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87013" w14:textId="2682CB3D" w:rsidR="009D5C80" w:rsidRPr="004737BA" w:rsidRDefault="009D5C80" w:rsidP="009D5C80">
      <w:pPr>
        <w:shd w:val="clear" w:color="auto" w:fill="CC66FF"/>
        <w:bidi/>
        <w:jc w:val="center"/>
        <w:rPr>
          <w:rFonts w:cstheme="minorHAnsi"/>
          <w:b/>
          <w:bCs/>
          <w:u w:val="single"/>
        </w:rPr>
      </w:pPr>
      <w:bookmarkStart w:id="0" w:name="_Hlk92796975"/>
      <w:bookmarkEnd w:id="0"/>
      <w:r w:rsidRPr="004737BA">
        <w:rPr>
          <w:rFonts w:cstheme="minorHAnsi" w:hint="cs"/>
          <w:b/>
          <w:bCs/>
          <w:u w:val="single"/>
          <w:rtl/>
        </w:rPr>
        <w:t>שיעור 1- 13.10.</w:t>
      </w:r>
      <w:r w:rsidR="006E05CE" w:rsidRPr="004737BA">
        <w:rPr>
          <w:rFonts w:cstheme="minorHAnsi" w:hint="cs"/>
          <w:b/>
          <w:bCs/>
          <w:u w:val="single"/>
          <w:rtl/>
        </w:rPr>
        <w:t>2021</w:t>
      </w:r>
    </w:p>
    <w:p w14:paraId="2EAEB229" w14:textId="2A0DF898" w:rsidR="003A4DF2" w:rsidRPr="004737BA" w:rsidRDefault="003A4DF2" w:rsidP="001466F4">
      <w:pPr>
        <w:bidi/>
        <w:rPr>
          <w:rFonts w:cstheme="minorHAnsi"/>
          <w:b/>
          <w:bCs/>
          <w:u w:val="single"/>
          <w:rtl/>
        </w:rPr>
      </w:pPr>
      <w:r w:rsidRPr="004737BA">
        <w:rPr>
          <w:rFonts w:cstheme="minorHAnsi" w:hint="cs"/>
          <w:b/>
          <w:bCs/>
          <w:u w:val="single"/>
          <w:rtl/>
        </w:rPr>
        <w:t>*ישנם תכנים</w:t>
      </w:r>
      <w:r w:rsidR="00636558" w:rsidRPr="004737BA">
        <w:rPr>
          <w:rFonts w:cstheme="minorHAnsi" w:hint="cs"/>
          <w:b/>
          <w:bCs/>
          <w:u w:val="single"/>
          <w:rtl/>
        </w:rPr>
        <w:t xml:space="preserve"> במחברת </w:t>
      </w:r>
      <w:r w:rsidR="00C71A95" w:rsidRPr="004737BA">
        <w:rPr>
          <w:rFonts w:cstheme="minorHAnsi" w:hint="cs"/>
          <w:b/>
          <w:bCs/>
          <w:u w:val="single"/>
          <w:rtl/>
        </w:rPr>
        <w:t>שמבוססים על מחברות משנים קודמות ומסטודנטים לכיתה</w:t>
      </w:r>
      <w:r w:rsidR="00583146" w:rsidRPr="004737BA">
        <w:rPr>
          <w:rFonts w:cstheme="minorHAnsi" w:hint="cs"/>
          <w:b/>
          <w:bCs/>
          <w:u w:val="single"/>
          <w:rtl/>
        </w:rPr>
        <w:t xml:space="preserve"> *</w:t>
      </w:r>
      <w:r w:rsidR="00636558" w:rsidRPr="004737BA">
        <w:rPr>
          <w:rFonts w:cstheme="minorHAnsi" w:hint="cs"/>
          <w:b/>
          <w:bCs/>
          <w:u w:val="single"/>
          <w:rtl/>
        </w:rPr>
        <w:t>האחריות על המשתמש בלבד.</w:t>
      </w:r>
    </w:p>
    <w:p w14:paraId="6CE03C60" w14:textId="6FD738E6" w:rsidR="009D5C80" w:rsidRPr="004737BA" w:rsidRDefault="009D5C80" w:rsidP="003A4DF2">
      <w:pPr>
        <w:bidi/>
        <w:rPr>
          <w:rFonts w:cstheme="minorHAnsi"/>
          <w:b/>
          <w:bCs/>
          <w:u w:val="single"/>
          <w:rtl/>
        </w:rPr>
      </w:pPr>
      <w:r w:rsidRPr="004737BA">
        <w:rPr>
          <w:rFonts w:cstheme="minorHAnsi" w:hint="cs"/>
          <w:b/>
          <w:bCs/>
          <w:u w:val="single"/>
          <w:rtl/>
        </w:rPr>
        <w:t>על הקורס:</w:t>
      </w:r>
    </w:p>
    <w:p w14:paraId="717926E8" w14:textId="042458E8" w:rsidR="009D5C80" w:rsidRPr="004737BA" w:rsidRDefault="009D5C80" w:rsidP="009D5C80">
      <w:pPr>
        <w:bidi/>
        <w:rPr>
          <w:rFonts w:cstheme="minorHAnsi"/>
          <w:rtl/>
        </w:rPr>
      </w:pPr>
      <w:r w:rsidRPr="004737BA">
        <w:rPr>
          <w:rFonts w:cstheme="minorHAnsi" w:hint="cs"/>
          <w:rtl/>
        </w:rPr>
        <w:t xml:space="preserve">הקורס יעסוק בפרקטיקה בעיקר ולא בתיאוריה(ראיות, </w:t>
      </w:r>
      <w:proofErr w:type="spellStart"/>
      <w:r w:rsidRPr="004737BA">
        <w:rPr>
          <w:rFonts w:cstheme="minorHAnsi" w:hint="cs"/>
          <w:rtl/>
        </w:rPr>
        <w:t>סד"פ</w:t>
      </w:r>
      <w:proofErr w:type="spellEnd"/>
      <w:r w:rsidRPr="004737BA">
        <w:rPr>
          <w:rFonts w:cstheme="minorHAnsi" w:hint="cs"/>
          <w:rtl/>
        </w:rPr>
        <w:t xml:space="preserve"> וכו' פחות רלוונטי).הקורס יכלול הרצאות אורח שונות ומגוונות, ויהיו גם סיורי רשות </w:t>
      </w:r>
      <w:r w:rsidR="00542C59" w:rsidRPr="004737BA">
        <w:rPr>
          <w:rFonts w:cstheme="minorHAnsi" w:hint="cs"/>
          <w:rtl/>
        </w:rPr>
        <w:t>למעוניינים בכך</w:t>
      </w:r>
      <w:r w:rsidRPr="004737BA">
        <w:rPr>
          <w:rFonts w:cstheme="minorHAnsi" w:hint="cs"/>
          <w:rtl/>
        </w:rPr>
        <w:t xml:space="preserve">. </w:t>
      </w:r>
    </w:p>
    <w:p w14:paraId="4FD6922F" w14:textId="77777777" w:rsidR="009D5C80" w:rsidRPr="004737BA" w:rsidRDefault="009D5C80" w:rsidP="009D5C80">
      <w:pPr>
        <w:bidi/>
        <w:rPr>
          <w:rFonts w:cstheme="minorHAnsi"/>
          <w:rtl/>
        </w:rPr>
      </w:pPr>
      <w:r w:rsidRPr="004737BA">
        <w:rPr>
          <w:rFonts w:cstheme="minorHAnsi" w:hint="cs"/>
          <w:b/>
          <w:bCs/>
          <w:u w:val="single"/>
          <w:rtl/>
        </w:rPr>
        <w:t>רכיבי ציון</w:t>
      </w:r>
      <w:r w:rsidRPr="004737BA">
        <w:rPr>
          <w:rFonts w:cstheme="minorHAnsi" w:hint="cs"/>
          <w:rtl/>
        </w:rPr>
        <w:t>:</w:t>
      </w:r>
    </w:p>
    <w:p w14:paraId="75B2F14F" w14:textId="6EF221DF" w:rsidR="009D5C80" w:rsidRPr="004737BA" w:rsidRDefault="009D5C80" w:rsidP="009D5C80">
      <w:pPr>
        <w:bidi/>
        <w:rPr>
          <w:rFonts w:cstheme="minorHAnsi"/>
          <w:rtl/>
        </w:rPr>
      </w:pPr>
      <w:r w:rsidRPr="004737BA">
        <w:rPr>
          <w:rFonts w:cstheme="minorHAnsi" w:hint="cs"/>
          <w:rtl/>
        </w:rPr>
        <w:t xml:space="preserve">נוכחות, ציון סופי- 100 % </w:t>
      </w:r>
      <w:r w:rsidR="00FB10B7" w:rsidRPr="004737BA">
        <w:rPr>
          <w:rFonts w:cstheme="minorHAnsi" w:hint="cs"/>
          <w:rtl/>
        </w:rPr>
        <w:t>[</w:t>
      </w:r>
      <w:r w:rsidRPr="004737BA">
        <w:rPr>
          <w:rFonts w:cstheme="minorHAnsi" w:hint="cs"/>
          <w:rtl/>
        </w:rPr>
        <w:t>מבחן בחומר פתוח],  שמבוסס על הרצאות שאנחנו שומעים, חומרי קריאה שנקבל במודל, ומצגות שיהיו. יכולה להיות שאלה שנאמרה במהלך שיעור, והמבחן יכלול די הרבה שאלות.</w:t>
      </w:r>
    </w:p>
    <w:p w14:paraId="6CE0548A" w14:textId="4303A920" w:rsidR="009D5C80" w:rsidRPr="004737BA" w:rsidRDefault="009D5C80" w:rsidP="009D3576">
      <w:pPr>
        <w:pStyle w:val="NormalWeb"/>
        <w:bidi/>
        <w:spacing w:line="360" w:lineRule="auto"/>
        <w:rPr>
          <w:rFonts w:asciiTheme="minorHAnsi" w:hAnsiTheme="minorHAnsi" w:cstheme="minorHAnsi"/>
          <w:sz w:val="22"/>
          <w:szCs w:val="22"/>
          <w:rtl/>
        </w:rPr>
      </w:pPr>
      <w:r w:rsidRPr="004737BA">
        <w:rPr>
          <w:rFonts w:cstheme="minorHAnsi" w:hint="cs"/>
          <w:b/>
          <w:bCs/>
          <w:sz w:val="22"/>
          <w:szCs w:val="22"/>
          <w:u w:val="single"/>
          <w:rtl/>
        </w:rPr>
        <w:t>מייל:</w:t>
      </w:r>
      <w:r w:rsidR="009D3576" w:rsidRPr="004737BA">
        <w:rPr>
          <w:rFonts w:cstheme="minorHAnsi" w:hint="cs"/>
          <w:b/>
          <w:bCs/>
          <w:sz w:val="22"/>
          <w:szCs w:val="22"/>
          <w:u w:val="single"/>
          <w:rtl/>
        </w:rPr>
        <w:t xml:space="preserve"> </w:t>
      </w:r>
      <w:hyperlink r:id="rId7" w:tgtFrame="_blank" w:history="1">
        <w:r w:rsidR="009D3576" w:rsidRPr="004737BA">
          <w:rPr>
            <w:rStyle w:val="Hyperlink"/>
            <w:rFonts w:cstheme="minorHAnsi"/>
            <w:color w:val="1155CC"/>
            <w:sz w:val="22"/>
            <w:szCs w:val="22"/>
          </w:rPr>
          <w:t>itzik_amir23@hotmail.com</w:t>
        </w:r>
      </w:hyperlink>
      <w:r w:rsidR="00AC1C37" w:rsidRPr="004737BA">
        <w:rPr>
          <w:rFonts w:cstheme="minorHAnsi" w:hint="cs"/>
          <w:sz w:val="22"/>
          <w:szCs w:val="22"/>
          <w:rtl/>
        </w:rPr>
        <w:t>.</w:t>
      </w:r>
    </w:p>
    <w:p w14:paraId="65A367AD" w14:textId="77777777" w:rsidR="00780C9A" w:rsidRPr="004737BA" w:rsidRDefault="009D5C80" w:rsidP="00780C9A">
      <w:pPr>
        <w:spacing w:after="120" w:line="360" w:lineRule="auto"/>
        <w:ind w:left="-908" w:firstLine="283"/>
        <w:jc w:val="center"/>
        <w:rPr>
          <w:rFonts w:cstheme="minorHAnsi"/>
          <w:rtl/>
        </w:rPr>
      </w:pPr>
      <w:r w:rsidRPr="004737BA">
        <w:rPr>
          <w:rFonts w:cstheme="minorHAnsi" w:hint="cs"/>
          <w:b/>
          <w:bCs/>
          <w:color w:val="CC66FF"/>
          <w:u w:val="single"/>
          <w:rtl/>
        </w:rPr>
        <w:t xml:space="preserve">מערך התביעה המשטרתית - מבנה אתוס וחזון </w:t>
      </w:r>
    </w:p>
    <w:p w14:paraId="28742146" w14:textId="5ACDF746" w:rsidR="009D5C80" w:rsidRPr="004737BA" w:rsidRDefault="00780C9A" w:rsidP="00780C9A">
      <w:pPr>
        <w:spacing w:after="120" w:line="360" w:lineRule="auto"/>
        <w:ind w:left="-908" w:firstLine="283"/>
        <w:jc w:val="right"/>
        <w:rPr>
          <w:rFonts w:cstheme="minorHAnsi"/>
          <w:rtl/>
        </w:rPr>
      </w:pPr>
      <w:r w:rsidRPr="004737BA">
        <w:rPr>
          <w:rFonts w:cstheme="minorHAnsi" w:hint="cs"/>
          <w:b/>
          <w:bCs/>
          <w:u w:val="single"/>
          <w:rtl/>
        </w:rPr>
        <w:t>מרצה</w:t>
      </w:r>
      <w:r w:rsidRPr="004737BA">
        <w:rPr>
          <w:rFonts w:cstheme="minorHAnsi" w:hint="cs"/>
          <w:rtl/>
        </w:rPr>
        <w:t>:</w:t>
      </w:r>
      <w:r w:rsidR="00542C59" w:rsidRPr="004737BA">
        <w:rPr>
          <w:rFonts w:cstheme="minorHAnsi" w:hint="cs"/>
          <w:rtl/>
        </w:rPr>
        <w:t xml:space="preserve"> </w:t>
      </w:r>
      <w:r w:rsidR="009D5C80" w:rsidRPr="004737BA">
        <w:rPr>
          <w:rFonts w:cstheme="minorHAnsi" w:hint="cs"/>
          <w:rtl/>
        </w:rPr>
        <w:t>עו"ד רקפת גלעד, ראש יחידת תביעות להב</w:t>
      </w:r>
    </w:p>
    <w:p w14:paraId="0A2D42D0" w14:textId="37FCD582" w:rsidR="009D5C80" w:rsidRPr="004737BA" w:rsidRDefault="009D5C80" w:rsidP="009D5C80">
      <w:pPr>
        <w:bidi/>
        <w:rPr>
          <w:rFonts w:cstheme="minorHAnsi"/>
          <w:rtl/>
        </w:rPr>
      </w:pPr>
      <w:r w:rsidRPr="004737BA">
        <w:rPr>
          <w:rFonts w:cstheme="minorHAnsi" w:hint="cs"/>
          <w:rtl/>
        </w:rPr>
        <w:t>חטיבת התביעות מהווה יחידה ארצית אופרטיבית עצמאית הנושאת באחריות פיקודית ומקצועית להפעלת מערכי התביעה: פלילי ותעבורה</w:t>
      </w:r>
      <w:r w:rsidR="00027B42" w:rsidRPr="004737BA">
        <w:rPr>
          <w:rFonts w:cstheme="minorHAnsi" w:hint="cs"/>
          <w:rtl/>
        </w:rPr>
        <w:t xml:space="preserve">. מונה בערך 800 איש. </w:t>
      </w:r>
    </w:p>
    <w:p w14:paraId="7997BD8E" w14:textId="09153BE1" w:rsidR="009D3576" w:rsidRPr="004737BA" w:rsidRDefault="009D3576" w:rsidP="009D3576">
      <w:pPr>
        <w:bidi/>
        <w:jc w:val="center"/>
        <w:rPr>
          <w:rFonts w:cstheme="minorHAnsi"/>
          <w:b/>
          <w:bCs/>
          <w:u w:val="single"/>
          <w:rtl/>
        </w:rPr>
      </w:pPr>
      <w:r w:rsidRPr="004737BA">
        <w:rPr>
          <w:rFonts w:cstheme="minorHAnsi" w:hint="cs"/>
          <w:b/>
          <w:bCs/>
          <w:highlight w:val="lightGray"/>
          <w:u w:val="single"/>
          <w:rtl/>
        </w:rPr>
        <w:t>התביעה המשטרתית</w:t>
      </w:r>
    </w:p>
    <w:p w14:paraId="1A3F3DC4" w14:textId="6309335E" w:rsidR="00027B42" w:rsidRPr="004737BA" w:rsidRDefault="00027B42" w:rsidP="00027B42">
      <w:pPr>
        <w:bidi/>
        <w:rPr>
          <w:rFonts w:cstheme="minorHAnsi"/>
          <w:b/>
          <w:bCs/>
          <w:u w:val="single"/>
          <w:rtl/>
        </w:rPr>
      </w:pPr>
      <w:r w:rsidRPr="004737BA">
        <w:rPr>
          <w:rFonts w:cstheme="minorHAnsi" w:hint="cs"/>
          <w:b/>
          <w:bCs/>
          <w:u w:val="single"/>
          <w:rtl/>
        </w:rPr>
        <w:t>מי מגיש את כתבי האישום הפליליים במדינת ישראל?</w:t>
      </w:r>
    </w:p>
    <w:p w14:paraId="0568EAE0" w14:textId="4D53D992" w:rsidR="009D5C80" w:rsidRPr="004737BA" w:rsidRDefault="009D5C80" w:rsidP="00FA1F6A">
      <w:pPr>
        <w:bidi/>
        <w:jc w:val="both"/>
        <w:rPr>
          <w:rFonts w:cstheme="minorHAnsi"/>
          <w:rtl/>
        </w:rPr>
      </w:pPr>
      <w:r w:rsidRPr="004737BA">
        <w:rPr>
          <w:rFonts w:cstheme="minorHAnsi" w:hint="cs"/>
          <w:rtl/>
        </w:rPr>
        <w:t>90% מכתבי האישום בישראל מוגשים על ידי התביעה המשטרתית, ו10% ע"י הפרקליטות</w:t>
      </w:r>
      <w:r w:rsidR="009D3576" w:rsidRPr="004737BA">
        <w:rPr>
          <w:rFonts w:cstheme="minorHAnsi" w:hint="cs"/>
          <w:rtl/>
        </w:rPr>
        <w:t>.</w:t>
      </w:r>
    </w:p>
    <w:p w14:paraId="24CE8F95" w14:textId="3877E49A" w:rsidR="009D3576" w:rsidRPr="004737BA" w:rsidRDefault="009D3576" w:rsidP="00FA1F6A">
      <w:pPr>
        <w:bidi/>
        <w:jc w:val="both"/>
        <w:rPr>
          <w:rFonts w:cstheme="minorHAnsi"/>
          <w:rtl/>
        </w:rPr>
      </w:pPr>
      <w:r w:rsidRPr="004737BA">
        <w:rPr>
          <w:rFonts w:cstheme="minorHAnsi"/>
          <w:rtl/>
        </w:rPr>
        <w:t>התובעים מייצגים את המדינה והאינטרס הציבורי בנושאים המצויים בסמכות התביעה בערכאות השיפוטיות:  שלום, נוער ומחוזי (בהתאם לסמכות) בכל הארץ.</w:t>
      </w:r>
    </w:p>
    <w:p w14:paraId="2E52CFE3" w14:textId="72BCEAE0" w:rsidR="009D3576" w:rsidRPr="004737BA" w:rsidRDefault="009D3576" w:rsidP="00FA1F6A">
      <w:pPr>
        <w:bidi/>
        <w:jc w:val="both"/>
        <w:rPr>
          <w:rFonts w:cstheme="minorHAnsi"/>
          <w:rtl/>
        </w:rPr>
      </w:pPr>
      <w:r w:rsidRPr="004737BA">
        <w:rPr>
          <w:rFonts w:cstheme="minorHAnsi" w:hint="cs"/>
          <w:rtl/>
        </w:rPr>
        <w:t>כל שנה מועברים אלי</w:t>
      </w:r>
      <w:r w:rsidR="00FA1F6A">
        <w:rPr>
          <w:rFonts w:cstheme="minorHAnsi" w:hint="cs"/>
          <w:rtl/>
        </w:rPr>
        <w:t>הם</w:t>
      </w:r>
      <w:r w:rsidRPr="004737BA">
        <w:rPr>
          <w:rFonts w:cstheme="minorHAnsi" w:hint="cs"/>
          <w:rtl/>
        </w:rPr>
        <w:t xml:space="preserve"> 80 אלף תיקי חקירה, כשבחלק מהם מוגשים כתבי אישום(40 אלף) ובחלק מתייעצים לגבי עתיד התיק. 49% מכתבי האישום מוגשים יחד עם בקשה למעצר עד תום הליכים. כ98% מכתבי האישום בהליך התעבורה במדינת ישראל מוגשים ע"י התביעה המשטרתית. המחלקה התרחבה גם בגלל שהועברו לחטיבת התביעות המשטרתית תיקי תעבורה. 84 אלף תיקי חקירות ודוחות נפתחו בב</w:t>
      </w:r>
      <w:r w:rsidR="00FA1F6A">
        <w:rPr>
          <w:rFonts w:cstheme="minorHAnsi" w:hint="cs"/>
          <w:rtl/>
        </w:rPr>
        <w:t>י</w:t>
      </w:r>
      <w:r w:rsidRPr="004737BA">
        <w:rPr>
          <w:rFonts w:cstheme="minorHAnsi" w:hint="cs"/>
          <w:rtl/>
        </w:rPr>
        <w:t>מ"ש.1600 מכתבי האישום מוגשים עם בקשות למעצר עד תום הליכים.</w:t>
      </w:r>
    </w:p>
    <w:p w14:paraId="25074787" w14:textId="7E26900E" w:rsidR="009D5C80" w:rsidRPr="004737BA" w:rsidRDefault="009D3576" w:rsidP="009D5C80">
      <w:pPr>
        <w:bidi/>
        <w:rPr>
          <w:rFonts w:cstheme="minorHAnsi"/>
          <w:b/>
          <w:bCs/>
          <w:u w:val="single"/>
          <w:rtl/>
        </w:rPr>
      </w:pPr>
      <w:r w:rsidRPr="004737BA">
        <w:rPr>
          <w:rFonts w:cstheme="minorHAnsi" w:hint="cs"/>
          <w:b/>
          <w:bCs/>
          <w:u w:val="single"/>
          <w:rtl/>
        </w:rPr>
        <w:t>באילו עבירות עוסקת התביעה המשטרתית?</w:t>
      </w:r>
    </w:p>
    <w:p w14:paraId="5D070A21" w14:textId="77777777" w:rsidR="009D3576" w:rsidRPr="004737BA" w:rsidRDefault="009D3576" w:rsidP="009D3576">
      <w:pPr>
        <w:bidi/>
        <w:rPr>
          <w:rFonts w:cstheme="minorHAnsi"/>
        </w:rPr>
      </w:pPr>
      <w:r w:rsidRPr="004737BA">
        <w:rPr>
          <w:rFonts w:cstheme="minorHAnsi"/>
          <w:rtl/>
        </w:rPr>
        <w:t xml:space="preserve">חזית המאבק בפשיעה: עבירות איכות חיים: אלימות גם חמורה, </w:t>
      </w:r>
      <w:proofErr w:type="spellStart"/>
      <w:r w:rsidRPr="004737BA">
        <w:rPr>
          <w:rFonts w:cstheme="minorHAnsi"/>
          <w:rtl/>
        </w:rPr>
        <w:t>אלמ"ב</w:t>
      </w:r>
      <w:proofErr w:type="spellEnd"/>
      <w:r w:rsidRPr="004737BA">
        <w:rPr>
          <w:rFonts w:cstheme="minorHAnsi"/>
          <w:rtl/>
        </w:rPr>
        <w:t>, סמים, רכוש, שבחים, סדר ציבורי, תנועה ת"ד בהם נגרמו חבלות עד כדי מצב "צמח", נהיגה בפסילה, תחת השפעה ועוד.</w:t>
      </w:r>
    </w:p>
    <w:p w14:paraId="287151D6" w14:textId="02D7011C" w:rsidR="009D3576" w:rsidRPr="004737BA" w:rsidRDefault="009D3576" w:rsidP="009D3576">
      <w:pPr>
        <w:bidi/>
        <w:rPr>
          <w:rFonts w:cstheme="minorHAnsi"/>
          <w:b/>
          <w:bCs/>
          <w:u w:val="single"/>
          <w:rtl/>
        </w:rPr>
      </w:pPr>
      <w:r w:rsidRPr="004737BA">
        <w:rPr>
          <w:rFonts w:cstheme="minorHAnsi" w:hint="cs"/>
          <w:b/>
          <w:bCs/>
          <w:u w:val="single"/>
          <w:rtl/>
        </w:rPr>
        <w:t>למי כפופה התביעה המשטרתית?</w:t>
      </w:r>
    </w:p>
    <w:p w14:paraId="234FC9B5" w14:textId="77777777" w:rsidR="009D5C80" w:rsidRPr="004737BA" w:rsidRDefault="009D5C80" w:rsidP="009D5C80">
      <w:pPr>
        <w:bidi/>
        <w:rPr>
          <w:rFonts w:cstheme="minorHAnsi"/>
          <w:rtl/>
        </w:rPr>
      </w:pPr>
      <w:r w:rsidRPr="004737BA">
        <w:rPr>
          <w:rFonts w:cstheme="minorHAnsi" w:hint="cs"/>
          <w:rtl/>
        </w:rPr>
        <w:t xml:space="preserve">כתבי האישום בישראל מוגשים ע"י התביעה הכללית. איך התחילה החלוקה? במנדט הבריטי, כאשר פעם היו תובעי משטרה בלי הכשרה כלל כעורכי דין. התביעה המשטרתית קיבלה עוד ועוד סמכויות והתעצמה מאוד לאורך הזמן. </w:t>
      </w:r>
    </w:p>
    <w:p w14:paraId="4FD52054" w14:textId="2CD2D832" w:rsidR="009D3576" w:rsidRPr="004737BA" w:rsidRDefault="009D5C80" w:rsidP="00636558">
      <w:pPr>
        <w:bidi/>
        <w:rPr>
          <w:rFonts w:cstheme="minorHAnsi"/>
          <w:rtl/>
        </w:rPr>
      </w:pPr>
      <w:r w:rsidRPr="004737BA">
        <w:rPr>
          <w:rFonts w:cstheme="minorHAnsi" w:hint="cs"/>
          <w:rtl/>
        </w:rPr>
        <w:lastRenderedPageBreak/>
        <w:t>התביעה המשטרתית הייתה כפופה בעבר לאגף החקירות או מחוזות, אך כיום מתפקדת כאגף משלה וכפופה למפכ"ל. לכן, היא עצמאית ולא כפופה להוראות של ממונים ולחצים.</w:t>
      </w:r>
    </w:p>
    <w:p w14:paraId="49C711C3" w14:textId="53028F58" w:rsidR="009D3576" w:rsidRPr="004737BA" w:rsidRDefault="009D3576" w:rsidP="00684D5D">
      <w:pPr>
        <w:bidi/>
        <w:jc w:val="center"/>
        <w:rPr>
          <w:rFonts w:cstheme="minorHAnsi"/>
          <w:b/>
          <w:bCs/>
          <w:u w:val="single"/>
          <w:rtl/>
        </w:rPr>
      </w:pPr>
      <w:r w:rsidRPr="004737BA">
        <w:rPr>
          <w:rFonts w:cstheme="minorHAnsi" w:hint="cs"/>
          <w:b/>
          <w:bCs/>
          <w:highlight w:val="lightGray"/>
          <w:u w:val="single"/>
          <w:rtl/>
        </w:rPr>
        <w:t>מבנה חטיבת התביעות</w:t>
      </w:r>
    </w:p>
    <w:p w14:paraId="328B5C63" w14:textId="6075BC78" w:rsidR="00684D5D" w:rsidRPr="004737BA" w:rsidRDefault="00684D5D" w:rsidP="00684D5D">
      <w:pPr>
        <w:bidi/>
        <w:rPr>
          <w:rFonts w:cstheme="minorHAnsi"/>
          <w:rtl/>
        </w:rPr>
      </w:pPr>
      <w:r w:rsidRPr="004737BA">
        <w:rPr>
          <w:rFonts w:cstheme="minorHAnsi"/>
          <w:rtl/>
        </w:rPr>
        <w:t>כ</w:t>
      </w:r>
      <w:r w:rsidR="00FA1F6A">
        <w:rPr>
          <w:rFonts w:cstheme="minorHAnsi" w:hint="cs"/>
          <w:rtl/>
        </w:rPr>
        <w:t>-</w:t>
      </w:r>
      <w:r w:rsidRPr="004737BA">
        <w:rPr>
          <w:rFonts w:cstheme="minorHAnsi"/>
          <w:rtl/>
        </w:rPr>
        <w:t>800 איש בחטיבה</w:t>
      </w:r>
      <w:r w:rsidRPr="004737BA">
        <w:rPr>
          <w:rFonts w:cstheme="minorHAnsi" w:hint="cs"/>
          <w:rtl/>
        </w:rPr>
        <w:t>,</w:t>
      </w:r>
      <w:r w:rsidRPr="004737BA">
        <w:rPr>
          <w:rFonts w:cstheme="minorHAnsi"/>
          <w:rtl/>
        </w:rPr>
        <w:t xml:space="preserve"> 580 במחלקה הפלילית (450 תובעים). 180 במחלקת תעבורה. מפוזרים</w:t>
      </w:r>
      <w:r w:rsidRPr="004737BA">
        <w:rPr>
          <w:rFonts w:cstheme="minorHAnsi" w:hint="cs"/>
          <w:rtl/>
        </w:rPr>
        <w:t xml:space="preserve"> </w:t>
      </w:r>
      <w:r w:rsidRPr="004737BA">
        <w:rPr>
          <w:rFonts w:cstheme="minorHAnsi"/>
          <w:rtl/>
        </w:rPr>
        <w:t>מקרית שמונה ועד אילת</w:t>
      </w:r>
      <w:r w:rsidRPr="004737BA">
        <w:rPr>
          <w:rFonts w:cstheme="minorHAnsi" w:hint="cs"/>
          <w:rtl/>
        </w:rPr>
        <w:t xml:space="preserve">. </w:t>
      </w:r>
      <w:r w:rsidRPr="004737BA">
        <w:rPr>
          <w:rFonts w:cstheme="minorHAnsi"/>
          <w:rtl/>
        </w:rPr>
        <w:t>מתמחים – שוטרים ואזרחים</w:t>
      </w:r>
    </w:p>
    <w:p w14:paraId="558CF139" w14:textId="7D573D7D" w:rsidR="00684D5D" w:rsidRPr="004737BA" w:rsidRDefault="00684D5D" w:rsidP="00684D5D">
      <w:pPr>
        <w:bidi/>
        <w:jc w:val="center"/>
        <w:rPr>
          <w:rFonts w:cstheme="minorHAnsi"/>
          <w:b/>
          <w:bCs/>
          <w:u w:val="single"/>
          <w:rtl/>
        </w:rPr>
      </w:pPr>
      <w:r w:rsidRPr="004737BA">
        <w:rPr>
          <w:rFonts w:cstheme="minorHAnsi"/>
          <w:b/>
          <w:bCs/>
          <w:noProof/>
          <w:u w:val="single"/>
        </w:rPr>
        <mc:AlternateContent>
          <mc:Choice Requires="wpg">
            <w:drawing>
              <wp:anchor distT="0" distB="0" distL="114300" distR="114300" simplePos="0" relativeHeight="251662336" behindDoc="0" locked="0" layoutInCell="1" allowOverlap="1" wp14:anchorId="2723D7EC" wp14:editId="44A6699E">
                <wp:simplePos x="0" y="0"/>
                <wp:positionH relativeFrom="margin">
                  <wp:posOffset>-579474</wp:posOffset>
                </wp:positionH>
                <wp:positionV relativeFrom="paragraph">
                  <wp:posOffset>7782</wp:posOffset>
                </wp:positionV>
                <wp:extent cx="6156325" cy="4897120"/>
                <wp:effectExtent l="0" t="0" r="0" b="0"/>
                <wp:wrapNone/>
                <wp:docPr id="4" name="קבוצה 51"/>
                <wp:cNvGraphicFramePr/>
                <a:graphic xmlns:a="http://schemas.openxmlformats.org/drawingml/2006/main">
                  <a:graphicData uri="http://schemas.microsoft.com/office/word/2010/wordprocessingGroup">
                    <wpg:wgp>
                      <wpg:cNvGrpSpPr/>
                      <wpg:grpSpPr bwMode="auto">
                        <a:xfrm>
                          <a:off x="0" y="0"/>
                          <a:ext cx="6156325" cy="4897120"/>
                          <a:chOff x="0" y="0"/>
                          <a:chExt cx="6407438" cy="5111255"/>
                        </a:xfrm>
                      </wpg:grpSpPr>
                      <wps:wsp>
                        <wps:cNvPr id="5" name="צורה חופשית 52"/>
                        <wps:cNvSpPr/>
                        <wps:spPr>
                          <a:xfrm>
                            <a:off x="3225198" y="578226"/>
                            <a:ext cx="1629122" cy="429114"/>
                          </a:xfrm>
                          <a:custGeom>
                            <a:avLst/>
                            <a:gdLst/>
                            <a:ahLst/>
                            <a:cxnLst/>
                            <a:rect l="0" t="0" r="0" b="0"/>
                            <a:pathLst>
                              <a:path>
                                <a:moveTo>
                                  <a:pt x="0" y="0"/>
                                </a:moveTo>
                                <a:lnTo>
                                  <a:pt x="0" y="429341"/>
                                </a:lnTo>
                                <a:lnTo>
                                  <a:pt x="1630384" y="429341"/>
                                </a:lnTo>
                              </a:path>
                            </a:pathLst>
                          </a:custGeom>
                          <a:noFill/>
                        </wps:spPr>
                        <wps:style>
                          <a:lnRef idx="1">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wps:wsp>
                      <wps:wsp>
                        <wps:cNvPr id="6" name="צורה חופשית 53"/>
                        <wps:cNvSpPr/>
                        <wps:spPr>
                          <a:xfrm>
                            <a:off x="1024397" y="598107"/>
                            <a:ext cx="2123145" cy="409232"/>
                          </a:xfrm>
                          <a:custGeom>
                            <a:avLst/>
                            <a:gdLst/>
                            <a:ahLst/>
                            <a:cxnLst/>
                            <a:rect l="0" t="0" r="0" b="0"/>
                            <a:pathLst>
                              <a:path>
                                <a:moveTo>
                                  <a:pt x="2122710" y="0"/>
                                </a:moveTo>
                                <a:lnTo>
                                  <a:pt x="2122710" y="409086"/>
                                </a:lnTo>
                                <a:lnTo>
                                  <a:pt x="0" y="409086"/>
                                </a:lnTo>
                              </a:path>
                            </a:pathLst>
                          </a:custGeom>
                          <a:noFill/>
                        </wps:spPr>
                        <wps:style>
                          <a:lnRef idx="1">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wps:wsp>
                      <wps:wsp>
                        <wps:cNvPr id="7" name="צורה חופשית 59"/>
                        <wps:cNvSpPr/>
                        <wps:spPr>
                          <a:xfrm>
                            <a:off x="3225198" y="594794"/>
                            <a:ext cx="2731174" cy="859884"/>
                          </a:xfrm>
                          <a:custGeom>
                            <a:avLst/>
                            <a:gdLst/>
                            <a:ahLst/>
                            <a:cxnLst/>
                            <a:rect l="0" t="0" r="0" b="0"/>
                            <a:pathLst>
                              <a:path>
                                <a:moveTo>
                                  <a:pt x="0" y="0"/>
                                </a:moveTo>
                                <a:lnTo>
                                  <a:pt x="0" y="763887"/>
                                </a:lnTo>
                                <a:lnTo>
                                  <a:pt x="2731007" y="763887"/>
                                </a:lnTo>
                                <a:lnTo>
                                  <a:pt x="2731007" y="858683"/>
                                </a:lnTo>
                              </a:path>
                            </a:pathLst>
                          </a:custGeom>
                          <a:noFill/>
                        </wps:spPr>
                        <wps:style>
                          <a:lnRef idx="1">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wps:wsp>
                      <wps:wsp>
                        <wps:cNvPr id="9" name="צורה חופשית 72"/>
                        <wps:cNvSpPr/>
                        <wps:spPr>
                          <a:xfrm>
                            <a:off x="2774133" y="0"/>
                            <a:ext cx="902130" cy="594794"/>
                          </a:xfrm>
                          <a:custGeom>
                            <a:avLst/>
                            <a:gdLst>
                              <a:gd name="connsiteX0" fmla="*/ 0 w 902812"/>
                              <a:gd name="connsiteY0" fmla="*/ 0 h 451406"/>
                              <a:gd name="connsiteX1" fmla="*/ 902812 w 902812"/>
                              <a:gd name="connsiteY1" fmla="*/ 0 h 451406"/>
                              <a:gd name="connsiteX2" fmla="*/ 902812 w 902812"/>
                              <a:gd name="connsiteY2" fmla="*/ 451406 h 451406"/>
                              <a:gd name="connsiteX3" fmla="*/ 0 w 902812"/>
                              <a:gd name="connsiteY3" fmla="*/ 451406 h 451406"/>
                              <a:gd name="connsiteX4" fmla="*/ 0 w 902812"/>
                              <a:gd name="connsiteY4" fmla="*/ 0 h 4514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2812" h="451406">
                                <a:moveTo>
                                  <a:pt x="0" y="0"/>
                                </a:moveTo>
                                <a:lnTo>
                                  <a:pt x="902812" y="0"/>
                                </a:lnTo>
                                <a:lnTo>
                                  <a:pt x="902812" y="451406"/>
                                </a:lnTo>
                                <a:lnTo>
                                  <a:pt x="0" y="451406"/>
                                </a:lnTo>
                                <a:lnTo>
                                  <a:pt x="0" y="0"/>
                                </a:lnTo>
                                <a:close/>
                              </a:path>
                            </a:pathLst>
                          </a:custGeom>
                          <a:solidFill>
                            <a:srgbClr val="FFCCFF"/>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36D9DDFE"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רח"ט</w:t>
                              </w:r>
                              <w:r w:rsidRPr="00C15F0F">
                                <w:rPr>
                                  <w:rFonts w:hAnsi="Calibri"/>
                                  <w:b/>
                                  <w:bCs/>
                                  <w:kern w:val="24"/>
                                  <w:sz w:val="20"/>
                                  <w:szCs w:val="20"/>
                                  <w:rtl/>
                                </w:rPr>
                                <w:t xml:space="preserve"> תביעות</w:t>
                              </w:r>
                            </w:p>
                          </w:txbxContent>
                        </wps:txbx>
                        <wps:bodyPr lIns="6350" tIns="6350" rIns="6350" bIns="6350" spcCol="1270" anchor="ctr"/>
                      </wps:wsp>
                      <wps:wsp>
                        <wps:cNvPr id="10" name="צורה חופשית 73"/>
                        <wps:cNvSpPr/>
                        <wps:spPr>
                          <a:xfrm>
                            <a:off x="42959" y="1454678"/>
                            <a:ext cx="902130" cy="561658"/>
                          </a:xfrm>
                          <a:custGeom>
                            <a:avLst/>
                            <a:gdLst>
                              <a:gd name="connsiteX0" fmla="*/ 0 w 902812"/>
                              <a:gd name="connsiteY0" fmla="*/ 0 h 451406"/>
                              <a:gd name="connsiteX1" fmla="*/ 902812 w 902812"/>
                              <a:gd name="connsiteY1" fmla="*/ 0 h 451406"/>
                              <a:gd name="connsiteX2" fmla="*/ 902812 w 902812"/>
                              <a:gd name="connsiteY2" fmla="*/ 451406 h 451406"/>
                              <a:gd name="connsiteX3" fmla="*/ 0 w 902812"/>
                              <a:gd name="connsiteY3" fmla="*/ 451406 h 451406"/>
                              <a:gd name="connsiteX4" fmla="*/ 0 w 902812"/>
                              <a:gd name="connsiteY4" fmla="*/ 0 h 4514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2812" h="451406">
                                <a:moveTo>
                                  <a:pt x="0" y="0"/>
                                </a:moveTo>
                                <a:lnTo>
                                  <a:pt x="902812" y="0"/>
                                </a:lnTo>
                                <a:lnTo>
                                  <a:pt x="902812" y="451406"/>
                                </a:lnTo>
                                <a:lnTo>
                                  <a:pt x="0" y="451406"/>
                                </a:lnTo>
                                <a:lnTo>
                                  <a:pt x="0" y="0"/>
                                </a:lnTo>
                                <a:close/>
                              </a:path>
                            </a:pathLst>
                          </a:custGeom>
                          <a:solidFill>
                            <a:srgbClr val="FFCCFF"/>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5F262972"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צפון</w:t>
                              </w:r>
                            </w:p>
                          </w:txbxContent>
                        </wps:txbx>
                        <wps:bodyPr lIns="6350" tIns="6350" rIns="6350" bIns="6350" spcCol="1270" anchor="ctr"/>
                      </wps:wsp>
                      <wps:wsp>
                        <wps:cNvPr id="11" name="צורה חופשית 74"/>
                        <wps:cNvSpPr/>
                        <wps:spPr>
                          <a:xfrm>
                            <a:off x="23132" y="2095863"/>
                            <a:ext cx="902130" cy="568286"/>
                          </a:xfrm>
                          <a:custGeom>
                            <a:avLst/>
                            <a:gdLst>
                              <a:gd name="connsiteX0" fmla="*/ 0 w 902812"/>
                              <a:gd name="connsiteY0" fmla="*/ 0 h 451406"/>
                              <a:gd name="connsiteX1" fmla="*/ 902812 w 902812"/>
                              <a:gd name="connsiteY1" fmla="*/ 0 h 451406"/>
                              <a:gd name="connsiteX2" fmla="*/ 902812 w 902812"/>
                              <a:gd name="connsiteY2" fmla="*/ 451406 h 451406"/>
                              <a:gd name="connsiteX3" fmla="*/ 0 w 902812"/>
                              <a:gd name="connsiteY3" fmla="*/ 451406 h 451406"/>
                              <a:gd name="connsiteX4" fmla="*/ 0 w 902812"/>
                              <a:gd name="connsiteY4" fmla="*/ 0 h 4514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2812" h="451406">
                                <a:moveTo>
                                  <a:pt x="0" y="0"/>
                                </a:moveTo>
                                <a:lnTo>
                                  <a:pt x="902812" y="0"/>
                                </a:lnTo>
                                <a:lnTo>
                                  <a:pt x="902812" y="451406"/>
                                </a:lnTo>
                                <a:lnTo>
                                  <a:pt x="0" y="451406"/>
                                </a:lnTo>
                                <a:lnTo>
                                  <a:pt x="0" y="0"/>
                                </a:lnTo>
                                <a:close/>
                              </a:path>
                            </a:pathLst>
                          </a:custGeom>
                          <a:solidFill>
                            <a:srgbClr val="FFCCFF"/>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60B6BBBF"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חוף</w:t>
                              </w:r>
                            </w:p>
                          </w:txbxContent>
                        </wps:txbx>
                        <wps:bodyPr lIns="6350" tIns="6350" rIns="6350" bIns="6350" spcCol="1270" anchor="ctr"/>
                      </wps:wsp>
                      <wps:wsp>
                        <wps:cNvPr id="12" name="צורה חופשית 75"/>
                        <wps:cNvSpPr/>
                        <wps:spPr>
                          <a:xfrm>
                            <a:off x="0" y="2737048"/>
                            <a:ext cx="903782" cy="574912"/>
                          </a:xfrm>
                          <a:custGeom>
                            <a:avLst/>
                            <a:gdLst>
                              <a:gd name="connsiteX0" fmla="*/ 0 w 902812"/>
                              <a:gd name="connsiteY0" fmla="*/ 0 h 451406"/>
                              <a:gd name="connsiteX1" fmla="*/ 902812 w 902812"/>
                              <a:gd name="connsiteY1" fmla="*/ 0 h 451406"/>
                              <a:gd name="connsiteX2" fmla="*/ 902812 w 902812"/>
                              <a:gd name="connsiteY2" fmla="*/ 451406 h 451406"/>
                              <a:gd name="connsiteX3" fmla="*/ 0 w 902812"/>
                              <a:gd name="connsiteY3" fmla="*/ 451406 h 451406"/>
                              <a:gd name="connsiteX4" fmla="*/ 0 w 902812"/>
                              <a:gd name="connsiteY4" fmla="*/ 0 h 4514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2812" h="451406">
                                <a:moveTo>
                                  <a:pt x="0" y="0"/>
                                </a:moveTo>
                                <a:lnTo>
                                  <a:pt x="902812" y="0"/>
                                </a:lnTo>
                                <a:lnTo>
                                  <a:pt x="902812" y="451406"/>
                                </a:lnTo>
                                <a:lnTo>
                                  <a:pt x="0" y="451406"/>
                                </a:lnTo>
                                <a:lnTo>
                                  <a:pt x="0" y="0"/>
                                </a:lnTo>
                                <a:close/>
                              </a:path>
                            </a:pathLst>
                          </a:custGeom>
                          <a:solidFill>
                            <a:srgbClr val="FFCCFF"/>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00282DC7"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מרכז</w:t>
                              </w:r>
                            </w:p>
                          </w:txbxContent>
                        </wps:txbx>
                        <wps:bodyPr lIns="6350" tIns="6350" rIns="6350" bIns="6350" spcCol="1270" anchor="ctr"/>
                      </wps:wsp>
                      <wps:wsp>
                        <wps:cNvPr id="13" name="צורה חופשית 76"/>
                        <wps:cNvSpPr/>
                        <wps:spPr>
                          <a:xfrm>
                            <a:off x="13218" y="3376577"/>
                            <a:ext cx="902130" cy="511953"/>
                          </a:xfrm>
                          <a:custGeom>
                            <a:avLst/>
                            <a:gdLst>
                              <a:gd name="connsiteX0" fmla="*/ 0 w 902812"/>
                              <a:gd name="connsiteY0" fmla="*/ 0 h 451406"/>
                              <a:gd name="connsiteX1" fmla="*/ 902812 w 902812"/>
                              <a:gd name="connsiteY1" fmla="*/ 0 h 451406"/>
                              <a:gd name="connsiteX2" fmla="*/ 902812 w 902812"/>
                              <a:gd name="connsiteY2" fmla="*/ 451406 h 451406"/>
                              <a:gd name="connsiteX3" fmla="*/ 0 w 902812"/>
                              <a:gd name="connsiteY3" fmla="*/ 451406 h 451406"/>
                              <a:gd name="connsiteX4" fmla="*/ 0 w 902812"/>
                              <a:gd name="connsiteY4" fmla="*/ 0 h 4514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2812" h="451406">
                                <a:moveTo>
                                  <a:pt x="0" y="0"/>
                                </a:moveTo>
                                <a:lnTo>
                                  <a:pt x="902812" y="0"/>
                                </a:lnTo>
                                <a:lnTo>
                                  <a:pt x="902812" y="451406"/>
                                </a:lnTo>
                                <a:lnTo>
                                  <a:pt x="0" y="451406"/>
                                </a:lnTo>
                                <a:lnTo>
                                  <a:pt x="0" y="0"/>
                                </a:lnTo>
                                <a:close/>
                              </a:path>
                            </a:pathLst>
                          </a:custGeom>
                          <a:solidFill>
                            <a:srgbClr val="FFCCFF"/>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24B1C228"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ת"א</w:t>
                              </w:r>
                            </w:p>
                          </w:txbxContent>
                        </wps:txbx>
                        <wps:bodyPr lIns="6350" tIns="6350" rIns="6350" bIns="6350" spcCol="1270" anchor="ctr"/>
                      </wps:wsp>
                      <wps:wsp>
                        <wps:cNvPr id="14" name="צורה חופשית 77"/>
                        <wps:cNvSpPr/>
                        <wps:spPr>
                          <a:xfrm>
                            <a:off x="23132" y="3961430"/>
                            <a:ext cx="902130" cy="508641"/>
                          </a:xfrm>
                          <a:custGeom>
                            <a:avLst/>
                            <a:gdLst>
                              <a:gd name="connsiteX0" fmla="*/ 0 w 902812"/>
                              <a:gd name="connsiteY0" fmla="*/ 0 h 451406"/>
                              <a:gd name="connsiteX1" fmla="*/ 902812 w 902812"/>
                              <a:gd name="connsiteY1" fmla="*/ 0 h 451406"/>
                              <a:gd name="connsiteX2" fmla="*/ 902812 w 902812"/>
                              <a:gd name="connsiteY2" fmla="*/ 451406 h 451406"/>
                              <a:gd name="connsiteX3" fmla="*/ 0 w 902812"/>
                              <a:gd name="connsiteY3" fmla="*/ 451406 h 451406"/>
                              <a:gd name="connsiteX4" fmla="*/ 0 w 902812"/>
                              <a:gd name="connsiteY4" fmla="*/ 0 h 4514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2812" h="451406">
                                <a:moveTo>
                                  <a:pt x="0" y="0"/>
                                </a:moveTo>
                                <a:lnTo>
                                  <a:pt x="902812" y="0"/>
                                </a:lnTo>
                                <a:lnTo>
                                  <a:pt x="902812" y="451406"/>
                                </a:lnTo>
                                <a:lnTo>
                                  <a:pt x="0" y="451406"/>
                                </a:lnTo>
                                <a:lnTo>
                                  <a:pt x="0" y="0"/>
                                </a:lnTo>
                                <a:close/>
                              </a:path>
                            </a:pathLst>
                          </a:custGeom>
                          <a:solidFill>
                            <a:srgbClr val="FFCCFF"/>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039E7CEB"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י"ם</w:t>
                              </w:r>
                            </w:p>
                          </w:txbxContent>
                        </wps:txbx>
                        <wps:bodyPr lIns="6350" tIns="6350" rIns="6350" bIns="6350" spcCol="1270" anchor="ctr"/>
                      </wps:wsp>
                      <wps:wsp>
                        <wps:cNvPr id="15" name="צורה חופשית 78"/>
                        <wps:cNvSpPr/>
                        <wps:spPr>
                          <a:xfrm>
                            <a:off x="23132" y="4536343"/>
                            <a:ext cx="902130" cy="574912"/>
                          </a:xfrm>
                          <a:custGeom>
                            <a:avLst/>
                            <a:gdLst>
                              <a:gd name="connsiteX0" fmla="*/ 0 w 902812"/>
                              <a:gd name="connsiteY0" fmla="*/ 0 h 451406"/>
                              <a:gd name="connsiteX1" fmla="*/ 902812 w 902812"/>
                              <a:gd name="connsiteY1" fmla="*/ 0 h 451406"/>
                              <a:gd name="connsiteX2" fmla="*/ 902812 w 902812"/>
                              <a:gd name="connsiteY2" fmla="*/ 451406 h 451406"/>
                              <a:gd name="connsiteX3" fmla="*/ 0 w 902812"/>
                              <a:gd name="connsiteY3" fmla="*/ 451406 h 451406"/>
                              <a:gd name="connsiteX4" fmla="*/ 0 w 902812"/>
                              <a:gd name="connsiteY4" fmla="*/ 0 h 4514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2812" h="451406">
                                <a:moveTo>
                                  <a:pt x="0" y="0"/>
                                </a:moveTo>
                                <a:lnTo>
                                  <a:pt x="902812" y="0"/>
                                </a:lnTo>
                                <a:lnTo>
                                  <a:pt x="902812" y="451406"/>
                                </a:lnTo>
                                <a:lnTo>
                                  <a:pt x="0" y="451406"/>
                                </a:lnTo>
                                <a:lnTo>
                                  <a:pt x="0" y="0"/>
                                </a:lnTo>
                                <a:close/>
                              </a:path>
                            </a:pathLst>
                          </a:custGeom>
                          <a:solidFill>
                            <a:srgbClr val="FFCCFF"/>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726715DE"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דרום</w:t>
                              </w:r>
                            </w:p>
                          </w:txbxContent>
                        </wps:txbx>
                        <wps:bodyPr lIns="6350" tIns="6350" rIns="6350" bIns="6350" spcCol="1270" anchor="ctr"/>
                      </wps:wsp>
                      <wps:wsp>
                        <wps:cNvPr id="16" name="צורה חופשית 79"/>
                        <wps:cNvSpPr/>
                        <wps:spPr>
                          <a:xfrm>
                            <a:off x="1135097" y="1454678"/>
                            <a:ext cx="902130" cy="561658"/>
                          </a:xfrm>
                          <a:custGeom>
                            <a:avLst/>
                            <a:gdLst>
                              <a:gd name="connsiteX0" fmla="*/ 0 w 902812"/>
                              <a:gd name="connsiteY0" fmla="*/ 0 h 451406"/>
                              <a:gd name="connsiteX1" fmla="*/ 902812 w 902812"/>
                              <a:gd name="connsiteY1" fmla="*/ 0 h 451406"/>
                              <a:gd name="connsiteX2" fmla="*/ 902812 w 902812"/>
                              <a:gd name="connsiteY2" fmla="*/ 451406 h 451406"/>
                              <a:gd name="connsiteX3" fmla="*/ 0 w 902812"/>
                              <a:gd name="connsiteY3" fmla="*/ 451406 h 451406"/>
                              <a:gd name="connsiteX4" fmla="*/ 0 w 902812"/>
                              <a:gd name="connsiteY4" fmla="*/ 0 h 4514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2812" h="451406">
                                <a:moveTo>
                                  <a:pt x="0" y="0"/>
                                </a:moveTo>
                                <a:lnTo>
                                  <a:pt x="902812" y="0"/>
                                </a:lnTo>
                                <a:lnTo>
                                  <a:pt x="902812" y="451406"/>
                                </a:lnTo>
                                <a:lnTo>
                                  <a:pt x="0" y="451406"/>
                                </a:lnTo>
                                <a:lnTo>
                                  <a:pt x="0" y="0"/>
                                </a:lnTo>
                                <a:close/>
                              </a:path>
                            </a:pathLst>
                          </a:custGeom>
                          <a:solidFill>
                            <a:srgbClr val="FFCCFF"/>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6FCFC199"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מדור שיקום ונוער</w:t>
                              </w:r>
                            </w:p>
                          </w:txbxContent>
                        </wps:txbx>
                        <wps:bodyPr lIns="6350" tIns="6350" rIns="6350" bIns="6350" spcCol="1270" anchor="ctr"/>
                      </wps:wsp>
                      <wps:wsp>
                        <wps:cNvPr id="17" name="צורה חופשית 80"/>
                        <wps:cNvSpPr/>
                        <wps:spPr>
                          <a:xfrm>
                            <a:off x="2227237" y="1454678"/>
                            <a:ext cx="903782" cy="561658"/>
                          </a:xfrm>
                          <a:custGeom>
                            <a:avLst/>
                            <a:gdLst>
                              <a:gd name="connsiteX0" fmla="*/ 0 w 902812"/>
                              <a:gd name="connsiteY0" fmla="*/ 0 h 451406"/>
                              <a:gd name="connsiteX1" fmla="*/ 902812 w 902812"/>
                              <a:gd name="connsiteY1" fmla="*/ 0 h 451406"/>
                              <a:gd name="connsiteX2" fmla="*/ 902812 w 902812"/>
                              <a:gd name="connsiteY2" fmla="*/ 451406 h 451406"/>
                              <a:gd name="connsiteX3" fmla="*/ 0 w 902812"/>
                              <a:gd name="connsiteY3" fmla="*/ 451406 h 451406"/>
                              <a:gd name="connsiteX4" fmla="*/ 0 w 902812"/>
                              <a:gd name="connsiteY4" fmla="*/ 0 h 4514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2812" h="451406">
                                <a:moveTo>
                                  <a:pt x="0" y="0"/>
                                </a:moveTo>
                                <a:lnTo>
                                  <a:pt x="902812" y="0"/>
                                </a:lnTo>
                                <a:lnTo>
                                  <a:pt x="902812" y="451406"/>
                                </a:lnTo>
                                <a:lnTo>
                                  <a:pt x="0" y="451406"/>
                                </a:lnTo>
                                <a:lnTo>
                                  <a:pt x="0" y="0"/>
                                </a:lnTo>
                                <a:close/>
                              </a:path>
                            </a:pathLst>
                          </a:custGeom>
                          <a:solidFill>
                            <a:srgbClr val="FFCCFF"/>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7421B3DF"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מדור פיקוח ובקרה</w:t>
                              </w:r>
                            </w:p>
                          </w:txbxContent>
                        </wps:txbx>
                        <wps:bodyPr lIns="6350" tIns="6350" rIns="6350" bIns="6350" spcCol="1270" anchor="ctr"/>
                      </wps:wsp>
                      <wps:wsp>
                        <wps:cNvPr id="18" name="צורה חופשית 81"/>
                        <wps:cNvSpPr/>
                        <wps:spPr>
                          <a:xfrm>
                            <a:off x="3319376" y="1454678"/>
                            <a:ext cx="903783" cy="561658"/>
                          </a:xfrm>
                          <a:custGeom>
                            <a:avLst/>
                            <a:gdLst>
                              <a:gd name="connsiteX0" fmla="*/ 0 w 902812"/>
                              <a:gd name="connsiteY0" fmla="*/ 0 h 451406"/>
                              <a:gd name="connsiteX1" fmla="*/ 902812 w 902812"/>
                              <a:gd name="connsiteY1" fmla="*/ 0 h 451406"/>
                              <a:gd name="connsiteX2" fmla="*/ 902812 w 902812"/>
                              <a:gd name="connsiteY2" fmla="*/ 451406 h 451406"/>
                              <a:gd name="connsiteX3" fmla="*/ 0 w 902812"/>
                              <a:gd name="connsiteY3" fmla="*/ 451406 h 451406"/>
                              <a:gd name="connsiteX4" fmla="*/ 0 w 902812"/>
                              <a:gd name="connsiteY4" fmla="*/ 0 h 4514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2812" h="451406">
                                <a:moveTo>
                                  <a:pt x="0" y="0"/>
                                </a:moveTo>
                                <a:lnTo>
                                  <a:pt x="902812" y="0"/>
                                </a:lnTo>
                                <a:lnTo>
                                  <a:pt x="902812" y="451406"/>
                                </a:lnTo>
                                <a:lnTo>
                                  <a:pt x="0" y="451406"/>
                                </a:lnTo>
                                <a:lnTo>
                                  <a:pt x="0" y="0"/>
                                </a:lnTo>
                                <a:close/>
                              </a:path>
                            </a:pathLst>
                          </a:custGeom>
                          <a:solidFill>
                            <a:srgbClr val="FFCCFF"/>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798AAFA8"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מדור הנחיה וחקיקה</w:t>
                              </w:r>
                            </w:p>
                          </w:txbxContent>
                        </wps:txbx>
                        <wps:bodyPr lIns="6350" tIns="6350" rIns="6350" bIns="6350" spcCol="1270" anchor="ctr"/>
                      </wps:wsp>
                      <wps:wsp>
                        <wps:cNvPr id="19" name="צורה חופשית 82"/>
                        <wps:cNvSpPr/>
                        <wps:spPr>
                          <a:xfrm>
                            <a:off x="4411516" y="1454678"/>
                            <a:ext cx="903782" cy="561658"/>
                          </a:xfrm>
                          <a:custGeom>
                            <a:avLst/>
                            <a:gdLst>
                              <a:gd name="connsiteX0" fmla="*/ 0 w 902812"/>
                              <a:gd name="connsiteY0" fmla="*/ 0 h 451406"/>
                              <a:gd name="connsiteX1" fmla="*/ 902812 w 902812"/>
                              <a:gd name="connsiteY1" fmla="*/ 0 h 451406"/>
                              <a:gd name="connsiteX2" fmla="*/ 902812 w 902812"/>
                              <a:gd name="connsiteY2" fmla="*/ 451406 h 451406"/>
                              <a:gd name="connsiteX3" fmla="*/ 0 w 902812"/>
                              <a:gd name="connsiteY3" fmla="*/ 451406 h 451406"/>
                              <a:gd name="connsiteX4" fmla="*/ 0 w 902812"/>
                              <a:gd name="connsiteY4" fmla="*/ 0 h 4514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2812" h="451406">
                                <a:moveTo>
                                  <a:pt x="0" y="0"/>
                                </a:moveTo>
                                <a:lnTo>
                                  <a:pt x="902812" y="0"/>
                                </a:lnTo>
                                <a:lnTo>
                                  <a:pt x="902812" y="451406"/>
                                </a:lnTo>
                                <a:lnTo>
                                  <a:pt x="0" y="451406"/>
                                </a:lnTo>
                                <a:lnTo>
                                  <a:pt x="0" y="0"/>
                                </a:lnTo>
                                <a:close/>
                              </a:path>
                            </a:pathLst>
                          </a:custGeom>
                          <a:solidFill>
                            <a:srgbClr val="FFCCFF"/>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01E15058"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ש"י</w:t>
                              </w:r>
                            </w:p>
                          </w:txbxContent>
                        </wps:txbx>
                        <wps:bodyPr lIns="6350" tIns="6350" rIns="6350" bIns="6350" spcCol="1270" anchor="ctr"/>
                      </wps:wsp>
                      <wps:wsp>
                        <wps:cNvPr id="20" name="צורה חופשית 83"/>
                        <wps:cNvSpPr/>
                        <wps:spPr>
                          <a:xfrm>
                            <a:off x="4381776" y="2095863"/>
                            <a:ext cx="903782" cy="568286"/>
                          </a:xfrm>
                          <a:custGeom>
                            <a:avLst/>
                            <a:gdLst>
                              <a:gd name="connsiteX0" fmla="*/ 0 w 902812"/>
                              <a:gd name="connsiteY0" fmla="*/ 0 h 451406"/>
                              <a:gd name="connsiteX1" fmla="*/ 902812 w 902812"/>
                              <a:gd name="connsiteY1" fmla="*/ 0 h 451406"/>
                              <a:gd name="connsiteX2" fmla="*/ 902812 w 902812"/>
                              <a:gd name="connsiteY2" fmla="*/ 451406 h 451406"/>
                              <a:gd name="connsiteX3" fmla="*/ 0 w 902812"/>
                              <a:gd name="connsiteY3" fmla="*/ 451406 h 451406"/>
                              <a:gd name="connsiteX4" fmla="*/ 0 w 902812"/>
                              <a:gd name="connsiteY4" fmla="*/ 0 h 4514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2812" h="451406">
                                <a:moveTo>
                                  <a:pt x="0" y="0"/>
                                </a:moveTo>
                                <a:lnTo>
                                  <a:pt x="902812" y="0"/>
                                </a:lnTo>
                                <a:lnTo>
                                  <a:pt x="902812" y="451406"/>
                                </a:lnTo>
                                <a:lnTo>
                                  <a:pt x="0" y="451406"/>
                                </a:lnTo>
                                <a:lnTo>
                                  <a:pt x="0" y="0"/>
                                </a:lnTo>
                                <a:close/>
                              </a:path>
                            </a:pathLst>
                          </a:custGeom>
                          <a:solidFill>
                            <a:srgbClr val="FFCCFF"/>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4A7A6D41"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להב</w:t>
                              </w:r>
                            </w:p>
                          </w:txbxContent>
                        </wps:txbx>
                        <wps:bodyPr lIns="6350" tIns="6350" rIns="6350" bIns="6350" spcCol="1270" anchor="ctr"/>
                      </wps:wsp>
                      <wps:wsp>
                        <wps:cNvPr id="21" name="צורה חופשית 84"/>
                        <wps:cNvSpPr/>
                        <wps:spPr>
                          <a:xfrm>
                            <a:off x="4381776" y="2737048"/>
                            <a:ext cx="907086" cy="574912"/>
                          </a:xfrm>
                          <a:custGeom>
                            <a:avLst/>
                            <a:gdLst>
                              <a:gd name="connsiteX0" fmla="*/ 0 w 902812"/>
                              <a:gd name="connsiteY0" fmla="*/ 0 h 451406"/>
                              <a:gd name="connsiteX1" fmla="*/ 902812 w 902812"/>
                              <a:gd name="connsiteY1" fmla="*/ 0 h 451406"/>
                              <a:gd name="connsiteX2" fmla="*/ 902812 w 902812"/>
                              <a:gd name="connsiteY2" fmla="*/ 451406 h 451406"/>
                              <a:gd name="connsiteX3" fmla="*/ 0 w 902812"/>
                              <a:gd name="connsiteY3" fmla="*/ 451406 h 451406"/>
                              <a:gd name="connsiteX4" fmla="*/ 0 w 902812"/>
                              <a:gd name="connsiteY4" fmla="*/ 0 h 4514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2812" h="451406">
                                <a:moveTo>
                                  <a:pt x="0" y="0"/>
                                </a:moveTo>
                                <a:lnTo>
                                  <a:pt x="902812" y="0"/>
                                </a:lnTo>
                                <a:lnTo>
                                  <a:pt x="902812" y="451406"/>
                                </a:lnTo>
                                <a:lnTo>
                                  <a:pt x="0" y="451406"/>
                                </a:lnTo>
                                <a:lnTo>
                                  <a:pt x="0" y="0"/>
                                </a:lnTo>
                                <a:close/>
                              </a:path>
                            </a:pathLst>
                          </a:custGeom>
                          <a:solidFill>
                            <a:srgbClr val="FFCCFF"/>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7F130441"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הסדר מותנה</w:t>
                              </w:r>
                            </w:p>
                          </w:txbxContent>
                        </wps:txbx>
                        <wps:bodyPr lIns="6350" tIns="6350" rIns="6350" bIns="6350" spcCol="1270" anchor="ctr"/>
                      </wps:wsp>
                      <wps:wsp>
                        <wps:cNvPr id="22" name="צורה חופשית 85"/>
                        <wps:cNvSpPr/>
                        <wps:spPr>
                          <a:xfrm>
                            <a:off x="5503655" y="1454678"/>
                            <a:ext cx="903783" cy="561658"/>
                          </a:xfrm>
                          <a:custGeom>
                            <a:avLst/>
                            <a:gdLst>
                              <a:gd name="connsiteX0" fmla="*/ 0 w 902812"/>
                              <a:gd name="connsiteY0" fmla="*/ 0 h 451406"/>
                              <a:gd name="connsiteX1" fmla="*/ 902812 w 902812"/>
                              <a:gd name="connsiteY1" fmla="*/ 0 h 451406"/>
                              <a:gd name="connsiteX2" fmla="*/ 902812 w 902812"/>
                              <a:gd name="connsiteY2" fmla="*/ 451406 h 451406"/>
                              <a:gd name="connsiteX3" fmla="*/ 0 w 902812"/>
                              <a:gd name="connsiteY3" fmla="*/ 451406 h 451406"/>
                              <a:gd name="connsiteX4" fmla="*/ 0 w 902812"/>
                              <a:gd name="connsiteY4" fmla="*/ 0 h 4514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2812" h="451406">
                                <a:moveTo>
                                  <a:pt x="0" y="0"/>
                                </a:moveTo>
                                <a:lnTo>
                                  <a:pt x="902812" y="0"/>
                                </a:lnTo>
                                <a:lnTo>
                                  <a:pt x="902812" y="451406"/>
                                </a:lnTo>
                                <a:lnTo>
                                  <a:pt x="0" y="451406"/>
                                </a:lnTo>
                                <a:lnTo>
                                  <a:pt x="0" y="0"/>
                                </a:lnTo>
                                <a:close/>
                              </a:path>
                            </a:pathLst>
                          </a:custGeom>
                          <a:solidFill>
                            <a:srgbClr val="FFCCFF"/>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1D173F6B"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צפון</w:t>
                              </w:r>
                            </w:p>
                          </w:txbxContent>
                        </wps:txbx>
                        <wps:bodyPr lIns="6350" tIns="6350" rIns="6350" bIns="6350" spcCol="1270" anchor="ctr"/>
                      </wps:wsp>
                      <wps:wsp>
                        <wps:cNvPr id="23" name="צורה חופשית 86"/>
                        <wps:cNvSpPr/>
                        <wps:spPr>
                          <a:xfrm>
                            <a:off x="5497046" y="2089236"/>
                            <a:ext cx="900479" cy="574913"/>
                          </a:xfrm>
                          <a:custGeom>
                            <a:avLst/>
                            <a:gdLst>
                              <a:gd name="connsiteX0" fmla="*/ 0 w 902812"/>
                              <a:gd name="connsiteY0" fmla="*/ 0 h 451406"/>
                              <a:gd name="connsiteX1" fmla="*/ 902812 w 902812"/>
                              <a:gd name="connsiteY1" fmla="*/ 0 h 451406"/>
                              <a:gd name="connsiteX2" fmla="*/ 902812 w 902812"/>
                              <a:gd name="connsiteY2" fmla="*/ 451406 h 451406"/>
                              <a:gd name="connsiteX3" fmla="*/ 0 w 902812"/>
                              <a:gd name="connsiteY3" fmla="*/ 451406 h 451406"/>
                              <a:gd name="connsiteX4" fmla="*/ 0 w 902812"/>
                              <a:gd name="connsiteY4" fmla="*/ 0 h 4514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2812" h="451406">
                                <a:moveTo>
                                  <a:pt x="0" y="0"/>
                                </a:moveTo>
                                <a:lnTo>
                                  <a:pt x="902812" y="0"/>
                                </a:lnTo>
                                <a:lnTo>
                                  <a:pt x="902812" y="451406"/>
                                </a:lnTo>
                                <a:lnTo>
                                  <a:pt x="0" y="451406"/>
                                </a:lnTo>
                                <a:lnTo>
                                  <a:pt x="0" y="0"/>
                                </a:lnTo>
                                <a:close/>
                              </a:path>
                            </a:pathLst>
                          </a:custGeom>
                          <a:solidFill>
                            <a:srgbClr val="FFCCFF"/>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3C9A2F75"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חוף</w:t>
                              </w:r>
                            </w:p>
                          </w:txbxContent>
                        </wps:txbx>
                        <wps:bodyPr lIns="6350" tIns="6350" rIns="6350" bIns="6350" spcCol="1270" anchor="ctr"/>
                      </wps:wsp>
                      <wps:wsp>
                        <wps:cNvPr id="24" name="צורה חופשית 87"/>
                        <wps:cNvSpPr/>
                        <wps:spPr>
                          <a:xfrm>
                            <a:off x="5462349" y="2737048"/>
                            <a:ext cx="902130" cy="574912"/>
                          </a:xfrm>
                          <a:custGeom>
                            <a:avLst/>
                            <a:gdLst>
                              <a:gd name="connsiteX0" fmla="*/ 0 w 902812"/>
                              <a:gd name="connsiteY0" fmla="*/ 0 h 451406"/>
                              <a:gd name="connsiteX1" fmla="*/ 902812 w 902812"/>
                              <a:gd name="connsiteY1" fmla="*/ 0 h 451406"/>
                              <a:gd name="connsiteX2" fmla="*/ 902812 w 902812"/>
                              <a:gd name="connsiteY2" fmla="*/ 451406 h 451406"/>
                              <a:gd name="connsiteX3" fmla="*/ 0 w 902812"/>
                              <a:gd name="connsiteY3" fmla="*/ 451406 h 451406"/>
                              <a:gd name="connsiteX4" fmla="*/ 0 w 902812"/>
                              <a:gd name="connsiteY4" fmla="*/ 0 h 4514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2812" h="451406">
                                <a:moveTo>
                                  <a:pt x="0" y="0"/>
                                </a:moveTo>
                                <a:lnTo>
                                  <a:pt x="902812" y="0"/>
                                </a:lnTo>
                                <a:lnTo>
                                  <a:pt x="902812" y="451406"/>
                                </a:lnTo>
                                <a:lnTo>
                                  <a:pt x="0" y="451406"/>
                                </a:lnTo>
                                <a:lnTo>
                                  <a:pt x="0" y="0"/>
                                </a:lnTo>
                                <a:close/>
                              </a:path>
                            </a:pathLst>
                          </a:custGeom>
                          <a:solidFill>
                            <a:srgbClr val="FFCCFF"/>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730F9B86"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מרכז</w:t>
                              </w:r>
                            </w:p>
                          </w:txbxContent>
                        </wps:txbx>
                        <wps:bodyPr lIns="6350" tIns="6350" rIns="6350" bIns="6350" spcCol="1270" anchor="ctr"/>
                      </wps:wsp>
                      <wps:wsp>
                        <wps:cNvPr id="25" name="צורה חופשית 88"/>
                        <wps:cNvSpPr/>
                        <wps:spPr>
                          <a:xfrm>
                            <a:off x="5462349" y="3376577"/>
                            <a:ext cx="902130" cy="511953"/>
                          </a:xfrm>
                          <a:custGeom>
                            <a:avLst/>
                            <a:gdLst>
                              <a:gd name="connsiteX0" fmla="*/ 0 w 902812"/>
                              <a:gd name="connsiteY0" fmla="*/ 0 h 451406"/>
                              <a:gd name="connsiteX1" fmla="*/ 902812 w 902812"/>
                              <a:gd name="connsiteY1" fmla="*/ 0 h 451406"/>
                              <a:gd name="connsiteX2" fmla="*/ 902812 w 902812"/>
                              <a:gd name="connsiteY2" fmla="*/ 451406 h 451406"/>
                              <a:gd name="connsiteX3" fmla="*/ 0 w 902812"/>
                              <a:gd name="connsiteY3" fmla="*/ 451406 h 451406"/>
                              <a:gd name="connsiteX4" fmla="*/ 0 w 902812"/>
                              <a:gd name="connsiteY4" fmla="*/ 0 h 4514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2812" h="451406">
                                <a:moveTo>
                                  <a:pt x="0" y="0"/>
                                </a:moveTo>
                                <a:lnTo>
                                  <a:pt x="902812" y="0"/>
                                </a:lnTo>
                                <a:lnTo>
                                  <a:pt x="902812" y="451406"/>
                                </a:lnTo>
                                <a:lnTo>
                                  <a:pt x="0" y="451406"/>
                                </a:lnTo>
                                <a:lnTo>
                                  <a:pt x="0" y="0"/>
                                </a:lnTo>
                                <a:close/>
                              </a:path>
                            </a:pathLst>
                          </a:custGeom>
                          <a:solidFill>
                            <a:srgbClr val="FFCCFF"/>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6150988C"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ת"א</w:t>
                              </w:r>
                            </w:p>
                          </w:txbxContent>
                        </wps:txbx>
                        <wps:bodyPr lIns="6350" tIns="6350" rIns="6350" bIns="6350" spcCol="1270" anchor="ctr"/>
                      </wps:wsp>
                      <wps:wsp>
                        <wps:cNvPr id="26" name="צורה חופשית 89"/>
                        <wps:cNvSpPr/>
                        <wps:spPr>
                          <a:xfrm>
                            <a:off x="5462349" y="3961430"/>
                            <a:ext cx="902130" cy="508641"/>
                          </a:xfrm>
                          <a:custGeom>
                            <a:avLst/>
                            <a:gdLst>
                              <a:gd name="connsiteX0" fmla="*/ 0 w 902812"/>
                              <a:gd name="connsiteY0" fmla="*/ 0 h 451406"/>
                              <a:gd name="connsiteX1" fmla="*/ 902812 w 902812"/>
                              <a:gd name="connsiteY1" fmla="*/ 0 h 451406"/>
                              <a:gd name="connsiteX2" fmla="*/ 902812 w 902812"/>
                              <a:gd name="connsiteY2" fmla="*/ 451406 h 451406"/>
                              <a:gd name="connsiteX3" fmla="*/ 0 w 902812"/>
                              <a:gd name="connsiteY3" fmla="*/ 451406 h 451406"/>
                              <a:gd name="connsiteX4" fmla="*/ 0 w 902812"/>
                              <a:gd name="connsiteY4" fmla="*/ 0 h 4514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2812" h="451406">
                                <a:moveTo>
                                  <a:pt x="0" y="0"/>
                                </a:moveTo>
                                <a:lnTo>
                                  <a:pt x="902812" y="0"/>
                                </a:lnTo>
                                <a:lnTo>
                                  <a:pt x="902812" y="451406"/>
                                </a:lnTo>
                                <a:lnTo>
                                  <a:pt x="0" y="451406"/>
                                </a:lnTo>
                                <a:lnTo>
                                  <a:pt x="0" y="0"/>
                                </a:lnTo>
                                <a:close/>
                              </a:path>
                            </a:pathLst>
                          </a:custGeom>
                          <a:solidFill>
                            <a:srgbClr val="FFCCFF"/>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4F73FDA7"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י"ם</w:t>
                              </w:r>
                            </w:p>
                          </w:txbxContent>
                        </wps:txbx>
                        <wps:bodyPr lIns="6350" tIns="6350" rIns="6350" bIns="6350" spcCol="1270" anchor="ctr"/>
                      </wps:wsp>
                      <wps:wsp>
                        <wps:cNvPr id="27" name="צורה חופשית 90"/>
                        <wps:cNvSpPr/>
                        <wps:spPr>
                          <a:xfrm>
                            <a:off x="5462349" y="4536343"/>
                            <a:ext cx="902130" cy="574912"/>
                          </a:xfrm>
                          <a:custGeom>
                            <a:avLst/>
                            <a:gdLst>
                              <a:gd name="connsiteX0" fmla="*/ 0 w 902812"/>
                              <a:gd name="connsiteY0" fmla="*/ 0 h 451406"/>
                              <a:gd name="connsiteX1" fmla="*/ 902812 w 902812"/>
                              <a:gd name="connsiteY1" fmla="*/ 0 h 451406"/>
                              <a:gd name="connsiteX2" fmla="*/ 902812 w 902812"/>
                              <a:gd name="connsiteY2" fmla="*/ 451406 h 451406"/>
                              <a:gd name="connsiteX3" fmla="*/ 0 w 902812"/>
                              <a:gd name="connsiteY3" fmla="*/ 451406 h 451406"/>
                              <a:gd name="connsiteX4" fmla="*/ 0 w 902812"/>
                              <a:gd name="connsiteY4" fmla="*/ 0 h 4514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2812" h="451406">
                                <a:moveTo>
                                  <a:pt x="0" y="0"/>
                                </a:moveTo>
                                <a:lnTo>
                                  <a:pt x="902812" y="0"/>
                                </a:lnTo>
                                <a:lnTo>
                                  <a:pt x="902812" y="451406"/>
                                </a:lnTo>
                                <a:lnTo>
                                  <a:pt x="0" y="451406"/>
                                </a:lnTo>
                                <a:lnTo>
                                  <a:pt x="0" y="0"/>
                                </a:lnTo>
                                <a:close/>
                              </a:path>
                            </a:pathLst>
                          </a:custGeom>
                          <a:solidFill>
                            <a:srgbClr val="FFCCFF"/>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5D4B19EA"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דרום</w:t>
                              </w:r>
                            </w:p>
                          </w:txbxContent>
                        </wps:txbx>
                        <wps:bodyPr lIns="6350" tIns="6350" rIns="6350" bIns="6350" spcCol="1270" anchor="ctr"/>
                      </wps:wsp>
                      <wps:wsp>
                        <wps:cNvPr id="28" name="צורה חופשית 91"/>
                        <wps:cNvSpPr/>
                        <wps:spPr>
                          <a:xfrm>
                            <a:off x="62786" y="694202"/>
                            <a:ext cx="1584510" cy="583197"/>
                          </a:xfrm>
                          <a:custGeom>
                            <a:avLst/>
                            <a:gdLst>
                              <a:gd name="connsiteX0" fmla="*/ 0 w 902812"/>
                              <a:gd name="connsiteY0" fmla="*/ 0 h 451406"/>
                              <a:gd name="connsiteX1" fmla="*/ 902812 w 902812"/>
                              <a:gd name="connsiteY1" fmla="*/ 0 h 451406"/>
                              <a:gd name="connsiteX2" fmla="*/ 902812 w 902812"/>
                              <a:gd name="connsiteY2" fmla="*/ 451406 h 451406"/>
                              <a:gd name="connsiteX3" fmla="*/ 0 w 902812"/>
                              <a:gd name="connsiteY3" fmla="*/ 451406 h 451406"/>
                              <a:gd name="connsiteX4" fmla="*/ 0 w 902812"/>
                              <a:gd name="connsiteY4" fmla="*/ 0 h 4514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2812" h="451406">
                                <a:moveTo>
                                  <a:pt x="0" y="0"/>
                                </a:moveTo>
                                <a:lnTo>
                                  <a:pt x="902812" y="0"/>
                                </a:lnTo>
                                <a:lnTo>
                                  <a:pt x="902812" y="451406"/>
                                </a:lnTo>
                                <a:lnTo>
                                  <a:pt x="0" y="451406"/>
                                </a:lnTo>
                                <a:lnTo>
                                  <a:pt x="0" y="0"/>
                                </a:lnTo>
                                <a:close/>
                              </a:path>
                            </a:pathLst>
                          </a:custGeom>
                          <a:solidFill>
                            <a:srgbClr val="FFCCFF"/>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74774E91"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רמ"ח תביעות תעבורה</w:t>
                              </w:r>
                            </w:p>
                          </w:txbxContent>
                        </wps:txbx>
                        <wps:bodyPr lIns="6350" tIns="6350" rIns="6350" bIns="6350" spcCol="1270" anchor="ctr"/>
                      </wps:wsp>
                      <wps:wsp>
                        <wps:cNvPr id="29" name="צורה חופשית 92"/>
                        <wps:cNvSpPr/>
                        <wps:spPr>
                          <a:xfrm>
                            <a:off x="4741967" y="647812"/>
                            <a:ext cx="1655558" cy="616333"/>
                          </a:xfrm>
                          <a:custGeom>
                            <a:avLst/>
                            <a:gdLst>
                              <a:gd name="connsiteX0" fmla="*/ 0 w 871638"/>
                              <a:gd name="connsiteY0" fmla="*/ 0 h 479501"/>
                              <a:gd name="connsiteX1" fmla="*/ 871638 w 871638"/>
                              <a:gd name="connsiteY1" fmla="*/ 0 h 479501"/>
                              <a:gd name="connsiteX2" fmla="*/ 871638 w 871638"/>
                              <a:gd name="connsiteY2" fmla="*/ 479501 h 479501"/>
                              <a:gd name="connsiteX3" fmla="*/ 0 w 871638"/>
                              <a:gd name="connsiteY3" fmla="*/ 479501 h 479501"/>
                              <a:gd name="connsiteX4" fmla="*/ 0 w 871638"/>
                              <a:gd name="connsiteY4" fmla="*/ 0 h 4795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1638" h="479501">
                                <a:moveTo>
                                  <a:pt x="0" y="0"/>
                                </a:moveTo>
                                <a:lnTo>
                                  <a:pt x="871638" y="0"/>
                                </a:lnTo>
                                <a:lnTo>
                                  <a:pt x="871638" y="479501"/>
                                </a:lnTo>
                                <a:lnTo>
                                  <a:pt x="0" y="479501"/>
                                </a:lnTo>
                                <a:lnTo>
                                  <a:pt x="0" y="0"/>
                                </a:lnTo>
                                <a:close/>
                              </a:path>
                            </a:pathLst>
                          </a:custGeom>
                          <a:solidFill>
                            <a:srgbClr val="FFCCFF"/>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52C7C63B"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רמ"ח תביעות פלילי</w:t>
                              </w:r>
                            </w:p>
                          </w:txbxContent>
                        </wps:txbx>
                        <wps:bodyPr lIns="6350" tIns="6350" rIns="6350" bIns="6350" spcCol="1270" anchor="ctr"/>
                      </wps:wsp>
                    </wpg:wgp>
                  </a:graphicData>
                </a:graphic>
              </wp:anchor>
            </w:drawing>
          </mc:Choice>
          <mc:Fallback>
            <w:pict>
              <v:group w14:anchorId="2723D7EC" id="קבוצה 51" o:spid="_x0000_s1026" style="position:absolute;left:0;text-align:left;margin-left:-45.65pt;margin-top:.6pt;width:484.75pt;height:385.6pt;z-index:251662336;mso-position-horizontal-relative:margin" coordsize="64074,5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6lG+woAAI6+AAAOAAAAZHJzL2Uyb0RvYy54bWzsXd2O27gVvi/QdxB8WWBjUf8yMtmLyToo&#10;sN0GuymQXGpk2TIgi4KkGXveo4tF74ui7QvN6/SQFGnKY0vyNM4m8pmLsSzzX9Thx+/88PX3u01m&#10;PCRltab5zYS8MidGksd0sc5XN5O/fZh/F0yMqo7yRZTRPLmZPCbV5Ps3f/zD620xSyya0myRlAYU&#10;klezbXEzSeu6mE2nVZwmm6h6RYskhx+XtNxENXwtV9NFGW2h9E02tUzTm25puShKGidVBXffih8n&#10;b3j5y2US139dLqukNrKbCbSt5v9L/v+O/Z++eR3NVmVUpOu4aUb0glZsonUOlaqi3kZ1ZNyX62dF&#10;bdZxSSu6rF/FdDOly+U6TngfoDfEPOjNu5LeF7wvq9l2VahhgqE9GKcXFxv/9PCuLH4p3pcwEtti&#10;BWPBvxl327/QBTyw6L6mvGe7ZblhPYQ2Gzs+gI9qAJNdbcRw0yOuZ1vuxIjhNycIfWI1Qxyn8Bye&#10;5YvTH2ROx/QdGyYLy+kSQizXZQ9nGs1ExVOtcaylMF2q/YhU/9+I/JJGRcIHuprBiLwvjfUCmjEx&#10;8mgDY/D0r6dfn/799Hfj6Te4+OfTf57+8fRfw7VYA1lLIIsawWpWwWCygToYMNuyXBJCD1kH/cCy&#10;PDH55NgRzwqJZTVjB9fEaQ1ANIvvq/pdQvlTiB5+rGoxeRfyKkrlVbzL5WUJr0Dn5C+imuVjLWaX&#10;7HNDH5IPlN+pD54ZPI/9r1n+PJVjhbZDmpbLBPKz4MURzzbtwOEjcSQ5VCEa0lzwxsG13v2cztdZ&#10;xuYHG38x4vyqfswS1vAs/zlZwlOESUn49OUSJbnNSuMhAlkQxXGS181PabRIxG3PhD/xXNL7hE1Z&#10;nrq5VUVMmrRuZfebw1tRVqRR+ya0XtXP5zRvHmvnErqhWmo2LS1Xd6yhQkzByw6CSworKKnJwnIn&#10;XMI9yw+y83hPL9on1RjeL5rXql2bdU7LY0+h3okncNF2LUVT5FwRM4RNlju6eORyj08iECdfSK54&#10;PXLFZhNwsFwhpuXYoS/kShgQ0xfzV8oVi1g2caRMNkPL5nILJpIUUPqL9UXlCjTN8gnMbrmSQKNO&#10;SRc9rWOGZsDFJ2SQskV+ChkjCj2SEHKgdEHp8tkk+VcnXUASdKKW8Czp0kItoeOHHJTAytPgNsu3&#10;CfFhLWe4LXDDANZ1tix/BdJlmFwRqXzPDgIuOE9KFNZTE4QrE1ZnJg/cwAu4VFeloxhCkAOgcLxi&#10;KOwWQ/55myfL9x1i23uksJdAoWkRG95ivnFUEmqYAGJIdbVo5GVM87xa18lHKGy5yYAG+NPUMI2t&#10;ATUEhLf3SOpP7dSp4bjEMZu93fOyiVa2KLe3Aj2LafRVABtI1fiBFehZROt7a4EnoWrpHyI99cAK&#10;YEU5o4J2an2IYB6s2AaZPenD/TG7BztlI2Jcldh7FbRiG159KoC4l1/hWYu1DXINyAwPTs8sN8XD&#10;MsND0TNLzD4ss3hRVLPl0jMss9iYq8xyPeeZYTjhsxlPSS1knFerJ2zDWvKt6p3YghxQC8b2ZtK8&#10;S0YK/JB4UdhA7kG/jt7laO9/bWN8WRaMk0wqE8hPUZyWcP92QldkKvmpVz444WHVcUarREyT3o1G&#10;RbP1gjEZbBCqZkXkjMN8fns7nzfTTUs2gO+QLEKLBcgaruOiO+3jrIZ9bOev8y8XbdNptsT6Xdv1&#10;AraEPUMxsU5uOurd3Q6S7NkNI/tzDuSoZ7uwTtXadald32nXVRHfUiDIiOVDjiiPUwqvdVyXvGpW&#10;8JcjShg10LWX8c9jSoBrdAGWgLgAPsTx/EBIKbmVASmxBxIe8Vz+OwIJQEFCgPYiFQQSCCT2aOkj&#10;AgkmaxBItDUmL1ePIJAQq39blXQ5IMGVoBxyjAVPwI6sE0/wvc5gzQvoVUCXwt5xywyB4uNo5AQx&#10;4QWW0lgM0Luw/cBz8qBNNSAxcWSIdKoBiYkTrAYSE22bByQmmMJGVwNrjAMSE5cxAbk+YoLjCU5k&#10;jgVPwOrfiSe4CdtgPAHLO8MSvu2bzjNuwgaTsUbJ4TtgKNYwQYglkJtgwhuVHKjk4FrKsygH5CaQ&#10;m7ikmeuFuQlF/wtLzm9b1wE7104swU0KBmMJYCaIsDW3bd9z/QOj0Jaug5DQldIT8QTiCcQTYAX0&#10;Sb4RaDQxXIWBeALxxDeMJxT9PwY8AdrXTjzBEcFgPLHXddihRxwwuARd1AldB/hmKA8wxBOIJxBP&#10;IJ7YW36eYxKBeALxxDeMJxT9PwY80eMNL6wpX4AnHNf2bIfvtk7gCdR36IaViCcQTyCeQDwBNvro&#10;1AErRjsExlidOrjthFIBjAFP9ETB8M/zUycEPFyaKBjo3YFuosfsZz8BJaY5laKbKLqJtgJYCWTN&#10;jbAGEw+DE6KbKAtJ1RH8Cr07fgfvDqUEGAOi6Il8E/BXcDhDAbGpLFvEezmBKDSbTPQXRY6iFTUD&#10;bTLRhkJFu0Cdx+yiQR4w8IRQxw/xrVWECdPfN4EkRKDUk2E6Bwae4BwFd1xgi+wYEAVYUHbZUATK&#10;OXZYBGCbhGCM2RWBAhAFbMp4KCtEFIgoEFF8RI4COQp2GMA+oDVqPa5L66EUAWNAFD1hMcHHswnf&#10;NQhROA4hLulDFNJvFBEFIgpEFIgo2uEuUeuBdhTMkv+K7CggrmSzyo4AUlg9QTJF4PnBag84hIn4&#10;DUlxIqyVrvbAsFaaTQGaZqJpJppmomkmmmYuuXPgNUEKpQoYA6ToiZMpzvh5GaQ4Ht3KZ+d5Cb0H&#10;ensgS4EsBbIUyFKoOM/ixFHUe1wZS6F0AWOAFLCodZpSKF/ZQYoP1zVtD06IZtHuThtnoimFPNIM&#10;IQVCCoQUCCkQUggXlCsNvk3GFDHTguW9E1Iod9lhkMIJIe62sKWwzADOSef5AXM2Rx2HpgnnH2ss&#10;hYwQiDGuUPGBig9UfKDiAxUf16f4GFPQTKsnaGag/GUHQgrPsh1x5OiJYz20I0dR8YEsBbIUyFIg&#10;S4EsxXWzFEoXMAbFR0/czEA5zJ4NKfBkD4xzhXGumKUZnNFhRPnJw9fRhxR9SNGHlMfeulbFh9IF&#10;jAFSgJKiU/GhPGbPhxR4uEdrC37sFHZkKVpDhIGuMNAVBrrCYNxX5/GhdAFjgBQ9sTND5TF7NqTA&#10;8z2QpUCWAlmKWVEbu5aJxGFIbFR8oOLjuhUfShcwBkjREzwzVB6zgyCFZ/nMRRT8PbzQsUzuG7O3&#10;zSRuAJH4IRIGD50ZQKBNjs5gb4rGmWicicaZaJzZQh6DT+0YnPAQy8QZrRJxoEMR1Snn3tnFj1XN&#10;r+P7qn6X0A3DhRXN1ov5Osv4l3J1BwdlCJfP+fz2dj5nwYpAkmnJpsz3virew2rJr+rHLGGZeRxs&#10;EczZnPDSUO1x1WoPpQkYA6DoiZ0ZKn/ZQYDC8R0SeuJ8D8/xA3IIKcC/1HUBxDBIAaEzbfuz+3sE&#10;PhTLMd8RPcMnQDPt06r80DU5aDqS+iOE7FCpRbnG1uiuQM/COYrOCnS1x8AK9CzgOgOtZ5qDzlpA&#10;Va+6Yfb2QE89sIL2GWB9Q9ROrTce1R5fl9qjmepGejNpZhhb/zb0IflA2ZVgH+CdgrdZLtb7X9vU&#10;gyxLSyoTyE9RnJZwP61hZshU8lOvfHBC2UpZCEIKOK8CUNLPyVJAHDwxrAGGEuRxqKMCebJZ//nP&#10;94Bwk1ArQ52XhRQAcVez7argfVqVUZGu47dRHenf4XpbzBKLpjRbJOWb/wEAAP//AwBQSwMEFAAG&#10;AAgAAAAhAAnIOaDgAAAACQEAAA8AAABkcnMvZG93bnJldi54bWxMj8Fqg0AQhu+FvsMyhd6SVdNW&#10;a11DCG1PIdCkEHKb6EQl7q64GzVv3+mpvc3w/fzzTbacdCsG6l1jjYJwHoAgU9iyMZWC7/3HLAHh&#10;PJoSW2tIwY0cLPP7uwzT0o7mi4adrwSXGJeigtr7LpXSFTVpdHPbkWF2tr1Gz2tfybLHkct1K6Mg&#10;eJEaG8MXauxoXVNx2V21gs8Rx9UifB82l/P6dtw/bw+bkJR6fJhWbyA8Tf4vDL/6rA45O53s1ZRO&#10;tApmr+GCowwiEMyTOOHhpCCOoyeQeSb/f5D/AAAA//8DAFBLAQItABQABgAIAAAAIQC2gziS/gAA&#10;AOEBAAATAAAAAAAAAAAAAAAAAAAAAABbQ29udGVudF9UeXBlc10ueG1sUEsBAi0AFAAGAAgAAAAh&#10;ADj9If/WAAAAlAEAAAsAAAAAAAAAAAAAAAAALwEAAF9yZWxzLy5yZWxzUEsBAi0AFAAGAAgAAAAh&#10;APQLqUb7CgAAjr4AAA4AAAAAAAAAAAAAAAAALgIAAGRycy9lMm9Eb2MueG1sUEsBAi0AFAAGAAgA&#10;AAAhAAnIOaDgAAAACQEAAA8AAAAAAAAAAAAAAAAAVQ0AAGRycy9kb3ducmV2LnhtbFBLBQYAAAAA&#10;BAAEAPMAAABiDgAAAAA=&#10;">
                <v:shape id="צורה חופשית 52" o:spid="_x0000_s1027" style="position:absolute;left:32251;top:5782;width:16292;height:4291;visibility:visible;mso-wrap-style:square;v-text-anchor:top" coordsize="1629122,42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F7QwgAAANoAAAAPAAAAZHJzL2Rvd25yZXYueG1sRI9BawIx&#10;FITvgv8hvIIXqUkLStkaRYRCT6K2pT0+Nq+bpZuXNEnd9d8bQehxmJlvmOV6cJ04UUytZw0PMwWC&#10;uPam5UbD+9vL/ROIlJENdp5Jw5kSrFfj0RIr43s+0OmYG1EgnCrUYHMOlZSptuQwzXwgLt63jw5z&#10;kbGRJmJf4K6Tj0otpMOWy4LFQFtL9c/xz2no959h9xVT+ggxT3eNWmys+tV6cjdsnkFkGvJ/+NZ+&#10;NRrmcL1SboBcXQAAAP//AwBQSwECLQAUAAYACAAAACEA2+H2y+4AAACFAQAAEwAAAAAAAAAAAAAA&#10;AAAAAAAAW0NvbnRlbnRfVHlwZXNdLnhtbFBLAQItABQABgAIAAAAIQBa9CxbvwAAABUBAAALAAAA&#10;AAAAAAAAAAAAAB8BAABfcmVscy8ucmVsc1BLAQItABQABgAIAAAAIQCtjF7QwgAAANoAAAAPAAAA&#10;AAAAAAAAAAAAAAcCAABkcnMvZG93bnJldi54bWxQSwUGAAAAAAMAAwC3AAAA9gIAAAAA&#10;" path="m,l,429341r1630384,e" filled="f" strokecolor="#264378 [1924]" strokeweight=".5pt">
                  <v:stroke joinstyle="miter"/>
                  <v:path arrowok="t" textboxrect="0,0,1629122,429114"/>
                </v:shape>
                <v:shape id="צורה חופשית 53" o:spid="_x0000_s1028" style="position:absolute;left:10243;top:5981;width:21232;height:4092;visibility:visible;mso-wrap-style:square;v-text-anchor:top" coordsize="2123145,40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lYwQAAANoAAAAPAAAAZHJzL2Rvd25yZXYueG1sRI/disIw&#10;FITvF3yHcATv1rRFXKlGERexVwv+PMChOabF5KQ02VrffrOwsJfDzHzDbHajs2KgPrSeFeTzDARx&#10;7XXLRsHtenxfgQgRWaP1TApeFGC3nbxtsNT+yWcaLtGIBOFQooImxq6UMtQNOQxz3xEn7+57hzHJ&#10;3kjd4zPBnZVFli2lw5bTQoMdHRqqH5dvp+BkPvNr9UBbFWzP2fFjUXztvVKz6bhfg4g0xv/wX7vS&#10;CpbweyXdALn9AQAA//8DAFBLAQItABQABgAIAAAAIQDb4fbL7gAAAIUBAAATAAAAAAAAAAAAAAAA&#10;AAAAAABbQ29udGVudF9UeXBlc10ueG1sUEsBAi0AFAAGAAgAAAAhAFr0LFu/AAAAFQEAAAsAAAAA&#10;AAAAAAAAAAAAHwEAAF9yZWxzLy5yZWxzUEsBAi0AFAAGAAgAAAAhACPqiVjBAAAA2gAAAA8AAAAA&#10;AAAAAAAAAAAABwIAAGRycy9kb3ducmV2LnhtbFBLBQYAAAAAAwADALcAAAD1AgAAAAA=&#10;" path="m2122710,r,409086l,409086e" filled="f" strokecolor="#264378 [1924]" strokeweight=".5pt">
                  <v:stroke joinstyle="miter"/>
                  <v:path arrowok="t" textboxrect="0,0,2123145,409232"/>
                </v:shape>
                <v:shape id="צורה חופשית 59" o:spid="_x0000_s1029" style="position:absolute;left:32251;top:5947;width:27312;height:8599;visibility:visible;mso-wrap-style:square;v-text-anchor:top" coordsize="2731174,85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ajxgAAANoAAAAPAAAAZHJzL2Rvd25yZXYueG1sRI/NasMw&#10;EITvhb6D2EAvJZHdQ37cKCExFHowJXUTel2sje3EWhlLtZ23rwqFHIeZ+YZZb0fTiJ46V1tWEM8i&#10;EMSF1TWXCo5fb9MlCOeRNTaWScGNHGw3jw9rTLQd+JP63JciQNglqKDyvk2kdEVFBt3MtsTBO9vO&#10;oA+yK6XucAhw08iXKJpLgzWHhQpbSisqrvmPUbCP5eF0idLvj30hD6vnXbbsF5lST5Nx9wrC0+jv&#10;4f/2u1awgL8r4QbIzS8AAAD//wMAUEsBAi0AFAAGAAgAAAAhANvh9svuAAAAhQEAABMAAAAAAAAA&#10;AAAAAAAAAAAAAFtDb250ZW50X1R5cGVzXS54bWxQSwECLQAUAAYACAAAACEAWvQsW78AAAAVAQAA&#10;CwAAAAAAAAAAAAAAAAAfAQAAX3JlbHMvLnJlbHNQSwECLQAUAAYACAAAACEAVJz2o8YAAADaAAAA&#10;DwAAAAAAAAAAAAAAAAAHAgAAZHJzL2Rvd25yZXYueG1sUEsFBgAAAAADAAMAtwAAAPoCAAAAAA==&#10;" path="m,l,763887r2731007,l2731007,858683e" filled="f" strokecolor="#264378 [1924]" strokeweight=".5pt">
                  <v:stroke joinstyle="miter"/>
                  <v:path arrowok="t" textboxrect="0,0,2731174,859884"/>
                </v:shape>
                <v:shape id="צורה חופשית 72" o:spid="_x0000_s1030" style="position:absolute;left:27741;width:9021;height:5947;visibility:visible;mso-wrap-style:square;v-text-anchor:middle" coordsize="902812,451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XtwAAAANoAAAAPAAAAZHJzL2Rvd25yZXYueG1sRI/RisIw&#10;FETfF/yHcAXf1lQR0WoUEQQVEa1+wKW5tsXmpjSxrX9vhIV9HGbmDLNcd6YUDdWusKxgNIxAEKdW&#10;F5wpuN92vzMQziNrLC2Tgjc5WK96P0uMtW35Sk3iMxEg7GJUkHtfxVK6NCeDbmgr4uA9bG3QB1ln&#10;UtfYBrgp5TiKptJgwWEhx4q2OaXP5GUUXLrzLHk1PL1eDvI2yY6nc9k6pQb9brMA4anz/+G/9l4r&#10;mMP3SrgBcvUBAAD//wMAUEsBAi0AFAAGAAgAAAAhANvh9svuAAAAhQEAABMAAAAAAAAAAAAAAAAA&#10;AAAAAFtDb250ZW50X1R5cGVzXS54bWxQSwECLQAUAAYACAAAACEAWvQsW78AAAAVAQAACwAAAAAA&#10;AAAAAAAAAAAfAQAAX3JlbHMvLnJlbHNQSwECLQAUAAYACAAAACEAXmB17cAAAADaAAAADwAAAAAA&#10;AAAAAAAAAAAHAgAAZHJzL2Rvd25yZXYueG1sUEsFBgAAAAADAAMAtwAAAPQCAAAAAA==&#10;" adj="-11796480,,5400" path="m,l902812,r,451406l,451406,,xe" fillcolor="#fcf" stroked="f">
                  <v:stroke joinstyle="miter"/>
                  <v:formulas/>
                  <v:path arrowok="t" o:connecttype="custom" o:connectlocs="0,0;902130,0;902130,594794;0,594794;0,0" o:connectangles="0,0,0,0,0" textboxrect="0,0,902812,451406"/>
                  <v:textbox inset=".5pt,.5pt,.5pt,.5pt">
                    <w:txbxContent>
                      <w:p w14:paraId="36D9DDFE"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רח"ט</w:t>
                        </w:r>
                        <w:r w:rsidRPr="00C15F0F">
                          <w:rPr>
                            <w:rFonts w:hAnsi="Calibri"/>
                            <w:b/>
                            <w:bCs/>
                            <w:kern w:val="24"/>
                            <w:sz w:val="20"/>
                            <w:szCs w:val="20"/>
                            <w:rtl/>
                          </w:rPr>
                          <w:t xml:space="preserve"> תביעות</w:t>
                        </w:r>
                      </w:p>
                    </w:txbxContent>
                  </v:textbox>
                </v:shape>
                <v:shape id="צורה חופשית 73" o:spid="_x0000_s1031" style="position:absolute;left:429;top:14546;width:9021;height:5617;visibility:visible;mso-wrap-style:square;v-text-anchor:middle" coordsize="902812,451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ZUwgAAANsAAAAPAAAAZHJzL2Rvd25yZXYueG1sRI/RisJA&#10;DEXfF/yHIYJv69RFRKqjiCC4sohWPyB0YlvsZEpnbOvfbx4W9i3h3tx7st4OrlYdtaHybGA2TUAR&#10;595WXBi43w6fS1AhIlusPZOBNwXYbkYfa0yt7/lKXRYLJSEcUjRQxtikWoe8JIdh6hti0R6+dRhl&#10;bQttW+wl3NX6K0kW2mHF0lBiQ/uS8mf2cgYuw3mZvTpeXC/f+jYvTj/nug/GTMbDbgUq0hD/zX/X&#10;Ryv4Qi+/yAB68wsAAP//AwBQSwECLQAUAAYACAAAACEA2+H2y+4AAACFAQAAEwAAAAAAAAAAAAAA&#10;AAAAAAAAW0NvbnRlbnRfVHlwZXNdLnhtbFBLAQItABQABgAIAAAAIQBa9CxbvwAAABUBAAALAAAA&#10;AAAAAAAAAAAAAB8BAABfcmVscy8ucmVsc1BLAQItABQABgAIAAAAIQBNQgZUwgAAANsAAAAPAAAA&#10;AAAAAAAAAAAAAAcCAABkcnMvZG93bnJldi54bWxQSwUGAAAAAAMAAwC3AAAA9gIAAAAA&#10;" adj="-11796480,,5400" path="m,l902812,r,451406l,451406,,xe" fillcolor="#fcf" stroked="f">
                  <v:stroke joinstyle="miter"/>
                  <v:formulas/>
                  <v:path arrowok="t" o:connecttype="custom" o:connectlocs="0,0;902130,0;902130,561658;0,561658;0,0" o:connectangles="0,0,0,0,0" textboxrect="0,0,902812,451406"/>
                  <v:textbox inset=".5pt,.5pt,.5pt,.5pt">
                    <w:txbxContent>
                      <w:p w14:paraId="5F262972"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צפון</w:t>
                        </w:r>
                      </w:p>
                    </w:txbxContent>
                  </v:textbox>
                </v:shape>
                <v:shape id="צורה חופשית 74" o:spid="_x0000_s1032" style="position:absolute;left:231;top:20958;width:9021;height:5683;visibility:visible;mso-wrap-style:square;v-text-anchor:middle" coordsize="902812,451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PPwAAAANsAAAAPAAAAZHJzL2Rvd25yZXYueG1sRE/basJA&#10;EH0v+A/LCH1rNilFJGYVEYQqRTT6AUN2TILZ2ZDdXPx7t1Do2xzOdbLNZBoxUOdqywqSKAZBXFhd&#10;c6ngdt1/LEE4j6yxsUwKnuRgs569ZZhqO/KFhtyXIoSwS1FB5X2bSumKigy6yLbEgbvbzqAPsCul&#10;7nAM4aaRn3G8kAZrDg0VtrSrqHjkvVFwnk7LvB94cTkf5PWrPP6cmtEp9T6ftisQnib/L/5zf+sw&#10;P4HfX8IBcv0CAAD//wMAUEsBAi0AFAAGAAgAAAAhANvh9svuAAAAhQEAABMAAAAAAAAAAAAAAAAA&#10;AAAAAFtDb250ZW50X1R5cGVzXS54bWxQSwECLQAUAAYACAAAACEAWvQsW78AAAAVAQAACwAAAAAA&#10;AAAAAAAAAAAfAQAAX3JlbHMvLnJlbHNQSwECLQAUAAYACAAAACEAIg6jz8AAAADbAAAADwAAAAAA&#10;AAAAAAAAAAAHAgAAZHJzL2Rvd25yZXYueG1sUEsFBgAAAAADAAMAtwAAAPQCAAAAAA==&#10;" adj="-11796480,,5400" path="m,l902812,r,451406l,451406,,xe" fillcolor="#fcf" stroked="f">
                  <v:stroke joinstyle="miter"/>
                  <v:formulas/>
                  <v:path arrowok="t" o:connecttype="custom" o:connectlocs="0,0;902130,0;902130,568286;0,568286;0,0" o:connectangles="0,0,0,0,0" textboxrect="0,0,902812,451406"/>
                  <v:textbox inset=".5pt,.5pt,.5pt,.5pt">
                    <w:txbxContent>
                      <w:p w14:paraId="60B6BBBF"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חוף</w:t>
                        </w:r>
                      </w:p>
                    </w:txbxContent>
                  </v:textbox>
                </v:shape>
                <v:shape id="צורה חופשית 75" o:spid="_x0000_s1033" style="position:absolute;top:27370;width:9037;height:5749;visibility:visible;mso-wrap-style:square;v-text-anchor:middle" coordsize="902812,451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D24wQAAANsAAAAPAAAAZHJzL2Rvd25yZXYueG1sRE/baoNA&#10;EH0P5B+WCfQtrpUSgnWVUggkoYTE5AMGd6pSd1bc9dK/7xYKfZvDuU5WLKYTEw2utazgOYpBEFdW&#10;t1wreNwP2z0I55E1dpZJwTc5KPL1KsNU25lvNJW+FiGEXYoKGu/7VEpXNWTQRbYnDtynHQz6AIda&#10;6gHnEG46mcTxThpsOTQ02NN7Q9VXORoF1+WyL8eJd7frSd5f6vPHpZudUk+b5e0VhKfF/4v/3Ecd&#10;5ifw+0s4QOY/AAAA//8DAFBLAQItABQABgAIAAAAIQDb4fbL7gAAAIUBAAATAAAAAAAAAAAAAAAA&#10;AAAAAABbQ29udGVudF9UeXBlc10ueG1sUEsBAi0AFAAGAAgAAAAhAFr0LFu/AAAAFQEAAAsAAAAA&#10;AAAAAAAAAAAAHwEAAF9yZWxzLy5yZWxzUEsBAi0AFAAGAAgAAAAhANLcPbjBAAAA2wAAAA8AAAAA&#10;AAAAAAAAAAAABwIAAGRycy9kb3ducmV2LnhtbFBLBQYAAAAAAwADALcAAAD1AgAAAAA=&#10;" adj="-11796480,,5400" path="m,l902812,r,451406l,451406,,xe" fillcolor="#fcf" stroked="f">
                  <v:stroke joinstyle="miter"/>
                  <v:formulas/>
                  <v:path arrowok="t" o:connecttype="custom" o:connectlocs="0,0;903782,0;903782,574912;0,574912;0,0" o:connectangles="0,0,0,0,0" textboxrect="0,0,902812,451406"/>
                  <v:textbox inset=".5pt,.5pt,.5pt,.5pt">
                    <w:txbxContent>
                      <w:p w14:paraId="00282DC7"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מרכז</w:t>
                        </w:r>
                      </w:p>
                    </w:txbxContent>
                  </v:textbox>
                </v:shape>
                <v:shape id="צורה חופשית 76" o:spid="_x0000_s1034" style="position:absolute;left:132;top:33765;width:9021;height:5120;visibility:visible;mso-wrap-style:square;v-text-anchor:middle" coordsize="902812,451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gjwAAAANsAAAAPAAAAZHJzL2Rvd25yZXYueG1sRE/bisIw&#10;EH0X/IcwC75purqI1KayCIIuIlr9gKEZ27LNpDSx7f69WRB8m8O5TrIZTC06al1lWcHnLAJBnFtd&#10;caHgdt1NVyCcR9ZYWyYFf+Rgk45HCcba9nyhLvOFCCHsYlRQet/EUrq8JINuZhviwN1ta9AH2BZS&#10;t9iHcFPLeRQtpcGKQ0OJDW1Lyn+zh1FwHk6r7NHx8nI+yOtX8XM81b1TavIxfK9BeBr8W/xy73WY&#10;v4D/X8IBMn0CAAD//wMAUEsBAi0AFAAGAAgAAAAhANvh9svuAAAAhQEAABMAAAAAAAAAAAAAAAAA&#10;AAAAAFtDb250ZW50X1R5cGVzXS54bWxQSwECLQAUAAYACAAAACEAWvQsW78AAAAVAQAACwAAAAAA&#10;AAAAAAAAAAAfAQAAX3JlbHMvLnJlbHNQSwECLQAUAAYACAAAACEAvZCYI8AAAADbAAAADwAAAAAA&#10;AAAAAAAAAAAHAgAAZHJzL2Rvd25yZXYueG1sUEsFBgAAAAADAAMAtwAAAPQCAAAAAA==&#10;" adj="-11796480,,5400" path="m,l902812,r,451406l,451406,,xe" fillcolor="#fcf" stroked="f">
                  <v:stroke joinstyle="miter"/>
                  <v:formulas/>
                  <v:path arrowok="t" o:connecttype="custom" o:connectlocs="0,0;902130,0;902130,511953;0,511953;0,0" o:connectangles="0,0,0,0,0" textboxrect="0,0,902812,451406"/>
                  <v:textbox inset=".5pt,.5pt,.5pt,.5pt">
                    <w:txbxContent>
                      <w:p w14:paraId="24B1C228"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ת"א</w:t>
                        </w:r>
                      </w:p>
                    </w:txbxContent>
                  </v:textbox>
                </v:shape>
                <v:shape id="צורה חופשית 77" o:spid="_x0000_s1035" style="position:absolute;left:231;top:39614;width:9021;height:5086;visibility:visible;mso-wrap-style:square;v-text-anchor:middle" coordsize="902812,451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BXvwAAANsAAAAPAAAAZHJzL2Rvd25yZXYueG1sRE/bisIw&#10;EH0X/Icwgm+arohINS3LgqCyiFY/YGjGtmwzKU1s69+bBcG3OZzrbNPB1KKj1lWWFXzNIxDEudUV&#10;Fwpu191sDcJ5ZI21ZVLwJAdpMh5tMda25wt1mS9ECGEXo4LS+yaW0uUlGXRz2xAH7m5bgz7AtpC6&#10;xT6Em1ouomglDVYcGkps6Kek/C97GAXn4bTOHh2vLueDvC6L4++p7p1S08nwvQHhafAf8du912H+&#10;Ev5/CQfI5AUAAP//AwBQSwECLQAUAAYACAAAACEA2+H2y+4AAACFAQAAEwAAAAAAAAAAAAAAAAAA&#10;AAAAW0NvbnRlbnRfVHlwZXNdLnhtbFBLAQItABQABgAIAAAAIQBa9CxbvwAAABUBAAALAAAAAAAA&#10;AAAAAAAAAB8BAABfcmVscy8ucmVsc1BLAQItABQABgAIAAAAIQAyeQBXvwAAANsAAAAPAAAAAAAA&#10;AAAAAAAAAAcCAABkcnMvZG93bnJldi54bWxQSwUGAAAAAAMAAwC3AAAA8wIAAAAA&#10;" adj="-11796480,,5400" path="m,l902812,r,451406l,451406,,xe" fillcolor="#fcf" stroked="f">
                  <v:stroke joinstyle="miter"/>
                  <v:formulas/>
                  <v:path arrowok="t" o:connecttype="custom" o:connectlocs="0,0;902130,0;902130,508641;0,508641;0,0" o:connectangles="0,0,0,0,0" textboxrect="0,0,902812,451406"/>
                  <v:textbox inset=".5pt,.5pt,.5pt,.5pt">
                    <w:txbxContent>
                      <w:p w14:paraId="039E7CEB"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י"ם</w:t>
                        </w:r>
                      </w:p>
                    </w:txbxContent>
                  </v:textbox>
                </v:shape>
                <v:shape id="צורה חופשית 78" o:spid="_x0000_s1036" style="position:absolute;left:231;top:45363;width:9021;height:5749;visibility:visible;mso-wrap-style:square;v-text-anchor:middle" coordsize="902812,451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XMwAAAANsAAAAPAAAAZHJzL2Rvd25yZXYueG1sRE/bisIw&#10;EH0X/IcwC75puuKK1KayCIIuIlr9gKEZ27LNpDSx7f69WRB8m8O5TrIZTC06al1lWcHnLAJBnFtd&#10;caHgdt1NVyCcR9ZYWyYFf+Rgk45HCcba9nyhLvOFCCHsYlRQet/EUrq8JINuZhviwN1ta9AH2BZS&#10;t9iHcFPLeRQtpcGKQ0OJDW1Lyn+zh1FwHk6r7NHx8nI+yOui+Dme6t4pNfkYvtcgPA3+LX659zrM&#10;/4L/X8IBMn0CAAD//wMAUEsBAi0AFAAGAAgAAAAhANvh9svuAAAAhQEAABMAAAAAAAAAAAAAAAAA&#10;AAAAAFtDb250ZW50X1R5cGVzXS54bWxQSwECLQAUAAYACAAAACEAWvQsW78AAAAVAQAACwAAAAAA&#10;AAAAAAAAAAAfAQAAX3JlbHMvLnJlbHNQSwECLQAUAAYACAAAACEAXTWlzMAAAADbAAAADwAAAAAA&#10;AAAAAAAAAAAHAgAAZHJzL2Rvd25yZXYueG1sUEsFBgAAAAADAAMAtwAAAPQCAAAAAA==&#10;" adj="-11796480,,5400" path="m,l902812,r,451406l,451406,,xe" fillcolor="#fcf" stroked="f">
                  <v:stroke joinstyle="miter"/>
                  <v:formulas/>
                  <v:path arrowok="t" o:connecttype="custom" o:connectlocs="0,0;902130,0;902130,574912;0,574912;0,0" o:connectangles="0,0,0,0,0" textboxrect="0,0,902812,451406"/>
                  <v:textbox inset=".5pt,.5pt,.5pt,.5pt">
                    <w:txbxContent>
                      <w:p w14:paraId="726715DE"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דרום</w:t>
                        </w:r>
                      </w:p>
                    </w:txbxContent>
                  </v:textbox>
                </v:shape>
                <v:shape id="צורה חופשית 79" o:spid="_x0000_s1037" style="position:absolute;left:11350;top:14546;width:9022;height:5617;visibility:visible;mso-wrap-style:square;v-text-anchor:middle" coordsize="902812,451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u7wAAAANsAAAAPAAAAZHJzL2Rvd25yZXYueG1sRE/bisIw&#10;EH0X/Icwgm+aukiRaiwiCLvLIlr9gKEZ22IzKU162b/fLAi+zeFcZ5eOphY9ta6yrGC1jEAQ51ZX&#10;XCi4306LDQjnkTXWlknBLzlI99PJDhNtB75Sn/lChBB2CSoovW8SKV1ekkG3tA1x4B62NegDbAup&#10;WxxCuKnlRxTF0mDFoaHEho4l5c+sMwou43mTdT3H18uXvK2L759zPTil5rPxsAXhafRv8cv9qcP8&#10;GP5/CQfI/R8AAAD//wMAUEsBAi0AFAAGAAgAAAAhANvh9svuAAAAhQEAABMAAAAAAAAAAAAAAAAA&#10;AAAAAFtDb250ZW50X1R5cGVzXS54bWxQSwECLQAUAAYACAAAACEAWvQsW78AAAAVAQAACwAAAAAA&#10;AAAAAAAAAAAfAQAAX3JlbHMvLnJlbHNQSwECLQAUAAYACAAAACEArec7u8AAAADbAAAADwAAAAAA&#10;AAAAAAAAAAAHAgAAZHJzL2Rvd25yZXYueG1sUEsFBgAAAAADAAMAtwAAAPQCAAAAAA==&#10;" adj="-11796480,,5400" path="m,l902812,r,451406l,451406,,xe" fillcolor="#fcf" stroked="f">
                  <v:stroke joinstyle="miter"/>
                  <v:formulas/>
                  <v:path arrowok="t" o:connecttype="custom" o:connectlocs="0,0;902130,0;902130,561658;0,561658;0,0" o:connectangles="0,0,0,0,0" textboxrect="0,0,902812,451406"/>
                  <v:textbox inset=".5pt,.5pt,.5pt,.5pt">
                    <w:txbxContent>
                      <w:p w14:paraId="6FCFC199"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מדור שיקום ונוער</w:t>
                        </w:r>
                      </w:p>
                    </w:txbxContent>
                  </v:textbox>
                </v:shape>
                <v:shape id="צורה חופשית 80" o:spid="_x0000_s1038" style="position:absolute;left:22272;top:14546;width:9038;height:5617;visibility:visible;mso-wrap-style:square;v-text-anchor:middle" coordsize="902812,451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54gwAAAANsAAAAPAAAAZHJzL2Rvd25yZXYueG1sRE/bisIw&#10;EH0X/IcwC75puiIqtaksgqCLiFY/YGjGtmwzKU1su39vFhZ8m8O5TrIdTC06al1lWcHnLAJBnFtd&#10;caHgfttP1yCcR9ZYWyYFv+Rgm45HCcba9nylLvOFCCHsYlRQet/EUrq8JINuZhviwD1sa9AH2BZS&#10;t9iHcFPLeRQtpcGKQ0OJDe1Kyn+yp1FwGc7r7Nnx8no5ytui+D6d694pNfkYvjYgPA3+Lf53H3SY&#10;v4K/X8IBMn0BAAD//wMAUEsBAi0AFAAGAAgAAAAhANvh9svuAAAAhQEAABMAAAAAAAAAAAAAAAAA&#10;AAAAAFtDb250ZW50X1R5cGVzXS54bWxQSwECLQAUAAYACAAAACEAWvQsW78AAAAVAQAACwAAAAAA&#10;AAAAAAAAAAAfAQAAX3JlbHMvLnJlbHNQSwECLQAUAAYACAAAACEAwqueIMAAAADbAAAADwAAAAAA&#10;AAAAAAAAAAAHAgAAZHJzL2Rvd25yZXYueG1sUEsFBgAAAAADAAMAtwAAAPQCAAAAAA==&#10;" adj="-11796480,,5400" path="m,l902812,r,451406l,451406,,xe" fillcolor="#fcf" stroked="f">
                  <v:stroke joinstyle="miter"/>
                  <v:formulas/>
                  <v:path arrowok="t" o:connecttype="custom" o:connectlocs="0,0;903782,0;903782,561658;0,561658;0,0" o:connectangles="0,0,0,0,0" textboxrect="0,0,902812,451406"/>
                  <v:textbox inset=".5pt,.5pt,.5pt,.5pt">
                    <w:txbxContent>
                      <w:p w14:paraId="7421B3DF"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מדור פיקוח ובקרה</w:t>
                        </w:r>
                      </w:p>
                    </w:txbxContent>
                  </v:textbox>
                </v:shape>
                <v:shape id="צורה חופשית 81" o:spid="_x0000_s1039" style="position:absolute;left:33193;top:14546;width:9038;height:5617;visibility:visible;mso-wrap-style:square;v-text-anchor:middle" coordsize="902812,451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pSwgAAANsAAAAPAAAAZHJzL2Rvd25yZXYueG1sRI/RisJA&#10;DEXfF/yHIYJv69RFRKqjiCC4sohWPyB0YlvsZEpnbOvfbx4W9i3h3tx7st4OrlYdtaHybGA2TUAR&#10;595WXBi43w6fS1AhIlusPZOBNwXYbkYfa0yt7/lKXRYLJSEcUjRQxtikWoe8JIdh6hti0R6+dRhl&#10;bQttW+wl3NX6K0kW2mHF0lBiQ/uS8mf2cgYuw3mZvTpeXC/f+jYvTj/nug/GTMbDbgUq0hD/zX/X&#10;Ryv4Aiu/yAB68wsAAP//AwBQSwECLQAUAAYACAAAACEA2+H2y+4AAACFAQAAEwAAAAAAAAAAAAAA&#10;AAAAAAAAW0NvbnRlbnRfVHlwZXNdLnhtbFBLAQItABQABgAIAAAAIQBa9CxbvwAAABUBAAALAAAA&#10;AAAAAAAAAAAAAB8BAABfcmVscy8ucmVsc1BLAQItABQABgAIAAAAIQCzNApSwgAAANsAAAAPAAAA&#10;AAAAAAAAAAAAAAcCAABkcnMvZG93bnJldi54bWxQSwUGAAAAAAMAAwC3AAAA9gIAAAAA&#10;" adj="-11796480,,5400" path="m,l902812,r,451406l,451406,,xe" fillcolor="#fcf" stroked="f">
                  <v:stroke joinstyle="miter"/>
                  <v:formulas/>
                  <v:path arrowok="t" o:connecttype="custom" o:connectlocs="0,0;903783,0;903783,561658;0,561658;0,0" o:connectangles="0,0,0,0,0" textboxrect="0,0,902812,451406"/>
                  <v:textbox inset=".5pt,.5pt,.5pt,.5pt">
                    <w:txbxContent>
                      <w:p w14:paraId="798AAFA8"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מדור הנחיה וחקיקה</w:t>
                        </w:r>
                      </w:p>
                    </w:txbxContent>
                  </v:textbox>
                </v:shape>
                <v:shape id="צורה חופשית 82" o:spid="_x0000_s1040" style="position:absolute;left:44115;top:14546;width:9037;height:5617;visibility:visible;mso-wrap-style:square;v-text-anchor:middle" coordsize="902812,451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JvwAAANsAAAAPAAAAZHJzL2Rvd25yZXYueG1sRE/bisIw&#10;EH1f8B/CCL6tqSKi1SgiCCoiWv2AoRnbYjMpTWzr3xthYd/mcK6zXHemFA3VrrCsYDSMQBCnVhec&#10;Kbjfdr8zEM4jaywtk4I3OVivej9LjLVt+UpN4jMRQtjFqCD3voqldGlOBt3QVsSBe9jaoA+wzqSu&#10;sQ3hppTjKJpKgwWHhhwr2uaUPpOXUXDpzrPk1fD0ejnI2yQ7ns5l65Qa9LvNAoSnzv+L/9x7HebP&#10;4ftLOECuPgAAAP//AwBQSwECLQAUAAYACAAAACEA2+H2y+4AAACFAQAAEwAAAAAAAAAAAAAAAAAA&#10;AAAAW0NvbnRlbnRfVHlwZXNdLnhtbFBLAQItABQABgAIAAAAIQBa9CxbvwAAABUBAAALAAAAAAAA&#10;AAAAAAAAAB8BAABfcmVscy8ucmVsc1BLAQItABQABgAIAAAAIQDceK/JvwAAANsAAAAPAAAAAAAA&#10;AAAAAAAAAAcCAABkcnMvZG93bnJldi54bWxQSwUGAAAAAAMAAwC3AAAA8wIAAAAA&#10;" adj="-11796480,,5400" path="m,l902812,r,451406l,451406,,xe" fillcolor="#fcf" stroked="f">
                  <v:stroke joinstyle="miter"/>
                  <v:formulas/>
                  <v:path arrowok="t" o:connecttype="custom" o:connectlocs="0,0;903782,0;903782,561658;0,561658;0,0" o:connectangles="0,0,0,0,0" textboxrect="0,0,902812,451406"/>
                  <v:textbox inset=".5pt,.5pt,.5pt,.5pt">
                    <w:txbxContent>
                      <w:p w14:paraId="01E15058"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ש"י</w:t>
                        </w:r>
                      </w:p>
                    </w:txbxContent>
                  </v:textbox>
                </v:shape>
                <v:shape id="צורה חופשית 83" o:spid="_x0000_s1041" style="position:absolute;left:43817;top:20958;width:9038;height:5683;visibility:visible;mso-wrap-style:square;v-text-anchor:middle" coordsize="902812,451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szpvAAAANsAAAAPAAAAZHJzL2Rvd25yZXYueG1sRE9LCsIw&#10;EN0L3iGM4E5TRUSqUUQQVES0eoChGdtiMylNbOvtzUJw+Xj/1aYzpWiodoVlBZNxBII4tbrgTMHj&#10;vh8tQDiPrLG0TAo+5GCz7vdWGGvb8o2axGcihLCLUUHufRVL6dKcDLqxrYgD97S1QR9gnUldYxvC&#10;TSmnUTSXBgsODTlWtMspfSVvo+DaXRbJu+H57XqU91l2Ol/K1ik1HHTbJQhPnf+Lf+6DVjAN68OX&#10;8APk+gsAAP//AwBQSwECLQAUAAYACAAAACEA2+H2y+4AAACFAQAAEwAAAAAAAAAAAAAAAAAAAAAA&#10;W0NvbnRlbnRfVHlwZXNdLnhtbFBLAQItABQABgAIAAAAIQBa9CxbvwAAABUBAAALAAAAAAAAAAAA&#10;AAAAAB8BAABfcmVscy8ucmVsc1BLAQItABQABgAIAAAAIQCDLszpvAAAANsAAAAPAAAAAAAAAAAA&#10;AAAAAAcCAABkcnMvZG93bnJldi54bWxQSwUGAAAAAAMAAwC3AAAA8AIAAAAA&#10;" adj="-11796480,,5400" path="m,l902812,r,451406l,451406,,xe" fillcolor="#fcf" stroked="f">
                  <v:stroke joinstyle="miter"/>
                  <v:formulas/>
                  <v:path arrowok="t" o:connecttype="custom" o:connectlocs="0,0;903782,0;903782,568286;0,568286;0,0" o:connectangles="0,0,0,0,0" textboxrect="0,0,902812,451406"/>
                  <v:textbox inset=".5pt,.5pt,.5pt,.5pt">
                    <w:txbxContent>
                      <w:p w14:paraId="4A7A6D41"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להב</w:t>
                        </w:r>
                      </w:p>
                    </w:txbxContent>
                  </v:textbox>
                </v:shape>
                <v:shape id="צורה חופשית 84" o:spid="_x0000_s1042" style="position:absolute;left:43817;top:27370;width:9071;height:5749;visibility:visible;mso-wrap-style:square;v-text-anchor:middle" coordsize="902812,451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lywwAAANsAAAAPAAAAZHJzL2Rvd25yZXYueG1sRI/RaoNA&#10;FETfA/2H5RbyFteEIMG6CaUQSEuQRPsBF/dWpe5dcTdq/74bCORxmJkzTHaYTSdGGlxrWcE6ikEQ&#10;V1a3XCv4Lo+rHQjnkTV2lknBHzk47F8WGabaTnylsfC1CBB2KSpovO9TKV3VkEEX2Z44eD92MOiD&#10;HGqpB5wC3HRyE8eJNNhyWGiwp4+Gqt/iZhRc5nxX3EZOrpdPWW7rr3PeTU6p5ev8/gbC0+yf4Uf7&#10;pBVs1nD/En6A3P8DAAD//wMAUEsBAi0AFAAGAAgAAAAhANvh9svuAAAAhQEAABMAAAAAAAAAAAAA&#10;AAAAAAAAAFtDb250ZW50X1R5cGVzXS54bWxQSwECLQAUAAYACAAAACEAWvQsW78AAAAVAQAACwAA&#10;AAAAAAAAAAAAAAAfAQAAX3JlbHMvLnJlbHNQSwECLQAUAAYACAAAACEA7GJpcsMAAADbAAAADwAA&#10;AAAAAAAAAAAAAAAHAgAAZHJzL2Rvd25yZXYueG1sUEsFBgAAAAADAAMAtwAAAPcCAAAAAA==&#10;" adj="-11796480,,5400" path="m,l902812,r,451406l,451406,,xe" fillcolor="#fcf" stroked="f">
                  <v:stroke joinstyle="miter"/>
                  <v:formulas/>
                  <v:path arrowok="t" o:connecttype="custom" o:connectlocs="0,0;907086,0;907086,574912;0,574912;0,0" o:connectangles="0,0,0,0,0" textboxrect="0,0,902812,451406"/>
                  <v:textbox inset=".5pt,.5pt,.5pt,.5pt">
                    <w:txbxContent>
                      <w:p w14:paraId="7F130441"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הסדר מותנה</w:t>
                        </w:r>
                      </w:p>
                    </w:txbxContent>
                  </v:textbox>
                </v:shape>
                <v:shape id="צורה חופשית 85" o:spid="_x0000_s1043" style="position:absolute;left:55036;top:14546;width:9038;height:5617;visibility:visible;mso-wrap-style:square;v-text-anchor:middle" coordsize="902812,451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PcFwQAAANsAAAAPAAAAZHJzL2Rvd25yZXYueG1sRI/RisIw&#10;FETfF/yHcAXf1tQiItUoIggqIlr9gEtzbYvNTWliW//eCAv7OMzMGWa57k0lWmpcaVnBZByBIM6s&#10;LjlXcL/tfucgnEfWWFkmBW9ysF4NfpaYaNvxldrU5yJA2CWooPC+TqR0WUEG3djWxMF72MagD7LJ&#10;pW6wC3BTyTiKZtJgyWGhwJq2BWXP9GUUXPrzPH21PLteDvI2zY+nc9U5pUbDfrMA4an3/+G/9l4r&#10;iGP4fgk/QK4+AAAA//8DAFBLAQItABQABgAIAAAAIQDb4fbL7gAAAIUBAAATAAAAAAAAAAAAAAAA&#10;AAAAAABbQ29udGVudF9UeXBlc10ueG1sUEsBAi0AFAAGAAgAAAAhAFr0LFu/AAAAFQEAAAsAAAAA&#10;AAAAAAAAAAAAHwEAAF9yZWxzLy5yZWxzUEsBAi0AFAAGAAgAAAAhAByw9wXBAAAA2wAAAA8AAAAA&#10;AAAAAAAAAAAABwIAAGRycy9kb3ducmV2LnhtbFBLBQYAAAAAAwADALcAAAD1AgAAAAA=&#10;" adj="-11796480,,5400" path="m,l902812,r,451406l,451406,,xe" fillcolor="#fcf" stroked="f">
                  <v:stroke joinstyle="miter"/>
                  <v:formulas/>
                  <v:path arrowok="t" o:connecttype="custom" o:connectlocs="0,0;903783,0;903783,561658;0,561658;0,0" o:connectangles="0,0,0,0,0" textboxrect="0,0,902812,451406"/>
                  <v:textbox inset=".5pt,.5pt,.5pt,.5pt">
                    <w:txbxContent>
                      <w:p w14:paraId="1D173F6B"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צפון</w:t>
                        </w:r>
                      </w:p>
                    </w:txbxContent>
                  </v:textbox>
                </v:shape>
                <v:shape id="צורה חופשית 86" o:spid="_x0000_s1044" style="position:absolute;left:54970;top:20892;width:9005;height:5749;visibility:visible;mso-wrap-style:square;v-text-anchor:middle" coordsize="902812,451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KewgAAANsAAAAPAAAAZHJzL2Rvd25yZXYueG1sRI/RisIw&#10;FETfBf8hXME3TdVFpNtURBB2RUTrfsClubbF5qY0sa1/bxYW9nGYmTNMsh1MLTpqXWVZwWIegSDO&#10;ra64UPBzO8w2IJxH1lhbJgUvcrBNx6MEY217vlKX+UIECLsYFZTeN7GULi/JoJvbhjh4d9sa9EG2&#10;hdQt9gFuarmMorU0WHFYKLGhfUn5I3saBZfhvMmeHa+vl295+yiOp3PdO6Wmk2H3CcLT4P/Df+0v&#10;rWC5gt8v4QfI9A0AAP//AwBQSwECLQAUAAYACAAAACEA2+H2y+4AAACFAQAAEwAAAAAAAAAAAAAA&#10;AAAAAAAAW0NvbnRlbnRfVHlwZXNdLnhtbFBLAQItABQABgAIAAAAIQBa9CxbvwAAABUBAAALAAAA&#10;AAAAAAAAAAAAAB8BAABfcmVscy8ucmVsc1BLAQItABQABgAIAAAAIQBz/FKewgAAANsAAAAPAAAA&#10;AAAAAAAAAAAAAAcCAABkcnMvZG93bnJldi54bWxQSwUGAAAAAAMAAwC3AAAA9gIAAAAA&#10;" adj="-11796480,,5400" path="m,l902812,r,451406l,451406,,xe" fillcolor="#fcf" stroked="f">
                  <v:stroke joinstyle="miter"/>
                  <v:formulas/>
                  <v:path arrowok="t" o:connecttype="custom" o:connectlocs="0,0;900479,0;900479,574913;0,574913;0,0" o:connectangles="0,0,0,0,0" textboxrect="0,0,902812,451406"/>
                  <v:textbox inset=".5pt,.5pt,.5pt,.5pt">
                    <w:txbxContent>
                      <w:p w14:paraId="3C9A2F75"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חוף</w:t>
                        </w:r>
                      </w:p>
                    </w:txbxContent>
                  </v:textbox>
                </v:shape>
                <v:shape id="צורה חופשית 87" o:spid="_x0000_s1045" style="position:absolute;left:54623;top:27370;width:9021;height:5749;visibility:visible;mso-wrap-style:square;v-text-anchor:middle" coordsize="902812,451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crqwwAAANsAAAAPAAAAZHJzL2Rvd25yZXYueG1sRI/RasJA&#10;FETfC/7DcoW+NRslSEizighCW4po7AdcstckmL0bsmsS/94tCD4OM3OGyTeTacVAvWssK1hEMQji&#10;0uqGKwV/5/1HCsJ5ZI2tZVJwJweb9ewtx0zbkU80FL4SAcIuQwW1910mpStrMugi2xEH72J7gz7I&#10;vpK6xzHATSuXcbySBhsOCzV2tKupvBY3o+A4HdLiNvDqdPyW56T6+T20o1PqfT5tP0F4mvwr/Gx/&#10;aQXLBP6/hB8g1w8AAAD//wMAUEsBAi0AFAAGAAgAAAAhANvh9svuAAAAhQEAABMAAAAAAAAAAAAA&#10;AAAAAAAAAFtDb250ZW50X1R5cGVzXS54bWxQSwECLQAUAAYACAAAACEAWvQsW78AAAAVAQAACwAA&#10;AAAAAAAAAAAAAAAfAQAAX3JlbHMvLnJlbHNQSwECLQAUAAYACAAAACEA/BXK6sMAAADbAAAADwAA&#10;AAAAAAAAAAAAAAAHAgAAZHJzL2Rvd25yZXYueG1sUEsFBgAAAAADAAMAtwAAAPcCAAAAAA==&#10;" adj="-11796480,,5400" path="m,l902812,r,451406l,451406,,xe" fillcolor="#fcf" stroked="f">
                  <v:stroke joinstyle="miter"/>
                  <v:formulas/>
                  <v:path arrowok="t" o:connecttype="custom" o:connectlocs="0,0;902130,0;902130,574912;0,574912;0,0" o:connectangles="0,0,0,0,0" textboxrect="0,0,902812,451406"/>
                  <v:textbox inset=".5pt,.5pt,.5pt,.5pt">
                    <w:txbxContent>
                      <w:p w14:paraId="730F9B86"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מרכז</w:t>
                        </w:r>
                      </w:p>
                    </w:txbxContent>
                  </v:textbox>
                </v:shape>
                <v:shape id="צורה חופשית 88" o:spid="_x0000_s1046" style="position:absolute;left:54623;top:33765;width:9021;height:5120;visibility:visible;mso-wrap-style:square;v-text-anchor:middle" coordsize="902812,451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9xwgAAANsAAAAPAAAAZHJzL2Rvd25yZXYueG1sRI/RisIw&#10;FETfBf8hXME3TRVXpNtURBB2RUTrfsClubbF5qY0sa1/bxYW9nGYmTNMsh1MLTpqXWVZwWIegSDO&#10;ra64UPBzO8w2IJxH1lhbJgUvcrBNx6MEY217vlKX+UIECLsYFZTeN7GULi/JoJvbhjh4d9sa9EG2&#10;hdQt9gFuarmMorU0WHFYKLGhfUn5I3saBZfhvMmeHa+vl295WxXH07nunVLTybD7BOFp8P/hv/aX&#10;VrD8gN8v4QfI9A0AAP//AwBQSwECLQAUAAYACAAAACEA2+H2y+4AAACFAQAAEwAAAAAAAAAAAAAA&#10;AAAAAAAAW0NvbnRlbnRfVHlwZXNdLnhtbFBLAQItABQABgAIAAAAIQBa9CxbvwAAABUBAAALAAAA&#10;AAAAAAAAAAAAAB8BAABfcmVscy8ucmVsc1BLAQItABQABgAIAAAAIQCTWW9xwgAAANsAAAAPAAAA&#10;AAAAAAAAAAAAAAcCAABkcnMvZG93bnJldi54bWxQSwUGAAAAAAMAAwC3AAAA9gIAAAAA&#10;" adj="-11796480,,5400" path="m,l902812,r,451406l,451406,,xe" fillcolor="#fcf" stroked="f">
                  <v:stroke joinstyle="miter"/>
                  <v:formulas/>
                  <v:path arrowok="t" o:connecttype="custom" o:connectlocs="0,0;902130,0;902130,511953;0,511953;0,0" o:connectangles="0,0,0,0,0" textboxrect="0,0,902812,451406"/>
                  <v:textbox inset=".5pt,.5pt,.5pt,.5pt">
                    <w:txbxContent>
                      <w:p w14:paraId="6150988C"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ת"א</w:t>
                        </w:r>
                      </w:p>
                    </w:txbxContent>
                  </v:textbox>
                </v:shape>
                <v:shape id="צורה חופשית 89" o:spid="_x0000_s1047" style="position:absolute;left:54623;top:39614;width:9021;height:5086;visibility:visible;mso-wrap-style:square;v-text-anchor:middle" coordsize="902812,451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EGwwAAANsAAAAPAAAAZHJzL2Rvd25yZXYueG1sRI/daoNA&#10;FITvA32H5RR6F9dKEbHZSCkU2lJConmAg3uqUvesuOtP3j5bCORymJlvmF2xml7MNLrOsoLnKAZB&#10;XFvdcaPgXH1sMxDOI2vsLZOCCzko9g+bHebaLnyiufSNCBB2OSpovR9yKV3dkkEX2YE4eL92NOiD&#10;HBupR1wC3PQyieNUGuw4LLQ40HtL9V85GQXH9ZCV08zp6fglq5fm++fQL06pp8f17RWEp9Xfw7f2&#10;p1aQpPD/JfwAub8CAAD//wMAUEsBAi0AFAAGAAgAAAAhANvh9svuAAAAhQEAABMAAAAAAAAAAAAA&#10;AAAAAAAAAFtDb250ZW50X1R5cGVzXS54bWxQSwECLQAUAAYACAAAACEAWvQsW78AAAAVAQAACwAA&#10;AAAAAAAAAAAAAAAfAQAAX3JlbHMvLnJlbHNQSwECLQAUAAYACAAAACEAY4vxBsMAAADbAAAADwAA&#10;AAAAAAAAAAAAAAAHAgAAZHJzL2Rvd25yZXYueG1sUEsFBgAAAAADAAMAtwAAAPcCAAAAAA==&#10;" adj="-11796480,,5400" path="m,l902812,r,451406l,451406,,xe" fillcolor="#fcf" stroked="f">
                  <v:stroke joinstyle="miter"/>
                  <v:formulas/>
                  <v:path arrowok="t" o:connecttype="custom" o:connectlocs="0,0;902130,0;902130,508641;0,508641;0,0" o:connectangles="0,0,0,0,0" textboxrect="0,0,902812,451406"/>
                  <v:textbox inset=".5pt,.5pt,.5pt,.5pt">
                    <w:txbxContent>
                      <w:p w14:paraId="4F73FDA7"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י"ם</w:t>
                        </w:r>
                      </w:p>
                    </w:txbxContent>
                  </v:textbox>
                </v:shape>
                <v:shape id="צורה חופשית 90" o:spid="_x0000_s1048" style="position:absolute;left:54623;top:45363;width:9021;height:5749;visibility:visible;mso-wrap-style:square;v-text-anchor:middle" coordsize="902812,451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1SdwgAAANsAAAAPAAAAZHJzL2Rvd25yZXYueG1sRI/RisIw&#10;FETfBf8hXME3TRVxpdtURBB2RUTrfsClubbF5qY0sa1/bxYW9nGYmTNMsh1MLTpqXWVZwWIegSDO&#10;ra64UPBzO8w2IJxH1lhbJgUvcrBNx6MEY217vlKX+UIECLsYFZTeN7GULi/JoJvbhjh4d9sa9EG2&#10;hdQt9gFuarmMorU0WHFYKLGhfUn5I3saBZfhvMmeHa+vl295WxXH07nunVLTybD7BOFp8P/hv/aX&#10;VrD8gN8v4QfI9A0AAP//AwBQSwECLQAUAAYACAAAACEA2+H2y+4AAACFAQAAEwAAAAAAAAAAAAAA&#10;AAAAAAAAW0NvbnRlbnRfVHlwZXNdLnhtbFBLAQItABQABgAIAAAAIQBa9CxbvwAAABUBAAALAAAA&#10;AAAAAAAAAAAAAB8BAABfcmVscy8ucmVsc1BLAQItABQABgAIAAAAIQAMx1SdwgAAANsAAAAPAAAA&#10;AAAAAAAAAAAAAAcCAABkcnMvZG93bnJldi54bWxQSwUGAAAAAAMAAwC3AAAA9gIAAAAA&#10;" adj="-11796480,,5400" path="m,l902812,r,451406l,451406,,xe" fillcolor="#fcf" stroked="f">
                  <v:stroke joinstyle="miter"/>
                  <v:formulas/>
                  <v:path arrowok="t" o:connecttype="custom" o:connectlocs="0,0;902130,0;902130,574912;0,574912;0,0" o:connectangles="0,0,0,0,0" textboxrect="0,0,902812,451406"/>
                  <v:textbox inset=".5pt,.5pt,.5pt,.5pt">
                    <w:txbxContent>
                      <w:p w14:paraId="5D4B19EA"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תביעות דרום</w:t>
                        </w:r>
                      </w:p>
                    </w:txbxContent>
                  </v:textbox>
                </v:shape>
                <v:shape id="צורה חופשית 91" o:spid="_x0000_s1049" style="position:absolute;left:627;top:6942;width:15845;height:5831;visibility:visible;mso-wrap-style:square;v-text-anchor:middle" coordsize="902812,451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MDvvAAAANsAAAAPAAAAZHJzL2Rvd25yZXYueG1sRE9LCsIw&#10;EN0L3iGM4E5TRUSqUUQQVES0eoChGdtiMylNbOvtzUJw+Xj/1aYzpWiodoVlBZNxBII4tbrgTMHj&#10;vh8tQDiPrLG0TAo+5GCz7vdWGGvb8o2axGcihLCLUUHufRVL6dKcDLqxrYgD97S1QR9gnUldYxvC&#10;TSmnUTSXBgsODTlWtMspfSVvo+DaXRbJu+H57XqU91l2Ol/K1ik1HHTbJQhPnf+Lf+6DVjANY8OX&#10;8APk+gsAAP//AwBQSwECLQAUAAYACAAAACEA2+H2y+4AAACFAQAAEwAAAAAAAAAAAAAAAAAAAAAA&#10;W0NvbnRlbnRfVHlwZXNdLnhtbFBLAQItABQABgAIAAAAIQBa9CxbvwAAABUBAAALAAAAAAAAAAAA&#10;AAAAAB8BAABfcmVscy8ucmVsc1BLAQItABQABgAIAAAAIQB9WMDvvAAAANsAAAAPAAAAAAAAAAAA&#10;AAAAAAcCAABkcnMvZG93bnJldi54bWxQSwUGAAAAAAMAAwC3AAAA8AIAAAAA&#10;" adj="-11796480,,5400" path="m,l902812,r,451406l,451406,,xe" fillcolor="#fcf" stroked="f">
                  <v:stroke joinstyle="miter"/>
                  <v:formulas/>
                  <v:path arrowok="t" o:connecttype="custom" o:connectlocs="0,0;1584510,0;1584510,583197;0,583197;0,0" o:connectangles="0,0,0,0,0" textboxrect="0,0,902812,451406"/>
                  <v:textbox inset=".5pt,.5pt,.5pt,.5pt">
                    <w:txbxContent>
                      <w:p w14:paraId="74774E91"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רמ"ח תביעות תעבורה</w:t>
                        </w:r>
                      </w:p>
                    </w:txbxContent>
                  </v:textbox>
                </v:shape>
                <v:shape id="צורה חופשית 92" o:spid="_x0000_s1050" style="position:absolute;left:47419;top:6478;width:16556;height:6163;visibility:visible;mso-wrap-style:square;v-text-anchor:middle" coordsize="871638,4795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twwAAANsAAAAPAAAAZHJzL2Rvd25yZXYueG1sRI9Pi8Iw&#10;FMTvwn6H8Bb2pun2ULQaRWTFPyd11/uzebbF5qU22Vq/vREEj8PM/IaZzDpTiZYaV1pW8D2IQBBn&#10;VpecK/j7XfaHIJxH1lhZJgV3cjCbfvQmmGp74z21B5+LAGGXooLC+zqV0mUFGXQDWxMH72wbgz7I&#10;Jpe6wVuAm0rGUZRIgyWHhQJrWhSUXQ7/RsGVkzhpVz/bLl9fjpt2v1uezE6pr89uPgbhqfPv8Ku9&#10;1griETy/hB8gpw8AAAD//wMAUEsBAi0AFAAGAAgAAAAhANvh9svuAAAAhQEAABMAAAAAAAAAAAAA&#10;AAAAAAAAAFtDb250ZW50X1R5cGVzXS54bWxQSwECLQAUAAYACAAAACEAWvQsW78AAAAVAQAACwAA&#10;AAAAAAAAAAAAAAAfAQAAX3JlbHMvLnJlbHNQSwECLQAUAAYACAAAACEAELGlbcMAAADbAAAADwAA&#10;AAAAAAAAAAAAAAAHAgAAZHJzL2Rvd25yZXYueG1sUEsFBgAAAAADAAMAtwAAAPcCAAAAAA==&#10;" adj="-11796480,,5400" path="m,l871638,r,479501l,479501,,xe" fillcolor="#fcf" stroked="f">
                  <v:stroke joinstyle="miter"/>
                  <v:formulas/>
                  <v:path arrowok="t" o:connecttype="custom" o:connectlocs="0,0;1655558,0;1655558,616333;0,616333;0,0" o:connectangles="0,0,0,0,0" textboxrect="0,0,871638,479501"/>
                  <v:textbox inset=".5pt,.5pt,.5pt,.5pt">
                    <w:txbxContent>
                      <w:p w14:paraId="52C7C63B" w14:textId="77777777" w:rsidR="0017517E" w:rsidRPr="00C15F0F" w:rsidRDefault="0017517E" w:rsidP="0017517E">
                        <w:pPr>
                          <w:kinsoku w:val="0"/>
                          <w:overflowPunct w:val="0"/>
                          <w:bidi/>
                          <w:spacing w:after="84" w:line="216" w:lineRule="auto"/>
                          <w:jc w:val="center"/>
                          <w:textAlignment w:val="baseline"/>
                          <w:rPr>
                            <w:rFonts w:hAnsi="Arial"/>
                            <w:b/>
                            <w:bCs/>
                            <w:kern w:val="24"/>
                            <w:sz w:val="20"/>
                            <w:szCs w:val="20"/>
                          </w:rPr>
                        </w:pPr>
                        <w:r w:rsidRPr="00C15F0F">
                          <w:rPr>
                            <w:rFonts w:hAnsi="Arial"/>
                            <w:b/>
                            <w:bCs/>
                            <w:kern w:val="24"/>
                            <w:sz w:val="20"/>
                            <w:szCs w:val="20"/>
                            <w:rtl/>
                          </w:rPr>
                          <w:t>רמ"ח תביעות פלילי</w:t>
                        </w:r>
                      </w:p>
                    </w:txbxContent>
                  </v:textbox>
                </v:shape>
                <w10:wrap anchorx="margin"/>
              </v:group>
            </w:pict>
          </mc:Fallback>
        </mc:AlternateContent>
      </w:r>
    </w:p>
    <w:p w14:paraId="2621C75F" w14:textId="622982EB" w:rsidR="00684D5D" w:rsidRPr="004737BA" w:rsidRDefault="00684D5D" w:rsidP="00684D5D">
      <w:pPr>
        <w:bidi/>
        <w:jc w:val="center"/>
        <w:rPr>
          <w:rFonts w:cstheme="minorHAnsi"/>
          <w:b/>
          <w:bCs/>
          <w:u w:val="single"/>
          <w:rtl/>
        </w:rPr>
      </w:pPr>
    </w:p>
    <w:p w14:paraId="4FABCDA3" w14:textId="77777777" w:rsidR="00684D5D" w:rsidRPr="004737BA" w:rsidRDefault="00684D5D" w:rsidP="00684D5D">
      <w:pPr>
        <w:bidi/>
        <w:jc w:val="center"/>
        <w:rPr>
          <w:rFonts w:cstheme="minorHAnsi"/>
          <w:b/>
          <w:bCs/>
          <w:u w:val="single"/>
          <w:rtl/>
        </w:rPr>
      </w:pPr>
    </w:p>
    <w:p w14:paraId="4AFAB322" w14:textId="06276D27" w:rsidR="009D3576" w:rsidRPr="004737BA" w:rsidRDefault="009D3576" w:rsidP="0017517E">
      <w:pPr>
        <w:bidi/>
        <w:rPr>
          <w:rFonts w:cstheme="minorHAnsi"/>
          <w:b/>
          <w:bCs/>
          <w:u w:val="single"/>
          <w:rtl/>
        </w:rPr>
      </w:pPr>
    </w:p>
    <w:p w14:paraId="0260C396" w14:textId="4D9D9CB7" w:rsidR="0017517E" w:rsidRPr="004737BA" w:rsidRDefault="0017517E" w:rsidP="0017517E">
      <w:pPr>
        <w:bidi/>
        <w:rPr>
          <w:rFonts w:cstheme="minorHAnsi"/>
          <w:b/>
          <w:bCs/>
          <w:u w:val="single"/>
          <w:rtl/>
        </w:rPr>
      </w:pPr>
    </w:p>
    <w:p w14:paraId="5EF100B3" w14:textId="09542D37" w:rsidR="0017517E" w:rsidRPr="004737BA" w:rsidRDefault="0017517E" w:rsidP="0017517E">
      <w:pPr>
        <w:bidi/>
        <w:rPr>
          <w:rFonts w:cstheme="minorHAnsi"/>
          <w:b/>
          <w:bCs/>
          <w:u w:val="single"/>
          <w:rtl/>
        </w:rPr>
      </w:pPr>
    </w:p>
    <w:p w14:paraId="56583B4D" w14:textId="11E7CDB8" w:rsidR="0017517E" w:rsidRPr="004737BA" w:rsidRDefault="0017517E" w:rsidP="0017517E">
      <w:pPr>
        <w:bidi/>
        <w:rPr>
          <w:rFonts w:cstheme="minorHAnsi"/>
          <w:b/>
          <w:bCs/>
          <w:u w:val="single"/>
          <w:rtl/>
        </w:rPr>
      </w:pPr>
    </w:p>
    <w:p w14:paraId="04CBD008" w14:textId="19F881A0" w:rsidR="0017517E" w:rsidRPr="004737BA" w:rsidRDefault="0017517E" w:rsidP="0017517E">
      <w:pPr>
        <w:bidi/>
        <w:rPr>
          <w:rFonts w:cstheme="minorHAnsi"/>
          <w:b/>
          <w:bCs/>
          <w:u w:val="single"/>
          <w:rtl/>
        </w:rPr>
      </w:pPr>
    </w:p>
    <w:p w14:paraId="6D918BDF" w14:textId="03AFE56C" w:rsidR="0017517E" w:rsidRPr="004737BA" w:rsidRDefault="0017517E" w:rsidP="0017517E">
      <w:pPr>
        <w:bidi/>
        <w:rPr>
          <w:rFonts w:cstheme="minorHAnsi"/>
          <w:b/>
          <w:bCs/>
          <w:u w:val="single"/>
          <w:rtl/>
        </w:rPr>
      </w:pPr>
    </w:p>
    <w:p w14:paraId="0E011A02" w14:textId="5B4F73ED" w:rsidR="0017517E" w:rsidRPr="004737BA" w:rsidRDefault="0017517E" w:rsidP="0017517E">
      <w:pPr>
        <w:bidi/>
        <w:rPr>
          <w:rFonts w:cstheme="minorHAnsi"/>
          <w:b/>
          <w:bCs/>
          <w:u w:val="single"/>
          <w:rtl/>
        </w:rPr>
      </w:pPr>
    </w:p>
    <w:p w14:paraId="121F2397" w14:textId="4FA51F30" w:rsidR="0017517E" w:rsidRPr="004737BA" w:rsidRDefault="0017517E" w:rsidP="0017517E">
      <w:pPr>
        <w:bidi/>
        <w:rPr>
          <w:rFonts w:cstheme="minorHAnsi"/>
          <w:b/>
          <w:bCs/>
          <w:u w:val="single"/>
          <w:rtl/>
        </w:rPr>
      </w:pPr>
    </w:p>
    <w:p w14:paraId="0CAA4B48" w14:textId="7C16D0A2" w:rsidR="0017517E" w:rsidRPr="004737BA" w:rsidRDefault="0017517E" w:rsidP="0017517E">
      <w:pPr>
        <w:bidi/>
        <w:rPr>
          <w:rFonts w:cstheme="minorHAnsi"/>
          <w:b/>
          <w:bCs/>
          <w:u w:val="single"/>
          <w:rtl/>
        </w:rPr>
      </w:pPr>
    </w:p>
    <w:p w14:paraId="124EE1FF" w14:textId="7740B2F3" w:rsidR="0017517E" w:rsidRPr="004737BA" w:rsidRDefault="0017517E" w:rsidP="0017517E">
      <w:pPr>
        <w:bidi/>
        <w:rPr>
          <w:rFonts w:cstheme="minorHAnsi"/>
          <w:b/>
          <w:bCs/>
          <w:u w:val="single"/>
          <w:rtl/>
        </w:rPr>
      </w:pPr>
    </w:p>
    <w:p w14:paraId="081E00C7" w14:textId="0210865F" w:rsidR="0017517E" w:rsidRPr="004737BA" w:rsidRDefault="0017517E" w:rsidP="0017517E">
      <w:pPr>
        <w:bidi/>
        <w:rPr>
          <w:rFonts w:cstheme="minorHAnsi"/>
          <w:b/>
          <w:bCs/>
          <w:u w:val="single"/>
          <w:rtl/>
        </w:rPr>
      </w:pPr>
    </w:p>
    <w:p w14:paraId="4EFFA734" w14:textId="40BE54AD" w:rsidR="0017517E" w:rsidRPr="004737BA" w:rsidRDefault="0017517E" w:rsidP="0017517E">
      <w:pPr>
        <w:bidi/>
        <w:rPr>
          <w:rFonts w:cstheme="minorHAnsi"/>
          <w:b/>
          <w:bCs/>
          <w:u w:val="single"/>
          <w:rtl/>
        </w:rPr>
      </w:pPr>
    </w:p>
    <w:p w14:paraId="19CA6230" w14:textId="77777777" w:rsidR="00C15F0F" w:rsidRPr="004737BA" w:rsidRDefault="00C15F0F" w:rsidP="00C15F0F">
      <w:pPr>
        <w:bidi/>
        <w:rPr>
          <w:rFonts w:cstheme="minorHAnsi"/>
          <w:b/>
          <w:bCs/>
          <w:u w:val="single"/>
          <w:rtl/>
        </w:rPr>
      </w:pPr>
    </w:p>
    <w:p w14:paraId="3A0843A3" w14:textId="18543580" w:rsidR="00684D5D" w:rsidRPr="004737BA" w:rsidRDefault="009D5C80" w:rsidP="00157833">
      <w:pPr>
        <w:bidi/>
        <w:jc w:val="both"/>
        <w:rPr>
          <w:rFonts w:cstheme="minorHAnsi"/>
          <w:b/>
          <w:bCs/>
          <w:u w:val="single"/>
          <w:rtl/>
        </w:rPr>
      </w:pPr>
      <w:r w:rsidRPr="004737BA">
        <w:rPr>
          <w:rFonts w:cstheme="minorHAnsi" w:hint="cs"/>
          <w:b/>
          <w:bCs/>
          <w:u w:val="single"/>
          <w:rtl/>
        </w:rPr>
        <w:t>שלוש יחידות תביעה שונות יחסית בתביעה המשטרתית:</w:t>
      </w:r>
    </w:p>
    <w:p w14:paraId="78D5968E" w14:textId="7EEE497A" w:rsidR="00C15F0F" w:rsidRPr="004737BA" w:rsidRDefault="009D5C80" w:rsidP="00157833">
      <w:pPr>
        <w:pStyle w:val="a3"/>
        <w:numPr>
          <w:ilvl w:val="0"/>
          <w:numId w:val="1"/>
        </w:numPr>
        <w:bidi/>
        <w:jc w:val="both"/>
        <w:rPr>
          <w:rFonts w:cstheme="minorHAnsi"/>
          <w:b/>
          <w:bCs/>
        </w:rPr>
      </w:pPr>
      <w:r w:rsidRPr="004737BA">
        <w:rPr>
          <w:rFonts w:cstheme="minorHAnsi" w:hint="cs"/>
          <w:b/>
          <w:bCs/>
          <w:shd w:val="clear" w:color="auto" w:fill="FFCCFF"/>
          <w:rtl/>
        </w:rPr>
        <w:t xml:space="preserve">תביעות ש"י </w:t>
      </w:r>
      <w:r w:rsidR="00C15F0F" w:rsidRPr="004737BA">
        <w:rPr>
          <w:rFonts w:cstheme="minorHAnsi" w:hint="cs"/>
          <w:b/>
          <w:bCs/>
          <w:shd w:val="clear" w:color="auto" w:fill="FFCCFF"/>
          <w:rtl/>
        </w:rPr>
        <w:t xml:space="preserve">- </w:t>
      </w:r>
      <w:r w:rsidR="00C15F0F" w:rsidRPr="004737BA">
        <w:rPr>
          <w:rFonts w:cstheme="minorHAnsi"/>
          <w:rtl/>
        </w:rPr>
        <w:t>יהודה ושומרון. המחוז הוקם בספ</w:t>
      </w:r>
      <w:r w:rsidR="00C15F0F" w:rsidRPr="004737BA">
        <w:rPr>
          <w:rFonts w:cstheme="minorHAnsi" w:hint="cs"/>
          <w:rtl/>
        </w:rPr>
        <w:t>טמבר</w:t>
      </w:r>
      <w:r w:rsidR="00C15F0F" w:rsidRPr="004737BA">
        <w:rPr>
          <w:rFonts w:cstheme="minorHAnsi"/>
          <w:rtl/>
        </w:rPr>
        <w:t xml:space="preserve"> </w:t>
      </w:r>
      <w:r w:rsidR="00157833">
        <w:rPr>
          <w:rFonts w:cstheme="minorHAnsi" w:hint="cs"/>
          <w:rtl/>
        </w:rPr>
        <w:t>'</w:t>
      </w:r>
      <w:r w:rsidR="00C15F0F" w:rsidRPr="004737BA">
        <w:rPr>
          <w:rFonts w:cstheme="minorHAnsi"/>
          <w:rtl/>
        </w:rPr>
        <w:t>94 בעקבות מסקנות ועדת שמגר לא</w:t>
      </w:r>
      <w:r w:rsidR="00C15F0F" w:rsidRPr="004737BA">
        <w:rPr>
          <w:rFonts w:cstheme="minorHAnsi" w:hint="cs"/>
          <w:rtl/>
        </w:rPr>
        <w:t>י</w:t>
      </w:r>
      <w:r w:rsidR="00C15F0F" w:rsidRPr="004737BA">
        <w:rPr>
          <w:rFonts w:cstheme="minorHAnsi"/>
          <w:rtl/>
        </w:rPr>
        <w:t>רועי הטבח במער</w:t>
      </w:r>
      <w:r w:rsidR="00157833">
        <w:rPr>
          <w:rFonts w:cstheme="minorHAnsi" w:hint="cs"/>
          <w:rtl/>
        </w:rPr>
        <w:t>כ</w:t>
      </w:r>
      <w:r w:rsidR="00C15F0F" w:rsidRPr="004737BA">
        <w:rPr>
          <w:rFonts w:cstheme="minorHAnsi"/>
          <w:rtl/>
        </w:rPr>
        <w:t>ת המכפלה</w:t>
      </w:r>
      <w:r w:rsidR="00157833">
        <w:rPr>
          <w:rFonts w:cstheme="minorHAnsi" w:hint="cs"/>
          <w:rtl/>
        </w:rPr>
        <w:t xml:space="preserve">, </w:t>
      </w:r>
      <w:r w:rsidR="00C15F0F" w:rsidRPr="004737BA">
        <w:rPr>
          <w:rFonts w:cstheme="minorHAnsi"/>
          <w:rtl/>
        </w:rPr>
        <w:t xml:space="preserve">עם תחילת יישום הסכם קהיר ולקראת יישום הסדר הביניים עם הרש"פ ביהודה ושומרון. מרחב חברון ושומרון. מטפלים בפשעי השנאה המכונים תג מחיר הכוללים תקיפת </w:t>
      </w:r>
      <w:r w:rsidR="00C15F0F" w:rsidRPr="004737BA">
        <w:rPr>
          <w:rFonts w:cstheme="minorHAnsi" w:hint="cs"/>
          <w:rtl/>
        </w:rPr>
        <w:t>פלסטינים</w:t>
      </w:r>
      <w:r w:rsidR="00C15F0F" w:rsidRPr="004737BA">
        <w:rPr>
          <w:rFonts w:cstheme="minorHAnsi"/>
          <w:rtl/>
        </w:rPr>
        <w:t xml:space="preserve"> או פגיעה ברכוש </w:t>
      </w:r>
      <w:r w:rsidR="00C15F0F" w:rsidRPr="004737BA">
        <w:rPr>
          <w:rFonts w:cstheme="minorHAnsi" w:hint="cs"/>
          <w:rtl/>
        </w:rPr>
        <w:t>פלסטיני</w:t>
      </w:r>
      <w:r w:rsidR="00C15F0F" w:rsidRPr="004737BA">
        <w:rPr>
          <w:rFonts w:cstheme="minorHAnsi"/>
          <w:rtl/>
        </w:rPr>
        <w:t xml:space="preserve"> בידי מתנחלים, הצ</w:t>
      </w:r>
      <w:r w:rsidR="00157833">
        <w:rPr>
          <w:rFonts w:cstheme="minorHAnsi" w:hint="cs"/>
          <w:rtl/>
        </w:rPr>
        <w:t>ת</w:t>
      </w:r>
      <w:r w:rsidR="00C15F0F" w:rsidRPr="004737BA">
        <w:rPr>
          <w:rFonts w:cstheme="minorHAnsi"/>
          <w:rtl/>
        </w:rPr>
        <w:t>ת מבנים, מסגדים, פגיעה בעצי זית וריסוס כתובות נאצה. שת"פ עם השב"כ ושימוש נרחב בכלים מודיעיניים .</w:t>
      </w:r>
    </w:p>
    <w:p w14:paraId="42ED2EC8" w14:textId="53249392" w:rsidR="00C15F0F" w:rsidRPr="004737BA" w:rsidRDefault="009D5C80" w:rsidP="00157833">
      <w:pPr>
        <w:pStyle w:val="a3"/>
        <w:numPr>
          <w:ilvl w:val="0"/>
          <w:numId w:val="1"/>
        </w:numPr>
        <w:bidi/>
        <w:jc w:val="both"/>
        <w:rPr>
          <w:rFonts w:cstheme="minorHAnsi"/>
          <w:b/>
          <w:bCs/>
        </w:rPr>
      </w:pPr>
      <w:r w:rsidRPr="004737BA">
        <w:rPr>
          <w:rFonts w:cstheme="minorHAnsi" w:hint="cs"/>
          <w:b/>
          <w:bCs/>
          <w:shd w:val="clear" w:color="auto" w:fill="FFCCFF"/>
          <w:rtl/>
        </w:rPr>
        <w:t>תביעות להב-</w:t>
      </w:r>
      <w:r w:rsidRPr="004737BA">
        <w:rPr>
          <w:rFonts w:cstheme="minorHAnsi" w:hint="cs"/>
          <w:rtl/>
        </w:rPr>
        <w:t xml:space="preserve"> עיסוק בפרשיות גדולות יותר, ובצד זה סמכויות רחבות יותר. </w:t>
      </w:r>
      <w:r w:rsidR="00C15F0F" w:rsidRPr="004737BA">
        <w:rPr>
          <w:rFonts w:cstheme="minorHAnsi"/>
          <w:b/>
          <w:bCs/>
          <w:u w:val="single"/>
          <w:rtl/>
        </w:rPr>
        <w:t xml:space="preserve">להב – </w:t>
      </w:r>
      <w:r w:rsidR="00C15F0F" w:rsidRPr="004737BA">
        <w:rPr>
          <w:rFonts w:cstheme="minorHAnsi"/>
          <w:rtl/>
        </w:rPr>
        <w:t xml:space="preserve">תקיפה כלכלית, ארגוני פשיעה, איכות הסביבה </w:t>
      </w:r>
      <w:proofErr w:type="spellStart"/>
      <w:r w:rsidR="00C15F0F" w:rsidRPr="004737BA">
        <w:rPr>
          <w:rFonts w:cstheme="minorHAnsi"/>
          <w:rtl/>
        </w:rPr>
        <w:t>ואתג"ר</w:t>
      </w:r>
      <w:proofErr w:type="spellEnd"/>
      <w:r w:rsidR="00C15F0F" w:rsidRPr="004737BA">
        <w:rPr>
          <w:rFonts w:cstheme="minorHAnsi"/>
          <w:rtl/>
        </w:rPr>
        <w:t xml:space="preserve">. היחידה מובילה מאבק כלל מערכתי לצמצום תופעות פשיעה חמורות ברמה הארצית. פועלת בשיטות חשיפה מתקדמות לחקירה והעמדה לדין. נותנת שירות ל 8 יחידות להב: </w:t>
      </w:r>
      <w:proofErr w:type="spellStart"/>
      <w:r w:rsidR="00C15F0F" w:rsidRPr="004737BA">
        <w:rPr>
          <w:rFonts w:cstheme="minorHAnsi"/>
          <w:rtl/>
        </w:rPr>
        <w:t>יחא</w:t>
      </w:r>
      <w:r w:rsidR="00C15F0F" w:rsidRPr="004737BA">
        <w:rPr>
          <w:rFonts w:cstheme="minorHAnsi" w:hint="cs"/>
          <w:rtl/>
        </w:rPr>
        <w:t>"</w:t>
      </w:r>
      <w:r w:rsidR="00C15F0F" w:rsidRPr="004737BA">
        <w:rPr>
          <w:rFonts w:cstheme="minorHAnsi"/>
          <w:rtl/>
        </w:rPr>
        <w:t>ה</w:t>
      </w:r>
      <w:proofErr w:type="spellEnd"/>
      <w:r w:rsidR="00C15F0F" w:rsidRPr="004737BA">
        <w:rPr>
          <w:rFonts w:cstheme="minorHAnsi"/>
          <w:rtl/>
        </w:rPr>
        <w:t xml:space="preserve">, </w:t>
      </w:r>
      <w:proofErr w:type="spellStart"/>
      <w:r w:rsidR="00C15F0F" w:rsidRPr="004737BA">
        <w:rPr>
          <w:rFonts w:cstheme="minorHAnsi"/>
          <w:rtl/>
        </w:rPr>
        <w:t>ילא</w:t>
      </w:r>
      <w:r w:rsidR="00C15F0F" w:rsidRPr="004737BA">
        <w:rPr>
          <w:rFonts w:cstheme="minorHAnsi" w:hint="cs"/>
          <w:rtl/>
        </w:rPr>
        <w:t>"</w:t>
      </w:r>
      <w:r w:rsidR="00C15F0F" w:rsidRPr="004737BA">
        <w:rPr>
          <w:rFonts w:cstheme="minorHAnsi"/>
          <w:rtl/>
        </w:rPr>
        <w:t>כ</w:t>
      </w:r>
      <w:proofErr w:type="spellEnd"/>
      <w:r w:rsidR="00C15F0F" w:rsidRPr="004737BA">
        <w:rPr>
          <w:rFonts w:cstheme="minorHAnsi"/>
          <w:rtl/>
        </w:rPr>
        <w:t>, יאחב</w:t>
      </w:r>
      <w:r w:rsidR="00C15F0F" w:rsidRPr="004737BA">
        <w:rPr>
          <w:rFonts w:cstheme="minorHAnsi" w:hint="cs"/>
          <w:rtl/>
        </w:rPr>
        <w:t>"</w:t>
      </w:r>
      <w:r w:rsidR="00C15F0F" w:rsidRPr="004737BA">
        <w:rPr>
          <w:rFonts w:cstheme="minorHAnsi"/>
          <w:rtl/>
        </w:rPr>
        <w:t xml:space="preserve">ל, אתגר, סייבר, 33 </w:t>
      </w:r>
      <w:proofErr w:type="spellStart"/>
      <w:r w:rsidR="00C15F0F" w:rsidRPr="004737BA">
        <w:rPr>
          <w:rFonts w:cstheme="minorHAnsi"/>
          <w:rtl/>
        </w:rPr>
        <w:t>גדעונים</w:t>
      </w:r>
      <w:proofErr w:type="spellEnd"/>
      <w:r w:rsidR="00C15F0F" w:rsidRPr="004737BA">
        <w:rPr>
          <w:rFonts w:cstheme="minorHAnsi"/>
          <w:rtl/>
        </w:rPr>
        <w:t>, ו105 מאור (מניעת אלימות נגד קטינים ברשת).</w:t>
      </w:r>
      <w:r w:rsidR="00C15F0F" w:rsidRPr="004737BA">
        <w:rPr>
          <w:rFonts w:cstheme="minorHAnsi"/>
          <w:b/>
          <w:bCs/>
          <w:u w:val="single"/>
          <w:rtl/>
        </w:rPr>
        <w:t xml:space="preserve"> </w:t>
      </w:r>
    </w:p>
    <w:p w14:paraId="7C5462C2" w14:textId="41D3BEBE" w:rsidR="00C15F0F" w:rsidRPr="004737BA" w:rsidRDefault="009D5C80" w:rsidP="00157833">
      <w:pPr>
        <w:pStyle w:val="a3"/>
        <w:numPr>
          <w:ilvl w:val="0"/>
          <w:numId w:val="1"/>
        </w:numPr>
        <w:bidi/>
        <w:jc w:val="both"/>
        <w:rPr>
          <w:rFonts w:cstheme="minorHAnsi"/>
          <w:b/>
          <w:bCs/>
          <w:u w:val="single"/>
        </w:rPr>
      </w:pPr>
      <w:r w:rsidRPr="004737BA">
        <w:rPr>
          <w:rFonts w:cstheme="minorHAnsi" w:hint="cs"/>
          <w:b/>
          <w:bCs/>
          <w:shd w:val="clear" w:color="auto" w:fill="FFCCFF"/>
          <w:rtl/>
        </w:rPr>
        <w:lastRenderedPageBreak/>
        <w:t>תביעות הסדר מותנה</w:t>
      </w:r>
      <w:r w:rsidRPr="004737BA">
        <w:rPr>
          <w:rFonts w:cstheme="minorHAnsi" w:hint="cs"/>
          <w:b/>
          <w:bCs/>
          <w:rtl/>
        </w:rPr>
        <w:t>-</w:t>
      </w:r>
      <w:r w:rsidRPr="004737BA">
        <w:rPr>
          <w:rFonts w:cstheme="minorHAnsi" w:hint="cs"/>
          <w:rtl/>
        </w:rPr>
        <w:t xml:space="preserve"> </w:t>
      </w:r>
      <w:r w:rsidR="00C15F0F" w:rsidRPr="004737BA">
        <w:rPr>
          <w:rFonts w:cstheme="minorHAnsi"/>
          <w:rtl/>
        </w:rPr>
        <w:t xml:space="preserve">כ 4500 הסדרים נחתמו בשנת 2020. החל משנת 2013 מאפשר </w:t>
      </w:r>
      <w:proofErr w:type="spellStart"/>
      <w:r w:rsidR="00C15F0F" w:rsidRPr="004737BA">
        <w:rPr>
          <w:rFonts w:cstheme="minorHAnsi"/>
          <w:rtl/>
        </w:rPr>
        <w:t>החסד</w:t>
      </w:r>
      <w:r w:rsidR="00C15F0F" w:rsidRPr="004737BA">
        <w:rPr>
          <w:rFonts w:cstheme="minorHAnsi" w:hint="cs"/>
          <w:rtl/>
        </w:rPr>
        <w:t>"</w:t>
      </w:r>
      <w:r w:rsidR="00C15F0F" w:rsidRPr="004737BA">
        <w:rPr>
          <w:rFonts w:cstheme="minorHAnsi"/>
          <w:rtl/>
        </w:rPr>
        <w:t>פ</w:t>
      </w:r>
      <w:proofErr w:type="spellEnd"/>
      <w:r w:rsidR="00C15F0F" w:rsidRPr="004737BA">
        <w:rPr>
          <w:rFonts w:cstheme="minorHAnsi"/>
          <w:rtl/>
        </w:rPr>
        <w:t xml:space="preserve"> לתביעה </w:t>
      </w:r>
      <w:r w:rsidR="00C15F0F" w:rsidRPr="004737BA">
        <w:rPr>
          <w:rFonts w:cstheme="minorHAnsi" w:hint="cs"/>
          <w:rtl/>
        </w:rPr>
        <w:t>להימנ</w:t>
      </w:r>
      <w:r w:rsidR="00C15F0F" w:rsidRPr="004737BA">
        <w:rPr>
          <w:rFonts w:cstheme="minorHAnsi" w:hint="eastAsia"/>
          <w:rtl/>
        </w:rPr>
        <w:t>ע</w:t>
      </w:r>
      <w:r w:rsidR="00C15F0F" w:rsidRPr="004737BA">
        <w:rPr>
          <w:rFonts w:cstheme="minorHAnsi"/>
          <w:rtl/>
        </w:rPr>
        <w:t xml:space="preserve"> מהגשת כתב אישום נגד חשוד ולסגור את התיק אם יודה,  ויקיים תנאים שנקבעו בהסדר. התיק נסגר בעילה של "סגירת תיק בהסדר". הפרת תנאי תביא להעמדה לדין בעתיד. תיקי ההסדר מפורסמים באינטרנט באופן שלא </w:t>
      </w:r>
      <w:r w:rsidR="00157833">
        <w:rPr>
          <w:rFonts w:cstheme="minorHAnsi" w:hint="cs"/>
          <w:rtl/>
        </w:rPr>
        <w:t>שהחשוד ונפגע העבירה לא מזוהים</w:t>
      </w:r>
      <w:r w:rsidR="00C15F0F" w:rsidRPr="004737BA">
        <w:rPr>
          <w:rFonts w:cstheme="minorHAnsi"/>
          <w:rtl/>
        </w:rPr>
        <w:t xml:space="preserve"> אך כולל מידע על מהות העבירה ותנאי ההסדר. </w:t>
      </w:r>
    </w:p>
    <w:p w14:paraId="3D1E694E" w14:textId="0425837D" w:rsidR="009D5C80" w:rsidRPr="004737BA" w:rsidRDefault="009D5C80" w:rsidP="00157833">
      <w:pPr>
        <w:pStyle w:val="a3"/>
        <w:bidi/>
        <w:jc w:val="both"/>
        <w:rPr>
          <w:rFonts w:cstheme="minorHAnsi"/>
          <w:rtl/>
        </w:rPr>
      </w:pPr>
      <w:r w:rsidRPr="004737BA">
        <w:rPr>
          <w:rFonts w:cstheme="minorHAnsi" w:hint="cs"/>
          <w:rtl/>
        </w:rPr>
        <w:t xml:space="preserve">תביעות על עבירות קלות יחסית שמסתיימות בהסדר עניש. מטרה: הרתעה ,שמירה על סדר ציבורי, גמול, שיקום </w:t>
      </w:r>
      <w:proofErr w:type="spellStart"/>
      <w:r w:rsidRPr="004737BA">
        <w:rPr>
          <w:rFonts w:cstheme="minorHAnsi" w:hint="cs"/>
          <w:rtl/>
        </w:rPr>
        <w:t>וכו</w:t>
      </w:r>
      <w:proofErr w:type="spellEnd"/>
      <w:r w:rsidRPr="004737BA">
        <w:rPr>
          <w:rFonts w:cstheme="minorHAnsi" w:hint="cs"/>
          <w:rtl/>
        </w:rPr>
        <w:t xml:space="preserve">'. </w:t>
      </w:r>
    </w:p>
    <w:p w14:paraId="2E3200CB" w14:textId="4F552FEE" w:rsidR="00C15F0F" w:rsidRPr="004737BA" w:rsidRDefault="00C15F0F" w:rsidP="00C15F0F">
      <w:pPr>
        <w:pStyle w:val="a3"/>
        <w:bidi/>
        <w:rPr>
          <w:rFonts w:cstheme="minorHAnsi"/>
          <w:rtl/>
        </w:rPr>
      </w:pPr>
    </w:p>
    <w:p w14:paraId="121CA28B" w14:textId="73C3BDB5" w:rsidR="00C15F0F" w:rsidRPr="004737BA" w:rsidRDefault="00C15F0F" w:rsidP="00C15F0F">
      <w:pPr>
        <w:pStyle w:val="a3"/>
        <w:bidi/>
        <w:rPr>
          <w:rFonts w:cstheme="minorHAnsi"/>
          <w:rtl/>
        </w:rPr>
      </w:pPr>
      <w:r w:rsidRPr="004737BA">
        <w:rPr>
          <w:rFonts w:cstheme="minorHAnsi"/>
          <w:noProof/>
        </w:rPr>
        <w:drawing>
          <wp:inline distT="0" distB="0" distL="0" distR="0" wp14:anchorId="3751BF71" wp14:editId="79421EAB">
            <wp:extent cx="3976576" cy="3175754"/>
            <wp:effectExtent l="0" t="0" r="5080" b="0"/>
            <wp:docPr id="1" name="דיאגרמה 1">
              <a:extLst xmlns:a="http://schemas.openxmlformats.org/drawingml/2006/main">
                <a:ext uri="{FF2B5EF4-FFF2-40B4-BE49-F238E27FC236}">
                  <a16:creationId xmlns:a16="http://schemas.microsoft.com/office/drawing/2014/main" id="{9B6CB4FF-7AB8-47EF-A440-243CAE92844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2BABAB7" w14:textId="2F324370" w:rsidR="009D5C80" w:rsidRPr="004737BA" w:rsidRDefault="009D5C80" w:rsidP="00157833">
      <w:pPr>
        <w:bidi/>
        <w:jc w:val="both"/>
        <w:rPr>
          <w:rFonts w:cstheme="minorHAnsi"/>
          <w:rtl/>
        </w:rPr>
      </w:pPr>
      <w:r w:rsidRPr="004737BA">
        <w:rPr>
          <w:rFonts w:cstheme="minorHAnsi" w:hint="cs"/>
          <w:b/>
          <w:bCs/>
          <w:rtl/>
        </w:rPr>
        <w:t>וועדת דורנר</w:t>
      </w:r>
      <w:r w:rsidR="00157833">
        <w:rPr>
          <w:rFonts w:cstheme="minorHAnsi" w:hint="cs"/>
          <w:rtl/>
        </w:rPr>
        <w:t xml:space="preserve"> </w:t>
      </w:r>
      <w:r w:rsidRPr="004737BA">
        <w:rPr>
          <w:rFonts w:cstheme="minorHAnsi" w:hint="cs"/>
          <w:rtl/>
        </w:rPr>
        <w:t>בדקה האם הענישה בכלל משיגה את מטרתה וכיצד ניתן לטפל בסוגי עבריינות</w:t>
      </w:r>
      <w:r w:rsidR="0054355E">
        <w:rPr>
          <w:rFonts w:cstheme="minorHAnsi" w:hint="cs"/>
          <w:rtl/>
        </w:rPr>
        <w:t>?</w:t>
      </w:r>
      <w:r w:rsidRPr="004737BA">
        <w:rPr>
          <w:rFonts w:cstheme="minorHAnsi" w:hint="cs"/>
          <w:rtl/>
        </w:rPr>
        <w:t xml:space="preserve"> אחת מהמסקנות שלה הייתה שיש לחשוב מה מטרת הענישה וליצור רציפות. היא הגיעה גם למסקנה שבחלק מהמקרים מדובר באנשים נורמטיביים, ועל כן אפשר לטפל בכך דרך הסדר מותנה ומתן הזדמנות נוספת. כך, הוקמה יחידת ההסדר המותנה:</w:t>
      </w:r>
    </w:p>
    <w:p w14:paraId="6099CF1A" w14:textId="77777777" w:rsidR="009D5C80" w:rsidRPr="004737BA" w:rsidRDefault="009D5C80" w:rsidP="00157833">
      <w:pPr>
        <w:bidi/>
        <w:jc w:val="both"/>
        <w:rPr>
          <w:rFonts w:cstheme="minorHAnsi"/>
          <w:rtl/>
        </w:rPr>
      </w:pPr>
      <w:r w:rsidRPr="004737BA">
        <w:rPr>
          <w:rFonts w:cstheme="minorHAnsi" w:hint="cs"/>
          <w:rtl/>
        </w:rPr>
        <w:t xml:space="preserve">לפי חוק, בהתאם לתנאי העבירה וגורמים נוספים(התביעה לא רוצה מאסר, מדובר בעבירה של עוון, אין רישום פלילי ב5 שנים האחרונות, ותנאים נוספים), מוצע לנאשם הסדר ע"י התובע(שממש פועל בצורה שיפוטית ולפניו הרבה אפשרויות): הסדר מותנה יכול להסתיים בקנס, פיצוי, התחייבות, תוכנית שיקום, תיקון הנזק </w:t>
      </w:r>
      <w:proofErr w:type="spellStart"/>
      <w:r w:rsidRPr="004737BA">
        <w:rPr>
          <w:rFonts w:cstheme="minorHAnsi" w:hint="cs"/>
          <w:rtl/>
        </w:rPr>
        <w:t>וכו</w:t>
      </w:r>
      <w:proofErr w:type="spellEnd"/>
      <w:r w:rsidRPr="004737BA">
        <w:rPr>
          <w:rFonts w:cstheme="minorHAnsi" w:hint="cs"/>
          <w:rtl/>
        </w:rPr>
        <w:t xml:space="preserve">'. ההסדר מותנה גם בהודאה מצד הנאשם. </w:t>
      </w:r>
    </w:p>
    <w:p w14:paraId="70D4D3D8" w14:textId="7E7D48A3" w:rsidR="004567F0" w:rsidRPr="004737BA" w:rsidRDefault="009D5C80" w:rsidP="0054355E">
      <w:pPr>
        <w:bidi/>
        <w:jc w:val="both"/>
        <w:rPr>
          <w:rFonts w:cstheme="minorHAnsi"/>
          <w:rtl/>
        </w:rPr>
      </w:pPr>
      <w:r w:rsidRPr="004737BA">
        <w:rPr>
          <w:rFonts w:cstheme="minorHAnsi" w:hint="cs"/>
          <w:rtl/>
        </w:rPr>
        <w:t xml:space="preserve">נזכיר שמדובר ברצף בין אנשים נורמטיביים לעבריינים חוזרים בעלי רקעים שונים. </w:t>
      </w:r>
    </w:p>
    <w:p w14:paraId="371ACDE2" w14:textId="63034A47" w:rsidR="004567F0" w:rsidRPr="004737BA" w:rsidRDefault="004567F0" w:rsidP="004567F0">
      <w:pPr>
        <w:bidi/>
        <w:jc w:val="center"/>
        <w:rPr>
          <w:rFonts w:cstheme="minorHAnsi"/>
          <w:b/>
          <w:bCs/>
          <w:u w:val="single"/>
          <w:rtl/>
        </w:rPr>
      </w:pPr>
      <w:r w:rsidRPr="004737BA">
        <w:rPr>
          <w:rFonts w:cstheme="minorHAnsi" w:hint="cs"/>
          <w:b/>
          <w:bCs/>
          <w:highlight w:val="lightGray"/>
          <w:u w:val="single"/>
          <w:rtl/>
        </w:rPr>
        <w:t>בתי משפט קהילתיים</w:t>
      </w:r>
    </w:p>
    <w:p w14:paraId="7F10951E" w14:textId="689A9C5D" w:rsidR="004567F0" w:rsidRPr="004737BA" w:rsidRDefault="009D5C80" w:rsidP="00386CDA">
      <w:pPr>
        <w:bidi/>
        <w:jc w:val="both"/>
        <w:rPr>
          <w:rFonts w:cstheme="minorHAnsi"/>
          <w:rtl/>
        </w:rPr>
      </w:pPr>
      <w:r w:rsidRPr="004737BA">
        <w:rPr>
          <w:rFonts w:cstheme="minorHAnsi" w:hint="cs"/>
          <w:rtl/>
        </w:rPr>
        <w:t xml:space="preserve">בתי משפט קהילתיים(למדנו עליהם </w:t>
      </w:r>
      <w:proofErr w:type="spellStart"/>
      <w:r w:rsidRPr="004737BA">
        <w:rPr>
          <w:rFonts w:cstheme="minorHAnsi" w:hint="cs"/>
          <w:rtl/>
        </w:rPr>
        <w:t>בעונשין</w:t>
      </w:r>
      <w:proofErr w:type="spellEnd"/>
      <w:r w:rsidRPr="004737BA">
        <w:rPr>
          <w:rFonts w:cstheme="minorHAnsi" w:hint="cs"/>
          <w:rtl/>
        </w:rPr>
        <w:t>):</w:t>
      </w:r>
      <w:r w:rsidR="004567F0" w:rsidRPr="004737BA">
        <w:rPr>
          <w:rFonts w:cstheme="minorHAnsi" w:hint="cs"/>
          <w:rtl/>
        </w:rPr>
        <w:t xml:space="preserve"> </w:t>
      </w:r>
      <w:r w:rsidR="004567F0" w:rsidRPr="004737BA">
        <w:rPr>
          <w:rFonts w:cstheme="minorHAnsi"/>
          <w:rtl/>
        </w:rPr>
        <w:t xml:space="preserve">הליך פלילי שונה. דגש משמעותי על טיפול בבעיות הרקע שהובילו לביצוע העבירה, על שיקומו של הנאשם ושילובו בקהילה. החלטות מתקבלות בשיתוף ובהסכמת הצדדים. </w:t>
      </w:r>
      <w:r w:rsidR="0054355E">
        <w:rPr>
          <w:rFonts w:cstheme="minorHAnsi" w:hint="cs"/>
          <w:rtl/>
        </w:rPr>
        <w:t xml:space="preserve">ישנה </w:t>
      </w:r>
      <w:r w:rsidR="004567F0" w:rsidRPr="004737BA">
        <w:rPr>
          <w:rFonts w:cstheme="minorHAnsi"/>
          <w:rtl/>
        </w:rPr>
        <w:t>העדפה לעונשים שיקומיים שלא כוללים מאסר בכלא. מודל חדשני, כלים מגוונים, שת</w:t>
      </w:r>
      <w:r w:rsidR="0054355E">
        <w:rPr>
          <w:rFonts w:cstheme="minorHAnsi" w:hint="cs"/>
          <w:rtl/>
        </w:rPr>
        <w:t>"</w:t>
      </w:r>
      <w:r w:rsidR="004567F0" w:rsidRPr="004737BA">
        <w:rPr>
          <w:rFonts w:cstheme="minorHAnsi"/>
          <w:rtl/>
        </w:rPr>
        <w:t>פ</w:t>
      </w:r>
      <w:r w:rsidR="0054355E">
        <w:rPr>
          <w:rFonts w:cstheme="minorHAnsi" w:hint="cs"/>
          <w:rtl/>
        </w:rPr>
        <w:t xml:space="preserve"> עם</w:t>
      </w:r>
      <w:r w:rsidR="004567F0" w:rsidRPr="004737BA">
        <w:rPr>
          <w:rFonts w:cstheme="minorHAnsi"/>
          <w:rtl/>
        </w:rPr>
        <w:t xml:space="preserve"> גורמי אכיפת החוק רווחה וקהילה. אומץ כפיילוט בהשראת המשפט האמריקאי. </w:t>
      </w:r>
      <w:proofErr w:type="spellStart"/>
      <w:r w:rsidR="004567F0" w:rsidRPr="004737BA">
        <w:rPr>
          <w:rFonts w:cstheme="minorHAnsi"/>
          <w:rtl/>
        </w:rPr>
        <w:t>רצידיביזם</w:t>
      </w:r>
      <w:proofErr w:type="spellEnd"/>
      <w:r w:rsidR="004567F0" w:rsidRPr="004737BA">
        <w:rPr>
          <w:rFonts w:cstheme="minorHAnsi"/>
          <w:rtl/>
        </w:rPr>
        <w:t xml:space="preserve"> (תופעת הדלת המסתובבת) מחייב טיפול ברקע לביצוע העבירות. מציאת עבודה כדי לסייע כלכלית, בעיה רפואית או מצב משפחתי מורכב. החל לפעול ב 2014. כיום </w:t>
      </w:r>
      <w:r w:rsidR="004567F0" w:rsidRPr="004737BA">
        <w:rPr>
          <w:rFonts w:cstheme="minorHAnsi" w:hint="cs"/>
          <w:rtl/>
        </w:rPr>
        <w:t xml:space="preserve">באר </w:t>
      </w:r>
      <w:r w:rsidR="004567F0" w:rsidRPr="004737BA">
        <w:rPr>
          <w:rFonts w:cstheme="minorHAnsi" w:hint="eastAsia"/>
          <w:rtl/>
        </w:rPr>
        <w:t>ש</w:t>
      </w:r>
      <w:r w:rsidR="004567F0" w:rsidRPr="004737BA">
        <w:rPr>
          <w:rFonts w:cstheme="minorHAnsi" w:hint="cs"/>
          <w:rtl/>
        </w:rPr>
        <w:t>בע</w:t>
      </w:r>
      <w:r w:rsidR="004567F0" w:rsidRPr="004737BA">
        <w:rPr>
          <w:rFonts w:cstheme="minorHAnsi"/>
          <w:rtl/>
        </w:rPr>
        <w:t>, רמלה, ובצפון. הניתוב בהתאם לבקשת הצדדים ותסקיר. תיקים בהם צפוי לה</w:t>
      </w:r>
      <w:r w:rsidR="0054355E">
        <w:rPr>
          <w:rFonts w:cstheme="minorHAnsi" w:hint="cs"/>
          <w:rtl/>
        </w:rPr>
        <w:t>י</w:t>
      </w:r>
      <w:r w:rsidR="004567F0" w:rsidRPr="004737BA">
        <w:rPr>
          <w:rFonts w:cstheme="minorHAnsi"/>
          <w:rtl/>
        </w:rPr>
        <w:t>גזר עונש מאסר קצר. הסכמת התביעה והסנגוריה.</w:t>
      </w:r>
      <w:r w:rsidR="004567F0" w:rsidRPr="004737BA">
        <w:rPr>
          <w:rFonts w:cstheme="minorHAnsi" w:hint="cs"/>
          <w:rtl/>
        </w:rPr>
        <w:t xml:space="preserve"> למעשה, </w:t>
      </w:r>
      <w:r w:rsidRPr="004737BA">
        <w:rPr>
          <w:rFonts w:cstheme="minorHAnsi" w:hint="cs"/>
          <w:rtl/>
        </w:rPr>
        <w:t xml:space="preserve">מאפשרים שילוב </w:t>
      </w:r>
      <w:r w:rsidRPr="004737BA">
        <w:rPr>
          <w:rFonts w:cstheme="minorHAnsi" w:hint="cs"/>
          <w:rtl/>
        </w:rPr>
        <w:lastRenderedPageBreak/>
        <w:t>בין זרועות האכיפה(משטרה, בית המשפט, שירות המבחן, עובדים סוציאליים וכו') לצורך שיקום הנאשם כדי לטפל בבעיה מהשורש. לא מדובר בתהליך פשוט והוא מותנה בכמה תנאים(בין היתר, עבירות קלות- עד 3 שנות מאסר לפי החוק), ולראייה מתוך 347 משתתפים</w:t>
      </w:r>
      <w:r w:rsidR="004567F0" w:rsidRPr="004737BA">
        <w:rPr>
          <w:rFonts w:cstheme="minorHAnsi" w:hint="cs"/>
          <w:rtl/>
        </w:rPr>
        <w:t>, 282 נכנסו לתהליך,</w:t>
      </w:r>
      <w:r w:rsidRPr="004737BA">
        <w:rPr>
          <w:rFonts w:cstheme="minorHAnsi" w:hint="cs"/>
          <w:rtl/>
        </w:rPr>
        <w:t xml:space="preserve"> 75 בלבד סיימו את התהליך בהצלחה.</w:t>
      </w:r>
      <w:r w:rsidR="004567F0" w:rsidRPr="004737BA">
        <w:rPr>
          <w:rFonts w:cstheme="minorHAnsi" w:hint="cs"/>
          <w:rtl/>
        </w:rPr>
        <w:t>94 נשרו,</w:t>
      </w:r>
      <w:r w:rsidRPr="004737BA">
        <w:rPr>
          <w:rFonts w:cstheme="minorHAnsi" w:hint="cs"/>
          <w:rtl/>
        </w:rPr>
        <w:t xml:space="preserve"> התהליך ארוך למדי(שנה וחצי-שנתיים) והוא ממש לא "פרס"</w:t>
      </w:r>
      <w:r w:rsidR="004567F0" w:rsidRPr="004737BA">
        <w:rPr>
          <w:rFonts w:cstheme="minorHAnsi" w:hint="cs"/>
          <w:rtl/>
        </w:rPr>
        <w:t xml:space="preserve">. </w:t>
      </w:r>
      <w:r w:rsidRPr="004737BA">
        <w:rPr>
          <w:rFonts w:cstheme="minorHAnsi" w:hint="cs"/>
          <w:rtl/>
        </w:rPr>
        <w:t xml:space="preserve">אם התהליך הסתיים בהצלחה, הענישה קלה בהרבה. </w:t>
      </w:r>
    </w:p>
    <w:p w14:paraId="17EF6D42" w14:textId="77777777" w:rsidR="009D5C80" w:rsidRPr="004737BA" w:rsidRDefault="009D5C80" w:rsidP="009D5C80">
      <w:pPr>
        <w:bidi/>
        <w:rPr>
          <w:rFonts w:cstheme="minorHAnsi"/>
          <w:b/>
          <w:bCs/>
          <w:u w:val="single"/>
          <w:rtl/>
        </w:rPr>
      </w:pPr>
      <w:r w:rsidRPr="004737BA">
        <w:rPr>
          <w:rFonts w:cstheme="minorHAnsi" w:hint="cs"/>
          <w:b/>
          <w:bCs/>
          <w:u w:val="single"/>
          <w:rtl/>
        </w:rPr>
        <w:t>שלבי ההליך:</w:t>
      </w:r>
    </w:p>
    <w:p w14:paraId="573F4B6D" w14:textId="77777777" w:rsidR="009D5C80" w:rsidRPr="004737BA" w:rsidRDefault="009D5C80" w:rsidP="009D5C80">
      <w:pPr>
        <w:pStyle w:val="a3"/>
        <w:numPr>
          <w:ilvl w:val="0"/>
          <w:numId w:val="2"/>
        </w:numPr>
        <w:bidi/>
        <w:rPr>
          <w:rFonts w:cstheme="minorHAnsi"/>
          <w:rtl/>
        </w:rPr>
      </w:pPr>
      <w:r w:rsidRPr="004737BA">
        <w:rPr>
          <w:rFonts w:cstheme="minorHAnsi" w:hint="cs"/>
          <w:rtl/>
        </w:rPr>
        <w:t>היכרות ובניית תוכנית טיפולית.</w:t>
      </w:r>
    </w:p>
    <w:p w14:paraId="323D7542" w14:textId="77777777" w:rsidR="009D5C80" w:rsidRPr="004737BA" w:rsidRDefault="009D5C80" w:rsidP="009D5C80">
      <w:pPr>
        <w:pStyle w:val="a3"/>
        <w:numPr>
          <w:ilvl w:val="0"/>
          <w:numId w:val="2"/>
        </w:numPr>
        <w:bidi/>
        <w:rPr>
          <w:rFonts w:cstheme="minorHAnsi"/>
        </w:rPr>
      </w:pPr>
      <w:r w:rsidRPr="004737BA">
        <w:rPr>
          <w:rFonts w:cstheme="minorHAnsi" w:hint="cs"/>
          <w:rtl/>
        </w:rPr>
        <w:t>השתלבות והתייצבות.</w:t>
      </w:r>
    </w:p>
    <w:p w14:paraId="7AC82496" w14:textId="77777777" w:rsidR="009D5C80" w:rsidRPr="004737BA" w:rsidRDefault="009D5C80" w:rsidP="009D5C80">
      <w:pPr>
        <w:pStyle w:val="a3"/>
        <w:numPr>
          <w:ilvl w:val="0"/>
          <w:numId w:val="2"/>
        </w:numPr>
        <w:bidi/>
        <w:rPr>
          <w:rFonts w:cstheme="minorHAnsi"/>
        </w:rPr>
      </w:pPr>
      <w:r w:rsidRPr="004737BA">
        <w:rPr>
          <w:rFonts w:cstheme="minorHAnsi" w:hint="cs"/>
          <w:rtl/>
        </w:rPr>
        <w:t>מימוש וקידום תוכנית השיקום.</w:t>
      </w:r>
    </w:p>
    <w:p w14:paraId="6B3096DC" w14:textId="77777777" w:rsidR="009D5C80" w:rsidRPr="004737BA" w:rsidRDefault="009D5C80" w:rsidP="009D5C80">
      <w:pPr>
        <w:pStyle w:val="a3"/>
        <w:numPr>
          <w:ilvl w:val="0"/>
          <w:numId w:val="2"/>
        </w:numPr>
        <w:bidi/>
        <w:rPr>
          <w:rFonts w:cstheme="minorHAnsi"/>
        </w:rPr>
      </w:pPr>
      <w:r w:rsidRPr="004737BA">
        <w:rPr>
          <w:rFonts w:cstheme="minorHAnsi" w:hint="cs"/>
          <w:rtl/>
        </w:rPr>
        <w:t>שימור השינוי.</w:t>
      </w:r>
    </w:p>
    <w:p w14:paraId="4218663D" w14:textId="77777777" w:rsidR="009D5C80" w:rsidRPr="004737BA" w:rsidRDefault="009D5C80" w:rsidP="009D5C80">
      <w:pPr>
        <w:pStyle w:val="a3"/>
        <w:numPr>
          <w:ilvl w:val="0"/>
          <w:numId w:val="2"/>
        </w:numPr>
        <w:bidi/>
        <w:rPr>
          <w:rFonts w:cstheme="minorHAnsi"/>
        </w:rPr>
      </w:pPr>
      <w:r w:rsidRPr="004737BA">
        <w:rPr>
          <w:rFonts w:cstheme="minorHAnsi" w:hint="cs"/>
          <w:rtl/>
        </w:rPr>
        <w:t xml:space="preserve">פרידה. </w:t>
      </w:r>
    </w:p>
    <w:p w14:paraId="3D1716CA" w14:textId="77777777" w:rsidR="009D5C80" w:rsidRPr="004737BA" w:rsidRDefault="009D5C80" w:rsidP="009D5C80">
      <w:pPr>
        <w:bidi/>
        <w:rPr>
          <w:rFonts w:cstheme="minorHAnsi"/>
        </w:rPr>
      </w:pPr>
      <w:r w:rsidRPr="004737BA">
        <w:rPr>
          <w:rFonts w:cstheme="minorHAnsi" w:hint="cs"/>
          <w:rtl/>
        </w:rPr>
        <w:t xml:space="preserve">תהיה הרצאה נפרדת על בתי משפט קהילתיים. </w:t>
      </w:r>
    </w:p>
    <w:p w14:paraId="39D21B0D" w14:textId="77777777" w:rsidR="009D5C80" w:rsidRPr="004737BA" w:rsidRDefault="009D5C80" w:rsidP="004567F0">
      <w:pPr>
        <w:bidi/>
        <w:jc w:val="center"/>
        <w:rPr>
          <w:rFonts w:cstheme="minorHAnsi"/>
          <w:b/>
          <w:bCs/>
          <w:u w:val="single"/>
          <w:rtl/>
        </w:rPr>
      </w:pPr>
      <w:r w:rsidRPr="004737BA">
        <w:rPr>
          <w:rFonts w:cstheme="minorHAnsi" w:hint="cs"/>
          <w:b/>
          <w:bCs/>
          <w:highlight w:val="lightGray"/>
          <w:u w:val="single"/>
          <w:rtl/>
        </w:rPr>
        <w:t>תפקידי התובע</w:t>
      </w:r>
    </w:p>
    <w:p w14:paraId="4C648921" w14:textId="77777777" w:rsidR="009D5C80" w:rsidRPr="004737BA" w:rsidRDefault="009D5C80" w:rsidP="0054355E">
      <w:pPr>
        <w:pStyle w:val="a3"/>
        <w:numPr>
          <w:ilvl w:val="0"/>
          <w:numId w:val="3"/>
        </w:numPr>
        <w:bidi/>
        <w:jc w:val="both"/>
        <w:rPr>
          <w:rFonts w:cstheme="minorHAnsi"/>
          <w:rtl/>
        </w:rPr>
      </w:pPr>
      <w:r w:rsidRPr="004737BA">
        <w:rPr>
          <w:rFonts w:cstheme="minorHAnsi" w:hint="cs"/>
          <w:rtl/>
        </w:rPr>
        <w:t>התובע מופקד על גילוי האמת וכמי שאין לו עניין מיוחד בהרשעה דווקא, אלא בהרשעת האשם ובטיהור חף מפשע.</w:t>
      </w:r>
    </w:p>
    <w:p w14:paraId="47ED94CC" w14:textId="77777777" w:rsidR="009D5C80" w:rsidRPr="004737BA" w:rsidRDefault="009D5C80" w:rsidP="0054355E">
      <w:pPr>
        <w:pStyle w:val="a3"/>
        <w:numPr>
          <w:ilvl w:val="0"/>
          <w:numId w:val="3"/>
        </w:numPr>
        <w:bidi/>
        <w:jc w:val="both"/>
        <w:rPr>
          <w:rFonts w:cstheme="minorHAnsi"/>
        </w:rPr>
      </w:pPr>
      <w:r w:rsidRPr="004737BA">
        <w:rPr>
          <w:rFonts w:cstheme="minorHAnsi" w:hint="cs"/>
          <w:rtl/>
        </w:rPr>
        <w:t>הציפייה מן התובע היא להוות מפקח ומבקר על התנהלות החקירה וזכויות החשוד במסגרת הפרדת הרשויות.</w:t>
      </w:r>
    </w:p>
    <w:p w14:paraId="00723FD6" w14:textId="77777777" w:rsidR="009D5C80" w:rsidRPr="004737BA" w:rsidRDefault="009D5C80" w:rsidP="0054355E">
      <w:pPr>
        <w:pStyle w:val="a3"/>
        <w:numPr>
          <w:ilvl w:val="0"/>
          <w:numId w:val="3"/>
        </w:numPr>
        <w:bidi/>
        <w:jc w:val="both"/>
        <w:rPr>
          <w:rFonts w:cstheme="minorHAnsi"/>
        </w:rPr>
      </w:pPr>
      <w:r w:rsidRPr="004737BA">
        <w:rPr>
          <w:rFonts w:cstheme="minorHAnsi" w:hint="cs"/>
          <w:rtl/>
        </w:rPr>
        <w:t xml:space="preserve">על התובע לפעול באופן ישר ובהגינות מוחלטת- זו גם הציפייה הלגיטימית של הציבור מעובדי הציבור, סטייה מנורמה זו עלולה להביא לפגיעה במידת האמון של הציבור במערכת המשפט כולה. </w:t>
      </w:r>
    </w:p>
    <w:p w14:paraId="3A07B388" w14:textId="0E6D82BD" w:rsidR="009D5C80" w:rsidRPr="004737BA" w:rsidRDefault="009D5C80" w:rsidP="0054355E">
      <w:pPr>
        <w:pStyle w:val="a3"/>
        <w:numPr>
          <w:ilvl w:val="0"/>
          <w:numId w:val="3"/>
        </w:numPr>
        <w:bidi/>
        <w:jc w:val="both"/>
        <w:rPr>
          <w:rFonts w:cstheme="minorHAnsi"/>
        </w:rPr>
      </w:pPr>
      <w:r w:rsidRPr="004737BA">
        <w:rPr>
          <w:rFonts w:cstheme="minorHAnsi" w:hint="cs"/>
          <w:rtl/>
        </w:rPr>
        <w:t>הוא מוסמך להנחות את המשט</w:t>
      </w:r>
      <w:r w:rsidR="0054355E">
        <w:rPr>
          <w:rFonts w:cstheme="minorHAnsi" w:hint="cs"/>
          <w:rtl/>
        </w:rPr>
        <w:t>ר</w:t>
      </w:r>
      <w:r w:rsidRPr="004737BA">
        <w:rPr>
          <w:rFonts w:cstheme="minorHAnsi" w:hint="cs"/>
          <w:rtl/>
        </w:rPr>
        <w:t>ה לפתוח בחקירה או להימנע ממנה.</w:t>
      </w:r>
    </w:p>
    <w:p w14:paraId="547F4A7D" w14:textId="77777777" w:rsidR="009D5C80" w:rsidRPr="004737BA" w:rsidRDefault="009D5C80" w:rsidP="0054355E">
      <w:pPr>
        <w:pStyle w:val="a3"/>
        <w:numPr>
          <w:ilvl w:val="0"/>
          <w:numId w:val="3"/>
        </w:numPr>
        <w:bidi/>
        <w:jc w:val="both"/>
        <w:rPr>
          <w:rFonts w:cstheme="minorHAnsi"/>
        </w:rPr>
      </w:pPr>
      <w:r w:rsidRPr="004737BA">
        <w:rPr>
          <w:rFonts w:cstheme="minorHAnsi" w:hint="cs"/>
          <w:rtl/>
        </w:rPr>
        <w:t>התובע אמון על ההחלטה האם להגיש כתב אישום או לאו- באיזו עילת גניזה לסגור את התיק ובאיזו הוראת חיקוק(ומסיכת עובדתית) להעמיד לדין.</w:t>
      </w:r>
    </w:p>
    <w:p w14:paraId="325979CC" w14:textId="77777777" w:rsidR="009D5C80" w:rsidRPr="004737BA" w:rsidRDefault="009D5C80" w:rsidP="0054355E">
      <w:pPr>
        <w:pStyle w:val="a3"/>
        <w:numPr>
          <w:ilvl w:val="0"/>
          <w:numId w:val="3"/>
        </w:numPr>
        <w:bidi/>
        <w:jc w:val="both"/>
        <w:rPr>
          <w:rFonts w:cstheme="minorHAnsi"/>
        </w:rPr>
      </w:pPr>
      <w:r w:rsidRPr="004737BA">
        <w:rPr>
          <w:rFonts w:cstheme="minorHAnsi" w:hint="cs"/>
          <w:rtl/>
        </w:rPr>
        <w:t>התובע מחליט אילו ראיות יוגשו מטעמו לבית המשפט וברוב המקרים אף מציב את תקרת העונש אליו חשוף הנאשם.</w:t>
      </w:r>
    </w:p>
    <w:p w14:paraId="2DA25F87" w14:textId="77777777" w:rsidR="009D5C80" w:rsidRPr="004737BA" w:rsidRDefault="009D5C80" w:rsidP="0054355E">
      <w:pPr>
        <w:pStyle w:val="a3"/>
        <w:numPr>
          <w:ilvl w:val="0"/>
          <w:numId w:val="3"/>
        </w:numPr>
        <w:bidi/>
        <w:jc w:val="both"/>
        <w:rPr>
          <w:rFonts w:cstheme="minorHAnsi"/>
        </w:rPr>
      </w:pPr>
      <w:r w:rsidRPr="004737BA">
        <w:rPr>
          <w:rFonts w:cstheme="minorHAnsi" w:hint="cs"/>
          <w:rtl/>
        </w:rPr>
        <w:t>תובע מוסמך לגבש  הסדרי טיעון בכל שלב ושלב בהליך המשפטי.</w:t>
      </w:r>
    </w:p>
    <w:p w14:paraId="49377E68" w14:textId="77777777" w:rsidR="009D5C80" w:rsidRPr="004737BA" w:rsidRDefault="009D5C80" w:rsidP="0054355E">
      <w:pPr>
        <w:bidi/>
        <w:ind w:left="360"/>
        <w:jc w:val="both"/>
        <w:rPr>
          <w:rFonts w:cstheme="minorHAnsi"/>
        </w:rPr>
      </w:pPr>
      <w:r w:rsidRPr="004737BA">
        <w:rPr>
          <w:rFonts w:cstheme="minorHAnsi" w:hint="cs"/>
          <w:rtl/>
        </w:rPr>
        <w:t xml:space="preserve">לתובע סמכויות רבות והליך החקירה מפוצל ומסועף, כאשר הטיפול בכל מקרה יכול להשתנות בהתאם לנסיבות(תרשים ארוך) ולהסתיים בתוצאות שונות. </w:t>
      </w:r>
    </w:p>
    <w:p w14:paraId="70F936BE" w14:textId="77777777" w:rsidR="009D5C80" w:rsidRPr="004737BA" w:rsidRDefault="009D5C80" w:rsidP="0054355E">
      <w:pPr>
        <w:bidi/>
        <w:ind w:left="360"/>
        <w:jc w:val="both"/>
        <w:rPr>
          <w:rFonts w:cstheme="minorHAnsi"/>
          <w:rtl/>
        </w:rPr>
      </w:pPr>
      <w:r w:rsidRPr="004737BA">
        <w:rPr>
          <w:rFonts w:cstheme="minorHAnsi" w:hint="cs"/>
          <w:rtl/>
        </w:rPr>
        <w:t>לאחר הגשת כתב האישום מתקדמים לניהול ההליך הפלילי בבית המשפט(תרשים מסועף שמתאר את האפשרויות).</w:t>
      </w:r>
    </w:p>
    <w:p w14:paraId="23B6047F" w14:textId="77777777" w:rsidR="009D5C80" w:rsidRPr="004737BA" w:rsidRDefault="009D5C80" w:rsidP="009D5C80">
      <w:pPr>
        <w:bidi/>
        <w:ind w:left="360"/>
        <w:rPr>
          <w:rFonts w:cstheme="minorHAnsi"/>
          <w:rtl/>
        </w:rPr>
      </w:pPr>
    </w:p>
    <w:p w14:paraId="18D73E27" w14:textId="16D98B4C" w:rsidR="009D5C80" w:rsidRPr="004737BA" w:rsidRDefault="002046A8" w:rsidP="009D5C80">
      <w:pPr>
        <w:bidi/>
        <w:ind w:left="360"/>
        <w:rPr>
          <w:rFonts w:cstheme="minorHAnsi"/>
        </w:rPr>
      </w:pPr>
      <w:r w:rsidRPr="004737BA">
        <w:rPr>
          <w:noProof/>
        </w:rPr>
        <w:lastRenderedPageBreak/>
        <w:drawing>
          <wp:inline distT="0" distB="0" distL="0" distR="0" wp14:anchorId="32C1957D" wp14:editId="6747248D">
            <wp:extent cx="5399568" cy="3585652"/>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650" t="28326" r="16740" b="10718"/>
                    <a:stretch/>
                  </pic:blipFill>
                  <pic:spPr bwMode="auto">
                    <a:xfrm>
                      <a:off x="0" y="0"/>
                      <a:ext cx="5413883" cy="3595158"/>
                    </a:xfrm>
                    <a:prstGeom prst="rect">
                      <a:avLst/>
                    </a:prstGeom>
                    <a:ln>
                      <a:noFill/>
                    </a:ln>
                    <a:extLst>
                      <a:ext uri="{53640926-AAD7-44D8-BBD7-CCE9431645EC}">
                        <a14:shadowObscured xmlns:a14="http://schemas.microsoft.com/office/drawing/2010/main"/>
                      </a:ext>
                    </a:extLst>
                  </pic:spPr>
                </pic:pic>
              </a:graphicData>
            </a:graphic>
          </wp:inline>
        </w:drawing>
      </w:r>
    </w:p>
    <w:p w14:paraId="1478129F" w14:textId="239DE0A9" w:rsidR="009D5C80" w:rsidRPr="004737BA" w:rsidRDefault="009D5C80" w:rsidP="009D5C80">
      <w:pPr>
        <w:bidi/>
        <w:rPr>
          <w:rFonts w:cstheme="minorHAnsi"/>
          <w:rtl/>
        </w:rPr>
      </w:pPr>
    </w:p>
    <w:p w14:paraId="7AC08A15" w14:textId="5D0AB548" w:rsidR="009D5C80" w:rsidRPr="004737BA" w:rsidRDefault="002046A8" w:rsidP="009D5C80">
      <w:pPr>
        <w:bidi/>
        <w:rPr>
          <w:rFonts w:cstheme="minorHAnsi"/>
          <w:rtl/>
        </w:rPr>
      </w:pPr>
      <w:r w:rsidRPr="004737BA">
        <w:rPr>
          <w:noProof/>
        </w:rPr>
        <w:drawing>
          <wp:inline distT="0" distB="0" distL="0" distR="0" wp14:anchorId="7ED977F3" wp14:editId="4F12D1CC">
            <wp:extent cx="5718937" cy="4043935"/>
            <wp:effectExtent l="0" t="0" r="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053" t="26891" r="19761" b="12507"/>
                    <a:stretch/>
                  </pic:blipFill>
                  <pic:spPr bwMode="auto">
                    <a:xfrm>
                      <a:off x="0" y="0"/>
                      <a:ext cx="5730772" cy="4052304"/>
                    </a:xfrm>
                    <a:prstGeom prst="rect">
                      <a:avLst/>
                    </a:prstGeom>
                    <a:ln>
                      <a:noFill/>
                    </a:ln>
                    <a:extLst>
                      <a:ext uri="{53640926-AAD7-44D8-BBD7-CCE9431645EC}">
                        <a14:shadowObscured xmlns:a14="http://schemas.microsoft.com/office/drawing/2010/main"/>
                      </a:ext>
                    </a:extLst>
                  </pic:spPr>
                </pic:pic>
              </a:graphicData>
            </a:graphic>
          </wp:inline>
        </w:drawing>
      </w:r>
    </w:p>
    <w:p w14:paraId="537F5D93" w14:textId="5835B541" w:rsidR="009D5C80" w:rsidRPr="004737BA" w:rsidRDefault="009D5C80" w:rsidP="009D5C80">
      <w:pPr>
        <w:bidi/>
        <w:rPr>
          <w:rFonts w:cstheme="minorHAnsi"/>
          <w:rtl/>
        </w:rPr>
      </w:pPr>
    </w:p>
    <w:p w14:paraId="06E33CAD" w14:textId="77777777" w:rsidR="009D5C80" w:rsidRPr="004737BA" w:rsidRDefault="009D5C80" w:rsidP="009D5C80">
      <w:pPr>
        <w:bidi/>
        <w:rPr>
          <w:rFonts w:cstheme="minorHAnsi"/>
          <w:rtl/>
        </w:rPr>
      </w:pPr>
    </w:p>
    <w:p w14:paraId="5D6F16EE" w14:textId="28CD5D4F" w:rsidR="009D5C80" w:rsidRPr="004737BA" w:rsidRDefault="009D5C80" w:rsidP="009D5C80">
      <w:pPr>
        <w:shd w:val="clear" w:color="auto" w:fill="CC66FF"/>
        <w:bidi/>
        <w:jc w:val="center"/>
        <w:rPr>
          <w:rFonts w:cstheme="minorHAnsi"/>
          <w:b/>
          <w:bCs/>
          <w:u w:val="single"/>
        </w:rPr>
      </w:pPr>
      <w:r w:rsidRPr="004737BA">
        <w:rPr>
          <w:rFonts w:cstheme="minorHAnsi" w:hint="cs"/>
          <w:b/>
          <w:bCs/>
          <w:u w:val="single"/>
          <w:rtl/>
        </w:rPr>
        <w:lastRenderedPageBreak/>
        <w:t>שיעור 2- 20.10.</w:t>
      </w:r>
      <w:r w:rsidR="006E05CE" w:rsidRPr="004737BA">
        <w:rPr>
          <w:rFonts w:cstheme="minorHAnsi" w:hint="cs"/>
          <w:b/>
          <w:bCs/>
          <w:u w:val="single"/>
          <w:rtl/>
        </w:rPr>
        <w:t>2021</w:t>
      </w:r>
    </w:p>
    <w:p w14:paraId="09CF9902" w14:textId="77777777" w:rsidR="009D5C80" w:rsidRPr="004737BA" w:rsidRDefault="009D5C80" w:rsidP="009D5C80">
      <w:pPr>
        <w:bidi/>
        <w:jc w:val="center"/>
        <w:rPr>
          <w:rFonts w:cstheme="minorHAnsi"/>
          <w:rtl/>
        </w:rPr>
      </w:pPr>
      <w:r w:rsidRPr="004737BA">
        <w:rPr>
          <w:rFonts w:cstheme="minorHAnsi" w:hint="cs"/>
          <w:highlight w:val="lightGray"/>
          <w:rtl/>
        </w:rPr>
        <w:t>"להרחיק ראות, להעמיק חקר ולדבוק באמת"</w:t>
      </w:r>
    </w:p>
    <w:p w14:paraId="7C2D8E75" w14:textId="77777777" w:rsidR="009D5C80" w:rsidRPr="004737BA" w:rsidRDefault="009D5C80" w:rsidP="009D5C80">
      <w:pPr>
        <w:bidi/>
        <w:rPr>
          <w:rFonts w:cstheme="minorHAnsi"/>
          <w:rtl/>
        </w:rPr>
      </w:pPr>
      <w:r w:rsidRPr="004737BA">
        <w:rPr>
          <w:rFonts w:cstheme="minorHAnsi" w:hint="cs"/>
          <w:rtl/>
        </w:rPr>
        <w:t xml:space="preserve">מצגת 1 חוץ מהאצלת סמכויות. </w:t>
      </w:r>
    </w:p>
    <w:p w14:paraId="7ABF0933" w14:textId="77777777" w:rsidR="009D5C80" w:rsidRPr="004737BA" w:rsidRDefault="009D5C80" w:rsidP="009D5C80">
      <w:pPr>
        <w:bidi/>
        <w:rPr>
          <w:rFonts w:cstheme="minorHAnsi"/>
          <w:rtl/>
        </w:rPr>
      </w:pPr>
      <w:r w:rsidRPr="004737BA">
        <w:rPr>
          <w:rFonts w:cstheme="minorHAnsi"/>
          <w:rtl/>
        </w:rPr>
        <w:t xml:space="preserve">מרצה: נצ"מ זיו שגיב- ראש מחלקת חקירות בישראל. </w:t>
      </w:r>
      <w:r w:rsidRPr="004737BA">
        <w:rPr>
          <w:rFonts w:cstheme="minorHAnsi"/>
          <w:b/>
          <w:bCs/>
          <w:rtl/>
        </w:rPr>
        <w:t>לא נכנס במבחן.</w:t>
      </w:r>
    </w:p>
    <w:p w14:paraId="3265897B" w14:textId="48A3A880" w:rsidR="009D5C80" w:rsidRPr="004737BA" w:rsidRDefault="009D5C80" w:rsidP="00054D1B">
      <w:pPr>
        <w:bidi/>
        <w:jc w:val="both"/>
        <w:rPr>
          <w:rFonts w:cstheme="minorHAnsi"/>
          <w:rtl/>
        </w:rPr>
      </w:pPr>
      <w:r w:rsidRPr="004737BA">
        <w:rPr>
          <w:rFonts w:cstheme="minorHAnsi"/>
          <w:rtl/>
        </w:rPr>
        <w:t xml:space="preserve">בכללי, הוסבר על המערכת המשטרתית- איך המשטרה נתפסת בעיניי הציבור? בזמן קורונה, "שומר חומות" – שוטרים נאלצו לצאת לשטח "לחלק דוחות על 120 מטר בגלל שעברו את ה100", הוסבר על מקרה רצח בכפר קאסם- שבת בצהריים נרצח אדם שנסע באוטו- בתוך הרכב נהג ונוסע. ירי של 6 כדורים, 30 עדים לא התקשרו למשטרה. היה צריך בדחיפות כניסה לחנות שיש לה מצלמה ותיעדה את המתרחש, האם להיכנס בלי צו? לחכות לאישור שופט השלום? תיקון חקיקה מוצע – יאפשר להיכנס בלי צו אם אתה מודע שיש ראייה שתעזור. </w:t>
      </w:r>
    </w:p>
    <w:p w14:paraId="53C27CD3" w14:textId="34D01A0B" w:rsidR="009D5C80" w:rsidRPr="004737BA" w:rsidRDefault="009D5C80" w:rsidP="009D5C80">
      <w:pPr>
        <w:bidi/>
        <w:rPr>
          <w:rFonts w:cstheme="minorHAnsi"/>
          <w:rtl/>
        </w:rPr>
      </w:pPr>
      <w:r w:rsidRPr="004737BA">
        <w:rPr>
          <w:rFonts w:cstheme="minorHAnsi"/>
          <w:rtl/>
        </w:rPr>
        <w:t>וועדת דותן – וועדת מעצרים.</w:t>
      </w:r>
    </w:p>
    <w:p w14:paraId="2E83E9D2" w14:textId="4E9771C5" w:rsidR="009D5C80" w:rsidRPr="004737BA" w:rsidRDefault="009D5C80" w:rsidP="009D5C80">
      <w:pPr>
        <w:bidi/>
        <w:rPr>
          <w:rFonts w:cstheme="minorHAnsi"/>
          <w:rtl/>
        </w:rPr>
      </w:pPr>
      <w:r w:rsidRPr="004737BA">
        <w:rPr>
          <w:rFonts w:cstheme="minorHAnsi"/>
          <w:rtl/>
        </w:rPr>
        <w:t xml:space="preserve">ראינו סרטון של שוד מחנות תכשיטים, ואיך הדינמיקה בין התובע לבין המחלקה המשטרתית. לתובע לא מתערבים בשיקול דעת שלו והוא יכול להחליט. </w:t>
      </w:r>
    </w:p>
    <w:p w14:paraId="1884C5B6" w14:textId="1827722E" w:rsidR="009D5C80" w:rsidRPr="004737BA" w:rsidRDefault="009D5C80" w:rsidP="009D5C80">
      <w:pPr>
        <w:bidi/>
        <w:rPr>
          <w:rFonts w:cstheme="minorHAnsi"/>
          <w:rtl/>
        </w:rPr>
      </w:pPr>
      <w:r w:rsidRPr="004737BA">
        <w:rPr>
          <w:rFonts w:cstheme="minorHAnsi" w:hint="cs"/>
          <w:b/>
          <w:bCs/>
          <w:u w:val="single"/>
          <w:rtl/>
        </w:rPr>
        <w:t>מבנה וארגון משטרת ישראל</w:t>
      </w:r>
      <w:r w:rsidRPr="004737BA">
        <w:rPr>
          <w:rFonts w:cstheme="minorHAnsi" w:hint="cs"/>
          <w:rtl/>
        </w:rPr>
        <w:t>:</w:t>
      </w:r>
    </w:p>
    <w:p w14:paraId="38A19562" w14:textId="5EE7DE0E" w:rsidR="009D5C80" w:rsidRPr="004737BA" w:rsidRDefault="009D5C80" w:rsidP="00EE00AD">
      <w:pPr>
        <w:pStyle w:val="a3"/>
        <w:numPr>
          <w:ilvl w:val="0"/>
          <w:numId w:val="4"/>
        </w:numPr>
        <w:bidi/>
        <w:rPr>
          <w:rFonts w:cstheme="minorHAnsi"/>
          <w:rtl/>
        </w:rPr>
      </w:pPr>
      <w:r w:rsidRPr="004737BA">
        <w:rPr>
          <w:rFonts w:cstheme="minorHAnsi" w:hint="cs"/>
          <w:rtl/>
        </w:rPr>
        <w:t>תחנות משטרה- יש 48 תחנות.</w:t>
      </w:r>
    </w:p>
    <w:p w14:paraId="29ECA845" w14:textId="2882E421" w:rsidR="009D5C80" w:rsidRPr="004737BA" w:rsidRDefault="009D5C80" w:rsidP="00EE00AD">
      <w:pPr>
        <w:pStyle w:val="a3"/>
        <w:numPr>
          <w:ilvl w:val="0"/>
          <w:numId w:val="4"/>
        </w:numPr>
        <w:bidi/>
        <w:rPr>
          <w:rFonts w:cstheme="minorHAnsi"/>
          <w:rtl/>
        </w:rPr>
      </w:pPr>
      <w:r w:rsidRPr="004737BA">
        <w:rPr>
          <w:rFonts w:cstheme="minorHAnsi" w:hint="cs"/>
          <w:rtl/>
        </w:rPr>
        <w:t xml:space="preserve">מרחב- </w:t>
      </w:r>
      <w:proofErr w:type="spellStart"/>
      <w:r w:rsidRPr="004737BA">
        <w:rPr>
          <w:rFonts w:cstheme="minorHAnsi" w:hint="cs"/>
          <w:rtl/>
        </w:rPr>
        <w:t>יל"פ</w:t>
      </w:r>
      <w:proofErr w:type="spellEnd"/>
      <w:r w:rsidRPr="004737BA">
        <w:rPr>
          <w:rFonts w:cstheme="minorHAnsi" w:hint="cs"/>
          <w:rtl/>
        </w:rPr>
        <w:t xml:space="preserve">\ </w:t>
      </w:r>
      <w:proofErr w:type="spellStart"/>
      <w:r w:rsidRPr="004737BA">
        <w:rPr>
          <w:rFonts w:cstheme="minorHAnsi" w:hint="cs"/>
          <w:rtl/>
        </w:rPr>
        <w:t>צח"מ</w:t>
      </w:r>
      <w:proofErr w:type="spellEnd"/>
    </w:p>
    <w:p w14:paraId="77002678" w14:textId="27E695F1" w:rsidR="009D5C80" w:rsidRPr="004737BA" w:rsidRDefault="009D5C80" w:rsidP="00EE00AD">
      <w:pPr>
        <w:pStyle w:val="a3"/>
        <w:numPr>
          <w:ilvl w:val="0"/>
          <w:numId w:val="4"/>
        </w:numPr>
        <w:bidi/>
        <w:rPr>
          <w:rFonts w:cstheme="minorHAnsi"/>
          <w:rtl/>
        </w:rPr>
      </w:pPr>
      <w:r w:rsidRPr="004737BA">
        <w:rPr>
          <w:rFonts w:cstheme="minorHAnsi" w:hint="cs"/>
          <w:rtl/>
        </w:rPr>
        <w:t xml:space="preserve">מחוז- </w:t>
      </w:r>
      <w:proofErr w:type="spellStart"/>
      <w:r w:rsidRPr="004737BA">
        <w:rPr>
          <w:rFonts w:cstheme="minorHAnsi" w:hint="cs"/>
          <w:rtl/>
        </w:rPr>
        <w:t>ימ"ר</w:t>
      </w:r>
      <w:proofErr w:type="spellEnd"/>
      <w:r w:rsidRPr="004737BA">
        <w:rPr>
          <w:rFonts w:cstheme="minorHAnsi" w:hint="cs"/>
          <w:rtl/>
        </w:rPr>
        <w:t xml:space="preserve"> יש 66 מחוזות.</w:t>
      </w:r>
    </w:p>
    <w:p w14:paraId="71868640" w14:textId="4660E9DB" w:rsidR="009D5C80" w:rsidRPr="004737BA" w:rsidRDefault="009D5C80" w:rsidP="00EE00AD">
      <w:pPr>
        <w:pStyle w:val="a3"/>
        <w:numPr>
          <w:ilvl w:val="0"/>
          <w:numId w:val="4"/>
        </w:numPr>
        <w:bidi/>
        <w:rPr>
          <w:rFonts w:cstheme="minorHAnsi"/>
          <w:rtl/>
        </w:rPr>
      </w:pPr>
      <w:r w:rsidRPr="004737BA">
        <w:rPr>
          <w:rFonts w:cstheme="minorHAnsi" w:hint="cs"/>
          <w:rtl/>
        </w:rPr>
        <w:t xml:space="preserve">להב433\ </w:t>
      </w:r>
      <w:proofErr w:type="spellStart"/>
      <w:r w:rsidRPr="004737BA">
        <w:rPr>
          <w:rFonts w:cstheme="minorHAnsi" w:hint="cs"/>
          <w:rtl/>
        </w:rPr>
        <w:t>מד"ב</w:t>
      </w:r>
      <w:proofErr w:type="spellEnd"/>
      <w:r w:rsidRPr="004737BA">
        <w:rPr>
          <w:rFonts w:cstheme="minorHAnsi" w:hint="cs"/>
          <w:rtl/>
        </w:rPr>
        <w:t xml:space="preserve"> </w:t>
      </w:r>
    </w:p>
    <w:p w14:paraId="48CBDED9" w14:textId="77777777" w:rsidR="009D5C80" w:rsidRPr="004737BA" w:rsidRDefault="009D5C80" w:rsidP="009D5C80">
      <w:pPr>
        <w:bidi/>
        <w:rPr>
          <w:rFonts w:cstheme="minorHAnsi"/>
          <w:b/>
          <w:bCs/>
          <w:u w:val="single"/>
          <w:rtl/>
        </w:rPr>
      </w:pPr>
      <w:r w:rsidRPr="004737BA">
        <w:rPr>
          <w:rFonts w:cstheme="minorHAnsi" w:hint="cs"/>
          <w:b/>
          <w:bCs/>
          <w:u w:val="single"/>
          <w:rtl/>
        </w:rPr>
        <w:t xml:space="preserve">מערכי </w:t>
      </w:r>
      <w:proofErr w:type="spellStart"/>
      <w:r w:rsidRPr="004737BA">
        <w:rPr>
          <w:rFonts w:cstheme="minorHAnsi" w:hint="cs"/>
          <w:b/>
          <w:bCs/>
          <w:u w:val="single"/>
          <w:rtl/>
        </w:rPr>
        <w:t>האח"מ</w:t>
      </w:r>
      <w:proofErr w:type="spellEnd"/>
      <w:r w:rsidRPr="004737BA">
        <w:rPr>
          <w:rFonts w:cstheme="minorHAnsi" w:hint="cs"/>
          <w:b/>
          <w:bCs/>
          <w:u w:val="single"/>
          <w:rtl/>
        </w:rPr>
        <w:t xml:space="preserve"> :</w:t>
      </w:r>
    </w:p>
    <w:p w14:paraId="0AC4C39D" w14:textId="77777777" w:rsidR="00F96DFA" w:rsidRPr="004737BA" w:rsidRDefault="009D5C80" w:rsidP="00EE00AD">
      <w:pPr>
        <w:pStyle w:val="a3"/>
        <w:numPr>
          <w:ilvl w:val="0"/>
          <w:numId w:val="5"/>
        </w:numPr>
        <w:bidi/>
        <w:rPr>
          <w:rFonts w:cstheme="minorHAnsi"/>
          <w:rtl/>
        </w:rPr>
      </w:pPr>
      <w:r w:rsidRPr="004737BA">
        <w:rPr>
          <w:rFonts w:cstheme="minorHAnsi" w:hint="cs"/>
          <w:rtl/>
        </w:rPr>
        <w:t>חקירות</w:t>
      </w:r>
    </w:p>
    <w:p w14:paraId="1008A15B" w14:textId="4B67254B" w:rsidR="00F96DFA" w:rsidRPr="004737BA" w:rsidRDefault="009D5C80" w:rsidP="00EE00AD">
      <w:pPr>
        <w:pStyle w:val="a3"/>
        <w:numPr>
          <w:ilvl w:val="0"/>
          <w:numId w:val="5"/>
        </w:numPr>
        <w:bidi/>
        <w:rPr>
          <w:rFonts w:cstheme="minorHAnsi"/>
          <w:rtl/>
        </w:rPr>
      </w:pPr>
      <w:r w:rsidRPr="004737BA">
        <w:rPr>
          <w:rFonts w:cstheme="minorHAnsi" w:hint="cs"/>
          <w:rtl/>
        </w:rPr>
        <w:t xml:space="preserve">מודיעין </w:t>
      </w:r>
    </w:p>
    <w:p w14:paraId="72E8CB9E" w14:textId="5212FBDA" w:rsidR="00F96DFA" w:rsidRPr="004737BA" w:rsidRDefault="009D5C80" w:rsidP="00EE00AD">
      <w:pPr>
        <w:pStyle w:val="a3"/>
        <w:numPr>
          <w:ilvl w:val="0"/>
          <w:numId w:val="5"/>
        </w:numPr>
        <w:bidi/>
        <w:rPr>
          <w:rFonts w:cstheme="minorHAnsi"/>
          <w:rtl/>
        </w:rPr>
      </w:pPr>
      <w:proofErr w:type="spellStart"/>
      <w:r w:rsidRPr="004737BA">
        <w:rPr>
          <w:rFonts w:cstheme="minorHAnsi" w:hint="cs"/>
          <w:rtl/>
        </w:rPr>
        <w:t>סיגניט</w:t>
      </w:r>
      <w:proofErr w:type="spellEnd"/>
      <w:r w:rsidRPr="004737BA">
        <w:rPr>
          <w:rFonts w:cstheme="minorHAnsi" w:hint="cs"/>
          <w:rtl/>
        </w:rPr>
        <w:t xml:space="preserve">-סייבר </w:t>
      </w:r>
    </w:p>
    <w:p w14:paraId="6C0880FD" w14:textId="47232F8E" w:rsidR="009D5C80" w:rsidRPr="004737BA" w:rsidRDefault="009D5C80" w:rsidP="00EE00AD">
      <w:pPr>
        <w:pStyle w:val="a3"/>
        <w:numPr>
          <w:ilvl w:val="0"/>
          <w:numId w:val="5"/>
        </w:numPr>
        <w:bidi/>
        <w:rPr>
          <w:rFonts w:cstheme="minorHAnsi"/>
          <w:rtl/>
        </w:rPr>
      </w:pPr>
      <w:r w:rsidRPr="004737BA">
        <w:rPr>
          <w:rFonts w:cstheme="minorHAnsi" w:hint="cs"/>
          <w:rtl/>
        </w:rPr>
        <w:t>מז"פ</w:t>
      </w:r>
    </w:p>
    <w:p w14:paraId="1D495D01" w14:textId="2A633FBD" w:rsidR="009D5C80" w:rsidRPr="004737BA" w:rsidRDefault="009D5C80" w:rsidP="009D5C80">
      <w:pPr>
        <w:bidi/>
        <w:rPr>
          <w:rFonts w:cstheme="minorHAnsi"/>
          <w:b/>
          <w:bCs/>
          <w:u w:val="single"/>
          <w:rtl/>
        </w:rPr>
      </w:pPr>
      <w:proofErr w:type="spellStart"/>
      <w:r w:rsidRPr="004737BA">
        <w:rPr>
          <w:rFonts w:cstheme="minorHAnsi" w:hint="cs"/>
          <w:b/>
          <w:bCs/>
          <w:u w:val="single"/>
          <w:rtl/>
        </w:rPr>
        <w:t>רח"ט</w:t>
      </w:r>
      <w:proofErr w:type="spellEnd"/>
      <w:r w:rsidRPr="004737BA">
        <w:rPr>
          <w:rFonts w:cstheme="minorHAnsi" w:hint="cs"/>
          <w:b/>
          <w:bCs/>
          <w:u w:val="single"/>
          <w:rtl/>
        </w:rPr>
        <w:t xml:space="preserve"> חקירות</w:t>
      </w:r>
      <w:r w:rsidR="00F96DFA" w:rsidRPr="004737BA">
        <w:rPr>
          <w:rFonts w:cstheme="minorHAnsi" w:hint="cs"/>
          <w:b/>
          <w:bCs/>
          <w:u w:val="single"/>
          <w:rtl/>
        </w:rPr>
        <w:t>:</w:t>
      </w:r>
      <w:r w:rsidRPr="004737BA">
        <w:rPr>
          <w:rFonts w:cstheme="minorHAnsi" w:hint="cs"/>
          <w:b/>
          <w:bCs/>
          <w:u w:val="single"/>
          <w:rtl/>
        </w:rPr>
        <w:t xml:space="preserve"> </w:t>
      </w:r>
    </w:p>
    <w:p w14:paraId="2281A2D7" w14:textId="0A0BEC1B" w:rsidR="009D5C80" w:rsidRPr="004737BA" w:rsidRDefault="009D5C80" w:rsidP="00EE00AD">
      <w:pPr>
        <w:pStyle w:val="a3"/>
        <w:numPr>
          <w:ilvl w:val="0"/>
          <w:numId w:val="6"/>
        </w:numPr>
        <w:bidi/>
        <w:rPr>
          <w:rFonts w:cstheme="minorHAnsi"/>
          <w:rtl/>
        </w:rPr>
      </w:pPr>
      <w:r w:rsidRPr="004737BA">
        <w:rPr>
          <w:rFonts w:cstheme="minorHAnsi" w:hint="cs"/>
          <w:b/>
          <w:bCs/>
          <w:color w:val="CC66FF"/>
          <w:rtl/>
        </w:rPr>
        <w:t>מחלקת נוער ומשפחה</w:t>
      </w:r>
      <w:r w:rsidR="00F96DFA" w:rsidRPr="004737BA">
        <w:rPr>
          <w:rFonts w:cstheme="minorHAnsi" w:hint="cs"/>
          <w:b/>
          <w:bCs/>
          <w:color w:val="CC66FF"/>
          <w:rtl/>
        </w:rPr>
        <w:t xml:space="preserve"> :</w:t>
      </w:r>
      <w:r w:rsidRPr="004737BA">
        <w:rPr>
          <w:rFonts w:cstheme="minorHAnsi" w:hint="cs"/>
          <w:color w:val="CC66FF"/>
          <w:rtl/>
        </w:rPr>
        <w:t xml:space="preserve"> </w:t>
      </w:r>
      <w:r w:rsidRPr="004737BA">
        <w:rPr>
          <w:rFonts w:cstheme="minorHAnsi" w:hint="cs"/>
          <w:rtl/>
        </w:rPr>
        <w:t>1. מדור נוער 2. מדור נפגעי עבירה</w:t>
      </w:r>
    </w:p>
    <w:p w14:paraId="6250E3C7" w14:textId="26ADAED7" w:rsidR="009D5C80" w:rsidRPr="004737BA" w:rsidRDefault="009D5C80" w:rsidP="00EE00AD">
      <w:pPr>
        <w:pStyle w:val="a3"/>
        <w:numPr>
          <w:ilvl w:val="0"/>
          <w:numId w:val="6"/>
        </w:numPr>
        <w:bidi/>
        <w:rPr>
          <w:rFonts w:cstheme="minorHAnsi"/>
          <w:rtl/>
        </w:rPr>
      </w:pPr>
      <w:r w:rsidRPr="004737BA">
        <w:rPr>
          <w:rFonts w:cstheme="minorHAnsi" w:hint="cs"/>
          <w:b/>
          <w:bCs/>
          <w:color w:val="CC66FF"/>
          <w:rtl/>
        </w:rPr>
        <w:t>מחלקת מענה אזרחי</w:t>
      </w:r>
      <w:r w:rsidR="00F96DFA" w:rsidRPr="004737BA">
        <w:rPr>
          <w:rFonts w:cstheme="minorHAnsi" w:hint="cs"/>
          <w:b/>
          <w:bCs/>
          <w:color w:val="CC66FF"/>
          <w:rtl/>
        </w:rPr>
        <w:t>:</w:t>
      </w:r>
      <w:r w:rsidRPr="004737BA">
        <w:rPr>
          <w:rFonts w:cstheme="minorHAnsi" w:hint="cs"/>
          <w:color w:val="CC66FF"/>
          <w:rtl/>
        </w:rPr>
        <w:t xml:space="preserve"> </w:t>
      </w:r>
      <w:r w:rsidRPr="004737BA">
        <w:rPr>
          <w:rFonts w:cstheme="minorHAnsi" w:hint="cs"/>
          <w:rtl/>
        </w:rPr>
        <w:t xml:space="preserve">1. מדור הסמכות 2. מדור חו"ד נשק 3. מדור </w:t>
      </w:r>
      <w:proofErr w:type="spellStart"/>
      <w:r w:rsidRPr="004737BA">
        <w:rPr>
          <w:rFonts w:cstheme="minorHAnsi" w:hint="cs"/>
          <w:rtl/>
        </w:rPr>
        <w:t>מיד"פ</w:t>
      </w:r>
      <w:proofErr w:type="spellEnd"/>
    </w:p>
    <w:p w14:paraId="543F22AE" w14:textId="00C756DC" w:rsidR="009D5C80" w:rsidRPr="004737BA" w:rsidRDefault="009D5C80" w:rsidP="00EE00AD">
      <w:pPr>
        <w:pStyle w:val="a3"/>
        <w:numPr>
          <w:ilvl w:val="0"/>
          <w:numId w:val="6"/>
        </w:numPr>
        <w:bidi/>
        <w:rPr>
          <w:rFonts w:cstheme="minorHAnsi"/>
          <w:rtl/>
        </w:rPr>
      </w:pPr>
      <w:r w:rsidRPr="004737BA">
        <w:rPr>
          <w:rFonts w:cstheme="minorHAnsi" w:hint="cs"/>
          <w:b/>
          <w:bCs/>
          <w:color w:val="CC66FF"/>
          <w:rtl/>
        </w:rPr>
        <w:t>מחלקת חקירות</w:t>
      </w:r>
      <w:r w:rsidR="00F96DFA" w:rsidRPr="004737BA">
        <w:rPr>
          <w:rFonts w:cstheme="minorHAnsi" w:hint="cs"/>
          <w:b/>
          <w:bCs/>
          <w:color w:val="CC66FF"/>
          <w:rtl/>
        </w:rPr>
        <w:t>:</w:t>
      </w:r>
      <w:r w:rsidRPr="004737BA">
        <w:rPr>
          <w:rFonts w:cstheme="minorHAnsi" w:hint="cs"/>
          <w:color w:val="CC66FF"/>
          <w:rtl/>
        </w:rPr>
        <w:t xml:space="preserve"> </w:t>
      </w:r>
      <w:r w:rsidR="00F96DFA" w:rsidRPr="004737BA">
        <w:rPr>
          <w:rFonts w:cstheme="minorHAnsi" w:hint="cs"/>
          <w:rtl/>
        </w:rPr>
        <w:t>1</w:t>
      </w:r>
      <w:r w:rsidRPr="004737BA">
        <w:rPr>
          <w:rFonts w:cstheme="minorHAnsi" w:hint="cs"/>
          <w:rtl/>
        </w:rPr>
        <w:t xml:space="preserve">.מדור אכיפה כלכלית 2.מדור סיוע </w:t>
      </w:r>
      <w:r w:rsidR="00F96DFA" w:rsidRPr="004737BA">
        <w:rPr>
          <w:rFonts w:cstheme="minorHAnsi" w:hint="cs"/>
          <w:rtl/>
        </w:rPr>
        <w:t>חקירתי</w:t>
      </w:r>
      <w:r w:rsidRPr="004737BA">
        <w:rPr>
          <w:rFonts w:cstheme="minorHAnsi" w:hint="cs"/>
          <w:rtl/>
        </w:rPr>
        <w:t xml:space="preserve"> 3. מדוע חקירות</w:t>
      </w:r>
    </w:p>
    <w:p w14:paraId="152261CD" w14:textId="42C384C7" w:rsidR="009D5C80" w:rsidRPr="004737BA" w:rsidRDefault="009D5C80" w:rsidP="00EE00AD">
      <w:pPr>
        <w:pStyle w:val="a3"/>
        <w:numPr>
          <w:ilvl w:val="0"/>
          <w:numId w:val="6"/>
        </w:numPr>
        <w:bidi/>
        <w:rPr>
          <w:rFonts w:cstheme="minorHAnsi"/>
          <w:b/>
          <w:bCs/>
          <w:color w:val="CC66FF"/>
          <w:rtl/>
        </w:rPr>
      </w:pPr>
      <w:r w:rsidRPr="004737BA">
        <w:rPr>
          <w:rFonts w:cstheme="minorHAnsi" w:hint="cs"/>
          <w:b/>
          <w:bCs/>
          <w:color w:val="CC66FF"/>
          <w:rtl/>
        </w:rPr>
        <w:t xml:space="preserve">ק </w:t>
      </w:r>
      <w:proofErr w:type="spellStart"/>
      <w:r w:rsidRPr="004737BA">
        <w:rPr>
          <w:rFonts w:cstheme="minorHAnsi" w:hint="cs"/>
          <w:b/>
          <w:bCs/>
          <w:color w:val="CC66FF"/>
          <w:rtl/>
        </w:rPr>
        <w:t>פרוייקטים</w:t>
      </w:r>
      <w:proofErr w:type="spellEnd"/>
      <w:r w:rsidRPr="004737BA">
        <w:rPr>
          <w:rFonts w:cstheme="minorHAnsi" w:hint="cs"/>
          <w:b/>
          <w:bCs/>
          <w:color w:val="CC66FF"/>
          <w:rtl/>
        </w:rPr>
        <w:t xml:space="preserve"> טכנולוגיים</w:t>
      </w:r>
    </w:p>
    <w:p w14:paraId="28B695A4" w14:textId="094D0DAA" w:rsidR="009D5C80" w:rsidRPr="004737BA" w:rsidRDefault="009D5C80" w:rsidP="009D5C80">
      <w:pPr>
        <w:bidi/>
        <w:rPr>
          <w:rFonts w:cstheme="minorHAnsi"/>
          <w:rtl/>
        </w:rPr>
      </w:pPr>
    </w:p>
    <w:p w14:paraId="6C11DB84" w14:textId="041F4FF7" w:rsidR="00F96DFA" w:rsidRPr="004737BA" w:rsidRDefault="00F96DFA" w:rsidP="00F96DFA">
      <w:pPr>
        <w:bidi/>
        <w:rPr>
          <w:rFonts w:cstheme="minorHAnsi"/>
          <w:rtl/>
        </w:rPr>
      </w:pPr>
    </w:p>
    <w:p w14:paraId="404B77B2" w14:textId="2A3BADA6" w:rsidR="00F96DFA" w:rsidRPr="004737BA" w:rsidRDefault="00F96DFA" w:rsidP="00F96DFA">
      <w:pPr>
        <w:bidi/>
        <w:rPr>
          <w:rFonts w:cstheme="minorHAnsi"/>
          <w:rtl/>
        </w:rPr>
      </w:pPr>
    </w:p>
    <w:p w14:paraId="4E8185CE" w14:textId="59F71B22" w:rsidR="00F96DFA" w:rsidRPr="004737BA" w:rsidRDefault="00F96DFA" w:rsidP="00F96DFA">
      <w:pPr>
        <w:bidi/>
        <w:rPr>
          <w:rFonts w:cstheme="minorHAnsi"/>
          <w:rtl/>
        </w:rPr>
      </w:pPr>
    </w:p>
    <w:p w14:paraId="77D8C562" w14:textId="77777777" w:rsidR="00F96DFA" w:rsidRPr="004737BA" w:rsidRDefault="00F96DFA" w:rsidP="00F96DFA">
      <w:pPr>
        <w:bidi/>
        <w:rPr>
          <w:rFonts w:cstheme="minorHAnsi"/>
          <w:rtl/>
        </w:rPr>
      </w:pPr>
    </w:p>
    <w:p w14:paraId="44144E46" w14:textId="603135BF" w:rsidR="009D5C80" w:rsidRPr="004737BA" w:rsidRDefault="009D5C80" w:rsidP="00F96DFA">
      <w:pPr>
        <w:bidi/>
        <w:rPr>
          <w:rFonts w:cstheme="minorHAnsi"/>
          <w:b/>
          <w:bCs/>
          <w:u w:val="single"/>
          <w:rtl/>
        </w:rPr>
      </w:pPr>
      <w:r w:rsidRPr="004737BA">
        <w:rPr>
          <w:rFonts w:cstheme="minorHAnsi" w:hint="cs"/>
          <w:b/>
          <w:bCs/>
          <w:u w:val="single"/>
          <w:rtl/>
        </w:rPr>
        <w:lastRenderedPageBreak/>
        <w:t>מערך חקירות בתחנת משטרה:</w:t>
      </w:r>
    </w:p>
    <w:p w14:paraId="2D9B9360" w14:textId="0BEA7E0C" w:rsidR="00F96DFA" w:rsidRPr="004737BA" w:rsidRDefault="00F96DFA" w:rsidP="00F96DFA">
      <w:pPr>
        <w:bidi/>
        <w:rPr>
          <w:rFonts w:cstheme="minorHAnsi"/>
          <w:rtl/>
        </w:rPr>
      </w:pPr>
      <w:r w:rsidRPr="004737BA">
        <w:rPr>
          <w:rFonts w:cstheme="minorHAnsi"/>
          <w:noProof/>
          <w:rtl/>
          <w:lang w:val="he-IL"/>
        </w:rPr>
        <mc:AlternateContent>
          <mc:Choice Requires="wps">
            <w:drawing>
              <wp:anchor distT="0" distB="0" distL="114300" distR="114300" simplePos="0" relativeHeight="251660288" behindDoc="0" locked="0" layoutInCell="1" allowOverlap="1" wp14:anchorId="3DF251D3" wp14:editId="06A68D53">
                <wp:simplePos x="0" y="0"/>
                <wp:positionH relativeFrom="column">
                  <wp:posOffset>2509781</wp:posOffset>
                </wp:positionH>
                <wp:positionV relativeFrom="paragraph">
                  <wp:posOffset>771525</wp:posOffset>
                </wp:positionV>
                <wp:extent cx="1052763" cy="6016"/>
                <wp:effectExtent l="19050" t="57150" r="0" b="89535"/>
                <wp:wrapNone/>
                <wp:docPr id="3" name="מחבר חץ ישר 3"/>
                <wp:cNvGraphicFramePr/>
                <a:graphic xmlns:a="http://schemas.openxmlformats.org/drawingml/2006/main">
                  <a:graphicData uri="http://schemas.microsoft.com/office/word/2010/wordprocessingShape">
                    <wps:wsp>
                      <wps:cNvCnPr/>
                      <wps:spPr>
                        <a:xfrm flipH="1">
                          <a:off x="0" y="0"/>
                          <a:ext cx="1052763" cy="60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7A04BC8" id="_x0000_t32" coordsize="21600,21600" o:spt="32" o:oned="t" path="m,l21600,21600e" filled="f">
                <v:path arrowok="t" fillok="f" o:connecttype="none"/>
                <o:lock v:ext="edit" shapetype="t"/>
              </v:shapetype>
              <v:shape id="מחבר חץ ישר 3" o:spid="_x0000_s1026" type="#_x0000_t32" style="position:absolute;left:0;text-align:left;margin-left:197.6pt;margin-top:60.75pt;width:82.9pt;height:.4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N6gEAAP0DAAAOAAAAZHJzL2Uyb0RvYy54bWysU8uu0zAQ3SPxD5b3NGmvKChqehe9PBYI&#10;Kh4f4OvYjYVfGpsm+QxWiA07JPii/A5jJw0IEEKIzcSO55yZczzeXfdGk7OAoJyt6XpVUiIsd42y&#10;p5q+ef343kNKQmS2YdpZUdNBBHq9v3tn1/lKbFzrdCOAIIkNVedr2sboq6IIvBWGhZXzwuKhdGBY&#10;xC2cigZYh+xGF5uy3Badg8aD4yIE/HszHdJ95pdS8PhCyiAi0TXF3mKOkONtisV+x6oTMN8qPrfB&#10;/qELw5TFogvVDYuMvAP1C5VRHFxwMq64M4WTUnGRNaCadfmTmlct8yJrQXOCX2wK/4+WPz8fgaim&#10;pleUWGbwisZP44fx/fiF4OczGT+OX3F9lZzqfKgQcLBHmHfBHyHJ7iUYIrXyT3EIshEojfTZ52Hx&#10;WfSRcPy5Lu9vHmyxIMezbbneJvJiYklsHkJ8IpwhaVHTEIGpUxsPzlq8UAdTBXZ+FuIEvAASWNsU&#10;I1P6kW1IHDxKiqCYPWkx10kpRRIztZ9XcdBigr8UEg1JbWYheRTFQQM5Mxyi5u16YcHMBJFK6wVU&#10;/hk05yaYyOP5t8AlO1d0Ni5Ao6yD31WN/aVVOeVfVE9ak+xb1wz5MrMdOGP5Hub3kIb4x32Gf3+1&#10;+28AAAD//wMAUEsDBBQABgAIAAAAIQBxx0AQ4AAAAAsBAAAPAAAAZHJzL2Rvd25yZXYueG1sTI/B&#10;TsMwEETvSPyDtUjcqJOQFAhxKoTEBVAphUtvbrxNIuJ1ZLtt4OvZnuC4M0+zM9VisoM4oA+9IwXp&#10;LAGB1DjTU6vg8+Pp6hZEiJqMHhyhgm8MsKjPzypdGnekdzysYys4hEKpFXQxjqWUoenQ6jBzIxJ7&#10;O+etjnz6VhqvjxxuB5klyVxa3RN/6PSIjx02X+u9VfCa+rfnm81yl4fW/2zoJV+FlVPq8mJ6uAcR&#10;cYp/MJzqc3WoudPW7ckEMSi4visyRtnI0gIEE8U85XXbk5LlIOtK/t9Q/wIAAP//AwBQSwECLQAU&#10;AAYACAAAACEAtoM4kv4AAADhAQAAEwAAAAAAAAAAAAAAAAAAAAAAW0NvbnRlbnRfVHlwZXNdLnht&#10;bFBLAQItABQABgAIAAAAIQA4/SH/1gAAAJQBAAALAAAAAAAAAAAAAAAAAC8BAABfcmVscy8ucmVs&#10;c1BLAQItABQABgAIAAAAIQCwqU/N6gEAAP0DAAAOAAAAAAAAAAAAAAAAAC4CAABkcnMvZTJvRG9j&#10;LnhtbFBLAQItABQABgAIAAAAIQBxx0AQ4AAAAAsBAAAPAAAAAAAAAAAAAAAAAEQEAABkcnMvZG93&#10;bnJldi54bWxQSwUGAAAAAAQABADzAAAAUQUAAAAA&#10;" strokecolor="black [3200]" strokeweight=".5pt">
                <v:stroke endarrow="block" joinstyle="miter"/>
              </v:shape>
            </w:pict>
          </mc:Fallback>
        </mc:AlternateContent>
      </w:r>
      <w:r w:rsidRPr="004737BA">
        <w:rPr>
          <w:rFonts w:cstheme="minorHAnsi"/>
          <w:noProof/>
          <w:rtl/>
          <w:lang w:val="he-IL"/>
        </w:rPr>
        <w:drawing>
          <wp:inline distT="0" distB="0" distL="0" distR="0" wp14:anchorId="1C2C0E89" wp14:editId="01B731E1">
            <wp:extent cx="4427621" cy="2715628"/>
            <wp:effectExtent l="0" t="76200" r="0" b="8890"/>
            <wp:docPr id="2" name="דיאגרמה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EFA0B1C" w14:textId="77777777" w:rsidR="009D5C80" w:rsidRPr="004737BA" w:rsidRDefault="009D5C80" w:rsidP="009D5C80">
      <w:pPr>
        <w:bidi/>
        <w:rPr>
          <w:rFonts w:cstheme="minorHAnsi"/>
          <w:rtl/>
        </w:rPr>
      </w:pPr>
    </w:p>
    <w:p w14:paraId="19A303D9" w14:textId="77777777" w:rsidR="009D5C80" w:rsidRPr="004737BA" w:rsidRDefault="009D5C80" w:rsidP="009D5C80">
      <w:pPr>
        <w:bidi/>
        <w:rPr>
          <w:rFonts w:cstheme="minorHAnsi"/>
          <w:rtl/>
        </w:rPr>
      </w:pPr>
    </w:p>
    <w:p w14:paraId="22F47DA4" w14:textId="77777777" w:rsidR="009D5C80" w:rsidRPr="004737BA" w:rsidRDefault="009D5C80" w:rsidP="009D5C80">
      <w:pPr>
        <w:bidi/>
        <w:rPr>
          <w:rFonts w:cstheme="minorHAnsi"/>
          <w:rtl/>
        </w:rPr>
      </w:pPr>
    </w:p>
    <w:p w14:paraId="61D6F917" w14:textId="214198BA" w:rsidR="00BA336A" w:rsidRPr="004737BA" w:rsidRDefault="009D5C80" w:rsidP="009D5C80">
      <w:pPr>
        <w:jc w:val="right"/>
        <w:rPr>
          <w:rtl/>
        </w:rPr>
      </w:pPr>
      <w:r w:rsidRPr="004737BA">
        <w:rPr>
          <w:rFonts w:hint="cs"/>
          <w:rtl/>
        </w:rPr>
        <w:t xml:space="preserve"> </w:t>
      </w:r>
    </w:p>
    <w:p w14:paraId="6C8CD7C8" w14:textId="723F070B" w:rsidR="009D5C80" w:rsidRPr="004737BA" w:rsidRDefault="009D5C80" w:rsidP="009D5C80">
      <w:pPr>
        <w:jc w:val="right"/>
        <w:rPr>
          <w:rtl/>
        </w:rPr>
      </w:pPr>
    </w:p>
    <w:p w14:paraId="76FE26B5" w14:textId="0F1FD562" w:rsidR="009D5C80" w:rsidRPr="004737BA" w:rsidRDefault="009D5C80" w:rsidP="009D5C80">
      <w:pPr>
        <w:jc w:val="right"/>
        <w:rPr>
          <w:rtl/>
        </w:rPr>
      </w:pPr>
    </w:p>
    <w:p w14:paraId="5349CC2B" w14:textId="512A76F8" w:rsidR="009D5C80" w:rsidRPr="004737BA" w:rsidRDefault="009D5C80" w:rsidP="009D5C80">
      <w:pPr>
        <w:jc w:val="right"/>
        <w:rPr>
          <w:rtl/>
        </w:rPr>
      </w:pPr>
    </w:p>
    <w:p w14:paraId="6522F0C4" w14:textId="087B85E5" w:rsidR="009D5C80" w:rsidRPr="004737BA" w:rsidRDefault="009D5C80" w:rsidP="009D5C80">
      <w:pPr>
        <w:jc w:val="right"/>
        <w:rPr>
          <w:rtl/>
        </w:rPr>
      </w:pPr>
    </w:p>
    <w:p w14:paraId="05CC4AE2" w14:textId="0961656B" w:rsidR="009D5C80" w:rsidRPr="004737BA" w:rsidRDefault="009D5C80" w:rsidP="009D5C80">
      <w:pPr>
        <w:jc w:val="right"/>
        <w:rPr>
          <w:rtl/>
        </w:rPr>
      </w:pPr>
    </w:p>
    <w:p w14:paraId="787C7EE0" w14:textId="5B1C62BE" w:rsidR="009D5C80" w:rsidRPr="004737BA" w:rsidRDefault="009D5C80" w:rsidP="009D5C80">
      <w:pPr>
        <w:jc w:val="right"/>
        <w:rPr>
          <w:rtl/>
        </w:rPr>
      </w:pPr>
    </w:p>
    <w:p w14:paraId="6B04E72A" w14:textId="362535C9" w:rsidR="009D5C80" w:rsidRPr="004737BA" w:rsidRDefault="009D5C80" w:rsidP="009D5C80">
      <w:pPr>
        <w:jc w:val="right"/>
        <w:rPr>
          <w:rtl/>
        </w:rPr>
      </w:pPr>
    </w:p>
    <w:p w14:paraId="4C8D3FDA" w14:textId="61D7743F" w:rsidR="009D5C80" w:rsidRPr="004737BA" w:rsidRDefault="009D5C80" w:rsidP="009D5C80">
      <w:pPr>
        <w:jc w:val="right"/>
        <w:rPr>
          <w:rtl/>
        </w:rPr>
      </w:pPr>
    </w:p>
    <w:p w14:paraId="21937DDD" w14:textId="32504D1F" w:rsidR="009D5C80" w:rsidRPr="004737BA" w:rsidRDefault="009D5C80" w:rsidP="009D5C80">
      <w:pPr>
        <w:jc w:val="right"/>
        <w:rPr>
          <w:rtl/>
        </w:rPr>
      </w:pPr>
    </w:p>
    <w:p w14:paraId="4DAB5CD4" w14:textId="4214FE31" w:rsidR="009D5C80" w:rsidRPr="004737BA" w:rsidRDefault="009D5C80" w:rsidP="009D5C80">
      <w:pPr>
        <w:jc w:val="right"/>
        <w:rPr>
          <w:rtl/>
        </w:rPr>
      </w:pPr>
    </w:p>
    <w:p w14:paraId="3A687B16" w14:textId="5546DA4D" w:rsidR="009D5C80" w:rsidRPr="004737BA" w:rsidRDefault="009D5C80" w:rsidP="009D5C80">
      <w:pPr>
        <w:jc w:val="right"/>
        <w:rPr>
          <w:rtl/>
        </w:rPr>
      </w:pPr>
    </w:p>
    <w:p w14:paraId="1A31979D" w14:textId="7B921B21" w:rsidR="009D5C80" w:rsidRPr="004737BA" w:rsidRDefault="009D5C80" w:rsidP="009D5C80">
      <w:pPr>
        <w:jc w:val="right"/>
        <w:rPr>
          <w:rtl/>
        </w:rPr>
      </w:pPr>
    </w:p>
    <w:p w14:paraId="26B1FD78" w14:textId="1555B4FF" w:rsidR="009D5C80" w:rsidRPr="004737BA" w:rsidRDefault="009D5C80" w:rsidP="00F96DFA">
      <w:pPr>
        <w:rPr>
          <w:rtl/>
        </w:rPr>
      </w:pPr>
    </w:p>
    <w:p w14:paraId="140D4A4B" w14:textId="5CE7E6CD" w:rsidR="009D5C80" w:rsidRPr="004737BA" w:rsidRDefault="009D5C80" w:rsidP="009D5C80">
      <w:pPr>
        <w:jc w:val="right"/>
        <w:rPr>
          <w:rtl/>
        </w:rPr>
      </w:pPr>
    </w:p>
    <w:p w14:paraId="3B613DA0" w14:textId="03777835" w:rsidR="009D5C80" w:rsidRPr="004737BA" w:rsidRDefault="009D5C80" w:rsidP="009D5C80">
      <w:pPr>
        <w:shd w:val="clear" w:color="auto" w:fill="CC66FF"/>
        <w:bidi/>
        <w:jc w:val="center"/>
        <w:rPr>
          <w:rFonts w:cstheme="minorHAnsi"/>
          <w:b/>
          <w:bCs/>
          <w:u w:val="single"/>
        </w:rPr>
      </w:pPr>
      <w:r w:rsidRPr="004737BA">
        <w:rPr>
          <w:rFonts w:cstheme="minorHAnsi"/>
          <w:b/>
          <w:bCs/>
          <w:u w:val="single"/>
          <w:rtl/>
        </w:rPr>
        <w:lastRenderedPageBreak/>
        <w:t xml:space="preserve">שיעור </w:t>
      </w:r>
      <w:r w:rsidRPr="004737BA">
        <w:rPr>
          <w:rFonts w:cstheme="minorHAnsi"/>
          <w:b/>
          <w:bCs/>
          <w:u w:val="single"/>
        </w:rPr>
        <w:t>3</w:t>
      </w:r>
      <w:r w:rsidRPr="004737BA">
        <w:rPr>
          <w:rFonts w:cstheme="minorHAnsi"/>
          <w:b/>
          <w:bCs/>
          <w:u w:val="single"/>
          <w:rtl/>
        </w:rPr>
        <w:t xml:space="preserve">- </w:t>
      </w:r>
      <w:r w:rsidRPr="004737BA">
        <w:rPr>
          <w:rFonts w:cstheme="minorHAnsi"/>
          <w:b/>
          <w:bCs/>
          <w:u w:val="single"/>
        </w:rPr>
        <w:t>27.10.</w:t>
      </w:r>
      <w:r w:rsidR="006E05CE" w:rsidRPr="004737BA">
        <w:rPr>
          <w:rFonts w:cstheme="minorHAnsi"/>
          <w:b/>
          <w:bCs/>
          <w:u w:val="single"/>
        </w:rPr>
        <w:t>2021</w:t>
      </w:r>
    </w:p>
    <w:p w14:paraId="671B079F" w14:textId="7506B9E1" w:rsidR="0035216B" w:rsidRPr="004737BA" w:rsidRDefault="009D5C80" w:rsidP="006213DB">
      <w:pPr>
        <w:jc w:val="right"/>
        <w:rPr>
          <w:rFonts w:cstheme="minorHAnsi"/>
        </w:rPr>
      </w:pPr>
      <w:r w:rsidRPr="004737BA">
        <w:rPr>
          <w:rFonts w:cstheme="minorHAnsi"/>
          <w:rtl/>
        </w:rPr>
        <w:t>לא נכנס למבחן.</w:t>
      </w:r>
      <w:r w:rsidR="006213DB" w:rsidRPr="004737BA">
        <w:rPr>
          <w:rFonts w:cstheme="minorHAnsi" w:hint="cs"/>
          <w:rtl/>
        </w:rPr>
        <w:t xml:space="preserve"> </w:t>
      </w:r>
      <w:r w:rsidR="0035216B" w:rsidRPr="004737BA">
        <w:rPr>
          <w:rFonts w:cstheme="minorHAnsi"/>
          <w:rtl/>
        </w:rPr>
        <w:t>דנה בנט, פרשיית "מנוחה נכונה</w:t>
      </w:r>
      <w:r w:rsidR="006213DB" w:rsidRPr="004737BA">
        <w:rPr>
          <w:rFonts w:cstheme="minorHAnsi" w:hint="cs"/>
          <w:rtl/>
        </w:rPr>
        <w:t>"</w:t>
      </w:r>
      <w:r w:rsidR="001466F4">
        <w:rPr>
          <w:rFonts w:cstheme="minorHAnsi" w:hint="cs"/>
          <w:rtl/>
        </w:rPr>
        <w:t>.</w:t>
      </w:r>
    </w:p>
    <w:p w14:paraId="4385F8D8" w14:textId="6DE37E95" w:rsidR="00B246C2" w:rsidRPr="004737BA" w:rsidRDefault="00B246C2" w:rsidP="00B246C2">
      <w:pPr>
        <w:shd w:val="clear" w:color="auto" w:fill="CC66FF"/>
        <w:bidi/>
        <w:jc w:val="center"/>
        <w:rPr>
          <w:rFonts w:cstheme="minorHAnsi"/>
          <w:b/>
          <w:bCs/>
          <w:u w:val="single"/>
        </w:rPr>
      </w:pPr>
      <w:r w:rsidRPr="004737BA">
        <w:rPr>
          <w:rFonts w:cstheme="minorHAnsi" w:hint="cs"/>
          <w:b/>
          <w:bCs/>
          <w:u w:val="single"/>
          <w:rtl/>
        </w:rPr>
        <w:t>שיעור 4- 03.11.2021</w:t>
      </w:r>
    </w:p>
    <w:p w14:paraId="239F68A0" w14:textId="233AEF03" w:rsidR="00E13A3C" w:rsidRPr="004737BA" w:rsidRDefault="00E13A3C" w:rsidP="00E13A3C">
      <w:pPr>
        <w:bidi/>
        <w:jc w:val="center"/>
        <w:rPr>
          <w:rFonts w:cstheme="minorHAnsi"/>
          <w:b/>
          <w:bCs/>
          <w:color w:val="CC66FF"/>
          <w:u w:val="single"/>
          <w:rtl/>
        </w:rPr>
      </w:pPr>
      <w:r w:rsidRPr="004737BA">
        <w:rPr>
          <w:rFonts w:cstheme="minorHAnsi" w:hint="cs"/>
          <w:b/>
          <w:bCs/>
          <w:color w:val="CC66FF"/>
          <w:u w:val="single"/>
          <w:rtl/>
        </w:rPr>
        <w:t>שיקולי התביעה בהעמדה לדין</w:t>
      </w:r>
    </w:p>
    <w:p w14:paraId="0DA47706" w14:textId="498402B4" w:rsidR="00E13A3C" w:rsidRPr="004737BA" w:rsidRDefault="00ED094F" w:rsidP="00054D1B">
      <w:pPr>
        <w:bidi/>
        <w:jc w:val="both"/>
        <w:rPr>
          <w:rFonts w:cstheme="minorHAnsi"/>
          <w:rtl/>
        </w:rPr>
      </w:pPr>
      <w:r w:rsidRPr="004737BA">
        <w:rPr>
          <w:rFonts w:cstheme="minorHAnsi" w:hint="cs"/>
          <w:rtl/>
        </w:rPr>
        <w:t>היום נלמד על שיק</w:t>
      </w:r>
      <w:r w:rsidR="0014388D" w:rsidRPr="004737BA">
        <w:rPr>
          <w:rFonts w:cstheme="minorHAnsi" w:hint="cs"/>
          <w:rtl/>
        </w:rPr>
        <w:t>ו</w:t>
      </w:r>
      <w:r w:rsidRPr="004737BA">
        <w:rPr>
          <w:rFonts w:cstheme="minorHAnsi" w:hint="cs"/>
          <w:rtl/>
        </w:rPr>
        <w:t xml:space="preserve">לי התביעה בהעמדה לדין, הכוונה </w:t>
      </w:r>
      <w:r w:rsidR="0014388D" w:rsidRPr="004737BA">
        <w:rPr>
          <w:rFonts w:cstheme="minorHAnsi" w:hint="cs"/>
          <w:rtl/>
        </w:rPr>
        <w:t xml:space="preserve">בהגשת כתב אישום. </w:t>
      </w:r>
    </w:p>
    <w:p w14:paraId="2D809D11" w14:textId="3E88641F" w:rsidR="0014388D" w:rsidRPr="004737BA" w:rsidRDefault="0014388D" w:rsidP="00054D1B">
      <w:pPr>
        <w:bidi/>
        <w:jc w:val="both"/>
        <w:rPr>
          <w:rFonts w:cstheme="minorHAnsi"/>
          <w:rtl/>
        </w:rPr>
      </w:pPr>
      <w:r w:rsidRPr="004737BA">
        <w:rPr>
          <w:rFonts w:cstheme="minorHAnsi" w:hint="cs"/>
          <w:rtl/>
        </w:rPr>
        <w:t xml:space="preserve">איזה שיקולים התובע לוקח בכדי להגיש כתב אישום או לסגור את התיק? </w:t>
      </w:r>
    </w:p>
    <w:p w14:paraId="21D81C9C" w14:textId="7393C5C2" w:rsidR="0014388D" w:rsidRPr="004737BA" w:rsidRDefault="0014388D" w:rsidP="00054D1B">
      <w:pPr>
        <w:bidi/>
        <w:jc w:val="both"/>
        <w:rPr>
          <w:rFonts w:cstheme="minorHAnsi"/>
          <w:rtl/>
        </w:rPr>
      </w:pPr>
      <w:r w:rsidRPr="004737BA">
        <w:rPr>
          <w:rFonts w:cstheme="minorHAnsi" w:hint="cs"/>
          <w:rtl/>
        </w:rPr>
        <w:t>יש אירוע של עבירה שנחקרת, מסתיימת החקירה הת</w:t>
      </w:r>
      <w:r w:rsidR="008063F9" w:rsidRPr="004737BA">
        <w:rPr>
          <w:rFonts w:cstheme="minorHAnsi" w:hint="cs"/>
          <w:rtl/>
        </w:rPr>
        <w:t>י</w:t>
      </w:r>
      <w:r w:rsidRPr="004737BA">
        <w:rPr>
          <w:rFonts w:cstheme="minorHAnsi" w:hint="cs"/>
          <w:rtl/>
        </w:rPr>
        <w:t>ק עובר לקבל</w:t>
      </w:r>
      <w:r w:rsidR="00386CDA" w:rsidRPr="004737BA">
        <w:rPr>
          <w:rFonts w:cstheme="minorHAnsi" w:hint="cs"/>
          <w:rtl/>
        </w:rPr>
        <w:t>ת</w:t>
      </w:r>
      <w:r w:rsidRPr="004737BA">
        <w:rPr>
          <w:rFonts w:cstheme="minorHAnsi" w:hint="cs"/>
          <w:rtl/>
        </w:rPr>
        <w:t xml:space="preserve"> החלטה או לתביעה המשטרתית או לפרקליטות</w:t>
      </w:r>
      <w:r w:rsidR="008063F9" w:rsidRPr="004737BA">
        <w:rPr>
          <w:rFonts w:cstheme="minorHAnsi" w:hint="cs"/>
          <w:rtl/>
        </w:rPr>
        <w:t xml:space="preserve">. התיקים מתחלקים לפי חומרת העבירה. </w:t>
      </w:r>
    </w:p>
    <w:p w14:paraId="5243225B" w14:textId="7AB6FC33" w:rsidR="008063F9" w:rsidRPr="004737BA" w:rsidRDefault="008063F9" w:rsidP="00054D1B">
      <w:pPr>
        <w:bidi/>
        <w:jc w:val="both"/>
        <w:rPr>
          <w:rFonts w:cstheme="minorHAnsi"/>
          <w:rtl/>
        </w:rPr>
      </w:pPr>
      <w:r w:rsidRPr="004737BA">
        <w:rPr>
          <w:rFonts w:cstheme="minorHAnsi" w:hint="cs"/>
          <w:rtl/>
        </w:rPr>
        <w:t xml:space="preserve">90% מכתבי האישום </w:t>
      </w:r>
      <w:r w:rsidRPr="004737BA">
        <w:rPr>
          <w:rFonts w:cstheme="minorHAnsi"/>
          <w:rtl/>
        </w:rPr>
        <w:t>–</w:t>
      </w:r>
      <w:r w:rsidRPr="004737BA">
        <w:rPr>
          <w:rFonts w:cstheme="minorHAnsi" w:hint="cs"/>
          <w:rtl/>
        </w:rPr>
        <w:t xml:space="preserve"> מוגשים על</w:t>
      </w:r>
      <w:r w:rsidR="00535DEA" w:rsidRPr="004737BA">
        <w:rPr>
          <w:rFonts w:cstheme="minorHAnsi" w:hint="cs"/>
          <w:rtl/>
        </w:rPr>
        <w:t xml:space="preserve"> </w:t>
      </w:r>
      <w:r w:rsidRPr="004737BA">
        <w:rPr>
          <w:rFonts w:cstheme="minorHAnsi" w:hint="cs"/>
          <w:rtl/>
        </w:rPr>
        <w:t xml:space="preserve">ידי התביעה המשטרתית. אחרי שמסתיימת חקירה התיק עובר לתביעה. </w:t>
      </w:r>
    </w:p>
    <w:p w14:paraId="66B86CE1" w14:textId="1A26CB93" w:rsidR="00E8059B" w:rsidRPr="004737BA" w:rsidRDefault="00CA7805" w:rsidP="00054D1B">
      <w:pPr>
        <w:bidi/>
        <w:jc w:val="both"/>
        <w:rPr>
          <w:rFonts w:cstheme="minorHAnsi"/>
          <w:rtl/>
        </w:rPr>
      </w:pPr>
      <w:r w:rsidRPr="004737BA">
        <w:rPr>
          <w:rFonts w:cstheme="minorHAnsi" w:hint="cs"/>
          <w:rtl/>
        </w:rPr>
        <w:t xml:space="preserve">התובע קורא את הראיות, את חומר </w:t>
      </w:r>
      <w:r w:rsidR="00535DEA" w:rsidRPr="004737BA">
        <w:rPr>
          <w:rFonts w:cstheme="minorHAnsi" w:hint="cs"/>
          <w:rtl/>
        </w:rPr>
        <w:t>החקירה</w:t>
      </w:r>
      <w:r w:rsidRPr="004737BA">
        <w:rPr>
          <w:rFonts w:cstheme="minorHAnsi" w:hint="cs"/>
          <w:rtl/>
        </w:rPr>
        <w:t xml:space="preserve"> ואת התיק</w:t>
      </w:r>
      <w:r w:rsidR="00054D1B">
        <w:rPr>
          <w:rFonts w:cstheme="minorHAnsi" w:hint="cs"/>
          <w:rtl/>
        </w:rPr>
        <w:t>.</w:t>
      </w:r>
      <w:r w:rsidRPr="004737BA">
        <w:rPr>
          <w:rFonts w:cstheme="minorHAnsi" w:hint="cs"/>
          <w:rtl/>
        </w:rPr>
        <w:t xml:space="preserve"> כדי שידע אם יש ספק סביר להרשעה </w:t>
      </w:r>
      <w:r w:rsidR="00054D1B">
        <w:rPr>
          <w:rFonts w:cstheme="minorHAnsi" w:hint="cs"/>
          <w:rtl/>
        </w:rPr>
        <w:t>..</w:t>
      </w:r>
      <w:r w:rsidR="00535DEA" w:rsidRPr="004737BA">
        <w:rPr>
          <w:rFonts w:cstheme="minorHAnsi" w:hint="cs"/>
          <w:rtl/>
        </w:rPr>
        <w:t>האם</w:t>
      </w:r>
      <w:r w:rsidRPr="004737BA">
        <w:rPr>
          <w:rFonts w:cstheme="minorHAnsi" w:hint="cs"/>
          <w:rtl/>
        </w:rPr>
        <w:t xml:space="preserve"> יש ראיות </w:t>
      </w:r>
      <w:r w:rsidR="00535DEA" w:rsidRPr="004737BA">
        <w:rPr>
          <w:rFonts w:cstheme="minorHAnsi" w:hint="cs"/>
          <w:rtl/>
        </w:rPr>
        <w:t>להגשת</w:t>
      </w:r>
      <w:r w:rsidRPr="004737BA">
        <w:rPr>
          <w:rFonts w:cstheme="minorHAnsi" w:hint="cs"/>
          <w:rtl/>
        </w:rPr>
        <w:t xml:space="preserve"> כתב אישום</w:t>
      </w:r>
      <w:r w:rsidR="00054D1B">
        <w:rPr>
          <w:rFonts w:cstheme="minorHAnsi" w:hint="cs"/>
          <w:rtl/>
        </w:rPr>
        <w:t>?</w:t>
      </w:r>
      <w:r w:rsidRPr="004737BA">
        <w:rPr>
          <w:rFonts w:cstheme="minorHAnsi" w:hint="cs"/>
          <w:rtl/>
        </w:rPr>
        <w:t xml:space="preserve">. הרף הראייתי שתובע צריך להיות בו כדי להגיש כתב אישום </w:t>
      </w:r>
      <w:r w:rsidR="00535DEA" w:rsidRPr="00054D1B">
        <w:rPr>
          <w:rFonts w:cstheme="minorHAnsi"/>
          <w:b/>
          <w:bCs/>
          <w:rtl/>
        </w:rPr>
        <w:t>–</w:t>
      </w:r>
      <w:r w:rsidR="00535DEA" w:rsidRPr="00054D1B">
        <w:rPr>
          <w:rFonts w:cstheme="minorHAnsi" w:hint="cs"/>
          <w:b/>
          <w:bCs/>
          <w:rtl/>
        </w:rPr>
        <w:t xml:space="preserve"> סיכוי סביר להרשעה</w:t>
      </w:r>
      <w:r w:rsidR="00535DEA" w:rsidRPr="004737BA">
        <w:rPr>
          <w:rFonts w:cstheme="minorHAnsi" w:hint="cs"/>
          <w:rtl/>
        </w:rPr>
        <w:t xml:space="preserve">. התובע צריך סיכוי סביר להרשעה מבחינה </w:t>
      </w:r>
      <w:r w:rsidR="00535DEA" w:rsidRPr="00054D1B">
        <w:rPr>
          <w:rFonts w:cstheme="minorHAnsi" w:hint="cs"/>
          <w:u w:val="single"/>
          <w:rtl/>
        </w:rPr>
        <w:t>ראייתית</w:t>
      </w:r>
      <w:r w:rsidR="00535DEA" w:rsidRPr="004737BA">
        <w:rPr>
          <w:rFonts w:cstheme="minorHAnsi" w:hint="cs"/>
          <w:rtl/>
        </w:rPr>
        <w:t>.</w:t>
      </w:r>
      <w:r w:rsidR="00054D1B">
        <w:rPr>
          <w:rFonts w:cstheme="minorHAnsi" w:hint="cs"/>
          <w:rtl/>
        </w:rPr>
        <w:t xml:space="preserve"> </w:t>
      </w:r>
      <w:r w:rsidR="00535DEA" w:rsidRPr="004737BA">
        <w:rPr>
          <w:rFonts w:cstheme="minorHAnsi" w:hint="cs"/>
          <w:rtl/>
        </w:rPr>
        <w:t xml:space="preserve">אם מתקיים </w:t>
      </w:r>
      <w:r w:rsidR="00E8059B" w:rsidRPr="004737BA">
        <w:rPr>
          <w:rFonts w:cstheme="minorHAnsi"/>
          <w:rtl/>
        </w:rPr>
        <w:t>–</w:t>
      </w:r>
      <w:r w:rsidR="00E8059B" w:rsidRPr="004737BA">
        <w:rPr>
          <w:rFonts w:cstheme="minorHAnsi" w:hint="cs"/>
          <w:rtl/>
        </w:rPr>
        <w:t xml:space="preserve"> </w:t>
      </w:r>
      <w:r w:rsidR="00054D1B">
        <w:rPr>
          <w:rFonts w:cstheme="minorHAnsi" w:hint="cs"/>
          <w:rtl/>
        </w:rPr>
        <w:t xml:space="preserve">הוא </w:t>
      </w:r>
      <w:r w:rsidR="00E8059B" w:rsidRPr="004737BA">
        <w:rPr>
          <w:rFonts w:cstheme="minorHAnsi" w:hint="cs"/>
          <w:rtl/>
        </w:rPr>
        <w:t xml:space="preserve">עובר לבחינת עניין לציבור. </w:t>
      </w:r>
    </w:p>
    <w:p w14:paraId="6CC053AF" w14:textId="5D5C98F9" w:rsidR="00E8059B" w:rsidRPr="004737BA" w:rsidRDefault="00054D1B" w:rsidP="00054D1B">
      <w:pPr>
        <w:bidi/>
        <w:jc w:val="both"/>
        <w:rPr>
          <w:rFonts w:cstheme="minorHAnsi"/>
        </w:rPr>
      </w:pPr>
      <w:r>
        <w:rPr>
          <w:rFonts w:cstheme="minorHAnsi" w:hint="cs"/>
          <w:rtl/>
        </w:rPr>
        <w:t>[</w:t>
      </w:r>
      <w:r w:rsidR="00D84D42" w:rsidRPr="004737BA">
        <w:rPr>
          <w:rFonts w:cstheme="minorHAnsi" w:hint="cs"/>
          <w:rtl/>
        </w:rPr>
        <w:t xml:space="preserve">תובע כותב את כל העובדות </w:t>
      </w:r>
      <w:r w:rsidR="00AD505D" w:rsidRPr="004737BA">
        <w:rPr>
          <w:rFonts w:cstheme="minorHAnsi" w:hint="cs"/>
          <w:rtl/>
        </w:rPr>
        <w:t>שקשורה לעבירה, הוראת החיקוק והעדים הרלוונטיי</w:t>
      </w:r>
      <w:r w:rsidR="00AD505D" w:rsidRPr="004737BA">
        <w:rPr>
          <w:rFonts w:cstheme="minorHAnsi" w:hint="eastAsia"/>
          <w:rtl/>
        </w:rPr>
        <w:t>ם</w:t>
      </w:r>
      <w:r w:rsidR="00AD505D" w:rsidRPr="004737BA">
        <w:rPr>
          <w:rFonts w:cstheme="minorHAnsi" w:hint="cs"/>
          <w:rtl/>
        </w:rPr>
        <w:t xml:space="preserve"> להוכחת האשמה</w:t>
      </w:r>
      <w:r w:rsidR="007E48DF" w:rsidRPr="004737BA">
        <w:rPr>
          <w:rFonts w:cstheme="minorHAnsi" w:hint="cs"/>
          <w:rtl/>
        </w:rPr>
        <w:t>]</w:t>
      </w:r>
      <w:r w:rsidR="00AD505D" w:rsidRPr="004737BA">
        <w:rPr>
          <w:rFonts w:cstheme="minorHAnsi" w:hint="cs"/>
          <w:rtl/>
        </w:rPr>
        <w:t xml:space="preserve">. </w:t>
      </w:r>
    </w:p>
    <w:p w14:paraId="1367CF61" w14:textId="4176B80D" w:rsidR="001C6236" w:rsidRPr="004737BA" w:rsidRDefault="00741D6C" w:rsidP="00054D1B">
      <w:pPr>
        <w:bidi/>
        <w:jc w:val="both"/>
        <w:rPr>
          <w:rFonts w:cstheme="minorHAnsi"/>
          <w:rtl/>
        </w:rPr>
      </w:pPr>
      <w:r w:rsidRPr="004737BA">
        <w:rPr>
          <w:rFonts w:cstheme="minorHAnsi" w:hint="cs"/>
          <w:rtl/>
        </w:rPr>
        <w:t xml:space="preserve">המצב הנורמטיבי אומר, האם סיטואציה של גניבת </w:t>
      </w:r>
      <w:r w:rsidR="001C6236" w:rsidRPr="004737BA">
        <w:rPr>
          <w:rFonts w:cstheme="minorHAnsi" w:hint="cs"/>
          <w:rtl/>
        </w:rPr>
        <w:t>לפטופ</w:t>
      </w:r>
      <w:r w:rsidRPr="004737BA">
        <w:rPr>
          <w:rFonts w:cstheme="minorHAnsi" w:hint="cs"/>
          <w:rtl/>
        </w:rPr>
        <w:t xml:space="preserve"> </w:t>
      </w:r>
      <w:r w:rsidR="00386CDA" w:rsidRPr="004737BA">
        <w:rPr>
          <w:rFonts w:cstheme="minorHAnsi" w:hint="cs"/>
          <w:rtl/>
        </w:rPr>
        <w:t xml:space="preserve">יש </w:t>
      </w:r>
      <w:r w:rsidR="00054D1B">
        <w:rPr>
          <w:rFonts w:cstheme="minorHAnsi" w:hint="cs"/>
          <w:rtl/>
        </w:rPr>
        <w:t xml:space="preserve">בה </w:t>
      </w:r>
      <w:r w:rsidRPr="004737BA">
        <w:rPr>
          <w:rFonts w:cstheme="minorHAnsi" w:hint="cs"/>
          <w:rtl/>
        </w:rPr>
        <w:t>אינטרס חברתי להעמיד לדין</w:t>
      </w:r>
      <w:r w:rsidR="00386CDA" w:rsidRPr="004737BA">
        <w:rPr>
          <w:rFonts w:cstheme="minorHAnsi" w:hint="cs"/>
          <w:rtl/>
        </w:rPr>
        <w:t>?</w:t>
      </w:r>
      <w:r w:rsidRPr="004737BA">
        <w:rPr>
          <w:rFonts w:cstheme="minorHAnsi" w:hint="cs"/>
          <w:rtl/>
        </w:rPr>
        <w:t xml:space="preserve"> או שעניין הציבורי תומך בסגירת התיק</w:t>
      </w:r>
      <w:r w:rsidR="00386CDA" w:rsidRPr="004737BA">
        <w:rPr>
          <w:rFonts w:cstheme="minorHAnsi" w:hint="cs"/>
          <w:rtl/>
        </w:rPr>
        <w:t xml:space="preserve">? </w:t>
      </w:r>
      <w:r w:rsidR="001C6236" w:rsidRPr="00054D1B">
        <w:rPr>
          <w:rFonts w:cstheme="minorHAnsi" w:hint="cs"/>
          <w:u w:val="single"/>
          <w:rtl/>
        </w:rPr>
        <w:t>הנחיית פרקלי</w:t>
      </w:r>
      <w:r w:rsidR="001C6236" w:rsidRPr="00054D1B">
        <w:rPr>
          <w:rFonts w:cstheme="minorHAnsi" w:hint="eastAsia"/>
          <w:u w:val="single"/>
          <w:rtl/>
        </w:rPr>
        <w:t>ט</w:t>
      </w:r>
      <w:r w:rsidR="001C6236" w:rsidRPr="00054D1B">
        <w:rPr>
          <w:rFonts w:cstheme="minorHAnsi" w:hint="cs"/>
          <w:u w:val="single"/>
          <w:rtl/>
        </w:rPr>
        <w:t xml:space="preserve"> המדינה</w:t>
      </w:r>
      <w:r w:rsidR="001C6236" w:rsidRPr="004737BA">
        <w:rPr>
          <w:rFonts w:cstheme="minorHAnsi" w:hint="cs"/>
          <w:rtl/>
        </w:rPr>
        <w:t xml:space="preserve"> </w:t>
      </w:r>
      <w:r w:rsidR="001C6236" w:rsidRPr="004737BA">
        <w:rPr>
          <w:rFonts w:cstheme="minorHAnsi"/>
          <w:rtl/>
        </w:rPr>
        <w:t>–</w:t>
      </w:r>
      <w:r w:rsidR="001C6236" w:rsidRPr="004737BA">
        <w:rPr>
          <w:rFonts w:cstheme="minorHAnsi" w:hint="cs"/>
          <w:rtl/>
        </w:rPr>
        <w:t>מטרת</w:t>
      </w:r>
      <w:r w:rsidR="00054D1B">
        <w:rPr>
          <w:rFonts w:cstheme="minorHAnsi" w:hint="cs"/>
          <w:rtl/>
        </w:rPr>
        <w:t>ה</w:t>
      </w:r>
      <w:r w:rsidR="001C6236" w:rsidRPr="004737BA">
        <w:rPr>
          <w:rFonts w:cstheme="minorHAnsi" w:hint="cs"/>
          <w:rtl/>
        </w:rPr>
        <w:t xml:space="preserve"> הקניית מדיניות אחידה. </w:t>
      </w:r>
    </w:p>
    <w:p w14:paraId="1F7753C5" w14:textId="53A9EFBB" w:rsidR="00386CDA" w:rsidRPr="00054D1B" w:rsidRDefault="00A30AA7" w:rsidP="00054D1B">
      <w:pPr>
        <w:bidi/>
        <w:jc w:val="both"/>
        <w:rPr>
          <w:rFonts w:cstheme="minorHAnsi"/>
          <w:b/>
          <w:bCs/>
          <w:u w:val="single"/>
          <w:rtl/>
        </w:rPr>
      </w:pPr>
      <w:r w:rsidRPr="00054D1B">
        <w:rPr>
          <w:rFonts w:cstheme="minorHAnsi" w:hint="cs"/>
          <w:b/>
          <w:bCs/>
          <w:u w:val="single"/>
          <w:rtl/>
        </w:rPr>
        <w:t>מה זה עניין ציבורי?</w:t>
      </w:r>
    </w:p>
    <w:p w14:paraId="0EBE32A5" w14:textId="77777777" w:rsidR="00386CDA" w:rsidRPr="004737BA" w:rsidRDefault="00386CDA" w:rsidP="00054D1B">
      <w:pPr>
        <w:bidi/>
        <w:jc w:val="both"/>
        <w:rPr>
          <w:rFonts w:cstheme="minorHAnsi"/>
          <w:b/>
          <w:bCs/>
          <w:rtl/>
        </w:rPr>
      </w:pPr>
      <w:r w:rsidRPr="004737BA">
        <w:rPr>
          <w:rFonts w:cstheme="minorHAnsi"/>
          <w:b/>
          <w:bCs/>
          <w:u w:val="single"/>
          <w:rtl/>
        </w:rPr>
        <w:t xml:space="preserve">הלכת בהמ"ש העליון המנחה- </w:t>
      </w:r>
      <w:r w:rsidRPr="007B0083">
        <w:rPr>
          <w:rFonts w:cstheme="minorHAnsi"/>
          <w:b/>
          <w:bCs/>
          <w:color w:val="FF0066"/>
          <w:u w:val="single"/>
          <w:rtl/>
        </w:rPr>
        <w:t xml:space="preserve">בג"צ 935-89 </w:t>
      </w:r>
      <w:proofErr w:type="spellStart"/>
      <w:r w:rsidRPr="007B0083">
        <w:rPr>
          <w:rFonts w:cstheme="minorHAnsi"/>
          <w:b/>
          <w:bCs/>
          <w:color w:val="FF0066"/>
          <w:u w:val="single"/>
          <w:rtl/>
        </w:rPr>
        <w:t>גנור</w:t>
      </w:r>
      <w:proofErr w:type="spellEnd"/>
      <w:r w:rsidRPr="007B0083">
        <w:rPr>
          <w:rFonts w:cstheme="minorHAnsi"/>
          <w:b/>
          <w:bCs/>
          <w:color w:val="FF0066"/>
          <w:u w:val="single"/>
          <w:rtl/>
        </w:rPr>
        <w:t xml:space="preserve"> נגד היועץ המשפטי לממשלה</w:t>
      </w:r>
    </w:p>
    <w:p w14:paraId="31A99B3D" w14:textId="027FA04B" w:rsidR="00386CDA" w:rsidRPr="004737BA" w:rsidRDefault="00386CDA" w:rsidP="00054D1B">
      <w:pPr>
        <w:bidi/>
        <w:jc w:val="both"/>
        <w:rPr>
          <w:rFonts w:cstheme="minorHAnsi"/>
          <w:rtl/>
        </w:rPr>
      </w:pPr>
      <w:r w:rsidRPr="004737BA">
        <w:rPr>
          <w:rFonts w:cstheme="minorHAnsi"/>
          <w:rtl/>
        </w:rPr>
        <w:t xml:space="preserve">"משמעותו של העניין לציבור היא הכרעה ערכית באשר לתועלת שתצמח לקיום המסגרת החברתית ע"י העמדה לדין לעומת הנזק שייגרם למסגרת זו ע"י העמדה לדין ולתועלת שתצמח לה באי העמדה לדין. עניין לנו בחשבון "רווח והפסד" הנעשה ע"י התובע"  </w:t>
      </w:r>
      <w:r w:rsidRPr="004737BA">
        <w:rPr>
          <w:rFonts w:cstheme="minorHAnsi" w:hint="cs"/>
          <w:rtl/>
        </w:rPr>
        <w:t xml:space="preserve"> </w:t>
      </w:r>
      <w:r w:rsidRPr="004737BA">
        <w:rPr>
          <w:rFonts w:cstheme="minorHAnsi"/>
          <w:rtl/>
        </w:rPr>
        <w:t>בפסק הדין קבע כבוד השופט ברק: "נקודת המוצא העקרונית הינה, כי משקבע המחוקק כי התנהגות פלונית פלילית היא, הרי שיש אינטרס ציבורי כי החשוד בעבירה יועמד לדין..</w:t>
      </w:r>
      <w:r w:rsidR="00054D1B">
        <w:rPr>
          <w:rFonts w:cstheme="minorHAnsi" w:hint="cs"/>
          <w:rtl/>
        </w:rPr>
        <w:t xml:space="preserve"> </w:t>
      </w:r>
      <w:r w:rsidRPr="004737BA">
        <w:rPr>
          <w:rFonts w:cstheme="minorHAnsi"/>
          <w:rtl/>
        </w:rPr>
        <w:t>רק כאשר העניין הציבורי באי העמדה לדין עולה על זה שבהעמדה לדין, רשאי תובע להגיע למסקנה כי קיים עניין לציבור באי העמדה לדין"; . זאת למשל, במקרים שבהם העמדה לדין גוררת פגיעה קשה באינטרסים ובערכים חברתיים, פגיעה שאינה שקולה מול הפגיעה הנוצרת עקב אי העמדה לדין.</w:t>
      </w:r>
    </w:p>
    <w:p w14:paraId="52B54EF2" w14:textId="2D53AA03" w:rsidR="00386CDA" w:rsidRPr="004737BA" w:rsidRDefault="00386CDA" w:rsidP="00386CDA">
      <w:pPr>
        <w:jc w:val="right"/>
        <w:rPr>
          <w:rFonts w:cstheme="minorHAnsi"/>
          <w:b/>
          <w:bCs/>
          <w:u w:val="single"/>
          <w:rtl/>
        </w:rPr>
      </w:pPr>
      <w:r w:rsidRPr="007B0083">
        <w:rPr>
          <w:rFonts w:cstheme="minorHAnsi"/>
          <w:b/>
          <w:bCs/>
          <w:highlight w:val="magenta"/>
          <w:u w:val="single"/>
          <w:rtl/>
        </w:rPr>
        <w:t>הנחיית פרקליט המדינה 1.1</w:t>
      </w:r>
    </w:p>
    <w:p w14:paraId="10A28750" w14:textId="77777777" w:rsidR="00386CDA" w:rsidRPr="004737BA" w:rsidRDefault="00386CDA" w:rsidP="00386CDA">
      <w:pPr>
        <w:jc w:val="right"/>
        <w:rPr>
          <w:rFonts w:cstheme="minorHAnsi"/>
          <w:rtl/>
        </w:rPr>
      </w:pPr>
      <w:r w:rsidRPr="004737BA">
        <w:rPr>
          <w:rFonts w:cstheme="minorHAnsi"/>
          <w:rtl/>
        </w:rPr>
        <w:t>החלטה שלא להעמיד לדין מן העילה כי נסיבות העניין בכללותן אינן מתאימות לפתיחה בחקירה\העמדה לדין יש לבסס בין היתר על השיקולים הבאים:</w:t>
      </w:r>
    </w:p>
    <w:p w14:paraId="462DC308" w14:textId="5F79A1DE" w:rsidR="00386CDA" w:rsidRPr="000942F1" w:rsidRDefault="00386CDA" w:rsidP="000942F1">
      <w:pPr>
        <w:bidi/>
        <w:rPr>
          <w:rFonts w:cstheme="minorHAnsi"/>
          <w:b/>
          <w:bCs/>
          <w:color w:val="C24285"/>
        </w:rPr>
      </w:pPr>
      <w:r w:rsidRPr="000942F1">
        <w:rPr>
          <w:rFonts w:cstheme="minorHAnsi"/>
          <w:b/>
          <w:bCs/>
          <w:color w:val="C24285"/>
          <w:u w:val="single"/>
          <w:rtl/>
        </w:rPr>
        <w:t>מידת חומרת העבירה ונסיבות ביצועה</w:t>
      </w:r>
    </w:p>
    <w:p w14:paraId="3B87B1F8" w14:textId="5843B2CA" w:rsidR="00E34659" w:rsidRPr="004737BA" w:rsidRDefault="00386CDA" w:rsidP="00386CDA">
      <w:pPr>
        <w:jc w:val="right"/>
        <w:rPr>
          <w:rFonts w:cstheme="minorHAnsi"/>
          <w:rtl/>
        </w:rPr>
      </w:pPr>
      <w:r w:rsidRPr="004737BA">
        <w:rPr>
          <w:rFonts w:cstheme="minorHAnsi"/>
          <w:rtl/>
        </w:rPr>
        <w:t>היקף הנזק שנגרם מביצוע העבירה, שכיחות ההתנהגות העבריינית, האם מדובר בעבירה מתמשכת, משך הזמן בו בוצעה העבירה, חלוף הזמן מאז ביצוע העבירה</w:t>
      </w:r>
      <w:r w:rsidR="000942F1">
        <w:rPr>
          <w:rFonts w:cstheme="minorHAnsi" w:hint="cs"/>
          <w:rtl/>
        </w:rPr>
        <w:t>.</w:t>
      </w:r>
    </w:p>
    <w:p w14:paraId="649FE1DF" w14:textId="7535215A" w:rsidR="00386CDA" w:rsidRDefault="00386CDA" w:rsidP="00386CDA">
      <w:pPr>
        <w:jc w:val="right"/>
        <w:rPr>
          <w:rFonts w:cstheme="minorHAnsi"/>
          <w:rtl/>
        </w:rPr>
      </w:pPr>
      <w:r w:rsidRPr="004737BA">
        <w:rPr>
          <w:rFonts w:cstheme="minorHAnsi"/>
          <w:rtl/>
        </w:rPr>
        <w:t xml:space="preserve"> </w:t>
      </w:r>
    </w:p>
    <w:p w14:paraId="124D7E2D" w14:textId="77777777" w:rsidR="00054D1B" w:rsidRPr="004737BA" w:rsidRDefault="00054D1B" w:rsidP="00386CDA">
      <w:pPr>
        <w:jc w:val="right"/>
        <w:rPr>
          <w:rFonts w:cstheme="minorHAnsi"/>
          <w:rtl/>
        </w:rPr>
      </w:pPr>
    </w:p>
    <w:p w14:paraId="64A90B4A" w14:textId="77777777" w:rsidR="00386CDA" w:rsidRPr="000942F1" w:rsidRDefault="00386CDA" w:rsidP="000942F1">
      <w:pPr>
        <w:bidi/>
        <w:rPr>
          <w:rFonts w:cstheme="minorHAnsi"/>
          <w:b/>
          <w:bCs/>
          <w:color w:val="C24285"/>
        </w:rPr>
      </w:pPr>
      <w:r w:rsidRPr="000942F1">
        <w:rPr>
          <w:rFonts w:cstheme="minorHAnsi"/>
          <w:b/>
          <w:bCs/>
          <w:color w:val="C24285"/>
          <w:u w:val="single"/>
          <w:rtl/>
        </w:rPr>
        <w:lastRenderedPageBreak/>
        <w:t>נסיבות אישיות של החשוד</w:t>
      </w:r>
    </w:p>
    <w:p w14:paraId="44230992" w14:textId="77777777" w:rsidR="00386CDA" w:rsidRPr="004737BA" w:rsidRDefault="00386CDA" w:rsidP="000942F1">
      <w:pPr>
        <w:bidi/>
        <w:jc w:val="both"/>
        <w:rPr>
          <w:rFonts w:cstheme="minorHAnsi"/>
          <w:rtl/>
        </w:rPr>
      </w:pPr>
      <w:r w:rsidRPr="004737BA">
        <w:rPr>
          <w:rFonts w:cstheme="minorHAnsi"/>
          <w:rtl/>
        </w:rPr>
        <w:t xml:space="preserve">גילו או מצבו הבריאותי של החשוד, עבר פלילי, תיקים שנסגרו בעבר כנגד החשוד באותה העילה, מסוכנות, סיכויי שיקום, השפעה פוט' של ההליך הפלילי על החשוד, מידת שת"פ של החשוד עם הרשות החוקרת, תיקים פתוחים נוספים כנגדו, מידת הנכונות לפצות קורבן העבירה.  </w:t>
      </w:r>
    </w:p>
    <w:p w14:paraId="0F331144" w14:textId="77777777" w:rsidR="00386CDA" w:rsidRPr="000942F1" w:rsidRDefault="00386CDA" w:rsidP="000942F1">
      <w:pPr>
        <w:bidi/>
        <w:jc w:val="both"/>
        <w:rPr>
          <w:rFonts w:cstheme="minorHAnsi"/>
          <w:b/>
          <w:bCs/>
          <w:color w:val="C24285"/>
          <w:rtl/>
        </w:rPr>
      </w:pPr>
      <w:r w:rsidRPr="000942F1">
        <w:rPr>
          <w:rFonts w:cstheme="minorHAnsi"/>
          <w:b/>
          <w:bCs/>
          <w:color w:val="C24285"/>
          <w:u w:val="single"/>
          <w:rtl/>
        </w:rPr>
        <w:t>נסיבות הקשורות בנפגע העבירה</w:t>
      </w:r>
    </w:p>
    <w:p w14:paraId="352A0E68" w14:textId="77777777" w:rsidR="00386CDA" w:rsidRPr="004737BA" w:rsidRDefault="00386CDA" w:rsidP="000942F1">
      <w:pPr>
        <w:bidi/>
        <w:jc w:val="both"/>
        <w:rPr>
          <w:rFonts w:cstheme="minorHAnsi"/>
          <w:rtl/>
        </w:rPr>
      </w:pPr>
      <w:r w:rsidRPr="004737BA">
        <w:rPr>
          <w:rFonts w:cstheme="minorHAnsi"/>
          <w:rtl/>
        </w:rPr>
        <w:t xml:space="preserve">מידת הפגיעה בנפגע, עמדה סלחנית של הנפגע או הסדר שהושג בין הצדדים, פגיעה באמון המתלונן, נפגע העבירה או הציבור במערכת אכיפת החוק, נזק העלול להיגרם לנפגע העבירה אם יידרש להעיד בהליך המשפטי </w:t>
      </w:r>
    </w:p>
    <w:p w14:paraId="2977882B" w14:textId="6AFAEA85" w:rsidR="00386CDA" w:rsidRPr="004737BA" w:rsidRDefault="00386CDA" w:rsidP="00386CDA">
      <w:pPr>
        <w:jc w:val="right"/>
        <w:rPr>
          <w:rFonts w:cstheme="minorHAnsi"/>
        </w:rPr>
      </w:pPr>
      <w:r w:rsidRPr="004737BA">
        <w:rPr>
          <w:rFonts w:cstheme="minorHAnsi"/>
          <w:u w:val="single"/>
          <w:rtl/>
        </w:rPr>
        <w:t>שיקולים נוספים : מדיניות אכיפה, אינטרסים חיוניים של המדינה, שיקולים מוסדיים</w:t>
      </w:r>
      <w:r w:rsidRPr="004737BA">
        <w:rPr>
          <w:rFonts w:cstheme="minorHAnsi" w:hint="cs"/>
          <w:u w:val="single"/>
          <w:rtl/>
        </w:rPr>
        <w:t xml:space="preserve"> (מאמר 1)</w:t>
      </w:r>
    </w:p>
    <w:p w14:paraId="7E4C0784" w14:textId="042C5179" w:rsidR="00726C74" w:rsidRPr="004737BA" w:rsidRDefault="00665D2E" w:rsidP="000942F1">
      <w:pPr>
        <w:bidi/>
        <w:jc w:val="both"/>
        <w:rPr>
          <w:rFonts w:cstheme="minorHAnsi"/>
          <w:rtl/>
        </w:rPr>
      </w:pPr>
      <w:r w:rsidRPr="004737BA">
        <w:rPr>
          <w:rFonts w:cstheme="minorHAnsi" w:hint="cs"/>
          <w:rtl/>
        </w:rPr>
        <w:t>יש כמה סוגי אלימות</w:t>
      </w:r>
      <w:r w:rsidR="000942F1">
        <w:rPr>
          <w:rFonts w:cstheme="minorHAnsi" w:hint="cs"/>
          <w:rtl/>
        </w:rPr>
        <w:t>:</w:t>
      </w:r>
      <w:r w:rsidRPr="004737BA">
        <w:rPr>
          <w:rFonts w:cstheme="minorHAnsi" w:hint="cs"/>
          <w:rtl/>
        </w:rPr>
        <w:t xml:space="preserve"> סתירה במגרש כדורגל\ אלימות בביה"ח או </w:t>
      </w:r>
      <w:proofErr w:type="spellStart"/>
      <w:r w:rsidRPr="004737BA">
        <w:rPr>
          <w:rFonts w:cstheme="minorHAnsi" w:hint="cs"/>
          <w:rtl/>
        </w:rPr>
        <w:t>כו</w:t>
      </w:r>
      <w:proofErr w:type="spellEnd"/>
      <w:r w:rsidRPr="004737BA">
        <w:rPr>
          <w:rFonts w:cstheme="minorHAnsi" w:hint="cs"/>
          <w:rtl/>
        </w:rPr>
        <w:t>' . על אילו ערכים חברתיים נרצה להגן? בנסיבות מסוימות נגרם נזק אחר</w:t>
      </w:r>
      <w:r w:rsidR="00726C74" w:rsidRPr="004737BA">
        <w:rPr>
          <w:rFonts w:cstheme="minorHAnsi" w:hint="cs"/>
          <w:rtl/>
        </w:rPr>
        <w:t xml:space="preserve"> מהשני, יתכן במקום </w:t>
      </w:r>
      <w:r w:rsidR="000942F1">
        <w:rPr>
          <w:rFonts w:cstheme="minorHAnsi" w:hint="cs"/>
          <w:rtl/>
        </w:rPr>
        <w:t xml:space="preserve">אחד יהיה </w:t>
      </w:r>
      <w:r w:rsidR="00726C74" w:rsidRPr="004737BA">
        <w:rPr>
          <w:rFonts w:cstheme="minorHAnsi" w:hint="cs"/>
          <w:rtl/>
        </w:rPr>
        <w:t>עניין ציבורי ובמקום</w:t>
      </w:r>
      <w:r w:rsidR="000942F1">
        <w:rPr>
          <w:rFonts w:cstheme="minorHAnsi" w:hint="cs"/>
          <w:rtl/>
        </w:rPr>
        <w:t xml:space="preserve"> אחר</w:t>
      </w:r>
      <w:r w:rsidR="00726C74" w:rsidRPr="004737BA">
        <w:rPr>
          <w:rFonts w:cstheme="minorHAnsi" w:hint="cs"/>
          <w:rtl/>
        </w:rPr>
        <w:t xml:space="preserve"> לא יהיה. גם עברו הפלילי או תיקים שעודם עומדים.</w:t>
      </w:r>
    </w:p>
    <w:p w14:paraId="63DCC447" w14:textId="73A262E0" w:rsidR="00F84391" w:rsidRPr="004737BA" w:rsidRDefault="00377917" w:rsidP="000942F1">
      <w:pPr>
        <w:bidi/>
        <w:jc w:val="both"/>
        <w:rPr>
          <w:rFonts w:cstheme="minorHAnsi"/>
          <w:rtl/>
        </w:rPr>
      </w:pPr>
      <w:r w:rsidRPr="004737BA">
        <w:rPr>
          <w:rFonts w:cstheme="minorHAnsi" w:hint="cs"/>
          <w:rtl/>
        </w:rPr>
        <w:t xml:space="preserve">את העניין הציבורי </w:t>
      </w:r>
      <w:r w:rsidR="00F35076" w:rsidRPr="004737BA">
        <w:rPr>
          <w:rFonts w:cstheme="minorHAnsi" w:hint="cs"/>
          <w:rtl/>
        </w:rPr>
        <w:t xml:space="preserve">אני </w:t>
      </w:r>
      <w:r w:rsidRPr="004737BA">
        <w:rPr>
          <w:rFonts w:cstheme="minorHAnsi" w:hint="cs"/>
          <w:rtl/>
        </w:rPr>
        <w:t xml:space="preserve">בודקת רק אם יש לי </w:t>
      </w:r>
      <w:r w:rsidRPr="000942F1">
        <w:rPr>
          <w:rFonts w:cstheme="minorHAnsi" w:hint="cs"/>
          <w:u w:val="single"/>
          <w:rtl/>
        </w:rPr>
        <w:t>סיכוי סביר להרשעה.</w:t>
      </w:r>
      <w:r w:rsidRPr="004737BA">
        <w:rPr>
          <w:rFonts w:cstheme="minorHAnsi" w:hint="cs"/>
          <w:rtl/>
        </w:rPr>
        <w:t xml:space="preserve"> </w:t>
      </w:r>
      <w:r w:rsidR="00576D57" w:rsidRPr="004737BA">
        <w:rPr>
          <w:rFonts w:cstheme="minorHAnsi" w:hint="cs"/>
          <w:rtl/>
        </w:rPr>
        <w:t xml:space="preserve">אם אין לי סיכוי סביר להרשעה לא </w:t>
      </w:r>
      <w:r w:rsidR="00D3018C" w:rsidRPr="004737BA">
        <w:rPr>
          <w:rFonts w:cstheme="minorHAnsi" w:hint="cs"/>
          <w:rtl/>
        </w:rPr>
        <w:t>אבדוק</w:t>
      </w:r>
      <w:r w:rsidR="00576D57" w:rsidRPr="004737BA">
        <w:rPr>
          <w:rFonts w:cstheme="minorHAnsi" w:hint="cs"/>
          <w:rtl/>
        </w:rPr>
        <w:t xml:space="preserve"> את </w:t>
      </w:r>
      <w:r w:rsidR="00D3018C" w:rsidRPr="004737BA">
        <w:rPr>
          <w:rFonts w:cstheme="minorHAnsi" w:hint="cs"/>
          <w:rtl/>
        </w:rPr>
        <w:t xml:space="preserve">העניין הציבורי </w:t>
      </w:r>
      <w:r w:rsidR="00D3018C" w:rsidRPr="004737BA">
        <w:rPr>
          <w:rFonts w:cstheme="minorHAnsi" w:hint="cs"/>
          <w:b/>
          <w:bCs/>
          <w:u w:val="single"/>
          <w:rtl/>
        </w:rPr>
        <w:t>ואז צריך לבדוק אם חוסר ראיות או חסר אשמה.</w:t>
      </w:r>
      <w:r w:rsidR="00D3018C" w:rsidRPr="004737BA">
        <w:rPr>
          <w:rFonts w:cstheme="minorHAnsi" w:hint="cs"/>
          <w:rtl/>
        </w:rPr>
        <w:t xml:space="preserve"> </w:t>
      </w:r>
    </w:p>
    <w:p w14:paraId="203DA9CC" w14:textId="3703E79A" w:rsidR="00F84391" w:rsidRPr="004737BA" w:rsidRDefault="00D3018C" w:rsidP="00386CDA">
      <w:pPr>
        <w:bidi/>
        <w:rPr>
          <w:rFonts w:cstheme="minorHAnsi"/>
          <w:rtl/>
        </w:rPr>
      </w:pPr>
      <w:r w:rsidRPr="004737BA">
        <w:rPr>
          <w:rFonts w:cstheme="minorHAnsi" w:hint="cs"/>
          <w:rtl/>
        </w:rPr>
        <w:t xml:space="preserve">היעדר אשמה </w:t>
      </w:r>
      <w:r w:rsidRPr="004737BA">
        <w:rPr>
          <w:rFonts w:cstheme="minorHAnsi"/>
          <w:rtl/>
        </w:rPr>
        <w:t>–</w:t>
      </w:r>
      <w:r w:rsidRPr="004737BA">
        <w:rPr>
          <w:rFonts w:cstheme="minorHAnsi" w:hint="cs"/>
          <w:rtl/>
        </w:rPr>
        <w:t xml:space="preserve"> הרף ראיי</w:t>
      </w:r>
      <w:r w:rsidR="00DF735F" w:rsidRPr="004737BA">
        <w:rPr>
          <w:rFonts w:cstheme="minorHAnsi" w:hint="cs"/>
          <w:rtl/>
        </w:rPr>
        <w:t>תי עד 2.</w:t>
      </w:r>
      <w:r w:rsidR="006F6DCC" w:rsidRPr="004737BA">
        <w:rPr>
          <w:rFonts w:cstheme="minorHAnsi" w:hint="cs"/>
          <w:rtl/>
        </w:rPr>
        <w:t xml:space="preserve"> </w:t>
      </w:r>
    </w:p>
    <w:p w14:paraId="637F0DA2" w14:textId="37B8213D" w:rsidR="00F84391" w:rsidRPr="004737BA" w:rsidRDefault="006F6DCC" w:rsidP="00F84391">
      <w:pPr>
        <w:bidi/>
        <w:rPr>
          <w:rFonts w:cstheme="minorHAnsi"/>
          <w:rtl/>
        </w:rPr>
      </w:pPr>
      <w:r w:rsidRPr="004737BA">
        <w:rPr>
          <w:rFonts w:cstheme="minorHAnsi" w:hint="cs"/>
          <w:highlight w:val="lightGray"/>
          <w:rtl/>
        </w:rPr>
        <w:t xml:space="preserve">מבחן עזר </w:t>
      </w:r>
      <w:r w:rsidRPr="004737BA">
        <w:rPr>
          <w:rFonts w:cstheme="minorHAnsi"/>
          <w:highlight w:val="lightGray"/>
          <w:rtl/>
        </w:rPr>
        <w:t>–</w:t>
      </w:r>
      <w:r w:rsidRPr="004737BA">
        <w:rPr>
          <w:rFonts w:cstheme="minorHAnsi" w:hint="cs"/>
          <w:highlight w:val="lightGray"/>
          <w:rtl/>
        </w:rPr>
        <w:t xml:space="preserve"> מדרג מ0-10.</w:t>
      </w:r>
    </w:p>
    <w:p w14:paraId="1D6CEE0D" w14:textId="6DCC4105" w:rsidR="00F84391" w:rsidRPr="004737BA" w:rsidRDefault="006F6DCC" w:rsidP="00EE00AD">
      <w:pPr>
        <w:pStyle w:val="a3"/>
        <w:numPr>
          <w:ilvl w:val="0"/>
          <w:numId w:val="7"/>
        </w:numPr>
        <w:bidi/>
        <w:rPr>
          <w:rFonts w:cstheme="minorHAnsi"/>
          <w:rtl/>
        </w:rPr>
      </w:pPr>
      <w:r w:rsidRPr="004737BA">
        <w:rPr>
          <w:rFonts w:cstheme="minorHAnsi" w:hint="cs"/>
          <w:b/>
          <w:bCs/>
          <w:color w:val="7030A0"/>
          <w:rtl/>
        </w:rPr>
        <w:t>0</w:t>
      </w:r>
      <w:r w:rsidRPr="004737BA">
        <w:rPr>
          <w:rFonts w:cstheme="minorHAnsi" w:hint="cs"/>
          <w:color w:val="7030A0"/>
          <w:rtl/>
        </w:rPr>
        <w:t xml:space="preserve"> </w:t>
      </w:r>
      <w:r w:rsidRPr="004737BA">
        <w:rPr>
          <w:rFonts w:cstheme="minorHAnsi" w:hint="cs"/>
          <w:rtl/>
        </w:rPr>
        <w:t xml:space="preserve">אין כלום בתיק; </w:t>
      </w:r>
    </w:p>
    <w:p w14:paraId="1E4C9D19" w14:textId="1C3AF8F1" w:rsidR="00DF735F" w:rsidRPr="004737BA" w:rsidRDefault="006F6DCC" w:rsidP="00EE00AD">
      <w:pPr>
        <w:pStyle w:val="a3"/>
        <w:numPr>
          <w:ilvl w:val="0"/>
          <w:numId w:val="7"/>
        </w:numPr>
        <w:bidi/>
        <w:rPr>
          <w:rFonts w:cstheme="minorHAnsi"/>
          <w:rtl/>
        </w:rPr>
      </w:pPr>
      <w:r w:rsidRPr="004737BA">
        <w:rPr>
          <w:rFonts w:cstheme="minorHAnsi" w:hint="cs"/>
          <w:b/>
          <w:bCs/>
          <w:color w:val="7030A0"/>
          <w:rtl/>
        </w:rPr>
        <w:t>10</w:t>
      </w:r>
      <w:r w:rsidRPr="004737BA">
        <w:rPr>
          <w:rFonts w:cstheme="minorHAnsi" w:hint="cs"/>
          <w:color w:val="7030A0"/>
          <w:rtl/>
        </w:rPr>
        <w:t xml:space="preserve"> </w:t>
      </w:r>
      <w:r w:rsidRPr="004737BA">
        <w:rPr>
          <w:rFonts w:cstheme="minorHAnsi" w:hint="cs"/>
          <w:rtl/>
        </w:rPr>
        <w:t xml:space="preserve">תיק תפור יש הכל. </w:t>
      </w:r>
    </w:p>
    <w:p w14:paraId="4689A0C7" w14:textId="004D384B" w:rsidR="006F6DCC" w:rsidRPr="004737BA" w:rsidRDefault="00960372" w:rsidP="00EE00AD">
      <w:pPr>
        <w:pStyle w:val="a3"/>
        <w:numPr>
          <w:ilvl w:val="0"/>
          <w:numId w:val="7"/>
        </w:numPr>
        <w:bidi/>
        <w:rPr>
          <w:rFonts w:cstheme="minorHAnsi"/>
          <w:rtl/>
        </w:rPr>
      </w:pPr>
      <w:r w:rsidRPr="004737BA">
        <w:rPr>
          <w:rFonts w:cstheme="minorHAnsi" w:hint="cs"/>
          <w:b/>
          <w:bCs/>
          <w:color w:val="7030A0"/>
          <w:rtl/>
        </w:rPr>
        <w:t>5</w:t>
      </w:r>
      <w:r w:rsidR="00F84391" w:rsidRPr="004737BA">
        <w:rPr>
          <w:rFonts w:cstheme="minorHAnsi" w:hint="cs"/>
          <w:rtl/>
        </w:rPr>
        <w:t xml:space="preserve"> </w:t>
      </w:r>
      <w:r w:rsidRPr="004737BA">
        <w:rPr>
          <w:rFonts w:cstheme="minorHAnsi" w:hint="cs"/>
          <w:rtl/>
        </w:rPr>
        <w:t>זה גרסה מול גרסה [ אין חיזוק לאחד הצדדים</w:t>
      </w:r>
      <w:r w:rsidR="000F0CAC" w:rsidRPr="004737BA">
        <w:rPr>
          <w:rFonts w:cstheme="minorHAnsi" w:hint="cs"/>
          <w:rtl/>
        </w:rPr>
        <w:t xml:space="preserve"> -אגרוף בעין של שירי בגלל אופיר</w:t>
      </w:r>
      <w:r w:rsidRPr="004737BA">
        <w:rPr>
          <w:rFonts w:cstheme="minorHAnsi" w:hint="cs"/>
          <w:rtl/>
        </w:rPr>
        <w:t>]</w:t>
      </w:r>
      <w:r w:rsidR="00F84391" w:rsidRPr="004737BA">
        <w:rPr>
          <w:rFonts w:cstheme="minorHAnsi" w:hint="cs"/>
          <w:rtl/>
        </w:rPr>
        <w:t xml:space="preserve">- תיק נסגר מחוסר ראיות. </w:t>
      </w:r>
    </w:p>
    <w:p w14:paraId="05ADBD2E" w14:textId="08904615" w:rsidR="000F0CAC" w:rsidRPr="004737BA" w:rsidRDefault="000F0CAC" w:rsidP="00EE00AD">
      <w:pPr>
        <w:pStyle w:val="a3"/>
        <w:numPr>
          <w:ilvl w:val="0"/>
          <w:numId w:val="7"/>
        </w:numPr>
        <w:bidi/>
        <w:rPr>
          <w:rFonts w:cstheme="minorHAnsi"/>
          <w:rtl/>
        </w:rPr>
      </w:pPr>
      <w:r w:rsidRPr="004737BA">
        <w:rPr>
          <w:rFonts w:cstheme="minorHAnsi" w:hint="cs"/>
          <w:b/>
          <w:bCs/>
          <w:color w:val="7030A0"/>
          <w:rtl/>
        </w:rPr>
        <w:t>2</w:t>
      </w:r>
      <w:r w:rsidR="00F84391" w:rsidRPr="004737BA">
        <w:rPr>
          <w:rFonts w:cstheme="minorHAnsi" w:hint="cs"/>
          <w:rtl/>
        </w:rPr>
        <w:t xml:space="preserve"> </w:t>
      </w:r>
      <w:r w:rsidRPr="004737BA">
        <w:rPr>
          <w:rFonts w:cstheme="minorHAnsi" w:hint="cs"/>
          <w:rtl/>
        </w:rPr>
        <w:t xml:space="preserve"> </w:t>
      </w:r>
      <w:r w:rsidR="004573E5" w:rsidRPr="004737BA">
        <w:rPr>
          <w:rFonts w:cstheme="minorHAnsi" w:hint="cs"/>
          <w:rtl/>
        </w:rPr>
        <w:t xml:space="preserve">פחות חיזוק, אסגור את התיק מהיעדר אשמה </w:t>
      </w:r>
      <w:r w:rsidR="00F84391" w:rsidRPr="004737BA">
        <w:rPr>
          <w:rFonts w:cstheme="minorHAnsi"/>
          <w:rtl/>
        </w:rPr>
        <w:t>–</w:t>
      </w:r>
      <w:r w:rsidR="004573E5" w:rsidRPr="004737BA">
        <w:rPr>
          <w:rFonts w:cstheme="minorHAnsi" w:hint="cs"/>
          <w:rtl/>
        </w:rPr>
        <w:t xml:space="preserve"> </w:t>
      </w:r>
      <w:r w:rsidR="00F84391" w:rsidRPr="004737BA">
        <w:rPr>
          <w:rFonts w:cstheme="minorHAnsi" w:hint="cs"/>
          <w:rtl/>
        </w:rPr>
        <w:t>תיק נמחק.</w:t>
      </w:r>
    </w:p>
    <w:p w14:paraId="418E83FA" w14:textId="4FFD0169" w:rsidR="00AD505D" w:rsidRPr="004737BA" w:rsidRDefault="00B30FD2">
      <w:pPr>
        <w:jc w:val="right"/>
        <w:rPr>
          <w:rFonts w:cstheme="minorHAnsi"/>
          <w:rtl/>
        </w:rPr>
      </w:pPr>
      <w:r w:rsidRPr="004737BA">
        <w:rPr>
          <w:rFonts w:cstheme="minorHAnsi" w:hint="cs"/>
          <w:rtl/>
        </w:rPr>
        <w:t>הסיווג בין היעדר אשמה להיעדר ראיות, כל כך קריטי יש כא</w:t>
      </w:r>
      <w:r w:rsidR="000942F1">
        <w:rPr>
          <w:rFonts w:cstheme="minorHAnsi" w:hint="cs"/>
          <w:rtl/>
        </w:rPr>
        <w:t>ן</w:t>
      </w:r>
      <w:r w:rsidRPr="004737BA">
        <w:rPr>
          <w:rFonts w:cstheme="minorHAnsi" w:hint="cs"/>
          <w:rtl/>
        </w:rPr>
        <w:t xml:space="preserve"> עניין של "הכתמת שם", קלון. </w:t>
      </w:r>
    </w:p>
    <w:p w14:paraId="36B08729" w14:textId="223D0B99" w:rsidR="008B3143" w:rsidRPr="000942F1" w:rsidRDefault="00386CDA" w:rsidP="000942F1">
      <w:pPr>
        <w:pStyle w:val="a3"/>
        <w:numPr>
          <w:ilvl w:val="0"/>
          <w:numId w:val="66"/>
        </w:numPr>
        <w:bidi/>
        <w:rPr>
          <w:rFonts w:cstheme="minorHAnsi"/>
        </w:rPr>
      </w:pPr>
      <w:r w:rsidRPr="000942F1">
        <w:rPr>
          <w:rFonts w:cstheme="minorHAnsi" w:hint="cs"/>
          <w:rtl/>
        </w:rPr>
        <w:t xml:space="preserve">הנחיית הפרקליט </w:t>
      </w:r>
      <w:r w:rsidR="003372BE" w:rsidRPr="000942F1">
        <w:rPr>
          <w:rFonts w:cstheme="minorHAnsi" w:hint="cs"/>
          <w:rtl/>
        </w:rPr>
        <w:t xml:space="preserve">1.3 </w:t>
      </w:r>
      <w:r w:rsidR="003372BE" w:rsidRPr="000942F1">
        <w:rPr>
          <w:rFonts w:cstheme="minorHAnsi"/>
          <w:rtl/>
        </w:rPr>
        <w:t>–</w:t>
      </w:r>
      <w:r w:rsidR="003372BE" w:rsidRPr="000942F1">
        <w:rPr>
          <w:rFonts w:cstheme="minorHAnsi" w:hint="cs"/>
          <w:rtl/>
        </w:rPr>
        <w:t xml:space="preserve"> מתי סוגרים מחוסר ראיות, מחוסר אשמה, מחוסר נסיבות </w:t>
      </w:r>
      <w:r w:rsidR="008B3143" w:rsidRPr="000942F1">
        <w:rPr>
          <w:rFonts w:cstheme="minorHAnsi" w:hint="cs"/>
          <w:rtl/>
        </w:rPr>
        <w:t xml:space="preserve">העניין בכללותן. </w:t>
      </w:r>
    </w:p>
    <w:p w14:paraId="3C63685A" w14:textId="77777777" w:rsidR="003568CB" w:rsidRPr="004737BA" w:rsidRDefault="003568CB" w:rsidP="003568CB">
      <w:pPr>
        <w:shd w:val="clear" w:color="auto" w:fill="FFFFFF" w:themeFill="background1"/>
        <w:bidi/>
        <w:rPr>
          <w:rFonts w:cstheme="minorHAnsi"/>
          <w:b/>
          <w:bCs/>
          <w:u w:val="single"/>
        </w:rPr>
      </w:pPr>
      <w:r w:rsidRPr="004737BA">
        <w:rPr>
          <w:rFonts w:cstheme="minorHAnsi" w:hint="cs"/>
          <w:b/>
          <w:bCs/>
          <w:u w:val="single"/>
          <w:shd w:val="clear" w:color="auto" w:fill="FF99FF"/>
          <w:rtl/>
        </w:rPr>
        <w:t xml:space="preserve">3 </w:t>
      </w:r>
      <w:r w:rsidRPr="004737BA">
        <w:rPr>
          <w:rFonts w:cstheme="minorHAnsi"/>
          <w:b/>
          <w:bCs/>
          <w:u w:val="single"/>
          <w:shd w:val="clear" w:color="auto" w:fill="FF99FF"/>
          <w:rtl/>
        </w:rPr>
        <w:t>עילות הגניזה</w:t>
      </w:r>
      <w:r w:rsidRPr="004737BA">
        <w:rPr>
          <w:rFonts w:cstheme="minorHAnsi" w:hint="cs"/>
          <w:b/>
          <w:bCs/>
          <w:u w:val="single"/>
          <w:rtl/>
        </w:rPr>
        <w:t xml:space="preserve"> -</w:t>
      </w:r>
    </w:p>
    <w:p w14:paraId="4CA70715" w14:textId="77777777" w:rsidR="003568CB" w:rsidRPr="004737BA" w:rsidRDefault="003568CB" w:rsidP="00EE00AD">
      <w:pPr>
        <w:numPr>
          <w:ilvl w:val="0"/>
          <w:numId w:val="8"/>
        </w:numPr>
        <w:bidi/>
        <w:rPr>
          <w:rFonts w:cstheme="minorHAnsi"/>
          <w:b/>
          <w:bCs/>
        </w:rPr>
      </w:pPr>
      <w:r w:rsidRPr="004737BA">
        <w:rPr>
          <w:rFonts w:cstheme="minorHAnsi" w:hint="cs"/>
          <w:b/>
          <w:bCs/>
          <w:rtl/>
        </w:rPr>
        <w:t>חוסר ראיות מספיקות</w:t>
      </w:r>
    </w:p>
    <w:p w14:paraId="3EC787EC" w14:textId="77777777" w:rsidR="003568CB" w:rsidRPr="004737BA" w:rsidRDefault="003568CB" w:rsidP="00EE00AD">
      <w:pPr>
        <w:numPr>
          <w:ilvl w:val="0"/>
          <w:numId w:val="8"/>
        </w:numPr>
        <w:bidi/>
        <w:rPr>
          <w:rFonts w:cstheme="minorHAnsi"/>
          <w:b/>
          <w:bCs/>
        </w:rPr>
      </w:pPr>
      <w:r w:rsidRPr="004737BA">
        <w:rPr>
          <w:rFonts w:cstheme="minorHAnsi" w:hint="cs"/>
          <w:b/>
          <w:bCs/>
          <w:rtl/>
        </w:rPr>
        <w:t>היעדר אשמה</w:t>
      </w:r>
    </w:p>
    <w:p w14:paraId="07B633AB" w14:textId="77777777" w:rsidR="003568CB" w:rsidRPr="004737BA" w:rsidRDefault="003568CB" w:rsidP="00EE00AD">
      <w:pPr>
        <w:numPr>
          <w:ilvl w:val="0"/>
          <w:numId w:val="8"/>
        </w:numPr>
        <w:bidi/>
        <w:rPr>
          <w:rFonts w:cstheme="minorHAnsi"/>
          <w:b/>
          <w:bCs/>
          <w:rtl/>
        </w:rPr>
      </w:pPr>
      <w:r w:rsidRPr="004737BA">
        <w:rPr>
          <w:rFonts w:cstheme="minorHAnsi" w:hint="cs"/>
          <w:b/>
          <w:bCs/>
          <w:rtl/>
        </w:rPr>
        <w:t>נסיבות העניין בכללותן אינן מתאימות לפתיחה בחקירה</w:t>
      </w:r>
    </w:p>
    <w:p w14:paraId="786C3C23" w14:textId="4A662FA9" w:rsidR="00E34659" w:rsidRDefault="003568CB" w:rsidP="00E90A50">
      <w:pPr>
        <w:bidi/>
        <w:jc w:val="both"/>
        <w:rPr>
          <w:rFonts w:cstheme="minorHAnsi"/>
          <w:rtl/>
        </w:rPr>
      </w:pPr>
      <w:r w:rsidRPr="00E90A50">
        <w:rPr>
          <w:rFonts w:cstheme="minorHAnsi"/>
          <w:b/>
          <w:bCs/>
          <w:color w:val="FF0066"/>
          <w:rtl/>
        </w:rPr>
        <w:t xml:space="preserve">ס' 67 ו' </w:t>
      </w:r>
      <w:proofErr w:type="spellStart"/>
      <w:r w:rsidRPr="00E90A50">
        <w:rPr>
          <w:rFonts w:cstheme="minorHAnsi"/>
          <w:b/>
          <w:bCs/>
          <w:color w:val="FF0066"/>
          <w:rtl/>
        </w:rPr>
        <w:t>לחסד"פ</w:t>
      </w:r>
      <w:proofErr w:type="spellEnd"/>
      <w:r w:rsidRPr="004737BA">
        <w:rPr>
          <w:rFonts w:cstheme="minorHAnsi"/>
          <w:rtl/>
        </w:rPr>
        <w:t xml:space="preserve"> מוסיף עילת סגירה נוספת של "סגירה בהסדר" , זאת כאשר התיק הפלילי הופנה לאכיפה מנהלית באמצעות הסדר מותנה.</w:t>
      </w:r>
      <w:r w:rsidRPr="004737BA">
        <w:rPr>
          <w:rFonts w:cstheme="minorHAnsi" w:hint="cs"/>
          <w:rtl/>
        </w:rPr>
        <w:t xml:space="preserve"> </w:t>
      </w:r>
      <w:r w:rsidRPr="004737BA">
        <w:rPr>
          <w:rFonts w:cstheme="minorHAnsi"/>
          <w:rtl/>
        </w:rPr>
        <w:t xml:space="preserve">עילות סגירה נוספות ופחות שכיחות </w:t>
      </w:r>
      <w:r w:rsidRPr="004737BA">
        <w:rPr>
          <w:rFonts w:cstheme="minorHAnsi" w:hint="cs"/>
          <w:rtl/>
        </w:rPr>
        <w:t>-</w:t>
      </w:r>
      <w:r w:rsidRPr="004737BA">
        <w:rPr>
          <w:rFonts w:cstheme="minorHAnsi"/>
          <w:rtl/>
        </w:rPr>
        <w:t xml:space="preserve"> עבריין לא נודע, רשות אחרת מוסמכת לחקור, אי שפיות הדעת, מות החשוד או הנאשם, התיישנות העבירה והיות מבצע העבירה מי שאינו בגיל האחריות הפלילית.  </w:t>
      </w:r>
    </w:p>
    <w:p w14:paraId="4D3F4D92" w14:textId="77777777" w:rsidR="000942F1" w:rsidRPr="004737BA" w:rsidRDefault="000942F1" w:rsidP="000942F1">
      <w:pPr>
        <w:bidi/>
        <w:rPr>
          <w:rFonts w:cstheme="minorHAnsi"/>
          <w:rtl/>
        </w:rPr>
      </w:pPr>
    </w:p>
    <w:p w14:paraId="4506090D" w14:textId="77777777" w:rsidR="003568CB" w:rsidRPr="004737BA" w:rsidRDefault="003568CB" w:rsidP="003568CB">
      <w:pPr>
        <w:bidi/>
        <w:rPr>
          <w:rFonts w:cstheme="minorHAnsi"/>
          <w:b/>
          <w:bCs/>
          <w:u w:val="single"/>
          <w:rtl/>
        </w:rPr>
      </w:pPr>
      <w:r w:rsidRPr="007B0083">
        <w:rPr>
          <w:rFonts w:cstheme="minorHAnsi"/>
          <w:b/>
          <w:bCs/>
          <w:highlight w:val="magenta"/>
          <w:u w:val="single"/>
          <w:rtl/>
        </w:rPr>
        <w:lastRenderedPageBreak/>
        <w:t>הנחיית פרקליט המדינה 1.3</w:t>
      </w:r>
      <w:r w:rsidRPr="004737BA">
        <w:rPr>
          <w:rFonts w:cstheme="minorHAnsi"/>
          <w:b/>
          <w:bCs/>
          <w:u w:val="single"/>
          <w:rtl/>
        </w:rPr>
        <w:t xml:space="preserve"> </w:t>
      </w:r>
    </w:p>
    <w:p w14:paraId="13960846" w14:textId="77777777" w:rsidR="003568CB" w:rsidRPr="00E90A50" w:rsidRDefault="003568CB" w:rsidP="003568CB">
      <w:pPr>
        <w:bidi/>
        <w:rPr>
          <w:rFonts w:cstheme="minorHAnsi"/>
          <w:b/>
          <w:bCs/>
          <w:u w:val="single"/>
          <w:rtl/>
        </w:rPr>
      </w:pPr>
      <w:r w:rsidRPr="00E90A50">
        <w:rPr>
          <w:rFonts w:cstheme="minorHAnsi"/>
          <w:b/>
          <w:bCs/>
          <w:u w:val="single"/>
          <w:rtl/>
        </w:rPr>
        <w:t xml:space="preserve">סגירת תיקים בעילת "חוסר ראיות" </w:t>
      </w:r>
      <w:r w:rsidRPr="00E90A50">
        <w:rPr>
          <w:rFonts w:cstheme="minorHAnsi" w:hint="cs"/>
          <w:b/>
          <w:bCs/>
          <w:u w:val="single"/>
          <w:rtl/>
        </w:rPr>
        <w:t xml:space="preserve"> </w:t>
      </w:r>
      <w:r w:rsidRPr="00E90A50">
        <w:rPr>
          <w:rFonts w:cstheme="minorHAnsi"/>
          <w:b/>
          <w:bCs/>
          <w:u w:val="single"/>
          <w:rtl/>
        </w:rPr>
        <w:t>ובעילת "העדר אשמה"</w:t>
      </w:r>
    </w:p>
    <w:p w14:paraId="7DC82304" w14:textId="77777777" w:rsidR="003568CB" w:rsidRPr="004737BA" w:rsidRDefault="003568CB" w:rsidP="00E90A50">
      <w:pPr>
        <w:bidi/>
        <w:jc w:val="both"/>
        <w:rPr>
          <w:rFonts w:cstheme="minorHAnsi"/>
        </w:rPr>
      </w:pPr>
      <w:r w:rsidRPr="004737BA">
        <w:rPr>
          <w:rFonts w:cstheme="minorHAnsi"/>
          <w:rtl/>
        </w:rPr>
        <w:t>כאשר סבור התובע שאליו הועבר חומר החקירה (פרקליט מחוז או תובע משטרתי) כי קיימות בתיק ראיות קבילות המעוררות חשד לביצוע עבירה על ידי פלוני, אלא שחומר הראיות איננו מספיק להוכחת אשמתו של החשוד, וממילא איננו מספיק להעמדתו לדין, ייסגר התיק לגבי אותו חשוד בעילה של "חוסר ראיות" וכך גם תנומק החלטת הסגירה.</w:t>
      </w:r>
    </w:p>
    <w:p w14:paraId="01F45C80" w14:textId="77777777" w:rsidR="003568CB" w:rsidRPr="004737BA" w:rsidRDefault="003568CB" w:rsidP="00E90A50">
      <w:pPr>
        <w:bidi/>
        <w:jc w:val="both"/>
        <w:rPr>
          <w:rFonts w:cstheme="minorHAnsi"/>
          <w:b/>
          <w:bCs/>
          <w:u w:val="single"/>
        </w:rPr>
      </w:pPr>
      <w:r w:rsidRPr="004737BA">
        <w:rPr>
          <w:rFonts w:cstheme="minorHAnsi"/>
          <w:b/>
          <w:bCs/>
          <w:u w:val="single"/>
          <w:rtl/>
        </w:rPr>
        <w:t>כיצד נבחן קיומן של ראיות מספיקות להעמדה לדין ?</w:t>
      </w:r>
      <w:r w:rsidRPr="004737BA">
        <w:rPr>
          <w:rFonts w:cstheme="minorHAnsi"/>
          <w:b/>
          <w:bCs/>
          <w:u w:val="single"/>
        </w:rPr>
        <w:t xml:space="preserve"> </w:t>
      </w:r>
    </w:p>
    <w:p w14:paraId="168D3A59" w14:textId="77777777" w:rsidR="003568CB" w:rsidRPr="004737BA" w:rsidRDefault="003568CB" w:rsidP="00E90A50">
      <w:pPr>
        <w:bidi/>
        <w:jc w:val="both"/>
        <w:rPr>
          <w:rFonts w:cstheme="minorHAnsi"/>
          <w:rtl/>
        </w:rPr>
      </w:pPr>
      <w:r w:rsidRPr="004737BA">
        <w:rPr>
          <w:rFonts w:cstheme="minorHAnsi"/>
          <w:rtl/>
        </w:rPr>
        <w:t xml:space="preserve">בראש ובראשונה על התובע לשקול אם יש בתיק ראיות קבילות, אשר יש בהן כדי לבסס לכאורה את כל יסודות העבירה המיוחסת לחשוד. </w:t>
      </w:r>
      <w:r w:rsidRPr="004737BA">
        <w:rPr>
          <w:rFonts w:cstheme="minorHAnsi" w:hint="cs"/>
          <w:rtl/>
        </w:rPr>
        <w:t xml:space="preserve"> </w:t>
      </w:r>
      <w:r w:rsidRPr="004737BA">
        <w:rPr>
          <w:rFonts w:cstheme="minorHAnsi"/>
          <w:rtl/>
        </w:rPr>
        <w:t>על התובע לשקול במידת האפשר גם את שאלת משקלן הלכאורי של הראיות שבתיק ואת מידת המהימנות שעשוי בית המשפט לייחס לראיות אלה.</w:t>
      </w:r>
      <w:r w:rsidRPr="004737BA">
        <w:rPr>
          <w:rFonts w:cstheme="minorHAnsi" w:hint="cs"/>
          <w:rtl/>
        </w:rPr>
        <w:t xml:space="preserve"> </w:t>
      </w:r>
      <w:r w:rsidRPr="004737BA">
        <w:rPr>
          <w:rFonts w:cstheme="minorHAnsi"/>
          <w:rtl/>
        </w:rPr>
        <w:t xml:space="preserve">המבחן שעל התובע להפעיל בטרם הגשת כתב אישום הנו </w:t>
      </w:r>
      <w:r w:rsidRPr="00E90A50">
        <w:rPr>
          <w:rFonts w:cstheme="minorHAnsi"/>
          <w:b/>
          <w:bCs/>
          <w:u w:val="single"/>
          <w:rtl/>
        </w:rPr>
        <w:t>האם כתב האישום מבסס סיכוי סביר להרשעה</w:t>
      </w:r>
      <w:r w:rsidRPr="00E90A50">
        <w:rPr>
          <w:rFonts w:cstheme="minorHAnsi"/>
          <w:rtl/>
        </w:rPr>
        <w:t xml:space="preserve">. </w:t>
      </w:r>
      <w:r w:rsidRPr="004737BA">
        <w:rPr>
          <w:rFonts w:cstheme="minorHAnsi"/>
          <w:rtl/>
        </w:rPr>
        <w:t xml:space="preserve">שאלה זו צריכה להיבחן על רקע כלל הראיות שבתיק, כולל גרסת הנאשם והראיות התומכות בגרסה זו, והסיכוי שגרסה זו תאומץ על ידי בית המשפט, להערכת התובע. ( </w:t>
      </w:r>
      <w:r w:rsidRPr="007B0083">
        <w:rPr>
          <w:rFonts w:cstheme="minorHAnsi"/>
          <w:b/>
          <w:bCs/>
          <w:i/>
          <w:iCs/>
          <w:color w:val="FF0066"/>
          <w:rtl/>
        </w:rPr>
        <w:t xml:space="preserve">בג"צ  935/89 </w:t>
      </w:r>
      <w:proofErr w:type="spellStart"/>
      <w:r w:rsidRPr="007B0083">
        <w:rPr>
          <w:rFonts w:cstheme="minorHAnsi"/>
          <w:b/>
          <w:bCs/>
          <w:i/>
          <w:iCs/>
          <w:color w:val="FF0066"/>
          <w:rtl/>
        </w:rPr>
        <w:t>גנור</w:t>
      </w:r>
      <w:proofErr w:type="spellEnd"/>
      <w:r w:rsidRPr="007B0083">
        <w:rPr>
          <w:rFonts w:cstheme="minorHAnsi"/>
          <w:b/>
          <w:bCs/>
          <w:i/>
          <w:iCs/>
          <w:color w:val="FF0066"/>
          <w:rtl/>
        </w:rPr>
        <w:t xml:space="preserve"> נגד היועץ המשפטי לממשלה</w:t>
      </w:r>
      <w:r w:rsidRPr="004737BA">
        <w:rPr>
          <w:rFonts w:cstheme="minorHAnsi"/>
          <w:i/>
          <w:iCs/>
          <w:rtl/>
        </w:rPr>
        <w:t>)</w:t>
      </w:r>
    </w:p>
    <w:p w14:paraId="43042361" w14:textId="77777777" w:rsidR="003568CB" w:rsidRPr="004737BA" w:rsidRDefault="003568CB" w:rsidP="00E90A50">
      <w:pPr>
        <w:bidi/>
        <w:jc w:val="both"/>
        <w:rPr>
          <w:rFonts w:cstheme="minorHAnsi"/>
          <w:b/>
          <w:bCs/>
        </w:rPr>
      </w:pPr>
      <w:r w:rsidRPr="004737BA">
        <w:rPr>
          <w:rFonts w:cstheme="minorHAnsi"/>
          <w:b/>
          <w:bCs/>
          <w:u w:val="single"/>
          <w:rtl/>
        </w:rPr>
        <w:t xml:space="preserve">כל תיק ייבחן ע"פ נסיבותיו </w:t>
      </w:r>
    </w:p>
    <w:p w14:paraId="10CE0FD1" w14:textId="77777777" w:rsidR="003568CB" w:rsidRPr="004737BA" w:rsidRDefault="003568CB" w:rsidP="00E90A50">
      <w:pPr>
        <w:bidi/>
        <w:jc w:val="both"/>
        <w:rPr>
          <w:rFonts w:cstheme="minorHAnsi"/>
          <w:rtl/>
        </w:rPr>
      </w:pPr>
      <w:r w:rsidRPr="004737BA">
        <w:rPr>
          <w:rFonts w:cstheme="minorHAnsi"/>
          <w:rtl/>
        </w:rPr>
        <w:t xml:space="preserve">בין היתר יש לבחון קיומו של מניע, הקלטת משל"ט, אופן הגשת התלונה, ירידה לרזולוציות ופרטים, סדר הגיוני של הדברים, שיהוי, אותנטיות התיאור, ההתרשמות הבלתי אמצעית, </w:t>
      </w:r>
      <w:proofErr w:type="spellStart"/>
      <w:r w:rsidRPr="004737BA">
        <w:rPr>
          <w:rFonts w:cstheme="minorHAnsi"/>
          <w:rtl/>
        </w:rPr>
        <w:t>ר.פ</w:t>
      </w:r>
      <w:proofErr w:type="spellEnd"/>
      <w:r w:rsidRPr="004737BA">
        <w:rPr>
          <w:rFonts w:cstheme="minorHAnsi"/>
          <w:rtl/>
        </w:rPr>
        <w:t xml:space="preserve">, התנהלות בעימות, העצמה, השחרה, הגזמה, עקביות בגרסה ועוד. </w:t>
      </w:r>
    </w:p>
    <w:p w14:paraId="4C4174A8" w14:textId="77777777" w:rsidR="003568CB" w:rsidRPr="004737BA" w:rsidRDefault="003568CB" w:rsidP="00E90A50">
      <w:pPr>
        <w:bidi/>
        <w:jc w:val="both"/>
        <w:rPr>
          <w:rFonts w:cstheme="minorHAnsi"/>
          <w:b/>
          <w:bCs/>
        </w:rPr>
      </w:pPr>
      <w:r w:rsidRPr="004737BA">
        <w:rPr>
          <w:rFonts w:cstheme="minorHAnsi"/>
          <w:b/>
          <w:bCs/>
          <w:u w:val="single"/>
          <w:rtl/>
        </w:rPr>
        <w:t>מהן הנסיבות בהן ייסגר תיק מהעדר אשמה?</w:t>
      </w:r>
    </w:p>
    <w:p w14:paraId="06251F8F" w14:textId="77777777" w:rsidR="003568CB" w:rsidRPr="004737BA" w:rsidRDefault="003568CB" w:rsidP="00E90A50">
      <w:pPr>
        <w:bidi/>
        <w:jc w:val="both"/>
        <w:rPr>
          <w:rFonts w:cstheme="minorHAnsi"/>
          <w:rtl/>
        </w:rPr>
      </w:pPr>
      <w:r w:rsidRPr="004737BA">
        <w:rPr>
          <w:rFonts w:cstheme="minorHAnsi"/>
          <w:rtl/>
        </w:rPr>
        <w:t xml:space="preserve">על התובע לבחון את </w:t>
      </w:r>
      <w:r w:rsidRPr="00E90A50">
        <w:rPr>
          <w:rFonts w:cstheme="minorHAnsi"/>
          <w:u w:val="single"/>
          <w:rtl/>
        </w:rPr>
        <w:t>מידת הסבירות</w:t>
      </w:r>
      <w:r w:rsidRPr="004737BA">
        <w:rPr>
          <w:rFonts w:cstheme="minorHAnsi"/>
          <w:rtl/>
        </w:rPr>
        <w:t xml:space="preserve"> שהחשוד ביצע את העבירה המיוחסת לו. ככל שהסיכוי שהחשוד ביצע את העבירה – כעולה מהראיות שנאספו בתיק- נמוך, הרי שעילת הסגירה הראויה הינה "העדר אשמה". </w:t>
      </w:r>
    </w:p>
    <w:p w14:paraId="59387236" w14:textId="77777777" w:rsidR="003568CB" w:rsidRPr="004737BA" w:rsidRDefault="003568CB" w:rsidP="00E90A50">
      <w:pPr>
        <w:shd w:val="clear" w:color="auto" w:fill="FBE4D5" w:themeFill="accent2" w:themeFillTint="33"/>
        <w:bidi/>
        <w:jc w:val="both"/>
        <w:rPr>
          <w:rFonts w:cstheme="minorHAnsi"/>
          <w:b/>
          <w:bCs/>
        </w:rPr>
      </w:pPr>
      <w:r w:rsidRPr="004737BA">
        <w:rPr>
          <w:rFonts w:cstheme="minorHAnsi"/>
          <w:b/>
          <w:bCs/>
          <w:u w:val="single"/>
          <w:rtl/>
        </w:rPr>
        <w:t xml:space="preserve">ככל שהסיכוי שהחשוד ביצע את העבירה הוא גבוה יותר, יש לסגור את התיק בעילה של "חוסר ראיות" </w:t>
      </w:r>
    </w:p>
    <w:p w14:paraId="65826379" w14:textId="5F6A2292" w:rsidR="003568CB" w:rsidRPr="004737BA" w:rsidRDefault="003568CB" w:rsidP="00E90A50">
      <w:pPr>
        <w:bidi/>
        <w:jc w:val="both"/>
        <w:rPr>
          <w:rFonts w:cstheme="minorHAnsi"/>
          <w:rtl/>
        </w:rPr>
      </w:pPr>
      <w:r w:rsidRPr="004737BA">
        <w:rPr>
          <w:rFonts w:cstheme="minorHAnsi"/>
          <w:rtl/>
        </w:rPr>
        <w:t xml:space="preserve">ראו מבחן "עוצמת הראיות" בהנחיית הפרקליט המצביע על מדרג בין 1-10 כאשר '5' הוא סיכוי זהה שהחשוד ביצע </w:t>
      </w:r>
      <w:r w:rsidR="00E90A50">
        <w:rPr>
          <w:rFonts w:cstheme="minorHAnsi" w:hint="cs"/>
          <w:rtl/>
        </w:rPr>
        <w:t xml:space="preserve">את </w:t>
      </w:r>
      <w:r w:rsidRPr="004737BA">
        <w:rPr>
          <w:rFonts w:cstheme="minorHAnsi"/>
          <w:rtl/>
        </w:rPr>
        <w:t>העבירה אל מול הסיכוי שלא ביצע. על סקאלה זו, בתיק בו עוצמת הראיות הינה 2 ומטה- התיק ייסגר</w:t>
      </w:r>
      <w:r w:rsidR="00E90A50">
        <w:rPr>
          <w:rFonts w:cstheme="minorHAnsi" w:hint="cs"/>
          <w:rtl/>
        </w:rPr>
        <w:t>.</w:t>
      </w:r>
    </w:p>
    <w:p w14:paraId="562EFB56" w14:textId="42862585" w:rsidR="003568CB" w:rsidRPr="004737BA" w:rsidRDefault="003568CB" w:rsidP="00E90A50">
      <w:pPr>
        <w:bidi/>
        <w:jc w:val="both"/>
        <w:rPr>
          <w:rFonts w:cstheme="minorHAnsi"/>
          <w:b/>
          <w:bCs/>
        </w:rPr>
      </w:pPr>
      <w:r w:rsidRPr="004737BA">
        <w:rPr>
          <w:rFonts w:cstheme="minorHAnsi"/>
          <w:b/>
          <w:bCs/>
          <w:u w:val="single"/>
          <w:rtl/>
        </w:rPr>
        <w:t xml:space="preserve">עילת הסגירה של </w:t>
      </w:r>
      <w:r w:rsidR="00E90A50">
        <w:rPr>
          <w:rFonts w:cstheme="minorHAnsi" w:hint="cs"/>
          <w:b/>
          <w:bCs/>
          <w:u w:val="single"/>
          <w:rtl/>
        </w:rPr>
        <w:t>הי</w:t>
      </w:r>
      <w:r w:rsidRPr="004737BA">
        <w:rPr>
          <w:rFonts w:cstheme="minorHAnsi"/>
          <w:b/>
          <w:bCs/>
          <w:u w:val="single"/>
          <w:rtl/>
        </w:rPr>
        <w:t>עדר אשמה נועדה לתיקים בהם התשתית הראייתית חסרה מאוד. על כן, ראוי שחשד זה יימחק מרישומי המשטרה הפנימיים- כך למשל יהיה במקרים הבאים:</w:t>
      </w:r>
    </w:p>
    <w:p w14:paraId="636CFF09" w14:textId="7F5281FF" w:rsidR="003568CB" w:rsidRPr="004737BA" w:rsidRDefault="003568CB" w:rsidP="00E90A50">
      <w:pPr>
        <w:bidi/>
        <w:jc w:val="both"/>
        <w:rPr>
          <w:rFonts w:cstheme="minorHAnsi"/>
          <w:b/>
          <w:bCs/>
          <w:u w:val="single"/>
          <w:rtl/>
        </w:rPr>
      </w:pPr>
      <w:r w:rsidRPr="004737BA">
        <w:rPr>
          <w:rFonts w:cstheme="minorHAnsi"/>
          <w:rtl/>
        </w:rPr>
        <w:t>בתיקים בהם אין ראיה המבססת חשד סביר כנגד החשוד.</w:t>
      </w:r>
      <w:r w:rsidRPr="004737BA">
        <w:rPr>
          <w:rFonts w:cstheme="minorHAnsi" w:hint="cs"/>
          <w:rtl/>
        </w:rPr>
        <w:t xml:space="preserve"> </w:t>
      </w:r>
      <w:r w:rsidRPr="004737BA">
        <w:rPr>
          <w:rFonts w:cstheme="minorHAnsi"/>
          <w:rtl/>
        </w:rPr>
        <w:t>בתיקים בהם גרסה מול גרסה יחד עם ספק ממשי לגבי מהימנות גרסת המתלונן</w:t>
      </w:r>
      <w:r w:rsidR="00747421">
        <w:rPr>
          <w:rFonts w:cstheme="minorHAnsi" w:hint="cs"/>
          <w:rtl/>
        </w:rPr>
        <w:t>,</w:t>
      </w:r>
      <w:r w:rsidRPr="004737BA">
        <w:rPr>
          <w:rFonts w:cstheme="minorHAnsi" w:hint="cs"/>
          <w:rtl/>
        </w:rPr>
        <w:t xml:space="preserve"> </w:t>
      </w:r>
      <w:r w:rsidRPr="004737BA">
        <w:rPr>
          <w:rFonts w:cstheme="minorHAnsi"/>
          <w:rtl/>
        </w:rPr>
        <w:t>עילת הגניזה שעניינה נסיבות העניין בכללותן אינן מתאימות לפתיחה בחקירה\העמדה לדין</w:t>
      </w:r>
      <w:r w:rsidR="00747421">
        <w:rPr>
          <w:rFonts w:cstheme="minorHAnsi" w:hint="cs"/>
          <w:b/>
          <w:bCs/>
          <w:rtl/>
        </w:rPr>
        <w:t>.</w:t>
      </w:r>
    </w:p>
    <w:p w14:paraId="437564BB" w14:textId="51BC469F" w:rsidR="005D2FC8" w:rsidRPr="004737BA" w:rsidRDefault="003568CB" w:rsidP="00E90A50">
      <w:pPr>
        <w:bidi/>
        <w:jc w:val="both"/>
        <w:rPr>
          <w:rFonts w:cstheme="minorHAnsi"/>
          <w:b/>
          <w:bCs/>
          <w:rtl/>
        </w:rPr>
      </w:pPr>
      <w:r w:rsidRPr="004737BA">
        <w:rPr>
          <w:rFonts w:cstheme="minorHAnsi" w:hint="cs"/>
          <w:b/>
          <w:bCs/>
          <w:rtl/>
        </w:rPr>
        <w:t xml:space="preserve">דוגמא- </w:t>
      </w:r>
      <w:r w:rsidR="002B324C" w:rsidRPr="004737BA">
        <w:rPr>
          <w:rFonts w:cstheme="minorHAnsi" w:hint="cs"/>
          <w:rtl/>
        </w:rPr>
        <w:t>סכסוכי גירושין, עדי נשוי לאיריס ומתחיל סכסוך מסובך, יש להם ילד.</w:t>
      </w:r>
      <w:r w:rsidR="00F53022" w:rsidRPr="004737BA">
        <w:rPr>
          <w:rFonts w:cstheme="minorHAnsi" w:hint="cs"/>
          <w:rtl/>
        </w:rPr>
        <w:t xml:space="preserve"> איריס אומרת שעדי מאיים עליה שישחט אותה, יש את העדות של איריס</w:t>
      </w:r>
      <w:r w:rsidR="00747421">
        <w:rPr>
          <w:rFonts w:cstheme="minorHAnsi" w:hint="cs"/>
          <w:rtl/>
        </w:rPr>
        <w:t xml:space="preserve">, </w:t>
      </w:r>
      <w:r w:rsidR="00F53022" w:rsidRPr="004737BA">
        <w:rPr>
          <w:rFonts w:cstheme="minorHAnsi" w:hint="cs"/>
          <w:rtl/>
        </w:rPr>
        <w:t>יש את העד</w:t>
      </w:r>
      <w:r w:rsidR="00747421">
        <w:rPr>
          <w:rFonts w:cstheme="minorHAnsi" w:hint="cs"/>
          <w:rtl/>
        </w:rPr>
        <w:t>ות של עדי</w:t>
      </w:r>
      <w:r w:rsidR="00F53022" w:rsidRPr="004737BA">
        <w:rPr>
          <w:rFonts w:cstheme="minorHAnsi" w:hint="cs"/>
          <w:rtl/>
        </w:rPr>
        <w:t xml:space="preserve"> שמכחיש ויש שכנה[חברה של איריס]. </w:t>
      </w:r>
      <w:r w:rsidR="000A5900" w:rsidRPr="004737BA">
        <w:rPr>
          <w:rFonts w:cstheme="minorHAnsi" w:hint="cs"/>
          <w:rtl/>
        </w:rPr>
        <w:t xml:space="preserve">איריס מתחבאת אצל השכנה. אין כאן גרסה מול גרסה, </w:t>
      </w:r>
      <w:r w:rsidR="005D2FC8" w:rsidRPr="004737BA">
        <w:rPr>
          <w:rFonts w:cstheme="minorHAnsi" w:hint="cs"/>
          <w:rtl/>
        </w:rPr>
        <w:t xml:space="preserve">אלא גרסה מול גרסה עם חיזוק העדות של המתלוננת. </w:t>
      </w:r>
    </w:p>
    <w:p w14:paraId="61CE84F1" w14:textId="77777777" w:rsidR="00044C2E" w:rsidRPr="004737BA" w:rsidRDefault="00DC52E7" w:rsidP="00E90A50">
      <w:pPr>
        <w:bidi/>
        <w:jc w:val="both"/>
        <w:rPr>
          <w:rFonts w:cstheme="minorHAnsi"/>
          <w:rtl/>
        </w:rPr>
      </w:pPr>
      <w:r w:rsidRPr="004737BA">
        <w:rPr>
          <w:rFonts w:cstheme="minorHAnsi" w:hint="cs"/>
          <w:rtl/>
        </w:rPr>
        <w:t xml:space="preserve">אחד הזיכויים הכי קשים </w:t>
      </w:r>
      <w:r w:rsidRPr="004737BA">
        <w:rPr>
          <w:rFonts w:cstheme="minorHAnsi"/>
          <w:rtl/>
        </w:rPr>
        <w:t>–</w:t>
      </w:r>
      <w:r w:rsidRPr="004737BA">
        <w:rPr>
          <w:rFonts w:cstheme="minorHAnsi" w:hint="cs"/>
          <w:rtl/>
        </w:rPr>
        <w:t xml:space="preserve"> עבירות איומים בין בני זוג. </w:t>
      </w:r>
      <w:r w:rsidR="00E45987" w:rsidRPr="004737BA">
        <w:rPr>
          <w:rFonts w:cstheme="minorHAnsi" w:hint="cs"/>
          <w:rtl/>
        </w:rPr>
        <w:t xml:space="preserve">גם לפעמים </w:t>
      </w:r>
      <w:r w:rsidR="00044C2E" w:rsidRPr="004737BA">
        <w:rPr>
          <w:rFonts w:cstheme="minorHAnsi" w:hint="cs"/>
          <w:rtl/>
        </w:rPr>
        <w:t xml:space="preserve">בין הזוגות יש מלא דיבור נגוע. </w:t>
      </w:r>
    </w:p>
    <w:p w14:paraId="403C00A4" w14:textId="3D167D23" w:rsidR="008B3143" w:rsidRPr="004737BA" w:rsidRDefault="00EC4D2E" w:rsidP="00955CEA">
      <w:pPr>
        <w:jc w:val="right"/>
        <w:rPr>
          <w:rFonts w:cstheme="minorHAnsi"/>
          <w:rtl/>
        </w:rPr>
      </w:pPr>
      <w:r w:rsidRPr="004737BA">
        <w:rPr>
          <w:rFonts w:cstheme="minorHAnsi" w:hint="cs"/>
          <w:rtl/>
        </w:rPr>
        <w:lastRenderedPageBreak/>
        <w:t xml:space="preserve">דוגמא של הקלטה עם איומים ודיבור מלוכלך, תיק קל לכאורה. הוגש כתב אישום. </w:t>
      </w:r>
      <w:r w:rsidR="00955CEA" w:rsidRPr="004737BA">
        <w:rPr>
          <w:rFonts w:cstheme="minorHAnsi" w:hint="cs"/>
          <w:rtl/>
        </w:rPr>
        <w:t xml:space="preserve">עלתה טענה מהסנגור ואומר לה נכון ביצעתם עוד שיחה? </w:t>
      </w:r>
      <w:r w:rsidR="002855E3" w:rsidRPr="004737BA">
        <w:rPr>
          <w:rFonts w:cstheme="minorHAnsi" w:hint="cs"/>
          <w:rtl/>
        </w:rPr>
        <w:t xml:space="preserve">השמיע את השיחה שאחרי, </w:t>
      </w:r>
      <w:r w:rsidR="007609C0" w:rsidRPr="004737BA">
        <w:rPr>
          <w:rFonts w:cstheme="minorHAnsi" w:hint="cs"/>
          <w:rtl/>
        </w:rPr>
        <w:t>כנ"ל אותה שפה.</w:t>
      </w:r>
      <w:r w:rsidR="0057668E" w:rsidRPr="004737BA">
        <w:rPr>
          <w:rFonts w:cstheme="minorHAnsi" w:hint="cs"/>
          <w:rtl/>
        </w:rPr>
        <w:t xml:space="preserve"> התובע </w:t>
      </w:r>
      <w:r w:rsidR="00747421">
        <w:rPr>
          <w:rFonts w:cstheme="minorHAnsi" w:hint="cs"/>
          <w:rtl/>
        </w:rPr>
        <w:t>חזר</w:t>
      </w:r>
      <w:r w:rsidR="0057668E" w:rsidRPr="004737BA">
        <w:rPr>
          <w:rFonts w:cstheme="minorHAnsi" w:hint="cs"/>
          <w:rtl/>
        </w:rPr>
        <w:t xml:space="preserve"> מכתב האישום. </w:t>
      </w:r>
      <w:r w:rsidR="007609C0" w:rsidRPr="004737BA">
        <w:rPr>
          <w:rFonts w:cstheme="minorHAnsi" w:hint="cs"/>
          <w:rtl/>
        </w:rPr>
        <w:t xml:space="preserve"> </w:t>
      </w:r>
    </w:p>
    <w:p w14:paraId="79AC668B" w14:textId="1454FC4E" w:rsidR="00785D43" w:rsidRPr="00747421" w:rsidRDefault="00623B16" w:rsidP="00955CEA">
      <w:pPr>
        <w:jc w:val="right"/>
        <w:rPr>
          <w:rFonts w:cstheme="minorHAnsi"/>
          <w:b/>
          <w:bCs/>
          <w:color w:val="FF0066"/>
          <w:u w:val="single"/>
          <w:rtl/>
        </w:rPr>
      </w:pPr>
      <w:r w:rsidRPr="00747421">
        <w:rPr>
          <w:b/>
          <w:bCs/>
          <w:noProof/>
          <w:color w:val="FF0066"/>
          <w:u w:val="single"/>
        </w:rPr>
        <w:drawing>
          <wp:anchor distT="0" distB="0" distL="114300" distR="114300" simplePos="0" relativeHeight="251663360" behindDoc="0" locked="0" layoutInCell="1" allowOverlap="1" wp14:anchorId="62E0FF02" wp14:editId="224FCA5D">
            <wp:simplePos x="0" y="0"/>
            <wp:positionH relativeFrom="column">
              <wp:posOffset>274048</wp:posOffset>
            </wp:positionH>
            <wp:positionV relativeFrom="paragraph">
              <wp:posOffset>6623</wp:posOffset>
            </wp:positionV>
            <wp:extent cx="2455545" cy="1155065"/>
            <wp:effectExtent l="0" t="0" r="1905" b="6985"/>
            <wp:wrapSquare wrapText="bothSides"/>
            <wp:docPr id="8" name="תמונה 8"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descr="תמונה שמכילה טקסט&#10;&#10;התיאור נוצר באופן אוטומטי"/>
                    <pic:cNvPicPr/>
                  </pic:nvPicPr>
                  <pic:blipFill rotWithShape="1">
                    <a:blip r:embed="rId20">
                      <a:extLst>
                        <a:ext uri="{28A0092B-C50C-407E-A947-70E740481C1C}">
                          <a14:useLocalDpi xmlns:a14="http://schemas.microsoft.com/office/drawing/2010/main" val="0"/>
                        </a:ext>
                      </a:extLst>
                    </a:blip>
                    <a:srcRect l="64394" t="49336" r="14551" b="33042"/>
                    <a:stretch/>
                  </pic:blipFill>
                  <pic:spPr bwMode="auto">
                    <a:xfrm>
                      <a:off x="0" y="0"/>
                      <a:ext cx="2455545" cy="1155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5D43" w:rsidRPr="00747421">
        <w:rPr>
          <w:rFonts w:cstheme="minorHAnsi" w:hint="cs"/>
          <w:b/>
          <w:bCs/>
          <w:color w:val="FF0066"/>
          <w:u w:val="single"/>
          <w:rtl/>
        </w:rPr>
        <w:t xml:space="preserve">עבירת איומים ס'  192 - </w:t>
      </w:r>
    </w:p>
    <w:p w14:paraId="22FEEA77" w14:textId="2DBF2320" w:rsidR="002B324C" w:rsidRPr="004737BA" w:rsidRDefault="008F09DF">
      <w:pPr>
        <w:jc w:val="right"/>
        <w:rPr>
          <w:rFonts w:cstheme="minorHAnsi"/>
          <w:rtl/>
        </w:rPr>
      </w:pPr>
      <w:r w:rsidRPr="004737BA">
        <w:rPr>
          <w:rFonts w:cstheme="minorHAnsi" w:hint="cs"/>
          <w:rtl/>
        </w:rPr>
        <w:t>פגיעה שלא כדין באדם אחר.</w:t>
      </w:r>
    </w:p>
    <w:p w14:paraId="132E6506" w14:textId="023A01B7" w:rsidR="00B70CF9" w:rsidRPr="004737BA" w:rsidRDefault="008F09DF" w:rsidP="00747421">
      <w:pPr>
        <w:bidi/>
        <w:rPr>
          <w:rFonts w:cstheme="minorHAnsi"/>
          <w:rtl/>
        </w:rPr>
      </w:pPr>
      <w:r w:rsidRPr="004737BA">
        <w:rPr>
          <w:rFonts w:cstheme="minorHAnsi" w:hint="cs"/>
          <w:rtl/>
        </w:rPr>
        <w:t xml:space="preserve">הרי במקרה שלנו היה איום למה חזרנו מכתב האישום? </w:t>
      </w:r>
      <w:r w:rsidR="00122D74" w:rsidRPr="004737BA">
        <w:rPr>
          <w:rFonts w:cstheme="minorHAnsi" w:hint="cs"/>
          <w:rtl/>
        </w:rPr>
        <w:t xml:space="preserve">ככה השיח ביניהם, לא הייתה כוונה של פחד והקנטה. </w:t>
      </w:r>
    </w:p>
    <w:p w14:paraId="77959624" w14:textId="77777777" w:rsidR="00255F8B" w:rsidRPr="004737BA" w:rsidRDefault="00B70CF9">
      <w:pPr>
        <w:jc w:val="right"/>
        <w:rPr>
          <w:rFonts w:cstheme="minorHAnsi"/>
          <w:rtl/>
        </w:rPr>
      </w:pPr>
      <w:r w:rsidRPr="004737BA">
        <w:rPr>
          <w:rFonts w:cstheme="minorHAnsi" w:hint="cs"/>
          <w:b/>
          <w:bCs/>
          <w:u w:val="single"/>
          <w:shd w:val="clear" w:color="auto" w:fill="FBE4D5" w:themeFill="accent2" w:themeFillTint="33"/>
          <w:rtl/>
        </w:rPr>
        <w:t>סרטון</w:t>
      </w:r>
      <w:r w:rsidR="00F5372C" w:rsidRPr="004737BA">
        <w:rPr>
          <w:rFonts w:cstheme="minorHAnsi" w:hint="cs"/>
          <w:b/>
          <w:bCs/>
          <w:u w:val="single"/>
          <w:shd w:val="clear" w:color="auto" w:fill="FBE4D5" w:themeFill="accent2" w:themeFillTint="33"/>
          <w:rtl/>
        </w:rPr>
        <w:t xml:space="preserve"> 1 </w:t>
      </w:r>
      <w:r w:rsidRPr="004737BA">
        <w:rPr>
          <w:rFonts w:cstheme="minorHAnsi" w:hint="cs"/>
          <w:b/>
          <w:bCs/>
          <w:u w:val="single"/>
          <w:shd w:val="clear" w:color="auto" w:fill="FBE4D5" w:themeFill="accent2" w:themeFillTint="33"/>
          <w:rtl/>
        </w:rPr>
        <w:t xml:space="preserve">: </w:t>
      </w:r>
    </w:p>
    <w:p w14:paraId="2206BB76" w14:textId="7E5433DE" w:rsidR="00B70CF9" w:rsidRPr="004737BA" w:rsidRDefault="00B70CF9">
      <w:pPr>
        <w:jc w:val="right"/>
        <w:rPr>
          <w:rFonts w:cstheme="minorHAnsi"/>
          <w:rtl/>
        </w:rPr>
      </w:pPr>
      <w:r w:rsidRPr="004737BA">
        <w:rPr>
          <w:rFonts w:cstheme="minorHAnsi" w:hint="cs"/>
          <w:rtl/>
        </w:rPr>
        <w:t>עבירה של כניסה לשדה מ</w:t>
      </w:r>
      <w:r w:rsidR="000538AF" w:rsidRPr="004737BA">
        <w:rPr>
          <w:rFonts w:cstheme="minorHAnsi" w:hint="cs"/>
          <w:rtl/>
        </w:rPr>
        <w:t xml:space="preserve">שחק, </w:t>
      </w:r>
      <w:r w:rsidR="000627D0" w:rsidRPr="004737BA">
        <w:rPr>
          <w:rFonts w:cstheme="minorHAnsi" w:hint="cs"/>
          <w:rtl/>
        </w:rPr>
        <w:t>נניח יש סיכוי סביר להרשעה צריך לבדוק את העניין הציבורי</w:t>
      </w:r>
      <w:r w:rsidR="00747421">
        <w:rPr>
          <w:rFonts w:cstheme="minorHAnsi" w:hint="cs"/>
          <w:rtl/>
        </w:rPr>
        <w:t>,</w:t>
      </w:r>
      <w:r w:rsidR="000627D0" w:rsidRPr="004737BA">
        <w:rPr>
          <w:rFonts w:cstheme="minorHAnsi" w:hint="cs"/>
          <w:rtl/>
        </w:rPr>
        <w:t xml:space="preserve"> אם נחליט לסגור את התיק</w:t>
      </w:r>
      <w:r w:rsidR="00747421">
        <w:rPr>
          <w:rFonts w:cstheme="minorHAnsi" w:hint="cs"/>
          <w:rtl/>
        </w:rPr>
        <w:t xml:space="preserve"> זה</w:t>
      </w:r>
      <w:r w:rsidR="000627D0" w:rsidRPr="004737BA">
        <w:rPr>
          <w:rFonts w:cstheme="minorHAnsi" w:hint="cs"/>
          <w:rtl/>
        </w:rPr>
        <w:t xml:space="preserve"> יהיה</w:t>
      </w:r>
      <w:r w:rsidR="00747421">
        <w:rPr>
          <w:rFonts w:cstheme="minorHAnsi" w:hint="cs"/>
          <w:rtl/>
        </w:rPr>
        <w:t xml:space="preserve"> בעילת-</w:t>
      </w:r>
      <w:r w:rsidR="000627D0" w:rsidRPr="004737BA">
        <w:rPr>
          <w:rFonts w:cstheme="minorHAnsi" w:hint="cs"/>
          <w:rtl/>
        </w:rPr>
        <w:t xml:space="preserve"> נסיבות העניין אינן מצדיקות הכרעת הדין. </w:t>
      </w:r>
    </w:p>
    <w:p w14:paraId="3354D704" w14:textId="1CCE9069" w:rsidR="00122D74" w:rsidRPr="004737BA" w:rsidRDefault="002817E4">
      <w:pPr>
        <w:jc w:val="right"/>
        <w:rPr>
          <w:rFonts w:cstheme="minorHAnsi"/>
          <w:rtl/>
        </w:rPr>
      </w:pPr>
      <w:r w:rsidRPr="004737BA">
        <w:rPr>
          <w:rFonts w:cstheme="minorHAnsi" w:hint="cs"/>
          <w:rtl/>
        </w:rPr>
        <w:t>שימוע</w:t>
      </w:r>
      <w:r w:rsidR="00747421">
        <w:rPr>
          <w:rFonts w:cstheme="minorHAnsi" w:hint="cs"/>
          <w:rtl/>
        </w:rPr>
        <w:t>:</w:t>
      </w:r>
      <w:r w:rsidRPr="004737BA">
        <w:rPr>
          <w:rFonts w:cstheme="minorHAnsi" w:hint="cs"/>
          <w:rtl/>
        </w:rPr>
        <w:t xml:space="preserve"> בעבירות פשע יש זכות לכל חשוד להגיע לשימוע או לטעון את טיעוניו</w:t>
      </w:r>
      <w:r w:rsidR="00A14EAA" w:rsidRPr="004737BA">
        <w:rPr>
          <w:rFonts w:cstheme="minorHAnsi" w:hint="cs"/>
          <w:rtl/>
        </w:rPr>
        <w:t xml:space="preserve"> בכתב</w:t>
      </w:r>
      <w:r w:rsidRPr="004737BA">
        <w:rPr>
          <w:rFonts w:cstheme="minorHAnsi" w:hint="cs"/>
          <w:rtl/>
        </w:rPr>
        <w:t xml:space="preserve"> למה לא להגיש נגדו כתב אישום</w:t>
      </w:r>
      <w:r w:rsidR="00A14EAA" w:rsidRPr="004737BA">
        <w:rPr>
          <w:rFonts w:cstheme="minorHAnsi" w:hint="cs"/>
          <w:rtl/>
        </w:rPr>
        <w:t xml:space="preserve"> </w:t>
      </w:r>
      <w:r w:rsidR="00A14EAA" w:rsidRPr="004737BA">
        <w:rPr>
          <w:rFonts w:cstheme="minorHAnsi"/>
          <w:rtl/>
        </w:rPr>
        <w:t>–</w:t>
      </w:r>
      <w:r w:rsidR="00A14EAA" w:rsidRPr="004737BA">
        <w:rPr>
          <w:rFonts w:cstheme="minorHAnsi" w:hint="cs"/>
          <w:rtl/>
        </w:rPr>
        <w:t xml:space="preserve"> עד 30 ימים ואתה לא חייב לממש את זכותך. </w:t>
      </w:r>
    </w:p>
    <w:p w14:paraId="1099A1AE" w14:textId="080AE9D2" w:rsidR="00A14EAA" w:rsidRPr="004737BA" w:rsidRDefault="00A14EAA" w:rsidP="00670D04">
      <w:pPr>
        <w:bidi/>
        <w:rPr>
          <w:rFonts w:cstheme="minorHAnsi"/>
          <w:b/>
          <w:bCs/>
          <w:u w:val="single"/>
          <w:rtl/>
        </w:rPr>
      </w:pPr>
      <w:r w:rsidRPr="004737BA">
        <w:rPr>
          <w:rFonts w:cstheme="minorHAnsi" w:hint="cs"/>
          <w:b/>
          <w:bCs/>
          <w:u w:val="single"/>
          <w:rtl/>
        </w:rPr>
        <w:t xml:space="preserve">מתי יש חריג? </w:t>
      </w:r>
      <w:r w:rsidR="00670D04" w:rsidRPr="004737BA">
        <w:rPr>
          <w:rFonts w:cstheme="minorHAnsi" w:hint="cs"/>
          <w:b/>
          <w:bCs/>
          <w:u w:val="single"/>
          <w:rtl/>
        </w:rPr>
        <w:t xml:space="preserve"> </w:t>
      </w:r>
    </w:p>
    <w:p w14:paraId="3F83D17C" w14:textId="7FC3D3F4" w:rsidR="00670D04" w:rsidRPr="004737BA" w:rsidRDefault="00670D04" w:rsidP="00EE00AD">
      <w:pPr>
        <w:pStyle w:val="a3"/>
        <w:numPr>
          <w:ilvl w:val="0"/>
          <w:numId w:val="7"/>
        </w:numPr>
        <w:bidi/>
        <w:rPr>
          <w:rFonts w:cstheme="minorHAnsi"/>
        </w:rPr>
      </w:pPr>
      <w:r w:rsidRPr="004737BA">
        <w:rPr>
          <w:rFonts w:cstheme="minorHAnsi" w:hint="cs"/>
          <w:rtl/>
        </w:rPr>
        <w:t>אלימות במשפחה [</w:t>
      </w:r>
      <w:r w:rsidR="0011704D" w:rsidRPr="004737BA">
        <w:rPr>
          <w:rFonts w:cstheme="minorHAnsi" w:hint="cs"/>
          <w:rtl/>
        </w:rPr>
        <w:t>יש רגישו</w:t>
      </w:r>
      <w:r w:rsidR="00BE5784" w:rsidRPr="004737BA">
        <w:rPr>
          <w:rFonts w:cstheme="minorHAnsi" w:hint="cs"/>
          <w:rtl/>
        </w:rPr>
        <w:t xml:space="preserve">ת, יתכן </w:t>
      </w:r>
      <w:r w:rsidR="00747421">
        <w:rPr>
          <w:rFonts w:cstheme="minorHAnsi" w:hint="cs"/>
          <w:rtl/>
        </w:rPr>
        <w:t>כשיד</w:t>
      </w:r>
      <w:r w:rsidR="00BE5784" w:rsidRPr="004737BA">
        <w:rPr>
          <w:rFonts w:cstheme="minorHAnsi" w:hint="cs"/>
          <w:rtl/>
        </w:rPr>
        <w:t>ע שיש לו 30 ימים יסכן את הבת זוג]</w:t>
      </w:r>
    </w:p>
    <w:p w14:paraId="73FD6ACC" w14:textId="587737D3" w:rsidR="0065446D" w:rsidRPr="004737BA" w:rsidRDefault="00670D04" w:rsidP="00EE00AD">
      <w:pPr>
        <w:pStyle w:val="a3"/>
        <w:numPr>
          <w:ilvl w:val="0"/>
          <w:numId w:val="7"/>
        </w:numPr>
        <w:bidi/>
        <w:rPr>
          <w:rFonts w:cstheme="minorHAnsi"/>
        </w:rPr>
      </w:pPr>
      <w:r w:rsidRPr="004737BA">
        <w:rPr>
          <w:rFonts w:cstheme="minorHAnsi" w:hint="cs"/>
          <w:rtl/>
        </w:rPr>
        <w:t xml:space="preserve">עצור </w:t>
      </w:r>
    </w:p>
    <w:p w14:paraId="3C4032A6" w14:textId="77777777" w:rsidR="0065446D" w:rsidRPr="004737BA" w:rsidRDefault="00377E4C" w:rsidP="006F0711">
      <w:pPr>
        <w:bidi/>
        <w:ind w:left="360"/>
        <w:rPr>
          <w:rFonts w:cstheme="minorHAnsi"/>
          <w:b/>
          <w:bCs/>
          <w:u w:val="single"/>
          <w:rtl/>
        </w:rPr>
      </w:pPr>
      <w:r w:rsidRPr="004737BA">
        <w:rPr>
          <w:rFonts w:cstheme="minorHAnsi" w:hint="cs"/>
          <w:b/>
          <w:bCs/>
          <w:u w:val="single"/>
          <w:rtl/>
        </w:rPr>
        <w:t>למה לא להעמיד לדין?</w:t>
      </w:r>
    </w:p>
    <w:p w14:paraId="41AF894B" w14:textId="675C027D" w:rsidR="006F0711" w:rsidRPr="004737BA" w:rsidRDefault="00377E4C" w:rsidP="00EE00AD">
      <w:pPr>
        <w:pStyle w:val="a3"/>
        <w:numPr>
          <w:ilvl w:val="0"/>
          <w:numId w:val="7"/>
        </w:numPr>
        <w:bidi/>
        <w:rPr>
          <w:rFonts w:cstheme="minorHAnsi"/>
          <w:rtl/>
        </w:rPr>
      </w:pPr>
      <w:r w:rsidRPr="004737BA">
        <w:rPr>
          <w:rFonts w:cstheme="minorHAnsi" w:hint="cs"/>
          <w:rtl/>
        </w:rPr>
        <w:t xml:space="preserve"> הוא ילד בן 15 וחצי</w:t>
      </w:r>
      <w:r w:rsidR="0065446D" w:rsidRPr="004737BA">
        <w:rPr>
          <w:rFonts w:cstheme="minorHAnsi" w:hint="cs"/>
          <w:rtl/>
        </w:rPr>
        <w:t xml:space="preserve">. </w:t>
      </w:r>
    </w:p>
    <w:p w14:paraId="7F2E1A8B" w14:textId="48A8374C" w:rsidR="0065446D" w:rsidRPr="004737BA" w:rsidRDefault="0065446D" w:rsidP="00EE00AD">
      <w:pPr>
        <w:pStyle w:val="a3"/>
        <w:numPr>
          <w:ilvl w:val="0"/>
          <w:numId w:val="7"/>
        </w:numPr>
        <w:bidi/>
        <w:rPr>
          <w:rFonts w:cstheme="minorHAnsi"/>
        </w:rPr>
      </w:pPr>
      <w:r w:rsidRPr="004737BA">
        <w:rPr>
          <w:rFonts w:cstheme="minorHAnsi" w:hint="cs"/>
          <w:rtl/>
        </w:rPr>
        <w:t xml:space="preserve">חדירה לשדה משחק: ראה מטרה אחת אל מול עניו, החלוץ של נבחרת פולין הוא שחקן </w:t>
      </w:r>
      <w:proofErr w:type="spellStart"/>
      <w:r w:rsidRPr="004737BA">
        <w:rPr>
          <w:rFonts w:cstheme="minorHAnsi" w:hint="cs"/>
          <w:rtl/>
        </w:rPr>
        <w:t>ביירן</w:t>
      </w:r>
      <w:proofErr w:type="spellEnd"/>
      <w:r w:rsidRPr="004737BA">
        <w:rPr>
          <w:rFonts w:cstheme="minorHAnsi" w:hint="cs"/>
          <w:rtl/>
        </w:rPr>
        <w:t xml:space="preserve"> מינכן (רוברט), לילד הזה יש פוסטר. </w:t>
      </w:r>
    </w:p>
    <w:p w14:paraId="5E48791A" w14:textId="77777777" w:rsidR="008C6E43" w:rsidRPr="004737BA" w:rsidRDefault="006A326E" w:rsidP="00EE00AD">
      <w:pPr>
        <w:pStyle w:val="a3"/>
        <w:numPr>
          <w:ilvl w:val="0"/>
          <w:numId w:val="7"/>
        </w:numPr>
        <w:bidi/>
        <w:rPr>
          <w:rFonts w:cstheme="minorHAnsi"/>
        </w:rPr>
      </w:pPr>
      <w:r w:rsidRPr="004737BA">
        <w:rPr>
          <w:rFonts w:cstheme="minorHAnsi" w:hint="cs"/>
          <w:rtl/>
        </w:rPr>
        <w:t>הילד שחקן כדורגל</w:t>
      </w:r>
      <w:r w:rsidR="008C6E43" w:rsidRPr="004737BA">
        <w:rPr>
          <w:rFonts w:cstheme="minorHAnsi" w:hint="cs"/>
          <w:rtl/>
        </w:rPr>
        <w:t xml:space="preserve"> בליגת הנעורים.</w:t>
      </w:r>
    </w:p>
    <w:p w14:paraId="53886FDA" w14:textId="0D34F2E7" w:rsidR="0065446D" w:rsidRPr="004737BA" w:rsidRDefault="008C6E43" w:rsidP="00EE00AD">
      <w:pPr>
        <w:pStyle w:val="a3"/>
        <w:numPr>
          <w:ilvl w:val="0"/>
          <w:numId w:val="7"/>
        </w:numPr>
        <w:bidi/>
        <w:rPr>
          <w:rFonts w:cstheme="minorHAnsi"/>
        </w:rPr>
      </w:pPr>
      <w:r w:rsidRPr="004737BA">
        <w:rPr>
          <w:rFonts w:cstheme="minorHAnsi" w:hint="cs"/>
          <w:rtl/>
        </w:rPr>
        <w:t>הילד עלה בכל מהדורות הספורט התנצל</w:t>
      </w:r>
      <w:r w:rsidR="008530D5" w:rsidRPr="004737BA">
        <w:rPr>
          <w:rFonts w:cstheme="minorHAnsi" w:hint="cs"/>
          <w:rtl/>
        </w:rPr>
        <w:t>.</w:t>
      </w:r>
    </w:p>
    <w:p w14:paraId="046BE4EB" w14:textId="75ADF55B" w:rsidR="008530D5" w:rsidRPr="004737BA" w:rsidRDefault="008530D5" w:rsidP="00EE00AD">
      <w:pPr>
        <w:pStyle w:val="a3"/>
        <w:numPr>
          <w:ilvl w:val="0"/>
          <w:numId w:val="7"/>
        </w:numPr>
        <w:bidi/>
        <w:rPr>
          <w:rFonts w:cstheme="minorHAnsi"/>
        </w:rPr>
      </w:pPr>
      <w:r w:rsidRPr="004737BA">
        <w:rPr>
          <w:rFonts w:cstheme="minorHAnsi" w:hint="cs"/>
          <w:rtl/>
        </w:rPr>
        <w:t>חודש לפני המשחק</w:t>
      </w:r>
      <w:r w:rsidR="00460D36" w:rsidRPr="004737BA">
        <w:rPr>
          <w:rFonts w:cstheme="minorHAnsi" w:hint="cs"/>
          <w:rtl/>
        </w:rPr>
        <w:t>, ילד אחר לא הועמד לדין.</w:t>
      </w:r>
    </w:p>
    <w:p w14:paraId="377B1F64" w14:textId="02983C44" w:rsidR="00BB5EC2" w:rsidRPr="004737BA" w:rsidRDefault="00BB5EC2" w:rsidP="00EE00AD">
      <w:pPr>
        <w:pStyle w:val="a3"/>
        <w:numPr>
          <w:ilvl w:val="0"/>
          <w:numId w:val="7"/>
        </w:numPr>
        <w:bidi/>
        <w:rPr>
          <w:rFonts w:cstheme="minorHAnsi"/>
        </w:rPr>
      </w:pPr>
      <w:r w:rsidRPr="004737BA">
        <w:rPr>
          <w:rFonts w:cstheme="minorHAnsi" w:hint="cs"/>
          <w:rtl/>
        </w:rPr>
        <w:t>הילד רוצה להתגייס לצה"ל</w:t>
      </w:r>
      <w:r w:rsidR="00460D36" w:rsidRPr="004737BA">
        <w:rPr>
          <w:rFonts w:cstheme="minorHAnsi" w:hint="cs"/>
          <w:rtl/>
        </w:rPr>
        <w:t xml:space="preserve">. </w:t>
      </w:r>
    </w:p>
    <w:p w14:paraId="09F5C78D" w14:textId="6531FC9F" w:rsidR="00460D36" w:rsidRPr="004737BA" w:rsidRDefault="00460D36" w:rsidP="00460D36">
      <w:pPr>
        <w:bidi/>
        <w:rPr>
          <w:rFonts w:cstheme="minorHAnsi"/>
          <w:b/>
          <w:bCs/>
          <w:u w:val="single"/>
        </w:rPr>
      </w:pPr>
      <w:r w:rsidRPr="004737BA">
        <w:rPr>
          <w:rFonts w:cstheme="minorHAnsi" w:hint="cs"/>
          <w:b/>
          <w:bCs/>
          <w:u w:val="single"/>
          <w:rtl/>
        </w:rPr>
        <w:t xml:space="preserve">למה כן צריך להעמיד לדין? </w:t>
      </w:r>
    </w:p>
    <w:p w14:paraId="6D7CE94F" w14:textId="5007D2A0" w:rsidR="00803A1E" w:rsidRPr="004737BA" w:rsidRDefault="00460D36" w:rsidP="00EE00AD">
      <w:pPr>
        <w:pStyle w:val="a3"/>
        <w:numPr>
          <w:ilvl w:val="0"/>
          <w:numId w:val="9"/>
        </w:numPr>
        <w:bidi/>
        <w:rPr>
          <w:rFonts w:cstheme="minorHAnsi"/>
        </w:rPr>
      </w:pPr>
      <w:r w:rsidRPr="004737BA">
        <w:rPr>
          <w:rFonts w:cstheme="minorHAnsi" w:hint="cs"/>
          <w:rtl/>
        </w:rPr>
        <w:t>זה משחק רשמי</w:t>
      </w:r>
      <w:r w:rsidR="00195D2D" w:rsidRPr="004737BA">
        <w:rPr>
          <w:rFonts w:cstheme="minorHAnsi" w:hint="cs"/>
          <w:rtl/>
        </w:rPr>
        <w:t xml:space="preserve">, כל אירופה, השחקנים יורדים מן הדשא. </w:t>
      </w:r>
    </w:p>
    <w:p w14:paraId="37D90C80" w14:textId="1D2DC940" w:rsidR="00195D2D" w:rsidRPr="004737BA" w:rsidRDefault="00195D2D" w:rsidP="00EE00AD">
      <w:pPr>
        <w:pStyle w:val="a3"/>
        <w:numPr>
          <w:ilvl w:val="0"/>
          <w:numId w:val="9"/>
        </w:numPr>
        <w:bidi/>
        <w:rPr>
          <w:rFonts w:cstheme="minorHAnsi"/>
        </w:rPr>
      </w:pPr>
      <w:r w:rsidRPr="004737BA">
        <w:rPr>
          <w:rFonts w:cstheme="minorHAnsi" w:hint="cs"/>
          <w:rtl/>
        </w:rPr>
        <w:t>לא יפגע לו בשירות הצבאי.</w:t>
      </w:r>
    </w:p>
    <w:p w14:paraId="6ECEE1A7" w14:textId="72AEF9A4" w:rsidR="00195D2D" w:rsidRPr="004737BA" w:rsidRDefault="00195D2D" w:rsidP="00EE00AD">
      <w:pPr>
        <w:pStyle w:val="a3"/>
        <w:numPr>
          <w:ilvl w:val="0"/>
          <w:numId w:val="9"/>
        </w:numPr>
        <w:bidi/>
        <w:rPr>
          <w:rFonts w:cstheme="minorHAnsi"/>
        </w:rPr>
      </w:pPr>
      <w:r w:rsidRPr="004737BA">
        <w:rPr>
          <w:rFonts w:cstheme="minorHAnsi" w:hint="cs"/>
          <w:rtl/>
        </w:rPr>
        <w:t xml:space="preserve">השחקן </w:t>
      </w:r>
      <w:r w:rsidR="000348BD" w:rsidRPr="004737BA">
        <w:rPr>
          <w:rFonts w:cstheme="minorHAnsi" w:hint="cs"/>
          <w:rtl/>
        </w:rPr>
        <w:t>פגע במי שרדף אחריו</w:t>
      </w:r>
    </w:p>
    <w:p w14:paraId="5DC63456" w14:textId="21E89456" w:rsidR="00F5372C" w:rsidRPr="004737BA" w:rsidRDefault="000348BD" w:rsidP="00EE00AD">
      <w:pPr>
        <w:pStyle w:val="a3"/>
        <w:numPr>
          <w:ilvl w:val="0"/>
          <w:numId w:val="9"/>
        </w:numPr>
        <w:bidi/>
        <w:rPr>
          <w:rFonts w:cstheme="minorHAnsi"/>
          <w:rtl/>
        </w:rPr>
      </w:pPr>
      <w:r w:rsidRPr="004737BA">
        <w:rPr>
          <w:rFonts w:cstheme="minorHAnsi" w:hint="cs"/>
          <w:rtl/>
        </w:rPr>
        <w:t>איזה מסר נעביר</w:t>
      </w:r>
      <w:r w:rsidR="00F5372C" w:rsidRPr="004737BA">
        <w:rPr>
          <w:rFonts w:cstheme="minorHAnsi" w:hint="cs"/>
          <w:rtl/>
        </w:rPr>
        <w:t xml:space="preserve">? </w:t>
      </w:r>
    </w:p>
    <w:p w14:paraId="0D937B18" w14:textId="16A72869" w:rsidR="00386CDA" w:rsidRPr="004737BA" w:rsidRDefault="00F5372C" w:rsidP="00747421">
      <w:pPr>
        <w:bidi/>
        <w:rPr>
          <w:rFonts w:cstheme="minorHAnsi"/>
          <w:rtl/>
        </w:rPr>
      </w:pPr>
      <w:r w:rsidRPr="004737BA">
        <w:rPr>
          <w:rFonts w:cstheme="minorHAnsi" w:hint="cs"/>
          <w:rtl/>
        </w:rPr>
        <w:t xml:space="preserve">בסופו של דבר, נפתח תיק והעונש היה תרומה לקהילה. </w:t>
      </w:r>
    </w:p>
    <w:p w14:paraId="688243A9" w14:textId="1B07C1A9" w:rsidR="00255F8B" w:rsidRPr="004737BA" w:rsidRDefault="00E4656A" w:rsidP="00255F8B">
      <w:pPr>
        <w:bidi/>
        <w:rPr>
          <w:rFonts w:cstheme="minorHAnsi"/>
          <w:b/>
          <w:bCs/>
          <w:rtl/>
        </w:rPr>
      </w:pPr>
      <w:r w:rsidRPr="004737BA">
        <w:rPr>
          <w:rFonts w:cstheme="minorHAnsi" w:hint="cs"/>
          <w:b/>
          <w:bCs/>
          <w:rtl/>
        </w:rPr>
        <w:t>דוגמאות:</w:t>
      </w:r>
    </w:p>
    <w:p w14:paraId="7CD9866B" w14:textId="71254D8A" w:rsidR="009443E4" w:rsidRPr="004737BA" w:rsidRDefault="009443E4" w:rsidP="003568CB">
      <w:pPr>
        <w:bidi/>
        <w:jc w:val="both"/>
        <w:rPr>
          <w:rFonts w:cstheme="minorHAnsi"/>
          <w:rtl/>
        </w:rPr>
      </w:pPr>
      <w:r w:rsidRPr="004737BA">
        <w:rPr>
          <w:rFonts w:cstheme="minorHAnsi" w:hint="cs"/>
          <w:rtl/>
        </w:rPr>
        <w:t>גבר מכה את אשתו אל מול ילד</w:t>
      </w:r>
      <w:r w:rsidR="003568CB" w:rsidRPr="004737BA">
        <w:rPr>
          <w:rFonts w:cstheme="minorHAnsi" w:hint="cs"/>
          <w:rtl/>
        </w:rPr>
        <w:t>י</w:t>
      </w:r>
      <w:r w:rsidRPr="004737BA">
        <w:rPr>
          <w:rFonts w:cstheme="minorHAnsi" w:hint="cs"/>
          <w:rtl/>
        </w:rPr>
        <w:t xml:space="preserve">ו הקטנים? </w:t>
      </w:r>
      <w:r w:rsidR="00E4656A" w:rsidRPr="004737BA">
        <w:rPr>
          <w:rFonts w:cstheme="minorHAnsi" w:hint="cs"/>
          <w:rtl/>
        </w:rPr>
        <w:t>האם בתיעוד כתב האישום צריך להזכיר את הילדים? כמובן שכן.</w:t>
      </w:r>
    </w:p>
    <w:p w14:paraId="419F8D50" w14:textId="2D1380B4" w:rsidR="00AD3CBE" w:rsidRPr="004737BA" w:rsidRDefault="00AD3CBE" w:rsidP="003568CB">
      <w:pPr>
        <w:bidi/>
        <w:jc w:val="both"/>
        <w:rPr>
          <w:rFonts w:cstheme="minorHAnsi"/>
          <w:rtl/>
        </w:rPr>
      </w:pPr>
      <w:r w:rsidRPr="00747421">
        <w:rPr>
          <w:rFonts w:cstheme="minorHAnsi" w:hint="cs"/>
          <w:b/>
          <w:bCs/>
          <w:rtl/>
        </w:rPr>
        <w:t>למה צריך סיכוי סביר להרשעה ולא מעבר לספק סביר ברגע שהוא רוצה להגיש כתב תביעה?</w:t>
      </w:r>
      <w:r w:rsidRPr="00747421">
        <w:rPr>
          <w:rFonts w:cstheme="minorHAnsi" w:hint="cs"/>
          <w:rtl/>
        </w:rPr>
        <w:t xml:space="preserve"> </w:t>
      </w:r>
      <w:r w:rsidRPr="004737BA">
        <w:rPr>
          <w:rFonts w:cstheme="minorHAnsi" w:hint="cs"/>
          <w:rtl/>
        </w:rPr>
        <w:t>כי כשאנחנו קוראים חומר חק</w:t>
      </w:r>
      <w:r w:rsidR="003568CB" w:rsidRPr="004737BA">
        <w:rPr>
          <w:rFonts w:cstheme="minorHAnsi" w:hint="cs"/>
          <w:rtl/>
        </w:rPr>
        <w:t>יר</w:t>
      </w:r>
      <w:r w:rsidRPr="004737BA">
        <w:rPr>
          <w:rFonts w:cstheme="minorHAnsi" w:hint="cs"/>
          <w:rtl/>
        </w:rPr>
        <w:t xml:space="preserve">ה ניתן להעריך ראיות אבל לא יכולים לצפות את כל ההתפתחויות בהמשך. גבר אונס את </w:t>
      </w:r>
      <w:r w:rsidRPr="004737BA">
        <w:rPr>
          <w:rFonts w:cstheme="minorHAnsi" w:hint="cs"/>
          <w:rtl/>
        </w:rPr>
        <w:lastRenderedPageBreak/>
        <w:t xml:space="preserve">בת זוגתו, האישה נכה אין לה כפות ידיים </w:t>
      </w:r>
      <w:r w:rsidRPr="004737BA">
        <w:rPr>
          <w:rFonts w:cstheme="minorHAnsi"/>
          <w:rtl/>
        </w:rPr>
        <w:t>–</w:t>
      </w:r>
      <w:r w:rsidRPr="004737BA">
        <w:rPr>
          <w:rFonts w:cstheme="minorHAnsi" w:hint="cs"/>
          <w:rtl/>
        </w:rPr>
        <w:t xml:space="preserve"> הוא נחקר, תיק </w:t>
      </w:r>
      <w:r w:rsidR="003568CB" w:rsidRPr="004737BA">
        <w:rPr>
          <w:rFonts w:cstheme="minorHAnsi" w:hint="cs"/>
          <w:rtl/>
        </w:rPr>
        <w:t>ל</w:t>
      </w:r>
      <w:r w:rsidRPr="004737BA">
        <w:rPr>
          <w:rFonts w:cstheme="minorHAnsi" w:hint="cs"/>
          <w:rtl/>
        </w:rPr>
        <w:t>פרקליטות</w:t>
      </w:r>
      <w:r w:rsidR="003568CB" w:rsidRPr="004737BA">
        <w:rPr>
          <w:rFonts w:cstheme="minorHAnsi" w:hint="cs"/>
          <w:rtl/>
        </w:rPr>
        <w:t>,</w:t>
      </w:r>
      <w:r w:rsidRPr="004737BA">
        <w:rPr>
          <w:rFonts w:cstheme="minorHAnsi" w:hint="cs"/>
          <w:rtl/>
        </w:rPr>
        <w:t xml:space="preserve"> מגיע שלב ההוכחות</w:t>
      </w:r>
      <w:r w:rsidR="006949EA" w:rsidRPr="004737BA">
        <w:rPr>
          <w:rFonts w:cstheme="minorHAnsi" w:hint="cs"/>
          <w:rtl/>
        </w:rPr>
        <w:t xml:space="preserve"> </w:t>
      </w:r>
      <w:r w:rsidR="006949EA" w:rsidRPr="004737BA">
        <w:rPr>
          <w:rFonts w:cstheme="minorHAnsi"/>
          <w:rtl/>
        </w:rPr>
        <w:t>–</w:t>
      </w:r>
      <w:r w:rsidR="006949EA" w:rsidRPr="004737BA">
        <w:rPr>
          <w:rFonts w:cstheme="minorHAnsi" w:hint="cs"/>
          <w:rtl/>
        </w:rPr>
        <w:t xml:space="preserve"> הסדר טיעון</w:t>
      </w:r>
      <w:r w:rsidR="003568CB" w:rsidRPr="004737BA">
        <w:rPr>
          <w:rFonts w:cstheme="minorHAnsi"/>
          <w:rtl/>
        </w:rPr>
        <w:t>←</w:t>
      </w:r>
      <w:r w:rsidR="003568CB" w:rsidRPr="004737BA">
        <w:rPr>
          <w:rFonts w:cstheme="minorHAnsi" w:hint="cs"/>
          <w:rtl/>
        </w:rPr>
        <w:t xml:space="preserve"> </w:t>
      </w:r>
      <w:r w:rsidR="006949EA" w:rsidRPr="004737BA">
        <w:rPr>
          <w:rFonts w:cstheme="minorHAnsi" w:hint="cs"/>
          <w:rtl/>
        </w:rPr>
        <w:t>הסדר מגונה בכוח במקום אונס. במקום 5 שנים 24 חודשים.</w:t>
      </w:r>
    </w:p>
    <w:p w14:paraId="1F99E739" w14:textId="44C3531E" w:rsidR="002C5775" w:rsidRPr="004737BA" w:rsidRDefault="000D664C" w:rsidP="00F62690">
      <w:pPr>
        <w:bidi/>
        <w:jc w:val="both"/>
        <w:rPr>
          <w:rFonts w:cstheme="minorHAnsi"/>
          <w:rtl/>
        </w:rPr>
      </w:pPr>
      <w:r w:rsidRPr="004737BA">
        <w:rPr>
          <w:rFonts w:cstheme="minorHAnsi" w:hint="cs"/>
          <w:rtl/>
        </w:rPr>
        <w:t xml:space="preserve">הוא יוצא מהכלא </w:t>
      </w:r>
      <w:r w:rsidRPr="004737BA">
        <w:rPr>
          <w:rFonts w:cstheme="minorHAnsi"/>
          <w:rtl/>
        </w:rPr>
        <w:t>–</w:t>
      </w:r>
      <w:r w:rsidRPr="004737BA">
        <w:rPr>
          <w:rFonts w:cstheme="minorHAnsi" w:hint="cs"/>
          <w:rtl/>
        </w:rPr>
        <w:t xml:space="preserve"> יש לו פיקוח יחידות צור מהשב"ס. משתחרר תחת מגבלות. </w:t>
      </w:r>
      <w:r w:rsidR="003B496A" w:rsidRPr="004737BA">
        <w:rPr>
          <w:rFonts w:cstheme="minorHAnsi" w:hint="cs"/>
          <w:rtl/>
        </w:rPr>
        <w:t>מגבלתו שלא יחזור הביתה מורחק מהבית. הוא אומר לה: מכות או אונס? מגיעה משטרה, גביית עדות</w:t>
      </w:r>
      <w:r w:rsidR="004432DD" w:rsidRPr="004737BA">
        <w:rPr>
          <w:rFonts w:cstheme="minorHAnsi" w:hint="cs"/>
          <w:rtl/>
        </w:rPr>
        <w:t xml:space="preserve">. יש סיכוי סביר להרשעה ויש עילת מעצר של מסוכנות התיק מוגש </w:t>
      </w:r>
      <w:r w:rsidR="00B0152D" w:rsidRPr="004737BA">
        <w:rPr>
          <w:rFonts w:cstheme="minorHAnsi" w:hint="cs"/>
          <w:rtl/>
        </w:rPr>
        <w:t xml:space="preserve">בזמן שהוא עצור עד תום ההליכים. דיון הוכחות מגיע לאחר חצי שנה לכאורה יש סיכוי סביר להרשעה. </w:t>
      </w:r>
      <w:r w:rsidR="004C43EC" w:rsidRPr="004737BA">
        <w:rPr>
          <w:rFonts w:cstheme="minorHAnsi" w:hint="cs"/>
          <w:rtl/>
        </w:rPr>
        <w:t>התובעת מתקשרת לבת זוג ולא מעניין אותה היא לא משתפת פעולה. זימון עדי</w:t>
      </w:r>
      <w:r w:rsidR="003568CB" w:rsidRPr="004737BA">
        <w:rPr>
          <w:rFonts w:cstheme="minorHAnsi" w:hint="cs"/>
          <w:rtl/>
        </w:rPr>
        <w:t xml:space="preserve">ם </w:t>
      </w:r>
      <w:r w:rsidR="004C43EC" w:rsidRPr="004737BA">
        <w:rPr>
          <w:rFonts w:cstheme="minorHAnsi" w:hint="cs"/>
          <w:rtl/>
        </w:rPr>
        <w:t xml:space="preserve">זה מעין צו 8 </w:t>
      </w:r>
      <w:r w:rsidR="004C43EC" w:rsidRPr="004737BA">
        <w:rPr>
          <w:rFonts w:cstheme="minorHAnsi"/>
          <w:rtl/>
        </w:rPr>
        <w:t>–</w:t>
      </w:r>
      <w:r w:rsidR="004C43EC" w:rsidRPr="004737BA">
        <w:rPr>
          <w:rFonts w:cstheme="minorHAnsi" w:hint="cs"/>
          <w:rtl/>
        </w:rPr>
        <w:t xml:space="preserve"> חייבים להגיע אחרת תיתכן אפשרות מעצר. </w:t>
      </w:r>
      <w:r w:rsidR="00E642A0" w:rsidRPr="004737BA">
        <w:rPr>
          <w:rFonts w:cstheme="minorHAnsi" w:hint="cs"/>
          <w:rtl/>
        </w:rPr>
        <w:t>"</w:t>
      </w:r>
      <w:r w:rsidR="0018174C" w:rsidRPr="004737BA">
        <w:rPr>
          <w:rFonts w:cstheme="minorHAnsi" w:hint="cs"/>
          <w:rtl/>
        </w:rPr>
        <w:t>אם תשלחו ניידת- אתם תמצאו גופה</w:t>
      </w:r>
      <w:r w:rsidR="00DC5AA0" w:rsidRPr="004737BA">
        <w:rPr>
          <w:rFonts w:cstheme="minorHAnsi" w:hint="cs"/>
          <w:rtl/>
        </w:rPr>
        <w:t>"</w:t>
      </w:r>
      <w:r w:rsidR="0018174C" w:rsidRPr="004737BA">
        <w:rPr>
          <w:rFonts w:cstheme="minorHAnsi" w:hint="cs"/>
          <w:rtl/>
        </w:rPr>
        <w:t xml:space="preserve"> היא מאיימת להתאבד. </w:t>
      </w:r>
      <w:r w:rsidR="00DC5AA0" w:rsidRPr="004737BA">
        <w:rPr>
          <w:rFonts w:cstheme="minorHAnsi" w:hint="cs"/>
          <w:rtl/>
        </w:rPr>
        <w:t>השופט מציע הסדר טיעון קחו 8 חודשי מאסר ואתה כתובע יש לך הרשאה</w:t>
      </w:r>
      <w:r w:rsidR="00A61387" w:rsidRPr="004737BA">
        <w:rPr>
          <w:rFonts w:cstheme="minorHAnsi" w:hint="cs"/>
          <w:rtl/>
        </w:rPr>
        <w:t xml:space="preserve">, ולא תצטרך להביא את העדה. יש כאן מסוכנות. </w:t>
      </w:r>
      <w:r w:rsidR="00BE74EE" w:rsidRPr="004737BA">
        <w:rPr>
          <w:rFonts w:cstheme="minorHAnsi" w:hint="cs"/>
          <w:rtl/>
        </w:rPr>
        <w:t>אם נוציא הסדר טיעון מקל זה לא יעזור הוא יכול לפגוע בה אחר כך. הוא חייב לראות שהמדינה עושה הכל למצות את הדין</w:t>
      </w:r>
      <w:r w:rsidR="00005912" w:rsidRPr="004737BA">
        <w:rPr>
          <w:rFonts w:cstheme="minorHAnsi" w:hint="cs"/>
          <w:rtl/>
        </w:rPr>
        <w:t xml:space="preserve">. </w:t>
      </w:r>
      <w:r w:rsidR="00774144" w:rsidRPr="004737BA">
        <w:rPr>
          <w:rFonts w:cstheme="minorHAnsi" w:hint="cs"/>
          <w:rtl/>
        </w:rPr>
        <w:t xml:space="preserve">מוציאים צו מעצר </w:t>
      </w:r>
      <w:r w:rsidR="00774144" w:rsidRPr="004737BA">
        <w:rPr>
          <w:rFonts w:cstheme="minorHAnsi"/>
          <w:rtl/>
        </w:rPr>
        <w:t>–</w:t>
      </w:r>
      <w:r w:rsidR="00774144" w:rsidRPr="004737BA">
        <w:rPr>
          <w:rFonts w:cstheme="minorHAnsi" w:hint="cs"/>
          <w:rtl/>
        </w:rPr>
        <w:t xml:space="preserve"> מרוב עומס שכח לציין</w:t>
      </w:r>
      <w:r w:rsidR="003568CB" w:rsidRPr="004737BA">
        <w:rPr>
          <w:rFonts w:cstheme="minorHAnsi" w:hint="cs"/>
          <w:rtl/>
        </w:rPr>
        <w:t xml:space="preserve"> בפני השופט</w:t>
      </w:r>
      <w:r w:rsidR="00774144" w:rsidRPr="004737BA">
        <w:rPr>
          <w:rFonts w:cstheme="minorHAnsi" w:hint="cs"/>
          <w:rtl/>
        </w:rPr>
        <w:t xml:space="preserve"> שהיא איימה להתאבד</w:t>
      </w:r>
      <w:r w:rsidR="007B41BD" w:rsidRPr="004737BA">
        <w:rPr>
          <w:rFonts w:cstheme="minorHAnsi" w:hint="cs"/>
          <w:rtl/>
        </w:rPr>
        <w:t xml:space="preserve"> אבל עדיין הוציא</w:t>
      </w:r>
      <w:r w:rsidR="003568CB" w:rsidRPr="004737BA">
        <w:rPr>
          <w:rFonts w:cstheme="minorHAnsi" w:hint="cs"/>
          <w:rtl/>
        </w:rPr>
        <w:t>ו</w:t>
      </w:r>
      <w:r w:rsidR="007B41BD" w:rsidRPr="004737BA">
        <w:rPr>
          <w:rFonts w:cstheme="minorHAnsi" w:hint="cs"/>
          <w:rtl/>
        </w:rPr>
        <w:t xml:space="preserve"> צו מעצר ובסוף הוא הודה.</w:t>
      </w:r>
      <w:r w:rsidR="00456249" w:rsidRPr="004737BA">
        <w:rPr>
          <w:rFonts w:cstheme="minorHAnsi" w:hint="cs"/>
          <w:rtl/>
        </w:rPr>
        <w:t xml:space="preserve"> </w:t>
      </w:r>
      <w:r w:rsidR="00456249" w:rsidRPr="004737BA">
        <w:rPr>
          <w:rFonts w:cstheme="minorHAnsi" w:hint="cs"/>
          <w:b/>
          <w:bCs/>
          <w:rtl/>
        </w:rPr>
        <w:t>עונש</w:t>
      </w:r>
      <w:r w:rsidR="00456249" w:rsidRPr="004737BA">
        <w:rPr>
          <w:rFonts w:cstheme="minorHAnsi" w:hint="cs"/>
          <w:rtl/>
        </w:rPr>
        <w:t xml:space="preserve"> </w:t>
      </w:r>
      <w:r w:rsidR="00456249" w:rsidRPr="004737BA">
        <w:rPr>
          <w:rFonts w:cstheme="minorHAnsi"/>
          <w:rtl/>
        </w:rPr>
        <w:t>–</w:t>
      </w:r>
      <w:r w:rsidR="00456249" w:rsidRPr="004737BA">
        <w:rPr>
          <w:rFonts w:cstheme="minorHAnsi" w:hint="cs"/>
          <w:rtl/>
        </w:rPr>
        <w:t xml:space="preserve"> הסנגור מבקש להפחית ולהסתפק בעונשו 9 חודשים. </w:t>
      </w:r>
      <w:r w:rsidR="000D7B1C" w:rsidRPr="004737BA">
        <w:rPr>
          <w:rFonts w:cstheme="minorHAnsi" w:hint="cs"/>
          <w:b/>
          <w:bCs/>
          <w:u w:val="single"/>
          <w:rtl/>
        </w:rPr>
        <w:t xml:space="preserve">לעולם לא נגיע לרף ראייתי מעל לספק סביר כי לעולם לא נדע מה ייקרה. לכן </w:t>
      </w:r>
      <w:r w:rsidR="00127813" w:rsidRPr="004737BA">
        <w:rPr>
          <w:rFonts w:cstheme="minorHAnsi" w:hint="cs"/>
          <w:b/>
          <w:bCs/>
          <w:u w:val="single"/>
          <w:rtl/>
        </w:rPr>
        <w:t>מבקשים ספק סביר ולא מעל.</w:t>
      </w:r>
    </w:p>
    <w:p w14:paraId="63D85783" w14:textId="77777777" w:rsidR="006F45CB" w:rsidRPr="004737BA" w:rsidRDefault="006F45CB" w:rsidP="006F45CB">
      <w:pPr>
        <w:bidi/>
        <w:jc w:val="both"/>
        <w:rPr>
          <w:rFonts w:cstheme="minorHAnsi"/>
          <w:rtl/>
        </w:rPr>
      </w:pPr>
    </w:p>
    <w:p w14:paraId="508AD161" w14:textId="77777777" w:rsidR="006F45CB" w:rsidRPr="004737BA" w:rsidRDefault="006F45CB" w:rsidP="006F45CB">
      <w:pPr>
        <w:bidi/>
        <w:jc w:val="both"/>
        <w:rPr>
          <w:rFonts w:cstheme="minorHAnsi"/>
          <w:rtl/>
        </w:rPr>
      </w:pPr>
    </w:p>
    <w:p w14:paraId="2E0E14C8" w14:textId="77777777" w:rsidR="006F45CB" w:rsidRPr="004737BA" w:rsidRDefault="006F45CB" w:rsidP="006F45CB">
      <w:pPr>
        <w:bidi/>
        <w:jc w:val="both"/>
        <w:rPr>
          <w:rFonts w:cstheme="minorHAnsi"/>
          <w:rtl/>
        </w:rPr>
      </w:pPr>
    </w:p>
    <w:p w14:paraId="4E0ADF0D" w14:textId="77777777" w:rsidR="006F45CB" w:rsidRPr="004737BA" w:rsidRDefault="006F45CB" w:rsidP="006F45CB">
      <w:pPr>
        <w:bidi/>
        <w:jc w:val="both"/>
        <w:rPr>
          <w:rFonts w:cstheme="minorHAnsi"/>
          <w:rtl/>
        </w:rPr>
      </w:pPr>
    </w:p>
    <w:p w14:paraId="50021877" w14:textId="77777777" w:rsidR="006F45CB" w:rsidRPr="004737BA" w:rsidRDefault="006F45CB" w:rsidP="006F45CB">
      <w:pPr>
        <w:bidi/>
        <w:jc w:val="both"/>
        <w:rPr>
          <w:rFonts w:cstheme="minorHAnsi"/>
          <w:rtl/>
        </w:rPr>
      </w:pPr>
    </w:p>
    <w:p w14:paraId="4BC20A39" w14:textId="77777777" w:rsidR="006F45CB" w:rsidRPr="004737BA" w:rsidRDefault="006F45CB" w:rsidP="006F45CB">
      <w:pPr>
        <w:bidi/>
        <w:jc w:val="both"/>
        <w:rPr>
          <w:rFonts w:cstheme="minorHAnsi"/>
          <w:rtl/>
        </w:rPr>
      </w:pPr>
    </w:p>
    <w:p w14:paraId="5301E8F1" w14:textId="77777777" w:rsidR="006F45CB" w:rsidRPr="004737BA" w:rsidRDefault="006F45CB" w:rsidP="006F45CB">
      <w:pPr>
        <w:bidi/>
        <w:jc w:val="both"/>
        <w:rPr>
          <w:rFonts w:cstheme="minorHAnsi"/>
          <w:rtl/>
        </w:rPr>
      </w:pPr>
    </w:p>
    <w:p w14:paraId="6F8A17A6" w14:textId="77777777" w:rsidR="006F45CB" w:rsidRPr="004737BA" w:rsidRDefault="006F45CB" w:rsidP="006F45CB">
      <w:pPr>
        <w:bidi/>
        <w:jc w:val="both"/>
        <w:rPr>
          <w:rFonts w:cstheme="minorHAnsi"/>
          <w:rtl/>
        </w:rPr>
      </w:pPr>
    </w:p>
    <w:p w14:paraId="4628005F" w14:textId="77777777" w:rsidR="006F45CB" w:rsidRPr="004737BA" w:rsidRDefault="006F45CB" w:rsidP="006F45CB">
      <w:pPr>
        <w:bidi/>
        <w:jc w:val="both"/>
        <w:rPr>
          <w:rFonts w:cstheme="minorHAnsi"/>
          <w:rtl/>
        </w:rPr>
      </w:pPr>
    </w:p>
    <w:p w14:paraId="1597B824" w14:textId="77777777" w:rsidR="006F45CB" w:rsidRPr="004737BA" w:rsidRDefault="006F45CB" w:rsidP="006F45CB">
      <w:pPr>
        <w:bidi/>
        <w:jc w:val="both"/>
        <w:rPr>
          <w:rFonts w:cstheme="minorHAnsi"/>
          <w:rtl/>
        </w:rPr>
      </w:pPr>
    </w:p>
    <w:p w14:paraId="5DE078E8" w14:textId="77777777" w:rsidR="006F45CB" w:rsidRPr="004737BA" w:rsidRDefault="006F45CB" w:rsidP="006F45CB">
      <w:pPr>
        <w:bidi/>
        <w:jc w:val="both"/>
        <w:rPr>
          <w:rFonts w:cstheme="minorHAnsi"/>
          <w:rtl/>
        </w:rPr>
      </w:pPr>
    </w:p>
    <w:p w14:paraId="785E79B1" w14:textId="77777777" w:rsidR="008D0E01" w:rsidRPr="004737BA" w:rsidRDefault="008D0E01" w:rsidP="008D0E01">
      <w:pPr>
        <w:bidi/>
        <w:jc w:val="both"/>
        <w:rPr>
          <w:rFonts w:cstheme="minorHAnsi"/>
          <w:rtl/>
        </w:rPr>
      </w:pPr>
    </w:p>
    <w:p w14:paraId="5D2CE944" w14:textId="77777777" w:rsidR="008D0E01" w:rsidRPr="004737BA" w:rsidRDefault="008D0E01" w:rsidP="008D0E01">
      <w:pPr>
        <w:bidi/>
        <w:jc w:val="both"/>
        <w:rPr>
          <w:rFonts w:cstheme="minorHAnsi"/>
          <w:rtl/>
        </w:rPr>
      </w:pPr>
    </w:p>
    <w:p w14:paraId="16C783C3" w14:textId="77777777" w:rsidR="008D0E01" w:rsidRPr="004737BA" w:rsidRDefault="008D0E01" w:rsidP="008D0E01">
      <w:pPr>
        <w:bidi/>
        <w:jc w:val="both"/>
        <w:rPr>
          <w:rFonts w:cstheme="minorHAnsi"/>
          <w:rtl/>
        </w:rPr>
      </w:pPr>
    </w:p>
    <w:p w14:paraId="2FD8D3B0" w14:textId="77777777" w:rsidR="008D0E01" w:rsidRPr="004737BA" w:rsidRDefault="008D0E01" w:rsidP="008D0E01">
      <w:pPr>
        <w:bidi/>
        <w:jc w:val="both"/>
        <w:rPr>
          <w:rFonts w:cstheme="minorHAnsi"/>
          <w:rtl/>
        </w:rPr>
      </w:pPr>
    </w:p>
    <w:p w14:paraId="7EFBCF07" w14:textId="25C605DC" w:rsidR="006F45CB" w:rsidRDefault="006F45CB" w:rsidP="006F45CB">
      <w:pPr>
        <w:bidi/>
        <w:jc w:val="both"/>
        <w:rPr>
          <w:rFonts w:cstheme="minorHAnsi"/>
          <w:rtl/>
        </w:rPr>
      </w:pPr>
    </w:p>
    <w:p w14:paraId="38DB87DD" w14:textId="58F7F2F0" w:rsidR="00747421" w:rsidRDefault="00747421" w:rsidP="00747421">
      <w:pPr>
        <w:bidi/>
        <w:jc w:val="both"/>
        <w:rPr>
          <w:rFonts w:cstheme="minorHAnsi"/>
          <w:rtl/>
        </w:rPr>
      </w:pPr>
    </w:p>
    <w:p w14:paraId="3B2FD03B" w14:textId="3454489E" w:rsidR="00747421" w:rsidRDefault="00747421" w:rsidP="00747421">
      <w:pPr>
        <w:bidi/>
        <w:jc w:val="both"/>
        <w:rPr>
          <w:rFonts w:cstheme="minorHAnsi"/>
          <w:rtl/>
        </w:rPr>
      </w:pPr>
    </w:p>
    <w:p w14:paraId="20729F6E" w14:textId="77777777" w:rsidR="00747421" w:rsidRPr="004737BA" w:rsidRDefault="00747421" w:rsidP="00747421">
      <w:pPr>
        <w:bidi/>
        <w:jc w:val="both"/>
        <w:rPr>
          <w:rFonts w:cstheme="minorHAnsi"/>
          <w:rtl/>
        </w:rPr>
      </w:pPr>
    </w:p>
    <w:p w14:paraId="1C40F760" w14:textId="73AC5F8C" w:rsidR="006F45CB" w:rsidRPr="004737BA" w:rsidRDefault="006F45CB" w:rsidP="006F45CB">
      <w:pPr>
        <w:shd w:val="clear" w:color="auto" w:fill="CC66FF"/>
        <w:bidi/>
        <w:jc w:val="center"/>
        <w:rPr>
          <w:rFonts w:cstheme="minorHAnsi"/>
          <w:b/>
          <w:bCs/>
          <w:u w:val="single"/>
        </w:rPr>
      </w:pPr>
      <w:r w:rsidRPr="004737BA">
        <w:rPr>
          <w:rFonts w:cstheme="minorHAnsi" w:hint="cs"/>
          <w:b/>
          <w:bCs/>
          <w:u w:val="single"/>
          <w:rtl/>
        </w:rPr>
        <w:lastRenderedPageBreak/>
        <w:t xml:space="preserve">שיעור </w:t>
      </w:r>
      <w:r w:rsidR="008D0E01" w:rsidRPr="004737BA">
        <w:rPr>
          <w:rFonts w:cstheme="minorHAnsi" w:hint="cs"/>
          <w:b/>
          <w:bCs/>
          <w:u w:val="single"/>
          <w:rtl/>
        </w:rPr>
        <w:t>5</w:t>
      </w:r>
      <w:r w:rsidRPr="004737BA">
        <w:rPr>
          <w:rFonts w:cstheme="minorHAnsi" w:hint="cs"/>
          <w:b/>
          <w:bCs/>
          <w:u w:val="single"/>
          <w:rtl/>
        </w:rPr>
        <w:t xml:space="preserve">- </w:t>
      </w:r>
      <w:r w:rsidR="008D0E01" w:rsidRPr="004737BA">
        <w:rPr>
          <w:rFonts w:cstheme="minorHAnsi" w:hint="cs"/>
          <w:b/>
          <w:bCs/>
          <w:u w:val="single"/>
          <w:rtl/>
        </w:rPr>
        <w:t>10</w:t>
      </w:r>
      <w:r w:rsidRPr="004737BA">
        <w:rPr>
          <w:rFonts w:cstheme="minorHAnsi" w:hint="cs"/>
          <w:b/>
          <w:bCs/>
          <w:u w:val="single"/>
          <w:rtl/>
        </w:rPr>
        <w:t>.11.2021</w:t>
      </w:r>
    </w:p>
    <w:p w14:paraId="646D65FC" w14:textId="3F0C9C5C" w:rsidR="00E13A3C" w:rsidRPr="004737BA" w:rsidRDefault="00E13A3C" w:rsidP="00E13A3C">
      <w:pPr>
        <w:bidi/>
        <w:jc w:val="center"/>
        <w:rPr>
          <w:rFonts w:cstheme="minorHAnsi"/>
          <w:b/>
          <w:bCs/>
          <w:color w:val="CC66FF"/>
          <w:u w:val="single"/>
          <w:rtl/>
        </w:rPr>
      </w:pPr>
      <w:r w:rsidRPr="004737BA">
        <w:rPr>
          <w:rFonts w:cstheme="minorHAnsi" w:hint="cs"/>
          <w:b/>
          <w:bCs/>
          <w:color w:val="CC66FF"/>
          <w:u w:val="single"/>
          <w:rtl/>
        </w:rPr>
        <w:t>הסדר מותנה</w:t>
      </w:r>
    </w:p>
    <w:p w14:paraId="7A3A064C" w14:textId="26F01BF6" w:rsidR="009A713F" w:rsidRPr="004737BA" w:rsidRDefault="00105C33" w:rsidP="001466F4">
      <w:pPr>
        <w:bidi/>
        <w:jc w:val="both"/>
        <w:rPr>
          <w:rFonts w:cstheme="minorHAnsi"/>
          <w:rtl/>
        </w:rPr>
      </w:pPr>
      <w:r w:rsidRPr="004737BA">
        <w:rPr>
          <w:rFonts w:cstheme="minorHAnsi"/>
          <w:b/>
          <w:bCs/>
          <w:rtl/>
        </w:rPr>
        <w:t>מרצה</w:t>
      </w:r>
      <w:r w:rsidRPr="004737BA">
        <w:rPr>
          <w:rFonts w:cstheme="minorHAnsi"/>
          <w:rtl/>
        </w:rPr>
        <w:t xml:space="preserve"> – תמר, ראש מערך של הסדר מותנה. </w:t>
      </w:r>
    </w:p>
    <w:p w14:paraId="583CB87E" w14:textId="770FA2F9" w:rsidR="009A713F" w:rsidRPr="004737BA" w:rsidRDefault="00684016" w:rsidP="001466F4">
      <w:pPr>
        <w:bidi/>
        <w:jc w:val="both"/>
        <w:rPr>
          <w:rFonts w:cstheme="minorHAnsi"/>
          <w:rtl/>
        </w:rPr>
      </w:pPr>
      <w:r w:rsidRPr="004737BA">
        <w:rPr>
          <w:rFonts w:cstheme="minorHAnsi"/>
          <w:b/>
          <w:bCs/>
          <w:rtl/>
        </w:rPr>
        <w:t>קריאה</w:t>
      </w:r>
      <w:r w:rsidRPr="004737BA">
        <w:rPr>
          <w:rFonts w:cstheme="minorHAnsi"/>
          <w:rtl/>
        </w:rPr>
        <w:t xml:space="preserve">- </w:t>
      </w:r>
      <w:r w:rsidRPr="007B0083">
        <w:rPr>
          <w:rFonts w:cstheme="minorHAnsi"/>
          <w:highlight w:val="magenta"/>
          <w:rtl/>
        </w:rPr>
        <w:t>הנחיית היועמ"ש (4.3042 - מפרטת יותר את האמור בסעיף 67).</w:t>
      </w:r>
    </w:p>
    <w:p w14:paraId="0C667E40" w14:textId="2AD3C660" w:rsidR="009A713F" w:rsidRPr="004737BA" w:rsidRDefault="009A713F" w:rsidP="001466F4">
      <w:pPr>
        <w:bidi/>
        <w:jc w:val="both"/>
        <w:rPr>
          <w:rFonts w:cstheme="minorHAnsi"/>
          <w:rtl/>
        </w:rPr>
      </w:pPr>
      <w:r w:rsidRPr="004737BA">
        <w:rPr>
          <w:rFonts w:cstheme="minorHAnsi"/>
          <w:b/>
          <w:bCs/>
          <w:rtl/>
        </w:rPr>
        <w:t>חטיבת התביעות</w:t>
      </w:r>
      <w:r w:rsidRPr="004737BA">
        <w:rPr>
          <w:rFonts w:cstheme="minorHAnsi"/>
          <w:rtl/>
        </w:rPr>
        <w:t xml:space="preserve">- הגוף הגדול ביותר שמגיש כתבי אישום נגד האזרחים [מטפלת ברוב התיקים]. </w:t>
      </w:r>
    </w:p>
    <w:p w14:paraId="1224B369" w14:textId="7BD0980F" w:rsidR="009A713F" w:rsidRPr="004737BA" w:rsidRDefault="009A713F" w:rsidP="001466F4">
      <w:pPr>
        <w:bidi/>
        <w:jc w:val="both"/>
        <w:rPr>
          <w:rFonts w:cstheme="minorHAnsi"/>
          <w:rtl/>
        </w:rPr>
      </w:pPr>
      <w:r w:rsidRPr="004737BA">
        <w:rPr>
          <w:rFonts w:cstheme="minorHAnsi"/>
          <w:b/>
          <w:bCs/>
          <w:rtl/>
        </w:rPr>
        <w:t>פרקליטות</w:t>
      </w:r>
      <w:r w:rsidRPr="004737BA">
        <w:rPr>
          <w:rFonts w:cstheme="minorHAnsi"/>
          <w:rtl/>
        </w:rPr>
        <w:t xml:space="preserve">- מטפלת ב5% מהתיקים. </w:t>
      </w:r>
    </w:p>
    <w:p w14:paraId="130CAADD" w14:textId="77777777" w:rsidR="009A713F" w:rsidRPr="004737BA" w:rsidRDefault="009A713F" w:rsidP="001466F4">
      <w:pPr>
        <w:bidi/>
        <w:jc w:val="both"/>
        <w:rPr>
          <w:rFonts w:cstheme="minorHAnsi"/>
          <w:rtl/>
        </w:rPr>
      </w:pPr>
      <w:r w:rsidRPr="004737BA">
        <w:rPr>
          <w:rFonts w:cstheme="minorHAnsi"/>
          <w:rtl/>
        </w:rPr>
        <w:t xml:space="preserve">יחידת הסדר מותנה כפופה ישירות לראש חטיבת התביעות. </w:t>
      </w:r>
    </w:p>
    <w:p w14:paraId="18734C61" w14:textId="77777777" w:rsidR="00C2607A" w:rsidRPr="004737BA" w:rsidRDefault="00C2607A" w:rsidP="001466F4">
      <w:pPr>
        <w:bidi/>
        <w:spacing w:line="360" w:lineRule="auto"/>
        <w:jc w:val="both"/>
        <w:rPr>
          <w:rFonts w:cstheme="minorHAnsi"/>
          <w:b/>
          <w:bCs/>
          <w:u w:val="single"/>
          <w:rtl/>
        </w:rPr>
      </w:pPr>
      <w:r w:rsidRPr="004737BA">
        <w:rPr>
          <w:rFonts w:cstheme="minorHAnsi"/>
          <w:b/>
          <w:bCs/>
          <w:highlight w:val="lightGray"/>
          <w:u w:val="single"/>
          <w:rtl/>
        </w:rPr>
        <w:t>מהו הליך הסדר מותנה?</w:t>
      </w:r>
    </w:p>
    <w:p w14:paraId="1A45F33E" w14:textId="3EC47CB7" w:rsidR="00C2607A" w:rsidRPr="004737BA" w:rsidRDefault="00C2607A" w:rsidP="001466F4">
      <w:pPr>
        <w:bidi/>
        <w:spacing w:line="360" w:lineRule="auto"/>
        <w:jc w:val="both"/>
        <w:rPr>
          <w:rFonts w:cstheme="minorHAnsi"/>
          <w:rtl/>
        </w:rPr>
      </w:pPr>
      <w:r w:rsidRPr="004737BA">
        <w:rPr>
          <w:rFonts w:cstheme="minorHAnsi"/>
          <w:rtl/>
        </w:rPr>
        <w:t xml:space="preserve">זהו הליך חדש ושונה בנוף הפלילי, ונחשב מהפכני ממש. ההליך הוסדר בחקיקה לפני מס' שנים, בתיקון 66 ו-68 </w:t>
      </w:r>
      <w:proofErr w:type="spellStart"/>
      <w:r w:rsidRPr="004737BA">
        <w:rPr>
          <w:rFonts w:cstheme="minorHAnsi"/>
          <w:rtl/>
        </w:rPr>
        <w:t>לסד"פ</w:t>
      </w:r>
      <w:proofErr w:type="spellEnd"/>
      <w:r w:rsidRPr="004737BA">
        <w:rPr>
          <w:rFonts w:cstheme="minorHAnsi"/>
          <w:rtl/>
        </w:rPr>
        <w:t xml:space="preserve">. כל התורה כולה נמצאת בסיף 57 </w:t>
      </w:r>
      <w:proofErr w:type="spellStart"/>
      <w:r w:rsidRPr="004737BA">
        <w:rPr>
          <w:rFonts w:cstheme="minorHAnsi"/>
          <w:rtl/>
        </w:rPr>
        <w:t>לסד"פ</w:t>
      </w:r>
      <w:proofErr w:type="spellEnd"/>
      <w:r w:rsidRPr="004737BA">
        <w:rPr>
          <w:rFonts w:cstheme="minorHAnsi"/>
          <w:rtl/>
        </w:rPr>
        <w:t>. הנחיית היועמ"ש נותנת את ההוראות איך ליישם בפועל.</w:t>
      </w:r>
    </w:p>
    <w:p w14:paraId="08914860" w14:textId="12F15A57" w:rsidR="00C2607A" w:rsidRPr="004737BA" w:rsidRDefault="00C2607A" w:rsidP="001466F4">
      <w:pPr>
        <w:bidi/>
        <w:spacing w:line="360" w:lineRule="auto"/>
        <w:jc w:val="both"/>
        <w:rPr>
          <w:rFonts w:cstheme="minorHAnsi"/>
          <w:rtl/>
        </w:rPr>
      </w:pPr>
      <w:r w:rsidRPr="004737BA">
        <w:rPr>
          <w:rFonts w:cstheme="minorHAnsi"/>
          <w:rtl/>
        </w:rPr>
        <w:t>ההליך הזה הוא הזדמנות שהמדינה מחליטה לתת לאדם שחצה את הקווים וביצע מעשה שהוא עבירה על הדין הפלילי, שנחשב על פי חוק העונשין מעשה פלילי במדינת ישראל. המדינה מחליטה לתת לחשוד דרך חלופית מהעמדה לדין פלילי, ותכף נפרט למי ובאיזה עבירות. הרעיון הוא לתת הזדמנות ובמקום לקחת את כתב האישום שהוגש נגדו ולהגישו לביהמ"ש, פונים להליך שהוא לא המסורתי והרגיל ומנתבים אותו להסדר מותנה.</w:t>
      </w:r>
    </w:p>
    <w:p w14:paraId="65613A9F" w14:textId="5357BE4F" w:rsidR="009A713F" w:rsidRPr="004737BA" w:rsidRDefault="00C2607A" w:rsidP="001466F4">
      <w:pPr>
        <w:bidi/>
        <w:spacing w:line="360" w:lineRule="auto"/>
        <w:jc w:val="both"/>
        <w:rPr>
          <w:rFonts w:cstheme="minorHAnsi"/>
          <w:rtl/>
        </w:rPr>
      </w:pPr>
      <w:r w:rsidRPr="004737BA">
        <w:rPr>
          <w:rFonts w:cstheme="minorHAnsi"/>
          <w:rtl/>
        </w:rPr>
        <w:t>פונים לחשוד (יכול להיות גם תאגיד), מיידעים אותו שעומד לגשת נגדו כתב אישום, אבל הוא יכול לחתום על הסכם מול המדינה. במסגרת ההליך הוא יודה וייקח אחריות על ביצוע העבירה, יתחייב לקיים מספר תנאים, ובסוף התקופה במידה יעמוד בתנאים הרצויים, התובע יסגור את התיק שנפתח נגד החשוד בעילה של "סגירה בהסדר".</w:t>
      </w:r>
    </w:p>
    <w:p w14:paraId="62244AA6" w14:textId="77777777" w:rsidR="001B0B3F" w:rsidRPr="004737BA" w:rsidRDefault="002F1B9F" w:rsidP="001466F4">
      <w:pPr>
        <w:bidi/>
        <w:jc w:val="both"/>
        <w:rPr>
          <w:rFonts w:cstheme="minorHAnsi"/>
          <w:rtl/>
        </w:rPr>
      </w:pPr>
      <w:r w:rsidRPr="004737BA">
        <w:rPr>
          <w:rFonts w:cstheme="minorHAnsi"/>
          <w:b/>
          <w:bCs/>
          <w:u w:val="single"/>
          <w:rtl/>
        </w:rPr>
        <w:t>דוגמא</w:t>
      </w:r>
      <w:r w:rsidRPr="004737BA">
        <w:rPr>
          <w:rFonts w:cstheme="minorHAnsi"/>
          <w:rtl/>
        </w:rPr>
        <w:t xml:space="preserve"> - </w:t>
      </w:r>
      <w:r w:rsidR="008326B8" w:rsidRPr="004737BA">
        <w:rPr>
          <w:rFonts w:cstheme="minorHAnsi"/>
          <w:rtl/>
        </w:rPr>
        <w:t xml:space="preserve">פקח עירייה תקף אדם, רוצים לתת לו עונש משמעתי אז יש לנו שני ציפורים </w:t>
      </w:r>
      <w:r w:rsidRPr="004737BA">
        <w:rPr>
          <w:rFonts w:cstheme="minorHAnsi"/>
          <w:rtl/>
        </w:rPr>
        <w:t>במכה</w:t>
      </w:r>
      <w:r w:rsidR="008326B8" w:rsidRPr="004737BA">
        <w:rPr>
          <w:rFonts w:cstheme="minorHAnsi"/>
          <w:rtl/>
        </w:rPr>
        <w:t xml:space="preserve"> אחת</w:t>
      </w:r>
      <w:r w:rsidRPr="004737BA">
        <w:rPr>
          <w:rFonts w:cstheme="minorHAnsi"/>
          <w:rtl/>
        </w:rPr>
        <w:t>.</w:t>
      </w:r>
      <w:r w:rsidR="008326B8" w:rsidRPr="004737BA">
        <w:rPr>
          <w:rFonts w:cstheme="minorHAnsi"/>
          <w:rtl/>
        </w:rPr>
        <w:t xml:space="preserve"> אתם תתנו לו דין משמעתי </w:t>
      </w:r>
      <w:r w:rsidR="0004614E" w:rsidRPr="004737BA">
        <w:rPr>
          <w:rFonts w:cstheme="minorHAnsi"/>
          <w:rtl/>
        </w:rPr>
        <w:t>ו</w:t>
      </w:r>
      <w:r w:rsidRPr="004737BA">
        <w:rPr>
          <w:rFonts w:cstheme="minorHAnsi"/>
          <w:rtl/>
        </w:rPr>
        <w:t>מ</w:t>
      </w:r>
      <w:r w:rsidR="0004614E" w:rsidRPr="004737BA">
        <w:rPr>
          <w:rFonts w:cstheme="minorHAnsi"/>
          <w:rtl/>
        </w:rPr>
        <w:t xml:space="preserve">צד שני דין פלילי </w:t>
      </w:r>
      <w:r w:rsidRPr="004737BA">
        <w:rPr>
          <w:rFonts w:cstheme="minorHAnsi"/>
          <w:rtl/>
        </w:rPr>
        <w:t>-א</w:t>
      </w:r>
      <w:r w:rsidR="0004614E" w:rsidRPr="004737BA">
        <w:rPr>
          <w:rFonts w:cstheme="minorHAnsi"/>
          <w:rtl/>
        </w:rPr>
        <w:t xml:space="preserve">ם הוא מסכים זה </w:t>
      </w:r>
      <w:r w:rsidRPr="004737BA">
        <w:rPr>
          <w:rFonts w:cstheme="minorHAnsi"/>
          <w:rtl/>
        </w:rPr>
        <w:t>=</w:t>
      </w:r>
      <w:r w:rsidR="0004614E" w:rsidRPr="004737BA">
        <w:rPr>
          <w:rFonts w:cstheme="minorHAnsi"/>
          <w:rtl/>
        </w:rPr>
        <w:t xml:space="preserve"> הסדר מותנה. </w:t>
      </w:r>
    </w:p>
    <w:p w14:paraId="0ABFA0AF" w14:textId="3282E1FC" w:rsidR="001414D0" w:rsidRPr="004737BA" w:rsidRDefault="001414D0" w:rsidP="001466F4">
      <w:pPr>
        <w:bidi/>
        <w:jc w:val="both"/>
        <w:rPr>
          <w:rFonts w:cstheme="minorHAnsi"/>
          <w:rtl/>
        </w:rPr>
      </w:pPr>
      <w:r w:rsidRPr="004737BA">
        <w:rPr>
          <w:rFonts w:cstheme="minorHAnsi"/>
          <w:b/>
          <w:bCs/>
          <w:u w:val="single"/>
          <w:rtl/>
        </w:rPr>
        <w:t>מטרות ההסדר המותנה:</w:t>
      </w:r>
      <w:r w:rsidR="004D2EB8" w:rsidRPr="004737BA">
        <w:rPr>
          <w:rFonts w:cstheme="minorHAnsi"/>
          <w:b/>
          <w:bCs/>
          <w:u w:val="single"/>
          <w:rtl/>
        </w:rPr>
        <w:t xml:space="preserve"> </w:t>
      </w:r>
      <w:r w:rsidR="001F70E8" w:rsidRPr="004737BA">
        <w:rPr>
          <w:rFonts w:cstheme="minorHAnsi"/>
          <w:shd w:val="clear" w:color="auto" w:fill="FF99FF"/>
          <w:rtl/>
        </w:rPr>
        <w:t>מימוש דרך חלופית להעמדת חשוד לדין פלילי בבית המשפט</w:t>
      </w:r>
    </w:p>
    <w:p w14:paraId="3CB1905E" w14:textId="790CC8D2" w:rsidR="004D2EB8" w:rsidRPr="004737BA" w:rsidRDefault="004D2EB8" w:rsidP="001466F4">
      <w:pPr>
        <w:pStyle w:val="a3"/>
        <w:numPr>
          <w:ilvl w:val="2"/>
          <w:numId w:val="10"/>
        </w:numPr>
        <w:bidi/>
        <w:spacing w:after="120" w:line="360" w:lineRule="auto"/>
        <w:ind w:left="-483"/>
        <w:jc w:val="both"/>
        <w:rPr>
          <w:rFonts w:cstheme="minorHAnsi"/>
          <w:b/>
          <w:bCs/>
        </w:rPr>
      </w:pPr>
      <w:r w:rsidRPr="004737BA">
        <w:rPr>
          <w:rFonts w:cstheme="minorHAnsi"/>
          <w:b/>
          <w:bCs/>
          <w:shd w:val="clear" w:color="auto" w:fill="FFCCFF"/>
          <w:rtl/>
        </w:rPr>
        <w:t>אכיפה מהירה ומידתית</w:t>
      </w:r>
      <w:r w:rsidRPr="004737BA">
        <w:rPr>
          <w:rFonts w:cstheme="minorHAnsi"/>
          <w:b/>
          <w:bCs/>
          <w:rtl/>
        </w:rPr>
        <w:t xml:space="preserve"> - </w:t>
      </w:r>
      <w:r w:rsidRPr="004737BA">
        <w:rPr>
          <w:rFonts w:cstheme="minorHAnsi"/>
          <w:rtl/>
        </w:rPr>
        <w:t xml:space="preserve">הליך שנועד בין היתר להעביר מבית המשפט לתביעה, בגלל שתיאורטית לתביעה יש פחות עומס. בשנת 2019 השלמת המאגר </w:t>
      </w:r>
      <w:proofErr w:type="spellStart"/>
      <w:r w:rsidRPr="004737BA">
        <w:rPr>
          <w:rFonts w:cstheme="minorHAnsi"/>
          <w:rtl/>
        </w:rPr>
        <w:t>האכיפתי</w:t>
      </w:r>
      <w:proofErr w:type="spellEnd"/>
      <w:r w:rsidRPr="004737BA">
        <w:rPr>
          <w:rFonts w:cstheme="minorHAnsi"/>
          <w:rtl/>
        </w:rPr>
        <w:t xml:space="preserve"> מיום ביצוע העבירה ועד לחתימה של ה</w:t>
      </w:r>
      <w:r w:rsidR="001466F4">
        <w:rPr>
          <w:rFonts w:cstheme="minorHAnsi" w:hint="cs"/>
          <w:rtl/>
        </w:rPr>
        <w:t>ס</w:t>
      </w:r>
      <w:r w:rsidRPr="004737BA">
        <w:rPr>
          <w:rFonts w:cstheme="minorHAnsi"/>
          <w:rtl/>
        </w:rPr>
        <w:t>דר מותנה הממוצע היה 81 ימים - סופר מהיר. 31 יום מהתחנה ועד לתום החקירה - והעברה ליחידת ה</w:t>
      </w:r>
      <w:r w:rsidR="001466F4">
        <w:rPr>
          <w:rFonts w:cstheme="minorHAnsi" w:hint="cs"/>
          <w:rtl/>
        </w:rPr>
        <w:t>ס</w:t>
      </w:r>
      <w:r w:rsidRPr="004737BA">
        <w:rPr>
          <w:rFonts w:cstheme="minorHAnsi"/>
          <w:rtl/>
        </w:rPr>
        <w:t>דר מותנה. נובע מזה שאלה תיקים קלים יותר שקל לקדם. 31 יום מקליה בשלוחה ועד מכתב הצעה ועוד 19 יום ממשלוח מכתב הצעה עד חתימה על חוזה. עדיין מדובר באכיפה מאוד מהירה ומאוד מידתית. יש חשיבות לזמנים ולמענה המהיר (יש משהו צורם במישהו שנתפס הולך בלי כומתה למשל - ורק שנה אח"כ שופטים אותו). אלה עבירות קלות שלזמנים יש חשיבות.</w:t>
      </w:r>
      <w:r w:rsidRPr="004737BA">
        <w:rPr>
          <w:rFonts w:cstheme="minorHAnsi"/>
          <w:b/>
          <w:bCs/>
          <w:rtl/>
        </w:rPr>
        <w:t xml:space="preserve"> </w:t>
      </w:r>
    </w:p>
    <w:p w14:paraId="02FC2817" w14:textId="77777777" w:rsidR="004D2EB8" w:rsidRPr="004737BA" w:rsidRDefault="004D2EB8" w:rsidP="00EE00AD">
      <w:pPr>
        <w:pStyle w:val="a3"/>
        <w:numPr>
          <w:ilvl w:val="2"/>
          <w:numId w:val="10"/>
        </w:numPr>
        <w:bidi/>
        <w:spacing w:after="120" w:line="360" w:lineRule="auto"/>
        <w:ind w:left="-483"/>
        <w:jc w:val="both"/>
        <w:rPr>
          <w:rFonts w:cstheme="minorHAnsi"/>
          <w:b/>
          <w:bCs/>
        </w:rPr>
      </w:pPr>
      <w:r w:rsidRPr="004737BA">
        <w:rPr>
          <w:rFonts w:cstheme="minorHAnsi"/>
          <w:b/>
          <w:bCs/>
          <w:shd w:val="clear" w:color="auto" w:fill="FFCCFF"/>
          <w:rtl/>
        </w:rPr>
        <w:lastRenderedPageBreak/>
        <w:t>הלימה -</w:t>
      </w:r>
      <w:r w:rsidRPr="004737BA">
        <w:rPr>
          <w:rFonts w:cstheme="minorHAnsi"/>
          <w:b/>
          <w:bCs/>
          <w:rtl/>
        </w:rPr>
        <w:t xml:space="preserve"> </w:t>
      </w:r>
      <w:r w:rsidRPr="004737BA">
        <w:rPr>
          <w:rFonts w:cstheme="minorHAnsi"/>
          <w:rtl/>
        </w:rPr>
        <w:t xml:space="preserve">אמנם הנאשם עבר וביצע עבירה פלילית, ולכן מי שעובר את הדין הפלילי מואשם על ידי המדינה בכתב אישום. למל: הסרטון של האדם שתקף וגרם לחבלה בשווארמה. אבל, מישהו שלא תכנן, התעצבן, תקופה לא טובה בחיים, איבד לרגע ותקף בן אדם. המינה רוצה להטיל סנקציה פלילית, אבל מפה ועד להגשת כתב אישום שימנע ממנו ספציפית לעבוד כנהג משאית שנכנס לנמל - יש פער. צריך שתהיה הלימה בין הנסיבות והעבירה לבין העונש שניתן. </w:t>
      </w:r>
      <w:r w:rsidRPr="004737BA">
        <w:rPr>
          <w:rFonts w:cstheme="minorHAnsi"/>
          <w:b/>
          <w:bCs/>
          <w:rtl/>
        </w:rPr>
        <w:t xml:space="preserve"> </w:t>
      </w:r>
    </w:p>
    <w:p w14:paraId="1E9AA7D7" w14:textId="7A811EFD" w:rsidR="004D2EB8" w:rsidRPr="004737BA" w:rsidRDefault="004D2EB8" w:rsidP="00EE00AD">
      <w:pPr>
        <w:pStyle w:val="a3"/>
        <w:numPr>
          <w:ilvl w:val="2"/>
          <w:numId w:val="10"/>
        </w:numPr>
        <w:bidi/>
        <w:spacing w:after="120" w:line="360" w:lineRule="auto"/>
        <w:ind w:left="-483"/>
        <w:jc w:val="both"/>
        <w:rPr>
          <w:rFonts w:cstheme="minorHAnsi"/>
          <w:b/>
          <w:bCs/>
        </w:rPr>
      </w:pPr>
      <w:r w:rsidRPr="004737BA">
        <w:rPr>
          <w:rFonts w:cstheme="minorHAnsi"/>
          <w:b/>
          <w:bCs/>
          <w:shd w:val="clear" w:color="auto" w:fill="FFCCFF"/>
          <w:rtl/>
        </w:rPr>
        <w:t xml:space="preserve">הגברת ההרתעה </w:t>
      </w:r>
      <w:r w:rsidRPr="004737BA">
        <w:rPr>
          <w:rFonts w:cstheme="minorHAnsi"/>
          <w:b/>
          <w:bCs/>
          <w:rtl/>
        </w:rPr>
        <w:t xml:space="preserve">- </w:t>
      </w:r>
      <w:r w:rsidRPr="004737BA">
        <w:rPr>
          <w:rFonts w:cstheme="minorHAnsi"/>
          <w:rtl/>
        </w:rPr>
        <w:t>יש עבירות שהמדינה רוצה לגרום לכך שאנשים י</w:t>
      </w:r>
      <w:r w:rsidR="001466F4">
        <w:rPr>
          <w:rFonts w:cstheme="minorHAnsi" w:hint="cs"/>
          <w:rtl/>
        </w:rPr>
        <w:t>י</w:t>
      </w:r>
      <w:r w:rsidRPr="004737BA">
        <w:rPr>
          <w:rFonts w:cstheme="minorHAnsi"/>
          <w:rtl/>
        </w:rPr>
        <w:t>רתעו מלעשות אותם. דוגמא: מכירת משקה משכר לקטין: תיקים שמנותבים לרוב להליכי הסדר מותנה.</w:t>
      </w:r>
      <w:r w:rsidRPr="004737BA">
        <w:rPr>
          <w:rFonts w:cstheme="minorHAnsi"/>
          <w:b/>
          <w:bCs/>
          <w:rtl/>
        </w:rPr>
        <w:t xml:space="preserve"> </w:t>
      </w:r>
      <w:r w:rsidRPr="004737BA">
        <w:rPr>
          <w:rFonts w:cstheme="minorHAnsi"/>
          <w:rtl/>
        </w:rPr>
        <w:t>אבל, עדיין רוצים את הגברת ההרתעה.</w:t>
      </w:r>
      <w:r w:rsidRPr="004737BA">
        <w:rPr>
          <w:rFonts w:cstheme="minorHAnsi"/>
          <w:b/>
          <w:bCs/>
          <w:rtl/>
        </w:rPr>
        <w:t xml:space="preserve"> </w:t>
      </w:r>
      <w:r w:rsidRPr="004737BA">
        <w:rPr>
          <w:rFonts w:cstheme="minorHAnsi"/>
          <w:rtl/>
        </w:rPr>
        <w:t>במסגרת הליך של הסדר מותנה הם משלמים קנס כספי נכבד, מתחייבים לשים שלטים בעסק, לא לעשות עבירות ומתחייבים לבדוק תעודת זהות לכל קטין. לכן, המטרה היא גם להגביר את ההרתעה, ומצליחים לעשות בהסדר מותנה מבלי שייפגע מזה בצורה לא פרופורציונאלית.</w:t>
      </w:r>
      <w:r w:rsidRPr="004737BA">
        <w:rPr>
          <w:rFonts w:cstheme="minorHAnsi"/>
          <w:b/>
          <w:bCs/>
          <w:rtl/>
        </w:rPr>
        <w:t xml:space="preserve">  </w:t>
      </w:r>
    </w:p>
    <w:p w14:paraId="2E25A067" w14:textId="77777777" w:rsidR="004D2EB8" w:rsidRPr="004737BA" w:rsidRDefault="004D2EB8" w:rsidP="00EE00AD">
      <w:pPr>
        <w:pStyle w:val="a3"/>
        <w:numPr>
          <w:ilvl w:val="2"/>
          <w:numId w:val="10"/>
        </w:numPr>
        <w:bidi/>
        <w:spacing w:after="120" w:line="360" w:lineRule="auto"/>
        <w:ind w:left="-483"/>
        <w:jc w:val="both"/>
        <w:rPr>
          <w:rFonts w:cstheme="minorHAnsi"/>
          <w:b/>
          <w:bCs/>
        </w:rPr>
      </w:pPr>
      <w:r w:rsidRPr="004737BA">
        <w:rPr>
          <w:rFonts w:cstheme="minorHAnsi"/>
          <w:b/>
          <w:bCs/>
          <w:shd w:val="clear" w:color="auto" w:fill="FFCCFF"/>
          <w:rtl/>
        </w:rPr>
        <w:t>מניעה</w:t>
      </w:r>
      <w:r w:rsidRPr="004737BA">
        <w:rPr>
          <w:rFonts w:cstheme="minorHAnsi"/>
          <w:b/>
          <w:bCs/>
          <w:rtl/>
        </w:rPr>
        <w:t xml:space="preserve"> - </w:t>
      </w:r>
      <w:r w:rsidRPr="004737BA">
        <w:rPr>
          <w:rFonts w:cstheme="minorHAnsi"/>
          <w:rtl/>
        </w:rPr>
        <w:t xml:space="preserve">למשל, חקלאים שביקשו סיוע מהמשטרה מניעה תוצרת חקלאית שלהם. בשבילנו זה שני שקים של תפוזים, בשבילם זה הרבה עבודה קשה. למשל גניבה של שקי עלי גפן. </w:t>
      </w:r>
    </w:p>
    <w:p w14:paraId="748749DC" w14:textId="7E7274F2" w:rsidR="004D2EB8" w:rsidRPr="004737BA" w:rsidRDefault="004D2EB8" w:rsidP="00EE00AD">
      <w:pPr>
        <w:pStyle w:val="a3"/>
        <w:numPr>
          <w:ilvl w:val="2"/>
          <w:numId w:val="10"/>
        </w:numPr>
        <w:bidi/>
        <w:spacing w:after="120" w:line="360" w:lineRule="auto"/>
        <w:ind w:left="-483"/>
        <w:jc w:val="both"/>
        <w:rPr>
          <w:rFonts w:cstheme="minorHAnsi"/>
          <w:b/>
          <w:bCs/>
        </w:rPr>
      </w:pPr>
      <w:r w:rsidRPr="004737BA">
        <w:rPr>
          <w:rFonts w:cstheme="minorHAnsi"/>
          <w:b/>
          <w:bCs/>
          <w:shd w:val="clear" w:color="auto" w:fill="FFCCFF"/>
          <w:rtl/>
        </w:rPr>
        <w:t>צדק תהליכי</w:t>
      </w:r>
      <w:r w:rsidR="001B0B3F" w:rsidRPr="004737BA">
        <w:rPr>
          <w:rFonts w:cstheme="minorHAnsi" w:hint="cs"/>
          <w:b/>
          <w:bCs/>
          <w:rtl/>
        </w:rPr>
        <w:t xml:space="preserve"> .</w:t>
      </w:r>
    </w:p>
    <w:p w14:paraId="4F12DD58" w14:textId="6D295502" w:rsidR="00586064" w:rsidRPr="004737BA" w:rsidRDefault="004D2EB8" w:rsidP="00EE00AD">
      <w:pPr>
        <w:pStyle w:val="a3"/>
        <w:numPr>
          <w:ilvl w:val="2"/>
          <w:numId w:val="10"/>
        </w:numPr>
        <w:bidi/>
        <w:spacing w:after="120" w:line="360" w:lineRule="auto"/>
        <w:ind w:left="-483"/>
        <w:jc w:val="both"/>
        <w:rPr>
          <w:rFonts w:cstheme="minorHAnsi"/>
          <w:b/>
          <w:bCs/>
        </w:rPr>
      </w:pPr>
      <w:r w:rsidRPr="004737BA">
        <w:rPr>
          <w:rFonts w:cstheme="minorHAnsi"/>
          <w:b/>
          <w:bCs/>
          <w:shd w:val="clear" w:color="auto" w:fill="FFCCFF"/>
          <w:rtl/>
        </w:rPr>
        <w:t>חיזוק אמון הציבור</w:t>
      </w:r>
      <w:r w:rsidR="001B0B3F" w:rsidRPr="004737BA">
        <w:rPr>
          <w:rFonts w:cstheme="minorHAnsi" w:hint="cs"/>
          <w:b/>
          <w:bCs/>
          <w:rtl/>
        </w:rPr>
        <w:t xml:space="preserve"> .</w:t>
      </w:r>
    </w:p>
    <w:p w14:paraId="62C74F2E" w14:textId="284DE33A" w:rsidR="00586064" w:rsidRPr="004737BA" w:rsidRDefault="00586064" w:rsidP="00EE00AD">
      <w:pPr>
        <w:pStyle w:val="a3"/>
        <w:numPr>
          <w:ilvl w:val="2"/>
          <w:numId w:val="10"/>
        </w:numPr>
        <w:bidi/>
        <w:spacing w:after="120" w:line="360" w:lineRule="auto"/>
        <w:ind w:left="-483"/>
        <w:jc w:val="both"/>
        <w:rPr>
          <w:rFonts w:cstheme="minorHAnsi"/>
          <w:b/>
          <w:bCs/>
        </w:rPr>
      </w:pPr>
      <w:r w:rsidRPr="004737BA">
        <w:rPr>
          <w:rFonts w:cstheme="minorHAnsi"/>
          <w:rtl/>
        </w:rPr>
        <w:t>בין היתר, גם הפחתת העומס על בתי המשפט. לקחת את כל אותם הליכים שבעבר לא היו מטופלים בגלל עומסים על בהמ"ש והמשטרה,  ולעסוק גם בהם.</w:t>
      </w:r>
    </w:p>
    <w:p w14:paraId="78B52425" w14:textId="77777777" w:rsidR="00C96853" w:rsidRPr="004737BA" w:rsidRDefault="00C96853" w:rsidP="00C96853">
      <w:pPr>
        <w:pStyle w:val="a3"/>
        <w:bidi/>
        <w:spacing w:after="120" w:line="360" w:lineRule="auto"/>
        <w:ind w:left="-483"/>
        <w:jc w:val="both"/>
        <w:rPr>
          <w:rFonts w:cstheme="minorHAnsi"/>
          <w:b/>
          <w:bCs/>
          <w:rtl/>
        </w:rPr>
      </w:pPr>
    </w:p>
    <w:p w14:paraId="601C8007" w14:textId="1AC8B308" w:rsidR="00C94C37" w:rsidRPr="004737BA" w:rsidRDefault="00157407" w:rsidP="00C96853">
      <w:pPr>
        <w:pStyle w:val="a3"/>
        <w:bidi/>
        <w:spacing w:after="120" w:line="360" w:lineRule="auto"/>
        <w:ind w:left="-483"/>
        <w:jc w:val="both"/>
        <w:rPr>
          <w:rFonts w:cstheme="minorHAnsi"/>
          <w:b/>
          <w:bCs/>
          <w:rtl/>
        </w:rPr>
      </w:pPr>
      <w:r w:rsidRPr="004737BA">
        <w:rPr>
          <w:rFonts w:cstheme="minorHAnsi"/>
          <w:b/>
          <w:bCs/>
          <w:highlight w:val="lightGray"/>
          <w:u w:val="single"/>
          <w:rtl/>
        </w:rPr>
        <w:t>יעדי היחידה</w:t>
      </w:r>
      <w:r w:rsidRPr="004737BA">
        <w:rPr>
          <w:rFonts w:cstheme="minorHAnsi"/>
          <w:b/>
          <w:bCs/>
          <w:u w:val="single"/>
          <w:rtl/>
        </w:rPr>
        <w:t xml:space="preserve"> </w:t>
      </w:r>
    </w:p>
    <w:p w14:paraId="4BCFC644" w14:textId="18AACD8F" w:rsidR="00C94C37" w:rsidRPr="004737BA" w:rsidRDefault="00C94C37" w:rsidP="00EE00AD">
      <w:pPr>
        <w:pStyle w:val="a3"/>
        <w:numPr>
          <w:ilvl w:val="2"/>
          <w:numId w:val="10"/>
        </w:numPr>
        <w:bidi/>
        <w:jc w:val="both"/>
        <w:rPr>
          <w:rFonts w:cstheme="minorHAnsi"/>
          <w:u w:val="single"/>
        </w:rPr>
      </w:pPr>
      <w:r w:rsidRPr="004737BA">
        <w:rPr>
          <w:rFonts w:cstheme="minorHAnsi"/>
          <w:rtl/>
        </w:rPr>
        <w:t>הימנעות מהטלת כתם או הרשעה בפלילים למישהו שחצה את הכללים בפעם הראשונה (בפעם הראשונה בכל חמש שנים) - הזדמנות ניתנת אחת ל-5-6 שנים. הימנעות מהטלת כתם של דין או הרשעה פליליים על עוברי ו</w:t>
      </w:r>
      <w:r w:rsidR="00C96853" w:rsidRPr="004737BA">
        <w:rPr>
          <w:rFonts w:cstheme="minorHAnsi"/>
          <w:rtl/>
        </w:rPr>
        <w:t>ר</w:t>
      </w:r>
      <w:r w:rsidRPr="004737BA">
        <w:rPr>
          <w:rFonts w:cstheme="minorHAnsi"/>
          <w:rtl/>
        </w:rPr>
        <w:t xml:space="preserve">ק תוך הטלת סנקציה הולמת לעבירה ולמבצעיה. </w:t>
      </w:r>
    </w:p>
    <w:p w14:paraId="5BA0C890" w14:textId="77777777" w:rsidR="00C94C37" w:rsidRPr="004737BA" w:rsidRDefault="00C94C37" w:rsidP="00EE00AD">
      <w:pPr>
        <w:pStyle w:val="a3"/>
        <w:numPr>
          <w:ilvl w:val="2"/>
          <w:numId w:val="10"/>
        </w:numPr>
        <w:bidi/>
        <w:spacing w:after="120" w:line="360" w:lineRule="auto"/>
        <w:jc w:val="both"/>
        <w:rPr>
          <w:rFonts w:cstheme="minorHAnsi"/>
        </w:rPr>
      </w:pPr>
      <w:r w:rsidRPr="004737BA">
        <w:rPr>
          <w:rFonts w:cstheme="minorHAnsi"/>
          <w:b/>
          <w:bCs/>
          <w:rtl/>
        </w:rPr>
        <w:t>יעד נוסף:</w:t>
      </w:r>
      <w:r w:rsidRPr="004737BA">
        <w:rPr>
          <w:rFonts w:cstheme="minorHAnsi"/>
          <w:rtl/>
        </w:rPr>
        <w:t xml:space="preserve"> הרחבת האכיפה על תיקים פליליים שנסגרו מעילה הישנה של חוסר עניין לציבור במקרים המתאימים</w:t>
      </w:r>
    </w:p>
    <w:p w14:paraId="4839B8E7" w14:textId="77777777" w:rsidR="001B0B3F" w:rsidRPr="004737BA" w:rsidRDefault="00C94C37" w:rsidP="00EE00AD">
      <w:pPr>
        <w:pStyle w:val="a3"/>
        <w:numPr>
          <w:ilvl w:val="2"/>
          <w:numId w:val="10"/>
        </w:numPr>
        <w:bidi/>
        <w:spacing w:after="120" w:line="360" w:lineRule="auto"/>
        <w:jc w:val="both"/>
        <w:rPr>
          <w:rFonts w:cstheme="minorHAnsi"/>
        </w:rPr>
      </w:pPr>
      <w:r w:rsidRPr="004737BA">
        <w:rPr>
          <w:rFonts w:cstheme="minorHAnsi"/>
          <w:rtl/>
        </w:rPr>
        <w:t>הפחתת העומס מבתי המשפט ומיחידות התביעה ומיקוד מותאם (זו הייתה המטרה הראשונית) עם הזמן המטרות הנלוות הפכו למרכזיות יותר - חוסר רצון להטיל כתם פלילי במקרים מסוימים.</w:t>
      </w:r>
    </w:p>
    <w:p w14:paraId="5C011FB5" w14:textId="77777777" w:rsidR="001B0B3F" w:rsidRPr="004737BA" w:rsidRDefault="001B0B3F" w:rsidP="001B0B3F">
      <w:pPr>
        <w:bidi/>
        <w:spacing w:after="120" w:line="360" w:lineRule="auto"/>
        <w:jc w:val="both"/>
        <w:rPr>
          <w:rFonts w:cstheme="minorHAnsi"/>
          <w:b/>
          <w:bCs/>
          <w:highlight w:val="lightGray"/>
          <w:u w:val="single"/>
          <w:rtl/>
        </w:rPr>
      </w:pPr>
    </w:p>
    <w:p w14:paraId="24EDD7AB" w14:textId="4017616B" w:rsidR="00DB3FB3" w:rsidRPr="004737BA" w:rsidRDefault="00DB3FB3" w:rsidP="001B0B3F">
      <w:pPr>
        <w:bidi/>
        <w:spacing w:after="120" w:line="360" w:lineRule="auto"/>
        <w:jc w:val="both"/>
        <w:rPr>
          <w:rFonts w:cstheme="minorHAnsi"/>
          <w:rtl/>
        </w:rPr>
      </w:pPr>
      <w:r w:rsidRPr="004737BA">
        <w:rPr>
          <w:rFonts w:cstheme="minorHAnsi"/>
          <w:b/>
          <w:bCs/>
          <w:highlight w:val="lightGray"/>
          <w:u w:val="single"/>
          <w:rtl/>
        </w:rPr>
        <w:t>מתווה הפעילות</w:t>
      </w:r>
    </w:p>
    <w:p w14:paraId="53777D95" w14:textId="77777777" w:rsidR="00DB3FB3" w:rsidRPr="004737BA" w:rsidRDefault="00DB3FB3" w:rsidP="00DB3FB3">
      <w:pPr>
        <w:bidi/>
        <w:jc w:val="both"/>
        <w:rPr>
          <w:rFonts w:cstheme="minorHAnsi"/>
          <w:rtl/>
        </w:rPr>
      </w:pPr>
      <w:r w:rsidRPr="004737BA">
        <w:rPr>
          <w:rFonts w:cstheme="minorHAnsi"/>
          <w:rtl/>
        </w:rPr>
        <w:t xml:space="preserve">סגירת התיק נעשית רק בסוף התקופה בה האדם עמד בתנאים. </w:t>
      </w:r>
    </w:p>
    <w:p w14:paraId="2A199B64" w14:textId="77777777" w:rsidR="00DB3FB3" w:rsidRPr="004737BA" w:rsidRDefault="00DB3FB3" w:rsidP="00EE00AD">
      <w:pPr>
        <w:numPr>
          <w:ilvl w:val="2"/>
          <w:numId w:val="10"/>
        </w:numPr>
        <w:bidi/>
        <w:jc w:val="both"/>
        <w:rPr>
          <w:rFonts w:cstheme="minorHAnsi"/>
        </w:rPr>
      </w:pPr>
      <w:r w:rsidRPr="004737BA">
        <w:rPr>
          <w:rFonts w:cstheme="minorHAnsi"/>
          <w:rtl/>
        </w:rPr>
        <w:t xml:space="preserve">קליטת תיקים מיחידות החקירה. </w:t>
      </w:r>
    </w:p>
    <w:p w14:paraId="336B1223" w14:textId="77777777" w:rsidR="00DB3FB3" w:rsidRPr="004737BA" w:rsidRDefault="00DB3FB3" w:rsidP="00EE00AD">
      <w:pPr>
        <w:numPr>
          <w:ilvl w:val="2"/>
          <w:numId w:val="10"/>
        </w:numPr>
        <w:bidi/>
        <w:jc w:val="both"/>
        <w:rPr>
          <w:rFonts w:cstheme="minorHAnsi"/>
        </w:rPr>
      </w:pPr>
      <w:r w:rsidRPr="004737BA">
        <w:rPr>
          <w:rFonts w:cstheme="minorHAnsi"/>
          <w:rtl/>
        </w:rPr>
        <w:t>העברת תיקים מיחידות התביעה</w:t>
      </w:r>
    </w:p>
    <w:p w14:paraId="2DA39525" w14:textId="610ACA91" w:rsidR="00DB3FB3" w:rsidRPr="004737BA" w:rsidRDefault="00DB3FB3" w:rsidP="00EE00AD">
      <w:pPr>
        <w:numPr>
          <w:ilvl w:val="2"/>
          <w:numId w:val="10"/>
        </w:numPr>
        <w:bidi/>
        <w:jc w:val="both"/>
        <w:rPr>
          <w:rFonts w:cstheme="minorHAnsi"/>
        </w:rPr>
      </w:pPr>
      <w:r w:rsidRPr="004737BA">
        <w:rPr>
          <w:rFonts w:cstheme="minorHAnsi"/>
          <w:rtl/>
        </w:rPr>
        <w:t>שליחת מכתב הצעה</w:t>
      </w:r>
    </w:p>
    <w:p w14:paraId="779D6A67" w14:textId="77777777" w:rsidR="00DB3FB3" w:rsidRPr="004737BA" w:rsidRDefault="00DB3FB3" w:rsidP="00EE00AD">
      <w:pPr>
        <w:numPr>
          <w:ilvl w:val="2"/>
          <w:numId w:val="10"/>
        </w:numPr>
        <w:bidi/>
        <w:jc w:val="both"/>
        <w:rPr>
          <w:rFonts w:cstheme="minorHAnsi"/>
        </w:rPr>
      </w:pPr>
      <w:r w:rsidRPr="004737BA">
        <w:rPr>
          <w:rFonts w:cstheme="minorHAnsi"/>
          <w:rtl/>
        </w:rPr>
        <w:t>מעקב אחר ביצוע ועמידה בתנאי ההסדר</w:t>
      </w:r>
    </w:p>
    <w:p w14:paraId="6D07F9EF" w14:textId="784253C4" w:rsidR="00DB3FB3" w:rsidRPr="004737BA" w:rsidRDefault="00DB3FB3" w:rsidP="00EE00AD">
      <w:pPr>
        <w:numPr>
          <w:ilvl w:val="2"/>
          <w:numId w:val="10"/>
        </w:numPr>
        <w:bidi/>
        <w:jc w:val="both"/>
        <w:rPr>
          <w:rFonts w:cstheme="minorHAnsi"/>
        </w:rPr>
      </w:pPr>
      <w:r w:rsidRPr="004737BA">
        <w:rPr>
          <w:rFonts w:cstheme="minorHAnsi"/>
          <w:rtl/>
        </w:rPr>
        <w:lastRenderedPageBreak/>
        <w:t>מעמד נפגע העבירה - כיום אין עבירות בה</w:t>
      </w:r>
      <w:r w:rsidR="001466F4">
        <w:rPr>
          <w:rFonts w:cstheme="minorHAnsi" w:hint="cs"/>
          <w:rtl/>
        </w:rPr>
        <w:t>ס</w:t>
      </w:r>
      <w:r w:rsidRPr="004737BA">
        <w:rPr>
          <w:rFonts w:cstheme="minorHAnsi"/>
          <w:rtl/>
        </w:rPr>
        <w:t xml:space="preserve">דר מותנה </w:t>
      </w:r>
      <w:r w:rsidR="001466F4" w:rsidRPr="004737BA">
        <w:rPr>
          <w:rFonts w:cstheme="minorHAnsi" w:hint="cs"/>
          <w:rtl/>
        </w:rPr>
        <w:t>שמחויבים</w:t>
      </w:r>
      <w:r w:rsidRPr="004737BA">
        <w:rPr>
          <w:rFonts w:cstheme="minorHAnsi"/>
          <w:rtl/>
        </w:rPr>
        <w:t xml:space="preserve"> לקבל את עמדתם של נפגע העבירה וגם לא חייבים לקבל את עמדתם לעניין העונש. אבל, מאוד משתדלים לעשות את זה, כי זה נותן הרגשה לאזרח שהתייחסו אליו ולמה שבוצע כלפיו ונתנו לו מענה. לכן מקבלים עמדות של נפגעי עבירה, גם בתיקי אלימות, נזק ברכוש לאנשים. </w:t>
      </w:r>
    </w:p>
    <w:p w14:paraId="660C443A" w14:textId="07AF44A4" w:rsidR="00DB3FB3" w:rsidRPr="004737BA" w:rsidRDefault="00DB3FB3" w:rsidP="00EE00AD">
      <w:pPr>
        <w:numPr>
          <w:ilvl w:val="2"/>
          <w:numId w:val="10"/>
        </w:numPr>
        <w:bidi/>
        <w:jc w:val="both"/>
        <w:rPr>
          <w:rFonts w:cstheme="minorHAnsi"/>
        </w:rPr>
      </w:pPr>
      <w:r w:rsidRPr="004737BA">
        <w:rPr>
          <w:rFonts w:cstheme="minorHAnsi"/>
          <w:rtl/>
        </w:rPr>
        <w:t>פרסום באינטרנט - ביום שנסגר התיק האירוע מתפרסם באינטרנט (ה</w:t>
      </w:r>
      <w:r w:rsidR="001466F4">
        <w:rPr>
          <w:rFonts w:cstheme="minorHAnsi" w:hint="cs"/>
          <w:rtl/>
        </w:rPr>
        <w:t>ס</w:t>
      </w:r>
      <w:r w:rsidRPr="004737BA">
        <w:rPr>
          <w:rFonts w:cstheme="minorHAnsi"/>
          <w:rtl/>
        </w:rPr>
        <w:t xml:space="preserve">דר מותנה - משטרת ישראל) רק כאלה שנסתיימו מפורסמים. אפשר לראות את המקרה, האירוע, למה הסתפקו בהסדר מותנה, ומה התנאים שנקבעו. אותו דבר גם באתר של הפרקליטות - פרסום ללא פרסום פרטים אישיים. </w:t>
      </w:r>
    </w:p>
    <w:p w14:paraId="7FA24F64" w14:textId="77777777" w:rsidR="00DB3FB3" w:rsidRPr="004737BA" w:rsidRDefault="00DB3FB3" w:rsidP="00DB3FB3">
      <w:pPr>
        <w:bidi/>
        <w:jc w:val="both"/>
        <w:rPr>
          <w:rFonts w:cstheme="minorHAnsi"/>
          <w:rtl/>
        </w:rPr>
      </w:pPr>
    </w:p>
    <w:p w14:paraId="1603F6EA" w14:textId="2DFB0A28" w:rsidR="00DB3FB3" w:rsidRPr="004737BA" w:rsidRDefault="00DB3FB3" w:rsidP="001B0B3F">
      <w:pPr>
        <w:bidi/>
        <w:jc w:val="both"/>
        <w:rPr>
          <w:rFonts w:cstheme="minorHAnsi"/>
          <w:rtl/>
        </w:rPr>
      </w:pPr>
      <w:r w:rsidRPr="004737BA">
        <w:rPr>
          <w:rFonts w:cstheme="minorHAnsi"/>
          <w:rtl/>
        </w:rPr>
        <w:t xml:space="preserve">ההליך מתקיים בכל רשויות התביעה: צה"ל, פצ"ר, מח"ש, עבירות תכנון ובנייה, עבירות נגד איכות התביעה - לכל רשויות התביעה יש אפשרות לעשות הסדר מותנה - כמובן שגם לפרקליטות. </w:t>
      </w:r>
    </w:p>
    <w:p w14:paraId="31242A81" w14:textId="77777777" w:rsidR="00DB3FB3" w:rsidRPr="004737BA" w:rsidRDefault="00DB3FB3" w:rsidP="00DB3FB3">
      <w:pPr>
        <w:bidi/>
        <w:jc w:val="both"/>
        <w:rPr>
          <w:rFonts w:cstheme="minorHAnsi"/>
          <w:b/>
          <w:bCs/>
          <w:u w:val="single"/>
          <w:rtl/>
        </w:rPr>
      </w:pPr>
      <w:r w:rsidRPr="004737BA">
        <w:rPr>
          <w:rFonts w:cstheme="minorHAnsi"/>
          <w:b/>
          <w:bCs/>
          <w:u w:val="single"/>
          <w:rtl/>
        </w:rPr>
        <w:t xml:space="preserve">ההבדל בין הסדר מותנה לבית משפט קהילתי - </w:t>
      </w:r>
    </w:p>
    <w:p w14:paraId="537F52E1" w14:textId="77777777" w:rsidR="00DB3FB3" w:rsidRPr="004737BA" w:rsidRDefault="00DB3FB3" w:rsidP="00EE00AD">
      <w:pPr>
        <w:numPr>
          <w:ilvl w:val="0"/>
          <w:numId w:val="13"/>
        </w:numPr>
        <w:bidi/>
        <w:jc w:val="both"/>
        <w:rPr>
          <w:rFonts w:cstheme="minorHAnsi"/>
        </w:rPr>
      </w:pPr>
      <w:r w:rsidRPr="004737BA">
        <w:rPr>
          <w:rFonts w:cstheme="minorHAnsi"/>
          <w:rtl/>
        </w:rPr>
        <w:t>לבית משפט קהילתי כולם זכאים ולא לפי התנאים</w:t>
      </w:r>
    </w:p>
    <w:p w14:paraId="569B6E88" w14:textId="77777777" w:rsidR="00DB3FB3" w:rsidRPr="004737BA" w:rsidRDefault="00DB3FB3" w:rsidP="00EE00AD">
      <w:pPr>
        <w:numPr>
          <w:ilvl w:val="0"/>
          <w:numId w:val="13"/>
        </w:numPr>
        <w:bidi/>
        <w:jc w:val="both"/>
        <w:rPr>
          <w:rFonts w:cstheme="minorHAnsi"/>
        </w:rPr>
      </w:pPr>
      <w:r w:rsidRPr="004737BA">
        <w:rPr>
          <w:rFonts w:cstheme="minorHAnsi"/>
          <w:rtl/>
        </w:rPr>
        <w:t>לבית משפט קהילתי מגיעים דרך בית משפט - השופט מחליט. הליך הסדר מותנה הוא מחוץ לבית משפט, ומתקיים לפני מתוך מטרה שלא יוגש כתב האישום לבית המשפט</w:t>
      </w:r>
    </w:p>
    <w:p w14:paraId="79C268FD" w14:textId="64435F63" w:rsidR="00DB3FB3" w:rsidRPr="004737BA" w:rsidRDefault="00DB3FB3" w:rsidP="00EE00AD">
      <w:pPr>
        <w:numPr>
          <w:ilvl w:val="0"/>
          <w:numId w:val="13"/>
        </w:numPr>
        <w:bidi/>
        <w:jc w:val="both"/>
        <w:rPr>
          <w:rFonts w:cstheme="minorHAnsi"/>
        </w:rPr>
      </w:pPr>
      <w:r w:rsidRPr="004737BA">
        <w:rPr>
          <w:rFonts w:cstheme="minorHAnsi"/>
          <w:rtl/>
        </w:rPr>
        <w:t>העבירות של בית מש</w:t>
      </w:r>
      <w:r w:rsidR="001466F4">
        <w:rPr>
          <w:rFonts w:cstheme="minorHAnsi" w:hint="cs"/>
          <w:rtl/>
        </w:rPr>
        <w:t>פ</w:t>
      </w:r>
      <w:r w:rsidRPr="004737BA">
        <w:rPr>
          <w:rFonts w:cstheme="minorHAnsi"/>
          <w:rtl/>
        </w:rPr>
        <w:t xml:space="preserve">ט קהילתי יכולות להיות רבות ומגוונות. </w:t>
      </w:r>
    </w:p>
    <w:p w14:paraId="007776E3" w14:textId="001C959B" w:rsidR="00DB3FB3" w:rsidRPr="004737BA" w:rsidRDefault="00DB3FB3" w:rsidP="00EE00AD">
      <w:pPr>
        <w:pStyle w:val="a3"/>
        <w:numPr>
          <w:ilvl w:val="0"/>
          <w:numId w:val="14"/>
        </w:numPr>
        <w:bidi/>
        <w:jc w:val="both"/>
        <w:rPr>
          <w:rFonts w:cstheme="minorHAnsi"/>
          <w:rtl/>
        </w:rPr>
      </w:pPr>
      <w:r w:rsidRPr="004737BA">
        <w:rPr>
          <w:rFonts w:cstheme="minorHAnsi"/>
          <w:rtl/>
        </w:rPr>
        <w:t>בשורה התחתונה היא שבהסדר מותנה אתה יוצא בלי עבר פלילי - בבית משפט קהילתי זה נגמר ברישום פלילי בבית משפט. רשאים להיות בהליך של הסדר מותנה עם סנגור כמובן להליך. כן</w:t>
      </w:r>
    </w:p>
    <w:p w14:paraId="6E14A7D4" w14:textId="78A0842C" w:rsidR="00F65D7C" w:rsidRPr="004737BA" w:rsidRDefault="00C00374" w:rsidP="00F65D7C">
      <w:pPr>
        <w:bidi/>
        <w:jc w:val="both"/>
        <w:rPr>
          <w:rFonts w:cstheme="minorHAnsi"/>
          <w:b/>
          <w:bCs/>
          <w:u w:val="single"/>
          <w:rtl/>
        </w:rPr>
      </w:pPr>
      <w:r w:rsidRPr="004737BA">
        <w:rPr>
          <w:rFonts w:cstheme="minorHAnsi"/>
          <w:b/>
          <w:bCs/>
          <w:highlight w:val="lightGray"/>
          <w:u w:val="single"/>
          <w:rtl/>
        </w:rPr>
        <w:t>היקף העשייה 2020</w:t>
      </w:r>
      <w:r w:rsidRPr="004737BA">
        <w:rPr>
          <w:rFonts w:cstheme="minorHAnsi"/>
          <w:b/>
          <w:bCs/>
          <w:u w:val="single"/>
          <w:rtl/>
        </w:rPr>
        <w:t xml:space="preserve"> </w:t>
      </w:r>
    </w:p>
    <w:p w14:paraId="0A697FC7" w14:textId="66A0CC49" w:rsidR="00C00374" w:rsidRPr="004737BA" w:rsidRDefault="00C00374" w:rsidP="00C00374">
      <w:pPr>
        <w:bidi/>
        <w:jc w:val="both"/>
        <w:rPr>
          <w:rFonts w:cstheme="minorHAnsi"/>
          <w:rtl/>
        </w:rPr>
      </w:pPr>
      <w:r w:rsidRPr="004737BA">
        <w:rPr>
          <w:rFonts w:cstheme="minorHAnsi"/>
          <w:rtl/>
        </w:rPr>
        <w:t>כמות התיקים שנקלטו – 5928</w:t>
      </w:r>
    </w:p>
    <w:p w14:paraId="2DB66AC5" w14:textId="7729A753" w:rsidR="00C00374" w:rsidRPr="004737BA" w:rsidRDefault="00C00374" w:rsidP="00C00374">
      <w:pPr>
        <w:bidi/>
        <w:jc w:val="both"/>
        <w:rPr>
          <w:rFonts w:cstheme="minorHAnsi"/>
          <w:rtl/>
        </w:rPr>
      </w:pPr>
      <w:r w:rsidRPr="004737BA">
        <w:rPr>
          <w:rFonts w:cstheme="minorHAnsi"/>
          <w:rtl/>
        </w:rPr>
        <w:t>כמות ההסדרים שנחתמו – 1552</w:t>
      </w:r>
    </w:p>
    <w:p w14:paraId="2BF20B70" w14:textId="748F2B56" w:rsidR="00792984" w:rsidRPr="004737BA" w:rsidRDefault="00C00374" w:rsidP="00CF0D18">
      <w:pPr>
        <w:bidi/>
        <w:jc w:val="both"/>
        <w:rPr>
          <w:rFonts w:cstheme="minorHAnsi"/>
          <w:rtl/>
        </w:rPr>
      </w:pPr>
      <w:r w:rsidRPr="004737BA">
        <w:rPr>
          <w:rFonts w:cstheme="minorHAnsi"/>
          <w:rtl/>
        </w:rPr>
        <w:t>מספר פניות שטופלו - 140000</w:t>
      </w:r>
    </w:p>
    <w:p w14:paraId="65EE938D" w14:textId="7F40C462" w:rsidR="00FE0EDC" w:rsidRPr="004737BA" w:rsidRDefault="00442954" w:rsidP="00CF0D18">
      <w:pPr>
        <w:bidi/>
        <w:jc w:val="center"/>
        <w:rPr>
          <w:rFonts w:cstheme="minorHAnsi"/>
          <w:b/>
          <w:bCs/>
          <w:u w:val="single"/>
          <w:rtl/>
        </w:rPr>
      </w:pPr>
      <w:r w:rsidRPr="004737BA">
        <w:rPr>
          <w:rFonts w:cstheme="minorHAnsi"/>
          <w:b/>
          <w:bCs/>
          <w:highlight w:val="lightGray"/>
          <w:u w:val="single"/>
          <w:rtl/>
        </w:rPr>
        <w:t xml:space="preserve">דילמה </w:t>
      </w:r>
      <w:r w:rsidR="00792984" w:rsidRPr="004737BA">
        <w:rPr>
          <w:rFonts w:cstheme="minorHAnsi"/>
          <w:b/>
          <w:bCs/>
          <w:highlight w:val="lightGray"/>
          <w:u w:val="single"/>
          <w:rtl/>
        </w:rPr>
        <w:t xml:space="preserve">- </w:t>
      </w:r>
      <w:r w:rsidR="00913CF3" w:rsidRPr="004737BA">
        <w:rPr>
          <w:rFonts w:cstheme="minorHAnsi"/>
          <w:b/>
          <w:bCs/>
          <w:highlight w:val="lightGray"/>
          <w:u w:val="single"/>
          <w:rtl/>
        </w:rPr>
        <w:t>אילו ראיות?</w:t>
      </w:r>
      <w:r w:rsidR="00792984" w:rsidRPr="004737BA">
        <w:rPr>
          <w:rFonts w:cstheme="minorHAnsi"/>
          <w:b/>
          <w:bCs/>
          <w:highlight w:val="lightGray"/>
          <w:u w:val="single"/>
          <w:rtl/>
        </w:rPr>
        <w:t xml:space="preserve"> – עניין לציבור?</w:t>
      </w:r>
    </w:p>
    <w:p w14:paraId="4A5E4686" w14:textId="4D9256EB" w:rsidR="00792984" w:rsidRPr="004737BA" w:rsidRDefault="00792984" w:rsidP="00792984">
      <w:pPr>
        <w:bidi/>
        <w:rPr>
          <w:rFonts w:cstheme="minorHAnsi"/>
          <w:rtl/>
        </w:rPr>
      </w:pPr>
      <w:r w:rsidRPr="004737BA">
        <w:rPr>
          <w:rFonts w:cstheme="minorHAnsi"/>
          <w:b/>
          <w:bCs/>
          <w:rtl/>
        </w:rPr>
        <w:t xml:space="preserve">דילמה </w:t>
      </w:r>
      <w:r w:rsidRPr="004737BA">
        <w:rPr>
          <w:rFonts w:cstheme="minorHAnsi"/>
          <w:rtl/>
        </w:rPr>
        <w:t xml:space="preserve">תובע מקבל תיק וצריך לבדוק אם אפשר היה לקחת אותו לבית משפט. </w:t>
      </w:r>
    </w:p>
    <w:p w14:paraId="1DC4685D" w14:textId="77777777" w:rsidR="00792984" w:rsidRPr="004737BA" w:rsidRDefault="00792984" w:rsidP="00792984">
      <w:pPr>
        <w:bidi/>
        <w:rPr>
          <w:rFonts w:cstheme="minorHAnsi"/>
          <w:rtl/>
        </w:rPr>
      </w:pPr>
      <w:r w:rsidRPr="004737BA">
        <w:rPr>
          <w:rFonts w:cstheme="minorHAnsi"/>
          <w:rtl/>
        </w:rPr>
        <w:t>שוטרים הגיעו בעקבות תלונה על רעש, אין רעש באותו הרגע והם מבקשים ממחזיק הנכס להזדהות. הוא מסרב, נעצר ומובא לצורך זיהוי. בזמן הנסיעה הוא מפרק את הגומי של הרכב.</w:t>
      </w:r>
    </w:p>
    <w:p w14:paraId="213E4851" w14:textId="77777777" w:rsidR="00792984" w:rsidRPr="004737BA" w:rsidRDefault="00792984" w:rsidP="00792984">
      <w:pPr>
        <w:bidi/>
        <w:jc w:val="both"/>
        <w:rPr>
          <w:rFonts w:cstheme="minorHAnsi"/>
        </w:rPr>
      </w:pPr>
      <w:r w:rsidRPr="004737BA">
        <w:rPr>
          <w:rFonts w:cstheme="minorHAnsi"/>
          <w:b/>
          <w:bCs/>
          <w:rtl/>
        </w:rPr>
        <w:t>ראיות -</w:t>
      </w:r>
      <w:r w:rsidRPr="004737BA">
        <w:rPr>
          <w:rFonts w:cstheme="minorHAnsi"/>
          <w:rtl/>
        </w:rPr>
        <w:t xml:space="preserve"> הפרעה לשוטר, התנגדות למעצר והיזק לרכב(נעשו אחרי שהוא נעצר) כלומר</w:t>
      </w:r>
    </w:p>
    <w:p w14:paraId="595E6D7F" w14:textId="2950F11A" w:rsidR="00792984" w:rsidRPr="004737BA" w:rsidRDefault="00792984" w:rsidP="00EE00AD">
      <w:pPr>
        <w:pStyle w:val="a3"/>
        <w:numPr>
          <w:ilvl w:val="0"/>
          <w:numId w:val="9"/>
        </w:numPr>
        <w:bidi/>
        <w:jc w:val="both"/>
        <w:rPr>
          <w:rFonts w:cstheme="minorHAnsi"/>
        </w:rPr>
      </w:pPr>
      <w:r w:rsidRPr="004737BA">
        <w:rPr>
          <w:rFonts w:cstheme="minorHAnsi"/>
          <w:rtl/>
        </w:rPr>
        <w:t xml:space="preserve"> הפרעה לשוטר בעת מילוי תפקידו.</w:t>
      </w:r>
    </w:p>
    <w:p w14:paraId="169B98F3" w14:textId="77777777" w:rsidR="00792984" w:rsidRPr="004737BA" w:rsidRDefault="00792984" w:rsidP="00EE00AD">
      <w:pPr>
        <w:pStyle w:val="a3"/>
        <w:numPr>
          <w:ilvl w:val="0"/>
          <w:numId w:val="9"/>
        </w:numPr>
        <w:bidi/>
        <w:jc w:val="both"/>
        <w:rPr>
          <w:rFonts w:cstheme="minorHAnsi"/>
          <w:rtl/>
        </w:rPr>
      </w:pPr>
      <w:r w:rsidRPr="004737BA">
        <w:rPr>
          <w:rFonts w:cstheme="minorHAnsi"/>
          <w:rtl/>
        </w:rPr>
        <w:t xml:space="preserve">סירוב להזדהות. התובע שמח שהשוטר פעל לא כדין. </w:t>
      </w:r>
    </w:p>
    <w:p w14:paraId="60723552" w14:textId="77777777" w:rsidR="00792984" w:rsidRPr="004737BA" w:rsidRDefault="00792984" w:rsidP="00792984">
      <w:pPr>
        <w:bidi/>
        <w:rPr>
          <w:rFonts w:cstheme="minorHAnsi"/>
          <w:rtl/>
        </w:rPr>
      </w:pPr>
      <w:r w:rsidRPr="004737BA">
        <w:rPr>
          <w:rFonts w:cstheme="minorHAnsi"/>
          <w:rtl/>
        </w:rPr>
        <w:t>יש כאן בעיה- לפני שעוצרים מי שסירב להזדהות יש לעכב אותו. הוא לא עוכב, יש כאן מחדל בפעולות השוטרים ולכן אי אפשר להוכיח היזק לרכב. כל מה שקרה לאחר שהוא נעצר "יימחק" והשופט גם יידע שהשוטרים לא פעלו כראוי ויש סיכוי לא רע שזה ישפיע על הפסיקה.</w:t>
      </w:r>
    </w:p>
    <w:p w14:paraId="18746EAC" w14:textId="77777777" w:rsidR="00792984" w:rsidRPr="004737BA" w:rsidRDefault="00792984" w:rsidP="00792984">
      <w:pPr>
        <w:bidi/>
        <w:rPr>
          <w:rFonts w:cstheme="minorHAnsi"/>
          <w:rtl/>
        </w:rPr>
      </w:pPr>
      <w:r w:rsidRPr="004737BA">
        <w:rPr>
          <w:rFonts w:cstheme="minorHAnsi"/>
          <w:rtl/>
        </w:rPr>
        <w:t xml:space="preserve"> האם יש </w:t>
      </w:r>
      <w:r w:rsidRPr="004737BA">
        <w:rPr>
          <w:rFonts w:cstheme="minorHAnsi"/>
          <w:b/>
          <w:bCs/>
          <w:rtl/>
        </w:rPr>
        <w:t>עניין ציבורי</w:t>
      </w:r>
      <w:r w:rsidRPr="004737BA">
        <w:rPr>
          <w:rFonts w:cstheme="minorHAnsi"/>
          <w:rtl/>
        </w:rPr>
        <w:t>? נראה שלא.</w:t>
      </w:r>
    </w:p>
    <w:p w14:paraId="796E4653" w14:textId="2ED5FFF9" w:rsidR="00792984" w:rsidRPr="004737BA" w:rsidRDefault="00792984" w:rsidP="002A0D3A">
      <w:pPr>
        <w:bidi/>
        <w:rPr>
          <w:rFonts w:cstheme="minorHAnsi"/>
          <w:rtl/>
        </w:rPr>
      </w:pPr>
      <w:r w:rsidRPr="004737BA">
        <w:rPr>
          <w:rFonts w:cstheme="minorHAnsi"/>
          <w:rtl/>
        </w:rPr>
        <w:lastRenderedPageBreak/>
        <w:t xml:space="preserve">האם יש טעם להגיע להסדר טיעון? אם אין כאן תיק פלילי כי אין עניין לציבור אז גם אין טעם להגיע להסדר מותנה!. </w:t>
      </w:r>
    </w:p>
    <w:p w14:paraId="6AA88152" w14:textId="00DD3CA3" w:rsidR="008F669F" w:rsidRPr="004737BA" w:rsidRDefault="008F669F" w:rsidP="008F669F">
      <w:pPr>
        <w:bidi/>
        <w:spacing w:after="160" w:line="360" w:lineRule="auto"/>
        <w:contextualSpacing/>
        <w:jc w:val="both"/>
        <w:rPr>
          <w:rFonts w:cstheme="minorHAnsi"/>
          <w:b/>
          <w:bCs/>
          <w:u w:val="single"/>
          <w:rtl/>
        </w:rPr>
      </w:pPr>
      <w:r w:rsidRPr="004737BA">
        <w:rPr>
          <w:rFonts w:cstheme="minorHAnsi"/>
          <w:b/>
          <w:bCs/>
          <w:u w:val="single"/>
          <w:rtl/>
        </w:rPr>
        <w:t>סוגי העבירות:</w:t>
      </w:r>
    </w:p>
    <w:p w14:paraId="5D761754" w14:textId="77777777" w:rsidR="008F669F" w:rsidRPr="004737BA" w:rsidRDefault="008F669F" w:rsidP="00EE00AD">
      <w:pPr>
        <w:numPr>
          <w:ilvl w:val="0"/>
          <w:numId w:val="15"/>
        </w:numPr>
        <w:bidi/>
        <w:spacing w:after="160" w:line="360" w:lineRule="auto"/>
        <w:contextualSpacing/>
        <w:jc w:val="both"/>
        <w:rPr>
          <w:rFonts w:cstheme="minorHAnsi"/>
        </w:rPr>
      </w:pPr>
      <w:r w:rsidRPr="004737BA">
        <w:rPr>
          <w:rFonts w:cstheme="minorHAnsi"/>
          <w:rtl/>
        </w:rPr>
        <w:t>ניתן לערוך הסדר מותנה מסוג חטא או עוון.</w:t>
      </w:r>
    </w:p>
    <w:p w14:paraId="1669EAFA" w14:textId="77777777" w:rsidR="008F669F" w:rsidRPr="004737BA" w:rsidRDefault="008F669F" w:rsidP="00EE00AD">
      <w:pPr>
        <w:numPr>
          <w:ilvl w:val="0"/>
          <w:numId w:val="15"/>
        </w:numPr>
        <w:bidi/>
        <w:spacing w:after="160" w:line="360" w:lineRule="auto"/>
        <w:contextualSpacing/>
        <w:jc w:val="both"/>
        <w:rPr>
          <w:rFonts w:cstheme="minorHAnsi"/>
        </w:rPr>
      </w:pPr>
      <w:r w:rsidRPr="004737BA">
        <w:rPr>
          <w:rFonts w:cstheme="minorHAnsi"/>
          <w:rtl/>
        </w:rPr>
        <w:t>השימוש בהסדר נועד לחול על עבירות קלות או על עבירות שבוצעו בנסיבות מקלות(הן לביצוע העבירה והן למבצע העבירה) *בעבירה קלה באופן יחסי וגם נפוצה יש יתרון להסדר מותנה מאשר אכיפה בהליך פלילי.</w:t>
      </w:r>
    </w:p>
    <w:p w14:paraId="78683D27" w14:textId="77777777" w:rsidR="008F669F" w:rsidRPr="004737BA" w:rsidRDefault="008F669F" w:rsidP="00EE00AD">
      <w:pPr>
        <w:numPr>
          <w:ilvl w:val="0"/>
          <w:numId w:val="15"/>
        </w:numPr>
        <w:bidi/>
        <w:spacing w:after="160" w:line="360" w:lineRule="auto"/>
        <w:contextualSpacing/>
        <w:jc w:val="both"/>
        <w:rPr>
          <w:rFonts w:cstheme="minorHAnsi"/>
          <w:b/>
          <w:bCs/>
          <w:u w:val="single"/>
        </w:rPr>
      </w:pPr>
      <w:r w:rsidRPr="004737BA">
        <w:rPr>
          <w:rFonts w:cstheme="minorHAnsi"/>
          <w:u w:val="single"/>
          <w:rtl/>
        </w:rPr>
        <w:t>הוחרגו</w:t>
      </w:r>
      <w:r w:rsidRPr="004737BA">
        <w:rPr>
          <w:rFonts w:cstheme="minorHAnsi"/>
          <w:rtl/>
        </w:rPr>
        <w:t xml:space="preserve"> – קטינים. לקטינים אין זכות להליך מותנה, כי יש להם הליכים משלהם.</w:t>
      </w:r>
    </w:p>
    <w:p w14:paraId="2E536E12" w14:textId="77777777" w:rsidR="006C291E" w:rsidRPr="004737BA" w:rsidRDefault="006C291E" w:rsidP="006C291E">
      <w:pPr>
        <w:bidi/>
        <w:spacing w:after="120" w:line="360" w:lineRule="auto"/>
        <w:jc w:val="both"/>
        <w:rPr>
          <w:rFonts w:cstheme="minorHAnsi"/>
        </w:rPr>
      </w:pPr>
    </w:p>
    <w:p w14:paraId="51B2824D" w14:textId="77777777" w:rsidR="006C291E" w:rsidRPr="004737BA" w:rsidRDefault="006C291E" w:rsidP="006C291E">
      <w:pPr>
        <w:pStyle w:val="a3"/>
        <w:bidi/>
        <w:spacing w:after="120" w:line="360" w:lineRule="auto"/>
        <w:ind w:left="-341"/>
        <w:jc w:val="both"/>
        <w:rPr>
          <w:rFonts w:cstheme="minorHAnsi"/>
          <w:b/>
          <w:bCs/>
          <w:u w:val="single"/>
          <w:rtl/>
        </w:rPr>
      </w:pPr>
      <w:r w:rsidRPr="004737BA">
        <w:rPr>
          <w:rFonts w:cstheme="minorHAnsi"/>
          <w:b/>
          <w:bCs/>
          <w:highlight w:val="lightGray"/>
          <w:u w:val="single"/>
          <w:rtl/>
        </w:rPr>
        <w:t>התנאים לעריכת הסדר מותנה</w:t>
      </w:r>
    </w:p>
    <w:p w14:paraId="483DB50A" w14:textId="77777777" w:rsidR="006C291E" w:rsidRPr="004737BA" w:rsidRDefault="006C291E" w:rsidP="00EE00AD">
      <w:pPr>
        <w:pStyle w:val="a3"/>
        <w:numPr>
          <w:ilvl w:val="0"/>
          <w:numId w:val="19"/>
        </w:numPr>
        <w:bidi/>
        <w:spacing w:after="120" w:line="360" w:lineRule="auto"/>
        <w:jc w:val="both"/>
        <w:rPr>
          <w:rFonts w:cstheme="minorHAnsi"/>
        </w:rPr>
      </w:pPr>
      <w:r w:rsidRPr="004737BA">
        <w:rPr>
          <w:rFonts w:cstheme="minorHAnsi"/>
          <w:b/>
          <w:bCs/>
          <w:rtl/>
        </w:rPr>
        <w:t>לחשוד אין עבר פלילי בחמש השנים שלפני ביצוע העבירה</w:t>
      </w:r>
      <w:r w:rsidRPr="004737BA">
        <w:rPr>
          <w:rFonts w:cstheme="minorHAnsi"/>
          <w:rtl/>
        </w:rPr>
        <w:t xml:space="preserve"> - המועד הקובע הוא יום ביצוע העבירה. אין עבר פלילי = אין רישום בבית משפט. אם נפתחו לי תיקים - זה לא פוסל אותו. </w:t>
      </w:r>
    </w:p>
    <w:p w14:paraId="02571E26" w14:textId="77777777" w:rsidR="006C291E" w:rsidRPr="004737BA" w:rsidRDefault="006C291E" w:rsidP="00EE00AD">
      <w:pPr>
        <w:pStyle w:val="a3"/>
        <w:numPr>
          <w:ilvl w:val="0"/>
          <w:numId w:val="19"/>
        </w:numPr>
        <w:bidi/>
        <w:spacing w:after="120" w:line="360" w:lineRule="auto"/>
        <w:jc w:val="both"/>
        <w:rPr>
          <w:rFonts w:cstheme="minorHAnsi"/>
        </w:rPr>
      </w:pPr>
      <w:r w:rsidRPr="004737BA">
        <w:rPr>
          <w:rFonts w:cstheme="minorHAnsi"/>
          <w:rtl/>
        </w:rPr>
        <w:t xml:space="preserve">לחשוד אין חקירות או משפטים פליליים תלויים ועומדים </w:t>
      </w:r>
    </w:p>
    <w:p w14:paraId="632C3F4A" w14:textId="77777777" w:rsidR="006C291E" w:rsidRPr="004737BA" w:rsidRDefault="006C291E" w:rsidP="00EE00AD">
      <w:pPr>
        <w:pStyle w:val="a3"/>
        <w:numPr>
          <w:ilvl w:val="0"/>
          <w:numId w:val="19"/>
        </w:numPr>
        <w:bidi/>
        <w:spacing w:after="120" w:line="360" w:lineRule="auto"/>
        <w:jc w:val="both"/>
        <w:rPr>
          <w:rFonts w:cstheme="minorHAnsi"/>
        </w:rPr>
      </w:pPr>
      <w:r w:rsidRPr="004737BA">
        <w:rPr>
          <w:rFonts w:cstheme="minorHAnsi"/>
          <w:rtl/>
        </w:rPr>
        <w:t>לא נערך הסדר מותנה עם החשוד בחמש השנים שלפני ביצוע העבירה</w:t>
      </w:r>
    </w:p>
    <w:p w14:paraId="3384EF86" w14:textId="77777777" w:rsidR="006C291E" w:rsidRPr="004737BA" w:rsidRDefault="006C291E" w:rsidP="00EE00AD">
      <w:pPr>
        <w:pStyle w:val="a3"/>
        <w:numPr>
          <w:ilvl w:val="0"/>
          <w:numId w:val="19"/>
        </w:numPr>
        <w:bidi/>
        <w:spacing w:after="120" w:line="360" w:lineRule="auto"/>
        <w:jc w:val="both"/>
        <w:rPr>
          <w:rFonts w:cstheme="minorHAnsi"/>
        </w:rPr>
      </w:pPr>
      <w:r w:rsidRPr="004737BA">
        <w:rPr>
          <w:rFonts w:cstheme="minorHAnsi"/>
          <w:rtl/>
        </w:rPr>
        <w:t>קיומן של ראיות מספיקות לאישום בעבירה</w:t>
      </w:r>
    </w:p>
    <w:p w14:paraId="0DE5B8E8" w14:textId="77777777" w:rsidR="006C291E" w:rsidRPr="004737BA" w:rsidRDefault="006C291E" w:rsidP="00EE00AD">
      <w:pPr>
        <w:pStyle w:val="a3"/>
        <w:numPr>
          <w:ilvl w:val="0"/>
          <w:numId w:val="19"/>
        </w:numPr>
        <w:bidi/>
        <w:spacing w:after="120" w:line="360" w:lineRule="auto"/>
        <w:jc w:val="both"/>
        <w:rPr>
          <w:rFonts w:cstheme="minorHAnsi"/>
        </w:rPr>
      </w:pPr>
      <w:r w:rsidRPr="004737BA">
        <w:rPr>
          <w:rFonts w:cstheme="minorHAnsi"/>
          <w:rtl/>
        </w:rPr>
        <w:t xml:space="preserve">העונש המתאים, לדעת התובע, אינו כולל מאסר בפועל או ע"ש - אלה ינותבו להגשה לבית משפט. </w:t>
      </w:r>
    </w:p>
    <w:p w14:paraId="40F34BDC" w14:textId="77777777" w:rsidR="006C291E" w:rsidRPr="004737BA" w:rsidRDefault="006C291E" w:rsidP="006C291E">
      <w:pPr>
        <w:pStyle w:val="a3"/>
        <w:bidi/>
        <w:spacing w:after="120" w:line="360" w:lineRule="auto"/>
        <w:ind w:left="19"/>
        <w:jc w:val="both"/>
        <w:rPr>
          <w:rFonts w:cstheme="minorHAnsi"/>
        </w:rPr>
      </w:pPr>
      <w:r w:rsidRPr="004737BA">
        <w:rPr>
          <w:rFonts w:cstheme="minorHAnsi"/>
          <w:rtl/>
        </w:rPr>
        <w:t xml:space="preserve">במידה ושני תנאים אלה מתקיימים - היא כותבת כתב אישום - ומציגה לנאשם.  יש צורך בראיות למקרים שהתיק יחזור לבית משפט (לא ירצה, לא יעמוד בתנאים) לכן חייבים שיהיו ראיות מספיקות למקרה והתיק בכל זאת כן ילך לבית משפט. </w:t>
      </w:r>
    </w:p>
    <w:p w14:paraId="50B21DDF" w14:textId="77777777" w:rsidR="006C291E" w:rsidRPr="004737BA" w:rsidRDefault="006C291E" w:rsidP="00EE00AD">
      <w:pPr>
        <w:pStyle w:val="a3"/>
        <w:numPr>
          <w:ilvl w:val="0"/>
          <w:numId w:val="19"/>
        </w:numPr>
        <w:bidi/>
        <w:spacing w:after="120" w:line="360" w:lineRule="auto"/>
        <w:jc w:val="both"/>
        <w:rPr>
          <w:rFonts w:cstheme="minorHAnsi"/>
        </w:rPr>
      </w:pPr>
      <w:r w:rsidRPr="004737BA">
        <w:rPr>
          <w:rFonts w:cstheme="minorHAnsi"/>
          <w:rtl/>
        </w:rPr>
        <w:t xml:space="preserve">הוחרגו - קטינים - כי להליכים יש הליכים ייעודים מסוימים מאוד ייעודיים מאוד טיפוליים. ההליך של הסדר מותנה הוא סוג של שדרוג הליכי הקטינים ביחס למבוגרים. לקטינים יש מסלולים קלים יותר. </w:t>
      </w:r>
    </w:p>
    <w:p w14:paraId="7354823E" w14:textId="426BD829" w:rsidR="008F669F" w:rsidRPr="004737BA" w:rsidRDefault="008F669F" w:rsidP="008F669F">
      <w:pPr>
        <w:bidi/>
        <w:spacing w:after="160" w:line="360" w:lineRule="auto"/>
        <w:jc w:val="both"/>
        <w:rPr>
          <w:rFonts w:cstheme="minorHAnsi"/>
          <w:b/>
          <w:bCs/>
          <w:u w:val="single"/>
          <w:rtl/>
        </w:rPr>
      </w:pPr>
      <w:r w:rsidRPr="004737BA">
        <w:rPr>
          <w:rFonts w:cstheme="minorHAnsi"/>
          <w:b/>
          <w:bCs/>
          <w:highlight w:val="lightGray"/>
          <w:u w:val="single"/>
          <w:rtl/>
        </w:rPr>
        <w:t>הנסיבות:</w:t>
      </w:r>
    </w:p>
    <w:p w14:paraId="0C1578E4" w14:textId="77777777" w:rsidR="008F669F" w:rsidRPr="004737BA" w:rsidRDefault="008F669F" w:rsidP="008F669F">
      <w:pPr>
        <w:bidi/>
        <w:spacing w:after="0" w:line="360" w:lineRule="auto"/>
        <w:jc w:val="both"/>
        <w:rPr>
          <w:rFonts w:cstheme="minorHAnsi"/>
        </w:rPr>
      </w:pPr>
      <w:r w:rsidRPr="004737BA">
        <w:rPr>
          <w:rFonts w:cstheme="minorHAnsi"/>
          <w:rtl/>
        </w:rPr>
        <w:t xml:space="preserve">תובע רשאי להחיל הסדר מותנה בתנאים מתאימים על עבירה שהתקיימות בה הנסיבות או </w:t>
      </w:r>
      <w:r w:rsidRPr="004737BA">
        <w:rPr>
          <w:rFonts w:cstheme="minorHAnsi"/>
          <w:b/>
          <w:bCs/>
          <w:u w:val="single"/>
          <w:rtl/>
        </w:rPr>
        <w:t xml:space="preserve">חלקן </w:t>
      </w:r>
      <w:r w:rsidRPr="004737BA">
        <w:rPr>
          <w:rFonts w:cstheme="minorHAnsi"/>
          <w:rtl/>
        </w:rPr>
        <w:t>באופן המטה את הכף מבחינת האינטרס הציבורי  לסגירת התיק בהסדר מותנה:</w:t>
      </w:r>
    </w:p>
    <w:p w14:paraId="2ECB79C0" w14:textId="77777777" w:rsidR="008F669F" w:rsidRPr="004737BA" w:rsidRDefault="008F669F" w:rsidP="00EE00AD">
      <w:pPr>
        <w:numPr>
          <w:ilvl w:val="0"/>
          <w:numId w:val="15"/>
        </w:numPr>
        <w:bidi/>
        <w:spacing w:after="160" w:line="360" w:lineRule="auto"/>
        <w:contextualSpacing/>
        <w:jc w:val="both"/>
        <w:rPr>
          <w:rFonts w:cstheme="minorHAnsi"/>
          <w:b/>
          <w:bCs/>
          <w:u w:val="single"/>
        </w:rPr>
      </w:pPr>
      <w:r w:rsidRPr="004737BA">
        <w:rPr>
          <w:rFonts w:cstheme="minorHAnsi"/>
          <w:u w:val="single"/>
          <w:rtl/>
        </w:rPr>
        <w:t xml:space="preserve">נסיבות אישיות של החשוד: </w:t>
      </w:r>
      <w:r w:rsidRPr="004737BA">
        <w:rPr>
          <w:rFonts w:cstheme="minorHAnsi"/>
          <w:rtl/>
        </w:rPr>
        <w:t xml:space="preserve">לרבות גילו, מידת הפגיעה הצפויה בחשוד או במשפחתו כתוצאה מקיומו של ההליך הפלילי, תרומת החשוד לחברה, התנהגותו החיובית, נסיבות חיים קשות, העדר עבר </w:t>
      </w:r>
      <w:proofErr w:type="spellStart"/>
      <w:r w:rsidRPr="004737BA">
        <w:rPr>
          <w:rFonts w:cstheme="minorHAnsi"/>
          <w:rtl/>
        </w:rPr>
        <w:t>פליליץ</w:t>
      </w:r>
      <w:proofErr w:type="spellEnd"/>
    </w:p>
    <w:p w14:paraId="4F0A9A0F" w14:textId="77777777" w:rsidR="008F669F" w:rsidRPr="004737BA" w:rsidRDefault="008F669F" w:rsidP="00EE00AD">
      <w:pPr>
        <w:numPr>
          <w:ilvl w:val="0"/>
          <w:numId w:val="15"/>
        </w:numPr>
        <w:bidi/>
        <w:spacing w:after="160" w:line="360" w:lineRule="auto"/>
        <w:contextualSpacing/>
        <w:jc w:val="both"/>
        <w:rPr>
          <w:rFonts w:cstheme="minorHAnsi"/>
          <w:b/>
          <w:bCs/>
          <w:u w:val="single"/>
        </w:rPr>
      </w:pPr>
      <w:r w:rsidRPr="004737BA">
        <w:rPr>
          <w:rFonts w:cstheme="minorHAnsi"/>
          <w:u w:val="single"/>
          <w:rtl/>
        </w:rPr>
        <w:t>נסיבות ביצוע העבירה:</w:t>
      </w:r>
      <w:r w:rsidRPr="004737BA">
        <w:rPr>
          <w:rFonts w:cstheme="minorHAnsi"/>
          <w:b/>
          <w:bCs/>
          <w:u w:val="single"/>
          <w:rtl/>
        </w:rPr>
        <w:t xml:space="preserve"> </w:t>
      </w:r>
      <w:r w:rsidRPr="004737BA">
        <w:rPr>
          <w:rFonts w:cstheme="minorHAnsi"/>
          <w:rtl/>
        </w:rPr>
        <w:t xml:space="preserve"> העדר תכנון מוקדם, הסיבות שהביאו את החשוד לבצע את העבירה, חלקו היחסי של החשוד בביצוע העבירה, מעשה חד פעמי, קיומו של קורבן עבירה יחיד, חלוף זמן רב מעת ביצוע העבירה.</w:t>
      </w:r>
    </w:p>
    <w:p w14:paraId="64C50D16" w14:textId="77777777" w:rsidR="008F669F" w:rsidRPr="004737BA" w:rsidRDefault="008F669F" w:rsidP="00EE00AD">
      <w:pPr>
        <w:numPr>
          <w:ilvl w:val="0"/>
          <w:numId w:val="15"/>
        </w:numPr>
        <w:bidi/>
        <w:spacing w:after="160" w:line="360" w:lineRule="auto"/>
        <w:contextualSpacing/>
        <w:jc w:val="both"/>
        <w:rPr>
          <w:rFonts w:cstheme="minorHAnsi"/>
          <w:b/>
          <w:bCs/>
          <w:u w:val="single"/>
        </w:rPr>
      </w:pPr>
      <w:r w:rsidRPr="004737BA">
        <w:rPr>
          <w:rFonts w:cstheme="minorHAnsi"/>
          <w:u w:val="single"/>
          <w:rtl/>
        </w:rPr>
        <w:t>תוצאות העבירה:</w:t>
      </w:r>
      <w:r w:rsidRPr="004737BA">
        <w:rPr>
          <w:rFonts w:cstheme="minorHAnsi"/>
          <w:b/>
          <w:bCs/>
          <w:u w:val="single"/>
          <w:rtl/>
        </w:rPr>
        <w:t xml:space="preserve"> </w:t>
      </w:r>
      <w:r w:rsidRPr="004737BA">
        <w:rPr>
          <w:rFonts w:cstheme="minorHAnsi"/>
          <w:rtl/>
        </w:rPr>
        <w:t>כאשר אין נזק או שנגרם נזק לא רב.</w:t>
      </w:r>
    </w:p>
    <w:p w14:paraId="7693E473" w14:textId="77777777" w:rsidR="008F669F" w:rsidRPr="004737BA" w:rsidRDefault="008F669F" w:rsidP="00EE00AD">
      <w:pPr>
        <w:numPr>
          <w:ilvl w:val="0"/>
          <w:numId w:val="15"/>
        </w:numPr>
        <w:bidi/>
        <w:spacing w:after="160" w:line="360" w:lineRule="auto"/>
        <w:contextualSpacing/>
        <w:jc w:val="both"/>
        <w:rPr>
          <w:rFonts w:cstheme="minorHAnsi"/>
          <w:b/>
          <w:bCs/>
          <w:u w:val="single"/>
        </w:rPr>
      </w:pPr>
      <w:r w:rsidRPr="004737BA">
        <w:rPr>
          <w:rFonts w:cstheme="minorHAnsi"/>
          <w:u w:val="single"/>
          <w:rtl/>
        </w:rPr>
        <w:t>התנהלות החשוד לאחר ביצוע העבירה:</w:t>
      </w:r>
      <w:r w:rsidRPr="004737BA">
        <w:rPr>
          <w:rFonts w:cstheme="minorHAnsi"/>
          <w:rtl/>
        </w:rPr>
        <w:t xml:space="preserve"> לרבות שיתוף פעולה של החשוד עם רשויות אכיפת החוק, הודאת החשוד ונטילת אחריות על מעשיו, חרטה של החשוד על מעשיו, מאמצים שנעשו על ידיו כדי לחזור למוטב, מאמצים שנעשו על ידיו כדי לתקן את תוצאות העבירה או לפיצוי הנזק שנגרם ממנה.</w:t>
      </w:r>
    </w:p>
    <w:p w14:paraId="0A3A7029" w14:textId="1C417A27" w:rsidR="008F669F" w:rsidRPr="004737BA" w:rsidRDefault="008F669F" w:rsidP="00EE00AD">
      <w:pPr>
        <w:numPr>
          <w:ilvl w:val="0"/>
          <w:numId w:val="15"/>
        </w:numPr>
        <w:bidi/>
        <w:spacing w:after="160" w:line="360" w:lineRule="auto"/>
        <w:contextualSpacing/>
        <w:jc w:val="both"/>
        <w:rPr>
          <w:rFonts w:cstheme="minorHAnsi"/>
          <w:b/>
          <w:bCs/>
          <w:u w:val="single"/>
          <w:rtl/>
        </w:rPr>
      </w:pPr>
      <w:r w:rsidRPr="004737BA">
        <w:rPr>
          <w:rFonts w:cstheme="minorHAnsi"/>
          <w:u w:val="single"/>
          <w:rtl/>
        </w:rPr>
        <w:lastRenderedPageBreak/>
        <w:t>נסיבות מקלות אחרות:</w:t>
      </w:r>
      <w:r w:rsidRPr="004737BA">
        <w:rPr>
          <w:rFonts w:cstheme="minorHAnsi"/>
          <w:b/>
          <w:bCs/>
          <w:u w:val="single"/>
          <w:rtl/>
        </w:rPr>
        <w:t xml:space="preserve"> </w:t>
      </w:r>
      <w:r w:rsidRPr="004737BA">
        <w:rPr>
          <w:rFonts w:cstheme="minorHAnsi"/>
          <w:rtl/>
        </w:rPr>
        <w:t>אשר יש בהן להטות את הכף מבחינת האינטרס הציבורי לסגירת התיק בהסדר מותנה.</w:t>
      </w:r>
    </w:p>
    <w:p w14:paraId="522A743B" w14:textId="77777777" w:rsidR="00CA46CF" w:rsidRPr="004737BA" w:rsidRDefault="00CA46CF" w:rsidP="00CA46CF">
      <w:pPr>
        <w:bidi/>
        <w:spacing w:after="120" w:line="360" w:lineRule="auto"/>
        <w:jc w:val="both"/>
        <w:rPr>
          <w:rFonts w:cstheme="minorHAnsi"/>
          <w:u w:val="single"/>
          <w:rtl/>
        </w:rPr>
      </w:pPr>
      <w:r w:rsidRPr="004737BA">
        <w:rPr>
          <w:rFonts w:cstheme="minorHAnsi"/>
          <w:highlight w:val="lightGray"/>
          <w:u w:val="single"/>
          <w:rtl/>
        </w:rPr>
        <w:t>תנאי ההסדר המותנה</w:t>
      </w:r>
    </w:p>
    <w:p w14:paraId="41B9D3B4" w14:textId="77777777" w:rsidR="00CA46CF" w:rsidRPr="004737BA" w:rsidRDefault="00CA46CF" w:rsidP="00CA46CF">
      <w:pPr>
        <w:bidi/>
        <w:spacing w:after="120" w:line="360" w:lineRule="auto"/>
        <w:jc w:val="both"/>
        <w:rPr>
          <w:rFonts w:cstheme="minorHAnsi"/>
          <w:rtl/>
        </w:rPr>
      </w:pPr>
      <w:r w:rsidRPr="004737BA">
        <w:rPr>
          <w:rFonts w:cstheme="minorHAnsi"/>
          <w:rtl/>
        </w:rPr>
        <w:t xml:space="preserve">באחרי שהציגו את כתב האישום ראו שהוא מתאים, מציעים לו תנאים מתוך רשימה </w:t>
      </w:r>
      <w:r w:rsidRPr="004737BA">
        <w:rPr>
          <w:rFonts w:cstheme="minorHAnsi"/>
          <w:b/>
          <w:bCs/>
          <w:rtl/>
        </w:rPr>
        <w:t>סגורה</w:t>
      </w:r>
      <w:r w:rsidRPr="004737BA">
        <w:rPr>
          <w:rFonts w:cstheme="minorHAnsi"/>
          <w:rtl/>
        </w:rPr>
        <w:t xml:space="preserve">, שבתום התקופה  ייסגר התיק. </w:t>
      </w:r>
    </w:p>
    <w:p w14:paraId="10FB69D3" w14:textId="77777777" w:rsidR="00CA46CF" w:rsidRPr="004737BA" w:rsidRDefault="00CA46CF" w:rsidP="00EE00AD">
      <w:pPr>
        <w:numPr>
          <w:ilvl w:val="2"/>
          <w:numId w:val="10"/>
        </w:numPr>
        <w:bidi/>
        <w:spacing w:after="120" w:line="360" w:lineRule="auto"/>
        <w:ind w:left="368"/>
        <w:contextualSpacing/>
        <w:jc w:val="both"/>
        <w:rPr>
          <w:rFonts w:cstheme="minorHAnsi"/>
        </w:rPr>
      </w:pPr>
      <w:r w:rsidRPr="004737BA">
        <w:rPr>
          <w:rFonts w:cstheme="minorHAnsi"/>
          <w:b/>
          <w:bCs/>
          <w:rtl/>
        </w:rPr>
        <w:t>קנס ו/או פיצוי עד לגובה של 29,200</w:t>
      </w:r>
      <w:r w:rsidRPr="004737BA">
        <w:rPr>
          <w:rFonts w:cstheme="minorHAnsi"/>
          <w:rtl/>
        </w:rPr>
        <w:t xml:space="preserve"> - פר אדם. אפשר לתת גם קנס, גם פיצוי לנפגע הראשון וגם פיצוי לנפגע השני - כל אחד מהם יכול להיות עד לגובה המקסימלי. קנסות זה שכיח בתיקים של הסדר מותנה וגם פיצוי במקרים של נפגעים. </w:t>
      </w:r>
    </w:p>
    <w:p w14:paraId="1817776E" w14:textId="77777777" w:rsidR="00CA46CF" w:rsidRPr="004737BA" w:rsidRDefault="00CA46CF" w:rsidP="00EE00AD">
      <w:pPr>
        <w:numPr>
          <w:ilvl w:val="2"/>
          <w:numId w:val="10"/>
        </w:numPr>
        <w:bidi/>
        <w:spacing w:after="120" w:line="360" w:lineRule="auto"/>
        <w:ind w:left="368"/>
        <w:contextualSpacing/>
        <w:jc w:val="both"/>
        <w:rPr>
          <w:rFonts w:cstheme="minorHAnsi"/>
        </w:rPr>
      </w:pPr>
      <w:r w:rsidRPr="004737BA">
        <w:rPr>
          <w:rFonts w:cstheme="minorHAnsi"/>
          <w:b/>
          <w:bCs/>
          <w:rtl/>
        </w:rPr>
        <w:t>התחייבות להימנע מעבירה - מכל</w:t>
      </w:r>
      <w:r w:rsidRPr="004737BA">
        <w:rPr>
          <w:rFonts w:cstheme="minorHAnsi"/>
          <w:rtl/>
        </w:rPr>
        <w:t xml:space="preserve"> עבירה. לרוב מחתימים על תקופה של חצי שנה - לפעמים יותר לפעמים פחות. התחייבות לא לבצע עבירות בכלל, בזמן הזה בודקים. </w:t>
      </w:r>
    </w:p>
    <w:p w14:paraId="574D7E24" w14:textId="77777777" w:rsidR="00CA46CF" w:rsidRPr="004737BA" w:rsidRDefault="00CA46CF" w:rsidP="00EE00AD">
      <w:pPr>
        <w:numPr>
          <w:ilvl w:val="2"/>
          <w:numId w:val="10"/>
        </w:numPr>
        <w:bidi/>
        <w:spacing w:after="120" w:line="360" w:lineRule="auto"/>
        <w:ind w:left="368"/>
        <w:contextualSpacing/>
        <w:jc w:val="both"/>
        <w:rPr>
          <w:rFonts w:cstheme="minorHAnsi"/>
        </w:rPr>
      </w:pPr>
      <w:r w:rsidRPr="004737BA">
        <w:rPr>
          <w:rFonts w:cstheme="minorHAnsi"/>
          <w:b/>
          <w:bCs/>
          <w:rtl/>
        </w:rPr>
        <w:t>פסילת רישיון נהיגה -</w:t>
      </w:r>
      <w:r w:rsidRPr="004737BA">
        <w:rPr>
          <w:rFonts w:cstheme="minorHAnsi"/>
          <w:rtl/>
        </w:rPr>
        <w:t xml:space="preserve"> הפסילה היא פסילה בפועל שמתבצעת מול משרד הרישוי - לרוב בתיקים שיש בהם מעורבות של סמים. בתיקי הסדר מותנה זה רק בתיקים של החזקת סם לצריכה עצמית, החזקה שלא לצריכה עצמית - אלה עבירות פשע וחמורות יותר, והן בבית משפט. </w:t>
      </w:r>
    </w:p>
    <w:p w14:paraId="52ED1A59" w14:textId="77777777" w:rsidR="00CA46CF" w:rsidRPr="004737BA" w:rsidRDefault="00CA46CF" w:rsidP="00EE00AD">
      <w:pPr>
        <w:numPr>
          <w:ilvl w:val="2"/>
          <w:numId w:val="10"/>
        </w:numPr>
        <w:bidi/>
        <w:spacing w:after="120" w:line="360" w:lineRule="auto"/>
        <w:ind w:left="368"/>
        <w:contextualSpacing/>
        <w:jc w:val="both"/>
        <w:rPr>
          <w:rFonts w:cstheme="minorHAnsi"/>
        </w:rPr>
      </w:pPr>
      <w:r w:rsidRPr="004737BA">
        <w:rPr>
          <w:rFonts w:cstheme="minorHAnsi"/>
          <w:b/>
          <w:bCs/>
          <w:rtl/>
        </w:rPr>
        <w:t>הפקדת כלי ירייה -</w:t>
      </w:r>
      <w:r w:rsidRPr="004737BA">
        <w:rPr>
          <w:rFonts w:cstheme="minorHAnsi"/>
          <w:rtl/>
        </w:rPr>
        <w:t xml:space="preserve"> לרוב אנשים שביצעו עבירת רשלנות של הזנחת השמירה. למשל: קצין מוערך בצה"ל שיצא לשנייה מהאוטו, השאיר את האקדח מתחת לכיסא של הנהג כשהאוטו נעול - זה הפקרת כלי ירייה. אבל, אנשים סופר נורמטיביים עוברים עבירות כאלה. עבירות רשלנות - חריגה מסטנדרט הזהירות המצופה מהם. לכן הפעם הראשונה כשזה קורה יש את האפשרות של הסדר מותנה. אולם, כשיש פגיעה בעבודה של המקרים האלה, ולא להגנה עצמית - זה צריך להיות מידתי ולתקופה לא ארוכה, כי זה פוגע בפרנסה שלהם. </w:t>
      </w:r>
    </w:p>
    <w:p w14:paraId="6D18980E" w14:textId="77777777" w:rsidR="00CA46CF" w:rsidRPr="004737BA" w:rsidRDefault="00CA46CF" w:rsidP="00EE00AD">
      <w:pPr>
        <w:numPr>
          <w:ilvl w:val="2"/>
          <w:numId w:val="10"/>
        </w:numPr>
        <w:bidi/>
        <w:spacing w:after="120" w:line="360" w:lineRule="auto"/>
        <w:ind w:left="368"/>
        <w:contextualSpacing/>
        <w:jc w:val="both"/>
        <w:rPr>
          <w:rFonts w:cstheme="minorHAnsi"/>
        </w:rPr>
      </w:pPr>
      <w:r w:rsidRPr="004737BA">
        <w:rPr>
          <w:rFonts w:cstheme="minorHAnsi"/>
          <w:b/>
          <w:bCs/>
          <w:rtl/>
        </w:rPr>
        <w:t>התחייבות להימנע מכניסה למקום או להיות בקשר עם אדם</w:t>
      </w:r>
      <w:r w:rsidRPr="004737BA">
        <w:rPr>
          <w:rFonts w:cstheme="minorHAnsi"/>
          <w:rtl/>
        </w:rPr>
        <w:t xml:space="preserve"> - סכסוכי חברים, סכסוכי שכנים, סכסוכים על רקע רומנטי. עושים שימוש גם בתיקי אלימות נגד צוותים רפואיים. </w:t>
      </w:r>
    </w:p>
    <w:p w14:paraId="638E351D" w14:textId="77777777" w:rsidR="00CA46CF" w:rsidRPr="004737BA" w:rsidRDefault="00CA46CF" w:rsidP="00EE00AD">
      <w:pPr>
        <w:numPr>
          <w:ilvl w:val="2"/>
          <w:numId w:val="10"/>
        </w:numPr>
        <w:bidi/>
        <w:spacing w:after="120" w:line="360" w:lineRule="auto"/>
        <w:ind w:left="368"/>
        <w:contextualSpacing/>
        <w:jc w:val="both"/>
        <w:rPr>
          <w:rFonts w:cstheme="minorHAnsi"/>
        </w:rPr>
      </w:pPr>
      <w:r w:rsidRPr="004737BA">
        <w:rPr>
          <w:rFonts w:cstheme="minorHAnsi"/>
          <w:b/>
          <w:bCs/>
          <w:rtl/>
        </w:rPr>
        <w:t>תיקון הנזק והחזרת המצב לקדמותו</w:t>
      </w:r>
      <w:r w:rsidRPr="004737BA">
        <w:rPr>
          <w:rFonts w:cstheme="minorHAnsi"/>
          <w:rtl/>
        </w:rPr>
        <w:t xml:space="preserve"> - כשאדם ביצע נזק לאדם אחר</w:t>
      </w:r>
    </w:p>
    <w:p w14:paraId="61988641" w14:textId="69E8FBBA" w:rsidR="00CA46CF" w:rsidRPr="004737BA" w:rsidRDefault="00CA46CF" w:rsidP="00EE00AD">
      <w:pPr>
        <w:numPr>
          <w:ilvl w:val="2"/>
          <w:numId w:val="10"/>
        </w:numPr>
        <w:bidi/>
        <w:spacing w:after="120" w:line="360" w:lineRule="auto"/>
        <w:ind w:left="368"/>
        <w:contextualSpacing/>
        <w:jc w:val="both"/>
        <w:rPr>
          <w:rFonts w:cstheme="minorHAnsi"/>
          <w:rtl/>
        </w:rPr>
      </w:pPr>
      <w:r w:rsidRPr="004737BA">
        <w:rPr>
          <w:rFonts w:cstheme="minorHAnsi"/>
          <w:b/>
          <w:bCs/>
          <w:rtl/>
        </w:rPr>
        <w:t xml:space="preserve">עמידה </w:t>
      </w:r>
      <w:proofErr w:type="spellStart"/>
      <w:r w:rsidRPr="004737BA">
        <w:rPr>
          <w:rFonts w:cstheme="minorHAnsi"/>
          <w:b/>
          <w:bCs/>
          <w:rtl/>
        </w:rPr>
        <w:t>בתכנית</w:t>
      </w:r>
      <w:proofErr w:type="spellEnd"/>
      <w:r w:rsidRPr="004737BA">
        <w:rPr>
          <w:rFonts w:cstheme="minorHAnsi"/>
          <w:b/>
          <w:bCs/>
          <w:rtl/>
        </w:rPr>
        <w:t xml:space="preserve"> שיקום וטיפול לרבות </w:t>
      </w:r>
      <w:proofErr w:type="spellStart"/>
      <w:r w:rsidRPr="004737BA">
        <w:rPr>
          <w:rFonts w:cstheme="minorHAnsi"/>
          <w:b/>
          <w:bCs/>
          <w:rtl/>
        </w:rPr>
        <w:t>של"צ</w:t>
      </w:r>
      <w:proofErr w:type="spellEnd"/>
      <w:r w:rsidRPr="004737BA">
        <w:rPr>
          <w:rFonts w:cstheme="minorHAnsi"/>
          <w:rtl/>
        </w:rPr>
        <w:t xml:space="preserve"> - שירות מבחן ספציפי לה</w:t>
      </w:r>
      <w:r w:rsidR="001466F4">
        <w:rPr>
          <w:rFonts w:cstheme="minorHAnsi" w:hint="cs"/>
          <w:rtl/>
        </w:rPr>
        <w:t>ס</w:t>
      </w:r>
      <w:r w:rsidRPr="004737BA">
        <w:rPr>
          <w:rFonts w:cstheme="minorHAnsi"/>
          <w:rtl/>
        </w:rPr>
        <w:t xml:space="preserve">דר מותנה. כמו שיש קציני מבחן לנוער ולמבוגרים, יש גם להסדר מותנה. מנים לאנשים שצריכים לקבל טיפול באלימות, דחיית סיפוקים, שליטה בכעסים. או אנשים שצריכים לעשות </w:t>
      </w:r>
      <w:proofErr w:type="spellStart"/>
      <w:r w:rsidRPr="004737BA">
        <w:rPr>
          <w:rFonts w:cstheme="minorHAnsi"/>
          <w:rtl/>
        </w:rPr>
        <w:t>של"צ</w:t>
      </w:r>
      <w:proofErr w:type="spellEnd"/>
      <w:r w:rsidRPr="004737BA">
        <w:rPr>
          <w:rFonts w:cstheme="minorHAnsi"/>
          <w:rtl/>
        </w:rPr>
        <w:t xml:space="preserve"> = התנדבות בקהילה. </w:t>
      </w:r>
    </w:p>
    <w:p w14:paraId="01A37B7E" w14:textId="77777777" w:rsidR="008F669F" w:rsidRPr="004737BA" w:rsidRDefault="008F669F" w:rsidP="008F669F">
      <w:pPr>
        <w:bidi/>
        <w:spacing w:after="160" w:line="360" w:lineRule="auto"/>
        <w:contextualSpacing/>
        <w:jc w:val="both"/>
        <w:rPr>
          <w:rFonts w:cstheme="minorHAnsi"/>
          <w:rtl/>
        </w:rPr>
      </w:pPr>
    </w:p>
    <w:p w14:paraId="77C53DA7" w14:textId="5BC26138" w:rsidR="008F669F" w:rsidRPr="004737BA" w:rsidRDefault="008F669F" w:rsidP="008F669F">
      <w:pPr>
        <w:bidi/>
        <w:spacing w:after="160" w:line="360" w:lineRule="auto"/>
        <w:contextualSpacing/>
        <w:jc w:val="both"/>
        <w:rPr>
          <w:rFonts w:cstheme="minorHAnsi"/>
          <w:b/>
          <w:bCs/>
          <w:u w:val="single"/>
        </w:rPr>
      </w:pPr>
      <w:r w:rsidRPr="004737BA">
        <w:rPr>
          <w:rFonts w:cstheme="minorHAnsi"/>
          <w:b/>
          <w:bCs/>
          <w:highlight w:val="lightGray"/>
          <w:u w:val="single"/>
          <w:rtl/>
        </w:rPr>
        <w:t>תוכן ההסדר:</w:t>
      </w:r>
    </w:p>
    <w:p w14:paraId="64DB284D" w14:textId="77777777" w:rsidR="008F669F" w:rsidRPr="004737BA" w:rsidRDefault="008F669F" w:rsidP="00EE00AD">
      <w:pPr>
        <w:numPr>
          <w:ilvl w:val="0"/>
          <w:numId w:val="16"/>
        </w:numPr>
        <w:bidi/>
        <w:spacing w:after="160" w:line="360" w:lineRule="auto"/>
        <w:contextualSpacing/>
        <w:jc w:val="both"/>
        <w:rPr>
          <w:rFonts w:cstheme="minorHAnsi"/>
        </w:rPr>
      </w:pPr>
      <w:r w:rsidRPr="004737BA">
        <w:rPr>
          <w:rFonts w:cstheme="minorHAnsi"/>
          <w:rtl/>
        </w:rPr>
        <w:t>פרוצדורה: בכתב, בהתאם לנוסח הקיים וחתום ע"י שני הצדדים.</w:t>
      </w:r>
    </w:p>
    <w:p w14:paraId="5185CCAB" w14:textId="181EC61D" w:rsidR="00E34659" w:rsidRPr="004737BA" w:rsidRDefault="008F669F" w:rsidP="00E13A3C">
      <w:pPr>
        <w:numPr>
          <w:ilvl w:val="0"/>
          <w:numId w:val="16"/>
        </w:numPr>
        <w:bidi/>
        <w:spacing w:after="160" w:line="360" w:lineRule="auto"/>
        <w:contextualSpacing/>
        <w:jc w:val="both"/>
        <w:rPr>
          <w:rFonts w:cstheme="minorHAnsi"/>
        </w:rPr>
      </w:pPr>
      <w:r w:rsidRPr="004737BA">
        <w:rPr>
          <w:rFonts w:cstheme="minorHAnsi"/>
          <w:rtl/>
        </w:rPr>
        <w:t>מהות: תוכן ההסדר מפרט את ההתחייבות של כל אחד מן הצדדים להסדר: החשוד מודה בעובדות המהוות את העבירה והתובע מתחייב להימנע מהגשת כתב אישום ולסגור את התיק אם החשוד יקיים את התנאים שיפורטו בהסדר</w:t>
      </w:r>
      <w:r w:rsidR="00E13A3C" w:rsidRPr="004737BA">
        <w:rPr>
          <w:rFonts w:cstheme="minorHAnsi" w:hint="cs"/>
          <w:rtl/>
        </w:rPr>
        <w:t>.</w:t>
      </w:r>
    </w:p>
    <w:p w14:paraId="6A98AB17" w14:textId="62C9B58B" w:rsidR="008F669F" w:rsidRDefault="008F669F" w:rsidP="008F669F">
      <w:pPr>
        <w:bidi/>
        <w:spacing w:after="160" w:line="360" w:lineRule="auto"/>
        <w:ind w:left="360"/>
        <w:contextualSpacing/>
        <w:jc w:val="both"/>
        <w:rPr>
          <w:rFonts w:cstheme="minorHAnsi"/>
          <w:rtl/>
        </w:rPr>
      </w:pPr>
    </w:p>
    <w:p w14:paraId="6F467746" w14:textId="7D5ABA34" w:rsidR="002A0D3A" w:rsidRDefault="002A0D3A" w:rsidP="002A0D3A">
      <w:pPr>
        <w:bidi/>
        <w:spacing w:after="160" w:line="360" w:lineRule="auto"/>
        <w:ind w:left="360"/>
        <w:contextualSpacing/>
        <w:jc w:val="both"/>
        <w:rPr>
          <w:rFonts w:cstheme="minorHAnsi"/>
          <w:rtl/>
        </w:rPr>
      </w:pPr>
    </w:p>
    <w:p w14:paraId="1CA64DCF" w14:textId="77777777" w:rsidR="002A0D3A" w:rsidRPr="004737BA" w:rsidRDefault="002A0D3A" w:rsidP="002A0D3A">
      <w:pPr>
        <w:bidi/>
        <w:spacing w:after="160" w:line="360" w:lineRule="auto"/>
        <w:ind w:left="360"/>
        <w:contextualSpacing/>
        <w:jc w:val="both"/>
        <w:rPr>
          <w:rFonts w:cstheme="minorHAnsi"/>
          <w:rtl/>
        </w:rPr>
      </w:pPr>
    </w:p>
    <w:p w14:paraId="7DE871A3" w14:textId="4B1891A9" w:rsidR="008F669F" w:rsidRPr="004737BA" w:rsidRDefault="008F669F" w:rsidP="008F669F">
      <w:pPr>
        <w:bidi/>
        <w:spacing w:after="160" w:line="360" w:lineRule="auto"/>
        <w:contextualSpacing/>
        <w:jc w:val="both"/>
        <w:rPr>
          <w:rFonts w:cstheme="minorHAnsi"/>
          <w:b/>
          <w:bCs/>
          <w:u w:val="single"/>
          <w:rtl/>
        </w:rPr>
      </w:pPr>
      <w:r w:rsidRPr="004737BA">
        <w:rPr>
          <w:rFonts w:cstheme="minorHAnsi"/>
          <w:b/>
          <w:bCs/>
          <w:highlight w:val="lightGray"/>
          <w:u w:val="single"/>
          <w:rtl/>
        </w:rPr>
        <w:lastRenderedPageBreak/>
        <w:t>שלבי העבודה לקראת עריכת ההסדר</w:t>
      </w:r>
    </w:p>
    <w:p w14:paraId="595C63B6" w14:textId="77777777" w:rsidR="008F669F" w:rsidRPr="004737BA" w:rsidRDefault="008F669F" w:rsidP="00EE00AD">
      <w:pPr>
        <w:numPr>
          <w:ilvl w:val="0"/>
          <w:numId w:val="17"/>
        </w:numPr>
        <w:bidi/>
        <w:spacing w:after="160" w:line="360" w:lineRule="auto"/>
        <w:contextualSpacing/>
        <w:jc w:val="both"/>
        <w:rPr>
          <w:rFonts w:cstheme="minorHAnsi"/>
          <w:u w:val="single"/>
        </w:rPr>
      </w:pPr>
      <w:r w:rsidRPr="004737BA">
        <w:rPr>
          <w:rFonts w:cstheme="minorHAnsi"/>
          <w:u w:val="single"/>
          <w:rtl/>
        </w:rPr>
        <w:t xml:space="preserve">על התובע לבצע את הפעולות הבאות: </w:t>
      </w:r>
      <w:r w:rsidRPr="004737BA">
        <w:rPr>
          <w:rFonts w:cstheme="minorHAnsi"/>
          <w:rtl/>
        </w:rPr>
        <w:t>בחינת קיומה של תשתית ראייתית לצורך העמדה לדין פלילי, בחינת העמידה בתנאי הסף, בחינת סוג העבירה וקיומן של נסיבות המצדיקות סגירת תיק בהסדר.</w:t>
      </w:r>
    </w:p>
    <w:p w14:paraId="486A33BA" w14:textId="77777777" w:rsidR="008F669F" w:rsidRPr="004737BA" w:rsidRDefault="008F669F" w:rsidP="00EE00AD">
      <w:pPr>
        <w:numPr>
          <w:ilvl w:val="0"/>
          <w:numId w:val="17"/>
        </w:numPr>
        <w:bidi/>
        <w:spacing w:after="160" w:line="360" w:lineRule="auto"/>
        <w:contextualSpacing/>
        <w:jc w:val="both"/>
        <w:rPr>
          <w:rFonts w:cstheme="minorHAnsi"/>
          <w:u w:val="single"/>
        </w:rPr>
      </w:pPr>
      <w:r w:rsidRPr="004737BA">
        <w:rPr>
          <w:rFonts w:cstheme="minorHAnsi"/>
          <w:u w:val="single"/>
          <w:rtl/>
        </w:rPr>
        <w:t xml:space="preserve">הכנת טיוטת כתב אישום: </w:t>
      </w:r>
      <w:r w:rsidRPr="004737BA">
        <w:rPr>
          <w:rFonts w:cstheme="minorHAnsi"/>
          <w:rtl/>
        </w:rPr>
        <w:t>בה יפורטו העובדות והוראות החיקוק שלגביהן קיימות ראיות מספיקות לאישום.</w:t>
      </w:r>
    </w:p>
    <w:p w14:paraId="2D4F5504" w14:textId="77777777" w:rsidR="008F669F" w:rsidRPr="004737BA" w:rsidRDefault="008F669F" w:rsidP="00EE00AD">
      <w:pPr>
        <w:numPr>
          <w:ilvl w:val="0"/>
          <w:numId w:val="17"/>
        </w:numPr>
        <w:bidi/>
        <w:spacing w:after="160" w:line="360" w:lineRule="auto"/>
        <w:contextualSpacing/>
        <w:jc w:val="both"/>
        <w:rPr>
          <w:rFonts w:cstheme="minorHAnsi"/>
          <w:b/>
          <w:bCs/>
          <w:u w:val="single"/>
        </w:rPr>
      </w:pPr>
      <w:r w:rsidRPr="004737BA">
        <w:rPr>
          <w:rFonts w:cstheme="minorHAnsi"/>
          <w:u w:val="single"/>
          <w:rtl/>
        </w:rPr>
        <w:t>פעולות התובע מול החשוד: א.</w:t>
      </w:r>
      <w:r w:rsidRPr="004737BA">
        <w:rPr>
          <w:rFonts w:cstheme="minorHAnsi"/>
          <w:b/>
          <w:bCs/>
          <w:u w:val="single"/>
          <w:rtl/>
        </w:rPr>
        <w:t xml:space="preserve"> </w:t>
      </w:r>
      <w:r w:rsidRPr="004737BA">
        <w:rPr>
          <w:rFonts w:cstheme="minorHAnsi"/>
          <w:rtl/>
        </w:rPr>
        <w:t>הצעה לחשוד הסדר מותנה. ב. במידת הצורך קיום משא ומתן ג. החשוד רשאי עם חפץ בכך, לעיין בחומר החקירה בטרם חתימה על ההסדר. כמו- כן רשאי החשוד לעיין בטיוטת כתב האישום.</w:t>
      </w:r>
    </w:p>
    <w:p w14:paraId="577D4A40" w14:textId="77777777" w:rsidR="008F669F" w:rsidRPr="004737BA" w:rsidRDefault="008F669F" w:rsidP="00EE00AD">
      <w:pPr>
        <w:numPr>
          <w:ilvl w:val="0"/>
          <w:numId w:val="17"/>
        </w:numPr>
        <w:bidi/>
        <w:spacing w:after="160" w:line="360" w:lineRule="auto"/>
        <w:contextualSpacing/>
        <w:jc w:val="both"/>
        <w:rPr>
          <w:rFonts w:cstheme="minorHAnsi"/>
          <w:b/>
          <w:bCs/>
          <w:u w:val="single"/>
        </w:rPr>
      </w:pPr>
      <w:r w:rsidRPr="004737BA">
        <w:rPr>
          <w:rFonts w:cstheme="minorHAnsi"/>
          <w:u w:val="single"/>
          <w:rtl/>
        </w:rPr>
        <w:t xml:space="preserve">עריכת ההסדר כתוב וחתום. </w:t>
      </w:r>
    </w:p>
    <w:p w14:paraId="3090AD6A" w14:textId="374C6AEC" w:rsidR="008F669F" w:rsidRPr="004737BA" w:rsidRDefault="008F669F" w:rsidP="00EE00AD">
      <w:pPr>
        <w:numPr>
          <w:ilvl w:val="0"/>
          <w:numId w:val="17"/>
        </w:numPr>
        <w:bidi/>
        <w:spacing w:after="160" w:line="360" w:lineRule="auto"/>
        <w:contextualSpacing/>
        <w:jc w:val="both"/>
        <w:rPr>
          <w:rFonts w:cstheme="minorHAnsi"/>
          <w:b/>
          <w:bCs/>
          <w:u w:val="single"/>
          <w:rtl/>
        </w:rPr>
      </w:pPr>
      <w:r w:rsidRPr="004737BA">
        <w:rPr>
          <w:rFonts w:cstheme="minorHAnsi"/>
          <w:u w:val="single"/>
          <w:rtl/>
        </w:rPr>
        <w:t xml:space="preserve">לאחר החתימה- </w:t>
      </w:r>
      <w:r w:rsidRPr="004737BA">
        <w:rPr>
          <w:rFonts w:cstheme="minorHAnsi"/>
          <w:b/>
          <w:bCs/>
          <w:rtl/>
        </w:rPr>
        <w:t xml:space="preserve"> </w:t>
      </w:r>
      <w:r w:rsidRPr="004737BA">
        <w:rPr>
          <w:rFonts w:cstheme="minorHAnsi"/>
          <w:rtl/>
        </w:rPr>
        <w:t>על התובע לפקח על קיום התנאים אשר נקבעו בהסדר+ לפרסם את ההסדר באינטרנט מבלי שניתן לזהות את החשוד ואת נפגע העבירה.</w:t>
      </w:r>
    </w:p>
    <w:p w14:paraId="39597DF8" w14:textId="0898E4F4" w:rsidR="008F669F" w:rsidRPr="004737BA" w:rsidRDefault="008F669F" w:rsidP="008F669F">
      <w:pPr>
        <w:bidi/>
        <w:spacing w:after="160" w:line="360" w:lineRule="auto"/>
        <w:contextualSpacing/>
        <w:jc w:val="both"/>
        <w:rPr>
          <w:rFonts w:cstheme="minorHAnsi"/>
          <w:b/>
          <w:bCs/>
          <w:u w:val="single"/>
          <w:rtl/>
        </w:rPr>
      </w:pPr>
      <w:r w:rsidRPr="004737BA">
        <w:rPr>
          <w:rFonts w:cstheme="minorHAnsi"/>
          <w:b/>
          <w:bCs/>
          <w:highlight w:val="lightGray"/>
          <w:u w:val="single"/>
          <w:rtl/>
        </w:rPr>
        <w:t>סירוב להסדר או הפרת תנאי ההסדר:</w:t>
      </w:r>
    </w:p>
    <w:p w14:paraId="3942715B" w14:textId="1DBBA839" w:rsidR="008F669F" w:rsidRPr="004737BA" w:rsidRDefault="008F669F" w:rsidP="00EE00AD">
      <w:pPr>
        <w:numPr>
          <w:ilvl w:val="0"/>
          <w:numId w:val="18"/>
        </w:numPr>
        <w:bidi/>
        <w:spacing w:after="160" w:line="360" w:lineRule="auto"/>
        <w:contextualSpacing/>
        <w:jc w:val="both"/>
        <w:rPr>
          <w:rFonts w:cstheme="minorHAnsi"/>
          <w:b/>
          <w:bCs/>
          <w:u w:val="single"/>
        </w:rPr>
      </w:pPr>
      <w:r w:rsidRPr="004737BA">
        <w:rPr>
          <w:rFonts w:cstheme="minorHAnsi"/>
          <w:rtl/>
        </w:rPr>
        <w:t xml:space="preserve">סירוב החשוד להסדר, הפרתו או הסדר שהושג במרמה </w:t>
      </w:r>
      <w:r w:rsidR="002A0D3A">
        <w:rPr>
          <w:rFonts w:cstheme="minorHAnsi"/>
          <w:rtl/>
        </w:rPr>
        <w:t>–</w:t>
      </w:r>
      <w:r w:rsidRPr="004737BA">
        <w:rPr>
          <w:rFonts w:cstheme="minorHAnsi"/>
          <w:rtl/>
        </w:rPr>
        <w:t xml:space="preserve"> יש להעמיד לדין פלילי לפי טיוטת כתב האישום.</w:t>
      </w:r>
    </w:p>
    <w:p w14:paraId="450376DE" w14:textId="77777777" w:rsidR="008F669F" w:rsidRPr="004737BA" w:rsidRDefault="008F669F" w:rsidP="00EE00AD">
      <w:pPr>
        <w:numPr>
          <w:ilvl w:val="0"/>
          <w:numId w:val="18"/>
        </w:numPr>
        <w:bidi/>
        <w:spacing w:after="160" w:line="360" w:lineRule="auto"/>
        <w:contextualSpacing/>
        <w:jc w:val="both"/>
        <w:rPr>
          <w:rFonts w:cstheme="minorHAnsi"/>
          <w:b/>
          <w:bCs/>
          <w:u w:val="single"/>
        </w:rPr>
      </w:pPr>
      <w:r w:rsidRPr="004737BA">
        <w:rPr>
          <w:rFonts w:cstheme="minorHAnsi"/>
          <w:rtl/>
        </w:rPr>
        <w:t>במידה והועמד לדין אין לעשות שימוש כנגד החשוד בהודאתו במסדרת ההסדר בעובדות המהוות עבירה ולא תשמש ראיה נגדו בהליך הפלילי בשל אותן עובדות.</w:t>
      </w:r>
    </w:p>
    <w:p w14:paraId="7FC767AB" w14:textId="1C9CF35B" w:rsidR="008F669F" w:rsidRPr="004737BA" w:rsidRDefault="008F669F" w:rsidP="00EE00AD">
      <w:pPr>
        <w:numPr>
          <w:ilvl w:val="0"/>
          <w:numId w:val="18"/>
        </w:numPr>
        <w:bidi/>
        <w:spacing w:after="160" w:line="360" w:lineRule="auto"/>
        <w:contextualSpacing/>
        <w:jc w:val="both"/>
        <w:rPr>
          <w:rFonts w:cstheme="minorHAnsi"/>
          <w:b/>
          <w:bCs/>
          <w:u w:val="single"/>
          <w:rtl/>
        </w:rPr>
      </w:pPr>
      <w:r w:rsidRPr="004737BA">
        <w:rPr>
          <w:rFonts w:cstheme="minorHAnsi"/>
          <w:rtl/>
        </w:rPr>
        <w:t>מילא החשוד חלק מתנאי ההסדר, יתחשב בכך בית המשפט בבואו לגזור את דינו. במידה זוכה החשוד יוחזר לו התשלומים ככלל ששילם.</w:t>
      </w:r>
    </w:p>
    <w:p w14:paraId="58AA1C80" w14:textId="0B2E06CC" w:rsidR="00E73075" w:rsidRPr="004737BA" w:rsidRDefault="00E73075" w:rsidP="008F669F">
      <w:pPr>
        <w:bidi/>
        <w:jc w:val="both"/>
        <w:rPr>
          <w:rFonts w:cstheme="minorHAnsi"/>
          <w:b/>
          <w:bCs/>
          <w:rtl/>
        </w:rPr>
      </w:pPr>
      <w:r w:rsidRPr="004737BA">
        <w:rPr>
          <w:rFonts w:cstheme="minorHAnsi"/>
          <w:b/>
          <w:bCs/>
          <w:highlight w:val="lightGray"/>
          <w:rtl/>
        </w:rPr>
        <w:t xml:space="preserve">אכיפה בדרך מנהלית בחטיבת </w:t>
      </w:r>
      <w:r w:rsidR="00B7648E" w:rsidRPr="004737BA">
        <w:rPr>
          <w:rFonts w:cstheme="minorHAnsi"/>
          <w:b/>
          <w:bCs/>
          <w:highlight w:val="lightGray"/>
          <w:rtl/>
        </w:rPr>
        <w:t>התביעות</w:t>
      </w:r>
      <w:r w:rsidRPr="004737BA">
        <w:rPr>
          <w:rFonts w:cstheme="minorHAnsi"/>
          <w:b/>
          <w:bCs/>
          <w:rtl/>
        </w:rPr>
        <w:t xml:space="preserve"> </w:t>
      </w:r>
    </w:p>
    <w:p w14:paraId="014A9ACB" w14:textId="1918D651" w:rsidR="00E73075" w:rsidRPr="004737BA" w:rsidRDefault="00E73075" w:rsidP="00EE00AD">
      <w:pPr>
        <w:pStyle w:val="a3"/>
        <w:numPr>
          <w:ilvl w:val="0"/>
          <w:numId w:val="11"/>
        </w:numPr>
        <w:bidi/>
        <w:jc w:val="both"/>
        <w:rPr>
          <w:rFonts w:cstheme="minorHAnsi"/>
        </w:rPr>
      </w:pPr>
      <w:r w:rsidRPr="004737BA">
        <w:rPr>
          <w:rFonts w:cstheme="minorHAnsi"/>
          <w:rtl/>
        </w:rPr>
        <w:t xml:space="preserve">1.4.19 חוק הסמים המסוכנים (עבירת קנס מיוחדת) הוראת שעה </w:t>
      </w:r>
      <w:proofErr w:type="spellStart"/>
      <w:r w:rsidR="006E3EF0" w:rsidRPr="004737BA">
        <w:rPr>
          <w:rFonts w:cstheme="minorHAnsi"/>
          <w:rtl/>
        </w:rPr>
        <w:t>התשע</w:t>
      </w:r>
      <w:r w:rsidRPr="004737BA">
        <w:rPr>
          <w:rFonts w:cstheme="minorHAnsi"/>
          <w:rtl/>
        </w:rPr>
        <w:t>"ח</w:t>
      </w:r>
      <w:proofErr w:type="spellEnd"/>
      <w:r w:rsidRPr="004737BA">
        <w:rPr>
          <w:rFonts w:cstheme="minorHAnsi"/>
          <w:rtl/>
        </w:rPr>
        <w:t xml:space="preserve"> 2018</w:t>
      </w:r>
      <w:r w:rsidR="00165D67" w:rsidRPr="004737BA">
        <w:rPr>
          <w:rFonts w:cstheme="minorHAnsi"/>
          <w:rtl/>
        </w:rPr>
        <w:t xml:space="preserve">. </w:t>
      </w:r>
    </w:p>
    <w:p w14:paraId="7A9E5337" w14:textId="0C7BF460" w:rsidR="00E73075" w:rsidRPr="004737BA" w:rsidRDefault="00E73075" w:rsidP="00EE00AD">
      <w:pPr>
        <w:pStyle w:val="a3"/>
        <w:numPr>
          <w:ilvl w:val="0"/>
          <w:numId w:val="11"/>
        </w:numPr>
        <w:bidi/>
        <w:jc w:val="both"/>
        <w:rPr>
          <w:rFonts w:cstheme="minorHAnsi"/>
        </w:rPr>
      </w:pPr>
      <w:r w:rsidRPr="004737BA">
        <w:rPr>
          <w:rFonts w:cstheme="minorHAnsi"/>
          <w:rtl/>
        </w:rPr>
        <w:t>15.03.20 – צו בריאות העם (נגיף הקורונה החדש)</w:t>
      </w:r>
    </w:p>
    <w:p w14:paraId="183FD955" w14:textId="58D1D4BB" w:rsidR="00427240" w:rsidRPr="004737BA" w:rsidRDefault="00622B5A" w:rsidP="00EE00AD">
      <w:pPr>
        <w:pStyle w:val="a3"/>
        <w:numPr>
          <w:ilvl w:val="0"/>
          <w:numId w:val="11"/>
        </w:numPr>
        <w:bidi/>
        <w:jc w:val="both"/>
        <w:rPr>
          <w:rFonts w:cstheme="minorHAnsi"/>
          <w:rtl/>
        </w:rPr>
      </w:pPr>
      <w:r w:rsidRPr="004737BA">
        <w:rPr>
          <w:rFonts w:cstheme="minorHAnsi"/>
          <w:rtl/>
        </w:rPr>
        <w:t xml:space="preserve">10.7.20 חוק איסור צריכת זנות (הוראה שעה </w:t>
      </w:r>
      <w:r w:rsidR="00220FC8" w:rsidRPr="004737BA">
        <w:rPr>
          <w:rFonts w:cstheme="minorHAnsi"/>
          <w:rtl/>
        </w:rPr>
        <w:t xml:space="preserve">ותיקון חקיקה) </w:t>
      </w:r>
      <w:proofErr w:type="spellStart"/>
      <w:r w:rsidR="00220FC8" w:rsidRPr="004737BA">
        <w:rPr>
          <w:rFonts w:cstheme="minorHAnsi"/>
          <w:rtl/>
        </w:rPr>
        <w:t>התשע"ט</w:t>
      </w:r>
      <w:proofErr w:type="spellEnd"/>
      <w:r w:rsidR="00220FC8" w:rsidRPr="004737BA">
        <w:rPr>
          <w:rFonts w:cstheme="minorHAnsi"/>
          <w:rtl/>
        </w:rPr>
        <w:t xml:space="preserve"> 2019</w:t>
      </w:r>
    </w:p>
    <w:p w14:paraId="1F26729F" w14:textId="52CB3337" w:rsidR="00427240" w:rsidRPr="004737BA" w:rsidRDefault="00427240" w:rsidP="00427240">
      <w:pPr>
        <w:bidi/>
        <w:jc w:val="both"/>
        <w:rPr>
          <w:rFonts w:cstheme="minorHAnsi"/>
          <w:b/>
          <w:bCs/>
          <w:rtl/>
        </w:rPr>
      </w:pPr>
      <w:r w:rsidRPr="004737BA">
        <w:rPr>
          <w:rFonts w:cstheme="minorHAnsi"/>
          <w:b/>
          <w:bCs/>
          <w:highlight w:val="lightGray"/>
          <w:rtl/>
        </w:rPr>
        <w:t xml:space="preserve">יתרונות </w:t>
      </w:r>
      <w:r w:rsidR="00B7648E" w:rsidRPr="004737BA">
        <w:rPr>
          <w:rFonts w:cstheme="minorHAnsi"/>
          <w:b/>
          <w:bCs/>
          <w:highlight w:val="lightGray"/>
          <w:rtl/>
        </w:rPr>
        <w:t>האכיפה המנהלית:</w:t>
      </w:r>
    </w:p>
    <w:p w14:paraId="63291CFC" w14:textId="69017360" w:rsidR="00427240" w:rsidRPr="004737BA" w:rsidRDefault="00427240" w:rsidP="00EE00AD">
      <w:pPr>
        <w:pStyle w:val="a3"/>
        <w:numPr>
          <w:ilvl w:val="0"/>
          <w:numId w:val="12"/>
        </w:numPr>
        <w:bidi/>
        <w:jc w:val="both"/>
        <w:rPr>
          <w:rFonts w:cstheme="minorHAnsi"/>
        </w:rPr>
      </w:pPr>
      <w:r w:rsidRPr="004737BA">
        <w:rPr>
          <w:rFonts w:cstheme="minorHAnsi"/>
          <w:rtl/>
        </w:rPr>
        <w:t xml:space="preserve">דרך </w:t>
      </w:r>
      <w:r w:rsidR="00B9183D" w:rsidRPr="004737BA">
        <w:rPr>
          <w:rFonts w:cstheme="minorHAnsi"/>
          <w:rtl/>
        </w:rPr>
        <w:t>חלופית</w:t>
      </w:r>
      <w:r w:rsidRPr="004737BA">
        <w:rPr>
          <w:rFonts w:cstheme="minorHAnsi"/>
          <w:rtl/>
        </w:rPr>
        <w:t xml:space="preserve"> לענישה פלילית ללא הרשעה פלילית</w:t>
      </w:r>
      <w:r w:rsidR="00B9183D" w:rsidRPr="004737BA">
        <w:rPr>
          <w:rFonts w:cstheme="minorHAnsi"/>
          <w:rtl/>
        </w:rPr>
        <w:t>.</w:t>
      </w:r>
    </w:p>
    <w:p w14:paraId="35202F92" w14:textId="42310EA0" w:rsidR="00427240" w:rsidRPr="004737BA" w:rsidRDefault="00427240" w:rsidP="00EE00AD">
      <w:pPr>
        <w:pStyle w:val="a3"/>
        <w:numPr>
          <w:ilvl w:val="0"/>
          <w:numId w:val="12"/>
        </w:numPr>
        <w:bidi/>
        <w:jc w:val="both"/>
        <w:rPr>
          <w:rFonts w:cstheme="minorHAnsi"/>
        </w:rPr>
      </w:pPr>
      <w:r w:rsidRPr="004737BA">
        <w:rPr>
          <w:rFonts w:cstheme="minorHAnsi"/>
          <w:rtl/>
        </w:rPr>
        <w:t>אכיפה פשוטה, מהירה וזולה.</w:t>
      </w:r>
    </w:p>
    <w:p w14:paraId="0F378BFE" w14:textId="527D7871" w:rsidR="00427240" w:rsidRPr="004737BA" w:rsidRDefault="00427240" w:rsidP="00EE00AD">
      <w:pPr>
        <w:pStyle w:val="a3"/>
        <w:numPr>
          <w:ilvl w:val="0"/>
          <w:numId w:val="12"/>
        </w:numPr>
        <w:bidi/>
        <w:jc w:val="both"/>
        <w:rPr>
          <w:rFonts w:cstheme="minorHAnsi"/>
        </w:rPr>
      </w:pPr>
      <w:r w:rsidRPr="004737BA">
        <w:rPr>
          <w:rFonts w:cstheme="minorHAnsi"/>
          <w:rtl/>
        </w:rPr>
        <w:t>סכום הקנס ידוע מראש</w:t>
      </w:r>
      <w:r w:rsidR="00B9183D" w:rsidRPr="004737BA">
        <w:rPr>
          <w:rFonts w:cstheme="minorHAnsi"/>
          <w:rtl/>
        </w:rPr>
        <w:t xml:space="preserve">. </w:t>
      </w:r>
    </w:p>
    <w:p w14:paraId="064B25D4" w14:textId="120B92BE" w:rsidR="00B7648E" w:rsidRPr="004737BA" w:rsidRDefault="00B7648E" w:rsidP="00EE00AD">
      <w:pPr>
        <w:pStyle w:val="a3"/>
        <w:numPr>
          <w:ilvl w:val="0"/>
          <w:numId w:val="12"/>
        </w:numPr>
        <w:bidi/>
        <w:jc w:val="both"/>
        <w:rPr>
          <w:rFonts w:cstheme="minorHAnsi"/>
        </w:rPr>
      </w:pPr>
      <w:r w:rsidRPr="004737BA">
        <w:rPr>
          <w:rFonts w:cstheme="minorHAnsi"/>
          <w:rtl/>
        </w:rPr>
        <w:t>הקלת עומס המוטל על התביעה בבית המשפט</w:t>
      </w:r>
    </w:p>
    <w:p w14:paraId="05326F6C" w14:textId="7019A038" w:rsidR="00B7648E" w:rsidRPr="004737BA" w:rsidRDefault="00B7648E" w:rsidP="00EE00AD">
      <w:pPr>
        <w:pStyle w:val="a3"/>
        <w:numPr>
          <w:ilvl w:val="0"/>
          <w:numId w:val="12"/>
        </w:numPr>
        <w:bidi/>
        <w:jc w:val="both"/>
        <w:rPr>
          <w:rFonts w:cstheme="minorHAnsi"/>
        </w:rPr>
      </w:pPr>
      <w:r w:rsidRPr="004737BA">
        <w:rPr>
          <w:rFonts w:cstheme="minorHAnsi"/>
          <w:rtl/>
        </w:rPr>
        <w:t xml:space="preserve">יסודות עבירה קלים ופשוטים להוכחה. </w:t>
      </w:r>
    </w:p>
    <w:p w14:paraId="7BCEDC9E" w14:textId="613E42C5" w:rsidR="007E1BAB" w:rsidRPr="004737BA" w:rsidRDefault="007E1BAB" w:rsidP="007E1BAB">
      <w:pPr>
        <w:jc w:val="center"/>
        <w:rPr>
          <w:rFonts w:cstheme="minorHAnsi"/>
          <w:rtl/>
        </w:rPr>
      </w:pPr>
      <w:r w:rsidRPr="004737BA">
        <w:rPr>
          <w:rFonts w:cstheme="minorHAnsi"/>
          <w:rtl/>
        </w:rPr>
        <w:t xml:space="preserve">מתי אפשר לבצע אכיפה </w:t>
      </w:r>
      <w:r w:rsidR="00307B5B" w:rsidRPr="004737BA">
        <w:rPr>
          <w:rFonts w:cstheme="minorHAnsi"/>
          <w:rtl/>
        </w:rPr>
        <w:t>מנהלית</w:t>
      </w:r>
      <w:r w:rsidRPr="004737BA">
        <w:rPr>
          <w:rFonts w:cstheme="minorHAnsi"/>
          <w:rtl/>
        </w:rPr>
        <w:t xml:space="preserve"> – אני לא </w:t>
      </w:r>
      <w:r w:rsidR="00307B5B" w:rsidRPr="004737BA">
        <w:rPr>
          <w:rFonts w:cstheme="minorHAnsi"/>
          <w:rtl/>
        </w:rPr>
        <w:t>יכולה</w:t>
      </w:r>
      <w:r w:rsidRPr="004737BA">
        <w:rPr>
          <w:rFonts w:cstheme="minorHAnsi"/>
          <w:rtl/>
        </w:rPr>
        <w:t xml:space="preserve"> לבצע אכיפה עם </w:t>
      </w:r>
      <w:r w:rsidR="004B3B5E" w:rsidRPr="004737BA">
        <w:rPr>
          <w:rFonts w:cstheme="minorHAnsi"/>
          <w:rtl/>
        </w:rPr>
        <w:t>עבירות</w:t>
      </w:r>
      <w:r w:rsidRPr="004737BA">
        <w:rPr>
          <w:rFonts w:cstheme="minorHAnsi"/>
          <w:rtl/>
        </w:rPr>
        <w:t xml:space="preserve"> מורכבות לא תקי</w:t>
      </w:r>
      <w:r w:rsidR="00307B5B" w:rsidRPr="004737BA">
        <w:rPr>
          <w:rFonts w:cstheme="minorHAnsi"/>
          <w:rtl/>
        </w:rPr>
        <w:t>פ</w:t>
      </w:r>
      <w:r w:rsidRPr="004737BA">
        <w:rPr>
          <w:rFonts w:cstheme="minorHAnsi"/>
          <w:rtl/>
        </w:rPr>
        <w:t xml:space="preserve">ה אלא אי עטית מסיכה. </w:t>
      </w:r>
    </w:p>
    <w:p w14:paraId="33FCDAE5" w14:textId="77777777" w:rsidR="002A0D3A" w:rsidRDefault="002A0D3A" w:rsidP="002A0D3A">
      <w:pPr>
        <w:bidi/>
        <w:jc w:val="center"/>
        <w:rPr>
          <w:rFonts w:cstheme="minorHAnsi"/>
          <w:b/>
          <w:bCs/>
          <w:u w:val="single"/>
          <w:rtl/>
        </w:rPr>
      </w:pPr>
    </w:p>
    <w:p w14:paraId="550AC2FC" w14:textId="77777777" w:rsidR="002A0D3A" w:rsidRDefault="002A0D3A" w:rsidP="002A0D3A">
      <w:pPr>
        <w:bidi/>
        <w:jc w:val="center"/>
        <w:rPr>
          <w:rFonts w:cstheme="minorHAnsi"/>
          <w:b/>
          <w:bCs/>
          <w:u w:val="single"/>
          <w:rtl/>
        </w:rPr>
      </w:pPr>
    </w:p>
    <w:p w14:paraId="77981EAE" w14:textId="77777777" w:rsidR="002A0D3A" w:rsidRDefault="002A0D3A" w:rsidP="002A0D3A">
      <w:pPr>
        <w:bidi/>
        <w:jc w:val="center"/>
        <w:rPr>
          <w:rFonts w:cstheme="minorHAnsi"/>
          <w:b/>
          <w:bCs/>
          <w:u w:val="single"/>
          <w:rtl/>
        </w:rPr>
      </w:pPr>
    </w:p>
    <w:p w14:paraId="5C6E20FA" w14:textId="77777777" w:rsidR="002A0D3A" w:rsidRDefault="002A0D3A" w:rsidP="002A0D3A">
      <w:pPr>
        <w:bidi/>
        <w:jc w:val="center"/>
        <w:rPr>
          <w:rFonts w:cstheme="minorHAnsi"/>
          <w:b/>
          <w:bCs/>
          <w:u w:val="single"/>
          <w:rtl/>
        </w:rPr>
      </w:pPr>
    </w:p>
    <w:p w14:paraId="3616618A" w14:textId="77777777" w:rsidR="002A0D3A" w:rsidRDefault="002A0D3A" w:rsidP="002A0D3A">
      <w:pPr>
        <w:bidi/>
        <w:jc w:val="center"/>
        <w:rPr>
          <w:rFonts w:cstheme="minorHAnsi"/>
          <w:b/>
          <w:bCs/>
          <w:u w:val="single"/>
          <w:rtl/>
        </w:rPr>
      </w:pPr>
    </w:p>
    <w:p w14:paraId="0295CC87" w14:textId="07F3FBFA" w:rsidR="007E1BAB" w:rsidRPr="004737BA" w:rsidRDefault="00405D14" w:rsidP="002A0D3A">
      <w:pPr>
        <w:bidi/>
        <w:jc w:val="center"/>
        <w:rPr>
          <w:rFonts w:cstheme="minorHAnsi"/>
          <w:b/>
          <w:bCs/>
          <w:u w:val="single"/>
        </w:rPr>
      </w:pPr>
      <w:r w:rsidRPr="004737BA">
        <w:rPr>
          <w:rFonts w:cstheme="minorHAnsi"/>
          <w:b/>
          <w:bCs/>
          <w:u w:val="single"/>
          <w:rtl/>
        </w:rPr>
        <w:lastRenderedPageBreak/>
        <w:t>סכומי הקנסות ב</w:t>
      </w:r>
      <w:r w:rsidR="00307B5B" w:rsidRPr="004737BA">
        <w:rPr>
          <w:rFonts w:cstheme="minorHAnsi"/>
          <w:b/>
          <w:bCs/>
          <w:u w:val="single"/>
          <w:rtl/>
        </w:rPr>
        <w:t>עב</w:t>
      </w:r>
      <w:r w:rsidRPr="004737BA">
        <w:rPr>
          <w:rFonts w:cstheme="minorHAnsi"/>
          <w:b/>
          <w:bCs/>
          <w:u w:val="single"/>
          <w:rtl/>
        </w:rPr>
        <w:t xml:space="preserve">ירות קנביס </w:t>
      </w:r>
    </w:p>
    <w:p w14:paraId="2EBF00F7" w14:textId="4C30A5ED" w:rsidR="00C7483A" w:rsidRPr="004737BA" w:rsidRDefault="00C7483A" w:rsidP="00E34659">
      <w:pPr>
        <w:jc w:val="right"/>
        <w:rPr>
          <w:rFonts w:cstheme="minorHAnsi"/>
        </w:rPr>
      </w:pPr>
      <w:r w:rsidRPr="004737BA">
        <w:rPr>
          <w:rFonts w:cstheme="minorHAnsi"/>
          <w:b/>
          <w:bCs/>
          <w:color w:val="FF99FF"/>
          <w:u w:val="single"/>
          <w:rtl/>
        </w:rPr>
        <w:t>עבירה 1</w:t>
      </w:r>
      <w:r w:rsidRPr="004737BA">
        <w:rPr>
          <w:rFonts w:cstheme="minorHAnsi"/>
          <w:rtl/>
        </w:rPr>
        <w:t>: עבר עבירה נוספת במהלך 5 שנים ממועד ביצוע עבירה ראשונה = 1000 ₪</w:t>
      </w:r>
    </w:p>
    <w:p w14:paraId="3FA6CCBA" w14:textId="76FE0401" w:rsidR="00C7483A" w:rsidRPr="004737BA" w:rsidRDefault="00C7483A" w:rsidP="00E34659">
      <w:pPr>
        <w:jc w:val="right"/>
        <w:rPr>
          <w:rFonts w:cstheme="minorHAnsi"/>
          <w:rtl/>
        </w:rPr>
      </w:pPr>
      <w:r w:rsidRPr="004737BA">
        <w:rPr>
          <w:rFonts w:cstheme="minorHAnsi"/>
          <w:b/>
          <w:bCs/>
          <w:color w:val="FF99FF"/>
          <w:u w:val="single"/>
          <w:rtl/>
        </w:rPr>
        <w:t>עבירה 2:</w:t>
      </w:r>
      <w:r w:rsidRPr="004737BA">
        <w:rPr>
          <w:rFonts w:cstheme="minorHAnsi"/>
          <w:color w:val="FF99FF"/>
          <w:rtl/>
        </w:rPr>
        <w:t xml:space="preserve"> </w:t>
      </w:r>
      <w:r w:rsidRPr="004737BA">
        <w:rPr>
          <w:rFonts w:cstheme="minorHAnsi"/>
          <w:rtl/>
        </w:rPr>
        <w:t xml:space="preserve">עבר עבירה </w:t>
      </w:r>
      <w:r w:rsidR="00307B5B" w:rsidRPr="004737BA">
        <w:rPr>
          <w:rFonts w:cstheme="minorHAnsi"/>
          <w:rtl/>
        </w:rPr>
        <w:t>נוספת</w:t>
      </w:r>
      <w:r w:rsidRPr="004737BA">
        <w:rPr>
          <w:rFonts w:cstheme="minorHAnsi"/>
          <w:rtl/>
        </w:rPr>
        <w:t xml:space="preserve"> במלך 7 שנים ממועד ביצוע העבירה הש</w:t>
      </w:r>
      <w:r w:rsidR="00307B5B" w:rsidRPr="004737BA">
        <w:rPr>
          <w:rFonts w:cstheme="minorHAnsi"/>
          <w:rtl/>
        </w:rPr>
        <w:t>נ</w:t>
      </w:r>
      <w:r w:rsidRPr="004737BA">
        <w:rPr>
          <w:rFonts w:cstheme="minorHAnsi"/>
          <w:rtl/>
        </w:rPr>
        <w:t xml:space="preserve">ייה = 2000 ₪ </w:t>
      </w:r>
    </w:p>
    <w:p w14:paraId="332EF187" w14:textId="21E1C623" w:rsidR="00C7483A" w:rsidRPr="004737BA" w:rsidRDefault="00C7483A" w:rsidP="00E34659">
      <w:pPr>
        <w:jc w:val="right"/>
        <w:rPr>
          <w:rFonts w:cstheme="minorHAnsi"/>
        </w:rPr>
      </w:pPr>
      <w:r w:rsidRPr="004737BA">
        <w:rPr>
          <w:rFonts w:cstheme="minorHAnsi"/>
          <w:b/>
          <w:bCs/>
          <w:color w:val="FF99FF"/>
          <w:u w:val="single"/>
          <w:rtl/>
        </w:rPr>
        <w:t>עבירה 3</w:t>
      </w:r>
      <w:r w:rsidRPr="004737BA">
        <w:rPr>
          <w:rFonts w:cstheme="minorHAnsi"/>
          <w:color w:val="FF99FF"/>
          <w:rtl/>
        </w:rPr>
        <w:t xml:space="preserve"> </w:t>
      </w:r>
      <w:r w:rsidR="007A29E2" w:rsidRPr="004737BA">
        <w:rPr>
          <w:rFonts w:cstheme="minorHAnsi"/>
          <w:rtl/>
        </w:rPr>
        <w:t xml:space="preserve">: </w:t>
      </w:r>
      <w:r w:rsidRPr="004737BA">
        <w:rPr>
          <w:rFonts w:cstheme="minorHAnsi"/>
          <w:rtl/>
        </w:rPr>
        <w:t>עבר עביר</w:t>
      </w:r>
      <w:r w:rsidR="007A29E2" w:rsidRPr="004737BA">
        <w:rPr>
          <w:rFonts w:cstheme="minorHAnsi"/>
          <w:rtl/>
        </w:rPr>
        <w:t>ה</w:t>
      </w:r>
      <w:r w:rsidRPr="004737BA">
        <w:rPr>
          <w:rFonts w:cstheme="minorHAnsi"/>
          <w:rtl/>
        </w:rPr>
        <w:t xml:space="preserve"> הנוספת = הסדר מותנ</w:t>
      </w:r>
      <w:r w:rsidR="007A29E2" w:rsidRPr="004737BA">
        <w:rPr>
          <w:rFonts w:cstheme="minorHAnsi"/>
          <w:rtl/>
        </w:rPr>
        <w:t>ה.</w:t>
      </w:r>
    </w:p>
    <w:p w14:paraId="095EF7F1" w14:textId="018FF4B9" w:rsidR="00C7483A" w:rsidRPr="004737BA" w:rsidRDefault="00405D14" w:rsidP="007E1BAB">
      <w:pPr>
        <w:jc w:val="center"/>
        <w:rPr>
          <w:rFonts w:cstheme="minorHAnsi"/>
        </w:rPr>
      </w:pPr>
      <w:r w:rsidRPr="004737BA">
        <w:rPr>
          <w:rFonts w:cstheme="minorHAnsi"/>
          <w:rtl/>
        </w:rPr>
        <w:t>כתב אישום</w:t>
      </w:r>
      <w:r w:rsidR="00106DEC" w:rsidRPr="004737BA">
        <w:rPr>
          <w:rFonts w:cstheme="minorHAnsi" w:hint="cs"/>
          <w:rtl/>
        </w:rPr>
        <w:t>.</w:t>
      </w:r>
    </w:p>
    <w:p w14:paraId="55848C65" w14:textId="450FE50E" w:rsidR="00AA0FCA" w:rsidRPr="004737BA" w:rsidRDefault="00AA0FCA" w:rsidP="00AA0FCA">
      <w:pPr>
        <w:bidi/>
        <w:rPr>
          <w:rFonts w:cstheme="minorHAnsi"/>
          <w:rtl/>
        </w:rPr>
      </w:pPr>
      <w:r w:rsidRPr="004737BA">
        <w:rPr>
          <w:rFonts w:cstheme="minorHAnsi"/>
          <w:rtl/>
        </w:rPr>
        <w:t xml:space="preserve">מסלול דומה יעברו </w:t>
      </w:r>
      <w:r w:rsidRPr="004737BA">
        <w:rPr>
          <w:rFonts w:cstheme="minorHAnsi"/>
          <w:b/>
          <w:bCs/>
          <w:u w:val="single"/>
          <w:rtl/>
        </w:rPr>
        <w:t>צרכני זנות</w:t>
      </w:r>
      <w:r w:rsidRPr="004737BA">
        <w:rPr>
          <w:rFonts w:cstheme="minorHAnsi"/>
          <w:rtl/>
        </w:rPr>
        <w:t>(קנס של 1000 שקלים) ועבירות עטית מסיכה(500 שקלים)</w:t>
      </w:r>
    </w:p>
    <w:p w14:paraId="590ADC0D" w14:textId="77777777" w:rsidR="00AA0FCA" w:rsidRPr="004737BA" w:rsidRDefault="00AA0FCA" w:rsidP="00AA0FCA">
      <w:pPr>
        <w:bidi/>
        <w:rPr>
          <w:rFonts w:cstheme="minorHAnsi"/>
          <w:rtl/>
        </w:rPr>
      </w:pPr>
      <w:r w:rsidRPr="004737BA">
        <w:rPr>
          <w:rFonts w:cstheme="minorHAnsi"/>
          <w:rtl/>
        </w:rPr>
        <w:t>עבירות על צו בריאות העם (נגיף הקורונה): ניתנו 750 אלף דוחות.</w:t>
      </w:r>
    </w:p>
    <w:p w14:paraId="3A3CF3E9" w14:textId="77777777" w:rsidR="00AA0FCA" w:rsidRPr="004737BA" w:rsidRDefault="00AA0FCA" w:rsidP="00AA0FCA">
      <w:pPr>
        <w:bidi/>
        <w:rPr>
          <w:rFonts w:cstheme="minorHAnsi"/>
          <w:rtl/>
        </w:rPr>
      </w:pPr>
      <w:r w:rsidRPr="004737BA">
        <w:rPr>
          <w:rFonts w:cstheme="minorHAnsi"/>
          <w:u w:val="single"/>
          <w:rtl/>
        </w:rPr>
        <w:t xml:space="preserve">למה לבצע אכיפה מנהלית? </w:t>
      </w:r>
    </w:p>
    <w:p w14:paraId="549D1DB1" w14:textId="77777777" w:rsidR="00AA0FCA" w:rsidRPr="004737BA" w:rsidRDefault="00AA0FCA" w:rsidP="00EE00AD">
      <w:pPr>
        <w:pStyle w:val="a3"/>
        <w:numPr>
          <w:ilvl w:val="0"/>
          <w:numId w:val="9"/>
        </w:numPr>
        <w:bidi/>
        <w:rPr>
          <w:rFonts w:cstheme="minorHAnsi"/>
          <w:u w:val="single"/>
        </w:rPr>
      </w:pPr>
      <w:r w:rsidRPr="004737BA">
        <w:rPr>
          <w:rFonts w:cstheme="minorHAnsi"/>
          <w:rtl/>
        </w:rPr>
        <w:t>דרך חלופית לענישה פלילית ללא הרשעה פלילית</w:t>
      </w:r>
    </w:p>
    <w:p w14:paraId="6333A6ED" w14:textId="77777777" w:rsidR="00AA0FCA" w:rsidRPr="004737BA" w:rsidRDefault="00AA0FCA" w:rsidP="00EE00AD">
      <w:pPr>
        <w:pStyle w:val="a3"/>
        <w:numPr>
          <w:ilvl w:val="0"/>
          <w:numId w:val="9"/>
        </w:numPr>
        <w:bidi/>
        <w:rPr>
          <w:rFonts w:cstheme="minorHAnsi"/>
          <w:u w:val="single"/>
        </w:rPr>
      </w:pPr>
      <w:r w:rsidRPr="004737BA">
        <w:rPr>
          <w:rFonts w:cstheme="minorHAnsi"/>
          <w:rtl/>
        </w:rPr>
        <w:t>אכיפה פשוטה, מהירה וזולה.</w:t>
      </w:r>
    </w:p>
    <w:p w14:paraId="071F8A24" w14:textId="3EB1EE44" w:rsidR="00AA0FCA" w:rsidRPr="004737BA" w:rsidRDefault="00AA0FCA" w:rsidP="00EE00AD">
      <w:pPr>
        <w:pStyle w:val="a3"/>
        <w:numPr>
          <w:ilvl w:val="0"/>
          <w:numId w:val="9"/>
        </w:numPr>
        <w:bidi/>
        <w:rPr>
          <w:rFonts w:cstheme="minorHAnsi"/>
          <w:u w:val="single"/>
        </w:rPr>
      </w:pPr>
      <w:r w:rsidRPr="004737BA">
        <w:rPr>
          <w:rFonts w:cstheme="minorHAnsi"/>
          <w:rtl/>
        </w:rPr>
        <w:t xml:space="preserve"> סכום הקנס ידוע מראש משמע, מאפשר בחירה: להסתכן בקנס ידוע או לא.</w:t>
      </w:r>
    </w:p>
    <w:p w14:paraId="744F4942" w14:textId="77777777" w:rsidR="00AA0FCA" w:rsidRPr="004737BA" w:rsidRDefault="00AA0FCA" w:rsidP="00AA0FCA">
      <w:pPr>
        <w:pStyle w:val="a3"/>
        <w:bidi/>
        <w:ind w:left="1491"/>
        <w:rPr>
          <w:rFonts w:cstheme="minorHAnsi"/>
          <w:u w:val="single"/>
        </w:rPr>
      </w:pPr>
    </w:p>
    <w:p w14:paraId="254DB49B" w14:textId="7C6164D7" w:rsidR="00AA0FCA" w:rsidRPr="004737BA" w:rsidRDefault="00AA0FCA" w:rsidP="005C6D81">
      <w:pPr>
        <w:shd w:val="clear" w:color="auto" w:fill="FBE4D5" w:themeFill="accent2" w:themeFillTint="33"/>
        <w:bidi/>
        <w:jc w:val="center"/>
        <w:rPr>
          <w:rFonts w:cstheme="minorHAnsi"/>
          <w:u w:val="single"/>
          <w:rtl/>
        </w:rPr>
      </w:pPr>
      <w:r w:rsidRPr="004737BA">
        <w:rPr>
          <w:rFonts w:cstheme="minorHAnsi"/>
          <w:b/>
          <w:bCs/>
          <w:u w:val="single"/>
          <w:rtl/>
        </w:rPr>
        <w:t>במילים אחרות- קנסות מנהליים מאוד מקלים על הכוונת התנהגות. הקלת העומס המוטל על התביעה ובתי המשפט</w:t>
      </w:r>
      <w:r w:rsidR="005C6D81" w:rsidRPr="004737BA">
        <w:rPr>
          <w:rFonts w:cstheme="minorHAnsi" w:hint="cs"/>
          <w:b/>
          <w:bCs/>
          <w:u w:val="single"/>
          <w:rtl/>
        </w:rPr>
        <w:t>.</w:t>
      </w:r>
    </w:p>
    <w:p w14:paraId="23CAA6F3" w14:textId="77777777" w:rsidR="00AA0FCA" w:rsidRPr="004737BA" w:rsidRDefault="00AA0FCA" w:rsidP="00437A87">
      <w:pPr>
        <w:rPr>
          <w:rFonts w:cstheme="minorHAnsi"/>
        </w:rPr>
      </w:pPr>
    </w:p>
    <w:p w14:paraId="39F776C4" w14:textId="314D777E" w:rsidR="00405D14" w:rsidRPr="004737BA" w:rsidRDefault="000A0C3F" w:rsidP="007E1BAB">
      <w:pPr>
        <w:jc w:val="center"/>
        <w:rPr>
          <w:rFonts w:cstheme="minorHAnsi"/>
          <w:b/>
          <w:bCs/>
          <w:u w:val="single"/>
        </w:rPr>
      </w:pPr>
      <w:r w:rsidRPr="004737BA">
        <w:rPr>
          <w:rFonts w:cstheme="minorHAnsi"/>
          <w:b/>
          <w:bCs/>
          <w:u w:val="single"/>
          <w:rtl/>
        </w:rPr>
        <w:t>עבדות מוקד הקנסות המנהליים</w:t>
      </w:r>
    </w:p>
    <w:p w14:paraId="2808CA24" w14:textId="65E46949" w:rsidR="00244823" w:rsidRPr="004737BA" w:rsidRDefault="00562DDF" w:rsidP="007E1BAB">
      <w:pPr>
        <w:jc w:val="center"/>
        <w:rPr>
          <w:rFonts w:cstheme="minorHAnsi"/>
          <w:rtl/>
        </w:rPr>
      </w:pPr>
      <w:r w:rsidRPr="004737BA">
        <w:rPr>
          <w:rFonts w:cstheme="minorHAnsi"/>
          <w:rtl/>
        </w:rPr>
        <w:t>בחינה חומר הראיות כולל סרטוני</w:t>
      </w:r>
      <w:r w:rsidR="0082688B" w:rsidRPr="004737BA">
        <w:rPr>
          <w:rFonts w:cstheme="minorHAnsi"/>
          <w:rtl/>
        </w:rPr>
        <w:t>ם</w:t>
      </w:r>
      <w:r w:rsidRPr="004737BA">
        <w:rPr>
          <w:rFonts w:cstheme="minorHAnsi"/>
          <w:rtl/>
        </w:rPr>
        <w:t xml:space="preserve"> </w:t>
      </w:r>
    </w:p>
    <w:p w14:paraId="3068E5BF" w14:textId="1C15BF7C" w:rsidR="0082688B" w:rsidRPr="004737BA" w:rsidRDefault="0082688B" w:rsidP="007E1BAB">
      <w:pPr>
        <w:jc w:val="center"/>
        <w:rPr>
          <w:rFonts w:cstheme="minorHAnsi"/>
        </w:rPr>
      </w:pPr>
      <w:r w:rsidRPr="004737BA">
        <w:rPr>
          <w:rFonts w:cstheme="minorHAnsi"/>
          <w:rtl/>
        </w:rPr>
        <w:t>↓</w:t>
      </w:r>
    </w:p>
    <w:p w14:paraId="7CFFD5C5" w14:textId="51724689" w:rsidR="00405D14" w:rsidRPr="004737BA" w:rsidRDefault="00562DDF" w:rsidP="007E1BAB">
      <w:pPr>
        <w:jc w:val="center"/>
        <w:rPr>
          <w:rFonts w:cstheme="minorHAnsi"/>
          <w:rtl/>
        </w:rPr>
      </w:pPr>
      <w:r w:rsidRPr="004737BA">
        <w:rPr>
          <w:rFonts w:cstheme="minorHAnsi"/>
          <w:rtl/>
        </w:rPr>
        <w:t xml:space="preserve"> בדיקת נתונים מול משרד הבריאות </w:t>
      </w:r>
    </w:p>
    <w:p w14:paraId="39F2DAEF" w14:textId="0A0F8A38" w:rsidR="0082688B" w:rsidRPr="004737BA" w:rsidRDefault="0082688B" w:rsidP="0082688B">
      <w:pPr>
        <w:jc w:val="center"/>
        <w:rPr>
          <w:rFonts w:cstheme="minorHAnsi"/>
          <w:rtl/>
        </w:rPr>
      </w:pPr>
      <w:r w:rsidRPr="004737BA">
        <w:rPr>
          <w:rFonts w:cstheme="minorHAnsi"/>
          <w:rtl/>
        </w:rPr>
        <w:t>↓</w:t>
      </w:r>
    </w:p>
    <w:p w14:paraId="6E252BA2" w14:textId="77777777" w:rsidR="00F44ECC" w:rsidRPr="004737BA" w:rsidRDefault="00F44ECC" w:rsidP="00F44ECC">
      <w:pPr>
        <w:jc w:val="center"/>
        <w:rPr>
          <w:rFonts w:cstheme="minorHAnsi"/>
          <w:rtl/>
        </w:rPr>
      </w:pPr>
      <w:r w:rsidRPr="004737BA">
        <w:rPr>
          <w:rFonts w:cstheme="minorHAnsi"/>
          <w:rtl/>
        </w:rPr>
        <w:t>בקשת להשלמת חקירה ומעקב</w:t>
      </w:r>
    </w:p>
    <w:p w14:paraId="68BBDAFE" w14:textId="79FF0699" w:rsidR="0082688B" w:rsidRPr="004737BA" w:rsidRDefault="0082688B" w:rsidP="0082688B">
      <w:pPr>
        <w:jc w:val="center"/>
        <w:rPr>
          <w:rFonts w:cstheme="minorHAnsi"/>
          <w:rtl/>
        </w:rPr>
      </w:pPr>
      <w:r w:rsidRPr="004737BA">
        <w:rPr>
          <w:rFonts w:cstheme="minorHAnsi"/>
          <w:rtl/>
        </w:rPr>
        <w:t>↓</w:t>
      </w:r>
    </w:p>
    <w:p w14:paraId="2307DD5D" w14:textId="77777777" w:rsidR="00F44ECC" w:rsidRPr="004737BA" w:rsidRDefault="00F44ECC" w:rsidP="00F44ECC">
      <w:pPr>
        <w:jc w:val="center"/>
        <w:rPr>
          <w:rFonts w:cstheme="minorHAnsi"/>
          <w:rtl/>
        </w:rPr>
      </w:pPr>
      <w:r w:rsidRPr="004737BA">
        <w:rPr>
          <w:rFonts w:cstheme="minorHAnsi"/>
          <w:rtl/>
        </w:rPr>
        <w:t xml:space="preserve">  בחינת המצב הראייתי וקבלת החלטה לגבי קיומן של ראיות </w:t>
      </w:r>
    </w:p>
    <w:p w14:paraId="600AE0CF" w14:textId="2E307BC3" w:rsidR="0082688B" w:rsidRPr="004737BA" w:rsidRDefault="0082688B" w:rsidP="0082688B">
      <w:pPr>
        <w:jc w:val="center"/>
        <w:rPr>
          <w:rFonts w:cstheme="minorHAnsi"/>
          <w:rtl/>
        </w:rPr>
      </w:pPr>
      <w:r w:rsidRPr="004737BA">
        <w:rPr>
          <w:rFonts w:cstheme="minorHAnsi"/>
          <w:rtl/>
        </w:rPr>
        <w:t>↓</w:t>
      </w:r>
    </w:p>
    <w:p w14:paraId="7FC407D5" w14:textId="06A811D4" w:rsidR="00F44ECC" w:rsidRPr="004737BA" w:rsidRDefault="00F44ECC" w:rsidP="00F44ECC">
      <w:pPr>
        <w:jc w:val="center"/>
        <w:rPr>
          <w:rFonts w:cstheme="minorHAnsi"/>
          <w:rtl/>
        </w:rPr>
      </w:pPr>
      <w:r w:rsidRPr="004737BA">
        <w:rPr>
          <w:rFonts w:cstheme="minorHAnsi"/>
          <w:rtl/>
        </w:rPr>
        <w:t xml:space="preserve"> אם יש ראיות</w:t>
      </w:r>
      <w:r w:rsidR="0082688B" w:rsidRPr="004737BA">
        <w:rPr>
          <w:rFonts w:cstheme="minorHAnsi"/>
          <w:rtl/>
        </w:rPr>
        <w:t>,</w:t>
      </w:r>
      <w:r w:rsidRPr="004737BA">
        <w:rPr>
          <w:rFonts w:cstheme="minorHAnsi"/>
          <w:rtl/>
        </w:rPr>
        <w:t xml:space="preserve"> בחינת העניין הציבורי </w:t>
      </w:r>
    </w:p>
    <w:p w14:paraId="5BCC2F67" w14:textId="5A301F5D" w:rsidR="0082688B" w:rsidRPr="004737BA" w:rsidRDefault="0082688B" w:rsidP="0082688B">
      <w:pPr>
        <w:jc w:val="center"/>
        <w:rPr>
          <w:rFonts w:cstheme="minorHAnsi"/>
          <w:rtl/>
        </w:rPr>
      </w:pPr>
      <w:r w:rsidRPr="004737BA">
        <w:rPr>
          <w:rFonts w:cstheme="minorHAnsi"/>
          <w:rtl/>
        </w:rPr>
        <w:t>↓</w:t>
      </w:r>
    </w:p>
    <w:p w14:paraId="285F7972" w14:textId="5B88F13E" w:rsidR="00965219" w:rsidRPr="004737BA" w:rsidRDefault="00F44ECC" w:rsidP="002F4F27">
      <w:pPr>
        <w:jc w:val="center"/>
        <w:rPr>
          <w:rFonts w:cstheme="minorHAnsi"/>
          <w:rtl/>
        </w:rPr>
      </w:pPr>
      <w:r w:rsidRPr="004737BA">
        <w:rPr>
          <w:rFonts w:cstheme="minorHAnsi"/>
          <w:rtl/>
        </w:rPr>
        <w:t xml:space="preserve"> קבלת החלטה ומכת</w:t>
      </w:r>
      <w:r w:rsidR="00485849" w:rsidRPr="004737BA">
        <w:rPr>
          <w:rFonts w:cstheme="minorHAnsi"/>
          <w:rtl/>
        </w:rPr>
        <w:t>ב</w:t>
      </w:r>
      <w:r w:rsidRPr="004737BA">
        <w:rPr>
          <w:rFonts w:cstheme="minorHAnsi"/>
          <w:rtl/>
        </w:rPr>
        <w:t xml:space="preserve"> מענה</w:t>
      </w:r>
      <w:r w:rsidR="0082688B" w:rsidRPr="004737BA">
        <w:rPr>
          <w:rFonts w:cstheme="minorHAnsi"/>
          <w:rtl/>
        </w:rPr>
        <w:t>.</w:t>
      </w:r>
      <w:r w:rsidRPr="004737BA">
        <w:rPr>
          <w:rFonts w:cstheme="minorHAnsi"/>
          <w:rtl/>
        </w:rPr>
        <w:t xml:space="preserve"> </w:t>
      </w:r>
    </w:p>
    <w:p w14:paraId="5ADF92EE" w14:textId="77777777" w:rsidR="005C6D81" w:rsidRPr="004737BA" w:rsidRDefault="005C6D81" w:rsidP="00AD0728">
      <w:pPr>
        <w:bidi/>
        <w:rPr>
          <w:rFonts w:cstheme="minorHAnsi"/>
          <w:b/>
          <w:bCs/>
          <w:highlight w:val="lightGray"/>
          <w:u w:val="single"/>
          <w:rtl/>
        </w:rPr>
      </w:pPr>
    </w:p>
    <w:p w14:paraId="0F00CEDA" w14:textId="77777777" w:rsidR="00106DEC" w:rsidRPr="004737BA" w:rsidRDefault="00106DEC" w:rsidP="00106DEC">
      <w:pPr>
        <w:bidi/>
        <w:rPr>
          <w:rFonts w:cstheme="minorHAnsi"/>
          <w:b/>
          <w:bCs/>
          <w:highlight w:val="lightGray"/>
          <w:u w:val="single"/>
          <w:rtl/>
        </w:rPr>
      </w:pPr>
    </w:p>
    <w:p w14:paraId="58F58EBD" w14:textId="687519EA" w:rsidR="00965219" w:rsidRPr="004737BA" w:rsidRDefault="00965219" w:rsidP="005C6D81">
      <w:pPr>
        <w:bidi/>
        <w:rPr>
          <w:rFonts w:cstheme="minorHAnsi"/>
          <w:b/>
          <w:bCs/>
          <w:u w:val="single"/>
          <w:rtl/>
        </w:rPr>
      </w:pPr>
      <w:r w:rsidRPr="004737BA">
        <w:rPr>
          <w:rFonts w:cstheme="minorHAnsi"/>
          <w:b/>
          <w:bCs/>
          <w:highlight w:val="lightGray"/>
          <w:u w:val="single"/>
          <w:rtl/>
        </w:rPr>
        <w:lastRenderedPageBreak/>
        <w:t>המרשם המנהלי</w:t>
      </w:r>
      <w:r w:rsidRPr="004737BA">
        <w:rPr>
          <w:rFonts w:cstheme="minorHAnsi"/>
          <w:b/>
          <w:bCs/>
          <w:u w:val="single"/>
          <w:rtl/>
        </w:rPr>
        <w:t xml:space="preserve"> </w:t>
      </w:r>
    </w:p>
    <w:p w14:paraId="192DA7E1" w14:textId="4E547A3C" w:rsidR="00965219" w:rsidRPr="004737BA" w:rsidRDefault="00965219" w:rsidP="00E708D5">
      <w:pPr>
        <w:bidi/>
        <w:rPr>
          <w:rFonts w:cstheme="minorHAnsi"/>
          <w:rtl/>
        </w:rPr>
      </w:pPr>
      <w:r w:rsidRPr="004737BA">
        <w:rPr>
          <w:rFonts w:cstheme="minorHAnsi"/>
          <w:rtl/>
        </w:rPr>
        <w:t xml:space="preserve">מאגר מידע נפרד מהמרשם הפלילי </w:t>
      </w:r>
      <w:r w:rsidR="00E708D5" w:rsidRPr="004737BA">
        <w:rPr>
          <w:rFonts w:cstheme="minorHAnsi" w:hint="cs"/>
          <w:rtl/>
        </w:rPr>
        <w:t xml:space="preserve">- </w:t>
      </w:r>
      <w:r w:rsidRPr="004737BA">
        <w:rPr>
          <w:rFonts w:cstheme="minorHAnsi"/>
          <w:rtl/>
        </w:rPr>
        <w:t>תיאור העבירה, מועד ביצועה, סכום הקנס שהוטל, מידע נוסף על ההליכים הנוגעים לעבירה</w:t>
      </w:r>
      <w:r w:rsidR="00E708D5" w:rsidRPr="004737BA">
        <w:rPr>
          <w:rFonts w:cstheme="minorHAnsi" w:hint="cs"/>
          <w:rtl/>
        </w:rPr>
        <w:t xml:space="preserve">. </w:t>
      </w:r>
      <w:r w:rsidRPr="004737BA">
        <w:rPr>
          <w:rFonts w:cstheme="minorHAnsi"/>
          <w:rtl/>
        </w:rPr>
        <w:t xml:space="preserve">המרשם חסוי פרט לגופים המופרטים בתוספת השלישית לחוק המרשם הפלילי </w:t>
      </w:r>
    </w:p>
    <w:p w14:paraId="4D14E7E5" w14:textId="40407245" w:rsidR="00E708D5" w:rsidRPr="004737BA" w:rsidRDefault="00E708D5" w:rsidP="002F4F27">
      <w:pPr>
        <w:bidi/>
        <w:rPr>
          <w:rFonts w:cstheme="minorHAnsi"/>
          <w:b/>
          <w:bCs/>
          <w:u w:val="single"/>
          <w:rtl/>
        </w:rPr>
      </w:pPr>
      <w:r w:rsidRPr="004737BA">
        <w:rPr>
          <w:rFonts w:cstheme="minorHAnsi" w:hint="cs"/>
          <w:b/>
          <w:bCs/>
          <w:u w:val="single"/>
          <w:rtl/>
        </w:rPr>
        <w:t xml:space="preserve">סרטון- </w:t>
      </w:r>
    </w:p>
    <w:p w14:paraId="12B807CB" w14:textId="1571E2C2" w:rsidR="002F4F27" w:rsidRPr="004737BA" w:rsidRDefault="002F4F27" w:rsidP="00E708D5">
      <w:pPr>
        <w:bidi/>
        <w:rPr>
          <w:rFonts w:cstheme="minorHAnsi"/>
          <w:rtl/>
        </w:rPr>
      </w:pPr>
      <w:r w:rsidRPr="004737BA">
        <w:rPr>
          <w:rFonts w:cstheme="minorHAnsi"/>
          <w:rtl/>
        </w:rPr>
        <w:t>עבירת ההתקהלות אינה בדיוק כזו, אלא נקראת "סירוב להוראת שוטר להתפזר"</w:t>
      </w:r>
    </w:p>
    <w:p w14:paraId="390FA8A6" w14:textId="77777777" w:rsidR="002F4F27" w:rsidRPr="004737BA" w:rsidRDefault="002F4F27" w:rsidP="002F4F27">
      <w:pPr>
        <w:bidi/>
        <w:rPr>
          <w:rFonts w:cstheme="minorHAnsi"/>
          <w:rtl/>
        </w:rPr>
      </w:pPr>
      <w:r w:rsidRPr="004737BA">
        <w:rPr>
          <w:rFonts w:cstheme="minorHAnsi"/>
          <w:rtl/>
        </w:rPr>
        <w:t xml:space="preserve">יש התקהלות&gt; הורו להתפזר&gt; סירבו להוראת  שוטר. </w:t>
      </w:r>
    </w:p>
    <w:p w14:paraId="28C5C119" w14:textId="77777777" w:rsidR="002F4F27" w:rsidRPr="004737BA" w:rsidRDefault="002F4F27" w:rsidP="002F4F27">
      <w:pPr>
        <w:bidi/>
        <w:rPr>
          <w:rFonts w:cstheme="minorHAnsi"/>
          <w:rtl/>
        </w:rPr>
      </w:pPr>
      <w:r w:rsidRPr="004737BA">
        <w:rPr>
          <w:rFonts w:cstheme="minorHAnsi"/>
          <w:rtl/>
        </w:rPr>
        <w:t>"מרשם פלילי"- נראה ע"י גופים רבים הרבה יותר והוא זה שמשפיע יותר על המוניטין ושמו של המורשע.</w:t>
      </w:r>
    </w:p>
    <w:p w14:paraId="458D98EC" w14:textId="036CA374" w:rsidR="002F4F27" w:rsidRPr="004737BA" w:rsidRDefault="002F4F27" w:rsidP="002F4F27">
      <w:pPr>
        <w:bidi/>
        <w:rPr>
          <w:rFonts w:cstheme="minorHAnsi"/>
          <w:rtl/>
        </w:rPr>
      </w:pPr>
      <w:r w:rsidRPr="004737BA">
        <w:rPr>
          <w:rFonts w:cstheme="minorHAnsi"/>
          <w:rtl/>
        </w:rPr>
        <w:t>"מרשם משטרתי"(כל תיק שנסגר בהסדר מותנה, חוסר עניין לציבור, חוסר ראיות וכו')- מי שיכול לראות אותם הוא בעיקר גופים ב</w:t>
      </w:r>
      <w:r w:rsidR="00E708D5" w:rsidRPr="004737BA">
        <w:rPr>
          <w:rFonts w:cstheme="minorHAnsi" w:hint="cs"/>
          <w:rtl/>
        </w:rPr>
        <w:t>י</w:t>
      </w:r>
      <w:r w:rsidRPr="004737BA">
        <w:rPr>
          <w:rFonts w:cstheme="minorHAnsi"/>
          <w:rtl/>
        </w:rPr>
        <w:t xml:space="preserve">טחוניים.  </w:t>
      </w:r>
    </w:p>
    <w:p w14:paraId="64308274" w14:textId="77777777" w:rsidR="002F4F27" w:rsidRPr="004737BA" w:rsidRDefault="002F4F27" w:rsidP="002F4F27">
      <w:pPr>
        <w:bidi/>
        <w:rPr>
          <w:rFonts w:cstheme="minorHAnsi"/>
          <w:rtl/>
        </w:rPr>
      </w:pPr>
      <w:r w:rsidRPr="004737BA">
        <w:rPr>
          <w:rFonts w:cstheme="minorHAnsi"/>
          <w:rtl/>
        </w:rPr>
        <w:t xml:space="preserve">אם יש רצון להגיש תביעה אזרחית נגד המתלונן בנוסף להסדר המותנה, צריך לחכות עד שהנאשם יעמוד בכל ההסדר ואז כל חומרי החקירה יעברו ומי שרוצה להגיש את התביעה. </w:t>
      </w:r>
    </w:p>
    <w:p w14:paraId="34098B7C" w14:textId="77777777" w:rsidR="002F4F27" w:rsidRPr="004737BA" w:rsidRDefault="002F4F27" w:rsidP="002F4F27">
      <w:pPr>
        <w:bidi/>
        <w:rPr>
          <w:rFonts w:cstheme="minorHAnsi"/>
          <w:rtl/>
        </w:rPr>
      </w:pPr>
      <w:r w:rsidRPr="004737BA">
        <w:rPr>
          <w:rFonts w:cstheme="minorHAnsi"/>
          <w:rtl/>
        </w:rPr>
        <w:t xml:space="preserve">החוק לא מחייב התחשבות בנפגע העבירה, אבל לא פעם יתקשרו ויתייעצו </w:t>
      </w:r>
      <w:proofErr w:type="spellStart"/>
      <w:r w:rsidRPr="004737BA">
        <w:rPr>
          <w:rFonts w:cstheme="minorHAnsi"/>
          <w:rtl/>
        </w:rPr>
        <w:t>איתו</w:t>
      </w:r>
      <w:proofErr w:type="spellEnd"/>
      <w:r w:rsidRPr="004737BA">
        <w:rPr>
          <w:rFonts w:cstheme="minorHAnsi"/>
          <w:rtl/>
        </w:rPr>
        <w:t xml:space="preserve"> בכל מקרה. </w:t>
      </w:r>
    </w:p>
    <w:p w14:paraId="56C692E9" w14:textId="658F6549" w:rsidR="00B45FE8" w:rsidRPr="004E70E6" w:rsidRDefault="00E54E05" w:rsidP="004E70E6">
      <w:pPr>
        <w:bidi/>
        <w:rPr>
          <w:rFonts w:cstheme="minorHAnsi"/>
          <w:rtl/>
        </w:rPr>
      </w:pPr>
      <w:r w:rsidRPr="004737BA">
        <w:rPr>
          <w:rFonts w:cstheme="minorHAnsi"/>
          <w:rtl/>
        </w:rPr>
        <w:t xml:space="preserve">עניין </w:t>
      </w:r>
      <w:proofErr w:type="spellStart"/>
      <w:r w:rsidRPr="004737BA">
        <w:rPr>
          <w:rFonts w:cstheme="minorHAnsi"/>
          <w:rtl/>
        </w:rPr>
        <w:t>ליהיא</w:t>
      </w:r>
      <w:proofErr w:type="spellEnd"/>
      <w:r w:rsidRPr="004737BA">
        <w:rPr>
          <w:rFonts w:cstheme="minorHAnsi"/>
          <w:rtl/>
        </w:rPr>
        <w:t xml:space="preserve"> </w:t>
      </w:r>
      <w:proofErr w:type="spellStart"/>
      <w:r w:rsidRPr="004737BA">
        <w:rPr>
          <w:rFonts w:cstheme="minorHAnsi"/>
          <w:rtl/>
        </w:rPr>
        <w:t>גרינר</w:t>
      </w:r>
      <w:proofErr w:type="spellEnd"/>
      <w:r w:rsidRPr="004737BA">
        <w:rPr>
          <w:rFonts w:cstheme="minorHAnsi"/>
          <w:rtl/>
        </w:rPr>
        <w:t xml:space="preserve"> </w:t>
      </w:r>
      <w:r w:rsidR="0046349D" w:rsidRPr="004737BA">
        <w:rPr>
          <w:rFonts w:cstheme="minorHAnsi"/>
          <w:rtl/>
        </w:rPr>
        <w:t>–</w:t>
      </w:r>
      <w:r w:rsidRPr="004737BA">
        <w:rPr>
          <w:rFonts w:cstheme="minorHAnsi"/>
          <w:rtl/>
        </w:rPr>
        <w:t xml:space="preserve"> </w:t>
      </w:r>
      <w:r w:rsidR="0046349D" w:rsidRPr="004737BA">
        <w:rPr>
          <w:rFonts w:cstheme="minorHAnsi"/>
          <w:rtl/>
        </w:rPr>
        <w:t xml:space="preserve">העלבת שוטר, </w:t>
      </w:r>
      <w:r w:rsidR="00612D81" w:rsidRPr="004737BA">
        <w:rPr>
          <w:rFonts w:cstheme="minorHAnsi"/>
          <w:rtl/>
        </w:rPr>
        <w:t>האם זה פוגע בפוטנציאל התפקוד של המשטרה במילוי הת</w:t>
      </w:r>
      <w:r w:rsidR="00E708D5" w:rsidRPr="004737BA">
        <w:rPr>
          <w:rFonts w:cstheme="minorHAnsi" w:hint="cs"/>
          <w:rtl/>
        </w:rPr>
        <w:t>פ</w:t>
      </w:r>
      <w:r w:rsidR="00612D81" w:rsidRPr="004737BA">
        <w:rPr>
          <w:rFonts w:cstheme="minorHAnsi"/>
          <w:rtl/>
        </w:rPr>
        <w:t>קיד של השוטר</w:t>
      </w:r>
      <w:r w:rsidR="00E708D5" w:rsidRPr="004737BA">
        <w:rPr>
          <w:rFonts w:cstheme="minorHAnsi" w:hint="cs"/>
          <w:rtl/>
        </w:rPr>
        <w:t>? ה</w:t>
      </w:r>
      <w:r w:rsidR="00612D81" w:rsidRPr="004737BA">
        <w:rPr>
          <w:rFonts w:cstheme="minorHAnsi"/>
          <w:rtl/>
        </w:rPr>
        <w:t>אם לסגור תיק משלל העילות או הסדר מותנה</w:t>
      </w:r>
      <w:r w:rsidR="00AD1296" w:rsidRPr="004737BA">
        <w:rPr>
          <w:rFonts w:cstheme="minorHAnsi"/>
          <w:rtl/>
        </w:rPr>
        <w:t>, הוחלט להגיש כתב אישו</w:t>
      </w:r>
      <w:r w:rsidR="00E708D5" w:rsidRPr="004737BA">
        <w:rPr>
          <w:rFonts w:cstheme="minorHAnsi" w:hint="cs"/>
          <w:rtl/>
        </w:rPr>
        <w:t>ם</w:t>
      </w:r>
      <w:r w:rsidR="00AD1296" w:rsidRPr="004737BA">
        <w:rPr>
          <w:rFonts w:cstheme="minorHAnsi"/>
          <w:rtl/>
        </w:rPr>
        <w:t xml:space="preserve"> בהסדר</w:t>
      </w:r>
      <w:r w:rsidR="00E708D5" w:rsidRPr="004737BA">
        <w:rPr>
          <w:rFonts w:cstheme="minorHAnsi" w:hint="cs"/>
          <w:rtl/>
        </w:rPr>
        <w:t xml:space="preserve"> </w:t>
      </w:r>
      <w:r w:rsidR="00AD1296" w:rsidRPr="004737BA">
        <w:rPr>
          <w:rFonts w:cstheme="minorHAnsi"/>
          <w:rtl/>
        </w:rPr>
        <w:t xml:space="preserve">מותנה הייתה גם </w:t>
      </w:r>
      <w:r w:rsidR="007629B2" w:rsidRPr="004737BA">
        <w:rPr>
          <w:rFonts w:cstheme="minorHAnsi"/>
          <w:rtl/>
        </w:rPr>
        <w:t xml:space="preserve">אמירה גזענית. </w:t>
      </w:r>
      <w:r w:rsidR="00E708D5" w:rsidRPr="004737BA">
        <w:rPr>
          <w:rFonts w:cstheme="minorHAnsi" w:hint="cs"/>
          <w:rtl/>
        </w:rPr>
        <w:t>"</w:t>
      </w:r>
      <w:r w:rsidR="007629B2" w:rsidRPr="004737BA">
        <w:rPr>
          <w:rFonts w:cstheme="minorHAnsi"/>
          <w:rtl/>
        </w:rPr>
        <w:t xml:space="preserve">למען </w:t>
      </w:r>
      <w:r w:rsidR="00E708D5" w:rsidRPr="004737BA">
        <w:rPr>
          <w:rFonts w:cstheme="minorHAnsi" w:hint="cs"/>
          <w:rtl/>
        </w:rPr>
        <w:t>ייראו</w:t>
      </w:r>
      <w:r w:rsidR="007629B2" w:rsidRPr="004737BA">
        <w:rPr>
          <w:rFonts w:cstheme="minorHAnsi"/>
          <w:rtl/>
        </w:rPr>
        <w:t xml:space="preserve"> וייראו</w:t>
      </w:r>
      <w:r w:rsidR="00E708D5" w:rsidRPr="004737BA">
        <w:rPr>
          <w:rFonts w:cstheme="minorHAnsi" w:hint="cs"/>
          <w:rtl/>
        </w:rPr>
        <w:t>".</w:t>
      </w:r>
    </w:p>
    <w:p w14:paraId="6373A330" w14:textId="7A2D61E0" w:rsidR="00365C3F" w:rsidRDefault="00365C3F" w:rsidP="00365C3F">
      <w:pPr>
        <w:bidi/>
        <w:rPr>
          <w:rFonts w:cstheme="minorHAnsi"/>
          <w:b/>
          <w:bCs/>
          <w:u w:val="single"/>
          <w:rtl/>
        </w:rPr>
      </w:pPr>
      <w:r w:rsidRPr="004737BA">
        <w:rPr>
          <w:rFonts w:cstheme="minorHAnsi"/>
          <w:b/>
          <w:bCs/>
          <w:u w:val="single"/>
          <w:rtl/>
        </w:rPr>
        <w:t xml:space="preserve">מצגת </w:t>
      </w:r>
      <w:r w:rsidR="005D6A39" w:rsidRPr="004737BA">
        <w:rPr>
          <w:rFonts w:cstheme="minorHAnsi"/>
          <w:b/>
          <w:bCs/>
          <w:u w:val="single"/>
          <w:rtl/>
        </w:rPr>
        <w:t>: העמדה לדין וסגירת תיק [חשובה למבחן</w:t>
      </w:r>
      <w:r w:rsidR="004E70E6">
        <w:rPr>
          <w:rFonts w:cstheme="minorHAnsi" w:hint="cs"/>
          <w:b/>
          <w:bCs/>
          <w:u w:val="single"/>
          <w:rtl/>
        </w:rPr>
        <w:t>+ בחלקה זהה לשיעור 4 אך עדיין מומלץ לקרוא</w:t>
      </w:r>
      <w:r w:rsidR="005D6A39" w:rsidRPr="004737BA">
        <w:rPr>
          <w:rFonts w:cstheme="minorHAnsi"/>
          <w:b/>
          <w:bCs/>
          <w:u w:val="single"/>
          <w:rtl/>
        </w:rPr>
        <w:t>]</w:t>
      </w:r>
    </w:p>
    <w:p w14:paraId="6669011D" w14:textId="27021EBC" w:rsidR="00216C3A" w:rsidRDefault="00987EC4" w:rsidP="00216C3A">
      <w:pPr>
        <w:bidi/>
        <w:rPr>
          <w:rFonts w:cstheme="minorHAnsi"/>
          <w:b/>
          <w:bCs/>
          <w:u w:val="single"/>
          <w:rtl/>
        </w:rPr>
      </w:pPr>
      <w:r>
        <w:rPr>
          <w:rFonts w:cstheme="minorHAnsi" w:hint="cs"/>
          <w:b/>
          <w:bCs/>
          <w:u w:val="single"/>
          <w:rtl/>
        </w:rPr>
        <w:t>תפקידו של תובע:</w:t>
      </w:r>
    </w:p>
    <w:p w14:paraId="746E5237" w14:textId="77777777" w:rsidR="00987EC4" w:rsidRPr="00987EC4" w:rsidRDefault="00987EC4" w:rsidP="00987EC4">
      <w:pPr>
        <w:pStyle w:val="a3"/>
        <w:numPr>
          <w:ilvl w:val="4"/>
          <w:numId w:val="10"/>
        </w:numPr>
        <w:bidi/>
        <w:rPr>
          <w:rFonts w:cstheme="minorHAnsi"/>
        </w:rPr>
      </w:pPr>
      <w:r w:rsidRPr="00987EC4">
        <w:rPr>
          <w:rFonts w:cstheme="minorHAnsi"/>
          <w:rtl/>
        </w:rPr>
        <w:t xml:space="preserve">התובע מופקד על גילוי האמת וכמי שאין לו עניין מיוחד בהרשעה דווקא, אלא בהרשעת האשם, ובטיהור החף. </w:t>
      </w:r>
    </w:p>
    <w:p w14:paraId="75DD6DD3" w14:textId="77777777" w:rsidR="00987EC4" w:rsidRPr="00987EC4" w:rsidRDefault="00987EC4" w:rsidP="00987EC4">
      <w:pPr>
        <w:pStyle w:val="a3"/>
        <w:numPr>
          <w:ilvl w:val="4"/>
          <w:numId w:val="10"/>
        </w:numPr>
        <w:bidi/>
        <w:rPr>
          <w:rFonts w:cstheme="minorHAnsi"/>
        </w:rPr>
      </w:pPr>
      <w:r w:rsidRPr="00987EC4">
        <w:rPr>
          <w:rFonts w:cstheme="minorHAnsi"/>
          <w:rtl/>
        </w:rPr>
        <w:t>הציפייה מן התובע להוות גוף מפקח ומבקר על התנהלות החקירה וזכויות החשוד ברגע ותיק החקירה מגיע לידיו (העובדה שישנה הפרדת רשויות כך ע"פ הנחיית פרקליט המדינה אמורה לסייע לעניין הפיקוח והבקרה של הרשות התביעה על החוקרת).</w:t>
      </w:r>
    </w:p>
    <w:p w14:paraId="6F67ED5C" w14:textId="77777777" w:rsidR="00987EC4" w:rsidRPr="00987EC4" w:rsidRDefault="00987EC4" w:rsidP="00987EC4">
      <w:pPr>
        <w:pStyle w:val="a3"/>
        <w:numPr>
          <w:ilvl w:val="4"/>
          <w:numId w:val="10"/>
        </w:numPr>
        <w:bidi/>
        <w:rPr>
          <w:rFonts w:cstheme="minorHAnsi"/>
        </w:rPr>
      </w:pPr>
      <w:r w:rsidRPr="00987EC4">
        <w:rPr>
          <w:rFonts w:cstheme="minorHAnsi"/>
          <w:rtl/>
        </w:rPr>
        <w:t xml:space="preserve">על התובע לפעול באופן ישר ובהגינות מוחלטת  - זוהי גם הציפייה הלגיטימית של הציבור ממשרתיה. סטייה מנורמה זו עלולה להביא לפגיעה במידת האמון של הציבור במערכת המשפט כולה. </w:t>
      </w:r>
    </w:p>
    <w:p w14:paraId="156992F6" w14:textId="77777777" w:rsidR="00987EC4" w:rsidRPr="00987EC4" w:rsidRDefault="00987EC4" w:rsidP="00987EC4">
      <w:pPr>
        <w:pStyle w:val="a3"/>
        <w:numPr>
          <w:ilvl w:val="4"/>
          <w:numId w:val="10"/>
        </w:numPr>
        <w:bidi/>
        <w:rPr>
          <w:rFonts w:cstheme="minorHAnsi"/>
        </w:rPr>
      </w:pPr>
      <w:r w:rsidRPr="00987EC4">
        <w:rPr>
          <w:rFonts w:cstheme="minorHAnsi"/>
          <w:rtl/>
        </w:rPr>
        <w:t>תובע מוסמך להנחות את המשטרה לפתוח בחקירה או להימנע מכך.</w:t>
      </w:r>
    </w:p>
    <w:p w14:paraId="26BDFBA0" w14:textId="77777777" w:rsidR="00987EC4" w:rsidRPr="00987EC4" w:rsidRDefault="00987EC4" w:rsidP="00987EC4">
      <w:pPr>
        <w:pStyle w:val="a3"/>
        <w:numPr>
          <w:ilvl w:val="4"/>
          <w:numId w:val="10"/>
        </w:numPr>
        <w:bidi/>
        <w:rPr>
          <w:rFonts w:cstheme="minorHAnsi"/>
        </w:rPr>
      </w:pPr>
      <w:r w:rsidRPr="00987EC4">
        <w:rPr>
          <w:rFonts w:cstheme="minorHAnsi"/>
          <w:rtl/>
        </w:rPr>
        <w:t>התובע אמון על ההחלטה האם להגיש כתב אישום או לאו  - באיזו עילת גניזה לסגור התיק ובאיזו הוראת חיקוק (ומסכת עובדתית) להעמיד לדין.</w:t>
      </w:r>
    </w:p>
    <w:p w14:paraId="7EDDDE45" w14:textId="77777777" w:rsidR="00987EC4" w:rsidRPr="00987EC4" w:rsidRDefault="00987EC4" w:rsidP="00987EC4">
      <w:pPr>
        <w:pStyle w:val="a3"/>
        <w:numPr>
          <w:ilvl w:val="4"/>
          <w:numId w:val="10"/>
        </w:numPr>
        <w:bidi/>
        <w:rPr>
          <w:rFonts w:cstheme="minorHAnsi"/>
        </w:rPr>
      </w:pPr>
      <w:r w:rsidRPr="00987EC4">
        <w:rPr>
          <w:rFonts w:cstheme="minorHAnsi"/>
          <w:rtl/>
        </w:rPr>
        <w:t xml:space="preserve">התובע מחליט אילו ראיות יוגשו מטעמו לבית המשפט וברוב המקרים אף מציב את תקרת העונש אליו חשוף הנאשם. </w:t>
      </w:r>
    </w:p>
    <w:p w14:paraId="2D6A23B2" w14:textId="77777777" w:rsidR="00987EC4" w:rsidRPr="00987EC4" w:rsidRDefault="00987EC4" w:rsidP="00987EC4">
      <w:pPr>
        <w:pStyle w:val="a3"/>
        <w:numPr>
          <w:ilvl w:val="4"/>
          <w:numId w:val="10"/>
        </w:numPr>
        <w:bidi/>
        <w:rPr>
          <w:rFonts w:cstheme="minorHAnsi"/>
        </w:rPr>
      </w:pPr>
      <w:r w:rsidRPr="00987EC4">
        <w:rPr>
          <w:rFonts w:cstheme="minorHAnsi"/>
          <w:rtl/>
        </w:rPr>
        <w:t xml:space="preserve">תובע מוסמך לגבש הסדרי טיעון בכל שלב ושלב בהליך המשפטי. </w:t>
      </w:r>
    </w:p>
    <w:p w14:paraId="66E49AC2" w14:textId="77777777" w:rsidR="00987EC4" w:rsidRPr="00987EC4" w:rsidRDefault="00987EC4" w:rsidP="00987EC4">
      <w:pPr>
        <w:bidi/>
        <w:ind w:left="95"/>
        <w:rPr>
          <w:rFonts w:cstheme="minorHAnsi"/>
        </w:rPr>
      </w:pPr>
      <w:r w:rsidRPr="00987EC4">
        <w:rPr>
          <w:rFonts w:cstheme="minorHAnsi"/>
          <w:u w:val="single"/>
          <w:rtl/>
        </w:rPr>
        <w:t>תפקידו של התובע הוא מורכב וקשה בכל שיטת משפט</w:t>
      </w:r>
      <w:r w:rsidRPr="00987EC4">
        <w:rPr>
          <w:rFonts w:cstheme="minorHAnsi"/>
          <w:rtl/>
        </w:rPr>
        <w:t xml:space="preserve"> – במיוחד בשיטת המשפט בישראל – השיטה האדוורסרית. מקובל לראות את התובע כמי שמייצג את האינטרס הציבורי במובנו האמיתי והכולל : בירור האמת, תוך שמירת זכויות החשוד, הנאשם והציבור.  </w:t>
      </w:r>
    </w:p>
    <w:p w14:paraId="36061FBB" w14:textId="70A969A1" w:rsidR="00987EC4" w:rsidRPr="00987EC4" w:rsidRDefault="00987EC4" w:rsidP="001466F4">
      <w:pPr>
        <w:bidi/>
        <w:ind w:left="425"/>
        <w:jc w:val="both"/>
        <w:rPr>
          <w:rFonts w:cstheme="minorHAnsi"/>
          <w:b/>
          <w:bCs/>
          <w:u w:val="single"/>
        </w:rPr>
      </w:pPr>
      <w:r w:rsidRPr="00987EC4">
        <w:rPr>
          <w:rFonts w:cstheme="minorHAnsi"/>
          <w:b/>
          <w:bCs/>
          <w:u w:val="single"/>
          <w:rtl/>
        </w:rPr>
        <w:lastRenderedPageBreak/>
        <w:t xml:space="preserve">העמדה לדין וסגירת תיק </w:t>
      </w:r>
      <w:r w:rsidRPr="00987EC4">
        <w:rPr>
          <w:rFonts w:cstheme="minorHAnsi"/>
          <w:b/>
          <w:bCs/>
          <w:u w:val="single"/>
          <w:rtl/>
        </w:rPr>
        <w:br/>
      </w:r>
      <w:r w:rsidRPr="00987EC4">
        <w:rPr>
          <w:rFonts w:cstheme="minorHAnsi"/>
          <w:b/>
          <w:bCs/>
          <w:color w:val="FF0066"/>
          <w:rtl/>
        </w:rPr>
        <w:t xml:space="preserve">ס' 62(א) </w:t>
      </w:r>
      <w:proofErr w:type="spellStart"/>
      <w:r w:rsidRPr="00987EC4">
        <w:rPr>
          <w:rFonts w:cstheme="minorHAnsi"/>
          <w:b/>
          <w:bCs/>
          <w:color w:val="FF0066"/>
          <w:rtl/>
        </w:rPr>
        <w:t>לחסד"פ</w:t>
      </w:r>
      <w:proofErr w:type="spellEnd"/>
      <w:r w:rsidRPr="00987EC4">
        <w:rPr>
          <w:rFonts w:cstheme="minorHAnsi"/>
          <w:color w:val="FF0066"/>
          <w:rtl/>
        </w:rPr>
        <w:t xml:space="preserve"> </w:t>
      </w:r>
      <w:r w:rsidRPr="00987EC4">
        <w:rPr>
          <w:rFonts w:cstheme="minorHAnsi"/>
          <w:rtl/>
        </w:rPr>
        <w:t>- ראה תובע שהועבר אליו חומר החקירה שהראיות מספיקות לאישום אדם פלוני, יעמידו לדין, זולת אם סבר שנסיבות העניין בכללותן אינן מתאימות לפתיחה בחקירה\העמדה לדין</w:t>
      </w:r>
      <w:r w:rsidRPr="00987EC4">
        <w:rPr>
          <w:rFonts w:cstheme="minorHAnsi" w:hint="cs"/>
          <w:rtl/>
        </w:rPr>
        <w:t>.</w:t>
      </w:r>
    </w:p>
    <w:p w14:paraId="5C9CED38" w14:textId="69B2E980" w:rsidR="00987EC4" w:rsidRPr="00987EC4" w:rsidRDefault="00987EC4" w:rsidP="001466F4">
      <w:pPr>
        <w:pStyle w:val="NormalWeb"/>
        <w:bidi/>
        <w:jc w:val="both"/>
        <w:rPr>
          <w:rFonts w:ascii="Arial" w:eastAsia="Times New Roman" w:hAnsi="Arial" w:cs="Arial"/>
          <w:sz w:val="20"/>
          <w:szCs w:val="20"/>
        </w:rPr>
      </w:pPr>
      <w:r>
        <w:rPr>
          <w:rFonts w:cstheme="minorHAnsi" w:hint="cs"/>
          <w:b/>
          <w:bCs/>
          <w:u w:val="single"/>
          <w:rtl/>
        </w:rPr>
        <w:t>*</w:t>
      </w:r>
      <w:r w:rsidRPr="00987EC4">
        <w:rPr>
          <w:rtl/>
        </w:rPr>
        <w:t xml:space="preserve"> </w:t>
      </w:r>
      <w:r w:rsidRPr="00987EC4">
        <w:rPr>
          <w:rFonts w:ascii="Tahoma" w:eastAsia="Times New Roman" w:hAnsi="Tahoma" w:cs="Tahoma"/>
          <w:sz w:val="18"/>
          <w:szCs w:val="18"/>
          <w:rtl/>
        </w:rPr>
        <w:t>חשוב לשמוע את הטיעונים של החשוד</w:t>
      </w:r>
      <w:r w:rsidRPr="00987EC4">
        <w:rPr>
          <w:rFonts w:ascii="Tahoma" w:eastAsia="Times New Roman" w:hAnsi="Tahoma" w:cs="Tahoma"/>
          <w:sz w:val="18"/>
          <w:szCs w:val="18"/>
        </w:rPr>
        <w:t xml:space="preserve">. </w:t>
      </w:r>
      <w:r w:rsidRPr="00987EC4">
        <w:rPr>
          <w:rFonts w:ascii="Tahoma" w:eastAsia="Times New Roman" w:hAnsi="Tahoma" w:cs="Tahoma"/>
          <w:sz w:val="18"/>
          <w:szCs w:val="18"/>
          <w:rtl/>
        </w:rPr>
        <w:t xml:space="preserve">לפעמים חשודים משכנעים למה לא להגיש נגדם כתב אישום </w:t>
      </w:r>
      <w:r w:rsidRPr="00987EC4">
        <w:rPr>
          <w:rFonts w:ascii="Tahoma" w:eastAsia="Times New Roman" w:hAnsi="Tahoma" w:cs="Tahoma"/>
          <w:sz w:val="18"/>
          <w:szCs w:val="18"/>
        </w:rPr>
        <w:t xml:space="preserve">- </w:t>
      </w:r>
      <w:r w:rsidRPr="00987EC4">
        <w:rPr>
          <w:rFonts w:ascii="Tahoma" w:eastAsia="Times New Roman" w:hAnsi="Tahoma" w:cs="Tahoma"/>
          <w:sz w:val="18"/>
          <w:szCs w:val="18"/>
          <w:rtl/>
        </w:rPr>
        <w:t>אדם שמגדל סמים ב</w:t>
      </w:r>
      <w:r>
        <w:rPr>
          <w:rFonts w:ascii="Tahoma" w:eastAsia="Times New Roman" w:hAnsi="Tahoma" w:cs="Tahoma" w:hint="cs"/>
          <w:sz w:val="18"/>
          <w:szCs w:val="18"/>
          <w:rtl/>
        </w:rPr>
        <w:t>"</w:t>
      </w:r>
      <w:r w:rsidRPr="00987EC4">
        <w:rPr>
          <w:rFonts w:ascii="Tahoma" w:eastAsia="Times New Roman" w:hAnsi="Tahoma" w:cs="Tahoma"/>
          <w:sz w:val="18"/>
          <w:szCs w:val="18"/>
          <w:rtl/>
        </w:rPr>
        <w:t>קטנה</w:t>
      </w:r>
      <w:r>
        <w:rPr>
          <w:rFonts w:ascii="Tahoma" w:eastAsia="Times New Roman" w:hAnsi="Tahoma" w:cs="Tahoma" w:hint="cs"/>
          <w:sz w:val="18"/>
          <w:szCs w:val="18"/>
          <w:rtl/>
        </w:rPr>
        <w:t>"</w:t>
      </w:r>
      <w:r w:rsidRPr="00987EC4">
        <w:rPr>
          <w:rFonts w:ascii="Tahoma" w:eastAsia="Times New Roman" w:hAnsi="Tahoma" w:cs="Tahoma"/>
          <w:sz w:val="18"/>
          <w:szCs w:val="18"/>
          <w:rtl/>
        </w:rPr>
        <w:t xml:space="preserve"> בבית </w:t>
      </w:r>
      <w:r>
        <w:rPr>
          <w:rFonts w:ascii="Tahoma" w:eastAsia="Times New Roman" w:hAnsi="Tahoma" w:cs="Tahoma"/>
          <w:sz w:val="18"/>
          <w:szCs w:val="18"/>
        </w:rPr>
        <w:t xml:space="preserve"> </w:t>
      </w:r>
      <w:r w:rsidRPr="00987EC4">
        <w:rPr>
          <w:rFonts w:ascii="Tahoma" w:eastAsia="Times New Roman" w:hAnsi="Tahoma" w:cs="Tahoma"/>
          <w:sz w:val="18"/>
          <w:szCs w:val="18"/>
        </w:rPr>
        <w:t xml:space="preserve">10 </w:t>
      </w:r>
      <w:r w:rsidRPr="00987EC4">
        <w:rPr>
          <w:rFonts w:ascii="Tahoma" w:eastAsia="Times New Roman" w:hAnsi="Tahoma" w:cs="Tahoma"/>
          <w:sz w:val="18"/>
          <w:szCs w:val="18"/>
          <w:rtl/>
        </w:rPr>
        <w:t>שתילים</w:t>
      </w:r>
      <w:r>
        <w:rPr>
          <w:rFonts w:ascii="Tahoma" w:eastAsia="Times New Roman" w:hAnsi="Tahoma" w:cs="Tahoma" w:hint="cs"/>
          <w:sz w:val="18"/>
          <w:szCs w:val="18"/>
          <w:rtl/>
        </w:rPr>
        <w:t>,</w:t>
      </w:r>
      <w:r w:rsidRPr="00987EC4">
        <w:rPr>
          <w:rFonts w:ascii="Tahoma" w:eastAsia="Times New Roman" w:hAnsi="Tahoma" w:cs="Tahoma"/>
          <w:sz w:val="18"/>
          <w:szCs w:val="18"/>
          <w:rtl/>
        </w:rPr>
        <w:t xml:space="preserve"> לכאורה ע</w:t>
      </w:r>
      <w:r>
        <w:rPr>
          <w:rFonts w:ascii="Tahoma" w:eastAsia="Times New Roman" w:hAnsi="Tahoma" w:cs="Tahoma" w:hint="cs"/>
          <w:sz w:val="18"/>
          <w:szCs w:val="18"/>
          <w:rtl/>
        </w:rPr>
        <w:t>ד 20</w:t>
      </w:r>
      <w:r w:rsidRPr="00987EC4">
        <w:rPr>
          <w:rFonts w:ascii="Tahoma" w:eastAsia="Times New Roman" w:hAnsi="Tahoma" w:cs="Tahoma"/>
          <w:sz w:val="18"/>
          <w:szCs w:val="18"/>
        </w:rPr>
        <w:t xml:space="preserve"> </w:t>
      </w:r>
      <w:r w:rsidRPr="00987EC4">
        <w:rPr>
          <w:rFonts w:ascii="Tahoma" w:eastAsia="Times New Roman" w:hAnsi="Tahoma" w:cs="Tahoma"/>
          <w:sz w:val="18"/>
          <w:szCs w:val="18"/>
          <w:rtl/>
        </w:rPr>
        <w:t>שנה</w:t>
      </w:r>
      <w:r>
        <w:rPr>
          <w:rFonts w:ascii="Tahoma" w:eastAsia="Times New Roman" w:hAnsi="Tahoma" w:cs="Tahoma" w:hint="cs"/>
          <w:sz w:val="18"/>
          <w:szCs w:val="18"/>
          <w:rtl/>
        </w:rPr>
        <w:t xml:space="preserve"> [</w:t>
      </w:r>
      <w:r w:rsidRPr="00987EC4">
        <w:rPr>
          <w:rFonts w:ascii="Tahoma" w:eastAsia="Times New Roman" w:hAnsi="Tahoma" w:cs="Tahoma"/>
          <w:sz w:val="18"/>
          <w:szCs w:val="18"/>
          <w:rtl/>
        </w:rPr>
        <w:t>עבירת פש</w:t>
      </w:r>
      <w:r>
        <w:rPr>
          <w:rFonts w:ascii="Tahoma" w:eastAsia="Times New Roman" w:hAnsi="Tahoma" w:cs="Tahoma" w:hint="cs"/>
          <w:sz w:val="18"/>
          <w:szCs w:val="18"/>
          <w:rtl/>
        </w:rPr>
        <w:t>ע].</w:t>
      </w:r>
      <w:r w:rsidRPr="00987EC4">
        <w:rPr>
          <w:rFonts w:ascii="Tahoma" w:eastAsia="Times New Roman" w:hAnsi="Tahoma" w:cs="Tahoma"/>
          <w:sz w:val="18"/>
          <w:szCs w:val="18"/>
        </w:rPr>
        <w:t xml:space="preserve"> </w:t>
      </w:r>
      <w:r w:rsidRPr="00987EC4">
        <w:rPr>
          <w:rFonts w:ascii="Tahoma" w:eastAsia="Times New Roman" w:hAnsi="Tahoma" w:cs="Tahoma"/>
          <w:sz w:val="18"/>
          <w:szCs w:val="18"/>
          <w:rtl/>
        </w:rPr>
        <w:t xml:space="preserve">הטענה שלו </w:t>
      </w:r>
      <w:r>
        <w:rPr>
          <w:rFonts w:ascii="Tahoma" w:eastAsia="Times New Roman" w:hAnsi="Tahoma" w:cs="Tahoma" w:hint="cs"/>
          <w:sz w:val="18"/>
          <w:szCs w:val="18"/>
          <w:rtl/>
        </w:rPr>
        <w:t xml:space="preserve">לאחזקה היא שהוא </w:t>
      </w:r>
      <w:r w:rsidRPr="00987EC4">
        <w:rPr>
          <w:rFonts w:ascii="Tahoma" w:eastAsia="Times New Roman" w:hAnsi="Tahoma" w:cs="Tahoma"/>
          <w:sz w:val="18"/>
          <w:szCs w:val="18"/>
          <w:rtl/>
        </w:rPr>
        <w:t>חולה סרטן</w:t>
      </w:r>
      <w:r w:rsidRPr="00987EC4">
        <w:rPr>
          <w:rFonts w:ascii="Tahoma" w:eastAsia="Times New Roman" w:hAnsi="Tahoma" w:cs="Tahoma"/>
          <w:sz w:val="18"/>
          <w:szCs w:val="18"/>
        </w:rPr>
        <w:t xml:space="preserve">, </w:t>
      </w:r>
      <w:r w:rsidR="003E6242">
        <w:rPr>
          <w:rFonts w:ascii="Tahoma" w:eastAsia="Times New Roman" w:hAnsi="Tahoma" w:cs="Tahoma" w:hint="cs"/>
          <w:sz w:val="18"/>
          <w:szCs w:val="18"/>
          <w:rtl/>
        </w:rPr>
        <w:t xml:space="preserve">3-4 שתילים </w:t>
      </w:r>
      <w:r w:rsidRPr="00987EC4">
        <w:rPr>
          <w:rFonts w:ascii="Tahoma" w:eastAsia="Times New Roman" w:hAnsi="Tahoma" w:cs="Tahoma"/>
          <w:sz w:val="18"/>
          <w:szCs w:val="18"/>
          <w:rtl/>
        </w:rPr>
        <w:t>לשימוש העצמי</w:t>
      </w:r>
      <w:r w:rsidR="003E6242">
        <w:rPr>
          <w:rFonts w:ascii="Tahoma" w:eastAsia="Times New Roman" w:hAnsi="Tahoma" w:cs="Tahoma" w:hint="cs"/>
          <w:sz w:val="18"/>
          <w:szCs w:val="18"/>
          <w:rtl/>
        </w:rPr>
        <w:t>, ה</w:t>
      </w:r>
      <w:r w:rsidRPr="00987EC4">
        <w:rPr>
          <w:rFonts w:ascii="Tahoma" w:eastAsia="Times New Roman" w:hAnsi="Tahoma" w:cs="Tahoma"/>
          <w:sz w:val="18"/>
          <w:szCs w:val="18"/>
          <w:rtl/>
        </w:rPr>
        <w:t>שתילים בגובה המדרכה</w:t>
      </w:r>
      <w:r w:rsidR="003E6242">
        <w:rPr>
          <w:rFonts w:ascii="Tahoma" w:eastAsia="Times New Roman" w:hAnsi="Tahoma" w:cs="Tahoma" w:hint="cs"/>
          <w:sz w:val="18"/>
          <w:szCs w:val="18"/>
          <w:rtl/>
        </w:rPr>
        <w:t xml:space="preserve"> </w:t>
      </w:r>
      <w:r w:rsidRPr="00987EC4">
        <w:rPr>
          <w:rFonts w:ascii="Tahoma" w:eastAsia="Times New Roman" w:hAnsi="Tahoma" w:cs="Tahoma"/>
          <w:sz w:val="18"/>
          <w:szCs w:val="18"/>
          <w:rtl/>
        </w:rPr>
        <w:t>והוא משתמש בזה כדי לשכך את הכא</w:t>
      </w:r>
      <w:r w:rsidR="003E6242">
        <w:rPr>
          <w:rFonts w:ascii="Tahoma" w:eastAsia="Times New Roman" w:hAnsi="Tahoma" w:cs="Tahoma" w:hint="cs"/>
          <w:sz w:val="18"/>
          <w:szCs w:val="18"/>
          <w:rtl/>
        </w:rPr>
        <w:t>ב, מה עם השאר?</w:t>
      </w:r>
      <w:r w:rsidRPr="00987EC4">
        <w:rPr>
          <w:rFonts w:ascii="Tahoma" w:eastAsia="Times New Roman" w:hAnsi="Tahoma" w:cs="Tahoma"/>
          <w:sz w:val="18"/>
          <w:szCs w:val="18"/>
        </w:rPr>
        <w:t xml:space="preserve"> </w:t>
      </w:r>
      <w:r w:rsidRPr="00987EC4">
        <w:rPr>
          <w:rFonts w:ascii="Tahoma" w:eastAsia="Times New Roman" w:hAnsi="Tahoma" w:cs="Tahoma"/>
          <w:sz w:val="18"/>
          <w:szCs w:val="18"/>
          <w:rtl/>
        </w:rPr>
        <w:t xml:space="preserve">זה </w:t>
      </w:r>
      <w:r w:rsidR="003E6242">
        <w:rPr>
          <w:rFonts w:ascii="Tahoma" w:eastAsia="Times New Roman" w:hAnsi="Tahoma" w:cs="Tahoma" w:hint="cs"/>
          <w:sz w:val="18"/>
          <w:szCs w:val="18"/>
          <w:rtl/>
        </w:rPr>
        <w:t xml:space="preserve">וודאי </w:t>
      </w:r>
      <w:r w:rsidRPr="00987EC4">
        <w:rPr>
          <w:rFonts w:ascii="Tahoma" w:eastAsia="Times New Roman" w:hAnsi="Tahoma" w:cs="Tahoma"/>
          <w:sz w:val="18"/>
          <w:szCs w:val="18"/>
          <w:rtl/>
        </w:rPr>
        <w:t>לא משכנע אבל ניתן לקחת את זה כשיקו</w:t>
      </w:r>
      <w:r w:rsidR="003E6242">
        <w:rPr>
          <w:rFonts w:ascii="Tahoma" w:eastAsia="Times New Roman" w:hAnsi="Tahoma" w:cs="Tahoma" w:hint="cs"/>
          <w:sz w:val="18"/>
          <w:szCs w:val="18"/>
          <w:rtl/>
        </w:rPr>
        <w:t>ל.</w:t>
      </w:r>
      <w:r w:rsidRPr="00987EC4">
        <w:rPr>
          <w:rFonts w:ascii="Tahoma" w:eastAsia="Times New Roman" w:hAnsi="Tahoma" w:cs="Tahoma"/>
          <w:sz w:val="18"/>
          <w:szCs w:val="18"/>
        </w:rPr>
        <w:t xml:space="preserve"> </w:t>
      </w:r>
    </w:p>
    <w:p w14:paraId="4E2EE111" w14:textId="77777777" w:rsidR="003E6242" w:rsidRPr="003E6242" w:rsidRDefault="003E6242" w:rsidP="001466F4">
      <w:pPr>
        <w:bidi/>
        <w:jc w:val="both"/>
        <w:rPr>
          <w:rFonts w:cstheme="minorHAnsi"/>
          <w:b/>
          <w:bCs/>
          <w:u w:val="single"/>
        </w:rPr>
      </w:pPr>
      <w:r w:rsidRPr="003E6242">
        <w:rPr>
          <w:rFonts w:cstheme="minorHAnsi"/>
          <w:b/>
          <w:bCs/>
          <w:u w:val="single"/>
          <w:rtl/>
        </w:rPr>
        <w:t>יידוע שימוע</w:t>
      </w:r>
      <w:r w:rsidRPr="003E6242">
        <w:rPr>
          <w:rFonts w:cstheme="minorHAnsi"/>
          <w:b/>
          <w:bCs/>
          <w:u w:val="single"/>
          <w:rtl/>
        </w:rPr>
        <w:br/>
      </w:r>
      <w:r w:rsidRPr="003E6242">
        <w:rPr>
          <w:rFonts w:cstheme="minorHAnsi"/>
          <w:b/>
          <w:bCs/>
          <w:color w:val="FF0066"/>
          <w:rtl/>
        </w:rPr>
        <w:t>ס' 60א' לחוק סדר הדין הפלילי והנחיית היועמ"ש 4.3001</w:t>
      </w:r>
    </w:p>
    <w:p w14:paraId="1761CA92" w14:textId="40BB83F8" w:rsidR="00987EC4" w:rsidRPr="003E6242" w:rsidRDefault="003E6242" w:rsidP="001466F4">
      <w:pPr>
        <w:bidi/>
        <w:jc w:val="both"/>
        <w:rPr>
          <w:rFonts w:cstheme="minorHAnsi"/>
          <w:rtl/>
        </w:rPr>
      </w:pPr>
      <w:r>
        <w:rPr>
          <w:rFonts w:cstheme="minorHAnsi" w:hint="cs"/>
          <w:rtl/>
        </w:rPr>
        <w:t>(</w:t>
      </w:r>
      <w:r w:rsidRPr="003E6242">
        <w:rPr>
          <w:rFonts w:cstheme="minorHAnsi"/>
          <w:rtl/>
        </w:rPr>
        <w:t>א)"רשות התביעה שאליה הועבר חומר החקירה הנוגע לעבירת פשע תשלח לחשוד הודעה על כך, לפי הכתובת הידועה לה, אלא אם כן החליט פרקליט המחוז או ראש יח' התביעות , לפי העניין כי קיימת מניעה מכך".</w:t>
      </w:r>
    </w:p>
    <w:p w14:paraId="56B4AF0D" w14:textId="77777777" w:rsidR="003E6242" w:rsidRPr="003E6242" w:rsidRDefault="003E6242" w:rsidP="001466F4">
      <w:pPr>
        <w:bidi/>
        <w:jc w:val="both"/>
        <w:rPr>
          <w:rFonts w:cstheme="minorHAnsi"/>
        </w:rPr>
      </w:pPr>
      <w:r w:rsidRPr="003E6242">
        <w:rPr>
          <w:rFonts w:cstheme="minorHAnsi"/>
          <w:rtl/>
        </w:rPr>
        <w:t>(ד) חשוד רשאי בתוך 30 ימים להגיב.</w:t>
      </w:r>
    </w:p>
    <w:p w14:paraId="4EFAE8B3" w14:textId="77777777" w:rsidR="003E6242" w:rsidRPr="003E6242" w:rsidRDefault="003E6242" w:rsidP="001466F4">
      <w:pPr>
        <w:bidi/>
        <w:jc w:val="both"/>
        <w:rPr>
          <w:rFonts w:cstheme="minorHAnsi"/>
        </w:rPr>
      </w:pPr>
      <w:r w:rsidRPr="003E6242">
        <w:rPr>
          <w:rFonts w:cstheme="minorHAnsi"/>
          <w:rtl/>
        </w:rPr>
        <w:t>(ז) הוראות ס' א לא יחולו על מי שבעת הגשת כתב האישום שוהה במעצר.</w:t>
      </w:r>
    </w:p>
    <w:p w14:paraId="091C696D" w14:textId="69FF6F84" w:rsidR="003E6242" w:rsidRPr="003E6242" w:rsidRDefault="003E6242" w:rsidP="001466F4">
      <w:pPr>
        <w:bidi/>
        <w:jc w:val="both"/>
        <w:rPr>
          <w:rFonts w:cstheme="minorHAnsi"/>
        </w:rPr>
      </w:pPr>
      <w:r w:rsidRPr="003E6242">
        <w:rPr>
          <w:rFonts w:cstheme="minorHAnsi"/>
          <w:rtl/>
        </w:rPr>
        <w:t xml:space="preserve">שימוע יכול להיערך בע"פ או בכתב ע"פ הנחיותיה הפנימיות של היחידה, ובלבד שניתנה לחשוד הזדמנות הוגנת להציג את טיעוניו. אם אדם לא קיבל שימוע אפשר מצד אחד לבטל כתב אישום מצד שני אפשר </w:t>
      </w:r>
      <w:r w:rsidRPr="003E6242">
        <w:rPr>
          <w:rFonts w:cstheme="minorHAnsi" w:hint="cs"/>
          <w:rtl/>
        </w:rPr>
        <w:t>לעשות</w:t>
      </w:r>
      <w:r w:rsidRPr="003E6242">
        <w:rPr>
          <w:rFonts w:cstheme="minorHAnsi"/>
          <w:rtl/>
        </w:rPr>
        <w:t xml:space="preserve"> שימוע בדיעבד</w:t>
      </w:r>
      <w:r w:rsidRPr="003E6242">
        <w:rPr>
          <w:rFonts w:cstheme="minorHAnsi"/>
        </w:rPr>
        <w:t>.</w:t>
      </w:r>
    </w:p>
    <w:p w14:paraId="2FF3C706" w14:textId="77777777" w:rsidR="003E6242" w:rsidRPr="003E6242" w:rsidRDefault="003E6242" w:rsidP="001466F4">
      <w:pPr>
        <w:bidi/>
        <w:jc w:val="both"/>
        <w:rPr>
          <w:rFonts w:cstheme="minorHAnsi"/>
        </w:rPr>
      </w:pPr>
      <w:r w:rsidRPr="003E6242">
        <w:rPr>
          <w:rFonts w:cstheme="minorHAnsi"/>
          <w:rtl/>
        </w:rPr>
        <w:t>לחשוד וב"כ יתאפשר עיון בעיקר חומר הראיות ע"פ שק"ד של התביעה ככל שזו תסבור כי הדבר לא עלול לפגוע בעניינם של מעורבים אחרים, פרטיות צדדי ג', הכנות למשפט או נזק אחר.</w:t>
      </w:r>
    </w:p>
    <w:p w14:paraId="48873930" w14:textId="29541BEC" w:rsidR="003E6242" w:rsidRDefault="003E6242" w:rsidP="001466F4">
      <w:pPr>
        <w:bidi/>
        <w:jc w:val="both"/>
        <w:rPr>
          <w:rFonts w:cstheme="minorHAnsi"/>
          <w:b/>
          <w:bCs/>
          <w:u w:val="single"/>
          <w:rtl/>
        </w:rPr>
      </w:pPr>
      <w:r w:rsidRPr="003E6242">
        <w:rPr>
          <w:rFonts w:cstheme="minorHAnsi"/>
          <w:b/>
          <w:bCs/>
          <w:color w:val="FF0066"/>
          <w:rtl/>
        </w:rPr>
        <w:t xml:space="preserve">בג"צ 5577/13 </w:t>
      </w:r>
      <w:proofErr w:type="spellStart"/>
      <w:r w:rsidRPr="003E6242">
        <w:rPr>
          <w:rFonts w:cstheme="minorHAnsi"/>
          <w:b/>
          <w:bCs/>
          <w:color w:val="FF0066"/>
          <w:rtl/>
        </w:rPr>
        <w:t>לחיאני</w:t>
      </w:r>
      <w:proofErr w:type="spellEnd"/>
      <w:r w:rsidRPr="003E6242">
        <w:rPr>
          <w:rFonts w:cstheme="minorHAnsi"/>
          <w:b/>
          <w:bCs/>
          <w:color w:val="FF0066"/>
          <w:rtl/>
        </w:rPr>
        <w:t xml:space="preserve"> נ' היועץ המשפטי לממשלה ואח' </w:t>
      </w:r>
      <w:r w:rsidRPr="003E6242">
        <w:rPr>
          <w:rFonts w:cstheme="minorHAnsi" w:hint="cs"/>
          <w:b/>
          <w:bCs/>
          <w:color w:val="FF0066"/>
          <w:rtl/>
        </w:rPr>
        <w:t>-</w:t>
      </w:r>
      <w:r w:rsidRPr="003E6242">
        <w:rPr>
          <w:rFonts w:cstheme="minorHAnsi" w:hint="cs"/>
          <w:b/>
          <w:bCs/>
          <w:color w:val="FF0066"/>
          <w:u w:val="single"/>
          <w:rtl/>
        </w:rPr>
        <w:t xml:space="preserve"> </w:t>
      </w:r>
      <w:r w:rsidRPr="003E6242">
        <w:rPr>
          <w:rFonts w:cstheme="minorHAnsi"/>
          <w:b/>
          <w:bCs/>
          <w:highlight w:val="lightGray"/>
          <w:u w:val="single"/>
          <w:rtl/>
        </w:rPr>
        <w:t>אופיו ומהותו של הליך השימוע</w:t>
      </w:r>
      <w:r>
        <w:rPr>
          <w:rFonts w:cstheme="minorHAnsi" w:hint="cs"/>
          <w:b/>
          <w:bCs/>
          <w:u w:val="single"/>
          <w:rtl/>
        </w:rPr>
        <w:t>:</w:t>
      </w:r>
    </w:p>
    <w:p w14:paraId="3FA9CF45" w14:textId="00C380CB" w:rsidR="003E6242" w:rsidRDefault="003E6242" w:rsidP="001466F4">
      <w:pPr>
        <w:bidi/>
        <w:jc w:val="both"/>
        <w:rPr>
          <w:rFonts w:cstheme="minorHAnsi"/>
          <w:b/>
          <w:bCs/>
          <w:u w:val="single"/>
          <w:rtl/>
        </w:rPr>
      </w:pPr>
      <w:r w:rsidRPr="003E6242">
        <w:rPr>
          <w:rFonts w:cstheme="minorHAnsi"/>
          <w:b/>
          <w:bCs/>
          <w:u w:val="single"/>
          <w:rtl/>
        </w:rPr>
        <w:t>מטרת הליך השימוע היא -  </w:t>
      </w:r>
      <w:r w:rsidRPr="003E6242">
        <w:rPr>
          <w:rFonts w:cstheme="minorHAnsi"/>
          <w:rtl/>
        </w:rPr>
        <w:t xml:space="preserve">"לאפשר לחשוד להציג טענותיו ולשכנע, כי חומר הראיות בעניינו או אינטרס הציבור אינם מצדיקים הגשת כתב אישום נגדו. במסגרת הליך זה ניתנת לחשוד ההזדמנות להעמיד את התביעה על טעותה, בין אם מדובר בטעות משפטית או טעות ראייתית". </w:t>
      </w:r>
      <w:r w:rsidRPr="003E6242">
        <w:rPr>
          <w:rFonts w:cstheme="minorHAnsi"/>
          <w:u w:val="single"/>
          <w:rtl/>
        </w:rPr>
        <w:t>חשוב לשמוע טיעוני ההגנה בנפש חפצה ובלב (ובעיקר בראש) פתוח.</w:t>
      </w:r>
      <w:r w:rsidRPr="003E6242">
        <w:rPr>
          <w:rFonts w:cstheme="minorHAnsi"/>
          <w:b/>
          <w:bCs/>
          <w:u w:val="single"/>
          <w:rtl/>
        </w:rPr>
        <w:t xml:space="preserve"> </w:t>
      </w:r>
    </w:p>
    <w:p w14:paraId="4F28763B" w14:textId="394605BB" w:rsidR="003E6242" w:rsidRPr="003E6242" w:rsidRDefault="003E6242" w:rsidP="001466F4">
      <w:pPr>
        <w:bidi/>
        <w:jc w:val="both"/>
        <w:rPr>
          <w:rFonts w:cstheme="minorHAnsi"/>
          <w:b/>
          <w:bCs/>
          <w:u w:val="single"/>
          <w:rtl/>
        </w:rPr>
      </w:pPr>
      <w:r w:rsidRPr="003E6242">
        <w:rPr>
          <w:rFonts w:cstheme="minorHAnsi"/>
          <w:b/>
          <w:bCs/>
          <w:highlight w:val="lightGray"/>
          <w:u w:val="single"/>
          <w:rtl/>
        </w:rPr>
        <w:t>המבחן להעמדה לדין</w:t>
      </w:r>
      <w:r w:rsidRPr="003E6242">
        <w:rPr>
          <w:rFonts w:cstheme="minorHAnsi" w:hint="cs"/>
          <w:b/>
          <w:bCs/>
          <w:highlight w:val="lightGray"/>
          <w:u w:val="single"/>
          <w:rtl/>
        </w:rPr>
        <w:t xml:space="preserve">- </w:t>
      </w:r>
      <w:r w:rsidRPr="003E6242">
        <w:rPr>
          <w:rFonts w:cstheme="minorHAnsi"/>
          <w:b/>
          <w:bCs/>
          <w:highlight w:val="lightGray"/>
          <w:u w:val="single"/>
          <w:rtl/>
        </w:rPr>
        <w:t>"סיכוי סביר להרשעה"</w:t>
      </w:r>
    </w:p>
    <w:p w14:paraId="40F2C186" w14:textId="2883C7E8" w:rsidR="00F5119C" w:rsidRDefault="00F5119C" w:rsidP="001466F4">
      <w:pPr>
        <w:bidi/>
        <w:jc w:val="both"/>
        <w:rPr>
          <w:rFonts w:cstheme="minorHAnsi"/>
          <w:b/>
          <w:bCs/>
          <w:color w:val="FF0066"/>
          <w:rtl/>
        </w:rPr>
      </w:pPr>
      <w:r w:rsidRPr="00F5119C">
        <w:rPr>
          <w:rFonts w:cstheme="minorHAnsi"/>
          <w:b/>
          <w:bCs/>
          <w:color w:val="FF0066"/>
          <w:rtl/>
        </w:rPr>
        <w:t>בג"צ 2534-97 יונה יהב נ' פרקליט המדינה</w:t>
      </w:r>
      <w:r>
        <w:rPr>
          <w:rFonts w:cstheme="minorHAnsi" w:hint="cs"/>
          <w:b/>
          <w:bCs/>
          <w:color w:val="FF0066"/>
          <w:rtl/>
        </w:rPr>
        <w:t xml:space="preserve"> - </w:t>
      </w:r>
      <w:r>
        <w:rPr>
          <w:rFonts w:cstheme="minorHAnsi"/>
          <w:b/>
          <w:bCs/>
          <w:color w:val="FF0066"/>
        </w:rPr>
        <w:t xml:space="preserve"> </w:t>
      </w:r>
      <w:r w:rsidRPr="00F5119C">
        <w:rPr>
          <w:rFonts w:cstheme="minorHAnsi"/>
          <w:rtl/>
        </w:rPr>
        <w:t>הכלל העולה מסעיף 62 לחוק סדר הדין הפלילי {נוסח משולב}תשמ"ב-1982 הוא, שעל התובע להגיש כתב-אישום מקום שקיימות "ראיות מספיקות לאישום". המחוקק לא פירש אימתי יש לומר שהראיות אכן מספיקות לאישום.</w:t>
      </w:r>
    </w:p>
    <w:p w14:paraId="74C984EC" w14:textId="2F7070EE" w:rsidR="00A06BED" w:rsidRPr="00A06BED" w:rsidRDefault="00A06BED" w:rsidP="001466F4">
      <w:pPr>
        <w:bidi/>
        <w:jc w:val="both"/>
        <w:rPr>
          <w:rFonts w:cstheme="minorHAnsi"/>
        </w:rPr>
      </w:pPr>
      <w:r w:rsidRPr="00A06BED">
        <w:rPr>
          <w:rFonts w:cstheme="minorHAnsi"/>
          <w:rtl/>
        </w:rPr>
        <w:t>המבחן שראוי שהתובע ינקוט אותו הוא "</w:t>
      </w:r>
      <w:r w:rsidRPr="00A06BED">
        <w:rPr>
          <w:rFonts w:cstheme="minorHAnsi"/>
          <w:b/>
          <w:bCs/>
          <w:rtl/>
        </w:rPr>
        <w:t>האפשרות הסבירה להרשעה</w:t>
      </w:r>
      <w:r w:rsidRPr="00A06BED">
        <w:rPr>
          <w:rFonts w:cstheme="minorHAnsi"/>
          <w:rtl/>
        </w:rPr>
        <w:t>". היתרון העיקרי של שיטה זו הוא בהקטנת מספר אישומי השווא, תוך הבאה בחשבון של ההשלכות הקשות של הגשת כתב-אישום נגד אדם אשר עשוי לצאת זכאי בדינו.</w:t>
      </w:r>
      <w:r w:rsidR="004E70E6">
        <w:rPr>
          <w:rFonts w:cstheme="minorHAnsi" w:hint="cs"/>
          <w:rtl/>
        </w:rPr>
        <w:t xml:space="preserve"> </w:t>
      </w:r>
      <w:r w:rsidRPr="00A06BED">
        <w:rPr>
          <w:rFonts w:cstheme="minorHAnsi"/>
          <w:rtl/>
        </w:rPr>
        <w:t xml:space="preserve">הסתברות להרשעה אין פירושה רק הסתברות סבירה כי על-פי חומר הראיות אכן ביצע הנאשם את העבירה המיוחסת לו, אלא </w:t>
      </w:r>
      <w:r w:rsidRPr="00A06BED">
        <w:rPr>
          <w:rFonts w:cstheme="minorHAnsi"/>
          <w:u w:val="single"/>
          <w:rtl/>
        </w:rPr>
        <w:t>הסתברות סבירה שבית-המשפט יפסוק שאין כל ספק סביר שהנאשם אשם בביצוע העבירה.</w:t>
      </w:r>
    </w:p>
    <w:p w14:paraId="1D6AA254" w14:textId="77777777" w:rsidR="004E70E6" w:rsidRDefault="00A06BED" w:rsidP="001466F4">
      <w:pPr>
        <w:bidi/>
        <w:jc w:val="both"/>
        <w:rPr>
          <w:rFonts w:cstheme="minorHAnsi"/>
          <w:rtl/>
        </w:rPr>
      </w:pPr>
      <w:r w:rsidRPr="00A06BED">
        <w:rPr>
          <w:rFonts w:cstheme="minorHAnsi"/>
          <w:b/>
          <w:bCs/>
          <w:u w:val="single"/>
          <w:rtl/>
        </w:rPr>
        <w:t xml:space="preserve">על התובע להפעיל את שיקול-דעתו </w:t>
      </w:r>
      <w:r w:rsidRPr="00A06BED">
        <w:rPr>
          <w:rFonts w:cstheme="minorHAnsi"/>
          <w:rtl/>
        </w:rPr>
        <w:t>ולהגיש כתב-אישום רק באותם מקרים שבהם הוא משוכנע כי קיים סיכוי סביר להרשעה. בכך מתקיים איזון ראוי בין הערכים שביסוד מטרותיו של המשפט הפלילי לבין הערך של מניעת פגיעה שאינה הכרחית בחשוד ובמשפחתו.</w:t>
      </w:r>
      <w:r w:rsidR="004E70E6">
        <w:rPr>
          <w:rFonts w:cstheme="minorHAnsi" w:hint="cs"/>
          <w:rtl/>
        </w:rPr>
        <w:t xml:space="preserve"> </w:t>
      </w:r>
    </w:p>
    <w:p w14:paraId="7021ECD9" w14:textId="0529533B" w:rsidR="00A06BED" w:rsidRPr="00A06BED" w:rsidRDefault="00A06BED" w:rsidP="004E70E6">
      <w:pPr>
        <w:bidi/>
        <w:rPr>
          <w:rFonts w:cstheme="minorHAnsi"/>
        </w:rPr>
      </w:pPr>
      <w:r w:rsidRPr="00A06BED">
        <w:rPr>
          <w:rFonts w:cstheme="minorHAnsi"/>
          <w:rtl/>
        </w:rPr>
        <w:lastRenderedPageBreak/>
        <w:t xml:space="preserve">לפיכך, אם סבר תובע כי מתקיים </w:t>
      </w:r>
      <w:r w:rsidRPr="00A06BED">
        <w:rPr>
          <w:rFonts w:cstheme="minorHAnsi"/>
          <w:b/>
          <w:bCs/>
          <w:rtl/>
        </w:rPr>
        <w:t>"סיכוי סביר "</w:t>
      </w:r>
      <w:r w:rsidRPr="00A06BED">
        <w:rPr>
          <w:rFonts w:cstheme="minorHAnsi"/>
          <w:rtl/>
        </w:rPr>
        <w:t xml:space="preserve"> להרשעה, עליו להגיש כתב אישום(כפוף לבחינת העניין הציבורי), אם לא נתקיים תנאי זה, חלה על התובע החובה להימנע מהעמדה לדין ועליו לסגור התיק כנגד החשוד. </w:t>
      </w:r>
    </w:p>
    <w:p w14:paraId="71170537" w14:textId="77777777" w:rsidR="004E70E6" w:rsidRDefault="00A06BED" w:rsidP="004E70E6">
      <w:pPr>
        <w:bidi/>
        <w:jc w:val="both"/>
        <w:rPr>
          <w:rFonts w:cstheme="minorHAnsi"/>
          <w:rtl/>
        </w:rPr>
      </w:pPr>
      <w:r w:rsidRPr="00A06BED">
        <w:rPr>
          <w:rFonts w:cstheme="minorHAnsi"/>
          <w:b/>
          <w:bCs/>
          <w:highlight w:val="lightGray"/>
          <w:u w:val="single"/>
          <w:rtl/>
        </w:rPr>
        <w:t>מתחם שיקול הדעת המנהלי בהעמדה לדין</w:t>
      </w:r>
    </w:p>
    <w:p w14:paraId="70B6C120" w14:textId="2C6F1063" w:rsidR="00A06BED" w:rsidRPr="004E70E6" w:rsidRDefault="00A06BED" w:rsidP="004E70E6">
      <w:pPr>
        <w:bidi/>
        <w:jc w:val="both"/>
        <w:rPr>
          <w:rFonts w:cstheme="minorHAnsi"/>
        </w:rPr>
      </w:pPr>
      <w:r w:rsidRPr="00A06BED">
        <w:rPr>
          <w:rFonts w:cstheme="minorHAnsi"/>
          <w:b/>
          <w:bCs/>
          <w:color w:val="FF0066"/>
          <w:rtl/>
        </w:rPr>
        <w:t>בג"ץ 5699/07 פלונית (א') נ היועץ המשפטי לממשלה</w:t>
      </w:r>
      <w:r w:rsidR="004E70E6">
        <w:rPr>
          <w:rFonts w:cstheme="minorHAnsi" w:hint="cs"/>
          <w:rtl/>
        </w:rPr>
        <w:t xml:space="preserve">: </w:t>
      </w:r>
      <w:r w:rsidRPr="00A06BED">
        <w:rPr>
          <w:rFonts w:cstheme="minorHAnsi"/>
          <w:i/>
          <w:iCs/>
          <w:rtl/>
        </w:rPr>
        <w:t xml:space="preserve">"מתחם שיקול הדעת הנתון ליועץ המשפטי ולגורמי הפרקליטות בעניין העמדה לדין פלילי של נאשם הוא רחב ביותר ... פועל יוצא מכך הוא, כי נתון לתביעה מנעד רחב של אפשרויות פעולה בתחום ההעמדה לדין, שנקיטה בכל אחת מהן, אפילו הן שונות זו מזו, עשויה לעמוד במבחן הסבירות. </w:t>
      </w:r>
      <w:r w:rsidRPr="004E70E6">
        <w:rPr>
          <w:rFonts w:cstheme="minorHAnsi"/>
          <w:i/>
          <w:iCs/>
          <w:rtl/>
        </w:rPr>
        <w:t>בגדר מתחם שיקול דעת נרחב, נתונה בידי הגורם המחליט היכולת לבחור בין אופציות פעולה שונות, אפשריות, שכל אחת עשויה לקדם בדרכה את המטרות הטמונות בתכלית הפעולה. במצב כזה, נתון בידי הגורם המחליט מרחב תמרון רחב באשר לדרך השקלול בין הגורמים הרלבנטיים השונים. כרוחב היקפו של כוח זה, כן קטן היקפה של עילת אי-הסבירות, ומצטמצם כוח התערבותה של הביקורת השיפוטית"</w:t>
      </w:r>
      <w:r w:rsidR="004E70E6">
        <w:rPr>
          <w:rFonts w:cstheme="minorHAnsi" w:hint="cs"/>
          <w:i/>
          <w:iCs/>
          <w:rtl/>
        </w:rPr>
        <w:t>.</w:t>
      </w:r>
    </w:p>
    <w:p w14:paraId="78222119" w14:textId="77777777" w:rsidR="00A06BED" w:rsidRPr="00A06BED" w:rsidRDefault="00A06BED" w:rsidP="00A06BED">
      <w:pPr>
        <w:bidi/>
        <w:rPr>
          <w:rFonts w:cstheme="minorHAnsi"/>
        </w:rPr>
      </w:pPr>
      <w:r w:rsidRPr="00A06BED">
        <w:rPr>
          <w:rFonts w:cstheme="minorHAnsi"/>
          <w:b/>
          <w:bCs/>
          <w:highlight w:val="lightGray"/>
          <w:rtl/>
        </w:rPr>
        <w:t>העמדה לדין וסגירת תיק</w:t>
      </w:r>
    </w:p>
    <w:p w14:paraId="749AFFEC" w14:textId="77777777" w:rsidR="00A06BED" w:rsidRPr="00A06BED" w:rsidRDefault="00A06BED" w:rsidP="00A06BED">
      <w:pPr>
        <w:bidi/>
        <w:rPr>
          <w:rFonts w:cstheme="minorHAnsi"/>
        </w:rPr>
      </w:pPr>
      <w:r w:rsidRPr="00A06BED">
        <w:rPr>
          <w:rFonts w:cstheme="minorHAnsi"/>
          <w:b/>
          <w:bCs/>
          <w:color w:val="FF0066"/>
          <w:rtl/>
        </w:rPr>
        <w:t xml:space="preserve">ס' 62(א) </w:t>
      </w:r>
      <w:proofErr w:type="spellStart"/>
      <w:r w:rsidRPr="00A06BED">
        <w:rPr>
          <w:rFonts w:cstheme="minorHAnsi"/>
          <w:b/>
          <w:bCs/>
          <w:color w:val="FF0066"/>
          <w:rtl/>
        </w:rPr>
        <w:t>לחסד"פ</w:t>
      </w:r>
      <w:proofErr w:type="spellEnd"/>
      <w:r w:rsidRPr="00A06BED">
        <w:rPr>
          <w:rFonts w:cstheme="minorHAnsi"/>
          <w:b/>
          <w:bCs/>
          <w:color w:val="FF0066"/>
          <w:rtl/>
        </w:rPr>
        <w:t xml:space="preserve"> –</w:t>
      </w:r>
      <w:r w:rsidRPr="00A06BED">
        <w:rPr>
          <w:rFonts w:cstheme="minorHAnsi"/>
          <w:color w:val="FF0066"/>
          <w:rtl/>
        </w:rPr>
        <w:t xml:space="preserve"> </w:t>
      </w:r>
      <w:r w:rsidRPr="00A06BED">
        <w:rPr>
          <w:rFonts w:cstheme="minorHAnsi"/>
          <w:rtl/>
        </w:rPr>
        <w:t>"ראה תובע שהועבר אליו חומר החקירה שהראיות מספיקות לאישום אדם פלוני, יעמידו לדין, זולת אם היה סבור שנסיבות העניין בכללותן אינן מתאימות לפתיחה בחקירה\העמדה לדין.</w:t>
      </w:r>
    </w:p>
    <w:p w14:paraId="3FD32552" w14:textId="77777777" w:rsidR="00A06BED" w:rsidRPr="00A06BED" w:rsidRDefault="00A06BED" w:rsidP="00A06BED">
      <w:pPr>
        <w:bidi/>
        <w:rPr>
          <w:rFonts w:cstheme="minorHAnsi"/>
        </w:rPr>
      </w:pPr>
      <w:r w:rsidRPr="00A06BED">
        <w:rPr>
          <w:rFonts w:cstheme="minorHAnsi"/>
          <w:b/>
          <w:bCs/>
          <w:color w:val="FF0066"/>
          <w:rtl/>
        </w:rPr>
        <w:t xml:space="preserve">ס' 62(ב) </w:t>
      </w:r>
      <w:proofErr w:type="spellStart"/>
      <w:r w:rsidRPr="00A06BED">
        <w:rPr>
          <w:rFonts w:cstheme="minorHAnsi"/>
          <w:b/>
          <w:bCs/>
          <w:color w:val="FF0066"/>
          <w:rtl/>
        </w:rPr>
        <w:t>לחסד"פ</w:t>
      </w:r>
      <w:proofErr w:type="spellEnd"/>
      <w:r w:rsidRPr="00A06BED">
        <w:rPr>
          <w:rFonts w:cstheme="minorHAnsi"/>
          <w:color w:val="FF0066"/>
          <w:rtl/>
        </w:rPr>
        <w:t xml:space="preserve"> </w:t>
      </w:r>
      <w:r w:rsidRPr="00A06BED">
        <w:rPr>
          <w:rFonts w:cstheme="minorHAnsi"/>
          <w:rtl/>
        </w:rPr>
        <w:t xml:space="preserve">– על החלטה שלא להעמיד לדין תימסר לחשוד הודעה בכתב ללא ציון עילת סגירת התיק ואולם, יצוין בה כי החשוד רשאי לברר את עילת סגירת התיק באמצעות הגעה לתחנת משטרה וכן באחת הדרכים שנקבעו ע"י משטרת ישראל ופורטו בהודעה. </w:t>
      </w:r>
    </w:p>
    <w:p w14:paraId="3D2991E1" w14:textId="77777777" w:rsidR="00A06BED" w:rsidRPr="00A06BED" w:rsidRDefault="00A06BED" w:rsidP="00A06BED">
      <w:pPr>
        <w:bidi/>
        <w:rPr>
          <w:rFonts w:cstheme="minorHAnsi"/>
        </w:rPr>
      </w:pPr>
      <w:r w:rsidRPr="00A06BED">
        <w:rPr>
          <w:rFonts w:cstheme="minorHAnsi"/>
          <w:rtl/>
        </w:rPr>
        <w:t xml:space="preserve">לחשוד בעבירות מין או אלימות תימסר הודעה בכתב על ההחלטה שלא להעמיד לדין בציון עילת סגירת התיק. </w:t>
      </w:r>
    </w:p>
    <w:p w14:paraId="734D0534" w14:textId="3BD46548" w:rsidR="00A06BED" w:rsidRDefault="00A06BED" w:rsidP="004E70E6">
      <w:pPr>
        <w:bidi/>
        <w:rPr>
          <w:rFonts w:cstheme="minorHAnsi"/>
          <w:rtl/>
        </w:rPr>
      </w:pPr>
      <w:r w:rsidRPr="00A06BED">
        <w:rPr>
          <w:rFonts w:cstheme="minorHAnsi"/>
          <w:rtl/>
        </w:rPr>
        <w:t>בעת מסירת העילה לסגירת התיק החשוד יהיה רשאי לפנות לתובע שסגר התיק בבקשה מנומקת לשינוי עילת הסגירה (תיק שנסגר מחוסר אשמה יימחק מרישומי המשטרה).</w:t>
      </w:r>
    </w:p>
    <w:p w14:paraId="6C723CF5" w14:textId="245490A8" w:rsidR="00A06BED" w:rsidRPr="004E70E6" w:rsidRDefault="00A06BED" w:rsidP="00A06BED">
      <w:pPr>
        <w:bidi/>
        <w:rPr>
          <w:rFonts w:cstheme="minorHAnsi"/>
          <w:b/>
          <w:bCs/>
          <w:u w:val="single"/>
          <w:rtl/>
        </w:rPr>
      </w:pPr>
      <w:r w:rsidRPr="004E70E6">
        <w:rPr>
          <w:rFonts w:cstheme="minorHAnsi" w:hint="cs"/>
          <w:b/>
          <w:bCs/>
          <w:highlight w:val="lightGray"/>
          <w:u w:val="single"/>
          <w:rtl/>
        </w:rPr>
        <w:t>ערך מתלונן על סגירת תיק-</w:t>
      </w:r>
    </w:p>
    <w:p w14:paraId="075CD0A0" w14:textId="77777777" w:rsidR="00A06BED" w:rsidRPr="00A06BED" w:rsidRDefault="00A06BED" w:rsidP="00A06BED">
      <w:pPr>
        <w:bidi/>
        <w:rPr>
          <w:rFonts w:cstheme="minorHAnsi"/>
        </w:rPr>
      </w:pPr>
      <w:r w:rsidRPr="00A06BED">
        <w:rPr>
          <w:rFonts w:cstheme="minorHAnsi"/>
          <w:b/>
          <w:bCs/>
          <w:color w:val="FF0066"/>
          <w:rtl/>
        </w:rPr>
        <w:t xml:space="preserve">ס' 64 </w:t>
      </w:r>
      <w:proofErr w:type="spellStart"/>
      <w:r w:rsidRPr="00A06BED">
        <w:rPr>
          <w:rFonts w:cstheme="minorHAnsi"/>
          <w:b/>
          <w:bCs/>
          <w:color w:val="FF0066"/>
          <w:rtl/>
        </w:rPr>
        <w:t>לחסד"פ</w:t>
      </w:r>
      <w:proofErr w:type="spellEnd"/>
      <w:r w:rsidRPr="00A06BED">
        <w:rPr>
          <w:rFonts w:cstheme="minorHAnsi"/>
          <w:b/>
          <w:bCs/>
          <w:color w:val="FF0066"/>
          <w:rtl/>
        </w:rPr>
        <w:t xml:space="preserve"> - </w:t>
      </w:r>
      <w:r w:rsidRPr="00A06BED">
        <w:rPr>
          <w:rFonts w:cstheme="minorHAnsi"/>
          <w:rtl/>
        </w:rPr>
        <w:t>על החלטה שלא לחקור או שלא להעמיד לדין משום שנסיבות העניין בכללותן אינן מתאימות לפתיחה בחקירה\העמדה לדין, שלא נמצאו ראיות מספיקות, או שנקבע שאין אשמה – רשאי המתלונן לערור.</w:t>
      </w:r>
    </w:p>
    <w:p w14:paraId="76E0707B" w14:textId="77777777" w:rsidR="00A06BED" w:rsidRPr="00A06BED" w:rsidRDefault="00A06BED" w:rsidP="00A06BED">
      <w:pPr>
        <w:bidi/>
        <w:rPr>
          <w:rFonts w:cstheme="minorHAnsi"/>
        </w:rPr>
      </w:pPr>
      <w:r w:rsidRPr="00A06BED">
        <w:rPr>
          <w:rFonts w:cstheme="minorHAnsi"/>
          <w:b/>
          <w:bCs/>
          <w:color w:val="FF0066"/>
          <w:rtl/>
        </w:rPr>
        <w:t xml:space="preserve">ס' 65 </w:t>
      </w:r>
      <w:proofErr w:type="spellStart"/>
      <w:r w:rsidRPr="00A06BED">
        <w:rPr>
          <w:rFonts w:cstheme="minorHAnsi"/>
          <w:b/>
          <w:bCs/>
          <w:color w:val="FF0066"/>
          <w:rtl/>
        </w:rPr>
        <w:t>לחסד"פ</w:t>
      </w:r>
      <w:proofErr w:type="spellEnd"/>
      <w:r w:rsidRPr="00A06BED">
        <w:rPr>
          <w:rFonts w:cstheme="minorHAnsi"/>
          <w:b/>
          <w:bCs/>
          <w:color w:val="FF0066"/>
          <w:rtl/>
        </w:rPr>
        <w:t xml:space="preserve"> – </w:t>
      </w:r>
      <w:r w:rsidRPr="00A06BED">
        <w:rPr>
          <w:rFonts w:cstheme="minorHAnsi"/>
          <w:rtl/>
        </w:rPr>
        <w:t xml:space="preserve">מועד הגשת הערר תוך 30 ימים לאחר שנמסרה למתלונן הודעת הרשות. </w:t>
      </w:r>
    </w:p>
    <w:p w14:paraId="5B3E35FA" w14:textId="7713C38E" w:rsidR="00A06BED" w:rsidRPr="004E70E6" w:rsidRDefault="001B2180" w:rsidP="00A06BED">
      <w:pPr>
        <w:bidi/>
        <w:rPr>
          <w:rFonts w:cstheme="minorHAnsi"/>
          <w:b/>
          <w:bCs/>
          <w:rtl/>
        </w:rPr>
      </w:pPr>
      <w:r w:rsidRPr="004E70E6">
        <w:rPr>
          <w:rFonts w:cstheme="minorHAnsi" w:hint="cs"/>
          <w:b/>
          <w:bCs/>
          <w:highlight w:val="lightGray"/>
          <w:rtl/>
        </w:rPr>
        <w:t>עילות הגניזה</w:t>
      </w:r>
      <w:r w:rsidRPr="004E70E6">
        <w:rPr>
          <w:rFonts w:cstheme="minorHAnsi" w:hint="cs"/>
          <w:b/>
          <w:bCs/>
          <w:rtl/>
        </w:rPr>
        <w:t xml:space="preserve"> </w:t>
      </w:r>
    </w:p>
    <w:p w14:paraId="4C42212F" w14:textId="3977A25D" w:rsidR="001B2180" w:rsidRPr="004E70E6" w:rsidRDefault="001B2180" w:rsidP="001B2180">
      <w:pPr>
        <w:bidi/>
        <w:rPr>
          <w:rFonts w:cstheme="minorHAnsi"/>
          <w:u w:val="single"/>
          <w:rtl/>
        </w:rPr>
      </w:pPr>
      <w:r w:rsidRPr="004E70E6">
        <w:rPr>
          <w:rFonts w:cstheme="minorHAnsi" w:hint="cs"/>
          <w:u w:val="single"/>
          <w:rtl/>
        </w:rPr>
        <w:t>3 עילות מרכזיות:</w:t>
      </w:r>
    </w:p>
    <w:p w14:paraId="3D9C9F6E" w14:textId="5D8D09E9" w:rsidR="001B2180" w:rsidRDefault="004E70E6" w:rsidP="001B2180">
      <w:pPr>
        <w:pStyle w:val="a3"/>
        <w:numPr>
          <w:ilvl w:val="2"/>
          <w:numId w:val="10"/>
        </w:numPr>
        <w:bidi/>
        <w:rPr>
          <w:rFonts w:cstheme="minorHAnsi"/>
        </w:rPr>
      </w:pPr>
      <w:r>
        <w:rPr>
          <w:rFonts w:cstheme="minorHAnsi" w:hint="cs"/>
          <w:rtl/>
        </w:rPr>
        <w:t>חוסר</w:t>
      </w:r>
      <w:r w:rsidR="001B2180">
        <w:rPr>
          <w:rFonts w:cstheme="minorHAnsi" w:hint="cs"/>
          <w:rtl/>
        </w:rPr>
        <w:t xml:space="preserve"> ראיות מספיקות</w:t>
      </w:r>
    </w:p>
    <w:p w14:paraId="2509AD5A" w14:textId="574AF173" w:rsidR="001B2180" w:rsidRDefault="001B2180" w:rsidP="001B2180">
      <w:pPr>
        <w:pStyle w:val="a3"/>
        <w:numPr>
          <w:ilvl w:val="2"/>
          <w:numId w:val="10"/>
        </w:numPr>
        <w:bidi/>
        <w:rPr>
          <w:rFonts w:cstheme="minorHAnsi"/>
        </w:rPr>
      </w:pPr>
      <w:r>
        <w:rPr>
          <w:rFonts w:cstheme="minorHAnsi" w:hint="cs"/>
          <w:rtl/>
        </w:rPr>
        <w:t>נסיבות העניין בכללותן אינן מתאימות לפתיחה בחקירה</w:t>
      </w:r>
    </w:p>
    <w:p w14:paraId="711DBB7D" w14:textId="6071B195" w:rsidR="001B2180" w:rsidRDefault="001B2180" w:rsidP="001B2180">
      <w:pPr>
        <w:pStyle w:val="a3"/>
        <w:numPr>
          <w:ilvl w:val="2"/>
          <w:numId w:val="10"/>
        </w:numPr>
        <w:bidi/>
        <w:rPr>
          <w:rFonts w:cstheme="minorHAnsi"/>
        </w:rPr>
      </w:pPr>
      <w:r>
        <w:rPr>
          <w:rFonts w:cstheme="minorHAnsi" w:hint="cs"/>
          <w:rtl/>
        </w:rPr>
        <w:t>העדר אשמה</w:t>
      </w:r>
    </w:p>
    <w:p w14:paraId="1468122A" w14:textId="5D6B6649" w:rsidR="001B2180" w:rsidRPr="001B2180" w:rsidRDefault="001B2180" w:rsidP="004E70E6">
      <w:pPr>
        <w:bidi/>
        <w:ind w:left="-265"/>
        <w:jc w:val="both"/>
        <w:rPr>
          <w:rFonts w:cstheme="minorHAnsi"/>
        </w:rPr>
      </w:pPr>
      <w:r w:rsidRPr="001B2180">
        <w:rPr>
          <w:rFonts w:cstheme="minorHAnsi"/>
          <w:b/>
          <w:bCs/>
          <w:color w:val="FF0066"/>
          <w:rtl/>
        </w:rPr>
        <w:t xml:space="preserve">ס' 67 ו' </w:t>
      </w:r>
      <w:proofErr w:type="spellStart"/>
      <w:r w:rsidRPr="001B2180">
        <w:rPr>
          <w:rFonts w:cstheme="minorHAnsi"/>
          <w:b/>
          <w:bCs/>
          <w:color w:val="FF0066"/>
          <w:rtl/>
        </w:rPr>
        <w:t>לחסד"פ</w:t>
      </w:r>
      <w:proofErr w:type="spellEnd"/>
      <w:r w:rsidRPr="001B2180">
        <w:rPr>
          <w:rFonts w:cstheme="minorHAnsi"/>
          <w:color w:val="FF0066"/>
          <w:rtl/>
        </w:rPr>
        <w:t xml:space="preserve"> </w:t>
      </w:r>
      <w:r w:rsidRPr="001B2180">
        <w:rPr>
          <w:rFonts w:cstheme="minorHAnsi"/>
          <w:rtl/>
        </w:rPr>
        <w:t>מוסיף עילת סגירה נוספת של "סגירה בהסדר" , זאת כאשר התיק הפלילי הופנה לאכיפה מנהלית באמצעות הסדר מותנה.</w:t>
      </w:r>
      <w:r w:rsidR="004E70E6">
        <w:rPr>
          <w:rFonts w:cstheme="minorHAnsi" w:hint="cs"/>
          <w:rtl/>
        </w:rPr>
        <w:t xml:space="preserve"> </w:t>
      </w:r>
      <w:r w:rsidRPr="001B2180">
        <w:rPr>
          <w:rFonts w:cstheme="minorHAnsi"/>
          <w:rtl/>
        </w:rPr>
        <w:t xml:space="preserve">עילות סגירה נוספות ופחות שכיחות – עבריין לא נודע, רשות אחרת מוסמכת לחקור, אי שפיות הדעת, מות החשוד או הנאשם, התיישנות העבירה והיות מבצע העבירה מי שאינו בגיל האחריות הפלילית.  </w:t>
      </w:r>
    </w:p>
    <w:p w14:paraId="04B69652" w14:textId="792CF072" w:rsidR="001B2180" w:rsidRPr="001B2180" w:rsidRDefault="00986B1F" w:rsidP="001466F4">
      <w:pPr>
        <w:bidi/>
        <w:jc w:val="both"/>
        <w:rPr>
          <w:rFonts w:cstheme="minorHAnsi"/>
          <w:rtl/>
        </w:rPr>
      </w:pPr>
      <w:r>
        <w:rPr>
          <w:rFonts w:cstheme="minorHAnsi" w:hint="cs"/>
          <w:rtl/>
        </w:rPr>
        <w:lastRenderedPageBreak/>
        <w:t>החומר כאן חוזר על החומר של הנחיית הפרקליט[עדיין כדאי לקרוא].</w:t>
      </w:r>
    </w:p>
    <w:p w14:paraId="605E848E" w14:textId="77777777" w:rsidR="00986B1F" w:rsidRPr="00986B1F" w:rsidRDefault="00986B1F" w:rsidP="001466F4">
      <w:pPr>
        <w:bidi/>
        <w:jc w:val="both"/>
        <w:rPr>
          <w:rFonts w:cstheme="minorHAnsi"/>
        </w:rPr>
      </w:pPr>
      <w:r w:rsidRPr="00986B1F">
        <w:rPr>
          <w:rFonts w:cstheme="minorHAnsi"/>
          <w:b/>
          <w:bCs/>
          <w:highlight w:val="magenta"/>
          <w:u w:val="single"/>
          <w:rtl/>
        </w:rPr>
        <w:t>הנחיית פרקליט המדינה 1.3</w:t>
      </w:r>
      <w:r w:rsidRPr="00986B1F">
        <w:rPr>
          <w:rFonts w:cstheme="minorHAnsi"/>
          <w:b/>
          <w:bCs/>
          <w:u w:val="single"/>
          <w:rtl/>
        </w:rPr>
        <w:t xml:space="preserve"> </w:t>
      </w:r>
    </w:p>
    <w:p w14:paraId="25102310" w14:textId="5D7B9C34" w:rsidR="00986B1F" w:rsidRDefault="00986B1F" w:rsidP="001466F4">
      <w:pPr>
        <w:bidi/>
        <w:jc w:val="both"/>
        <w:rPr>
          <w:rFonts w:cstheme="minorHAnsi"/>
          <w:rtl/>
        </w:rPr>
      </w:pPr>
      <w:r w:rsidRPr="00986B1F">
        <w:rPr>
          <w:rFonts w:cstheme="minorHAnsi"/>
          <w:b/>
          <w:bCs/>
          <w:highlight w:val="lightGray"/>
          <w:rtl/>
        </w:rPr>
        <w:t>סגירת תיקים בעילת "חוסר ראיות" ובעילת "העדר אשמה"</w:t>
      </w:r>
    </w:p>
    <w:p w14:paraId="31D7ED31" w14:textId="77777777" w:rsidR="00986B1F" w:rsidRPr="00986B1F" w:rsidRDefault="00986B1F" w:rsidP="001466F4">
      <w:pPr>
        <w:bidi/>
        <w:jc w:val="both"/>
        <w:rPr>
          <w:rFonts w:cstheme="minorHAnsi"/>
        </w:rPr>
      </w:pPr>
      <w:r w:rsidRPr="00986B1F">
        <w:rPr>
          <w:rFonts w:cstheme="minorHAnsi"/>
          <w:rtl/>
        </w:rPr>
        <w:t>כאשר סבור התובע שאליו הועבר חומר החקירה (פרקליט מחוז או תובע משטרתי) כי קיימות בתיק ראיות קבילות המעוררות חשד לביצוע עבירה על ידי פלוני, אלא שחומר הראיות איננו מספיק להוכחת אשמתו של החשוד, וממילא איננו מספיק להעמדתו לדין, ייסגר התיק לגבי אותו חשוד בעילה של "חוסר ראיות" וכך גם תנומק החלטת הסגירה.</w:t>
      </w:r>
    </w:p>
    <w:p w14:paraId="3D2A4FA6" w14:textId="77777777" w:rsidR="00986B1F" w:rsidRPr="00986B1F" w:rsidRDefault="00986B1F" w:rsidP="001466F4">
      <w:pPr>
        <w:bidi/>
        <w:jc w:val="both"/>
        <w:rPr>
          <w:rFonts w:cstheme="minorHAnsi"/>
        </w:rPr>
      </w:pPr>
      <w:r w:rsidRPr="00986B1F">
        <w:rPr>
          <w:rFonts w:cstheme="minorHAnsi"/>
          <w:b/>
          <w:bCs/>
          <w:rtl/>
        </w:rPr>
        <w:t>כיצד נבחן קיומן של ראיות מספיקות להעמדה לדין ?</w:t>
      </w:r>
      <w:r w:rsidRPr="00986B1F">
        <w:rPr>
          <w:rFonts w:cstheme="minorHAnsi"/>
          <w:b/>
          <w:bCs/>
        </w:rPr>
        <w:t xml:space="preserve"> </w:t>
      </w:r>
    </w:p>
    <w:p w14:paraId="77B060AC" w14:textId="77777777" w:rsidR="00986B1F" w:rsidRPr="00986B1F" w:rsidRDefault="00986B1F" w:rsidP="001466F4">
      <w:pPr>
        <w:pStyle w:val="a3"/>
        <w:numPr>
          <w:ilvl w:val="0"/>
          <w:numId w:val="61"/>
        </w:numPr>
        <w:bidi/>
        <w:jc w:val="both"/>
        <w:rPr>
          <w:rFonts w:cstheme="minorHAnsi"/>
        </w:rPr>
      </w:pPr>
      <w:r w:rsidRPr="00986B1F">
        <w:rPr>
          <w:rFonts w:cstheme="minorHAnsi"/>
          <w:rtl/>
        </w:rPr>
        <w:t xml:space="preserve">בראש ובראשונה על התובע לשקול אם יש בתיק ראיות קבילות, אשר יש בהן כדי לבסס לכאורה את כל יסודות העבירה המיוחסת לחשוד. </w:t>
      </w:r>
    </w:p>
    <w:p w14:paraId="78D36412" w14:textId="77777777" w:rsidR="00986B1F" w:rsidRPr="00986B1F" w:rsidRDefault="00986B1F" w:rsidP="001466F4">
      <w:pPr>
        <w:pStyle w:val="a3"/>
        <w:numPr>
          <w:ilvl w:val="0"/>
          <w:numId w:val="61"/>
        </w:numPr>
        <w:bidi/>
        <w:jc w:val="both"/>
        <w:rPr>
          <w:rFonts w:cstheme="minorHAnsi"/>
        </w:rPr>
      </w:pPr>
      <w:r w:rsidRPr="00986B1F">
        <w:rPr>
          <w:rFonts w:cstheme="minorHAnsi"/>
          <w:rtl/>
        </w:rPr>
        <w:t>על התובע לשקול במידת האפשר גם את שאלת משקלן הלכאורי של הראיות שבתיק ואת מידת המהימנות שעשוי בית המשפט לייחס לראיות אלה.</w:t>
      </w:r>
    </w:p>
    <w:p w14:paraId="1CCFD038" w14:textId="2F286A0A" w:rsidR="00986B1F" w:rsidRPr="004E70E6" w:rsidRDefault="00986B1F" w:rsidP="001466F4">
      <w:pPr>
        <w:pStyle w:val="a3"/>
        <w:numPr>
          <w:ilvl w:val="0"/>
          <w:numId w:val="61"/>
        </w:numPr>
        <w:bidi/>
        <w:jc w:val="both"/>
        <w:rPr>
          <w:rFonts w:cstheme="minorHAnsi"/>
          <w:b/>
          <w:bCs/>
          <w:color w:val="FF0066"/>
        </w:rPr>
      </w:pPr>
      <w:r w:rsidRPr="00986B1F">
        <w:rPr>
          <w:rFonts w:cstheme="minorHAnsi"/>
          <w:rtl/>
        </w:rPr>
        <w:t xml:space="preserve">המבחן שעל התובע להפעיל בטרם הגשת כתב אישום הנו האם כתב האישום מבסס סיכוי סביר להרשעה. שאלה זו צריכה להיבחן על רקע כלל הראיות שבתיק, כולל גרסת הנאשם והראיות התומכות בגרסה זו, והסיכוי שגרסה זו תאומץ על ידי בית המשפט, להערכת התובע. </w:t>
      </w:r>
      <w:r w:rsidRPr="004E70E6">
        <w:rPr>
          <w:rFonts w:cstheme="minorHAnsi"/>
          <w:b/>
          <w:bCs/>
          <w:color w:val="FF0066"/>
          <w:rtl/>
        </w:rPr>
        <w:t xml:space="preserve">( </w:t>
      </w:r>
      <w:r w:rsidRPr="004E70E6">
        <w:rPr>
          <w:rFonts w:cstheme="minorHAnsi"/>
          <w:b/>
          <w:bCs/>
          <w:i/>
          <w:iCs/>
          <w:color w:val="FF0066"/>
          <w:rtl/>
        </w:rPr>
        <w:t xml:space="preserve">בג"צ  935/89 </w:t>
      </w:r>
      <w:proofErr w:type="spellStart"/>
      <w:r w:rsidRPr="004E70E6">
        <w:rPr>
          <w:rFonts w:cstheme="minorHAnsi"/>
          <w:b/>
          <w:bCs/>
          <w:i/>
          <w:iCs/>
          <w:color w:val="FF0066"/>
          <w:rtl/>
        </w:rPr>
        <w:t>גנור</w:t>
      </w:r>
      <w:proofErr w:type="spellEnd"/>
      <w:r w:rsidRPr="004E70E6">
        <w:rPr>
          <w:rFonts w:cstheme="minorHAnsi"/>
          <w:b/>
          <w:bCs/>
          <w:i/>
          <w:iCs/>
          <w:color w:val="FF0066"/>
          <w:rtl/>
        </w:rPr>
        <w:t xml:space="preserve"> נגד היועץ המשפטי לממשלה)</w:t>
      </w:r>
    </w:p>
    <w:p w14:paraId="7976E7D2" w14:textId="6C1922C4" w:rsidR="00986B1F" w:rsidRPr="00986B1F" w:rsidRDefault="00986B1F" w:rsidP="001466F4">
      <w:pPr>
        <w:bidi/>
        <w:ind w:left="360"/>
        <w:jc w:val="both"/>
        <w:rPr>
          <w:rFonts w:cstheme="minorHAnsi"/>
          <w:rtl/>
        </w:rPr>
      </w:pPr>
      <w:r w:rsidRPr="00986B1F">
        <w:rPr>
          <w:rFonts w:cstheme="minorHAnsi"/>
          <w:b/>
          <w:bCs/>
          <w:u w:val="single"/>
          <w:rtl/>
        </w:rPr>
        <w:t xml:space="preserve">כל תיק ייבחן ע"פ נסיבותיו </w:t>
      </w:r>
      <w:r w:rsidRPr="00986B1F">
        <w:rPr>
          <w:rFonts w:cstheme="minorHAnsi"/>
          <w:rtl/>
        </w:rPr>
        <w:t xml:space="preserve">בין היתר יש לבחון קיומו של מניע, הקלטת משל"ט, אופן הגשת התלונה, ירידה לרזולוציות ופרטים, סדר הגיוני של הדברים, שיהוי, אותנטיות התיאור, ההתרשמות הבלתי אמצעית, </w:t>
      </w:r>
      <w:proofErr w:type="spellStart"/>
      <w:r w:rsidRPr="00986B1F">
        <w:rPr>
          <w:rFonts w:cstheme="minorHAnsi"/>
          <w:rtl/>
        </w:rPr>
        <w:t>ר.פ</w:t>
      </w:r>
      <w:proofErr w:type="spellEnd"/>
      <w:r w:rsidRPr="00986B1F">
        <w:rPr>
          <w:rFonts w:cstheme="minorHAnsi"/>
          <w:rtl/>
        </w:rPr>
        <w:t xml:space="preserve">, התנהלות בעימות, העצמה, השחרה, הגזמה, עקביות בגרסה ועוד. </w:t>
      </w:r>
    </w:p>
    <w:p w14:paraId="2CCA9C45" w14:textId="02C8CACF" w:rsidR="00986B1F" w:rsidRPr="00986B1F" w:rsidRDefault="00986B1F" w:rsidP="001466F4">
      <w:pPr>
        <w:bidi/>
        <w:ind w:left="360"/>
        <w:jc w:val="both"/>
        <w:rPr>
          <w:rFonts w:cstheme="minorHAnsi"/>
        </w:rPr>
      </w:pPr>
      <w:r w:rsidRPr="00986B1F">
        <w:rPr>
          <w:rFonts w:cstheme="minorHAnsi"/>
          <w:b/>
          <w:bCs/>
          <w:u w:val="single"/>
          <w:rtl/>
        </w:rPr>
        <w:t>מהן הנסיבות בהן ייסגר תיק מהעדר אשמה?</w:t>
      </w:r>
      <w:r w:rsidR="004E70E6">
        <w:rPr>
          <w:rFonts w:cstheme="minorHAnsi" w:hint="cs"/>
          <w:rtl/>
        </w:rPr>
        <w:t xml:space="preserve"> </w:t>
      </w:r>
      <w:r w:rsidRPr="00986B1F">
        <w:rPr>
          <w:rFonts w:cstheme="minorHAnsi"/>
          <w:rtl/>
        </w:rPr>
        <w:t xml:space="preserve">על התובע לבחון את מידת הסבירות שהחשוד ביצע את העבירה המיוחסת לו. ככל שהסיכוי שהחשוד ביצע את העבירה – כעולה מהראיות שנאספו בתיק- נמוך, הרי שעילת הסגירה הראויה הינה "העדר אשמה". </w:t>
      </w:r>
    </w:p>
    <w:p w14:paraId="3C78C631" w14:textId="1B57A28F" w:rsidR="00986B1F" w:rsidRPr="004E70E6" w:rsidRDefault="00986B1F" w:rsidP="001466F4">
      <w:pPr>
        <w:bidi/>
        <w:ind w:left="360"/>
        <w:jc w:val="both"/>
        <w:rPr>
          <w:rFonts w:cstheme="minorHAnsi"/>
          <w:rtl/>
        </w:rPr>
      </w:pPr>
      <w:r w:rsidRPr="00986B1F">
        <w:rPr>
          <w:rFonts w:cstheme="minorHAnsi"/>
          <w:b/>
          <w:bCs/>
          <w:u w:val="single"/>
          <w:rtl/>
        </w:rPr>
        <w:t xml:space="preserve">ככל שהסיכוי שהחשוד ביצע את העבירה הוא גבוה יותר, יש לסגור את התיק בעילה של "חוסר ראיות" </w:t>
      </w:r>
      <w:r w:rsidRPr="004E70E6">
        <w:rPr>
          <w:rFonts w:cstheme="minorHAnsi"/>
          <w:rtl/>
        </w:rPr>
        <w:t>ראו מבחן "</w:t>
      </w:r>
      <w:r w:rsidRPr="001C209C">
        <w:rPr>
          <w:rFonts w:cstheme="minorHAnsi"/>
          <w:b/>
          <w:bCs/>
          <w:rtl/>
        </w:rPr>
        <w:t>עוצמת הראיות</w:t>
      </w:r>
      <w:r w:rsidRPr="004E70E6">
        <w:rPr>
          <w:rFonts w:cstheme="minorHAnsi"/>
          <w:rtl/>
        </w:rPr>
        <w:t xml:space="preserve">" בהנחיית הפרקליט המצביע על מדרג בין 1-10 כאשר '5' הוא סיכוי זהה שהחשוד ביצע העבירה אל מול הסיכוי שלא ביצע. על סקאלה זו, בתיק בו עוצמת הראיות הינה 2 ומטה- התיק ייסגר </w:t>
      </w:r>
      <w:r w:rsidRPr="004E70E6">
        <w:rPr>
          <w:rFonts w:cstheme="minorHAnsi" w:hint="cs"/>
          <w:rtl/>
        </w:rPr>
        <w:t>מחוסר אשמה.</w:t>
      </w:r>
    </w:p>
    <w:p w14:paraId="633C7B8A" w14:textId="77777777" w:rsidR="00986B1F" w:rsidRPr="00986B1F" w:rsidRDefault="00986B1F" w:rsidP="001466F4">
      <w:pPr>
        <w:bidi/>
        <w:ind w:left="360"/>
        <w:jc w:val="both"/>
        <w:rPr>
          <w:rFonts w:cstheme="minorHAnsi"/>
        </w:rPr>
      </w:pPr>
      <w:r w:rsidRPr="00986B1F">
        <w:rPr>
          <w:rFonts w:cstheme="minorHAnsi"/>
          <w:b/>
          <w:bCs/>
          <w:u w:val="single"/>
          <w:rtl/>
        </w:rPr>
        <w:t>עילת הסגירה של עדר אשמה נועדה לתיקים בהם התשתית הראייתית חסרה מאוד. על כן, ראוי שחשד זה יימחק מרישומי המשטרה הפנימיים- כך למשל יהיה במקרים הבאים:</w:t>
      </w:r>
    </w:p>
    <w:p w14:paraId="70625D57" w14:textId="77777777" w:rsidR="001C209C" w:rsidRPr="001C209C" w:rsidRDefault="00986B1F" w:rsidP="001466F4">
      <w:pPr>
        <w:pStyle w:val="a3"/>
        <w:numPr>
          <w:ilvl w:val="0"/>
          <w:numId w:val="62"/>
        </w:numPr>
        <w:bidi/>
        <w:jc w:val="both"/>
        <w:rPr>
          <w:rFonts w:cstheme="minorHAnsi"/>
          <w:rtl/>
        </w:rPr>
      </w:pPr>
      <w:r w:rsidRPr="001C209C">
        <w:rPr>
          <w:rFonts w:cstheme="minorHAnsi"/>
          <w:rtl/>
        </w:rPr>
        <w:t>בתיקים בהם אין ראיה המבססת חשד סביר כנגד החשוד.</w:t>
      </w:r>
    </w:p>
    <w:p w14:paraId="4B78894B" w14:textId="08A3CFBD" w:rsidR="00986B1F" w:rsidRPr="001C209C" w:rsidRDefault="00986B1F" w:rsidP="001466F4">
      <w:pPr>
        <w:pStyle w:val="a3"/>
        <w:numPr>
          <w:ilvl w:val="0"/>
          <w:numId w:val="62"/>
        </w:numPr>
        <w:bidi/>
        <w:jc w:val="both"/>
        <w:rPr>
          <w:rFonts w:cstheme="minorHAnsi"/>
          <w:rtl/>
        </w:rPr>
      </w:pPr>
      <w:r w:rsidRPr="001C209C">
        <w:rPr>
          <w:rFonts w:cstheme="minorHAnsi"/>
          <w:rtl/>
        </w:rPr>
        <w:t>בתיקים בהם גרסה מול גרסה יחד עם ספק ממשי לגבי מהימנות גרסת המתלונן</w:t>
      </w:r>
      <w:r w:rsidR="001C209C" w:rsidRPr="001C209C">
        <w:rPr>
          <w:rFonts w:cstheme="minorHAnsi" w:hint="cs"/>
          <w:rtl/>
        </w:rPr>
        <w:t>.</w:t>
      </w:r>
    </w:p>
    <w:p w14:paraId="70147C13" w14:textId="3B47AEA0" w:rsidR="00986B1F" w:rsidRPr="001C209C" w:rsidRDefault="00986B1F" w:rsidP="001466F4">
      <w:pPr>
        <w:bidi/>
        <w:jc w:val="both"/>
        <w:rPr>
          <w:rFonts w:cstheme="minorHAnsi"/>
          <w:color w:val="FF0066"/>
          <w:rtl/>
        </w:rPr>
      </w:pPr>
      <w:r w:rsidRPr="001C209C">
        <w:rPr>
          <w:rFonts w:cstheme="minorHAnsi"/>
          <w:b/>
          <w:bCs/>
          <w:highlight w:val="lightGray"/>
          <w:rtl/>
        </w:rPr>
        <w:t>עילת הגניזה שעניינה נסיבות העניין בכללותן אינן מתאימות לפתיחה בחקירה\העמדה לדין</w:t>
      </w:r>
      <w:r w:rsidRPr="00986B1F">
        <w:rPr>
          <w:rFonts w:cstheme="minorHAnsi"/>
          <w:b/>
          <w:bCs/>
          <w:rtl/>
        </w:rPr>
        <w:t xml:space="preserve"> </w:t>
      </w:r>
      <w:r w:rsidRPr="00986B1F">
        <w:rPr>
          <w:rFonts w:cstheme="minorHAnsi"/>
          <w:b/>
          <w:bCs/>
          <w:rtl/>
        </w:rPr>
        <w:br/>
      </w:r>
      <w:r w:rsidRPr="001C209C">
        <w:rPr>
          <w:rFonts w:cstheme="minorHAnsi"/>
          <w:b/>
          <w:bCs/>
          <w:color w:val="FF0066"/>
          <w:rtl/>
        </w:rPr>
        <w:t xml:space="preserve">הלכת בהמ"ש העליון המנחה- בג"צ 935-89 </w:t>
      </w:r>
      <w:proofErr w:type="spellStart"/>
      <w:r w:rsidRPr="001C209C">
        <w:rPr>
          <w:rFonts w:cstheme="minorHAnsi"/>
          <w:b/>
          <w:bCs/>
          <w:color w:val="FF0066"/>
          <w:rtl/>
        </w:rPr>
        <w:t>גנור</w:t>
      </w:r>
      <w:proofErr w:type="spellEnd"/>
      <w:r w:rsidRPr="001C209C">
        <w:rPr>
          <w:rFonts w:cstheme="minorHAnsi"/>
          <w:b/>
          <w:bCs/>
          <w:color w:val="FF0066"/>
          <w:rtl/>
        </w:rPr>
        <w:t xml:space="preserve"> נגד היועץ המשפטי לממשלה</w:t>
      </w:r>
    </w:p>
    <w:p w14:paraId="64DE5E14" w14:textId="77777777" w:rsidR="00986B1F" w:rsidRPr="00986B1F" w:rsidRDefault="00986B1F" w:rsidP="001466F4">
      <w:pPr>
        <w:bidi/>
        <w:jc w:val="both"/>
        <w:rPr>
          <w:rFonts w:cstheme="minorHAnsi"/>
          <w:i/>
          <w:iCs/>
        </w:rPr>
      </w:pPr>
      <w:r w:rsidRPr="00986B1F">
        <w:rPr>
          <w:rFonts w:cstheme="minorHAnsi"/>
          <w:i/>
          <w:iCs/>
          <w:rtl/>
        </w:rPr>
        <w:t xml:space="preserve">"משמעותו של העניין לציבור היא הכרעה ערכית באשר לתועלת שתצמח לקיום המסגרת החברתית ע"י העמדה לדין לעומת הנזק שייגרם למסגרת זו ע"י העמדה לדין ולתועלת שתצמח לה באי העמדה לדין. עניין לנו בחשבון "רווח והפסד" הנעשה ע"י התובע"  </w:t>
      </w:r>
    </w:p>
    <w:p w14:paraId="504600A2" w14:textId="6C364E9D" w:rsidR="00986B1F" w:rsidRPr="00986B1F" w:rsidRDefault="00986B1F" w:rsidP="001466F4">
      <w:pPr>
        <w:bidi/>
        <w:jc w:val="both"/>
        <w:rPr>
          <w:rFonts w:cstheme="minorHAnsi"/>
        </w:rPr>
      </w:pPr>
      <w:r w:rsidRPr="00986B1F">
        <w:rPr>
          <w:rFonts w:cstheme="minorHAnsi"/>
          <w:rtl/>
        </w:rPr>
        <w:lastRenderedPageBreak/>
        <w:t>בפסק הדין קבע כבוד השופט ברק: "נקודת המוצא העקרונית הינה, כי משקבע המחוקק כי התנהגות פלונית פלילית היא, הרי שיש אינטרס ציבורי כי החשוד בעבירה יועמד לדין.</w:t>
      </w:r>
      <w:r w:rsidR="001C209C">
        <w:rPr>
          <w:rFonts w:cstheme="minorHAnsi" w:hint="cs"/>
          <w:rtl/>
        </w:rPr>
        <w:t>..</w:t>
      </w:r>
      <w:r w:rsidRPr="00986B1F">
        <w:rPr>
          <w:rFonts w:cstheme="minorHAnsi"/>
          <w:rtl/>
        </w:rPr>
        <w:t>רק כאשר העניין הציבורי באי העמדה לדין עולה על זה שבהעמדה לדין, רשאי תובע להגיע למסקנה כי קיים עניין לציבור באי העמדה לדין"; . זאת למשל, במקרים שבהם העמדה לדין גוררת פגיעה קשה באינטרסים ובערכים חברתיים, פגיעה שאינה שקולה מול הפגיעה הנוצרת עקב אי העמדה לדין.</w:t>
      </w:r>
    </w:p>
    <w:p w14:paraId="6A2459B8" w14:textId="211AC2B3" w:rsidR="00986B1F" w:rsidRDefault="00986B1F" w:rsidP="001466F4">
      <w:pPr>
        <w:bidi/>
        <w:jc w:val="both"/>
        <w:rPr>
          <w:rFonts w:cstheme="minorHAnsi"/>
        </w:rPr>
      </w:pPr>
      <w:r w:rsidRPr="001C209C">
        <w:rPr>
          <w:rFonts w:cstheme="minorHAnsi"/>
          <w:b/>
          <w:bCs/>
          <w:highlight w:val="magenta"/>
          <w:u w:val="single"/>
          <w:rtl/>
        </w:rPr>
        <w:t>הנחיית פרקליט המדינה 1.1</w:t>
      </w:r>
      <w:r w:rsidRPr="00986B1F">
        <w:rPr>
          <w:rFonts w:cstheme="minorHAnsi"/>
          <w:b/>
          <w:bCs/>
          <w:u w:val="single"/>
          <w:rtl/>
        </w:rPr>
        <w:t xml:space="preserve"> </w:t>
      </w:r>
      <w:r w:rsidRPr="00986B1F">
        <w:rPr>
          <w:rFonts w:cstheme="minorHAnsi"/>
          <w:b/>
          <w:bCs/>
          <w:u w:val="single"/>
          <w:rtl/>
        </w:rPr>
        <w:br/>
      </w:r>
      <w:r w:rsidRPr="00986B1F">
        <w:rPr>
          <w:rFonts w:cstheme="minorHAnsi"/>
          <w:b/>
          <w:bCs/>
          <w:rtl/>
        </w:rPr>
        <w:t>החלטה שלא להעמיד לדין מן העילה כי נסיבות העניין בכללותן אינן מתאימות לפתיחה בחקירה\העמדה לדין יש לבסס בין היתר על השיקולים הבאים:</w:t>
      </w:r>
    </w:p>
    <w:p w14:paraId="57C83675" w14:textId="58D9D6AE" w:rsidR="00986B1F" w:rsidRDefault="00986B1F" w:rsidP="001466F4">
      <w:pPr>
        <w:pStyle w:val="a3"/>
        <w:numPr>
          <w:ilvl w:val="0"/>
          <w:numId w:val="9"/>
        </w:numPr>
        <w:bidi/>
        <w:jc w:val="both"/>
        <w:rPr>
          <w:rFonts w:cstheme="minorHAnsi"/>
        </w:rPr>
      </w:pPr>
      <w:r>
        <w:rPr>
          <w:rFonts w:cstheme="minorHAnsi" w:hint="cs"/>
          <w:b/>
          <w:bCs/>
          <w:rtl/>
        </w:rPr>
        <w:t>מידת חומרת העבירה ונסיבות ביצועה</w:t>
      </w:r>
      <w:r w:rsidRPr="001C209C">
        <w:rPr>
          <w:rFonts w:cstheme="minorHAnsi" w:hint="cs"/>
          <w:rtl/>
        </w:rPr>
        <w:t>:</w:t>
      </w:r>
      <w:r w:rsidRPr="001C209C">
        <w:rPr>
          <w:rFonts w:cstheme="minorHAnsi"/>
          <w:rtl/>
        </w:rPr>
        <w:t>(היקף הנזק שנגרם מביצוע העבירה, שכיחות ההתנהגות העבריינית, האם מדובר בעבירה מתמשכת, משך הזמן בו בוצעה העבירה, חלוף הזמן מאז ביצוע העבירה)</w:t>
      </w:r>
      <w:r w:rsidR="001C209C">
        <w:rPr>
          <w:rFonts w:cstheme="minorHAnsi" w:hint="cs"/>
          <w:b/>
          <w:bCs/>
          <w:rtl/>
        </w:rPr>
        <w:t>.</w:t>
      </w:r>
    </w:p>
    <w:p w14:paraId="2EFA31B5" w14:textId="206A2074" w:rsidR="00986B1F" w:rsidRPr="00986B1F" w:rsidRDefault="00986B1F" w:rsidP="001466F4">
      <w:pPr>
        <w:pStyle w:val="a3"/>
        <w:numPr>
          <w:ilvl w:val="0"/>
          <w:numId w:val="9"/>
        </w:numPr>
        <w:bidi/>
        <w:jc w:val="both"/>
        <w:rPr>
          <w:rFonts w:cstheme="minorHAnsi"/>
          <w:rtl/>
        </w:rPr>
      </w:pPr>
      <w:r w:rsidRPr="00986B1F">
        <w:rPr>
          <w:rFonts w:cstheme="minorHAnsi"/>
          <w:b/>
          <w:bCs/>
          <w:u w:val="single"/>
          <w:rtl/>
        </w:rPr>
        <w:t>נסיבות אישיות של החשוד</w:t>
      </w:r>
      <w:r>
        <w:rPr>
          <w:rFonts w:cstheme="minorHAnsi" w:hint="cs"/>
          <w:b/>
          <w:bCs/>
          <w:u w:val="single"/>
          <w:rtl/>
        </w:rPr>
        <w:t xml:space="preserve">: </w:t>
      </w:r>
      <w:r w:rsidRPr="001C209C">
        <w:rPr>
          <w:rFonts w:cstheme="minorHAnsi"/>
          <w:rtl/>
        </w:rPr>
        <w:t>גילו או מצבו הבריאותי של החשוד, עבר פלילי, תיקים שנסגרו בעבר כנגד החשוד באותה העילה, מסוכנות, סיכויי שיקום, השפעה פוט' של ההליך הפלילי על החשוד, מידת שת"פ של החשוד עם הרשות החוקרת, תיקים פתוחים נוספים כנגדו, מידת הנכונות לפצות קורבן העבירה.</w:t>
      </w:r>
      <w:r w:rsidRPr="00986B1F">
        <w:rPr>
          <w:rFonts w:cstheme="minorHAnsi"/>
          <w:b/>
          <w:bCs/>
          <w:rtl/>
        </w:rPr>
        <w:t xml:space="preserve">  </w:t>
      </w:r>
    </w:p>
    <w:p w14:paraId="7D4D7FF4" w14:textId="72C06515" w:rsidR="00986B1F" w:rsidRPr="00986B1F" w:rsidRDefault="00986B1F" w:rsidP="001466F4">
      <w:pPr>
        <w:pStyle w:val="a3"/>
        <w:numPr>
          <w:ilvl w:val="0"/>
          <w:numId w:val="9"/>
        </w:numPr>
        <w:bidi/>
        <w:jc w:val="both"/>
        <w:rPr>
          <w:rFonts w:cstheme="minorHAnsi"/>
          <w:rtl/>
        </w:rPr>
      </w:pPr>
      <w:r w:rsidRPr="00986B1F">
        <w:rPr>
          <w:rFonts w:cstheme="minorHAnsi"/>
          <w:b/>
          <w:bCs/>
          <w:u w:val="single"/>
          <w:rtl/>
        </w:rPr>
        <w:t>נסיבות הקשורות בנפגע העבירה</w:t>
      </w:r>
      <w:r>
        <w:rPr>
          <w:rFonts w:cstheme="minorHAnsi" w:hint="cs"/>
          <w:b/>
          <w:bCs/>
          <w:u w:val="single"/>
          <w:rtl/>
        </w:rPr>
        <w:t xml:space="preserve"> </w:t>
      </w:r>
      <w:r w:rsidRPr="001C209C">
        <w:rPr>
          <w:rFonts w:cstheme="minorHAnsi"/>
          <w:rtl/>
        </w:rPr>
        <w:t>מידת הפגיעה בנפגע, עמדה סלחנית של הנפגע או הסדר שהושג בין הצדדים, פגיעה באמון המתלונן, נפגע העבירה או הציבור במערכת אכיפת החוק, נזק העלול להיגרם לנפגע העבירה אם יידרש להעיד בהליך המשפטי</w:t>
      </w:r>
      <w:r w:rsidR="001C209C">
        <w:rPr>
          <w:rFonts w:cstheme="minorHAnsi" w:hint="cs"/>
          <w:b/>
          <w:bCs/>
          <w:rtl/>
        </w:rPr>
        <w:t>.</w:t>
      </w:r>
    </w:p>
    <w:p w14:paraId="3F574AEF" w14:textId="380DB4A4" w:rsidR="00986B1F" w:rsidRPr="00986B1F" w:rsidRDefault="00986B1F" w:rsidP="001466F4">
      <w:pPr>
        <w:pStyle w:val="a3"/>
        <w:numPr>
          <w:ilvl w:val="0"/>
          <w:numId w:val="9"/>
        </w:numPr>
        <w:bidi/>
        <w:jc w:val="both"/>
        <w:rPr>
          <w:rFonts w:cstheme="minorHAnsi"/>
        </w:rPr>
      </w:pPr>
      <w:r w:rsidRPr="00986B1F">
        <w:rPr>
          <w:rFonts w:cstheme="minorHAnsi"/>
          <w:b/>
          <w:bCs/>
          <w:u w:val="single"/>
          <w:rtl/>
        </w:rPr>
        <w:t xml:space="preserve">שיקולים נוספים : </w:t>
      </w:r>
      <w:r w:rsidRPr="00986B1F">
        <w:rPr>
          <w:rFonts w:cstheme="minorHAnsi"/>
          <w:rtl/>
        </w:rPr>
        <w:t>מדיניות אכיפה, אינטרסים חיוניים של המדינה, שיקולים מוסדיים</w:t>
      </w:r>
      <w:r w:rsidR="001C209C">
        <w:rPr>
          <w:rFonts w:cstheme="minorHAnsi" w:hint="cs"/>
          <w:rtl/>
        </w:rPr>
        <w:t>.</w:t>
      </w:r>
    </w:p>
    <w:p w14:paraId="55627297" w14:textId="77777777" w:rsidR="00986B1F" w:rsidRPr="00986B1F" w:rsidRDefault="00986B1F" w:rsidP="001466F4">
      <w:pPr>
        <w:pStyle w:val="a3"/>
        <w:bidi/>
        <w:ind w:left="1491"/>
        <w:jc w:val="both"/>
        <w:rPr>
          <w:rFonts w:cstheme="minorHAnsi"/>
        </w:rPr>
      </w:pPr>
    </w:p>
    <w:p w14:paraId="1AAC0C0B" w14:textId="77777777" w:rsidR="00986B1F" w:rsidRPr="00986B1F" w:rsidRDefault="00986B1F" w:rsidP="001466F4">
      <w:pPr>
        <w:bidi/>
        <w:jc w:val="both"/>
        <w:rPr>
          <w:rFonts w:cstheme="minorHAnsi"/>
          <w:rtl/>
        </w:rPr>
      </w:pPr>
    </w:p>
    <w:p w14:paraId="11B59383" w14:textId="6CCDA3F5" w:rsidR="00A06BED" w:rsidRPr="00A06BED" w:rsidRDefault="00A06BED" w:rsidP="001466F4">
      <w:pPr>
        <w:bidi/>
        <w:jc w:val="both"/>
        <w:rPr>
          <w:rFonts w:cstheme="minorHAnsi"/>
        </w:rPr>
      </w:pPr>
    </w:p>
    <w:p w14:paraId="5037F546" w14:textId="77777777" w:rsidR="00A06BED" w:rsidRPr="00A06BED" w:rsidRDefault="00A06BED" w:rsidP="001466F4">
      <w:pPr>
        <w:bidi/>
        <w:jc w:val="both"/>
        <w:rPr>
          <w:rFonts w:cstheme="minorHAnsi"/>
          <w:rtl/>
        </w:rPr>
      </w:pPr>
    </w:p>
    <w:p w14:paraId="6298D869" w14:textId="77777777" w:rsidR="00F5119C" w:rsidRPr="00F5119C" w:rsidRDefault="00F5119C" w:rsidP="001466F4">
      <w:pPr>
        <w:bidi/>
        <w:jc w:val="both"/>
        <w:rPr>
          <w:rFonts w:cstheme="minorHAnsi"/>
          <w:b/>
          <w:bCs/>
          <w:color w:val="FF0066"/>
        </w:rPr>
      </w:pPr>
    </w:p>
    <w:p w14:paraId="1012E94A" w14:textId="3BF71B67" w:rsidR="00F5119C" w:rsidRPr="00F5119C" w:rsidRDefault="00F5119C" w:rsidP="00F5119C">
      <w:pPr>
        <w:bidi/>
        <w:rPr>
          <w:rFonts w:cstheme="minorHAnsi"/>
          <w:b/>
          <w:bCs/>
          <w:color w:val="FF0066"/>
        </w:rPr>
      </w:pPr>
    </w:p>
    <w:p w14:paraId="6730A1B1" w14:textId="77777777" w:rsidR="003E6242" w:rsidRPr="00F5119C" w:rsidRDefault="003E6242" w:rsidP="003E6242">
      <w:pPr>
        <w:bidi/>
        <w:rPr>
          <w:rFonts w:cstheme="minorHAnsi"/>
          <w:b/>
          <w:bCs/>
          <w:u w:val="single"/>
        </w:rPr>
      </w:pPr>
    </w:p>
    <w:p w14:paraId="563AE490" w14:textId="59F2D4CF" w:rsidR="00F2690E" w:rsidRDefault="00F2690E" w:rsidP="00F2690E">
      <w:pPr>
        <w:bidi/>
        <w:rPr>
          <w:rFonts w:cstheme="minorHAnsi"/>
          <w:rtl/>
        </w:rPr>
      </w:pPr>
    </w:p>
    <w:p w14:paraId="53DAEA15" w14:textId="1052FC27" w:rsidR="001C209C" w:rsidRDefault="001C209C" w:rsidP="001C209C">
      <w:pPr>
        <w:bidi/>
        <w:rPr>
          <w:rFonts w:cstheme="minorHAnsi"/>
          <w:rtl/>
        </w:rPr>
      </w:pPr>
    </w:p>
    <w:p w14:paraId="5AA01372" w14:textId="4A16EDDB" w:rsidR="001C209C" w:rsidRDefault="001C209C" w:rsidP="001C209C">
      <w:pPr>
        <w:bidi/>
        <w:rPr>
          <w:rFonts w:cstheme="minorHAnsi"/>
          <w:rtl/>
        </w:rPr>
      </w:pPr>
    </w:p>
    <w:p w14:paraId="6CAFC48C" w14:textId="2E140E78" w:rsidR="001C209C" w:rsidRDefault="001C209C" w:rsidP="001C209C">
      <w:pPr>
        <w:bidi/>
        <w:rPr>
          <w:rFonts w:cstheme="minorHAnsi"/>
          <w:rtl/>
        </w:rPr>
      </w:pPr>
    </w:p>
    <w:p w14:paraId="527BE2BE" w14:textId="75B661FF" w:rsidR="001C209C" w:rsidRDefault="001C209C" w:rsidP="001C209C">
      <w:pPr>
        <w:bidi/>
        <w:rPr>
          <w:rFonts w:cstheme="minorHAnsi"/>
          <w:rtl/>
        </w:rPr>
      </w:pPr>
    </w:p>
    <w:p w14:paraId="70DA5EB5" w14:textId="04703553" w:rsidR="001C209C" w:rsidRDefault="001C209C" w:rsidP="001C209C">
      <w:pPr>
        <w:bidi/>
        <w:rPr>
          <w:rFonts w:cstheme="minorHAnsi"/>
          <w:rtl/>
        </w:rPr>
      </w:pPr>
    </w:p>
    <w:p w14:paraId="6C2576F5" w14:textId="74518DC9" w:rsidR="001C209C" w:rsidRDefault="001C209C" w:rsidP="001C209C">
      <w:pPr>
        <w:bidi/>
        <w:rPr>
          <w:rFonts w:cstheme="minorHAnsi"/>
          <w:rtl/>
        </w:rPr>
      </w:pPr>
    </w:p>
    <w:p w14:paraId="77B950BA" w14:textId="77777777" w:rsidR="001C209C" w:rsidRPr="004737BA" w:rsidRDefault="001C209C" w:rsidP="001C209C">
      <w:pPr>
        <w:bidi/>
        <w:rPr>
          <w:rFonts w:cstheme="minorHAnsi"/>
          <w:rtl/>
        </w:rPr>
      </w:pPr>
    </w:p>
    <w:p w14:paraId="7009B9D0" w14:textId="7EAF7C38" w:rsidR="00F2690E" w:rsidRPr="004737BA" w:rsidRDefault="00F2690E" w:rsidP="00F2690E">
      <w:pPr>
        <w:shd w:val="clear" w:color="auto" w:fill="CC66FF"/>
        <w:bidi/>
        <w:jc w:val="center"/>
        <w:rPr>
          <w:rFonts w:cstheme="minorHAnsi"/>
          <w:b/>
          <w:bCs/>
          <w:u w:val="single"/>
        </w:rPr>
      </w:pPr>
      <w:r w:rsidRPr="004737BA">
        <w:rPr>
          <w:rFonts w:cstheme="minorHAnsi" w:hint="cs"/>
          <w:b/>
          <w:bCs/>
          <w:u w:val="single"/>
          <w:rtl/>
        </w:rPr>
        <w:lastRenderedPageBreak/>
        <w:t>שיעור 6- 17.11.2021</w:t>
      </w:r>
    </w:p>
    <w:p w14:paraId="058981D6" w14:textId="2E19FDE6" w:rsidR="00E13A3C" w:rsidRPr="004737BA" w:rsidRDefault="00277825" w:rsidP="00E13A3C">
      <w:pPr>
        <w:bidi/>
        <w:jc w:val="center"/>
        <w:rPr>
          <w:rFonts w:cstheme="minorHAnsi"/>
          <w:rtl/>
        </w:rPr>
      </w:pPr>
      <w:r w:rsidRPr="004737BA">
        <w:rPr>
          <w:rFonts w:cstheme="minorHAnsi" w:hint="cs"/>
          <w:b/>
          <w:bCs/>
          <w:color w:val="CC66FF"/>
          <w:u w:val="single"/>
          <w:rtl/>
        </w:rPr>
        <w:t>ההליך הפלילי מנקודת מבטו של בית משפט</w:t>
      </w:r>
    </w:p>
    <w:p w14:paraId="6A739583" w14:textId="32CAEE05" w:rsidR="00277825" w:rsidRPr="004737BA" w:rsidRDefault="00E13A3C" w:rsidP="00E13A3C">
      <w:pPr>
        <w:bidi/>
        <w:rPr>
          <w:rFonts w:cstheme="minorHAnsi"/>
          <w:b/>
          <w:bCs/>
          <w:color w:val="CC66FF"/>
          <w:u w:val="single"/>
          <w:rtl/>
        </w:rPr>
      </w:pPr>
      <w:r w:rsidRPr="004737BA">
        <w:rPr>
          <w:rFonts w:cstheme="minorHAnsi" w:hint="cs"/>
          <w:b/>
          <w:bCs/>
          <w:u w:val="single"/>
          <w:rtl/>
        </w:rPr>
        <w:t xml:space="preserve">מרצה : </w:t>
      </w:r>
      <w:r w:rsidR="00277825" w:rsidRPr="004737BA">
        <w:rPr>
          <w:rFonts w:cstheme="minorHAnsi" w:hint="cs"/>
          <w:rtl/>
        </w:rPr>
        <w:t>השופט ד"ר זיאד פלח מבימ"ש השלום חיפה</w:t>
      </w:r>
    </w:p>
    <w:p w14:paraId="3C7BE224" w14:textId="77777777" w:rsidR="00F60F98" w:rsidRPr="004737BA" w:rsidRDefault="00F60F98" w:rsidP="00861A3B">
      <w:pPr>
        <w:bidi/>
        <w:rPr>
          <w:rFonts w:cstheme="minorHAnsi"/>
          <w:b/>
          <w:bCs/>
          <w:rtl/>
        </w:rPr>
      </w:pPr>
      <w:r w:rsidRPr="004737BA">
        <w:rPr>
          <w:rFonts w:cstheme="minorHAnsi" w:hint="cs"/>
          <w:b/>
          <w:bCs/>
          <w:u w:val="single"/>
          <w:rtl/>
        </w:rPr>
        <w:t>עבירות פליליות:</w:t>
      </w:r>
      <w:r w:rsidRPr="004737BA">
        <w:rPr>
          <w:rFonts w:cstheme="minorHAnsi" w:hint="cs"/>
          <w:b/>
          <w:bCs/>
          <w:rtl/>
        </w:rPr>
        <w:t xml:space="preserve"> </w:t>
      </w:r>
    </w:p>
    <w:p w14:paraId="45D1845B" w14:textId="77777777" w:rsidR="00F60F98" w:rsidRPr="004737BA" w:rsidRDefault="00F60F98" w:rsidP="00EE00AD">
      <w:pPr>
        <w:pStyle w:val="a3"/>
        <w:numPr>
          <w:ilvl w:val="0"/>
          <w:numId w:val="21"/>
        </w:numPr>
        <w:bidi/>
        <w:rPr>
          <w:rFonts w:cstheme="minorHAnsi"/>
          <w:rtl/>
        </w:rPr>
      </w:pPr>
      <w:r w:rsidRPr="004737BA">
        <w:rPr>
          <w:rFonts w:cstheme="minorHAnsi" w:hint="cs"/>
          <w:rtl/>
        </w:rPr>
        <w:t>עבירות</w:t>
      </w:r>
      <w:r w:rsidR="00861A3B" w:rsidRPr="004737BA">
        <w:rPr>
          <w:rFonts w:cstheme="minorHAnsi" w:hint="cs"/>
          <w:rtl/>
        </w:rPr>
        <w:t xml:space="preserve"> מין</w:t>
      </w:r>
    </w:p>
    <w:p w14:paraId="5EB4F304" w14:textId="77777777" w:rsidR="00F60F98" w:rsidRPr="004737BA" w:rsidRDefault="00861A3B" w:rsidP="00EE00AD">
      <w:pPr>
        <w:pStyle w:val="a3"/>
        <w:numPr>
          <w:ilvl w:val="0"/>
          <w:numId w:val="21"/>
        </w:numPr>
        <w:bidi/>
        <w:rPr>
          <w:rFonts w:cstheme="minorHAnsi"/>
          <w:rtl/>
        </w:rPr>
      </w:pPr>
      <w:r w:rsidRPr="004737BA">
        <w:rPr>
          <w:rFonts w:cstheme="minorHAnsi" w:hint="cs"/>
          <w:rtl/>
        </w:rPr>
        <w:t>מרמה</w:t>
      </w:r>
    </w:p>
    <w:p w14:paraId="334F29D4" w14:textId="23FF48CF" w:rsidR="00F60F98" w:rsidRPr="004737BA" w:rsidRDefault="00861A3B" w:rsidP="00EE00AD">
      <w:pPr>
        <w:pStyle w:val="a3"/>
        <w:numPr>
          <w:ilvl w:val="0"/>
          <w:numId w:val="21"/>
        </w:numPr>
        <w:bidi/>
        <w:rPr>
          <w:rFonts w:cstheme="minorHAnsi"/>
          <w:rtl/>
        </w:rPr>
      </w:pPr>
      <w:r w:rsidRPr="004737BA">
        <w:rPr>
          <w:rFonts w:cstheme="minorHAnsi" w:hint="cs"/>
          <w:rtl/>
        </w:rPr>
        <w:t xml:space="preserve">סמים </w:t>
      </w:r>
    </w:p>
    <w:p w14:paraId="48E21DFD" w14:textId="77777777" w:rsidR="00F60F98" w:rsidRPr="004737BA" w:rsidRDefault="00861A3B" w:rsidP="00EE00AD">
      <w:pPr>
        <w:pStyle w:val="a3"/>
        <w:numPr>
          <w:ilvl w:val="0"/>
          <w:numId w:val="21"/>
        </w:numPr>
        <w:bidi/>
        <w:rPr>
          <w:rFonts w:cstheme="minorHAnsi"/>
          <w:rtl/>
        </w:rPr>
      </w:pPr>
      <w:r w:rsidRPr="004737BA">
        <w:rPr>
          <w:rFonts w:cstheme="minorHAnsi" w:hint="cs"/>
          <w:rtl/>
        </w:rPr>
        <w:t>שוחד אלימות</w:t>
      </w:r>
    </w:p>
    <w:p w14:paraId="4EFD3043" w14:textId="1D65E3F4" w:rsidR="00F60F98" w:rsidRPr="004737BA" w:rsidRDefault="00861A3B" w:rsidP="00EE00AD">
      <w:pPr>
        <w:pStyle w:val="a3"/>
        <w:numPr>
          <w:ilvl w:val="0"/>
          <w:numId w:val="21"/>
        </w:numPr>
        <w:bidi/>
        <w:rPr>
          <w:rFonts w:cstheme="minorHAnsi"/>
          <w:rtl/>
        </w:rPr>
      </w:pPr>
      <w:r w:rsidRPr="004737BA">
        <w:rPr>
          <w:rFonts w:cstheme="minorHAnsi" w:hint="cs"/>
          <w:rtl/>
        </w:rPr>
        <w:t>אונס</w:t>
      </w:r>
    </w:p>
    <w:p w14:paraId="1923DE23" w14:textId="14717AAE" w:rsidR="00F60F98" w:rsidRPr="004737BA" w:rsidRDefault="00861A3B" w:rsidP="00EE00AD">
      <w:pPr>
        <w:pStyle w:val="a3"/>
        <w:numPr>
          <w:ilvl w:val="0"/>
          <w:numId w:val="21"/>
        </w:numPr>
        <w:bidi/>
        <w:rPr>
          <w:rFonts w:cstheme="minorHAnsi"/>
          <w:rtl/>
        </w:rPr>
      </w:pPr>
      <w:r w:rsidRPr="004737BA">
        <w:rPr>
          <w:rFonts w:cstheme="minorHAnsi" w:hint="cs"/>
          <w:rtl/>
        </w:rPr>
        <w:t>רצח</w:t>
      </w:r>
    </w:p>
    <w:p w14:paraId="30871774" w14:textId="7832A244" w:rsidR="00F60F98" w:rsidRPr="004737BA" w:rsidRDefault="00861A3B" w:rsidP="00EE00AD">
      <w:pPr>
        <w:pStyle w:val="a3"/>
        <w:numPr>
          <w:ilvl w:val="0"/>
          <w:numId w:val="21"/>
        </w:numPr>
        <w:bidi/>
        <w:rPr>
          <w:rFonts w:cstheme="minorHAnsi"/>
          <w:rtl/>
        </w:rPr>
      </w:pPr>
      <w:proofErr w:type="spellStart"/>
      <w:r w:rsidRPr="004737BA">
        <w:rPr>
          <w:rFonts w:cstheme="minorHAnsi" w:hint="cs"/>
          <w:rtl/>
        </w:rPr>
        <w:t>אלמ"ב</w:t>
      </w:r>
      <w:proofErr w:type="spellEnd"/>
      <w:r w:rsidRPr="004737BA">
        <w:rPr>
          <w:rFonts w:cstheme="minorHAnsi" w:hint="cs"/>
          <w:rtl/>
        </w:rPr>
        <w:t xml:space="preserve"> </w:t>
      </w:r>
      <w:r w:rsidR="00F60F98" w:rsidRPr="004737BA">
        <w:rPr>
          <w:rFonts w:cstheme="minorHAnsi" w:hint="cs"/>
          <w:rtl/>
        </w:rPr>
        <w:t xml:space="preserve">[אלימות במשפחה]. </w:t>
      </w:r>
    </w:p>
    <w:p w14:paraId="0297E94B" w14:textId="18DD9B92" w:rsidR="00F60F98" w:rsidRPr="004737BA" w:rsidRDefault="00861A3B" w:rsidP="00EE00AD">
      <w:pPr>
        <w:pStyle w:val="a3"/>
        <w:numPr>
          <w:ilvl w:val="0"/>
          <w:numId w:val="21"/>
        </w:numPr>
        <w:bidi/>
        <w:rPr>
          <w:rFonts w:cstheme="minorHAnsi"/>
          <w:rtl/>
        </w:rPr>
      </w:pPr>
      <w:r w:rsidRPr="004737BA">
        <w:rPr>
          <w:rFonts w:cstheme="minorHAnsi" w:hint="cs"/>
          <w:rtl/>
        </w:rPr>
        <w:t>גניבות חקלאיות</w:t>
      </w:r>
    </w:p>
    <w:p w14:paraId="6252498A" w14:textId="08A5E1CC" w:rsidR="00861A3B" w:rsidRPr="004737BA" w:rsidRDefault="00861A3B" w:rsidP="00EE00AD">
      <w:pPr>
        <w:pStyle w:val="a3"/>
        <w:numPr>
          <w:ilvl w:val="0"/>
          <w:numId w:val="21"/>
        </w:numPr>
        <w:bidi/>
        <w:rPr>
          <w:rFonts w:cstheme="minorHAnsi"/>
          <w:rtl/>
        </w:rPr>
      </w:pPr>
      <w:r w:rsidRPr="004737BA">
        <w:rPr>
          <w:rFonts w:cstheme="minorHAnsi" w:hint="cs"/>
          <w:rtl/>
        </w:rPr>
        <w:t>רשות הטבע והגנים</w:t>
      </w:r>
    </w:p>
    <w:p w14:paraId="2D32613B" w14:textId="65A615C7" w:rsidR="00092A77" w:rsidRPr="004737BA" w:rsidRDefault="00D91059" w:rsidP="001466F4">
      <w:pPr>
        <w:bidi/>
        <w:jc w:val="both"/>
        <w:rPr>
          <w:rFonts w:cstheme="minorHAnsi"/>
          <w:rtl/>
        </w:rPr>
      </w:pPr>
      <w:r w:rsidRPr="004737BA">
        <w:rPr>
          <w:rFonts w:cstheme="minorHAnsi" w:hint="cs"/>
          <w:b/>
          <w:bCs/>
          <w:color w:val="CC00FF"/>
          <w:u w:val="single"/>
          <w:rtl/>
        </w:rPr>
        <w:t xml:space="preserve">בוצעה </w:t>
      </w:r>
      <w:r w:rsidR="00F60F98" w:rsidRPr="004737BA">
        <w:rPr>
          <w:rFonts w:cstheme="minorHAnsi" w:hint="cs"/>
          <w:b/>
          <w:bCs/>
          <w:color w:val="CC00FF"/>
          <w:u w:val="single"/>
          <w:rtl/>
        </w:rPr>
        <w:t>עבירה</w:t>
      </w:r>
      <w:r w:rsidRPr="004737BA">
        <w:rPr>
          <w:rFonts w:cstheme="minorHAnsi" w:hint="cs"/>
          <w:b/>
          <w:bCs/>
          <w:color w:val="CC00FF"/>
          <w:u w:val="single"/>
          <w:rtl/>
        </w:rPr>
        <w:t xml:space="preserve"> פלילית</w:t>
      </w:r>
      <w:r w:rsidRPr="004737BA">
        <w:rPr>
          <w:rFonts w:cstheme="minorHAnsi" w:hint="cs"/>
          <w:color w:val="CC00FF"/>
          <w:rtl/>
        </w:rPr>
        <w:t xml:space="preserve"> </w:t>
      </w:r>
      <w:r w:rsidRPr="004737BA">
        <w:rPr>
          <w:rFonts w:cstheme="minorHAnsi"/>
          <w:color w:val="CC00FF"/>
          <w:rtl/>
        </w:rPr>
        <w:t>–</w:t>
      </w:r>
      <w:r w:rsidRPr="004737BA">
        <w:rPr>
          <w:rFonts w:cstheme="minorHAnsi" w:hint="cs"/>
          <w:color w:val="CC00FF"/>
          <w:rtl/>
        </w:rPr>
        <w:t xml:space="preserve"> </w:t>
      </w:r>
      <w:r w:rsidRPr="004737BA">
        <w:rPr>
          <w:rFonts w:cstheme="minorHAnsi" w:hint="cs"/>
          <w:rtl/>
        </w:rPr>
        <w:t>כל עבירה</w:t>
      </w:r>
      <w:r w:rsidR="00277825" w:rsidRPr="004737BA">
        <w:rPr>
          <w:rFonts w:cstheme="minorHAnsi" w:hint="cs"/>
          <w:rtl/>
        </w:rPr>
        <w:t xml:space="preserve"> </w:t>
      </w:r>
      <w:r w:rsidR="00F60F98" w:rsidRPr="004737BA">
        <w:rPr>
          <w:rFonts w:cstheme="minorHAnsi"/>
          <w:rtl/>
        </w:rPr>
        <w:t>←</w:t>
      </w:r>
      <w:r w:rsidRPr="004737BA">
        <w:rPr>
          <w:rFonts w:cstheme="minorHAnsi" w:hint="cs"/>
          <w:b/>
          <w:bCs/>
          <w:color w:val="CC00FF"/>
          <w:u w:val="single"/>
          <w:rtl/>
        </w:rPr>
        <w:t xml:space="preserve">המשטרה מתחילה לחקור- </w:t>
      </w:r>
      <w:r w:rsidRPr="004737BA">
        <w:rPr>
          <w:rFonts w:cstheme="minorHAnsi" w:hint="cs"/>
          <w:rtl/>
        </w:rPr>
        <w:t xml:space="preserve">בין אם מישהו הגיש תלונה ובין אם לא הגישו תלונה. </w:t>
      </w:r>
      <w:r w:rsidR="00277825" w:rsidRPr="004737BA">
        <w:rPr>
          <w:rFonts w:cstheme="minorHAnsi" w:hint="cs"/>
          <w:rtl/>
        </w:rPr>
        <w:t xml:space="preserve">לדוגמא: </w:t>
      </w:r>
      <w:r w:rsidR="009060A4" w:rsidRPr="004737BA">
        <w:rPr>
          <w:rFonts w:cstheme="minorHAnsi" w:hint="cs"/>
          <w:rtl/>
        </w:rPr>
        <w:t xml:space="preserve">התבצע רצח, שוטרים באים לחקור. מקרה מורכב יותר, </w:t>
      </w:r>
      <w:proofErr w:type="spellStart"/>
      <w:r w:rsidR="009060A4" w:rsidRPr="004737BA">
        <w:rPr>
          <w:rFonts w:cstheme="minorHAnsi" w:hint="cs"/>
          <w:rtl/>
        </w:rPr>
        <w:t>אלמ"ב</w:t>
      </w:r>
      <w:proofErr w:type="spellEnd"/>
      <w:r w:rsidR="00092A77" w:rsidRPr="004737BA">
        <w:rPr>
          <w:rFonts w:cstheme="minorHAnsi" w:hint="cs"/>
          <w:rtl/>
        </w:rPr>
        <w:t xml:space="preserve"> </w:t>
      </w:r>
      <w:r w:rsidR="00092A77" w:rsidRPr="004737BA">
        <w:rPr>
          <w:rFonts w:cstheme="minorHAnsi"/>
          <w:rtl/>
        </w:rPr>
        <w:t>–</w:t>
      </w:r>
      <w:r w:rsidR="00092A77" w:rsidRPr="004737BA">
        <w:rPr>
          <w:rFonts w:cstheme="minorHAnsi" w:hint="cs"/>
          <w:rtl/>
        </w:rPr>
        <w:t xml:space="preserve"> גם אם האישה אומרת שבעלה לא תקף אותה המשטרה חוקרת כדי להגיע לחקר האמת גם </w:t>
      </w:r>
      <w:r w:rsidR="00092A77" w:rsidRPr="004737BA">
        <w:rPr>
          <w:rFonts w:cstheme="minorHAnsi" w:hint="cs"/>
          <w:u w:val="single"/>
          <w:rtl/>
        </w:rPr>
        <w:t>אם אין תלונה</w:t>
      </w:r>
      <w:r w:rsidR="00092A77" w:rsidRPr="004737BA">
        <w:rPr>
          <w:rFonts w:cstheme="minorHAnsi" w:hint="cs"/>
          <w:rtl/>
        </w:rPr>
        <w:t xml:space="preserve">. </w:t>
      </w:r>
    </w:p>
    <w:p w14:paraId="5C3A6D0D" w14:textId="1143AF70" w:rsidR="0019006D" w:rsidRPr="004737BA" w:rsidRDefault="0019006D" w:rsidP="001466F4">
      <w:pPr>
        <w:bidi/>
        <w:jc w:val="both"/>
        <w:rPr>
          <w:rFonts w:cstheme="minorHAnsi"/>
        </w:rPr>
      </w:pPr>
      <w:r w:rsidRPr="004737BA">
        <w:rPr>
          <w:rFonts w:cstheme="minorHAnsi"/>
          <w:rtl/>
        </w:rPr>
        <w:t>שוטר לא יכול לעצור אדם בלי צו אלא אם הוא ראה את המעשה בעצמו "זה מקרוב".</w:t>
      </w:r>
      <w:r w:rsidRPr="004737BA">
        <w:rPr>
          <w:rFonts w:cstheme="minorHAnsi" w:hint="cs"/>
          <w:rtl/>
        </w:rPr>
        <w:t xml:space="preserve"> </w:t>
      </w:r>
      <w:r w:rsidRPr="004737BA">
        <w:rPr>
          <w:rFonts w:cstheme="minorHAnsi"/>
          <w:rtl/>
        </w:rPr>
        <w:t>כשעוצרים אדם, צריך להביא אותו בפני שופט עד 24 שעות</w:t>
      </w:r>
      <w:r w:rsidRPr="004737BA">
        <w:rPr>
          <w:rFonts w:cstheme="minorHAnsi" w:hint="cs"/>
          <w:rtl/>
        </w:rPr>
        <w:t xml:space="preserve"> [למשטרה אין סמכות לעשות זאת לבד]</w:t>
      </w:r>
      <w:r w:rsidRPr="004737BA">
        <w:rPr>
          <w:rFonts w:cstheme="minorHAnsi"/>
          <w:rtl/>
        </w:rPr>
        <w:t>.</w:t>
      </w:r>
      <w:r w:rsidRPr="004737BA">
        <w:rPr>
          <w:rFonts w:cstheme="minorHAnsi" w:hint="cs"/>
          <w:rtl/>
        </w:rPr>
        <w:t xml:space="preserve"> </w:t>
      </w:r>
      <w:r w:rsidRPr="004737BA">
        <w:rPr>
          <w:rFonts w:cstheme="minorHAnsi"/>
          <w:rtl/>
        </w:rPr>
        <w:t>אם רוצים להאריך את מעצר החשוד- צריך לפנות לשופט.</w:t>
      </w:r>
    </w:p>
    <w:p w14:paraId="3A45F6C3" w14:textId="6CE3430D" w:rsidR="00D91059" w:rsidRPr="004737BA" w:rsidRDefault="00F103D5" w:rsidP="001466F4">
      <w:pPr>
        <w:bidi/>
        <w:jc w:val="both"/>
        <w:rPr>
          <w:rFonts w:cstheme="minorHAnsi"/>
          <w:rtl/>
        </w:rPr>
      </w:pPr>
      <w:r w:rsidRPr="004737BA">
        <w:rPr>
          <w:rFonts w:cstheme="minorHAnsi" w:hint="cs"/>
          <w:b/>
          <w:bCs/>
          <w:color w:val="CC00FF"/>
          <w:u w:val="single"/>
          <w:rtl/>
        </w:rPr>
        <w:t xml:space="preserve">מעצר ימים </w:t>
      </w:r>
      <w:r w:rsidRPr="004737BA">
        <w:rPr>
          <w:rFonts w:cstheme="minorHAnsi"/>
          <w:b/>
          <w:bCs/>
          <w:color w:val="CC00FF"/>
          <w:u w:val="single"/>
          <w:rtl/>
        </w:rPr>
        <w:t>–</w:t>
      </w:r>
      <w:r w:rsidRPr="004737BA">
        <w:rPr>
          <w:rFonts w:cstheme="minorHAnsi" w:hint="cs"/>
          <w:color w:val="CC00FF"/>
          <w:rtl/>
        </w:rPr>
        <w:t xml:space="preserve"> </w:t>
      </w:r>
      <w:r w:rsidRPr="004737BA">
        <w:rPr>
          <w:rFonts w:cstheme="minorHAnsi" w:hint="cs"/>
          <w:rtl/>
        </w:rPr>
        <w:t>החוקר המשטרתי מבקש</w:t>
      </w:r>
      <w:r w:rsidR="00E0788D" w:rsidRPr="004737BA">
        <w:rPr>
          <w:rFonts w:cstheme="minorHAnsi" w:hint="cs"/>
          <w:rtl/>
        </w:rPr>
        <w:t>.</w:t>
      </w:r>
      <w:r w:rsidR="0058166D" w:rsidRPr="004737BA">
        <w:rPr>
          <w:rFonts w:cstheme="minorHAnsi" w:hint="cs"/>
          <w:rtl/>
        </w:rPr>
        <w:t xml:space="preserve"> </w:t>
      </w:r>
      <w:r w:rsidR="00E0788D" w:rsidRPr="004737BA">
        <w:rPr>
          <w:rFonts w:cstheme="minorHAnsi" w:hint="cs"/>
          <w:rtl/>
        </w:rPr>
        <w:t>אי</w:t>
      </w:r>
      <w:r w:rsidR="00510966" w:rsidRPr="004737BA">
        <w:rPr>
          <w:rFonts w:cstheme="minorHAnsi" w:hint="cs"/>
          <w:rtl/>
        </w:rPr>
        <w:t xml:space="preserve"> </w:t>
      </w:r>
      <w:r w:rsidR="00E0788D" w:rsidRPr="004737BA">
        <w:rPr>
          <w:rFonts w:cstheme="minorHAnsi" w:hint="cs"/>
          <w:rtl/>
        </w:rPr>
        <w:t xml:space="preserve">אפשר לעצור יותר מ 30 ימים מבלי אישור של יועץ המשפטי לממשלה. </w:t>
      </w:r>
      <w:r w:rsidR="009060A4" w:rsidRPr="004737BA">
        <w:rPr>
          <w:rFonts w:cstheme="minorHAnsi" w:hint="cs"/>
          <w:rtl/>
        </w:rPr>
        <w:t xml:space="preserve"> </w:t>
      </w:r>
      <w:r w:rsidR="00597838" w:rsidRPr="004737BA">
        <w:rPr>
          <w:rFonts w:cstheme="minorHAnsi" w:hint="cs"/>
          <w:rtl/>
        </w:rPr>
        <w:t xml:space="preserve">לבית המשפט </w:t>
      </w:r>
      <w:r w:rsidR="000370D7" w:rsidRPr="004737BA">
        <w:rPr>
          <w:rFonts w:cstheme="minorHAnsi" w:hint="cs"/>
          <w:rtl/>
        </w:rPr>
        <w:t xml:space="preserve">הסמכות </w:t>
      </w:r>
      <w:r w:rsidR="00597838" w:rsidRPr="004737BA">
        <w:rPr>
          <w:rFonts w:cstheme="minorHAnsi" w:hint="cs"/>
          <w:rtl/>
        </w:rPr>
        <w:t xml:space="preserve">בהארכת </w:t>
      </w:r>
      <w:r w:rsidR="00F54F23" w:rsidRPr="004737BA">
        <w:rPr>
          <w:rFonts w:cstheme="minorHAnsi" w:hint="cs"/>
          <w:rtl/>
        </w:rPr>
        <w:t xml:space="preserve">המעצר. </w:t>
      </w:r>
      <w:r w:rsidR="00006889" w:rsidRPr="004737BA">
        <w:rPr>
          <w:rFonts w:cstheme="minorHAnsi" w:hint="cs"/>
          <w:rtl/>
        </w:rPr>
        <w:t>אם רוצים להאריך יותר פונים ליועמ"ש בכדי לאשר את סמכות המשטרה לבקש שוב מהשופט, אך עניין ההחלטה בסמכות השופטים.</w:t>
      </w:r>
    </w:p>
    <w:p w14:paraId="4CA11EEE" w14:textId="2BD2A155" w:rsidR="00DF1FBC" w:rsidRPr="004737BA" w:rsidRDefault="006E6B61" w:rsidP="001466F4">
      <w:pPr>
        <w:bidi/>
        <w:jc w:val="both"/>
        <w:rPr>
          <w:rFonts w:cstheme="minorHAnsi"/>
          <w:rtl/>
        </w:rPr>
      </w:pPr>
      <w:r w:rsidRPr="004737BA">
        <w:rPr>
          <w:rFonts w:cstheme="minorHAnsi" w:hint="cs"/>
          <w:rtl/>
        </w:rPr>
        <w:t xml:space="preserve">אם בימ"ש </w:t>
      </w:r>
      <w:r w:rsidR="00DF1FBC" w:rsidRPr="004737BA">
        <w:rPr>
          <w:rFonts w:cstheme="minorHAnsi" w:hint="cs"/>
          <w:rtl/>
        </w:rPr>
        <w:t xml:space="preserve">ייתן מהתחלה סתם 10 ימים הוא לא יכול לפקח על פעולת המשטרה </w:t>
      </w:r>
      <w:r w:rsidR="00DF1FBC" w:rsidRPr="004737BA">
        <w:rPr>
          <w:rFonts w:cstheme="minorHAnsi"/>
          <w:rtl/>
        </w:rPr>
        <w:t>–</w:t>
      </w:r>
      <w:r w:rsidR="00DF1FBC" w:rsidRPr="004737BA">
        <w:rPr>
          <w:rFonts w:cstheme="minorHAnsi" w:hint="cs"/>
          <w:rtl/>
        </w:rPr>
        <w:t xml:space="preserve"> הוא ייתן 5</w:t>
      </w:r>
      <w:r w:rsidR="004F6D5C" w:rsidRPr="004737BA">
        <w:rPr>
          <w:rFonts w:cstheme="minorHAnsi" w:hint="cs"/>
          <w:rtl/>
        </w:rPr>
        <w:t xml:space="preserve"> ימים</w:t>
      </w:r>
      <w:r w:rsidR="00DF1FBC" w:rsidRPr="004737BA">
        <w:rPr>
          <w:rFonts w:cstheme="minorHAnsi" w:hint="cs"/>
          <w:rtl/>
        </w:rPr>
        <w:t xml:space="preserve"> שידע שהמשטרה עושה את העבודה שלה. </w:t>
      </w:r>
      <w:r w:rsidR="006C153F" w:rsidRPr="004737BA">
        <w:rPr>
          <w:rFonts w:cstheme="minorHAnsi" w:hint="cs"/>
          <w:rtl/>
        </w:rPr>
        <w:t xml:space="preserve">למרות ש5 זה מעט ומגיע לו הרבה יותר. </w:t>
      </w:r>
    </w:p>
    <w:p w14:paraId="554980A1" w14:textId="77777777" w:rsidR="00CB1CA1" w:rsidRPr="004737BA" w:rsidRDefault="006C153F" w:rsidP="001466F4">
      <w:pPr>
        <w:bidi/>
        <w:jc w:val="both"/>
        <w:rPr>
          <w:rFonts w:cstheme="minorHAnsi"/>
          <w:rtl/>
        </w:rPr>
      </w:pPr>
      <w:r w:rsidRPr="004737BA">
        <w:rPr>
          <w:rFonts w:cstheme="minorHAnsi" w:hint="cs"/>
          <w:rtl/>
        </w:rPr>
        <w:t xml:space="preserve">אחרי החקירות </w:t>
      </w:r>
      <w:r w:rsidRPr="004737BA">
        <w:rPr>
          <w:rFonts w:cstheme="minorHAnsi" w:hint="cs"/>
          <w:b/>
          <w:bCs/>
          <w:color w:val="CC00FF"/>
          <w:u w:val="single"/>
          <w:rtl/>
        </w:rPr>
        <w:t>מבקשים צו חיפוש</w:t>
      </w:r>
      <w:r w:rsidRPr="004737BA">
        <w:rPr>
          <w:rFonts w:cstheme="minorHAnsi" w:hint="cs"/>
          <w:color w:val="CC00FF"/>
          <w:rtl/>
        </w:rPr>
        <w:t xml:space="preserve"> </w:t>
      </w:r>
      <w:r w:rsidRPr="004737BA">
        <w:rPr>
          <w:rFonts w:cstheme="minorHAnsi" w:hint="cs"/>
          <w:rtl/>
        </w:rPr>
        <w:t xml:space="preserve">מבימ"ש </w:t>
      </w:r>
      <w:r w:rsidRPr="004737BA">
        <w:rPr>
          <w:rFonts w:cstheme="minorHAnsi"/>
          <w:rtl/>
        </w:rPr>
        <w:t>–</w:t>
      </w:r>
      <w:r w:rsidRPr="004737BA">
        <w:rPr>
          <w:rFonts w:cstheme="minorHAnsi" w:hint="cs"/>
          <w:rtl/>
        </w:rPr>
        <w:t xml:space="preserve"> לבצע חיפוש בבית, מצלמות וכו' </w:t>
      </w:r>
      <w:r w:rsidR="004F6D5C" w:rsidRPr="004737BA">
        <w:rPr>
          <w:rFonts w:cstheme="minorHAnsi" w:hint="cs"/>
          <w:rtl/>
        </w:rPr>
        <w:t xml:space="preserve">. </w:t>
      </w:r>
      <w:r w:rsidR="00DA3C43" w:rsidRPr="004737BA">
        <w:rPr>
          <w:rFonts w:cstheme="minorHAnsi" w:hint="cs"/>
          <w:rtl/>
        </w:rPr>
        <w:t xml:space="preserve">נניח והמשטרה תפסה מצלמות וטלפונים </w:t>
      </w:r>
      <w:r w:rsidR="00DA3C43" w:rsidRPr="004737BA">
        <w:rPr>
          <w:rFonts w:cstheme="minorHAnsi"/>
          <w:rtl/>
        </w:rPr>
        <w:t>–</w:t>
      </w:r>
      <w:r w:rsidR="00DA3C43" w:rsidRPr="004737BA">
        <w:rPr>
          <w:rFonts w:cstheme="minorHAnsi" w:hint="cs"/>
          <w:rtl/>
        </w:rPr>
        <w:t xml:space="preserve"> צריכים צו </w:t>
      </w:r>
      <w:r w:rsidR="00B114D1" w:rsidRPr="004737BA">
        <w:rPr>
          <w:rFonts w:cstheme="minorHAnsi" w:hint="cs"/>
          <w:rtl/>
        </w:rPr>
        <w:t>לחיפוש בתוך הפלאפונים והמצלמות</w:t>
      </w:r>
      <w:r w:rsidR="004F6D5C" w:rsidRPr="004737BA">
        <w:rPr>
          <w:rFonts w:cstheme="minorHAnsi" w:hint="cs"/>
          <w:rtl/>
        </w:rPr>
        <w:t xml:space="preserve"> </w:t>
      </w:r>
      <w:r w:rsidR="00D725D2" w:rsidRPr="004737BA">
        <w:rPr>
          <w:rFonts w:cstheme="minorHAnsi" w:hint="cs"/>
          <w:rtl/>
        </w:rPr>
        <w:t xml:space="preserve">או\ ו </w:t>
      </w:r>
      <w:r w:rsidR="00B114D1" w:rsidRPr="004737BA">
        <w:rPr>
          <w:rFonts w:cstheme="minorHAnsi" w:hint="cs"/>
          <w:rtl/>
        </w:rPr>
        <w:t xml:space="preserve">טביעות אצבע, דגימות דנ"א. </w:t>
      </w:r>
      <w:r w:rsidR="00D725D2" w:rsidRPr="004737BA">
        <w:rPr>
          <w:rFonts w:cstheme="minorHAnsi" w:hint="cs"/>
          <w:rtl/>
        </w:rPr>
        <w:t>בשלב</w:t>
      </w:r>
      <w:r w:rsidR="00B114D1" w:rsidRPr="004737BA">
        <w:rPr>
          <w:rFonts w:cstheme="minorHAnsi" w:hint="cs"/>
          <w:rtl/>
        </w:rPr>
        <w:t xml:space="preserve"> החקירות </w:t>
      </w:r>
      <w:r w:rsidR="00D725D2" w:rsidRPr="004737BA">
        <w:rPr>
          <w:rFonts w:cstheme="minorHAnsi" w:hint="cs"/>
          <w:rtl/>
        </w:rPr>
        <w:t>תפקיד המשטרה זה חקר האמת</w:t>
      </w:r>
      <w:r w:rsidR="00B114D1" w:rsidRPr="004737BA">
        <w:rPr>
          <w:rFonts w:cstheme="minorHAnsi" w:hint="cs"/>
          <w:rtl/>
        </w:rPr>
        <w:t>, הם אוספים ראיות כדי לדעת את</w:t>
      </w:r>
      <w:r w:rsidR="00D725D2" w:rsidRPr="004737BA">
        <w:rPr>
          <w:rFonts w:cstheme="minorHAnsi" w:hint="cs"/>
          <w:rtl/>
        </w:rPr>
        <w:t xml:space="preserve"> </w:t>
      </w:r>
      <w:r w:rsidR="00B114D1" w:rsidRPr="004737BA">
        <w:rPr>
          <w:rFonts w:cstheme="minorHAnsi" w:hint="cs"/>
          <w:rtl/>
        </w:rPr>
        <w:t>העובד</w:t>
      </w:r>
      <w:r w:rsidR="00D725D2" w:rsidRPr="004737BA">
        <w:rPr>
          <w:rFonts w:cstheme="minorHAnsi" w:hint="cs"/>
          <w:rtl/>
        </w:rPr>
        <w:t>ות.</w:t>
      </w:r>
      <w:r w:rsidR="00B114D1" w:rsidRPr="004737BA">
        <w:rPr>
          <w:rFonts w:cstheme="minorHAnsi" w:hint="cs"/>
          <w:rtl/>
        </w:rPr>
        <w:t xml:space="preserve"> המטרה לא למצוא ראיות מפלילות היא אוספת כל הראיות </w:t>
      </w:r>
      <w:r w:rsidR="005772CD" w:rsidRPr="004737BA">
        <w:rPr>
          <w:rFonts w:cstheme="minorHAnsi" w:hint="cs"/>
          <w:rtl/>
        </w:rPr>
        <w:t>כדי להגיע לחקר האמת.</w:t>
      </w:r>
      <w:r w:rsidR="00CB1CA1" w:rsidRPr="004737BA">
        <w:rPr>
          <w:rFonts w:cstheme="minorHAnsi" w:hint="cs"/>
          <w:rtl/>
        </w:rPr>
        <w:t xml:space="preserve"> </w:t>
      </w:r>
    </w:p>
    <w:p w14:paraId="46A6B0B6" w14:textId="7359EB78" w:rsidR="00B114D1" w:rsidRPr="004737BA" w:rsidRDefault="005772CD" w:rsidP="001466F4">
      <w:pPr>
        <w:bidi/>
        <w:jc w:val="both"/>
        <w:rPr>
          <w:rFonts w:cstheme="minorHAnsi"/>
          <w:rtl/>
        </w:rPr>
      </w:pPr>
      <w:r w:rsidRPr="004737BA">
        <w:rPr>
          <w:rFonts w:cstheme="minorHAnsi" w:hint="cs"/>
          <w:u w:val="single"/>
          <w:rtl/>
        </w:rPr>
        <w:t xml:space="preserve"> </w:t>
      </w:r>
      <w:r w:rsidR="00CB1CA1" w:rsidRPr="004737BA">
        <w:rPr>
          <w:rFonts w:cstheme="minorHAnsi"/>
          <w:u w:val="single"/>
          <w:rtl/>
        </w:rPr>
        <w:t xml:space="preserve">מה הן </w:t>
      </w:r>
      <w:r w:rsidR="00CB1CA1" w:rsidRPr="004737BA">
        <w:rPr>
          <w:rFonts w:cstheme="minorHAnsi"/>
          <w:b/>
          <w:bCs/>
          <w:color w:val="CC00FF"/>
          <w:u w:val="single"/>
          <w:rtl/>
        </w:rPr>
        <w:t>ראיות</w:t>
      </w:r>
      <w:r w:rsidR="00CB1CA1" w:rsidRPr="004737BA">
        <w:rPr>
          <w:rFonts w:cstheme="minorHAnsi"/>
          <w:color w:val="CC00FF"/>
          <w:u w:val="single"/>
          <w:rtl/>
        </w:rPr>
        <w:t xml:space="preserve"> </w:t>
      </w:r>
      <w:r w:rsidR="00CB1CA1" w:rsidRPr="004737BA">
        <w:rPr>
          <w:rFonts w:cstheme="minorHAnsi"/>
          <w:u w:val="single"/>
          <w:rtl/>
        </w:rPr>
        <w:t>לעניין זה?</w:t>
      </w:r>
      <w:r w:rsidR="00CB1CA1" w:rsidRPr="004737BA">
        <w:rPr>
          <w:rFonts w:cstheme="minorHAnsi"/>
          <w:rtl/>
        </w:rPr>
        <w:t xml:space="preserve"> כל דבר, אפילו ראיות לא קבילות- גם אם יש הלשנה של מקור - אפשר לעצור על סמך הדבר הזה כי זה חשד סביר שמספיק למעצר ימים אך אסורה למעצר לצורך כתב אישום. וכמובן שבהמשך הראיה הזו לא תהיה קבילה.</w:t>
      </w:r>
    </w:p>
    <w:p w14:paraId="6E606DA2" w14:textId="23E8FE4C" w:rsidR="00137162" w:rsidRPr="004737BA" w:rsidRDefault="00EE6CA7" w:rsidP="001466F4">
      <w:pPr>
        <w:bidi/>
        <w:jc w:val="both"/>
        <w:rPr>
          <w:rFonts w:cstheme="minorHAnsi"/>
          <w:rtl/>
        </w:rPr>
      </w:pPr>
      <w:r w:rsidRPr="004737BA">
        <w:rPr>
          <w:rFonts w:cstheme="minorHAnsi" w:hint="cs"/>
          <w:u w:val="single"/>
          <w:rtl/>
        </w:rPr>
        <w:t xml:space="preserve">שאלה מהכיתה </w:t>
      </w:r>
      <w:r w:rsidR="00137162" w:rsidRPr="004737BA">
        <w:rPr>
          <w:rFonts w:cstheme="minorHAnsi"/>
          <w:u w:val="single"/>
          <w:rtl/>
        </w:rPr>
        <w:t>–</w:t>
      </w:r>
      <w:r w:rsidRPr="004737BA">
        <w:rPr>
          <w:rFonts w:cstheme="minorHAnsi" w:hint="cs"/>
          <w:rtl/>
        </w:rPr>
        <w:t xml:space="preserve"> </w:t>
      </w:r>
      <w:r w:rsidR="00137162" w:rsidRPr="004737BA">
        <w:rPr>
          <w:rFonts w:cstheme="minorHAnsi" w:hint="cs"/>
          <w:rtl/>
        </w:rPr>
        <w:t xml:space="preserve">אם שוטר ביצע עבירה האם ישפיע על שיקול הדעת של ביהמ"ש </w:t>
      </w:r>
      <w:r w:rsidR="00CB1CA1" w:rsidRPr="004737BA">
        <w:rPr>
          <w:rFonts w:cstheme="minorHAnsi" w:hint="cs"/>
          <w:rtl/>
        </w:rPr>
        <w:t>?</w:t>
      </w:r>
      <w:r w:rsidR="00137162" w:rsidRPr="004737BA">
        <w:rPr>
          <w:rFonts w:cstheme="minorHAnsi" w:hint="cs"/>
          <w:rtl/>
        </w:rPr>
        <w:t xml:space="preserve"> </w:t>
      </w:r>
      <w:r w:rsidR="00694084" w:rsidRPr="004737BA">
        <w:rPr>
          <w:rFonts w:cstheme="minorHAnsi" w:hint="cs"/>
          <w:rtl/>
        </w:rPr>
        <w:t>הפעילות היא מקצועית. יש רגשות יש בעיות ויש תקשורת אבל הם מנסים לנטרל כל דבר</w:t>
      </w:r>
      <w:r w:rsidR="00A33A16" w:rsidRPr="004737BA">
        <w:rPr>
          <w:rFonts w:cstheme="minorHAnsi" w:hint="cs"/>
          <w:rtl/>
        </w:rPr>
        <w:t xml:space="preserve"> [לעניין פרשת סלומון </w:t>
      </w:r>
      <w:proofErr w:type="spellStart"/>
      <w:r w:rsidR="00A33A16" w:rsidRPr="004737BA">
        <w:rPr>
          <w:rFonts w:cstheme="minorHAnsi" w:hint="cs"/>
          <w:rtl/>
        </w:rPr>
        <w:t>טקה</w:t>
      </w:r>
      <w:proofErr w:type="spellEnd"/>
      <w:r w:rsidR="00A33A16" w:rsidRPr="004737BA">
        <w:rPr>
          <w:rFonts w:cstheme="minorHAnsi" w:hint="cs"/>
          <w:rtl/>
        </w:rPr>
        <w:t xml:space="preserve"> </w:t>
      </w:r>
      <w:r w:rsidR="00A33A16" w:rsidRPr="004737BA">
        <w:rPr>
          <w:rFonts w:cstheme="minorHAnsi"/>
          <w:rtl/>
        </w:rPr>
        <w:t>–</w:t>
      </w:r>
      <w:r w:rsidR="00A33A16" w:rsidRPr="004737BA">
        <w:rPr>
          <w:rFonts w:cstheme="minorHAnsi" w:hint="cs"/>
          <w:rtl/>
        </w:rPr>
        <w:t xml:space="preserve"> קצין משטרה שירה באתיופי]</w:t>
      </w:r>
      <w:r w:rsidR="00694084" w:rsidRPr="004737BA">
        <w:rPr>
          <w:rFonts w:cstheme="minorHAnsi" w:hint="cs"/>
          <w:rtl/>
        </w:rPr>
        <w:t xml:space="preserve">. </w:t>
      </w:r>
    </w:p>
    <w:p w14:paraId="41AE9784" w14:textId="5370027B" w:rsidR="00382005" w:rsidRPr="004737BA" w:rsidRDefault="002B24BA" w:rsidP="001466F4">
      <w:pPr>
        <w:bidi/>
        <w:jc w:val="both"/>
        <w:rPr>
          <w:rFonts w:cstheme="minorHAnsi"/>
          <w:rtl/>
        </w:rPr>
      </w:pPr>
      <w:r w:rsidRPr="004737BA">
        <w:rPr>
          <w:rFonts w:cstheme="minorHAnsi" w:hint="cs"/>
          <w:rtl/>
        </w:rPr>
        <w:t xml:space="preserve">אי אפשר לתת אישור </w:t>
      </w:r>
      <w:proofErr w:type="spellStart"/>
      <w:r w:rsidRPr="004737BA">
        <w:rPr>
          <w:rFonts w:cstheme="minorHAnsi" w:hint="cs"/>
          <w:rtl/>
        </w:rPr>
        <w:t>להכל</w:t>
      </w:r>
      <w:proofErr w:type="spellEnd"/>
      <w:r w:rsidRPr="004737BA">
        <w:rPr>
          <w:rFonts w:cstheme="minorHAnsi" w:hint="cs"/>
          <w:rtl/>
        </w:rPr>
        <w:t xml:space="preserve"> מההתחלה </w:t>
      </w:r>
      <w:r w:rsidR="00BB28EC" w:rsidRPr="004737BA">
        <w:rPr>
          <w:rFonts w:cstheme="minorHAnsi"/>
          <w:rtl/>
        </w:rPr>
        <w:t>–</w:t>
      </w:r>
      <w:r w:rsidRPr="004737BA">
        <w:rPr>
          <w:rFonts w:cstheme="minorHAnsi" w:hint="cs"/>
          <w:rtl/>
        </w:rPr>
        <w:t xml:space="preserve"> </w:t>
      </w:r>
      <w:r w:rsidR="00BB28EC" w:rsidRPr="004737BA">
        <w:rPr>
          <w:rFonts w:cstheme="minorHAnsi" w:hint="cs"/>
          <w:rtl/>
        </w:rPr>
        <w:t xml:space="preserve">לשופט יש שק"ד אחרי שמראים לו מה נאסף וכו' </w:t>
      </w:r>
      <w:r w:rsidR="00BB28EC" w:rsidRPr="004737BA">
        <w:rPr>
          <w:rFonts w:cstheme="minorHAnsi"/>
          <w:rtl/>
        </w:rPr>
        <w:t>–</w:t>
      </w:r>
      <w:r w:rsidR="00BB28EC" w:rsidRPr="004737BA">
        <w:rPr>
          <w:rFonts w:cstheme="minorHAnsi" w:hint="cs"/>
          <w:rtl/>
        </w:rPr>
        <w:t xml:space="preserve"> אם יש הצדקה </w:t>
      </w:r>
      <w:proofErr w:type="spellStart"/>
      <w:r w:rsidR="00BB28EC" w:rsidRPr="004737BA">
        <w:rPr>
          <w:rFonts w:cstheme="minorHAnsi" w:hint="cs"/>
          <w:rtl/>
        </w:rPr>
        <w:t>וכו</w:t>
      </w:r>
      <w:proofErr w:type="spellEnd"/>
      <w:r w:rsidR="00BB28EC" w:rsidRPr="004737BA">
        <w:rPr>
          <w:rFonts w:cstheme="minorHAnsi" w:hint="cs"/>
          <w:rtl/>
        </w:rPr>
        <w:t xml:space="preserve">'. איסור פרסום גם למשל. </w:t>
      </w:r>
      <w:r w:rsidR="00382005" w:rsidRPr="004737BA">
        <w:rPr>
          <w:rFonts w:cstheme="minorHAnsi" w:hint="cs"/>
          <w:rtl/>
        </w:rPr>
        <w:t xml:space="preserve">דוגמת קריית מוצקין </w:t>
      </w:r>
      <w:r w:rsidR="00382005" w:rsidRPr="004737BA">
        <w:rPr>
          <w:rFonts w:cstheme="minorHAnsi"/>
          <w:rtl/>
        </w:rPr>
        <w:t>–</w:t>
      </w:r>
      <w:r w:rsidR="00382005" w:rsidRPr="004737BA">
        <w:rPr>
          <w:rFonts w:cstheme="minorHAnsi" w:hint="cs"/>
          <w:rtl/>
        </w:rPr>
        <w:t xml:space="preserve"> מישהו קבר מישהי כשהיא </w:t>
      </w:r>
      <w:r w:rsidR="00A33A16" w:rsidRPr="004737BA">
        <w:rPr>
          <w:rFonts w:cstheme="minorHAnsi" w:hint="cs"/>
          <w:rtl/>
        </w:rPr>
        <w:t>עודנה</w:t>
      </w:r>
      <w:r w:rsidR="00382005" w:rsidRPr="004737BA">
        <w:rPr>
          <w:rFonts w:cstheme="minorHAnsi" w:hint="cs"/>
          <w:rtl/>
        </w:rPr>
        <w:t xml:space="preserve"> בחיים. </w:t>
      </w:r>
    </w:p>
    <w:p w14:paraId="05EF95A1" w14:textId="77777777" w:rsidR="00F55F2C" w:rsidRPr="004737BA" w:rsidRDefault="00F55F2C" w:rsidP="001466F4">
      <w:pPr>
        <w:bidi/>
        <w:jc w:val="both"/>
        <w:rPr>
          <w:rFonts w:cstheme="minorHAnsi"/>
          <w:rtl/>
        </w:rPr>
      </w:pPr>
    </w:p>
    <w:p w14:paraId="4C02C8D5" w14:textId="74A9EA9C" w:rsidR="00565E14" w:rsidRPr="004737BA" w:rsidRDefault="00A33A16" w:rsidP="001466F4">
      <w:pPr>
        <w:bidi/>
        <w:jc w:val="both"/>
        <w:rPr>
          <w:rFonts w:cstheme="minorHAnsi"/>
          <w:rtl/>
        </w:rPr>
      </w:pPr>
      <w:r w:rsidRPr="004737BA">
        <w:rPr>
          <w:rFonts w:cstheme="minorHAnsi" w:hint="cs"/>
          <w:rtl/>
        </w:rPr>
        <w:t>לאחר סיום החקירה</w:t>
      </w:r>
      <w:r w:rsidR="00F55F2C" w:rsidRPr="004737BA">
        <w:rPr>
          <w:rFonts w:cstheme="minorHAnsi" w:hint="cs"/>
          <w:rtl/>
        </w:rPr>
        <w:t xml:space="preserve"> </w:t>
      </w:r>
      <w:r w:rsidR="00F55F2C" w:rsidRPr="004737BA">
        <w:rPr>
          <w:rFonts w:cstheme="minorHAnsi"/>
          <w:rtl/>
        </w:rPr>
        <w:t>–</w:t>
      </w:r>
      <w:r w:rsidR="00F55F2C" w:rsidRPr="004737BA">
        <w:rPr>
          <w:rFonts w:cstheme="minorHAnsi" w:hint="cs"/>
          <w:rtl/>
        </w:rPr>
        <w:t xml:space="preserve"> אם המשטר</w:t>
      </w:r>
      <w:r w:rsidR="00A0767D" w:rsidRPr="004737BA">
        <w:rPr>
          <w:rFonts w:cstheme="minorHAnsi" w:hint="cs"/>
          <w:rtl/>
        </w:rPr>
        <w:t xml:space="preserve">ה </w:t>
      </w:r>
      <w:r w:rsidR="00F55F2C" w:rsidRPr="004737BA">
        <w:rPr>
          <w:rFonts w:cstheme="minorHAnsi" w:hint="cs"/>
          <w:rtl/>
        </w:rPr>
        <w:t xml:space="preserve">רוצה לשחרר </w:t>
      </w:r>
      <w:r w:rsidR="00A0767D" w:rsidRPr="004737BA">
        <w:rPr>
          <w:rFonts w:cstheme="minorHAnsi" w:hint="cs"/>
          <w:rtl/>
        </w:rPr>
        <w:t>משחררים</w:t>
      </w:r>
      <w:r w:rsidR="00F55F2C" w:rsidRPr="004737BA">
        <w:rPr>
          <w:rFonts w:cstheme="minorHAnsi" w:hint="cs"/>
          <w:rtl/>
        </w:rPr>
        <w:t xml:space="preserve">. </w:t>
      </w:r>
      <w:r w:rsidR="00A0767D" w:rsidRPr="004737BA">
        <w:rPr>
          <w:rFonts w:cstheme="minorHAnsi" w:hint="cs"/>
          <w:u w:val="single"/>
          <w:rtl/>
        </w:rPr>
        <w:t>אך נניח וה</w:t>
      </w:r>
      <w:r w:rsidR="00F55F2C" w:rsidRPr="004737BA">
        <w:rPr>
          <w:rFonts w:cstheme="minorHAnsi" w:hint="cs"/>
          <w:u w:val="single"/>
          <w:rtl/>
        </w:rPr>
        <w:t xml:space="preserve">תובע אומר אני רוצה להגיש כתב אישום </w:t>
      </w:r>
      <w:r w:rsidR="00A0767D" w:rsidRPr="004737BA">
        <w:rPr>
          <w:rFonts w:cstheme="minorHAnsi" w:hint="cs"/>
          <w:u w:val="single"/>
          <w:rtl/>
        </w:rPr>
        <w:t>ובנוסף</w:t>
      </w:r>
      <w:r w:rsidR="00F55F2C" w:rsidRPr="004737BA">
        <w:rPr>
          <w:rFonts w:cstheme="minorHAnsi" w:hint="cs"/>
          <w:u w:val="single"/>
          <w:rtl/>
        </w:rPr>
        <w:t xml:space="preserve"> מעצר עד תום ההליכים</w:t>
      </w:r>
      <w:r w:rsidR="00A0767D" w:rsidRPr="004737BA">
        <w:rPr>
          <w:rFonts w:cstheme="minorHAnsi" w:hint="cs"/>
          <w:u w:val="single"/>
          <w:rtl/>
        </w:rPr>
        <w:t>?</w:t>
      </w:r>
      <w:r w:rsidR="00F55F2C" w:rsidRPr="004737BA">
        <w:rPr>
          <w:rFonts w:cstheme="minorHAnsi" w:hint="cs"/>
          <w:rtl/>
        </w:rPr>
        <w:t xml:space="preserve"> לפני כמה שנים תוקן החוק</w:t>
      </w:r>
      <w:r w:rsidR="008668C0" w:rsidRPr="004737BA">
        <w:rPr>
          <w:rFonts w:cstheme="minorHAnsi" w:hint="cs"/>
          <w:rtl/>
        </w:rPr>
        <w:t xml:space="preserve"> ונוסף דבר ה</w:t>
      </w:r>
      <w:r w:rsidR="00F55F2C" w:rsidRPr="004737BA">
        <w:rPr>
          <w:rFonts w:cstheme="minorHAnsi" w:hint="cs"/>
          <w:rtl/>
        </w:rPr>
        <w:t xml:space="preserve">נקרא הצהרת תובע </w:t>
      </w:r>
      <w:r w:rsidR="00565E14" w:rsidRPr="004737BA">
        <w:rPr>
          <w:rFonts w:cstheme="minorHAnsi"/>
          <w:rtl/>
        </w:rPr>
        <w:t>–</w:t>
      </w:r>
      <w:r w:rsidR="00F55F2C" w:rsidRPr="004737BA">
        <w:rPr>
          <w:rFonts w:cstheme="minorHAnsi" w:hint="cs"/>
          <w:rtl/>
        </w:rPr>
        <w:t xml:space="preserve"> </w:t>
      </w:r>
      <w:r w:rsidR="00565E14" w:rsidRPr="004737BA">
        <w:rPr>
          <w:rFonts w:cstheme="minorHAnsi" w:hint="cs"/>
          <w:rtl/>
        </w:rPr>
        <w:t xml:space="preserve">המשטרה מביאה את התיק לתובע, התובע כותב </w:t>
      </w:r>
      <w:r w:rsidR="008668C0" w:rsidRPr="004737BA">
        <w:rPr>
          <w:rFonts w:cstheme="minorHAnsi" w:hint="cs"/>
          <w:rtl/>
        </w:rPr>
        <w:t>שהוא</w:t>
      </w:r>
      <w:r w:rsidR="00565E14" w:rsidRPr="004737BA">
        <w:rPr>
          <w:rFonts w:cstheme="minorHAnsi" w:hint="cs"/>
          <w:rtl/>
        </w:rPr>
        <w:t xml:space="preserve"> רוצה להגיש כתב אישום ומעצר עד תום הליכים ולכן </w:t>
      </w:r>
      <w:r w:rsidR="008668C0" w:rsidRPr="004737BA">
        <w:rPr>
          <w:rFonts w:cstheme="minorHAnsi" w:hint="cs"/>
          <w:rtl/>
        </w:rPr>
        <w:t xml:space="preserve">מבקש עוד </w:t>
      </w:r>
      <w:r w:rsidR="00565E14" w:rsidRPr="004737BA">
        <w:rPr>
          <w:rFonts w:cstheme="minorHAnsi" w:hint="cs"/>
          <w:rtl/>
        </w:rPr>
        <w:t xml:space="preserve">5 ימים. השופט יכול לעצור אותו </w:t>
      </w:r>
      <w:r w:rsidR="00111ABA" w:rsidRPr="004737BA">
        <w:rPr>
          <w:rFonts w:cstheme="minorHAnsi" w:hint="cs"/>
          <w:rtl/>
        </w:rPr>
        <w:t>עוד 5 ימים</w:t>
      </w:r>
      <w:r w:rsidR="00686B9A" w:rsidRPr="004737BA">
        <w:rPr>
          <w:rFonts w:cstheme="minorHAnsi" w:hint="cs"/>
          <w:rtl/>
        </w:rPr>
        <w:t xml:space="preserve"> ו</w:t>
      </w:r>
      <w:r w:rsidR="00D307DD" w:rsidRPr="004737BA">
        <w:rPr>
          <w:rFonts w:cstheme="minorHAnsi" w:hint="cs"/>
          <w:rtl/>
        </w:rPr>
        <w:t>יכול להאריך עוד 5 ימים(עד 5 ימים) כדי שהתובע יגי</w:t>
      </w:r>
      <w:r w:rsidR="00686B9A" w:rsidRPr="004737BA">
        <w:rPr>
          <w:rFonts w:cstheme="minorHAnsi" w:hint="cs"/>
          <w:rtl/>
        </w:rPr>
        <w:t>ש</w:t>
      </w:r>
      <w:r w:rsidR="00D307DD" w:rsidRPr="004737BA">
        <w:rPr>
          <w:rFonts w:cstheme="minorHAnsi" w:hint="cs"/>
          <w:rtl/>
        </w:rPr>
        <w:t xml:space="preserve"> כתב אישום</w:t>
      </w:r>
      <w:r w:rsidR="00A21E3D" w:rsidRPr="004737BA">
        <w:rPr>
          <w:rFonts w:cstheme="minorHAnsi" w:hint="cs"/>
          <w:rtl/>
        </w:rPr>
        <w:t xml:space="preserve"> (</w:t>
      </w:r>
      <w:r w:rsidR="00A21E3D" w:rsidRPr="004737BA">
        <w:rPr>
          <w:rFonts w:cs="Calibri"/>
          <w:rtl/>
        </w:rPr>
        <w:t>זהו מצב בו שוללים חירות מאדם לא כי הוא מסוכן לציבור ולא כי יש חשש שיברח אלא כדי לאפשר לתובעים להכין במשרד כתב אישום עד 5 ימים</w:t>
      </w:r>
      <w:r w:rsidR="00A21E3D" w:rsidRPr="004737BA">
        <w:rPr>
          <w:rFonts w:cs="Calibri" w:hint="cs"/>
          <w:rtl/>
        </w:rPr>
        <w:t>)</w:t>
      </w:r>
      <w:r w:rsidR="00D307DD" w:rsidRPr="004737BA">
        <w:rPr>
          <w:rFonts w:cstheme="minorHAnsi" w:hint="cs"/>
          <w:rtl/>
        </w:rPr>
        <w:t xml:space="preserve">. </w:t>
      </w:r>
      <w:r w:rsidR="00D307DD" w:rsidRPr="004737BA">
        <w:rPr>
          <w:rFonts w:cstheme="minorHAnsi" w:hint="cs"/>
          <w:b/>
          <w:bCs/>
          <w:rtl/>
        </w:rPr>
        <w:t xml:space="preserve">כל המעצרים </w:t>
      </w:r>
      <w:r w:rsidR="004A7172" w:rsidRPr="004737BA">
        <w:rPr>
          <w:rFonts w:cstheme="minorHAnsi" w:hint="cs"/>
          <w:b/>
          <w:bCs/>
          <w:rtl/>
        </w:rPr>
        <w:t>בכל העבירו</w:t>
      </w:r>
      <w:r w:rsidR="00686B9A" w:rsidRPr="004737BA">
        <w:rPr>
          <w:rFonts w:cstheme="minorHAnsi" w:hint="cs"/>
          <w:b/>
          <w:bCs/>
          <w:rtl/>
        </w:rPr>
        <w:t xml:space="preserve">ת </w:t>
      </w:r>
      <w:r w:rsidR="004A7172" w:rsidRPr="004737BA">
        <w:rPr>
          <w:rFonts w:cstheme="minorHAnsi" w:hint="cs"/>
          <w:b/>
          <w:bCs/>
          <w:rtl/>
        </w:rPr>
        <w:t xml:space="preserve">מתנהלים בבית משפט שלום </w:t>
      </w:r>
      <w:r w:rsidR="004A7172" w:rsidRPr="004737BA">
        <w:rPr>
          <w:rFonts w:cstheme="minorHAnsi"/>
          <w:b/>
          <w:bCs/>
          <w:rtl/>
        </w:rPr>
        <w:t>–</w:t>
      </w:r>
      <w:r w:rsidR="004A7172" w:rsidRPr="004737BA">
        <w:rPr>
          <w:rFonts w:cstheme="minorHAnsi" w:hint="cs"/>
          <w:b/>
          <w:bCs/>
          <w:rtl/>
        </w:rPr>
        <w:t xml:space="preserve"> ברגע שמגישים כתב אישום הולכים לפי סמכויות.</w:t>
      </w:r>
      <w:r w:rsidR="004A7172" w:rsidRPr="004737BA">
        <w:rPr>
          <w:rFonts w:cstheme="minorHAnsi" w:hint="cs"/>
          <w:rtl/>
        </w:rPr>
        <w:t xml:space="preserve"> </w:t>
      </w:r>
    </w:p>
    <w:p w14:paraId="4E8AD3E6" w14:textId="29768C31" w:rsidR="004A7172" w:rsidRPr="004737BA" w:rsidRDefault="004A7172" w:rsidP="001466F4">
      <w:pPr>
        <w:pStyle w:val="a3"/>
        <w:numPr>
          <w:ilvl w:val="0"/>
          <w:numId w:val="9"/>
        </w:numPr>
        <w:bidi/>
        <w:jc w:val="both"/>
        <w:rPr>
          <w:rFonts w:cstheme="minorHAnsi"/>
          <w:rtl/>
        </w:rPr>
      </w:pPr>
      <w:r w:rsidRPr="004737BA">
        <w:rPr>
          <w:rFonts w:cstheme="minorHAnsi" w:hint="cs"/>
          <w:rtl/>
        </w:rPr>
        <w:t xml:space="preserve">אם העבירות עד 7 שנים מוגש </w:t>
      </w:r>
      <w:r w:rsidR="00686B9A" w:rsidRPr="004737BA">
        <w:rPr>
          <w:rFonts w:cstheme="minorHAnsi" w:hint="cs"/>
          <w:rtl/>
        </w:rPr>
        <w:t>ב</w:t>
      </w:r>
      <w:r w:rsidR="00C2621F" w:rsidRPr="004737BA">
        <w:rPr>
          <w:rFonts w:cstheme="minorHAnsi" w:hint="cs"/>
          <w:rtl/>
        </w:rPr>
        <w:t>בית משפט שלום</w:t>
      </w:r>
      <w:r w:rsidR="00686B9A" w:rsidRPr="004737BA">
        <w:rPr>
          <w:rFonts w:cstheme="minorHAnsi" w:hint="cs"/>
          <w:rtl/>
        </w:rPr>
        <w:t>.</w:t>
      </w:r>
      <w:r w:rsidR="00C2621F" w:rsidRPr="004737BA">
        <w:rPr>
          <w:rFonts w:cstheme="minorHAnsi" w:hint="cs"/>
          <w:rtl/>
        </w:rPr>
        <w:t xml:space="preserve"> </w:t>
      </w:r>
    </w:p>
    <w:p w14:paraId="65C77DC2" w14:textId="55227B38" w:rsidR="00C2621F" w:rsidRPr="004737BA" w:rsidRDefault="00C2621F" w:rsidP="001466F4">
      <w:pPr>
        <w:pStyle w:val="a3"/>
        <w:numPr>
          <w:ilvl w:val="0"/>
          <w:numId w:val="9"/>
        </w:numPr>
        <w:bidi/>
        <w:jc w:val="both"/>
        <w:rPr>
          <w:rFonts w:cstheme="minorHAnsi"/>
          <w:rtl/>
        </w:rPr>
      </w:pPr>
      <w:r w:rsidRPr="004737BA">
        <w:rPr>
          <w:rFonts w:cstheme="minorHAnsi" w:hint="cs"/>
          <w:rtl/>
        </w:rPr>
        <w:t>אם אחת או יותר הן מעל 7 כל כתב האישום יועבר</w:t>
      </w:r>
      <w:r w:rsidR="00686B9A" w:rsidRPr="004737BA">
        <w:rPr>
          <w:rFonts w:cstheme="minorHAnsi" w:hint="cs"/>
          <w:rtl/>
        </w:rPr>
        <w:t>ו</w:t>
      </w:r>
      <w:r w:rsidRPr="004737BA">
        <w:rPr>
          <w:rFonts w:cstheme="minorHAnsi" w:hint="cs"/>
          <w:rtl/>
        </w:rPr>
        <w:t xml:space="preserve"> למחוזי. ואם אין מועבר לשלום. לפי סמכות עניינית</w:t>
      </w:r>
      <w:r w:rsidR="00686B9A" w:rsidRPr="004737BA">
        <w:rPr>
          <w:rFonts w:cstheme="minorHAnsi" w:hint="cs"/>
          <w:rtl/>
        </w:rPr>
        <w:t>.</w:t>
      </w:r>
      <w:r w:rsidRPr="004737BA">
        <w:rPr>
          <w:rFonts w:cstheme="minorHAnsi" w:hint="cs"/>
          <w:rtl/>
        </w:rPr>
        <w:t xml:space="preserve"> </w:t>
      </w:r>
    </w:p>
    <w:p w14:paraId="0AA978C4" w14:textId="1FAB4C22" w:rsidR="00686B9A" w:rsidRPr="004737BA" w:rsidRDefault="00686B9A" w:rsidP="001466F4">
      <w:pPr>
        <w:bidi/>
        <w:jc w:val="both"/>
        <w:rPr>
          <w:rFonts w:cstheme="minorHAnsi"/>
          <w:b/>
          <w:bCs/>
          <w:u w:val="single"/>
          <w:rtl/>
        </w:rPr>
      </w:pPr>
      <w:r w:rsidRPr="004737BA">
        <w:rPr>
          <w:rFonts w:cstheme="minorHAnsi" w:hint="cs"/>
          <w:b/>
          <w:bCs/>
          <w:u w:val="single"/>
          <w:rtl/>
        </w:rPr>
        <w:t>תיקון \ ביטול כתב אישום:</w:t>
      </w:r>
    </w:p>
    <w:p w14:paraId="638A10CC" w14:textId="5C108317" w:rsidR="00C2621F" w:rsidRPr="004737BA" w:rsidRDefault="00B010F0" w:rsidP="001466F4">
      <w:pPr>
        <w:bidi/>
        <w:jc w:val="both"/>
        <w:rPr>
          <w:rFonts w:cstheme="minorHAnsi"/>
          <w:rtl/>
        </w:rPr>
      </w:pPr>
      <w:r w:rsidRPr="004737BA">
        <w:rPr>
          <w:rFonts w:cstheme="minorHAnsi" w:hint="cs"/>
          <w:rtl/>
        </w:rPr>
        <w:t>נניח והתובע טוען הוא יכול לתקן את כת</w:t>
      </w:r>
      <w:r w:rsidR="00686B9A" w:rsidRPr="004737BA">
        <w:rPr>
          <w:rFonts w:cstheme="minorHAnsi" w:hint="cs"/>
          <w:rtl/>
        </w:rPr>
        <w:t xml:space="preserve">ב </w:t>
      </w:r>
      <w:r w:rsidRPr="004737BA">
        <w:rPr>
          <w:rFonts w:cstheme="minorHAnsi" w:hint="cs"/>
          <w:rtl/>
        </w:rPr>
        <w:t xml:space="preserve">האישום. </w:t>
      </w:r>
      <w:r w:rsidR="00BA5AA1" w:rsidRPr="004737BA">
        <w:rPr>
          <w:rFonts w:cstheme="minorHAnsi" w:hint="cs"/>
          <w:rtl/>
        </w:rPr>
        <w:t>השופט שואל את הנאשם</w:t>
      </w:r>
      <w:r w:rsidR="00A21E3D" w:rsidRPr="004737BA">
        <w:rPr>
          <w:rFonts w:cstheme="minorHAnsi" w:hint="cs"/>
          <w:rtl/>
        </w:rPr>
        <w:t>,</w:t>
      </w:r>
      <w:r w:rsidR="00BA5AA1" w:rsidRPr="004737BA">
        <w:rPr>
          <w:rFonts w:cstheme="minorHAnsi" w:hint="cs"/>
          <w:rtl/>
        </w:rPr>
        <w:t xml:space="preserve"> האם</w:t>
      </w:r>
      <w:r w:rsidR="00A21E3D" w:rsidRPr="004737BA">
        <w:rPr>
          <w:rFonts w:cstheme="minorHAnsi" w:hint="cs"/>
          <w:rtl/>
        </w:rPr>
        <w:t xml:space="preserve"> הוא</w:t>
      </w:r>
      <w:r w:rsidR="00BA5AA1" w:rsidRPr="004737BA">
        <w:rPr>
          <w:rFonts w:cstheme="minorHAnsi" w:hint="cs"/>
          <w:rtl/>
        </w:rPr>
        <w:t xml:space="preserve"> קרא את העובדות </w:t>
      </w:r>
      <w:r w:rsidR="00A21E3D" w:rsidRPr="004737BA">
        <w:rPr>
          <w:rFonts w:cstheme="minorHAnsi" w:hint="cs"/>
          <w:rtl/>
        </w:rPr>
        <w:t>ו</w:t>
      </w:r>
      <w:r w:rsidR="00BA5AA1" w:rsidRPr="004737BA">
        <w:rPr>
          <w:rFonts w:cstheme="minorHAnsi" w:hint="cs"/>
          <w:rtl/>
        </w:rPr>
        <w:t xml:space="preserve">האם </w:t>
      </w:r>
      <w:r w:rsidR="00A21E3D" w:rsidRPr="004737BA">
        <w:rPr>
          <w:rFonts w:cstheme="minorHAnsi" w:hint="cs"/>
          <w:rtl/>
        </w:rPr>
        <w:t>הבין אותן</w:t>
      </w:r>
      <w:r w:rsidR="00BA5AA1" w:rsidRPr="004737BA">
        <w:rPr>
          <w:rFonts w:cstheme="minorHAnsi" w:hint="cs"/>
          <w:rtl/>
        </w:rPr>
        <w:t xml:space="preserve">? </w:t>
      </w:r>
      <w:r w:rsidR="00A21E3D" w:rsidRPr="004737BA">
        <w:rPr>
          <w:rFonts w:cstheme="minorHAnsi" w:hint="cs"/>
          <w:rtl/>
        </w:rPr>
        <w:t xml:space="preserve">השופט </w:t>
      </w:r>
      <w:r w:rsidR="00BA5AA1" w:rsidRPr="004737BA">
        <w:rPr>
          <w:rFonts w:cstheme="minorHAnsi" w:hint="cs"/>
          <w:rtl/>
        </w:rPr>
        <w:t xml:space="preserve">חייב לשאול את זה </w:t>
      </w:r>
      <w:r w:rsidR="00A21E3D" w:rsidRPr="004737BA">
        <w:rPr>
          <w:rFonts w:cstheme="minorHAnsi" w:hint="cs"/>
          <w:rtl/>
        </w:rPr>
        <w:t>ו</w:t>
      </w:r>
      <w:r w:rsidR="00BA5AA1" w:rsidRPr="004737BA">
        <w:rPr>
          <w:rFonts w:cstheme="minorHAnsi" w:hint="cs"/>
          <w:rtl/>
        </w:rPr>
        <w:t xml:space="preserve">לאחר מכן </w:t>
      </w:r>
      <w:r w:rsidR="00A21E3D" w:rsidRPr="004737BA">
        <w:rPr>
          <w:rFonts w:cstheme="minorHAnsi" w:hint="cs"/>
          <w:rtl/>
        </w:rPr>
        <w:t xml:space="preserve">לשמוע </w:t>
      </w:r>
      <w:r w:rsidR="00BA5AA1" w:rsidRPr="004737BA">
        <w:rPr>
          <w:rFonts w:cstheme="minorHAnsi" w:hint="cs"/>
          <w:rtl/>
        </w:rPr>
        <w:t xml:space="preserve">מה תשובת הנאשם לשאלה הזו. </w:t>
      </w:r>
    </w:p>
    <w:p w14:paraId="65812B64" w14:textId="7277B39D" w:rsidR="00BA5AA1" w:rsidRPr="004737BA" w:rsidRDefault="00E9096E" w:rsidP="001466F4">
      <w:pPr>
        <w:bidi/>
        <w:jc w:val="both"/>
        <w:rPr>
          <w:rFonts w:cstheme="minorHAnsi"/>
          <w:u w:val="single"/>
          <w:rtl/>
        </w:rPr>
      </w:pPr>
      <w:r w:rsidRPr="004737BA">
        <w:rPr>
          <w:rFonts w:cstheme="minorHAnsi" w:hint="cs"/>
          <w:u w:val="single"/>
          <w:rtl/>
        </w:rPr>
        <w:t>שני שלבים לתיקון כתב אישום:</w:t>
      </w:r>
    </w:p>
    <w:p w14:paraId="43E891F1" w14:textId="5C0D6258" w:rsidR="00E9096E" w:rsidRPr="004737BA" w:rsidRDefault="00A21E3D" w:rsidP="001466F4">
      <w:pPr>
        <w:pStyle w:val="a3"/>
        <w:numPr>
          <w:ilvl w:val="4"/>
          <w:numId w:val="10"/>
        </w:numPr>
        <w:bidi/>
        <w:jc w:val="both"/>
        <w:rPr>
          <w:rFonts w:cstheme="minorHAnsi"/>
        </w:rPr>
      </w:pPr>
      <w:r w:rsidRPr="004737BA">
        <w:rPr>
          <w:rFonts w:cstheme="minorHAnsi" w:hint="cs"/>
          <w:rtl/>
        </w:rPr>
        <w:t xml:space="preserve">שואלים את הנאשם: </w:t>
      </w:r>
      <w:r w:rsidR="00F844D0" w:rsidRPr="004737BA">
        <w:rPr>
          <w:rFonts w:cstheme="minorHAnsi" w:hint="cs"/>
          <w:rtl/>
        </w:rPr>
        <w:t>הקריאו</w:t>
      </w:r>
      <w:r w:rsidRPr="004737BA">
        <w:rPr>
          <w:rFonts w:cstheme="minorHAnsi" w:hint="cs"/>
          <w:rtl/>
        </w:rPr>
        <w:t xml:space="preserve"> לך </w:t>
      </w:r>
      <w:r w:rsidR="00F844D0" w:rsidRPr="004737BA">
        <w:rPr>
          <w:rFonts w:cstheme="minorHAnsi" w:hint="cs"/>
          <w:rtl/>
        </w:rPr>
        <w:t>?הבנת?</w:t>
      </w:r>
      <w:r w:rsidR="00732165" w:rsidRPr="004737BA">
        <w:rPr>
          <w:rFonts w:cstheme="minorHAnsi" w:hint="cs"/>
          <w:rtl/>
        </w:rPr>
        <w:t xml:space="preserve"> [</w:t>
      </w:r>
      <w:r w:rsidR="00732165" w:rsidRPr="004737BA">
        <w:rPr>
          <w:rFonts w:cs="Calibri"/>
          <w:rtl/>
        </w:rPr>
        <w:t>שלב ההקראה</w:t>
      </w:r>
      <w:r w:rsidR="00732165" w:rsidRPr="004737BA">
        <w:rPr>
          <w:rFonts w:cstheme="minorHAnsi" w:hint="cs"/>
          <w:rtl/>
        </w:rPr>
        <w:t xml:space="preserve">: </w:t>
      </w:r>
      <w:r w:rsidR="00732165" w:rsidRPr="004737BA">
        <w:rPr>
          <w:rFonts w:cs="Calibri"/>
          <w:rtl/>
        </w:rPr>
        <w:t>כתב האישום מוגש לנאשם- הוא יכול להודות, לכפור או להודות חלקית</w:t>
      </w:r>
      <w:r w:rsidR="00732165" w:rsidRPr="004737BA">
        <w:rPr>
          <w:rFonts w:cs="Calibri" w:hint="cs"/>
          <w:rtl/>
        </w:rPr>
        <w:t>].</w:t>
      </w:r>
    </w:p>
    <w:p w14:paraId="566DA23A" w14:textId="2D185E50" w:rsidR="0076355C" w:rsidRPr="004737BA" w:rsidRDefault="00F844D0" w:rsidP="001466F4">
      <w:pPr>
        <w:pStyle w:val="a3"/>
        <w:numPr>
          <w:ilvl w:val="4"/>
          <w:numId w:val="10"/>
        </w:numPr>
        <w:bidi/>
        <w:jc w:val="both"/>
        <w:rPr>
          <w:rFonts w:cstheme="minorHAnsi"/>
          <w:rtl/>
        </w:rPr>
      </w:pPr>
      <w:r w:rsidRPr="004737BA">
        <w:rPr>
          <w:rFonts w:cstheme="minorHAnsi" w:hint="cs"/>
          <w:rtl/>
        </w:rPr>
        <w:t>תובע יכול לתקן את כתב האישום ב4 ימים בלי לשאול את השופט. אבל אם יש מועד להקראה ו</w:t>
      </w:r>
      <w:r w:rsidR="0076355C" w:rsidRPr="004737BA">
        <w:rPr>
          <w:rFonts w:cstheme="minorHAnsi" w:hint="cs"/>
          <w:rtl/>
        </w:rPr>
        <w:t xml:space="preserve">הנאשם אמר </w:t>
      </w:r>
      <w:r w:rsidR="00A21E3D" w:rsidRPr="004737BA">
        <w:rPr>
          <w:rFonts w:cstheme="minorHAnsi" w:hint="cs"/>
          <w:rtl/>
        </w:rPr>
        <w:t xml:space="preserve">שהוא </w:t>
      </w:r>
      <w:r w:rsidR="0076355C" w:rsidRPr="004737BA">
        <w:rPr>
          <w:rFonts w:cstheme="minorHAnsi" w:hint="cs"/>
          <w:rtl/>
        </w:rPr>
        <w:t>מבין</w:t>
      </w:r>
      <w:r w:rsidR="00A21E3D" w:rsidRPr="004737BA">
        <w:rPr>
          <w:rFonts w:cstheme="minorHAnsi" w:hint="cs"/>
          <w:rtl/>
        </w:rPr>
        <w:t xml:space="preserve">, </w:t>
      </w:r>
      <w:r w:rsidR="00A21E3D" w:rsidRPr="007B0083">
        <w:rPr>
          <w:rFonts w:cstheme="minorHAnsi" w:hint="cs"/>
          <w:b/>
          <w:bCs/>
          <w:color w:val="FF0066"/>
          <w:u w:val="single"/>
          <w:rtl/>
        </w:rPr>
        <w:t xml:space="preserve">לפי </w:t>
      </w:r>
      <w:r w:rsidR="0076355C" w:rsidRPr="007B0083">
        <w:rPr>
          <w:rFonts w:cstheme="minorHAnsi" w:hint="cs"/>
          <w:b/>
          <w:bCs/>
          <w:color w:val="FF0066"/>
          <w:u w:val="single"/>
          <w:rtl/>
        </w:rPr>
        <w:t xml:space="preserve"> 9 </w:t>
      </w:r>
      <w:proofErr w:type="spellStart"/>
      <w:r w:rsidR="0076355C" w:rsidRPr="007B0083">
        <w:rPr>
          <w:rFonts w:cstheme="minorHAnsi" w:hint="cs"/>
          <w:b/>
          <w:bCs/>
          <w:color w:val="FF0066"/>
          <w:u w:val="single"/>
          <w:rtl/>
        </w:rPr>
        <w:t>לחסד"פ</w:t>
      </w:r>
      <w:proofErr w:type="spellEnd"/>
      <w:r w:rsidR="0076355C" w:rsidRPr="007B0083">
        <w:rPr>
          <w:rFonts w:cstheme="minorHAnsi" w:hint="cs"/>
          <w:b/>
          <w:bCs/>
          <w:color w:val="FF0066"/>
          <w:u w:val="single"/>
          <w:rtl/>
        </w:rPr>
        <w:t xml:space="preserve"> </w:t>
      </w:r>
      <w:r w:rsidR="0076355C" w:rsidRPr="004737BA">
        <w:rPr>
          <w:rFonts w:cstheme="minorHAnsi" w:hint="cs"/>
          <w:b/>
          <w:bCs/>
          <w:u w:val="single"/>
          <w:rtl/>
        </w:rPr>
        <w:t>לא יכול לתקן בלי אישור בימ"ש.</w:t>
      </w:r>
    </w:p>
    <w:p w14:paraId="440257A9" w14:textId="70C9ABA3" w:rsidR="0076355C" w:rsidRPr="004737BA" w:rsidRDefault="00A21E3D" w:rsidP="001466F4">
      <w:pPr>
        <w:bidi/>
        <w:jc w:val="both"/>
        <w:rPr>
          <w:rFonts w:cstheme="minorHAnsi"/>
          <w:rtl/>
        </w:rPr>
      </w:pPr>
      <w:r w:rsidRPr="004737BA">
        <w:rPr>
          <w:rFonts w:cstheme="minorHAnsi" w:hint="cs"/>
          <w:rtl/>
        </w:rPr>
        <w:t xml:space="preserve">מקרה אחר, </w:t>
      </w:r>
      <w:r w:rsidR="0076355C" w:rsidRPr="004737BA">
        <w:rPr>
          <w:rFonts w:cstheme="minorHAnsi" w:hint="cs"/>
          <w:rtl/>
        </w:rPr>
        <w:t>מוג</w:t>
      </w:r>
      <w:r w:rsidRPr="004737BA">
        <w:rPr>
          <w:rFonts w:cstheme="minorHAnsi" w:hint="cs"/>
          <w:rtl/>
        </w:rPr>
        <w:t>ש</w:t>
      </w:r>
      <w:r w:rsidR="0076355C" w:rsidRPr="004737BA">
        <w:rPr>
          <w:rFonts w:cstheme="minorHAnsi" w:hint="cs"/>
          <w:rtl/>
        </w:rPr>
        <w:t xml:space="preserve"> כתב האישום התובע רוצה הפעם לא לתקן אלא לבטל את כתב האישום- גם כאן יש 2 שלבים. </w:t>
      </w:r>
    </w:p>
    <w:p w14:paraId="0C07CF46" w14:textId="1D334910" w:rsidR="0076355C" w:rsidRPr="004737BA" w:rsidRDefault="00C8673A" w:rsidP="001466F4">
      <w:pPr>
        <w:bidi/>
        <w:jc w:val="both"/>
        <w:rPr>
          <w:rFonts w:cstheme="minorHAnsi"/>
          <w:rtl/>
        </w:rPr>
      </w:pPr>
      <w:r w:rsidRPr="004737BA">
        <w:rPr>
          <w:rFonts w:cstheme="minorHAnsi" w:hint="cs"/>
          <w:rtl/>
        </w:rPr>
        <w:t xml:space="preserve">המועד הקובע לא רק ההקראה, אלא תשובת הנאשם לכתב האישום. אם הנאשם עוד לא נתן את תשובתו </w:t>
      </w:r>
      <w:r w:rsidR="00B44BB5" w:rsidRPr="004737BA">
        <w:rPr>
          <w:rFonts w:cstheme="minorHAnsi"/>
          <w:rtl/>
        </w:rPr>
        <w:t>–</w:t>
      </w:r>
      <w:r w:rsidR="00B44BB5" w:rsidRPr="004737BA">
        <w:rPr>
          <w:rFonts w:cstheme="minorHAnsi" w:hint="cs"/>
          <w:rtl/>
        </w:rPr>
        <w:t xml:space="preserve">זה </w:t>
      </w:r>
      <w:r w:rsidR="00B44BB5" w:rsidRPr="004737BA">
        <w:rPr>
          <w:rFonts w:cstheme="minorHAnsi" w:hint="cs"/>
          <w:b/>
          <w:bCs/>
          <w:rtl/>
        </w:rPr>
        <w:t>ביטול כתב האישום.</w:t>
      </w:r>
      <w:r w:rsidR="00B44BB5" w:rsidRPr="004737BA">
        <w:rPr>
          <w:rFonts w:cstheme="minorHAnsi" w:hint="cs"/>
          <w:rtl/>
        </w:rPr>
        <w:t xml:space="preserve"> אם אמר מודה </w:t>
      </w:r>
      <w:r w:rsidR="00B44BB5" w:rsidRPr="004737BA">
        <w:rPr>
          <w:rFonts w:cstheme="minorHAnsi"/>
          <w:rtl/>
        </w:rPr>
        <w:t>–</w:t>
      </w:r>
      <w:r w:rsidR="00B44BB5" w:rsidRPr="004737BA">
        <w:rPr>
          <w:rFonts w:cstheme="minorHAnsi" w:hint="cs"/>
          <w:rtl/>
        </w:rPr>
        <w:t xml:space="preserve"> נגמר</w:t>
      </w:r>
      <w:r w:rsidR="004015F7" w:rsidRPr="004737BA">
        <w:rPr>
          <w:rFonts w:cstheme="minorHAnsi" w:hint="cs"/>
          <w:rtl/>
        </w:rPr>
        <w:t>, הוא</w:t>
      </w:r>
      <w:r w:rsidR="00B44BB5" w:rsidRPr="004737BA">
        <w:rPr>
          <w:rFonts w:cstheme="minorHAnsi" w:hint="cs"/>
          <w:rtl/>
        </w:rPr>
        <w:t xml:space="preserve"> מורשע. אם אמר לא מודה והתובע רוצה לבטל את כתב האישום</w:t>
      </w:r>
      <w:r w:rsidR="004015F7" w:rsidRPr="004737BA">
        <w:rPr>
          <w:rFonts w:cstheme="minorHAnsi" w:hint="cs"/>
          <w:rtl/>
        </w:rPr>
        <w:t xml:space="preserve"> משמע, </w:t>
      </w:r>
      <w:r w:rsidR="00B44BB5" w:rsidRPr="004737BA">
        <w:rPr>
          <w:rFonts w:cstheme="minorHAnsi" w:hint="cs"/>
          <w:rtl/>
        </w:rPr>
        <w:t xml:space="preserve">זיכוי. </w:t>
      </w:r>
    </w:p>
    <w:p w14:paraId="3F52C5BB" w14:textId="2EEA1A92" w:rsidR="00B44BB5" w:rsidRPr="004737BA" w:rsidRDefault="00A12384" w:rsidP="001466F4">
      <w:pPr>
        <w:bidi/>
        <w:jc w:val="both"/>
        <w:rPr>
          <w:rFonts w:cstheme="minorHAnsi"/>
          <w:rtl/>
        </w:rPr>
      </w:pPr>
      <w:r w:rsidRPr="004737BA">
        <w:rPr>
          <w:rFonts w:cstheme="minorHAnsi" w:hint="cs"/>
          <w:rtl/>
        </w:rPr>
        <w:t xml:space="preserve">בחוק העונשין </w:t>
      </w:r>
      <w:r w:rsidRPr="004737BA">
        <w:rPr>
          <w:rFonts w:cstheme="minorHAnsi"/>
          <w:rtl/>
        </w:rPr>
        <w:t>–</w:t>
      </w:r>
      <w:r w:rsidRPr="004737BA">
        <w:rPr>
          <w:rFonts w:cstheme="minorHAnsi" w:hint="cs"/>
          <w:rtl/>
        </w:rPr>
        <w:t xml:space="preserve"> </w:t>
      </w:r>
      <w:r w:rsidR="004015F7" w:rsidRPr="004737BA">
        <w:rPr>
          <w:rFonts w:cstheme="minorHAnsi" w:hint="cs"/>
          <w:rtl/>
        </w:rPr>
        <w:t>המאשימה היא</w:t>
      </w:r>
      <w:r w:rsidRPr="004737BA">
        <w:rPr>
          <w:rFonts w:cstheme="minorHAnsi" w:hint="cs"/>
          <w:rtl/>
        </w:rPr>
        <w:t xml:space="preserve"> תמיד מדינת ישראל. אבל יש דבר שקוראים</w:t>
      </w:r>
      <w:r w:rsidR="00303CDE" w:rsidRPr="004737BA">
        <w:rPr>
          <w:rFonts w:cstheme="minorHAnsi" w:hint="cs"/>
          <w:rtl/>
        </w:rPr>
        <w:t xml:space="preserve"> לו</w:t>
      </w:r>
      <w:r w:rsidRPr="004737BA">
        <w:rPr>
          <w:rFonts w:cstheme="minorHAnsi" w:hint="cs"/>
          <w:rtl/>
        </w:rPr>
        <w:t xml:space="preserve"> </w:t>
      </w:r>
      <w:r w:rsidR="00303CDE" w:rsidRPr="004737BA">
        <w:rPr>
          <w:rFonts w:cstheme="minorHAnsi" w:hint="cs"/>
          <w:rtl/>
        </w:rPr>
        <w:t>"</w:t>
      </w:r>
      <w:r w:rsidRPr="004737BA">
        <w:rPr>
          <w:rFonts w:cstheme="minorHAnsi" w:hint="cs"/>
          <w:rtl/>
        </w:rPr>
        <w:t>קובלנה פלילית פרטית</w:t>
      </w:r>
      <w:r w:rsidR="00303CDE" w:rsidRPr="004737BA">
        <w:rPr>
          <w:rFonts w:cstheme="minorHAnsi" w:hint="cs"/>
          <w:rtl/>
        </w:rPr>
        <w:t>"</w:t>
      </w:r>
      <w:r w:rsidRPr="004737BA">
        <w:rPr>
          <w:rFonts w:cstheme="minorHAnsi" w:hint="cs"/>
          <w:rtl/>
        </w:rPr>
        <w:t xml:space="preserve"> </w:t>
      </w:r>
      <w:r w:rsidRPr="004737BA">
        <w:rPr>
          <w:rFonts w:cstheme="minorHAnsi"/>
          <w:rtl/>
        </w:rPr>
        <w:t>–</w:t>
      </w:r>
      <w:r w:rsidRPr="004737BA">
        <w:rPr>
          <w:rFonts w:cstheme="minorHAnsi" w:hint="cs"/>
          <w:rtl/>
        </w:rPr>
        <w:t xml:space="preserve"> כתב אישום שבנאדם פרטי מגיש אותו נגד אדם פרטי בד"כ לשון הרע </w:t>
      </w:r>
      <w:r w:rsidR="004015F7" w:rsidRPr="004737BA">
        <w:rPr>
          <w:rFonts w:cstheme="minorHAnsi" w:hint="cs"/>
          <w:rtl/>
        </w:rPr>
        <w:t>ועבירות</w:t>
      </w:r>
      <w:r w:rsidRPr="004737BA">
        <w:rPr>
          <w:rFonts w:cstheme="minorHAnsi" w:hint="cs"/>
          <w:rtl/>
        </w:rPr>
        <w:t xml:space="preserve"> קלות. </w:t>
      </w:r>
    </w:p>
    <w:p w14:paraId="713E1119" w14:textId="155E40BD" w:rsidR="00A12384" w:rsidRPr="004737BA" w:rsidRDefault="00EF542A" w:rsidP="001466F4">
      <w:pPr>
        <w:bidi/>
        <w:jc w:val="both"/>
        <w:rPr>
          <w:rFonts w:cstheme="minorHAnsi"/>
          <w:rtl/>
        </w:rPr>
      </w:pPr>
      <w:r w:rsidRPr="004737BA">
        <w:rPr>
          <w:rFonts w:cstheme="minorHAnsi" w:hint="cs"/>
          <w:b/>
          <w:bCs/>
          <w:u w:val="single"/>
          <w:rtl/>
        </w:rPr>
        <w:t>ביטול</w:t>
      </w:r>
      <w:r w:rsidR="00303CDE" w:rsidRPr="004737BA">
        <w:rPr>
          <w:rFonts w:cstheme="minorHAnsi" w:hint="cs"/>
          <w:rtl/>
        </w:rPr>
        <w:t xml:space="preserve"> כתב אישום</w:t>
      </w:r>
      <w:r w:rsidRPr="004737BA">
        <w:rPr>
          <w:rFonts w:cstheme="minorHAnsi" w:hint="cs"/>
          <w:rtl/>
        </w:rPr>
        <w:t xml:space="preserve"> </w:t>
      </w:r>
      <w:r w:rsidRPr="004737BA">
        <w:rPr>
          <w:rFonts w:cstheme="minorHAnsi"/>
          <w:rtl/>
        </w:rPr>
        <w:t>–</w:t>
      </w:r>
      <w:r w:rsidRPr="004737BA">
        <w:rPr>
          <w:rFonts w:cstheme="minorHAnsi" w:hint="cs"/>
          <w:rtl/>
        </w:rPr>
        <w:t xml:space="preserve"> ניתן להגיש את הקובלנה בכל עת כל עוד</w:t>
      </w:r>
      <w:r w:rsidR="00460E56" w:rsidRPr="004737BA">
        <w:rPr>
          <w:rFonts w:cstheme="minorHAnsi" w:hint="cs"/>
          <w:rtl/>
        </w:rPr>
        <w:t xml:space="preserve"> אין</w:t>
      </w:r>
      <w:r w:rsidRPr="004737BA">
        <w:rPr>
          <w:rFonts w:cstheme="minorHAnsi" w:hint="cs"/>
          <w:rtl/>
        </w:rPr>
        <w:t xml:space="preserve"> ה</w:t>
      </w:r>
      <w:r w:rsidR="00460E56" w:rsidRPr="004737BA">
        <w:rPr>
          <w:rFonts w:cstheme="minorHAnsi" w:hint="cs"/>
          <w:rtl/>
        </w:rPr>
        <w:t>ת</w:t>
      </w:r>
      <w:r w:rsidRPr="004737BA">
        <w:rPr>
          <w:rFonts w:cstheme="minorHAnsi" w:hint="cs"/>
          <w:rtl/>
        </w:rPr>
        <w:t>יישנות</w:t>
      </w:r>
      <w:r w:rsidR="00460E56" w:rsidRPr="004737BA">
        <w:rPr>
          <w:rFonts w:cstheme="minorHAnsi" w:hint="cs"/>
          <w:rtl/>
        </w:rPr>
        <w:t>.</w:t>
      </w:r>
      <w:r w:rsidRPr="004737BA">
        <w:rPr>
          <w:rFonts w:cstheme="minorHAnsi" w:hint="cs"/>
          <w:rtl/>
        </w:rPr>
        <w:t xml:space="preserve"> </w:t>
      </w:r>
    </w:p>
    <w:p w14:paraId="5EDF3E98" w14:textId="1587D9F6" w:rsidR="00EF542A" w:rsidRPr="004737BA" w:rsidRDefault="00EF542A" w:rsidP="001466F4">
      <w:pPr>
        <w:bidi/>
        <w:jc w:val="both"/>
        <w:rPr>
          <w:rFonts w:cstheme="minorHAnsi"/>
          <w:rtl/>
        </w:rPr>
      </w:pPr>
      <w:r w:rsidRPr="004737BA">
        <w:rPr>
          <w:rFonts w:cstheme="minorHAnsi" w:hint="cs"/>
          <w:b/>
          <w:bCs/>
          <w:u w:val="single"/>
          <w:rtl/>
        </w:rPr>
        <w:t>זיכוי</w:t>
      </w:r>
      <w:r w:rsidRPr="004737BA">
        <w:rPr>
          <w:rFonts w:cstheme="minorHAnsi" w:hint="cs"/>
          <w:rtl/>
        </w:rPr>
        <w:t xml:space="preserve"> </w:t>
      </w:r>
      <w:r w:rsidRPr="004737BA">
        <w:rPr>
          <w:rFonts w:cstheme="minorHAnsi"/>
          <w:rtl/>
        </w:rPr>
        <w:t>–</w:t>
      </w:r>
      <w:r w:rsidRPr="004737BA">
        <w:rPr>
          <w:rFonts w:cstheme="minorHAnsi" w:hint="cs"/>
          <w:rtl/>
        </w:rPr>
        <w:t xml:space="preserve"> לא יכול להגיש מחדש את כתב האישום</w:t>
      </w:r>
      <w:r w:rsidR="00460E56" w:rsidRPr="004737BA">
        <w:rPr>
          <w:rFonts w:cstheme="minorHAnsi" w:hint="cs"/>
          <w:rtl/>
        </w:rPr>
        <w:t xml:space="preserve"> בגין אותו תיק</w:t>
      </w:r>
      <w:r w:rsidRPr="004737BA">
        <w:rPr>
          <w:rFonts w:cstheme="minorHAnsi" w:hint="cs"/>
          <w:rtl/>
        </w:rPr>
        <w:t xml:space="preserve">. </w:t>
      </w:r>
    </w:p>
    <w:p w14:paraId="39533911" w14:textId="4498662D" w:rsidR="00EF542A" w:rsidRPr="004737BA" w:rsidRDefault="00324BDB" w:rsidP="001466F4">
      <w:pPr>
        <w:bidi/>
        <w:jc w:val="both"/>
        <w:rPr>
          <w:rFonts w:cstheme="minorHAnsi"/>
          <w:rtl/>
        </w:rPr>
      </w:pPr>
      <w:r w:rsidRPr="004737BA">
        <w:rPr>
          <w:rFonts w:cstheme="minorHAnsi"/>
          <w:rtl/>
        </w:rPr>
        <w:t>חובה להציג לאדם את זכותו לעורך דין.</w:t>
      </w:r>
      <w:r w:rsidRPr="004737BA">
        <w:rPr>
          <w:rFonts w:cstheme="minorHAnsi" w:hint="cs"/>
          <w:rtl/>
        </w:rPr>
        <w:t xml:space="preserve"> </w:t>
      </w:r>
      <w:r w:rsidR="009A5DD6" w:rsidRPr="004737BA">
        <w:rPr>
          <w:rFonts w:cstheme="minorHAnsi" w:hint="cs"/>
          <w:b/>
          <w:bCs/>
          <w:u w:val="single"/>
          <w:rtl/>
        </w:rPr>
        <w:t xml:space="preserve">מינוי סנגור לנאשם </w:t>
      </w:r>
      <w:r w:rsidR="009A5DD6" w:rsidRPr="004737BA">
        <w:rPr>
          <w:rFonts w:cstheme="minorHAnsi"/>
          <w:b/>
          <w:bCs/>
          <w:u w:val="single"/>
          <w:rtl/>
        </w:rPr>
        <w:t>–</w:t>
      </w:r>
      <w:r w:rsidR="009A5DD6" w:rsidRPr="004737BA">
        <w:rPr>
          <w:rFonts w:cstheme="minorHAnsi" w:hint="cs"/>
          <w:b/>
          <w:bCs/>
          <w:u w:val="single"/>
          <w:rtl/>
        </w:rPr>
        <w:t xml:space="preserve"> </w:t>
      </w:r>
    </w:p>
    <w:p w14:paraId="6D4D02D5" w14:textId="3A027ABF" w:rsidR="009A5DD6" w:rsidRPr="004737BA" w:rsidRDefault="009A5DD6" w:rsidP="001466F4">
      <w:pPr>
        <w:bidi/>
        <w:jc w:val="both"/>
        <w:rPr>
          <w:rFonts w:cstheme="minorHAnsi"/>
          <w:rtl/>
        </w:rPr>
      </w:pPr>
      <w:r w:rsidRPr="007B0083">
        <w:rPr>
          <w:rFonts w:cstheme="minorHAnsi" w:hint="cs"/>
          <w:b/>
          <w:bCs/>
          <w:color w:val="FF0066"/>
          <w:rtl/>
        </w:rPr>
        <w:t>ס'</w:t>
      </w:r>
      <w:r w:rsidRPr="007B0083">
        <w:rPr>
          <w:rFonts w:cstheme="minorHAnsi" w:hint="cs"/>
          <w:color w:val="FF0066"/>
          <w:rtl/>
        </w:rPr>
        <w:t xml:space="preserve"> </w:t>
      </w:r>
      <w:r w:rsidRPr="007B0083">
        <w:rPr>
          <w:rFonts w:cstheme="minorHAnsi" w:hint="cs"/>
          <w:b/>
          <w:bCs/>
          <w:color w:val="FF0066"/>
          <w:rtl/>
        </w:rPr>
        <w:t>15</w:t>
      </w:r>
      <w:r w:rsidRPr="007B0083">
        <w:rPr>
          <w:rFonts w:cstheme="minorHAnsi" w:hint="cs"/>
          <w:color w:val="FF0066"/>
          <w:rtl/>
        </w:rPr>
        <w:t xml:space="preserve"> </w:t>
      </w:r>
      <w:proofErr w:type="spellStart"/>
      <w:r w:rsidRPr="007B0083">
        <w:rPr>
          <w:rFonts w:cstheme="minorHAnsi" w:hint="cs"/>
          <w:color w:val="FF0066"/>
          <w:rtl/>
        </w:rPr>
        <w:t>לחסד"פ</w:t>
      </w:r>
      <w:proofErr w:type="spellEnd"/>
      <w:r w:rsidRPr="007B0083">
        <w:rPr>
          <w:rFonts w:cstheme="minorHAnsi" w:hint="cs"/>
          <w:color w:val="FF0066"/>
          <w:rtl/>
        </w:rPr>
        <w:t xml:space="preserve"> </w:t>
      </w:r>
      <w:r w:rsidR="00324BDB" w:rsidRPr="004737BA">
        <w:rPr>
          <w:rFonts w:cstheme="minorHAnsi" w:hint="cs"/>
          <w:rtl/>
        </w:rPr>
        <w:t xml:space="preserve">מגדיר </w:t>
      </w:r>
      <w:r w:rsidRPr="004737BA">
        <w:rPr>
          <w:rFonts w:cstheme="minorHAnsi" w:hint="cs"/>
          <w:rtl/>
        </w:rPr>
        <w:t>מה הם התנאים למינוי הסנגור</w:t>
      </w:r>
      <w:r w:rsidR="00D819AA" w:rsidRPr="004737BA">
        <w:rPr>
          <w:rFonts w:cstheme="minorHAnsi" w:hint="cs"/>
          <w:rtl/>
        </w:rPr>
        <w:t>:</w:t>
      </w:r>
    </w:p>
    <w:p w14:paraId="2660CE1B" w14:textId="5B4B9DD5" w:rsidR="008E0F9F" w:rsidRPr="004737BA" w:rsidRDefault="00D819AA" w:rsidP="001466F4">
      <w:pPr>
        <w:bidi/>
        <w:jc w:val="both"/>
        <w:rPr>
          <w:rFonts w:cstheme="minorHAnsi"/>
          <w:rtl/>
        </w:rPr>
      </w:pPr>
      <w:r w:rsidRPr="004737BA">
        <w:rPr>
          <w:rFonts w:cstheme="minorHAnsi" w:hint="cs"/>
          <w:rtl/>
        </w:rPr>
        <w:t xml:space="preserve">מספיק שתובע מצהיר שאם הוא מרשיע את הנאשם </w:t>
      </w:r>
      <w:r w:rsidR="00324BDB" w:rsidRPr="004737BA">
        <w:rPr>
          <w:rFonts w:cstheme="minorHAnsi" w:hint="cs"/>
          <w:rtl/>
        </w:rPr>
        <w:t xml:space="preserve">זה </w:t>
      </w:r>
      <w:r w:rsidRPr="004737BA">
        <w:rPr>
          <w:rFonts w:cstheme="minorHAnsi" w:hint="cs"/>
          <w:rtl/>
        </w:rPr>
        <w:t>מובי</w:t>
      </w:r>
      <w:r w:rsidR="00EA4FE9" w:rsidRPr="004737BA">
        <w:rPr>
          <w:rFonts w:cstheme="minorHAnsi" w:hint="cs"/>
          <w:rtl/>
        </w:rPr>
        <w:t>ל את השופט למצב שהוא חייב למנות סנגור.</w:t>
      </w:r>
      <w:r w:rsidR="00324BDB" w:rsidRPr="004737BA">
        <w:rPr>
          <w:rFonts w:cstheme="minorHAnsi" w:hint="cs"/>
          <w:rtl/>
        </w:rPr>
        <w:t xml:space="preserve"> </w:t>
      </w:r>
      <w:r w:rsidR="00EA4FE9" w:rsidRPr="004737BA">
        <w:rPr>
          <w:rFonts w:cstheme="minorHAnsi" w:hint="cs"/>
          <w:rtl/>
        </w:rPr>
        <w:t xml:space="preserve">כשיש הצהרה של תובע שהוא יעתור </w:t>
      </w:r>
      <w:r w:rsidR="00EA4FE9" w:rsidRPr="004737BA">
        <w:rPr>
          <w:rFonts w:cstheme="minorHAnsi"/>
          <w:rtl/>
        </w:rPr>
        <w:t>–</w:t>
      </w:r>
      <w:r w:rsidR="00EA4FE9" w:rsidRPr="004737BA">
        <w:rPr>
          <w:rFonts w:cstheme="minorHAnsi" w:hint="cs"/>
          <w:rtl/>
        </w:rPr>
        <w:t xml:space="preserve"> חובה </w:t>
      </w:r>
      <w:r w:rsidR="00324BDB" w:rsidRPr="004737BA">
        <w:rPr>
          <w:rFonts w:cstheme="minorHAnsi" w:hint="cs"/>
          <w:rtl/>
        </w:rPr>
        <w:t>ל</w:t>
      </w:r>
      <w:r w:rsidR="00EA4FE9" w:rsidRPr="004737BA">
        <w:rPr>
          <w:rFonts w:cstheme="minorHAnsi" w:hint="cs"/>
          <w:rtl/>
        </w:rPr>
        <w:t xml:space="preserve">מנות עו"ד לנאשם. </w:t>
      </w:r>
      <w:r w:rsidR="00000419" w:rsidRPr="004737BA">
        <w:rPr>
          <w:rFonts w:cstheme="minorHAnsi" w:hint="cs"/>
          <w:rtl/>
        </w:rPr>
        <w:t xml:space="preserve">האם </w:t>
      </w:r>
      <w:r w:rsidR="008E0F9F" w:rsidRPr="004737BA">
        <w:rPr>
          <w:rFonts w:cstheme="minorHAnsi" w:hint="cs"/>
          <w:rtl/>
        </w:rPr>
        <w:t xml:space="preserve">סנגור יכול </w:t>
      </w:r>
      <w:r w:rsidR="00324BDB" w:rsidRPr="004737BA">
        <w:rPr>
          <w:rFonts w:cstheme="minorHAnsi" w:hint="cs"/>
          <w:rtl/>
        </w:rPr>
        <w:t>להשתחר</w:t>
      </w:r>
      <w:r w:rsidR="00324BDB" w:rsidRPr="004737BA">
        <w:rPr>
          <w:rFonts w:cstheme="minorHAnsi" w:hint="eastAsia"/>
          <w:rtl/>
        </w:rPr>
        <w:t>ר</w:t>
      </w:r>
      <w:r w:rsidR="008E0F9F" w:rsidRPr="004737BA">
        <w:rPr>
          <w:rFonts w:cstheme="minorHAnsi" w:hint="cs"/>
          <w:rtl/>
        </w:rPr>
        <w:t xml:space="preserve">? לא. צריך אישור מהשופט. </w:t>
      </w:r>
      <w:r w:rsidR="00C855C0" w:rsidRPr="004737BA">
        <w:rPr>
          <w:rFonts w:cstheme="minorHAnsi" w:hint="cs"/>
          <w:rtl/>
        </w:rPr>
        <w:t>עו"ד</w:t>
      </w:r>
      <w:r w:rsidR="00873EF4" w:rsidRPr="004737BA">
        <w:rPr>
          <w:rFonts w:cstheme="minorHAnsi" w:hint="cs"/>
          <w:rtl/>
        </w:rPr>
        <w:t xml:space="preserve"> צריך לדעת שהוא תקוע בתיק בין אם שולם לא או לא</w:t>
      </w:r>
      <w:r w:rsidR="00C855C0" w:rsidRPr="004737BA">
        <w:rPr>
          <w:rFonts w:cstheme="minorHAnsi" w:hint="cs"/>
          <w:rtl/>
        </w:rPr>
        <w:t>.</w:t>
      </w:r>
      <w:r w:rsidR="00873EF4" w:rsidRPr="004737BA">
        <w:rPr>
          <w:rFonts w:cstheme="minorHAnsi" w:hint="cs"/>
          <w:rtl/>
        </w:rPr>
        <w:t xml:space="preserve"> אם ה</w:t>
      </w:r>
      <w:r w:rsidR="00C855C0" w:rsidRPr="004737BA">
        <w:rPr>
          <w:rFonts w:cstheme="minorHAnsi" w:hint="cs"/>
          <w:rtl/>
        </w:rPr>
        <w:t>ג</w:t>
      </w:r>
      <w:r w:rsidR="00873EF4" w:rsidRPr="004737BA">
        <w:rPr>
          <w:rFonts w:cstheme="minorHAnsi" w:hint="cs"/>
          <w:rtl/>
        </w:rPr>
        <w:t>יש י</w:t>
      </w:r>
      <w:r w:rsidR="00C855C0" w:rsidRPr="004737BA">
        <w:rPr>
          <w:rFonts w:cstheme="minorHAnsi" w:hint="cs"/>
          <w:rtl/>
        </w:rPr>
        <w:t>י</w:t>
      </w:r>
      <w:r w:rsidR="00873EF4" w:rsidRPr="004737BA">
        <w:rPr>
          <w:rFonts w:cstheme="minorHAnsi" w:hint="cs"/>
          <w:rtl/>
        </w:rPr>
        <w:t xml:space="preserve">פוי כוח </w:t>
      </w:r>
      <w:r w:rsidR="00594722" w:rsidRPr="004737BA">
        <w:rPr>
          <w:rFonts w:cstheme="minorHAnsi" w:hint="cs"/>
          <w:rtl/>
        </w:rPr>
        <w:t>הוא עד הסוף אחראי בת</w:t>
      </w:r>
      <w:r w:rsidR="00873EF4" w:rsidRPr="004737BA">
        <w:rPr>
          <w:rFonts w:cstheme="minorHAnsi" w:hint="cs"/>
          <w:rtl/>
        </w:rPr>
        <w:t xml:space="preserve">יק. </w:t>
      </w:r>
    </w:p>
    <w:p w14:paraId="4FCC2C97" w14:textId="718603A5" w:rsidR="00186132" w:rsidRPr="004737BA" w:rsidRDefault="00186132" w:rsidP="001466F4">
      <w:pPr>
        <w:bidi/>
        <w:jc w:val="both"/>
        <w:rPr>
          <w:rFonts w:cstheme="minorHAnsi"/>
        </w:rPr>
      </w:pPr>
      <w:r w:rsidRPr="004737BA">
        <w:rPr>
          <w:rFonts w:cstheme="minorHAnsi" w:hint="cs"/>
          <w:rtl/>
        </w:rPr>
        <w:lastRenderedPageBreak/>
        <w:t>ב</w:t>
      </w:r>
      <w:r w:rsidRPr="004737BA">
        <w:rPr>
          <w:rFonts w:cstheme="minorHAnsi"/>
          <w:rtl/>
        </w:rPr>
        <w:t>חקירות המשטרה</w:t>
      </w:r>
      <w:r w:rsidRPr="004737BA">
        <w:rPr>
          <w:rFonts w:cstheme="minorHAnsi" w:hint="cs"/>
          <w:rtl/>
        </w:rPr>
        <w:t xml:space="preserve"> יש </w:t>
      </w:r>
      <w:r w:rsidRPr="004737BA">
        <w:rPr>
          <w:rFonts w:cstheme="minorHAnsi"/>
          <w:rtl/>
        </w:rPr>
        <w:t>חובת יידוע - חייבים ליידע את החשוד שהתיק בעניינו עבר מהחקירות אל הפרקליטות או התביעה - שמגישים נגדו כתב אישום. מיידעים אותו מבחינה טכנית.</w:t>
      </w:r>
    </w:p>
    <w:p w14:paraId="3D1D2FA0" w14:textId="167EC7A2" w:rsidR="00186132" w:rsidRPr="004737BA" w:rsidRDefault="00186132" w:rsidP="001466F4">
      <w:pPr>
        <w:bidi/>
        <w:jc w:val="both"/>
        <w:rPr>
          <w:rFonts w:cstheme="minorHAnsi"/>
          <w:rtl/>
        </w:rPr>
      </w:pPr>
      <w:r w:rsidRPr="004737BA">
        <w:rPr>
          <w:rFonts w:cstheme="minorHAnsi"/>
          <w:b/>
          <w:bCs/>
          <w:rtl/>
        </w:rPr>
        <w:t>שימוע</w:t>
      </w:r>
      <w:r w:rsidRPr="004737BA">
        <w:rPr>
          <w:rFonts w:cstheme="minorHAnsi"/>
          <w:rtl/>
        </w:rPr>
        <w:t xml:space="preserve"> - זהו עניין מהותי- הפרקליטות/ התביעה שולחת לאדם מכתב שזכותו להגיש טיעונים בכתב תוך 30 יום ולתרץ למה לא יוגש כתב אישום. אפשר גם לעשות שימוע בע"פ - מעלים את הטיעונים ואז בודקים אם הפרקליטות או התביעה משתכנעים לא להגיש או שהם מגישים או מתקנים את כתב האישום ויכולים להקל </w:t>
      </w:r>
      <w:proofErr w:type="spellStart"/>
      <w:r w:rsidRPr="004737BA">
        <w:rPr>
          <w:rFonts w:cstheme="minorHAnsi"/>
          <w:rtl/>
        </w:rPr>
        <w:t>איתו</w:t>
      </w:r>
      <w:proofErr w:type="spellEnd"/>
      <w:r w:rsidRPr="004737BA">
        <w:rPr>
          <w:rFonts w:cstheme="minorHAnsi"/>
          <w:rtl/>
        </w:rPr>
        <w:t>.</w:t>
      </w:r>
    </w:p>
    <w:p w14:paraId="25139EC7" w14:textId="0EC46B27" w:rsidR="006F380D" w:rsidRPr="004737BA" w:rsidRDefault="00186132" w:rsidP="001466F4">
      <w:pPr>
        <w:bidi/>
        <w:jc w:val="both"/>
        <w:rPr>
          <w:rFonts w:cstheme="minorHAnsi"/>
          <w:rtl/>
        </w:rPr>
      </w:pPr>
      <w:r w:rsidRPr="004737BA">
        <w:rPr>
          <w:rFonts w:cstheme="minorHAnsi" w:hint="cs"/>
          <w:rtl/>
        </w:rPr>
        <w:t xml:space="preserve">אמרנו קודם, שברגע </w:t>
      </w:r>
      <w:r w:rsidR="00EC62B4" w:rsidRPr="004737BA">
        <w:rPr>
          <w:rFonts w:cstheme="minorHAnsi" w:hint="cs"/>
          <w:rtl/>
        </w:rPr>
        <w:t>שהחקירה מסתיימת מוגש כתב אישום וגם בקשת מעצר עד תום ההליכים. כתב האישום ו</w:t>
      </w:r>
      <w:r w:rsidR="006F380D" w:rsidRPr="004737BA">
        <w:rPr>
          <w:rFonts w:cstheme="minorHAnsi" w:hint="cs"/>
          <w:rtl/>
        </w:rPr>
        <w:t>מעצר עד תו</w:t>
      </w:r>
      <w:r w:rsidR="00594722" w:rsidRPr="004737BA">
        <w:rPr>
          <w:rFonts w:cstheme="minorHAnsi" w:hint="cs"/>
          <w:rtl/>
        </w:rPr>
        <w:t>ם ההליכים</w:t>
      </w:r>
      <w:r w:rsidR="006F380D" w:rsidRPr="004737BA">
        <w:rPr>
          <w:rFonts w:cstheme="minorHAnsi" w:hint="cs"/>
          <w:rtl/>
        </w:rPr>
        <w:t xml:space="preserve"> מגיעים באותו יום אבל כל אחד לשופט אחר. </w:t>
      </w:r>
      <w:r w:rsidR="00594722" w:rsidRPr="004737BA">
        <w:rPr>
          <w:rFonts w:cstheme="minorHAnsi" w:hint="cs"/>
          <w:b/>
          <w:bCs/>
          <w:rtl/>
        </w:rPr>
        <w:t xml:space="preserve">למה? </w:t>
      </w:r>
      <w:r w:rsidR="00D576A9" w:rsidRPr="004737BA">
        <w:rPr>
          <w:rFonts w:cstheme="minorHAnsi" w:hint="cs"/>
          <w:rtl/>
        </w:rPr>
        <w:t>כדי למנוע מצב שהשופט לא מקבל דעה קדומה על סמך העבר שלו</w:t>
      </w:r>
      <w:r w:rsidR="00804702" w:rsidRPr="004737BA">
        <w:rPr>
          <w:rFonts w:cstheme="minorHAnsi" w:hint="cs"/>
          <w:rtl/>
        </w:rPr>
        <w:t>.</w:t>
      </w:r>
      <w:r w:rsidR="00D576A9" w:rsidRPr="004737BA">
        <w:rPr>
          <w:rFonts w:cstheme="minorHAnsi" w:hint="cs"/>
          <w:rtl/>
        </w:rPr>
        <w:t xml:space="preserve"> מפרידים בין הכתב אישום </w:t>
      </w:r>
      <w:r w:rsidR="000B357B" w:rsidRPr="004737BA">
        <w:rPr>
          <w:rFonts w:cstheme="minorHAnsi" w:hint="cs"/>
          <w:rtl/>
        </w:rPr>
        <w:t>[השופט מקבל רק את הכתב האישום]</w:t>
      </w:r>
      <w:r w:rsidR="00D576A9" w:rsidRPr="004737BA">
        <w:rPr>
          <w:rFonts w:cstheme="minorHAnsi" w:hint="cs"/>
          <w:rtl/>
        </w:rPr>
        <w:t>לבקשה לתום ההליכים</w:t>
      </w:r>
      <w:r w:rsidR="009C0D73" w:rsidRPr="004737BA">
        <w:rPr>
          <w:rFonts w:cstheme="minorHAnsi" w:hint="cs"/>
          <w:rtl/>
        </w:rPr>
        <w:t xml:space="preserve"> [נותנים </w:t>
      </w:r>
      <w:r w:rsidR="00804702" w:rsidRPr="004737BA">
        <w:rPr>
          <w:rFonts w:cstheme="minorHAnsi" w:hint="cs"/>
          <w:rtl/>
        </w:rPr>
        <w:t>לשופט אחר</w:t>
      </w:r>
      <w:r w:rsidR="009C0D73" w:rsidRPr="004737BA">
        <w:rPr>
          <w:rFonts w:cstheme="minorHAnsi" w:hint="cs"/>
          <w:rtl/>
        </w:rPr>
        <w:t xml:space="preserve"> את כל הראיות ועבר</w:t>
      </w:r>
      <w:r w:rsidR="00804702" w:rsidRPr="004737BA">
        <w:rPr>
          <w:rFonts w:cstheme="minorHAnsi" w:hint="cs"/>
          <w:rtl/>
        </w:rPr>
        <w:t>ו</w:t>
      </w:r>
      <w:r w:rsidR="009C0D73" w:rsidRPr="004737BA">
        <w:rPr>
          <w:rFonts w:cstheme="minorHAnsi" w:hint="cs"/>
          <w:rtl/>
        </w:rPr>
        <w:t xml:space="preserve"> </w:t>
      </w:r>
      <w:r w:rsidR="00804702" w:rsidRPr="004737BA">
        <w:rPr>
          <w:rFonts w:cstheme="minorHAnsi" w:hint="cs"/>
          <w:rtl/>
        </w:rPr>
        <w:t>ה</w:t>
      </w:r>
      <w:r w:rsidR="009C0D73" w:rsidRPr="004737BA">
        <w:rPr>
          <w:rFonts w:cstheme="minorHAnsi" w:hint="cs"/>
          <w:rtl/>
        </w:rPr>
        <w:t>פלילי</w:t>
      </w:r>
      <w:r w:rsidR="00804702" w:rsidRPr="004737BA">
        <w:rPr>
          <w:rFonts w:cstheme="minorHAnsi" w:hint="cs"/>
          <w:rtl/>
        </w:rPr>
        <w:t xml:space="preserve"> של הנאשם</w:t>
      </w:r>
      <w:r w:rsidR="009C0D73" w:rsidRPr="004737BA">
        <w:rPr>
          <w:rFonts w:cstheme="minorHAnsi" w:hint="cs"/>
          <w:rtl/>
        </w:rPr>
        <w:t>]</w:t>
      </w:r>
      <w:r w:rsidR="00D576A9" w:rsidRPr="004737BA">
        <w:rPr>
          <w:rFonts w:cstheme="minorHAnsi" w:hint="cs"/>
          <w:rtl/>
        </w:rPr>
        <w:t xml:space="preserve">. </w:t>
      </w:r>
    </w:p>
    <w:p w14:paraId="0A7EE3E7" w14:textId="4EABE78A" w:rsidR="00D576A9" w:rsidRPr="004737BA" w:rsidRDefault="000B357B" w:rsidP="001466F4">
      <w:pPr>
        <w:bidi/>
        <w:jc w:val="both"/>
        <w:rPr>
          <w:rFonts w:cstheme="minorHAnsi"/>
          <w:u w:val="single"/>
          <w:rtl/>
        </w:rPr>
      </w:pPr>
      <w:r w:rsidRPr="004737BA">
        <w:rPr>
          <w:rFonts w:cstheme="minorHAnsi" w:hint="cs"/>
          <w:u w:val="single"/>
          <w:rtl/>
        </w:rPr>
        <w:t xml:space="preserve">איך שופט מחליט אם </w:t>
      </w:r>
      <w:r w:rsidR="0078503E" w:rsidRPr="004737BA">
        <w:rPr>
          <w:rFonts w:cstheme="minorHAnsi" w:hint="cs"/>
          <w:u w:val="single"/>
          <w:rtl/>
        </w:rPr>
        <w:t>עד תום הלכים</w:t>
      </w:r>
      <w:r w:rsidRPr="004737BA">
        <w:rPr>
          <w:rFonts w:cstheme="minorHAnsi" w:hint="cs"/>
          <w:u w:val="single"/>
          <w:rtl/>
        </w:rPr>
        <w:t xml:space="preserve"> אדם</w:t>
      </w:r>
      <w:r w:rsidR="00186132" w:rsidRPr="004737BA">
        <w:rPr>
          <w:rFonts w:cstheme="minorHAnsi" w:hint="cs"/>
          <w:u w:val="single"/>
          <w:rtl/>
        </w:rPr>
        <w:t xml:space="preserve"> נעצר</w:t>
      </w:r>
      <w:r w:rsidRPr="004737BA">
        <w:rPr>
          <w:rFonts w:cstheme="minorHAnsi" w:hint="cs"/>
          <w:u w:val="single"/>
          <w:rtl/>
        </w:rPr>
        <w:t xml:space="preserve"> או לא? </w:t>
      </w:r>
    </w:p>
    <w:p w14:paraId="502F8231" w14:textId="365CAB57" w:rsidR="000B357B" w:rsidRPr="004737BA" w:rsidRDefault="000B357B" w:rsidP="001466F4">
      <w:pPr>
        <w:pStyle w:val="a3"/>
        <w:numPr>
          <w:ilvl w:val="0"/>
          <w:numId w:val="20"/>
        </w:numPr>
        <w:bidi/>
        <w:jc w:val="both"/>
        <w:rPr>
          <w:rFonts w:cstheme="minorHAnsi"/>
        </w:rPr>
      </w:pPr>
      <w:r w:rsidRPr="004737BA">
        <w:rPr>
          <w:rFonts w:cstheme="minorHAnsi" w:hint="cs"/>
          <w:b/>
          <w:bCs/>
          <w:color w:val="CC00FF"/>
          <w:u w:val="single"/>
          <w:rtl/>
        </w:rPr>
        <w:t xml:space="preserve">האם יש ראיות לכאורה? </w:t>
      </w:r>
      <w:r w:rsidRPr="004737BA">
        <w:rPr>
          <w:rFonts w:cstheme="minorHAnsi" w:hint="cs"/>
          <w:rtl/>
        </w:rPr>
        <w:t xml:space="preserve">דהיינו ראיות שיש בהן </w:t>
      </w:r>
      <w:r w:rsidR="0078503E" w:rsidRPr="004737BA">
        <w:rPr>
          <w:rFonts w:cstheme="minorHAnsi" w:hint="cs"/>
          <w:rtl/>
        </w:rPr>
        <w:t>פוטנציאל</w:t>
      </w:r>
      <w:r w:rsidRPr="004737BA">
        <w:rPr>
          <w:rFonts w:cstheme="minorHAnsi" w:hint="cs"/>
          <w:rtl/>
        </w:rPr>
        <w:t xml:space="preserve"> להרשעת המשיב</w:t>
      </w:r>
      <w:r w:rsidR="0078503E" w:rsidRPr="004737BA">
        <w:rPr>
          <w:rFonts w:cstheme="minorHAnsi" w:hint="cs"/>
          <w:rtl/>
        </w:rPr>
        <w:t>[כי עדיין לא הואשם]</w:t>
      </w:r>
      <w:r w:rsidRPr="004737BA">
        <w:rPr>
          <w:rFonts w:cstheme="minorHAnsi" w:hint="cs"/>
          <w:rtl/>
        </w:rPr>
        <w:t xml:space="preserve"> בביצוע העבירות המי</w:t>
      </w:r>
      <w:r w:rsidR="00934218" w:rsidRPr="004737BA">
        <w:rPr>
          <w:rFonts w:cstheme="minorHAnsi" w:hint="cs"/>
          <w:rtl/>
        </w:rPr>
        <w:t>ו</w:t>
      </w:r>
      <w:r w:rsidRPr="004737BA">
        <w:rPr>
          <w:rFonts w:cstheme="minorHAnsi" w:hint="cs"/>
          <w:rtl/>
        </w:rPr>
        <w:t>חסות</w:t>
      </w:r>
      <w:r w:rsidR="00934218" w:rsidRPr="004737BA">
        <w:rPr>
          <w:rFonts w:cstheme="minorHAnsi" w:hint="cs"/>
          <w:rtl/>
        </w:rPr>
        <w:t xml:space="preserve"> לו</w:t>
      </w:r>
      <w:r w:rsidRPr="004737BA">
        <w:rPr>
          <w:rFonts w:cstheme="minorHAnsi" w:hint="cs"/>
          <w:rtl/>
        </w:rPr>
        <w:t xml:space="preserve">. </w:t>
      </w:r>
    </w:p>
    <w:p w14:paraId="2EC4083F" w14:textId="28130856" w:rsidR="0078503E" w:rsidRPr="004737BA" w:rsidRDefault="00F9566C" w:rsidP="001466F4">
      <w:pPr>
        <w:pStyle w:val="a3"/>
        <w:numPr>
          <w:ilvl w:val="0"/>
          <w:numId w:val="20"/>
        </w:numPr>
        <w:bidi/>
        <w:jc w:val="both"/>
        <w:rPr>
          <w:rFonts w:cstheme="minorHAnsi"/>
        </w:rPr>
      </w:pPr>
      <w:r w:rsidRPr="004737BA">
        <w:rPr>
          <w:rFonts w:cstheme="minorHAnsi" w:hint="cs"/>
          <w:b/>
          <w:bCs/>
          <w:color w:val="CC00FF"/>
          <w:u w:val="single"/>
          <w:rtl/>
        </w:rPr>
        <w:t>האם יש עילות למעצר?</w:t>
      </w:r>
      <w:r w:rsidRPr="004737BA">
        <w:rPr>
          <w:rFonts w:cstheme="minorHAnsi" w:hint="cs"/>
          <w:color w:val="CC00FF"/>
          <w:rtl/>
        </w:rPr>
        <w:t xml:space="preserve"> </w:t>
      </w:r>
      <w:r w:rsidRPr="004737BA">
        <w:rPr>
          <w:rFonts w:cstheme="minorHAnsi" w:hint="cs"/>
          <w:rtl/>
        </w:rPr>
        <w:t>מסוכן? יימלט? שיבוש הל</w:t>
      </w:r>
      <w:r w:rsidR="00934218" w:rsidRPr="004737BA">
        <w:rPr>
          <w:rFonts w:cstheme="minorHAnsi" w:hint="cs"/>
          <w:rtl/>
        </w:rPr>
        <w:t>יכ</w:t>
      </w:r>
      <w:r w:rsidRPr="004737BA">
        <w:rPr>
          <w:rFonts w:cstheme="minorHAnsi" w:hint="cs"/>
          <w:rtl/>
        </w:rPr>
        <w:t xml:space="preserve">י חקירה? </w:t>
      </w:r>
    </w:p>
    <w:p w14:paraId="3A5B0B84" w14:textId="6E99E52E" w:rsidR="004F3F6A" w:rsidRPr="004737BA" w:rsidRDefault="00546019" w:rsidP="001466F4">
      <w:pPr>
        <w:pStyle w:val="a3"/>
        <w:numPr>
          <w:ilvl w:val="0"/>
          <w:numId w:val="20"/>
        </w:numPr>
        <w:bidi/>
        <w:jc w:val="both"/>
        <w:rPr>
          <w:rFonts w:cstheme="minorHAnsi"/>
        </w:rPr>
      </w:pPr>
      <w:r w:rsidRPr="004737BA">
        <w:rPr>
          <w:rFonts w:cstheme="minorHAnsi" w:hint="cs"/>
          <w:b/>
          <w:bCs/>
          <w:color w:val="CC00FF"/>
          <w:u w:val="single"/>
          <w:rtl/>
        </w:rPr>
        <w:t xml:space="preserve">חלופת מעצר </w:t>
      </w:r>
      <w:r w:rsidR="00934218" w:rsidRPr="004737BA">
        <w:rPr>
          <w:rFonts w:cstheme="minorHAnsi" w:hint="cs"/>
          <w:b/>
          <w:bCs/>
          <w:color w:val="CC00FF"/>
          <w:u w:val="single"/>
          <w:rtl/>
        </w:rPr>
        <w:t>-</w:t>
      </w:r>
      <w:r w:rsidR="00934218" w:rsidRPr="004737BA">
        <w:rPr>
          <w:rFonts w:cstheme="minorHAnsi" w:hint="cs"/>
          <w:color w:val="CC00FF"/>
          <w:rtl/>
        </w:rPr>
        <w:t xml:space="preserve"> </w:t>
      </w:r>
      <w:r w:rsidR="004F3F6A" w:rsidRPr="004737BA">
        <w:rPr>
          <w:rFonts w:cstheme="minorHAnsi" w:hint="cs"/>
          <w:rtl/>
        </w:rPr>
        <w:t>גם אם יש ראיות לכאור</w:t>
      </w:r>
      <w:r w:rsidRPr="004737BA">
        <w:rPr>
          <w:rFonts w:cstheme="minorHAnsi" w:hint="cs"/>
          <w:rtl/>
        </w:rPr>
        <w:t>ה</w:t>
      </w:r>
      <w:r w:rsidR="004F3F6A" w:rsidRPr="004737BA">
        <w:rPr>
          <w:rFonts w:cstheme="minorHAnsi" w:hint="cs"/>
          <w:rtl/>
        </w:rPr>
        <w:t xml:space="preserve"> ועילות מעצר, </w:t>
      </w:r>
      <w:r w:rsidRPr="004737BA">
        <w:rPr>
          <w:rFonts w:cstheme="minorHAnsi" w:hint="cs"/>
          <w:rtl/>
        </w:rPr>
        <w:t>צריך</w:t>
      </w:r>
      <w:r w:rsidR="004F3F6A" w:rsidRPr="004737BA">
        <w:rPr>
          <w:rFonts w:cstheme="minorHAnsi" w:hint="cs"/>
          <w:rtl/>
        </w:rPr>
        <w:t xml:space="preserve"> לבדוק חלופת מעצר </w:t>
      </w:r>
      <w:r w:rsidR="004F3F6A" w:rsidRPr="004737BA">
        <w:rPr>
          <w:rFonts w:cstheme="minorHAnsi"/>
          <w:rtl/>
        </w:rPr>
        <w:t>–</w:t>
      </w:r>
      <w:r w:rsidR="004F3F6A" w:rsidRPr="004737BA">
        <w:rPr>
          <w:rFonts w:cstheme="minorHAnsi" w:hint="cs"/>
          <w:rtl/>
        </w:rPr>
        <w:t xml:space="preserve"> פגיעתם של </w:t>
      </w:r>
      <w:r w:rsidR="004F46FC" w:rsidRPr="004737BA">
        <w:rPr>
          <w:rFonts w:cstheme="minorHAnsi" w:hint="cs"/>
          <w:rtl/>
        </w:rPr>
        <w:t xml:space="preserve">המשיב פחותה יותר. </w:t>
      </w:r>
    </w:p>
    <w:p w14:paraId="22DD6DAB" w14:textId="4B0A8B90" w:rsidR="004F46FC" w:rsidRPr="004737BA" w:rsidRDefault="004F46FC" w:rsidP="001466F4">
      <w:pPr>
        <w:bidi/>
        <w:jc w:val="both"/>
        <w:rPr>
          <w:rFonts w:cstheme="minorHAnsi"/>
          <w:rtl/>
        </w:rPr>
      </w:pPr>
      <w:r w:rsidRPr="004737BA">
        <w:rPr>
          <w:rFonts w:cstheme="minorHAnsi" w:hint="cs"/>
          <w:rtl/>
        </w:rPr>
        <w:t>אדם גנב תפוח מהשוק כי הוא רעב</w:t>
      </w:r>
      <w:r w:rsidR="005709E7" w:rsidRPr="004737BA">
        <w:rPr>
          <w:rFonts w:cstheme="minorHAnsi" w:hint="cs"/>
          <w:rtl/>
        </w:rPr>
        <w:t>.</w:t>
      </w:r>
      <w:r w:rsidR="007A2D3C" w:rsidRPr="004737BA">
        <w:rPr>
          <w:rFonts w:cstheme="minorHAnsi" w:hint="cs"/>
          <w:rtl/>
        </w:rPr>
        <w:t xml:space="preserve"> נעצר, ככל הנראה שישוחרר, אם הדפוס חוזר ונשנה הוא ייעצר. </w:t>
      </w:r>
      <w:r w:rsidR="005709E7" w:rsidRPr="004737BA">
        <w:rPr>
          <w:rFonts w:cstheme="minorHAnsi" w:hint="cs"/>
          <w:rtl/>
        </w:rPr>
        <w:t xml:space="preserve"> </w:t>
      </w:r>
    </w:p>
    <w:p w14:paraId="15374839" w14:textId="77777777" w:rsidR="00EF4FEC" w:rsidRPr="004737BA" w:rsidRDefault="008371BF" w:rsidP="001466F4">
      <w:pPr>
        <w:bidi/>
        <w:jc w:val="both"/>
        <w:rPr>
          <w:rFonts w:cstheme="minorHAnsi"/>
          <w:rtl/>
        </w:rPr>
      </w:pPr>
      <w:r w:rsidRPr="004737BA">
        <w:rPr>
          <w:rFonts w:cstheme="minorHAnsi" w:hint="cs"/>
          <w:b/>
          <w:bCs/>
          <w:highlight w:val="lightGray"/>
          <w:u w:val="single"/>
          <w:rtl/>
        </w:rPr>
        <w:t xml:space="preserve">עיון </w:t>
      </w:r>
      <w:r w:rsidR="007A2D3C" w:rsidRPr="004737BA">
        <w:rPr>
          <w:rFonts w:cstheme="minorHAnsi" w:hint="cs"/>
          <w:b/>
          <w:bCs/>
          <w:highlight w:val="lightGray"/>
          <w:u w:val="single"/>
          <w:rtl/>
        </w:rPr>
        <w:t>חוזר</w:t>
      </w:r>
      <w:r w:rsidRPr="004737BA">
        <w:rPr>
          <w:rFonts w:cstheme="minorHAnsi" w:hint="cs"/>
          <w:b/>
          <w:bCs/>
          <w:highlight w:val="lightGray"/>
          <w:u w:val="single"/>
          <w:rtl/>
        </w:rPr>
        <w:t xml:space="preserve"> </w:t>
      </w:r>
      <w:r w:rsidR="007A2D3C" w:rsidRPr="004737BA">
        <w:rPr>
          <w:rFonts w:cstheme="minorHAnsi" w:hint="cs"/>
          <w:b/>
          <w:bCs/>
          <w:highlight w:val="lightGray"/>
          <w:u w:val="single"/>
          <w:rtl/>
        </w:rPr>
        <w:t>על ה</w:t>
      </w:r>
      <w:r w:rsidRPr="004737BA">
        <w:rPr>
          <w:rFonts w:cstheme="minorHAnsi" w:hint="cs"/>
          <w:b/>
          <w:bCs/>
          <w:highlight w:val="lightGray"/>
          <w:u w:val="single"/>
          <w:rtl/>
        </w:rPr>
        <w:t>חלטה</w:t>
      </w:r>
      <w:r w:rsidRPr="004737BA">
        <w:rPr>
          <w:rFonts w:cstheme="minorHAnsi" w:hint="cs"/>
          <w:rtl/>
        </w:rPr>
        <w:t xml:space="preserve"> </w:t>
      </w:r>
      <w:r w:rsidRPr="004737BA">
        <w:rPr>
          <w:rFonts w:cstheme="minorHAnsi"/>
          <w:rtl/>
        </w:rPr>
        <w:t>–</w:t>
      </w:r>
      <w:r w:rsidRPr="004737BA">
        <w:rPr>
          <w:rFonts w:cstheme="minorHAnsi" w:hint="cs"/>
          <w:rtl/>
        </w:rPr>
        <w:t xml:space="preserve"> הוחלט </w:t>
      </w:r>
      <w:r w:rsidR="00196491" w:rsidRPr="004737BA">
        <w:rPr>
          <w:rFonts w:cstheme="minorHAnsi" w:hint="cs"/>
          <w:rtl/>
        </w:rPr>
        <w:t>למשל למעצר בית, לא יוצא מהבי</w:t>
      </w:r>
      <w:r w:rsidR="007A2D3C" w:rsidRPr="004737BA">
        <w:rPr>
          <w:rFonts w:cstheme="minorHAnsi" w:hint="cs"/>
          <w:rtl/>
        </w:rPr>
        <w:t>ת</w:t>
      </w:r>
      <w:r w:rsidR="00196491" w:rsidRPr="004737BA">
        <w:rPr>
          <w:rFonts w:cstheme="minorHAnsi" w:hint="cs"/>
          <w:rtl/>
        </w:rPr>
        <w:t xml:space="preserve"> </w:t>
      </w:r>
      <w:proofErr w:type="spellStart"/>
      <w:r w:rsidR="00196491" w:rsidRPr="004737BA">
        <w:rPr>
          <w:rFonts w:cstheme="minorHAnsi" w:hint="cs"/>
          <w:rtl/>
        </w:rPr>
        <w:t>וכו</w:t>
      </w:r>
      <w:proofErr w:type="spellEnd"/>
      <w:r w:rsidR="00196491" w:rsidRPr="004737BA">
        <w:rPr>
          <w:rFonts w:cstheme="minorHAnsi" w:hint="cs"/>
          <w:rtl/>
        </w:rPr>
        <w:t>'</w:t>
      </w:r>
      <w:r w:rsidR="007A2D3C" w:rsidRPr="004737BA">
        <w:rPr>
          <w:rFonts w:cstheme="minorHAnsi" w:hint="cs"/>
          <w:rtl/>
        </w:rPr>
        <w:t xml:space="preserve">, למעשה זה אומר שהעצור לא יכול לעבוד ולהתפרנס. מה שלא ראוי בעיני הסנגור. לכן, </w:t>
      </w:r>
      <w:r w:rsidR="00196491" w:rsidRPr="004737BA">
        <w:rPr>
          <w:rFonts w:cstheme="minorHAnsi" w:hint="cs"/>
          <w:rtl/>
        </w:rPr>
        <w:t xml:space="preserve">הסנגור </w:t>
      </w:r>
      <w:r w:rsidR="007A2D3C" w:rsidRPr="004737BA">
        <w:rPr>
          <w:rFonts w:cstheme="minorHAnsi" w:hint="cs"/>
          <w:rtl/>
        </w:rPr>
        <w:t xml:space="preserve">יכול להגיש </w:t>
      </w:r>
      <w:r w:rsidR="00196491" w:rsidRPr="004737BA">
        <w:rPr>
          <w:rFonts w:cstheme="minorHAnsi" w:hint="cs"/>
          <w:rtl/>
        </w:rPr>
        <w:t xml:space="preserve">בקשה לעיון חוזר </w:t>
      </w:r>
      <w:r w:rsidR="007A2D3C" w:rsidRPr="004737BA">
        <w:rPr>
          <w:rFonts w:cstheme="minorHAnsi" w:hint="cs"/>
          <w:rtl/>
        </w:rPr>
        <w:t>על ההחלטה</w:t>
      </w:r>
      <w:r w:rsidR="00196491" w:rsidRPr="004737BA">
        <w:rPr>
          <w:rFonts w:cstheme="minorHAnsi" w:hint="cs"/>
          <w:rtl/>
        </w:rPr>
        <w:t xml:space="preserve"> כדי שיצא להתפרנס</w:t>
      </w:r>
      <w:r w:rsidR="007A2D3C" w:rsidRPr="004737BA">
        <w:rPr>
          <w:rFonts w:cstheme="minorHAnsi" w:hint="cs"/>
          <w:rtl/>
        </w:rPr>
        <w:t xml:space="preserve"> הנאשם</w:t>
      </w:r>
      <w:r w:rsidR="00196491" w:rsidRPr="004737BA">
        <w:rPr>
          <w:rFonts w:cstheme="minorHAnsi" w:hint="cs"/>
          <w:rtl/>
        </w:rPr>
        <w:t xml:space="preserve"> מ8 עד 4</w:t>
      </w:r>
      <w:r w:rsidR="007A2D3C" w:rsidRPr="004737BA">
        <w:rPr>
          <w:rFonts w:cstheme="minorHAnsi" w:hint="cs"/>
          <w:rtl/>
        </w:rPr>
        <w:t>(דוגמא לתנאי לשחרור לעבודה).</w:t>
      </w:r>
    </w:p>
    <w:p w14:paraId="04DA7B17" w14:textId="77777777" w:rsidR="00EF4FEC" w:rsidRPr="004737BA" w:rsidRDefault="00EF4FEC" w:rsidP="001466F4">
      <w:pPr>
        <w:bidi/>
        <w:jc w:val="both"/>
        <w:rPr>
          <w:rFonts w:cstheme="minorHAnsi"/>
          <w:u w:val="single"/>
        </w:rPr>
      </w:pPr>
      <w:r w:rsidRPr="004737BA">
        <w:rPr>
          <w:rFonts w:cs="Calibri"/>
          <w:u w:val="single"/>
          <w:rtl/>
        </w:rPr>
        <w:t>יכול להינתן ב-3 מצבים:</w:t>
      </w:r>
    </w:p>
    <w:p w14:paraId="4CB0E6AA" w14:textId="77777777" w:rsidR="00EF4FEC" w:rsidRPr="004737BA" w:rsidRDefault="00EF4FEC" w:rsidP="001466F4">
      <w:pPr>
        <w:bidi/>
        <w:jc w:val="both"/>
        <w:rPr>
          <w:rFonts w:cstheme="minorHAnsi"/>
          <w:color w:val="CC00FF"/>
        </w:rPr>
      </w:pPr>
      <w:r w:rsidRPr="004737BA">
        <w:rPr>
          <w:rFonts w:cs="Calibri"/>
          <w:rtl/>
        </w:rPr>
        <w:t xml:space="preserve">·       </w:t>
      </w:r>
      <w:r w:rsidRPr="004737BA">
        <w:rPr>
          <w:rFonts w:cs="Calibri"/>
          <w:color w:val="CC00FF"/>
          <w:rtl/>
        </w:rPr>
        <w:t>שינוי בעובדות</w:t>
      </w:r>
    </w:p>
    <w:p w14:paraId="398DE246" w14:textId="77777777" w:rsidR="00EF4FEC" w:rsidRPr="004737BA" w:rsidRDefault="00EF4FEC" w:rsidP="001466F4">
      <w:pPr>
        <w:bidi/>
        <w:jc w:val="both"/>
        <w:rPr>
          <w:rFonts w:cstheme="minorHAnsi"/>
          <w:color w:val="CC00FF"/>
        </w:rPr>
      </w:pPr>
      <w:r w:rsidRPr="004737BA">
        <w:rPr>
          <w:rFonts w:cs="Calibri"/>
          <w:color w:val="CC00FF"/>
          <w:rtl/>
        </w:rPr>
        <w:t>·       שינוי חשוב בנסיבות</w:t>
      </w:r>
    </w:p>
    <w:p w14:paraId="17F08887" w14:textId="77777777" w:rsidR="00EF4FEC" w:rsidRPr="004737BA" w:rsidRDefault="00EF4FEC" w:rsidP="001466F4">
      <w:pPr>
        <w:bidi/>
        <w:jc w:val="both"/>
        <w:rPr>
          <w:rFonts w:cstheme="minorHAnsi"/>
          <w:color w:val="CC00FF"/>
          <w:rtl/>
        </w:rPr>
      </w:pPr>
      <w:r w:rsidRPr="004737BA">
        <w:rPr>
          <w:rFonts w:cs="Calibri"/>
          <w:color w:val="CC00FF"/>
          <w:rtl/>
        </w:rPr>
        <w:t>·       חלוף זמן ניכר</w:t>
      </w:r>
    </w:p>
    <w:p w14:paraId="641CD027" w14:textId="4128BA20" w:rsidR="00196491" w:rsidRPr="004737BA" w:rsidRDefault="00EF4FEC" w:rsidP="001466F4">
      <w:pPr>
        <w:bidi/>
        <w:jc w:val="both"/>
        <w:rPr>
          <w:rFonts w:cstheme="minorHAnsi"/>
          <w:rtl/>
        </w:rPr>
      </w:pPr>
      <w:r w:rsidRPr="004737BA">
        <w:rPr>
          <w:rFonts w:cs="Calibri"/>
          <w:rtl/>
        </w:rPr>
        <w:t>אם השופט עצר עד תום ההליכים - ניתן להגיש ערר עד 30 יום לערכאה מעל.</w:t>
      </w:r>
    </w:p>
    <w:p w14:paraId="08EE0A68" w14:textId="41304411" w:rsidR="00407F7B" w:rsidRPr="004737BA" w:rsidRDefault="006F3278" w:rsidP="001466F4">
      <w:pPr>
        <w:bidi/>
        <w:jc w:val="both"/>
        <w:rPr>
          <w:rFonts w:cstheme="minorHAnsi"/>
          <w:rtl/>
        </w:rPr>
      </w:pPr>
      <w:r w:rsidRPr="004737BA">
        <w:rPr>
          <w:rFonts w:cstheme="minorHAnsi"/>
          <w:rtl/>
        </w:rPr>
        <w:t>נניח השלום חיפה עצר עד תום ההליכים, הגישו ערר למחוזי שדחה את הערר ואז הגישו בקשת רשות ערעור לעליון שקיבל את הערר ושחרר את החשוד למעצר בית מלא.</w:t>
      </w:r>
      <w:r w:rsidRPr="004737BA">
        <w:rPr>
          <w:rFonts w:cstheme="minorHAnsi" w:hint="cs"/>
          <w:rtl/>
        </w:rPr>
        <w:t xml:space="preserve"> </w:t>
      </w:r>
      <w:r w:rsidRPr="004737BA">
        <w:rPr>
          <w:rFonts w:cstheme="minorHAnsi"/>
          <w:rtl/>
        </w:rPr>
        <w:t>אם רוצים לבקש שינוי העונש או עיון חוזר תמיד יוגש בפני הערכאה הראשונה של התיק (במקרה זה - שלום).</w:t>
      </w:r>
      <w:r w:rsidRPr="004737BA">
        <w:rPr>
          <w:rFonts w:cstheme="minorHAnsi" w:hint="cs"/>
          <w:rtl/>
        </w:rPr>
        <w:t xml:space="preserve"> </w:t>
      </w:r>
      <w:r w:rsidRPr="004737BA">
        <w:rPr>
          <w:rFonts w:cstheme="minorHAnsi"/>
          <w:rtl/>
        </w:rPr>
        <w:t>נניח במקרה זה אם העליון החליט שהאדם יהיה במעצר בית שנה, ורוצים אחרי חצי שנה לבקש לשנות את התנאים ולתת לאדם לצאת לעבוד- הבקשה הזו צריכה להיות מוגשת בפני ביהמ"ש השלום למרות את ההחלטה על מעצר בית מלא נתן העליון.</w:t>
      </w:r>
    </w:p>
    <w:p w14:paraId="549D0F6C" w14:textId="533DE7AF" w:rsidR="006F3278" w:rsidRPr="004737BA" w:rsidRDefault="006F3278" w:rsidP="001466F4">
      <w:pPr>
        <w:bidi/>
        <w:jc w:val="both"/>
        <w:rPr>
          <w:rFonts w:cstheme="minorHAnsi"/>
          <w:b/>
          <w:bCs/>
          <w:u w:val="single"/>
          <w:rtl/>
        </w:rPr>
      </w:pPr>
      <w:r w:rsidRPr="004737BA">
        <w:rPr>
          <w:rFonts w:cstheme="minorHAnsi" w:hint="cs"/>
          <w:b/>
          <w:bCs/>
          <w:u w:val="single"/>
          <w:rtl/>
        </w:rPr>
        <w:t xml:space="preserve">פסלות שופט: </w:t>
      </w:r>
    </w:p>
    <w:p w14:paraId="52D1208B" w14:textId="77777777" w:rsidR="0042045C" w:rsidRPr="004737BA" w:rsidRDefault="0049528C" w:rsidP="001466F4">
      <w:pPr>
        <w:bidi/>
        <w:jc w:val="both"/>
        <w:rPr>
          <w:rFonts w:cs="Calibri"/>
          <w:rtl/>
        </w:rPr>
      </w:pPr>
      <w:r w:rsidRPr="004737BA">
        <w:rPr>
          <w:rFonts w:cstheme="minorHAnsi" w:hint="cs"/>
          <w:rtl/>
        </w:rPr>
        <w:t xml:space="preserve">שופט יכול לפסול את עצמו, והצדדים יכולים לבקש פסלות שופט. </w:t>
      </w:r>
      <w:r w:rsidR="006F3278" w:rsidRPr="004737BA">
        <w:rPr>
          <w:rFonts w:cstheme="minorHAnsi" w:hint="cs"/>
          <w:rtl/>
        </w:rPr>
        <w:t xml:space="preserve">דוגמא - </w:t>
      </w:r>
      <w:r w:rsidRPr="004737BA">
        <w:rPr>
          <w:rFonts w:cstheme="minorHAnsi" w:hint="cs"/>
          <w:rtl/>
        </w:rPr>
        <w:t>אדם שזיי</w:t>
      </w:r>
      <w:r w:rsidR="006F3278" w:rsidRPr="004737BA">
        <w:rPr>
          <w:rFonts w:cstheme="minorHAnsi" w:hint="cs"/>
          <w:rtl/>
        </w:rPr>
        <w:t>ף</w:t>
      </w:r>
      <w:r w:rsidRPr="004737BA">
        <w:rPr>
          <w:rFonts w:cstheme="minorHAnsi" w:hint="cs"/>
          <w:rtl/>
        </w:rPr>
        <w:t xml:space="preserve"> כסף ומטבעות כסף. </w:t>
      </w:r>
      <w:r w:rsidR="00E951D8" w:rsidRPr="004737BA">
        <w:rPr>
          <w:rFonts w:cstheme="minorHAnsi" w:hint="cs"/>
          <w:rtl/>
        </w:rPr>
        <w:t>השופט עצמו ייצג</w:t>
      </w:r>
      <w:r w:rsidR="006F3278" w:rsidRPr="004737BA">
        <w:rPr>
          <w:rFonts w:cstheme="minorHAnsi" w:hint="cs"/>
          <w:rtl/>
        </w:rPr>
        <w:t xml:space="preserve"> את אחד הצדדים</w:t>
      </w:r>
      <w:r w:rsidR="00025B0B" w:rsidRPr="004737BA">
        <w:rPr>
          <w:rFonts w:cstheme="minorHAnsi" w:hint="cs"/>
          <w:rtl/>
        </w:rPr>
        <w:t>,</w:t>
      </w:r>
      <w:r w:rsidR="006F3278" w:rsidRPr="004737BA">
        <w:rPr>
          <w:rFonts w:cstheme="minorHAnsi" w:hint="cs"/>
          <w:rtl/>
        </w:rPr>
        <w:t xml:space="preserve"> לאחר מכן בהיותו שופט התיק הגיע גם לידיו</w:t>
      </w:r>
      <w:r w:rsidR="00025B0B" w:rsidRPr="004737BA">
        <w:rPr>
          <w:rFonts w:cstheme="minorHAnsi" w:hint="cs"/>
          <w:rtl/>
        </w:rPr>
        <w:t xml:space="preserve"> </w:t>
      </w:r>
      <w:r w:rsidR="006F3278" w:rsidRPr="004737BA">
        <w:rPr>
          <w:rFonts w:cstheme="minorHAnsi"/>
          <w:rtl/>
        </w:rPr>
        <w:t>←</w:t>
      </w:r>
      <w:r w:rsidR="006F3278" w:rsidRPr="004737BA">
        <w:rPr>
          <w:rFonts w:cstheme="minorHAnsi" w:hint="cs"/>
          <w:rtl/>
        </w:rPr>
        <w:t xml:space="preserve"> </w:t>
      </w:r>
      <w:r w:rsidR="00025B0B" w:rsidRPr="004737BA">
        <w:rPr>
          <w:rFonts w:cstheme="minorHAnsi" w:hint="cs"/>
          <w:rtl/>
        </w:rPr>
        <w:t xml:space="preserve">פסלות שופט. </w:t>
      </w:r>
      <w:r w:rsidR="00732165" w:rsidRPr="004737BA">
        <w:rPr>
          <w:rFonts w:cstheme="minorHAnsi" w:hint="cs"/>
          <w:rtl/>
        </w:rPr>
        <w:t xml:space="preserve"> </w:t>
      </w:r>
      <w:r w:rsidR="009E703A" w:rsidRPr="004737BA">
        <w:rPr>
          <w:rFonts w:cstheme="minorHAnsi" w:hint="cs"/>
          <w:rtl/>
        </w:rPr>
        <w:t xml:space="preserve">שופט יכול להגיד </w:t>
      </w:r>
      <w:r w:rsidR="00940555" w:rsidRPr="004737BA">
        <w:rPr>
          <w:rFonts w:cstheme="minorHAnsi" w:hint="cs"/>
          <w:rtl/>
        </w:rPr>
        <w:t xml:space="preserve">שהוא </w:t>
      </w:r>
      <w:r w:rsidR="006F3278" w:rsidRPr="004737BA">
        <w:rPr>
          <w:rFonts w:cstheme="minorHAnsi" w:hint="cs"/>
          <w:rtl/>
        </w:rPr>
        <w:t>פוסל</w:t>
      </w:r>
      <w:r w:rsidR="00940555" w:rsidRPr="004737BA">
        <w:rPr>
          <w:rFonts w:cstheme="minorHAnsi" w:hint="cs"/>
          <w:rtl/>
        </w:rPr>
        <w:t xml:space="preserve"> את עצמו מחשש משוא פנים למשל. ערר על פסלות שופט לביהמ"ש עליון ישירות. </w:t>
      </w:r>
    </w:p>
    <w:p w14:paraId="393368CF" w14:textId="3FE0F07D" w:rsidR="004F0A5C" w:rsidRPr="004737BA" w:rsidRDefault="0042045C" w:rsidP="001466F4">
      <w:pPr>
        <w:bidi/>
        <w:jc w:val="both"/>
        <w:rPr>
          <w:rFonts w:cstheme="minorHAnsi"/>
          <w:rtl/>
        </w:rPr>
      </w:pPr>
      <w:r w:rsidRPr="004737BA">
        <w:rPr>
          <w:rFonts w:cs="Calibri" w:hint="cs"/>
          <w:b/>
          <w:bCs/>
          <w:color w:val="CC00FF"/>
          <w:rtl/>
        </w:rPr>
        <w:lastRenderedPageBreak/>
        <w:t xml:space="preserve">הערה </w:t>
      </w:r>
      <w:r w:rsidRPr="004737BA">
        <w:rPr>
          <w:rFonts w:cs="Calibri" w:hint="cs"/>
          <w:b/>
          <w:bCs/>
          <w:rtl/>
        </w:rPr>
        <w:t xml:space="preserve">: </w:t>
      </w:r>
      <w:r w:rsidRPr="004737BA">
        <w:rPr>
          <w:rFonts w:cs="Calibri" w:hint="cs"/>
          <w:rtl/>
        </w:rPr>
        <w:t>2</w:t>
      </w:r>
      <w:r w:rsidRPr="004737BA">
        <w:rPr>
          <w:rFonts w:cs="Calibri"/>
          <w:rtl/>
        </w:rPr>
        <w:t xml:space="preserve"> המקרים היחידים בניהול משפט פלילי שאפשר להגיש בהם ערר זה או סעיף 74 או פסלות שופט. בכל השאר זה יכול להעלות רק בסוף המשפט!</w:t>
      </w:r>
      <w:r w:rsidRPr="004737BA">
        <w:rPr>
          <w:rFonts w:cstheme="minorHAnsi" w:hint="cs"/>
          <w:rtl/>
        </w:rPr>
        <w:t xml:space="preserve"> </w:t>
      </w:r>
      <w:r w:rsidRPr="004737BA">
        <w:rPr>
          <w:rFonts w:cs="Calibri"/>
          <w:rtl/>
        </w:rPr>
        <w:t>את טענת הפסלות צריך להעלות בישיבה הראשונה.</w:t>
      </w:r>
    </w:p>
    <w:p w14:paraId="0CA06E3F" w14:textId="1331730C" w:rsidR="006F3278" w:rsidRPr="004737BA" w:rsidRDefault="0042045C" w:rsidP="001466F4">
      <w:pPr>
        <w:bidi/>
        <w:jc w:val="both"/>
        <w:rPr>
          <w:rFonts w:cstheme="minorHAnsi"/>
          <w:b/>
          <w:bCs/>
          <w:u w:val="single"/>
          <w:rtl/>
        </w:rPr>
      </w:pPr>
      <w:r w:rsidRPr="004737BA">
        <w:rPr>
          <w:rFonts w:cstheme="minorHAnsi" w:hint="cs"/>
          <w:b/>
          <w:bCs/>
          <w:u w:val="single"/>
          <w:rtl/>
        </w:rPr>
        <w:t>שלב ה</w:t>
      </w:r>
      <w:r w:rsidR="006F3278" w:rsidRPr="004737BA">
        <w:rPr>
          <w:rFonts w:cstheme="minorHAnsi" w:hint="cs"/>
          <w:b/>
          <w:bCs/>
          <w:u w:val="single"/>
          <w:rtl/>
        </w:rPr>
        <w:t>הוכחות:</w:t>
      </w:r>
      <w:r w:rsidR="006F3278" w:rsidRPr="004737BA">
        <w:rPr>
          <w:rFonts w:cstheme="minorHAnsi" w:hint="cs"/>
          <w:rtl/>
        </w:rPr>
        <w:t xml:space="preserve"> </w:t>
      </w:r>
      <w:r w:rsidR="00927FD4" w:rsidRPr="004737BA">
        <w:rPr>
          <w:rFonts w:cstheme="minorHAnsi" w:hint="cs"/>
          <w:rtl/>
        </w:rPr>
        <w:t>החוק אומר שהמשפט צריך להתנהל יום אחר יום מה שלא קורה בפועל.</w:t>
      </w:r>
    </w:p>
    <w:p w14:paraId="71348833" w14:textId="2A9B2D31" w:rsidR="004F0A5C" w:rsidRPr="004737BA" w:rsidRDefault="00927FD4" w:rsidP="001466F4">
      <w:pPr>
        <w:bidi/>
        <w:jc w:val="both"/>
        <w:rPr>
          <w:rFonts w:cstheme="minorHAnsi"/>
          <w:rtl/>
        </w:rPr>
      </w:pPr>
      <w:r w:rsidRPr="004737BA">
        <w:rPr>
          <w:rFonts w:cstheme="minorHAnsi" w:hint="cs"/>
          <w:rtl/>
        </w:rPr>
        <w:t>ב</w:t>
      </w:r>
      <w:r w:rsidR="004F0A5C" w:rsidRPr="004737BA">
        <w:rPr>
          <w:rFonts w:cstheme="minorHAnsi" w:hint="cs"/>
          <w:rtl/>
        </w:rPr>
        <w:t>שלב ההוכחות שומעים</w:t>
      </w:r>
      <w:r w:rsidRPr="004737BA">
        <w:rPr>
          <w:rFonts w:cstheme="minorHAnsi" w:hint="cs"/>
          <w:rtl/>
        </w:rPr>
        <w:t xml:space="preserve"> את</w:t>
      </w:r>
      <w:r w:rsidR="004F0A5C" w:rsidRPr="004737BA">
        <w:rPr>
          <w:rFonts w:cstheme="minorHAnsi" w:hint="cs"/>
          <w:rtl/>
        </w:rPr>
        <w:t xml:space="preserve"> </w:t>
      </w:r>
      <w:r w:rsidRPr="004737BA">
        <w:rPr>
          <w:rFonts w:cstheme="minorHAnsi" w:hint="cs"/>
          <w:rtl/>
        </w:rPr>
        <w:t>ה</w:t>
      </w:r>
      <w:r w:rsidR="004F0A5C" w:rsidRPr="004737BA">
        <w:rPr>
          <w:rFonts w:cstheme="minorHAnsi" w:hint="cs"/>
          <w:rtl/>
        </w:rPr>
        <w:t xml:space="preserve">עדים </w:t>
      </w:r>
      <w:r w:rsidR="004F0A5C" w:rsidRPr="004737BA">
        <w:rPr>
          <w:rFonts w:cstheme="minorHAnsi"/>
          <w:rtl/>
        </w:rPr>
        <w:t>–</w:t>
      </w:r>
      <w:r w:rsidR="004F0A5C" w:rsidRPr="004737BA">
        <w:rPr>
          <w:rFonts w:cstheme="minorHAnsi" w:hint="cs"/>
          <w:rtl/>
        </w:rPr>
        <w:t xml:space="preserve"> מי שז</w:t>
      </w:r>
      <w:r w:rsidRPr="004737BA">
        <w:rPr>
          <w:rFonts w:cstheme="minorHAnsi" w:hint="cs"/>
          <w:rtl/>
        </w:rPr>
        <w:t>י</w:t>
      </w:r>
      <w:r w:rsidR="004F0A5C" w:rsidRPr="004737BA">
        <w:rPr>
          <w:rFonts w:cstheme="minorHAnsi" w:hint="cs"/>
          <w:rtl/>
        </w:rPr>
        <w:t>מן את העד</w:t>
      </w:r>
      <w:r w:rsidR="00C44838" w:rsidRPr="004737BA">
        <w:rPr>
          <w:rFonts w:cstheme="minorHAnsi" w:hint="cs"/>
          <w:rtl/>
        </w:rPr>
        <w:t xml:space="preserve"> יחקור</w:t>
      </w:r>
      <w:r w:rsidR="00397551" w:rsidRPr="004737BA">
        <w:rPr>
          <w:rFonts w:cstheme="minorHAnsi" w:hint="cs"/>
          <w:rtl/>
        </w:rPr>
        <w:t xml:space="preserve"> בלי שאלות מנחות</w:t>
      </w:r>
      <w:r w:rsidRPr="004737BA">
        <w:rPr>
          <w:rFonts w:cstheme="minorHAnsi" w:hint="cs"/>
          <w:rtl/>
        </w:rPr>
        <w:t>, אבל ל</w:t>
      </w:r>
      <w:r w:rsidR="00397551" w:rsidRPr="004737BA">
        <w:rPr>
          <w:rFonts w:cstheme="minorHAnsi" w:hint="cs"/>
          <w:rtl/>
        </w:rPr>
        <w:t xml:space="preserve">צד השני מותר לשאול הכל. </w:t>
      </w:r>
    </w:p>
    <w:p w14:paraId="31B62FD1" w14:textId="60ED00E3" w:rsidR="00C44838" w:rsidRPr="004737BA" w:rsidRDefault="00C44838" w:rsidP="001466F4">
      <w:pPr>
        <w:pStyle w:val="a3"/>
        <w:numPr>
          <w:ilvl w:val="0"/>
          <w:numId w:val="22"/>
        </w:numPr>
        <w:bidi/>
        <w:jc w:val="both"/>
        <w:rPr>
          <w:rFonts w:cstheme="minorHAnsi"/>
          <w:rtl/>
        </w:rPr>
      </w:pPr>
      <w:r w:rsidRPr="004737BA">
        <w:rPr>
          <w:rFonts w:cstheme="minorHAnsi" w:hint="cs"/>
          <w:b/>
          <w:bCs/>
          <w:color w:val="CC00FF"/>
          <w:rtl/>
        </w:rPr>
        <w:t xml:space="preserve">חקירה ראשית </w:t>
      </w:r>
      <w:r w:rsidRPr="004737BA">
        <w:rPr>
          <w:rFonts w:cstheme="minorHAnsi"/>
          <w:b/>
          <w:bCs/>
          <w:color w:val="CC00FF"/>
          <w:rtl/>
        </w:rPr>
        <w:t>–</w:t>
      </w:r>
      <w:r w:rsidRPr="004737BA">
        <w:rPr>
          <w:rFonts w:cstheme="minorHAnsi" w:hint="cs"/>
          <w:color w:val="CC00FF"/>
          <w:rtl/>
        </w:rPr>
        <w:t xml:space="preserve"> </w:t>
      </w:r>
      <w:r w:rsidRPr="004737BA">
        <w:rPr>
          <w:rFonts w:cstheme="minorHAnsi" w:hint="cs"/>
          <w:rtl/>
        </w:rPr>
        <w:t xml:space="preserve">אסור שישאל שאלות מדריכות. </w:t>
      </w:r>
      <w:r w:rsidR="00AB152D" w:rsidRPr="004737BA">
        <w:rPr>
          <w:rFonts w:cstheme="minorHAnsi"/>
          <w:rtl/>
        </w:rPr>
        <w:t xml:space="preserve">"האם נכון </w:t>
      </w:r>
      <w:r w:rsidR="002B4FC1" w:rsidRPr="004737BA">
        <w:rPr>
          <w:rFonts w:cstheme="minorHAnsi" w:hint="cs"/>
          <w:rtl/>
        </w:rPr>
        <w:t>שהחשוד נהג</w:t>
      </w:r>
      <w:r w:rsidR="00AB152D" w:rsidRPr="004737BA">
        <w:rPr>
          <w:rFonts w:cstheme="minorHAnsi"/>
          <w:rtl/>
        </w:rPr>
        <w:t xml:space="preserve"> </w:t>
      </w:r>
      <w:r w:rsidR="002B4FC1" w:rsidRPr="004737BA">
        <w:rPr>
          <w:rFonts w:cstheme="minorHAnsi" w:hint="cs"/>
          <w:rtl/>
        </w:rPr>
        <w:t>במוכנית שצבעה לבן</w:t>
      </w:r>
      <w:r w:rsidR="00AB152D" w:rsidRPr="004737BA">
        <w:rPr>
          <w:rFonts w:cstheme="minorHAnsi"/>
          <w:rtl/>
        </w:rPr>
        <w:t>"?</w:t>
      </w:r>
      <w:r w:rsidR="00AB152D" w:rsidRPr="004737BA">
        <w:rPr>
          <w:rFonts w:cstheme="minorHAnsi" w:hint="cs"/>
          <w:rtl/>
        </w:rPr>
        <w:t xml:space="preserve"> </w:t>
      </w:r>
      <w:r w:rsidR="002B4FC1" w:rsidRPr="004737BA">
        <w:rPr>
          <w:rFonts w:cstheme="minorHAnsi" w:hint="cs"/>
          <w:rtl/>
        </w:rPr>
        <w:t>אלא לשאול "</w:t>
      </w:r>
      <w:r w:rsidRPr="004737BA">
        <w:rPr>
          <w:rFonts w:cstheme="minorHAnsi" w:hint="cs"/>
          <w:rtl/>
        </w:rPr>
        <w:t>תספר מה קרה</w:t>
      </w:r>
      <w:r w:rsidR="002B4FC1" w:rsidRPr="004737BA">
        <w:rPr>
          <w:rFonts w:cstheme="minorHAnsi" w:hint="cs"/>
          <w:rtl/>
        </w:rPr>
        <w:t>?".</w:t>
      </w:r>
      <w:r w:rsidRPr="004737BA">
        <w:rPr>
          <w:rFonts w:cstheme="minorHAnsi" w:hint="cs"/>
          <w:rtl/>
        </w:rPr>
        <w:t xml:space="preserve"> </w:t>
      </w:r>
    </w:p>
    <w:p w14:paraId="629BFB96" w14:textId="37136E13" w:rsidR="009060A4" w:rsidRPr="004737BA" w:rsidRDefault="00397551" w:rsidP="001466F4">
      <w:pPr>
        <w:pStyle w:val="a3"/>
        <w:numPr>
          <w:ilvl w:val="0"/>
          <w:numId w:val="22"/>
        </w:numPr>
        <w:bidi/>
        <w:jc w:val="both"/>
        <w:rPr>
          <w:rFonts w:cstheme="minorHAnsi"/>
          <w:rtl/>
        </w:rPr>
      </w:pPr>
      <w:r w:rsidRPr="004737BA">
        <w:rPr>
          <w:rFonts w:cstheme="minorHAnsi" w:hint="cs"/>
          <w:b/>
          <w:bCs/>
          <w:color w:val="CC00FF"/>
          <w:rtl/>
        </w:rPr>
        <w:t xml:space="preserve">חקירה נגדית </w:t>
      </w:r>
      <w:r w:rsidRPr="004737BA">
        <w:rPr>
          <w:rFonts w:cstheme="minorHAnsi"/>
          <w:b/>
          <w:bCs/>
          <w:color w:val="CC00FF"/>
          <w:rtl/>
        </w:rPr>
        <w:t>–</w:t>
      </w:r>
      <w:r w:rsidRPr="004737BA">
        <w:rPr>
          <w:rFonts w:cstheme="minorHAnsi" w:hint="cs"/>
          <w:color w:val="CC00FF"/>
          <w:rtl/>
        </w:rPr>
        <w:t xml:space="preserve"> </w:t>
      </w:r>
      <w:r w:rsidRPr="004737BA">
        <w:rPr>
          <w:rFonts w:cstheme="minorHAnsi" w:hint="cs"/>
          <w:rtl/>
        </w:rPr>
        <w:t xml:space="preserve">מותר לשאול הכל. </w:t>
      </w:r>
    </w:p>
    <w:p w14:paraId="6A4ACF04" w14:textId="548AC83D" w:rsidR="00397551" w:rsidRPr="004737BA" w:rsidRDefault="00397551" w:rsidP="001466F4">
      <w:pPr>
        <w:pStyle w:val="a3"/>
        <w:numPr>
          <w:ilvl w:val="0"/>
          <w:numId w:val="22"/>
        </w:numPr>
        <w:bidi/>
        <w:jc w:val="both"/>
        <w:rPr>
          <w:rFonts w:cstheme="minorHAnsi"/>
        </w:rPr>
      </w:pPr>
      <w:r w:rsidRPr="004737BA">
        <w:rPr>
          <w:rFonts w:cstheme="minorHAnsi" w:hint="cs"/>
          <w:b/>
          <w:bCs/>
          <w:color w:val="CC00FF"/>
          <w:rtl/>
        </w:rPr>
        <w:t>חקריה חוזרת</w:t>
      </w:r>
      <w:r w:rsidR="00927FD4" w:rsidRPr="004737BA">
        <w:rPr>
          <w:rFonts w:cstheme="minorHAnsi" w:hint="cs"/>
          <w:b/>
          <w:bCs/>
          <w:color w:val="CC00FF"/>
          <w:rtl/>
        </w:rPr>
        <w:t>-</w:t>
      </w:r>
      <w:r w:rsidR="00927FD4" w:rsidRPr="004737BA">
        <w:rPr>
          <w:rFonts w:cstheme="minorHAnsi" w:hint="cs"/>
          <w:color w:val="CC00FF"/>
          <w:rtl/>
        </w:rPr>
        <w:t xml:space="preserve"> </w:t>
      </w:r>
      <w:r w:rsidRPr="004737BA">
        <w:rPr>
          <w:rFonts w:cstheme="minorHAnsi" w:hint="cs"/>
          <w:rtl/>
        </w:rPr>
        <w:t>אסור להדריך</w:t>
      </w:r>
      <w:r w:rsidR="00427D9C" w:rsidRPr="004737BA">
        <w:rPr>
          <w:rFonts w:cstheme="minorHAnsi" w:hint="cs"/>
          <w:rtl/>
        </w:rPr>
        <w:t>,</w:t>
      </w:r>
      <w:r w:rsidRPr="004737BA">
        <w:rPr>
          <w:rFonts w:cstheme="minorHAnsi" w:hint="cs"/>
          <w:rtl/>
        </w:rPr>
        <w:t xml:space="preserve"> כי זה מי שחקר </w:t>
      </w:r>
      <w:r w:rsidR="00927FD4" w:rsidRPr="004737BA">
        <w:rPr>
          <w:rFonts w:cstheme="minorHAnsi" w:hint="cs"/>
          <w:rtl/>
        </w:rPr>
        <w:t>בחקירה</w:t>
      </w:r>
      <w:r w:rsidRPr="004737BA">
        <w:rPr>
          <w:rFonts w:cstheme="minorHAnsi" w:hint="cs"/>
          <w:rtl/>
        </w:rPr>
        <w:t xml:space="preserve"> ראשית. </w:t>
      </w:r>
    </w:p>
    <w:p w14:paraId="0760CE75" w14:textId="77777777" w:rsidR="008071F7" w:rsidRPr="004737BA" w:rsidRDefault="008071F7" w:rsidP="001466F4">
      <w:pPr>
        <w:bidi/>
        <w:jc w:val="both"/>
        <w:rPr>
          <w:rFonts w:cstheme="minorHAnsi"/>
        </w:rPr>
      </w:pPr>
      <w:r w:rsidRPr="004737BA">
        <w:rPr>
          <w:rFonts w:cs="Calibri"/>
          <w:rtl/>
        </w:rPr>
        <w:t>אם החשוד שותק ולא רוצה להעיד- חייבים להסביר לו גם מה תהיה התוצאה של כך – שזה מחזק את הראיות נגדו.</w:t>
      </w:r>
    </w:p>
    <w:p w14:paraId="1F7382A1" w14:textId="11CC6A7B" w:rsidR="00397551" w:rsidRPr="004737BA" w:rsidRDefault="008071F7" w:rsidP="001466F4">
      <w:pPr>
        <w:bidi/>
        <w:jc w:val="both"/>
        <w:rPr>
          <w:rFonts w:cstheme="minorHAnsi"/>
          <w:rtl/>
        </w:rPr>
      </w:pPr>
      <w:r w:rsidRPr="004737BA">
        <w:rPr>
          <w:rFonts w:cstheme="minorHAnsi" w:hint="cs"/>
          <w:rtl/>
        </w:rPr>
        <w:t xml:space="preserve">לבסוף  יש הכרעה - </w:t>
      </w:r>
      <w:r w:rsidR="00472198" w:rsidRPr="004737BA">
        <w:rPr>
          <w:rFonts w:cstheme="minorHAnsi" w:hint="cs"/>
          <w:rtl/>
        </w:rPr>
        <w:t>זכאי \אשם .</w:t>
      </w:r>
    </w:p>
    <w:p w14:paraId="009FC92A" w14:textId="208A9F88" w:rsidR="009F3A41" w:rsidRPr="004737BA" w:rsidRDefault="00472198" w:rsidP="001466F4">
      <w:pPr>
        <w:bidi/>
        <w:jc w:val="both"/>
        <w:rPr>
          <w:rFonts w:cstheme="minorHAnsi"/>
        </w:rPr>
      </w:pPr>
      <w:r w:rsidRPr="004737BA">
        <w:rPr>
          <w:rFonts w:cstheme="minorHAnsi" w:hint="cs"/>
          <w:b/>
          <w:bCs/>
          <w:u w:val="single"/>
          <w:rtl/>
        </w:rPr>
        <w:t>הכרעת דין:</w:t>
      </w:r>
      <w:r w:rsidRPr="004737BA">
        <w:rPr>
          <w:rFonts w:cstheme="minorHAnsi" w:hint="cs"/>
          <w:rtl/>
        </w:rPr>
        <w:t xml:space="preserve"> הוגש כ</w:t>
      </w:r>
      <w:r w:rsidR="008071F7" w:rsidRPr="004737BA">
        <w:rPr>
          <w:rFonts w:cstheme="minorHAnsi" w:hint="cs"/>
          <w:rtl/>
        </w:rPr>
        <w:t xml:space="preserve">תב </w:t>
      </w:r>
      <w:r w:rsidRPr="004737BA">
        <w:rPr>
          <w:rFonts w:cstheme="minorHAnsi" w:hint="cs"/>
          <w:rtl/>
        </w:rPr>
        <w:t>אישום</w:t>
      </w:r>
      <w:r w:rsidR="008071F7" w:rsidRPr="004737BA">
        <w:rPr>
          <w:rFonts w:cstheme="minorHAnsi" w:hint="cs"/>
          <w:rtl/>
        </w:rPr>
        <w:t xml:space="preserve"> נגד</w:t>
      </w:r>
      <w:r w:rsidRPr="004737BA">
        <w:rPr>
          <w:rFonts w:cstheme="minorHAnsi" w:hint="cs"/>
          <w:rtl/>
        </w:rPr>
        <w:t xml:space="preserve"> </w:t>
      </w:r>
      <w:r w:rsidR="007544BF" w:rsidRPr="004737BA">
        <w:rPr>
          <w:rFonts w:cstheme="minorHAnsi" w:hint="cs"/>
          <w:rtl/>
        </w:rPr>
        <w:t xml:space="preserve">יואב </w:t>
      </w:r>
      <w:proofErr w:type="spellStart"/>
      <w:r w:rsidR="007544BF" w:rsidRPr="004737BA">
        <w:rPr>
          <w:rFonts w:cstheme="minorHAnsi" w:hint="cs"/>
          <w:rtl/>
        </w:rPr>
        <w:t>בליקוב</w:t>
      </w:r>
      <w:proofErr w:type="spellEnd"/>
      <w:r w:rsidR="007544BF" w:rsidRPr="004737BA">
        <w:rPr>
          <w:rFonts w:cstheme="minorHAnsi" w:hint="cs"/>
          <w:rtl/>
        </w:rPr>
        <w:t xml:space="preserve"> מבצע עבירות</w:t>
      </w:r>
      <w:r w:rsidR="008071F7" w:rsidRPr="004737BA">
        <w:rPr>
          <w:rFonts w:cstheme="minorHAnsi" w:hint="cs"/>
          <w:rtl/>
        </w:rPr>
        <w:t xml:space="preserve"> פריצה</w:t>
      </w:r>
      <w:r w:rsidR="007544BF" w:rsidRPr="004737BA">
        <w:rPr>
          <w:rFonts w:cstheme="minorHAnsi" w:hint="cs"/>
          <w:rtl/>
        </w:rPr>
        <w:t xml:space="preserve"> בנווה שאנן. </w:t>
      </w:r>
      <w:r w:rsidR="00136735" w:rsidRPr="004737BA">
        <w:rPr>
          <w:rFonts w:cstheme="minorHAnsi" w:hint="cs"/>
          <w:rtl/>
        </w:rPr>
        <w:t>הציבו</w:t>
      </w:r>
      <w:r w:rsidR="00EF7263" w:rsidRPr="004737BA">
        <w:rPr>
          <w:rFonts w:cstheme="minorHAnsi" w:hint="cs"/>
          <w:rtl/>
        </w:rPr>
        <w:t xml:space="preserve"> צוות בילוש על גג בניין שממול המחסנים </w:t>
      </w:r>
      <w:r w:rsidR="00136735" w:rsidRPr="004737BA">
        <w:rPr>
          <w:rFonts w:cstheme="minorHAnsi" w:hint="cs"/>
          <w:rtl/>
        </w:rPr>
        <w:t>שיואב אמור להגיע אליהם, ה</w:t>
      </w:r>
      <w:r w:rsidR="00EF7263" w:rsidRPr="004737BA">
        <w:rPr>
          <w:rFonts w:cstheme="minorHAnsi" w:hint="cs"/>
          <w:rtl/>
        </w:rPr>
        <w:t>שוטרים מחכים</w:t>
      </w:r>
      <w:r w:rsidR="00136735" w:rsidRPr="004737BA">
        <w:rPr>
          <w:rFonts w:cstheme="minorHAnsi" w:hint="cs"/>
          <w:rtl/>
        </w:rPr>
        <w:t xml:space="preserve"> ליואב בשעה</w:t>
      </w:r>
      <w:r w:rsidR="00EF7263" w:rsidRPr="004737BA">
        <w:rPr>
          <w:rFonts w:cstheme="minorHAnsi" w:hint="cs"/>
          <w:rtl/>
        </w:rPr>
        <w:t xml:space="preserve"> 1:00 בלילה. </w:t>
      </w:r>
      <w:r w:rsidR="00136735" w:rsidRPr="004737BA">
        <w:rPr>
          <w:rFonts w:cstheme="minorHAnsi" w:hint="cs"/>
          <w:rtl/>
        </w:rPr>
        <w:t>מוציאים אדם שמגיע אך הוא</w:t>
      </w:r>
      <w:r w:rsidR="009F3A41" w:rsidRPr="004737BA">
        <w:rPr>
          <w:rFonts w:cstheme="minorHAnsi" w:hint="cs"/>
          <w:rtl/>
        </w:rPr>
        <w:t xml:space="preserve"> בורח. לאחר כמה שעות נעצר יואב </w:t>
      </w:r>
      <w:proofErr w:type="spellStart"/>
      <w:r w:rsidR="009F3A41" w:rsidRPr="004737BA">
        <w:rPr>
          <w:rFonts w:cstheme="minorHAnsi" w:hint="cs"/>
          <w:rtl/>
        </w:rPr>
        <w:t>בליקוב</w:t>
      </w:r>
      <w:proofErr w:type="spellEnd"/>
      <w:r w:rsidR="009F3A41" w:rsidRPr="004737BA">
        <w:rPr>
          <w:rFonts w:cstheme="minorHAnsi" w:hint="cs"/>
          <w:rtl/>
        </w:rPr>
        <w:t xml:space="preserve">. ונותן  </w:t>
      </w:r>
      <w:r w:rsidR="00136735" w:rsidRPr="004737BA">
        <w:rPr>
          <w:rFonts w:cstheme="minorHAnsi" w:hint="cs"/>
          <w:rtl/>
        </w:rPr>
        <w:t>מכות</w:t>
      </w:r>
      <w:r w:rsidR="009F3A41" w:rsidRPr="004737BA">
        <w:rPr>
          <w:rFonts w:cstheme="minorHAnsi" w:hint="cs"/>
          <w:rtl/>
        </w:rPr>
        <w:t xml:space="preserve"> לקצין המשטרה, </w:t>
      </w:r>
      <w:r w:rsidR="00136735" w:rsidRPr="004737BA">
        <w:rPr>
          <w:rFonts w:cstheme="minorHAnsi" w:hint="cs"/>
          <w:rtl/>
        </w:rPr>
        <w:t xml:space="preserve">והוא נעצר בשל שתי עילות- </w:t>
      </w:r>
      <w:r w:rsidR="00AB4E41" w:rsidRPr="004737BA">
        <w:rPr>
          <w:rFonts w:cstheme="minorHAnsi" w:hint="cs"/>
          <w:b/>
          <w:bCs/>
          <w:rtl/>
        </w:rPr>
        <w:t xml:space="preserve">1. </w:t>
      </w:r>
      <w:r w:rsidR="009F3A41" w:rsidRPr="004737BA">
        <w:rPr>
          <w:rFonts w:cstheme="minorHAnsi" w:hint="cs"/>
          <w:b/>
          <w:bCs/>
          <w:rtl/>
        </w:rPr>
        <w:t>התפרצות וגניבה</w:t>
      </w:r>
      <w:r w:rsidR="00AB4E41" w:rsidRPr="004737BA">
        <w:rPr>
          <w:rFonts w:cstheme="minorHAnsi" w:hint="cs"/>
          <w:b/>
          <w:bCs/>
          <w:rtl/>
        </w:rPr>
        <w:t xml:space="preserve">; 2. </w:t>
      </w:r>
      <w:r w:rsidR="00073CA7" w:rsidRPr="004737BA">
        <w:rPr>
          <w:rFonts w:cstheme="minorHAnsi" w:hint="cs"/>
          <w:b/>
          <w:bCs/>
          <w:rtl/>
        </w:rPr>
        <w:t>תקיפת שוטר.</w:t>
      </w:r>
      <w:r w:rsidR="00073CA7" w:rsidRPr="004737BA">
        <w:rPr>
          <w:rFonts w:cstheme="minorHAnsi" w:hint="cs"/>
          <w:rtl/>
        </w:rPr>
        <w:t xml:space="preserve"> </w:t>
      </w:r>
    </w:p>
    <w:p w14:paraId="5EB1E0BA" w14:textId="03B283DD" w:rsidR="009D2A03" w:rsidRPr="004737BA" w:rsidRDefault="00073CA7" w:rsidP="001466F4">
      <w:pPr>
        <w:bidi/>
        <w:jc w:val="both"/>
        <w:rPr>
          <w:rFonts w:cstheme="minorHAnsi"/>
          <w:rtl/>
        </w:rPr>
      </w:pPr>
      <w:r w:rsidRPr="004737BA">
        <w:rPr>
          <w:rFonts w:cstheme="minorHAnsi" w:hint="cs"/>
          <w:rtl/>
        </w:rPr>
        <w:t>הוא נעצר 7 חודשים</w:t>
      </w:r>
      <w:r w:rsidR="00CF58C2" w:rsidRPr="004737BA">
        <w:rPr>
          <w:rFonts w:cstheme="minorHAnsi" w:hint="cs"/>
          <w:rtl/>
        </w:rPr>
        <w:t xml:space="preserve"> עד תום </w:t>
      </w:r>
      <w:r w:rsidR="00136735" w:rsidRPr="004737BA">
        <w:rPr>
          <w:rFonts w:cstheme="minorHAnsi" w:hint="cs"/>
          <w:rtl/>
        </w:rPr>
        <w:t>ההליכים</w:t>
      </w:r>
      <w:r w:rsidRPr="004737BA">
        <w:rPr>
          <w:rFonts w:cstheme="minorHAnsi" w:hint="cs"/>
          <w:rtl/>
        </w:rPr>
        <w:t xml:space="preserve">. איציק והשופט הלכו למקום. </w:t>
      </w:r>
      <w:r w:rsidR="00B92D01" w:rsidRPr="004737BA">
        <w:rPr>
          <w:rFonts w:cstheme="minorHAnsi" w:hint="cs"/>
          <w:rtl/>
        </w:rPr>
        <w:t xml:space="preserve">שאלו את </w:t>
      </w:r>
      <w:r w:rsidR="00136735" w:rsidRPr="004737BA">
        <w:rPr>
          <w:rFonts w:cstheme="minorHAnsi" w:hint="cs"/>
          <w:rtl/>
        </w:rPr>
        <w:t>הקצין</w:t>
      </w:r>
      <w:r w:rsidR="00B92D01" w:rsidRPr="004737BA">
        <w:rPr>
          <w:rFonts w:cstheme="minorHAnsi" w:hint="cs"/>
          <w:rtl/>
        </w:rPr>
        <w:t xml:space="preserve"> אי</w:t>
      </w:r>
      <w:r w:rsidR="00136735" w:rsidRPr="004737BA">
        <w:rPr>
          <w:rFonts w:cstheme="minorHAnsi" w:hint="cs"/>
          <w:rtl/>
        </w:rPr>
        <w:t>ך</w:t>
      </w:r>
      <w:r w:rsidR="00B92D01" w:rsidRPr="004737BA">
        <w:rPr>
          <w:rFonts w:cstheme="minorHAnsi" w:hint="cs"/>
          <w:rtl/>
        </w:rPr>
        <w:t xml:space="preserve"> זיהית אותו </w:t>
      </w:r>
      <w:r w:rsidR="00B92D01" w:rsidRPr="004737BA">
        <w:rPr>
          <w:rFonts w:cstheme="minorHAnsi"/>
          <w:rtl/>
        </w:rPr>
        <w:t>–</w:t>
      </w:r>
      <w:r w:rsidR="00B92D01" w:rsidRPr="004737BA">
        <w:rPr>
          <w:rFonts w:cstheme="minorHAnsi" w:hint="cs"/>
          <w:rtl/>
        </w:rPr>
        <w:t xml:space="preserve"> </w:t>
      </w:r>
      <w:r w:rsidR="00136735" w:rsidRPr="004737BA">
        <w:rPr>
          <w:rFonts w:cstheme="minorHAnsi" w:hint="cs"/>
          <w:rtl/>
        </w:rPr>
        <w:t>והוא ענה לפי אור הירח ותאורת הבניין.</w:t>
      </w:r>
      <w:r w:rsidR="00CF58C2" w:rsidRPr="004737BA">
        <w:rPr>
          <w:rFonts w:cstheme="minorHAnsi" w:hint="cs"/>
          <w:rtl/>
        </w:rPr>
        <w:t xml:space="preserve"> הנאשם זוכה בהתפרצות וגניבה</w:t>
      </w:r>
      <w:r w:rsidR="00923F8C" w:rsidRPr="004737BA">
        <w:rPr>
          <w:rFonts w:cstheme="minorHAnsi" w:hint="cs"/>
          <w:rtl/>
        </w:rPr>
        <w:t xml:space="preserve"> מחמת הספק</w:t>
      </w:r>
      <w:r w:rsidR="00CF58C2" w:rsidRPr="004737BA">
        <w:rPr>
          <w:rFonts w:cstheme="minorHAnsi" w:hint="cs"/>
          <w:rtl/>
        </w:rPr>
        <w:t xml:space="preserve"> </w:t>
      </w:r>
      <w:r w:rsidR="00923F8C" w:rsidRPr="004737BA">
        <w:rPr>
          <w:rFonts w:cstheme="minorHAnsi" w:hint="cs"/>
          <w:rtl/>
        </w:rPr>
        <w:t>אבל הורשע בתקי</w:t>
      </w:r>
      <w:r w:rsidR="000F2717" w:rsidRPr="004737BA">
        <w:rPr>
          <w:rFonts w:cstheme="minorHAnsi" w:hint="cs"/>
          <w:rtl/>
        </w:rPr>
        <w:t>פ</w:t>
      </w:r>
      <w:r w:rsidR="00923F8C" w:rsidRPr="004737BA">
        <w:rPr>
          <w:rFonts w:cstheme="minorHAnsi" w:hint="cs"/>
          <w:rtl/>
        </w:rPr>
        <w:t xml:space="preserve">ת שוטר. </w:t>
      </w:r>
      <w:r w:rsidR="000F2717" w:rsidRPr="004737BA">
        <w:rPr>
          <w:rFonts w:cstheme="minorHAnsi" w:hint="cs"/>
          <w:rtl/>
        </w:rPr>
        <w:t>למע</w:t>
      </w:r>
      <w:r w:rsidR="00806912" w:rsidRPr="004737BA">
        <w:rPr>
          <w:rFonts w:cstheme="minorHAnsi" w:hint="cs"/>
          <w:rtl/>
        </w:rPr>
        <w:t>ש</w:t>
      </w:r>
      <w:r w:rsidR="000F2717" w:rsidRPr="004737BA">
        <w:rPr>
          <w:rFonts w:cstheme="minorHAnsi" w:hint="cs"/>
          <w:rtl/>
        </w:rPr>
        <w:t xml:space="preserve">ה </w:t>
      </w:r>
      <w:r w:rsidR="00923F8C" w:rsidRPr="004737BA">
        <w:rPr>
          <w:rFonts w:cstheme="minorHAnsi" w:hint="cs"/>
          <w:rtl/>
        </w:rPr>
        <w:t>קצין</w:t>
      </w:r>
      <w:r w:rsidR="000F2717" w:rsidRPr="004737BA">
        <w:rPr>
          <w:rFonts w:cstheme="minorHAnsi" w:hint="cs"/>
          <w:rtl/>
        </w:rPr>
        <w:t xml:space="preserve"> המשטרה</w:t>
      </w:r>
      <w:r w:rsidR="00923F8C" w:rsidRPr="004737BA">
        <w:rPr>
          <w:rFonts w:cstheme="minorHAnsi" w:hint="cs"/>
          <w:rtl/>
        </w:rPr>
        <w:t xml:space="preserve"> שיקר- לא הי</w:t>
      </w:r>
      <w:r w:rsidR="00806912" w:rsidRPr="004737BA">
        <w:rPr>
          <w:rFonts w:cstheme="minorHAnsi" w:hint="cs"/>
          <w:rtl/>
        </w:rPr>
        <w:t>ית</w:t>
      </w:r>
      <w:r w:rsidR="00923F8C" w:rsidRPr="004737BA">
        <w:rPr>
          <w:rFonts w:cstheme="minorHAnsi" w:hint="cs"/>
          <w:rtl/>
        </w:rPr>
        <w:t>ה תאורה ו</w:t>
      </w:r>
      <w:r w:rsidR="00806912" w:rsidRPr="004737BA">
        <w:rPr>
          <w:rFonts w:cstheme="minorHAnsi" w:hint="cs"/>
          <w:rtl/>
        </w:rPr>
        <w:t xml:space="preserve">לפי </w:t>
      </w:r>
      <w:r w:rsidR="00923F8C" w:rsidRPr="004737BA">
        <w:rPr>
          <w:rFonts w:cstheme="minorHAnsi" w:hint="cs"/>
          <w:rtl/>
        </w:rPr>
        <w:t xml:space="preserve">דוח </w:t>
      </w:r>
      <w:r w:rsidR="00806912" w:rsidRPr="004737BA">
        <w:rPr>
          <w:rFonts w:cstheme="minorHAnsi" w:hint="cs"/>
          <w:rtl/>
        </w:rPr>
        <w:t>השירות</w:t>
      </w:r>
      <w:r w:rsidR="00923F8C" w:rsidRPr="004737BA">
        <w:rPr>
          <w:rFonts w:cstheme="minorHAnsi" w:hint="cs"/>
          <w:rtl/>
        </w:rPr>
        <w:t xml:space="preserve"> </w:t>
      </w:r>
      <w:r w:rsidR="00806912" w:rsidRPr="004737BA">
        <w:rPr>
          <w:rFonts w:cstheme="minorHAnsi" w:hint="cs"/>
          <w:rtl/>
        </w:rPr>
        <w:t>המטאורולוגי -</w:t>
      </w:r>
      <w:r w:rsidR="00923F8C" w:rsidRPr="004737BA">
        <w:rPr>
          <w:rFonts w:cstheme="minorHAnsi" w:hint="cs"/>
          <w:rtl/>
        </w:rPr>
        <w:t xml:space="preserve">הירח באותו </w:t>
      </w:r>
      <w:r w:rsidR="00806912" w:rsidRPr="004737BA">
        <w:rPr>
          <w:rFonts w:cstheme="minorHAnsi" w:hint="cs"/>
          <w:rtl/>
        </w:rPr>
        <w:t>הלילה</w:t>
      </w:r>
      <w:r w:rsidR="00923F8C" w:rsidRPr="004737BA">
        <w:rPr>
          <w:rFonts w:cstheme="minorHAnsi" w:hint="cs"/>
          <w:rtl/>
        </w:rPr>
        <w:t xml:space="preserve"> של ה</w:t>
      </w:r>
      <w:r w:rsidR="00806912" w:rsidRPr="004737BA">
        <w:rPr>
          <w:rFonts w:cstheme="minorHAnsi" w:hint="cs"/>
          <w:rtl/>
        </w:rPr>
        <w:t>ה</w:t>
      </w:r>
      <w:r w:rsidR="00923F8C" w:rsidRPr="004737BA">
        <w:rPr>
          <w:rFonts w:cstheme="minorHAnsi" w:hint="cs"/>
          <w:rtl/>
        </w:rPr>
        <w:t xml:space="preserve">תפרצות זרח ב4 </w:t>
      </w:r>
      <w:r w:rsidR="00806912" w:rsidRPr="004737BA">
        <w:rPr>
          <w:rFonts w:cstheme="minorHAnsi" w:hint="cs"/>
          <w:rtl/>
        </w:rPr>
        <w:t>ל</w:t>
      </w:r>
      <w:r w:rsidR="00923F8C" w:rsidRPr="004737BA">
        <w:rPr>
          <w:rFonts w:cstheme="minorHAnsi" w:hint="cs"/>
          <w:rtl/>
        </w:rPr>
        <w:t>פנות בוקר</w:t>
      </w:r>
      <w:r w:rsidR="00806912" w:rsidRPr="004737BA">
        <w:rPr>
          <w:rFonts w:cstheme="minorHAnsi" w:hint="cs"/>
          <w:rtl/>
        </w:rPr>
        <w:t xml:space="preserve"> דהיינו</w:t>
      </w:r>
      <w:r w:rsidR="00923F8C" w:rsidRPr="004737BA">
        <w:rPr>
          <w:rFonts w:cstheme="minorHAnsi" w:hint="cs"/>
          <w:rtl/>
        </w:rPr>
        <w:t xml:space="preserve"> לא היה </w:t>
      </w:r>
      <w:r w:rsidR="006C431E" w:rsidRPr="004737BA">
        <w:rPr>
          <w:rFonts w:cstheme="minorHAnsi" w:hint="cs"/>
          <w:rtl/>
        </w:rPr>
        <w:t>אור ירח</w:t>
      </w:r>
      <w:r w:rsidR="00806912" w:rsidRPr="004737BA">
        <w:rPr>
          <w:rFonts w:cstheme="minorHAnsi" w:hint="cs"/>
          <w:rtl/>
        </w:rPr>
        <w:t xml:space="preserve"> בשעה שהקצין תפס את החשוד</w:t>
      </w:r>
      <w:r w:rsidR="006C431E" w:rsidRPr="004737BA">
        <w:rPr>
          <w:rFonts w:cstheme="minorHAnsi" w:hint="cs"/>
          <w:rtl/>
        </w:rPr>
        <w:t xml:space="preserve">. ברגע שהקצין </w:t>
      </w:r>
      <w:r w:rsidR="00806912" w:rsidRPr="004737BA">
        <w:rPr>
          <w:rFonts w:cstheme="minorHAnsi" w:hint="cs"/>
          <w:rtl/>
        </w:rPr>
        <w:t xml:space="preserve">ראה את תמונות של </w:t>
      </w:r>
      <w:proofErr w:type="spellStart"/>
      <w:r w:rsidR="00806912" w:rsidRPr="004737BA">
        <w:rPr>
          <w:rFonts w:cstheme="minorHAnsi" w:hint="cs"/>
          <w:rtl/>
        </w:rPr>
        <w:t>בליקוב</w:t>
      </w:r>
      <w:proofErr w:type="spellEnd"/>
      <w:r w:rsidR="006C431E" w:rsidRPr="004737BA">
        <w:rPr>
          <w:rFonts w:cstheme="minorHAnsi" w:hint="cs"/>
          <w:rtl/>
        </w:rPr>
        <w:t xml:space="preserve">, </w:t>
      </w:r>
      <w:r w:rsidR="00806912" w:rsidRPr="004737BA">
        <w:rPr>
          <w:rFonts w:cstheme="minorHAnsi" w:hint="cs"/>
          <w:rtl/>
        </w:rPr>
        <w:t>זה</w:t>
      </w:r>
      <w:r w:rsidR="006C431E" w:rsidRPr="004737BA">
        <w:rPr>
          <w:rFonts w:cstheme="minorHAnsi" w:hint="cs"/>
          <w:rtl/>
        </w:rPr>
        <w:t xml:space="preserve"> נחקק לו</w:t>
      </w:r>
      <w:r w:rsidR="00806912" w:rsidRPr="004737BA">
        <w:rPr>
          <w:rFonts w:cstheme="minorHAnsi" w:hint="cs"/>
          <w:rtl/>
        </w:rPr>
        <w:t xml:space="preserve"> בזיכרון</w:t>
      </w:r>
      <w:r w:rsidR="004C209A" w:rsidRPr="004737BA">
        <w:rPr>
          <w:rFonts w:cstheme="minorHAnsi" w:hint="cs"/>
          <w:rtl/>
        </w:rPr>
        <w:t xml:space="preserve">. לא משנה מי </w:t>
      </w:r>
      <w:r w:rsidR="00806912" w:rsidRPr="004737BA">
        <w:rPr>
          <w:rFonts w:cstheme="minorHAnsi" w:hint="cs"/>
          <w:rtl/>
        </w:rPr>
        <w:t xml:space="preserve">היה מגיע </w:t>
      </w:r>
      <w:r w:rsidR="004C209A" w:rsidRPr="004737BA">
        <w:rPr>
          <w:rFonts w:cstheme="minorHAnsi" w:hint="cs"/>
          <w:rtl/>
        </w:rPr>
        <w:t xml:space="preserve"> לשם </w:t>
      </w:r>
      <w:r w:rsidR="00806912" w:rsidRPr="004737BA">
        <w:rPr>
          <w:rFonts w:cstheme="minorHAnsi" w:hint="cs"/>
          <w:rtl/>
        </w:rPr>
        <w:t xml:space="preserve">הוא חשב שהוא מזהה אותו </w:t>
      </w:r>
      <w:r w:rsidR="004C209A" w:rsidRPr="004737BA">
        <w:rPr>
          <w:rFonts w:cstheme="minorHAnsi" w:hint="cs"/>
          <w:rtl/>
        </w:rPr>
        <w:t xml:space="preserve"> </w:t>
      </w:r>
      <w:r w:rsidR="00806912" w:rsidRPr="004737BA">
        <w:rPr>
          <w:rFonts w:cstheme="minorHAnsi" w:hint="cs"/>
          <w:rtl/>
        </w:rPr>
        <w:t>בוודאו</w:t>
      </w:r>
      <w:r w:rsidR="00806912" w:rsidRPr="004737BA">
        <w:rPr>
          <w:rFonts w:cstheme="minorHAnsi" w:hint="eastAsia"/>
          <w:rtl/>
        </w:rPr>
        <w:t>ת</w:t>
      </w:r>
      <w:r w:rsidR="00806912" w:rsidRPr="004737BA">
        <w:rPr>
          <w:rFonts w:cstheme="minorHAnsi" w:hint="cs"/>
          <w:rtl/>
        </w:rPr>
        <w:t>,</w:t>
      </w:r>
      <w:r w:rsidR="004C209A" w:rsidRPr="004737BA">
        <w:rPr>
          <w:rFonts w:cstheme="minorHAnsi" w:hint="cs"/>
          <w:rtl/>
        </w:rPr>
        <w:t xml:space="preserve"> הוא האמין לכך</w:t>
      </w:r>
      <w:r w:rsidR="00806912" w:rsidRPr="004737BA">
        <w:rPr>
          <w:rFonts w:cstheme="minorHAnsi" w:hint="cs"/>
          <w:rtl/>
        </w:rPr>
        <w:t>,</w:t>
      </w:r>
      <w:r w:rsidR="004C209A" w:rsidRPr="004737BA">
        <w:rPr>
          <w:rFonts w:cstheme="minorHAnsi" w:hint="cs"/>
          <w:rtl/>
        </w:rPr>
        <w:t xml:space="preserve"> מבחינתו הוא זיהה אותו.</w:t>
      </w:r>
      <w:r w:rsidR="00806912" w:rsidRPr="004737BA">
        <w:rPr>
          <w:rFonts w:cstheme="minorHAnsi" w:hint="cs"/>
          <w:rtl/>
        </w:rPr>
        <w:t xml:space="preserve"> לעניין פיצוי- </w:t>
      </w:r>
      <w:r w:rsidR="004C209A" w:rsidRPr="004737BA">
        <w:rPr>
          <w:rFonts w:cstheme="minorHAnsi" w:hint="cs"/>
          <w:rtl/>
        </w:rPr>
        <w:t xml:space="preserve"> </w:t>
      </w:r>
      <w:r w:rsidR="00DD4DF9" w:rsidRPr="004737BA">
        <w:rPr>
          <w:rFonts w:cstheme="minorHAnsi" w:hint="cs"/>
          <w:rtl/>
        </w:rPr>
        <w:t xml:space="preserve">אם מזכים מחמת ספק </w:t>
      </w:r>
      <w:r w:rsidR="00806912" w:rsidRPr="004737BA">
        <w:rPr>
          <w:rFonts w:cstheme="minorHAnsi" w:hint="cs"/>
          <w:rtl/>
        </w:rPr>
        <w:t xml:space="preserve">, </w:t>
      </w:r>
      <w:r w:rsidR="00DD4DF9" w:rsidRPr="004737BA">
        <w:rPr>
          <w:rFonts w:cstheme="minorHAnsi" w:hint="cs"/>
          <w:rtl/>
        </w:rPr>
        <w:t>אין פיצוי</w:t>
      </w:r>
      <w:r w:rsidR="001D0ABB" w:rsidRPr="004737BA">
        <w:rPr>
          <w:rFonts w:cstheme="minorHAnsi" w:hint="cs"/>
          <w:rtl/>
        </w:rPr>
        <w:t>;</w:t>
      </w:r>
      <w:r w:rsidR="00806912" w:rsidRPr="004737BA">
        <w:rPr>
          <w:rFonts w:cstheme="minorHAnsi" w:hint="cs"/>
          <w:rtl/>
        </w:rPr>
        <w:t xml:space="preserve"> </w:t>
      </w:r>
      <w:r w:rsidR="00DD4DF9" w:rsidRPr="004737BA">
        <w:rPr>
          <w:rFonts w:cstheme="minorHAnsi" w:hint="cs"/>
          <w:rtl/>
        </w:rPr>
        <w:t xml:space="preserve">אם </w:t>
      </w:r>
      <w:r w:rsidR="001D0ABB" w:rsidRPr="004737BA">
        <w:rPr>
          <w:rFonts w:cstheme="minorHAnsi" w:hint="cs"/>
          <w:rtl/>
        </w:rPr>
        <w:t>ה</w:t>
      </w:r>
      <w:r w:rsidR="00DD4DF9" w:rsidRPr="004737BA">
        <w:rPr>
          <w:rFonts w:cstheme="minorHAnsi" w:hint="cs"/>
          <w:rtl/>
        </w:rPr>
        <w:t>זיכוי מוחלט</w:t>
      </w:r>
      <w:r w:rsidR="001D0ABB" w:rsidRPr="004737BA">
        <w:rPr>
          <w:rFonts w:cstheme="minorHAnsi" w:hint="cs"/>
          <w:rtl/>
        </w:rPr>
        <w:t>,</w:t>
      </w:r>
      <w:r w:rsidR="00DD4DF9" w:rsidRPr="004737BA">
        <w:rPr>
          <w:rFonts w:cstheme="minorHAnsi" w:hint="cs"/>
          <w:rtl/>
        </w:rPr>
        <w:t xml:space="preserve"> כן מגיע לפיצוי. </w:t>
      </w:r>
      <w:r w:rsidR="00B47D0F" w:rsidRPr="004737BA">
        <w:rPr>
          <w:rFonts w:cstheme="minorHAnsi" w:hint="cs"/>
          <w:rtl/>
        </w:rPr>
        <w:t xml:space="preserve">המדינה תפצה את הנאשם. </w:t>
      </w:r>
      <w:r w:rsidR="001D0ABB" w:rsidRPr="004737BA">
        <w:rPr>
          <w:rFonts w:cstheme="minorHAnsi" w:hint="cs"/>
          <w:rtl/>
        </w:rPr>
        <w:t xml:space="preserve">ניתן גם להגיש </w:t>
      </w:r>
      <w:r w:rsidR="009D2A03" w:rsidRPr="004737BA">
        <w:rPr>
          <w:rFonts w:cstheme="minorHAnsi" w:hint="cs"/>
          <w:rtl/>
        </w:rPr>
        <w:t xml:space="preserve">תביעת נזיקין נגררת לתיק פלילי. השופט די היה  בטוח שזה הוא- </w:t>
      </w:r>
      <w:r w:rsidR="00156238" w:rsidRPr="004737BA">
        <w:rPr>
          <w:rFonts w:cstheme="minorHAnsi" w:hint="cs"/>
          <w:rtl/>
        </w:rPr>
        <w:t xml:space="preserve">"כמעט" בטוח ולכן לא הרשיע. </w:t>
      </w:r>
    </w:p>
    <w:p w14:paraId="4D98B3EE" w14:textId="2385D0AA" w:rsidR="00156238" w:rsidRPr="004737BA" w:rsidRDefault="00F72767" w:rsidP="001466F4">
      <w:pPr>
        <w:bidi/>
        <w:jc w:val="both"/>
        <w:rPr>
          <w:rFonts w:cstheme="minorHAnsi"/>
          <w:rtl/>
        </w:rPr>
      </w:pPr>
      <w:r w:rsidRPr="004737BA">
        <w:rPr>
          <w:rFonts w:cstheme="minorHAnsi" w:hint="cs"/>
          <w:b/>
          <w:bCs/>
          <w:u w:val="single"/>
          <w:rtl/>
        </w:rPr>
        <w:t>עונש</w:t>
      </w:r>
      <w:r w:rsidR="001D0ABB" w:rsidRPr="004737BA">
        <w:rPr>
          <w:rFonts w:cstheme="minorHAnsi" w:hint="cs"/>
          <w:b/>
          <w:bCs/>
          <w:u w:val="single"/>
          <w:rtl/>
        </w:rPr>
        <w:t>:</w:t>
      </w:r>
      <w:r w:rsidR="001D0ABB" w:rsidRPr="004737BA">
        <w:rPr>
          <w:rFonts w:cstheme="minorHAnsi" w:hint="cs"/>
          <w:rtl/>
        </w:rPr>
        <w:t xml:space="preserve"> </w:t>
      </w:r>
      <w:r w:rsidRPr="004737BA">
        <w:rPr>
          <w:rFonts w:cstheme="minorHAnsi" w:hint="cs"/>
          <w:rtl/>
        </w:rPr>
        <w:t xml:space="preserve">הרשעתי בנאדם </w:t>
      </w:r>
      <w:r w:rsidR="001D0ABB" w:rsidRPr="007B0083">
        <w:rPr>
          <w:rFonts w:cstheme="minorHAnsi" w:hint="cs"/>
          <w:b/>
          <w:bCs/>
          <w:color w:val="FF0066"/>
          <w:rtl/>
        </w:rPr>
        <w:t>תיקון</w:t>
      </w:r>
      <w:r w:rsidRPr="007B0083">
        <w:rPr>
          <w:rFonts w:cstheme="minorHAnsi" w:hint="cs"/>
          <w:b/>
          <w:bCs/>
          <w:color w:val="FF0066"/>
          <w:rtl/>
        </w:rPr>
        <w:t xml:space="preserve"> 113</w:t>
      </w:r>
      <w:r w:rsidRPr="007B0083">
        <w:rPr>
          <w:rFonts w:cstheme="minorHAnsi" w:hint="cs"/>
          <w:color w:val="FF0066"/>
          <w:rtl/>
        </w:rPr>
        <w:t xml:space="preserve"> </w:t>
      </w:r>
      <w:r w:rsidR="007F2C49" w:rsidRPr="004737BA">
        <w:rPr>
          <w:rFonts w:cstheme="minorHAnsi"/>
          <w:rtl/>
        </w:rPr>
        <w:t>–</w:t>
      </w:r>
      <w:r w:rsidR="007F2C49" w:rsidRPr="004737BA">
        <w:rPr>
          <w:rFonts w:cstheme="minorHAnsi" w:hint="cs"/>
          <w:rtl/>
        </w:rPr>
        <w:t xml:space="preserve"> קובעים מתחם </w:t>
      </w:r>
      <w:r w:rsidR="001D0ABB" w:rsidRPr="004737BA">
        <w:rPr>
          <w:rFonts w:cstheme="minorHAnsi" w:hint="cs"/>
          <w:rtl/>
        </w:rPr>
        <w:t>ההענישה,</w:t>
      </w:r>
      <w:r w:rsidR="007F2C49" w:rsidRPr="004737BA">
        <w:rPr>
          <w:rFonts w:cstheme="minorHAnsi" w:hint="cs"/>
          <w:rtl/>
        </w:rPr>
        <w:t xml:space="preserve"> </w:t>
      </w:r>
      <w:r w:rsidR="001D0ABB" w:rsidRPr="004737BA">
        <w:rPr>
          <w:rFonts w:cstheme="minorHAnsi" w:hint="cs"/>
          <w:rtl/>
        </w:rPr>
        <w:t>התחום ייקבע</w:t>
      </w:r>
      <w:r w:rsidR="007F2C49" w:rsidRPr="004737BA">
        <w:rPr>
          <w:rFonts w:cstheme="minorHAnsi" w:hint="cs"/>
          <w:rtl/>
        </w:rPr>
        <w:t xml:space="preserve"> לפי נסיבות העבירה. לאחר מכן </w:t>
      </w:r>
      <w:r w:rsidR="00F0704D" w:rsidRPr="004737BA">
        <w:rPr>
          <w:rFonts w:cstheme="minorHAnsi" w:hint="cs"/>
          <w:rtl/>
        </w:rPr>
        <w:t xml:space="preserve">בודקים את העונש הספציפי </w:t>
      </w:r>
      <w:r w:rsidR="001D0ABB" w:rsidRPr="004737BA">
        <w:rPr>
          <w:rFonts w:cstheme="minorHAnsi" w:hint="cs"/>
          <w:rtl/>
        </w:rPr>
        <w:t xml:space="preserve">לפי </w:t>
      </w:r>
      <w:r w:rsidR="00F0704D" w:rsidRPr="004737BA">
        <w:rPr>
          <w:rFonts w:cstheme="minorHAnsi" w:hint="cs"/>
          <w:rtl/>
        </w:rPr>
        <w:t>נסיבות</w:t>
      </w:r>
      <w:r w:rsidR="001D0ABB" w:rsidRPr="004737BA">
        <w:rPr>
          <w:rFonts w:cstheme="minorHAnsi" w:hint="cs"/>
          <w:rtl/>
        </w:rPr>
        <w:t xml:space="preserve"> שלא קשורות לעבירה</w:t>
      </w:r>
      <w:r w:rsidR="00F0704D" w:rsidRPr="004737BA">
        <w:rPr>
          <w:rFonts w:cstheme="minorHAnsi" w:hint="cs"/>
          <w:rtl/>
        </w:rPr>
        <w:t xml:space="preserve"> </w:t>
      </w:r>
      <w:r w:rsidR="007725A1" w:rsidRPr="004737BA">
        <w:rPr>
          <w:rFonts w:cstheme="minorHAnsi" w:hint="cs"/>
          <w:rtl/>
        </w:rPr>
        <w:t xml:space="preserve">. אפשר </w:t>
      </w:r>
      <w:r w:rsidR="00522FAE" w:rsidRPr="004737BA">
        <w:rPr>
          <w:rFonts w:cstheme="minorHAnsi" w:hint="cs"/>
          <w:rtl/>
        </w:rPr>
        <w:t xml:space="preserve">לתת עונש </w:t>
      </w:r>
      <w:proofErr w:type="spellStart"/>
      <w:r w:rsidR="00522FAE" w:rsidRPr="004737BA">
        <w:rPr>
          <w:rFonts w:cstheme="minorHAnsi" w:hint="cs"/>
          <w:rtl/>
        </w:rPr>
        <w:t>לחומרא</w:t>
      </w:r>
      <w:proofErr w:type="spellEnd"/>
      <w:r w:rsidR="007725A1" w:rsidRPr="004737BA">
        <w:rPr>
          <w:rFonts w:cstheme="minorHAnsi" w:hint="cs"/>
          <w:rtl/>
        </w:rPr>
        <w:t xml:space="preserve"> </w:t>
      </w:r>
      <w:r w:rsidR="00522FAE" w:rsidRPr="004737BA">
        <w:rPr>
          <w:rFonts w:cstheme="minorHAnsi" w:hint="cs"/>
          <w:rtl/>
        </w:rPr>
        <w:t xml:space="preserve">בשל הגנה על שלום הציבור </w:t>
      </w:r>
      <w:r w:rsidR="007725A1" w:rsidRPr="004737BA">
        <w:rPr>
          <w:rFonts w:cstheme="minorHAnsi" w:hint="cs"/>
          <w:rtl/>
        </w:rPr>
        <w:t xml:space="preserve"> </w:t>
      </w:r>
      <w:r w:rsidR="00522FAE" w:rsidRPr="004737BA">
        <w:rPr>
          <w:rFonts w:cstheme="minorHAnsi" w:hint="cs"/>
          <w:rtl/>
        </w:rPr>
        <w:t xml:space="preserve">ואפשר לתת עונש </w:t>
      </w:r>
      <w:proofErr w:type="spellStart"/>
      <w:r w:rsidR="00522FAE" w:rsidRPr="004737BA">
        <w:rPr>
          <w:rFonts w:cstheme="minorHAnsi" w:hint="cs"/>
          <w:rtl/>
        </w:rPr>
        <w:t>לקולא</w:t>
      </w:r>
      <w:proofErr w:type="spellEnd"/>
      <w:r w:rsidR="007725A1" w:rsidRPr="004737BA">
        <w:rPr>
          <w:rFonts w:cstheme="minorHAnsi" w:hint="cs"/>
          <w:rtl/>
        </w:rPr>
        <w:t xml:space="preserve"> לצורך שיקום. </w:t>
      </w:r>
      <w:r w:rsidR="00522FAE" w:rsidRPr="004737BA">
        <w:rPr>
          <w:rFonts w:cstheme="minorHAnsi" w:hint="cs"/>
          <w:rtl/>
        </w:rPr>
        <w:t xml:space="preserve">אם למשל קבע מתחם בין 2- 4 יכול להחמיר או לתת הרבה פחות. </w:t>
      </w:r>
      <w:r w:rsidR="00A0724D" w:rsidRPr="004737BA">
        <w:rPr>
          <w:rFonts w:cstheme="minorHAnsi" w:hint="cs"/>
          <w:rtl/>
        </w:rPr>
        <w:t>הוא לא ייתן מלכתחילה</w:t>
      </w:r>
      <w:r w:rsidR="00522FAE" w:rsidRPr="004737BA">
        <w:rPr>
          <w:rFonts w:cstheme="minorHAnsi" w:hint="cs"/>
          <w:rtl/>
        </w:rPr>
        <w:t xml:space="preserve"> טווח של</w:t>
      </w:r>
      <w:r w:rsidR="00A0724D" w:rsidRPr="004737BA">
        <w:rPr>
          <w:rFonts w:cstheme="minorHAnsi" w:hint="cs"/>
          <w:rtl/>
        </w:rPr>
        <w:t xml:space="preserve"> 1</w:t>
      </w:r>
      <w:r w:rsidR="00522FAE" w:rsidRPr="004737BA">
        <w:rPr>
          <w:rFonts w:cstheme="minorHAnsi" w:hint="cs"/>
          <w:rtl/>
        </w:rPr>
        <w:t>-</w:t>
      </w:r>
      <w:r w:rsidR="00A0724D" w:rsidRPr="004737BA">
        <w:rPr>
          <w:rFonts w:cstheme="minorHAnsi" w:hint="cs"/>
          <w:rtl/>
        </w:rPr>
        <w:t xml:space="preserve">3 במקום 2-4 כי סתם </w:t>
      </w:r>
      <w:r w:rsidR="00522FAE" w:rsidRPr="004737BA">
        <w:rPr>
          <w:rFonts w:cstheme="minorHAnsi" w:hint="cs"/>
          <w:rtl/>
        </w:rPr>
        <w:t>יבואו</w:t>
      </w:r>
      <w:r w:rsidR="00A0724D" w:rsidRPr="004737BA">
        <w:rPr>
          <w:rFonts w:cstheme="minorHAnsi" w:hint="cs"/>
          <w:rtl/>
        </w:rPr>
        <w:t xml:space="preserve"> אחרי זה ויגידו לו</w:t>
      </w:r>
      <w:r w:rsidR="00522FAE" w:rsidRPr="004737BA">
        <w:rPr>
          <w:rFonts w:cstheme="minorHAnsi" w:hint="cs"/>
          <w:rtl/>
        </w:rPr>
        <w:t>- "הנה במקרה ההוא כן הפחתת וכאן לא"</w:t>
      </w:r>
      <w:r w:rsidR="00A0724D" w:rsidRPr="004737BA">
        <w:rPr>
          <w:rFonts w:cstheme="minorHAnsi" w:hint="cs"/>
          <w:rtl/>
        </w:rPr>
        <w:t xml:space="preserve">. </w:t>
      </w:r>
    </w:p>
    <w:p w14:paraId="60CC1B69" w14:textId="422DCAD3" w:rsidR="00A534E4" w:rsidRPr="004737BA" w:rsidRDefault="00522FAE" w:rsidP="001466F4">
      <w:pPr>
        <w:bidi/>
        <w:jc w:val="both"/>
        <w:rPr>
          <w:rFonts w:cstheme="minorHAnsi"/>
          <w:rtl/>
        </w:rPr>
      </w:pPr>
      <w:r w:rsidRPr="004737BA">
        <w:rPr>
          <w:rFonts w:cstheme="minorHAnsi" w:hint="cs"/>
          <w:b/>
          <w:bCs/>
          <w:rtl/>
        </w:rPr>
        <w:t>סיפור</w:t>
      </w:r>
      <w:r w:rsidRPr="004737BA">
        <w:rPr>
          <w:rFonts w:cstheme="minorHAnsi" w:hint="cs"/>
          <w:rtl/>
        </w:rPr>
        <w:t xml:space="preserve"> </w:t>
      </w:r>
      <w:r w:rsidR="00A87E57" w:rsidRPr="004737BA">
        <w:rPr>
          <w:rFonts w:cstheme="minorHAnsi"/>
          <w:rtl/>
        </w:rPr>
        <w:t>–</w:t>
      </w:r>
      <w:r w:rsidRPr="004737BA">
        <w:rPr>
          <w:rFonts w:cstheme="minorHAnsi" w:hint="cs"/>
          <w:rtl/>
        </w:rPr>
        <w:t xml:space="preserve"> </w:t>
      </w:r>
      <w:r w:rsidR="00A87E57" w:rsidRPr="004737BA">
        <w:rPr>
          <w:rFonts w:cstheme="minorHAnsi" w:hint="cs"/>
          <w:rtl/>
        </w:rPr>
        <w:t>גבר רווק</w:t>
      </w:r>
      <w:r w:rsidR="00D37C80" w:rsidRPr="004737BA">
        <w:rPr>
          <w:rFonts w:cstheme="minorHAnsi" w:hint="cs"/>
          <w:rtl/>
        </w:rPr>
        <w:t xml:space="preserve"> בן 26</w:t>
      </w:r>
      <w:r w:rsidR="00A87E57" w:rsidRPr="004737BA">
        <w:rPr>
          <w:rFonts w:cstheme="minorHAnsi" w:hint="cs"/>
          <w:rtl/>
        </w:rPr>
        <w:t>,</w:t>
      </w:r>
      <w:r w:rsidR="00B75BD5" w:rsidRPr="004737BA">
        <w:rPr>
          <w:rFonts w:cstheme="minorHAnsi" w:hint="cs"/>
          <w:rtl/>
        </w:rPr>
        <w:t xml:space="preserve"> מחונן </w:t>
      </w:r>
      <w:r w:rsidR="00AB4E41" w:rsidRPr="004737BA">
        <w:rPr>
          <w:rFonts w:cstheme="minorHAnsi" w:hint="cs"/>
          <w:rtl/>
        </w:rPr>
        <w:t>עם תעודת</w:t>
      </w:r>
      <w:r w:rsidR="00B75BD5" w:rsidRPr="004737BA">
        <w:rPr>
          <w:rFonts w:cstheme="minorHAnsi" w:hint="cs"/>
          <w:rtl/>
        </w:rPr>
        <w:t xml:space="preserve"> הוראה</w:t>
      </w:r>
      <w:r w:rsidR="00AB4E41" w:rsidRPr="004737BA">
        <w:rPr>
          <w:rFonts w:cstheme="minorHAnsi" w:hint="cs"/>
          <w:rtl/>
        </w:rPr>
        <w:t>-</w:t>
      </w:r>
      <w:r w:rsidR="00B75BD5" w:rsidRPr="004737BA">
        <w:rPr>
          <w:rFonts w:cstheme="minorHAnsi" w:hint="cs"/>
          <w:rtl/>
        </w:rPr>
        <w:t xml:space="preserve"> מורה</w:t>
      </w:r>
      <w:r w:rsidR="00AB4E41" w:rsidRPr="004737BA">
        <w:rPr>
          <w:rFonts w:cstheme="minorHAnsi" w:hint="cs"/>
          <w:rtl/>
        </w:rPr>
        <w:t xml:space="preserve">, </w:t>
      </w:r>
      <w:r w:rsidR="00B75BD5" w:rsidRPr="004737BA">
        <w:rPr>
          <w:rFonts w:cstheme="minorHAnsi" w:hint="cs"/>
          <w:rtl/>
        </w:rPr>
        <w:t>למד מהנדס מחשבי</w:t>
      </w:r>
      <w:r w:rsidR="00AB4E41" w:rsidRPr="004737BA">
        <w:rPr>
          <w:rFonts w:cstheme="minorHAnsi" w:hint="cs"/>
          <w:rtl/>
        </w:rPr>
        <w:t>ם.</w:t>
      </w:r>
      <w:r w:rsidR="00B75BD5" w:rsidRPr="004737BA">
        <w:rPr>
          <w:rFonts w:cstheme="minorHAnsi" w:hint="cs"/>
          <w:rtl/>
        </w:rPr>
        <w:t xml:space="preserve"> </w:t>
      </w:r>
      <w:r w:rsidR="007C592E" w:rsidRPr="004737BA">
        <w:rPr>
          <w:rFonts w:cstheme="minorHAnsi" w:hint="cs"/>
          <w:rtl/>
        </w:rPr>
        <w:t xml:space="preserve">התחזה ועשה אתר מזויף </w:t>
      </w:r>
      <w:r w:rsidR="00A87E57" w:rsidRPr="004737BA">
        <w:rPr>
          <w:rFonts w:cstheme="minorHAnsi" w:hint="cs"/>
          <w:rtl/>
        </w:rPr>
        <w:t>של מפעל הפיס,</w:t>
      </w:r>
      <w:r w:rsidR="007C592E" w:rsidRPr="004737BA">
        <w:rPr>
          <w:rFonts w:cstheme="minorHAnsi" w:hint="cs"/>
          <w:rtl/>
        </w:rPr>
        <w:t xml:space="preserve"> שלח </w:t>
      </w:r>
      <w:r w:rsidR="006F5556" w:rsidRPr="004737BA">
        <w:rPr>
          <w:rFonts w:cstheme="minorHAnsi" w:hint="cs"/>
          <w:rtl/>
        </w:rPr>
        <w:t>ה</w:t>
      </w:r>
      <w:r w:rsidR="00A87E57" w:rsidRPr="004737BA">
        <w:rPr>
          <w:rFonts w:cstheme="minorHAnsi" w:hint="cs"/>
          <w:rtl/>
        </w:rPr>
        <w:t>ו</w:t>
      </w:r>
      <w:r w:rsidR="006F5556" w:rsidRPr="004737BA">
        <w:rPr>
          <w:rFonts w:cstheme="minorHAnsi" w:hint="cs"/>
          <w:rtl/>
        </w:rPr>
        <w:t>דעה עם קישור</w:t>
      </w:r>
      <w:r w:rsidR="00445A5F" w:rsidRPr="004737BA">
        <w:rPr>
          <w:rFonts w:cstheme="minorHAnsi" w:hint="cs"/>
          <w:rtl/>
        </w:rPr>
        <w:t xml:space="preserve"> " ברכות, זכיתם ב.." האנשים יכולים להיכנס לקישור ועל פניו הוא נראה האתר המקורי וכך</w:t>
      </w:r>
      <w:r w:rsidR="006F5556" w:rsidRPr="004737BA">
        <w:rPr>
          <w:rFonts w:cstheme="minorHAnsi" w:hint="cs"/>
          <w:rtl/>
        </w:rPr>
        <w:t xml:space="preserve"> מקלידים את כל הפרטים. </w:t>
      </w:r>
      <w:r w:rsidR="00445A5F" w:rsidRPr="004737BA">
        <w:rPr>
          <w:rFonts w:cstheme="minorHAnsi" w:hint="cs"/>
          <w:rtl/>
        </w:rPr>
        <w:t>הוא גונב את כל הפרטים ו</w:t>
      </w:r>
      <w:r w:rsidR="006F5556" w:rsidRPr="004737BA">
        <w:rPr>
          <w:rFonts w:cstheme="minorHAnsi" w:hint="cs"/>
          <w:rtl/>
        </w:rPr>
        <w:t xml:space="preserve">מזמין על </w:t>
      </w:r>
      <w:r w:rsidR="00445A5F" w:rsidRPr="004737BA">
        <w:rPr>
          <w:rFonts w:cstheme="minorHAnsi" w:hint="cs"/>
          <w:rtl/>
        </w:rPr>
        <w:t>חשבונם</w:t>
      </w:r>
      <w:r w:rsidR="006F5556" w:rsidRPr="004737BA">
        <w:rPr>
          <w:rFonts w:cstheme="minorHAnsi" w:hint="cs"/>
          <w:rtl/>
        </w:rPr>
        <w:t xml:space="preserve"> </w:t>
      </w:r>
      <w:r w:rsidR="00445A5F" w:rsidRPr="004737BA">
        <w:rPr>
          <w:rFonts w:cstheme="minorHAnsi" w:hint="cs"/>
          <w:rtl/>
        </w:rPr>
        <w:t xml:space="preserve">בגדים מאסוס (סתם כי עכשיו הזמנתי). </w:t>
      </w:r>
      <w:r w:rsidR="006F5556" w:rsidRPr="004737BA">
        <w:rPr>
          <w:rFonts w:cstheme="minorHAnsi" w:hint="cs"/>
          <w:rtl/>
        </w:rPr>
        <w:t>המשטרה עלתה עליו. עשו לו מארב בבית</w:t>
      </w:r>
      <w:r w:rsidR="00A55EDA" w:rsidRPr="004737BA">
        <w:rPr>
          <w:rFonts w:cstheme="minorHAnsi" w:hint="cs"/>
          <w:rtl/>
        </w:rPr>
        <w:t xml:space="preserve">, </w:t>
      </w:r>
      <w:r w:rsidR="006F5556" w:rsidRPr="004737BA">
        <w:rPr>
          <w:rFonts w:cstheme="minorHAnsi" w:hint="cs"/>
          <w:rtl/>
        </w:rPr>
        <w:t xml:space="preserve">עצרו אותו והביאו </w:t>
      </w:r>
      <w:r w:rsidR="00A55EDA" w:rsidRPr="004737BA">
        <w:rPr>
          <w:rFonts w:cstheme="minorHAnsi" w:hint="cs"/>
          <w:rtl/>
        </w:rPr>
        <w:t xml:space="preserve">אותו </w:t>
      </w:r>
      <w:r w:rsidR="006F5556" w:rsidRPr="004737BA">
        <w:rPr>
          <w:rFonts w:cstheme="minorHAnsi" w:hint="cs"/>
          <w:rtl/>
        </w:rPr>
        <w:t>למעצר. עו"</w:t>
      </w:r>
      <w:r w:rsidR="00A55EDA" w:rsidRPr="004737BA">
        <w:rPr>
          <w:rFonts w:cstheme="minorHAnsi" w:hint="cs"/>
          <w:rtl/>
        </w:rPr>
        <w:t xml:space="preserve">ד </w:t>
      </w:r>
      <w:r w:rsidR="006F5556" w:rsidRPr="004737BA">
        <w:rPr>
          <w:rFonts w:cstheme="minorHAnsi" w:hint="cs"/>
          <w:rtl/>
        </w:rPr>
        <w:t>שמואל ברזני</w:t>
      </w:r>
      <w:r w:rsidR="00A55EDA" w:rsidRPr="004737BA">
        <w:rPr>
          <w:rFonts w:cstheme="minorHAnsi" w:hint="cs"/>
          <w:rtl/>
        </w:rPr>
        <w:t xml:space="preserve">. </w:t>
      </w:r>
      <w:r w:rsidR="006F5556" w:rsidRPr="004737BA">
        <w:rPr>
          <w:rFonts w:cstheme="minorHAnsi" w:hint="cs"/>
          <w:rtl/>
        </w:rPr>
        <w:t xml:space="preserve"> </w:t>
      </w:r>
      <w:r w:rsidR="00CF3E21" w:rsidRPr="004737BA">
        <w:rPr>
          <w:rFonts w:cstheme="minorHAnsi" w:hint="cs"/>
          <w:rtl/>
        </w:rPr>
        <w:t>השופט שיחרר</w:t>
      </w:r>
      <w:r w:rsidR="00A55EDA" w:rsidRPr="004737BA">
        <w:rPr>
          <w:rFonts w:cstheme="minorHAnsi" w:hint="cs"/>
          <w:rtl/>
        </w:rPr>
        <w:t xml:space="preserve"> אותו</w:t>
      </w:r>
      <w:r w:rsidR="00CF3E21" w:rsidRPr="004737BA">
        <w:rPr>
          <w:rFonts w:cstheme="minorHAnsi" w:hint="cs"/>
          <w:rtl/>
        </w:rPr>
        <w:t xml:space="preserve"> על ערבות </w:t>
      </w:r>
      <w:r w:rsidR="00A55EDA" w:rsidRPr="004737BA">
        <w:rPr>
          <w:rFonts w:cstheme="minorHAnsi" w:hint="cs"/>
          <w:rtl/>
        </w:rPr>
        <w:t xml:space="preserve">לכן, </w:t>
      </w:r>
      <w:r w:rsidR="00CF3E21" w:rsidRPr="004737BA">
        <w:rPr>
          <w:rFonts w:cstheme="minorHAnsi" w:hint="cs"/>
          <w:rtl/>
        </w:rPr>
        <w:t>האבא היה צריך ת.ז כדי לחתום הוא ירד</w:t>
      </w:r>
      <w:r w:rsidR="00A55EDA" w:rsidRPr="004737BA">
        <w:rPr>
          <w:rFonts w:cstheme="minorHAnsi" w:hint="cs"/>
          <w:rtl/>
        </w:rPr>
        <w:t xml:space="preserve"> לרכב כדי לקחת ת.ז</w:t>
      </w:r>
      <w:r w:rsidR="00CF3E21" w:rsidRPr="004737BA">
        <w:rPr>
          <w:rFonts w:cstheme="minorHAnsi" w:hint="cs"/>
          <w:rtl/>
        </w:rPr>
        <w:t xml:space="preserve"> .</w:t>
      </w:r>
      <w:r w:rsidR="006C09A5" w:rsidRPr="004737BA">
        <w:rPr>
          <w:rFonts w:cstheme="minorHAnsi" w:hint="cs"/>
          <w:rtl/>
        </w:rPr>
        <w:t>האבא נפטר מתאונת דרכים</w:t>
      </w:r>
      <w:r w:rsidR="00A55EDA" w:rsidRPr="004737BA">
        <w:rPr>
          <w:rFonts w:cstheme="minorHAnsi" w:hint="cs"/>
          <w:rtl/>
        </w:rPr>
        <w:t xml:space="preserve"> ברגע שירד כי מכונית דרסה אותו ואחרי כמה ימים נמצא ללא רוח חיים</w:t>
      </w:r>
      <w:r w:rsidR="006C09A5" w:rsidRPr="004737BA">
        <w:rPr>
          <w:rFonts w:cstheme="minorHAnsi" w:hint="cs"/>
          <w:rtl/>
        </w:rPr>
        <w:t xml:space="preserve">. </w:t>
      </w:r>
      <w:r w:rsidR="00A55EDA" w:rsidRPr="004737BA">
        <w:rPr>
          <w:rFonts w:cstheme="minorHAnsi" w:hint="cs"/>
          <w:rtl/>
        </w:rPr>
        <w:t>אותו אדם</w:t>
      </w:r>
      <w:r w:rsidR="00CF3E21" w:rsidRPr="004737BA">
        <w:rPr>
          <w:rFonts w:cstheme="minorHAnsi" w:hint="cs"/>
          <w:rtl/>
        </w:rPr>
        <w:t xml:space="preserve"> ששוחר שוב נעצר </w:t>
      </w:r>
      <w:r w:rsidR="00645B82" w:rsidRPr="004737BA">
        <w:rPr>
          <w:rFonts w:cstheme="minorHAnsi"/>
          <w:rtl/>
        </w:rPr>
        <w:t>–</w:t>
      </w:r>
      <w:r w:rsidR="00645B82" w:rsidRPr="004737BA">
        <w:rPr>
          <w:rFonts w:cstheme="minorHAnsi" w:hint="cs"/>
          <w:rtl/>
        </w:rPr>
        <w:t xml:space="preserve"> </w:t>
      </w:r>
      <w:r w:rsidR="00A55EDA" w:rsidRPr="004737BA">
        <w:rPr>
          <w:rFonts w:cstheme="minorHAnsi" w:hint="cs"/>
          <w:rtl/>
        </w:rPr>
        <w:t xml:space="preserve">בנה כספומט </w:t>
      </w:r>
      <w:r w:rsidR="00A76A03" w:rsidRPr="004737BA">
        <w:rPr>
          <w:rFonts w:cstheme="minorHAnsi" w:hint="cs"/>
          <w:rtl/>
        </w:rPr>
        <w:t>שיש בו צילום והעתקה של כרטיסי אשראי</w:t>
      </w:r>
      <w:r w:rsidR="00645B82" w:rsidRPr="004737BA">
        <w:rPr>
          <w:rFonts w:cstheme="minorHAnsi" w:hint="cs"/>
          <w:rtl/>
        </w:rPr>
        <w:t>.</w:t>
      </w:r>
      <w:r w:rsidR="00A76A03" w:rsidRPr="004737BA">
        <w:rPr>
          <w:rFonts w:cstheme="minorHAnsi" w:hint="cs"/>
          <w:rtl/>
        </w:rPr>
        <w:t xml:space="preserve"> הוא</w:t>
      </w:r>
      <w:r w:rsidR="00645B82" w:rsidRPr="004737BA">
        <w:rPr>
          <w:rFonts w:cstheme="minorHAnsi" w:hint="cs"/>
          <w:rtl/>
        </w:rPr>
        <w:t xml:space="preserve"> </w:t>
      </w:r>
      <w:r w:rsidR="007949C9" w:rsidRPr="004737BA">
        <w:rPr>
          <w:rFonts w:cstheme="minorHAnsi" w:hint="cs"/>
          <w:rtl/>
        </w:rPr>
        <w:t xml:space="preserve">הודה והורשע בשני התיקים. הביאו </w:t>
      </w:r>
      <w:r w:rsidR="00A76A03" w:rsidRPr="004737BA">
        <w:rPr>
          <w:rFonts w:cstheme="minorHAnsi" w:hint="cs"/>
          <w:rtl/>
        </w:rPr>
        <w:t>עדים</w:t>
      </w:r>
      <w:r w:rsidR="007949C9" w:rsidRPr="004737BA">
        <w:rPr>
          <w:rFonts w:cstheme="minorHAnsi" w:hint="cs"/>
          <w:rtl/>
        </w:rPr>
        <w:t xml:space="preserve"> שיעדיו שהאנשים האלה לא ראו מימם </w:t>
      </w:r>
      <w:r w:rsidR="00836FD7" w:rsidRPr="004737BA">
        <w:rPr>
          <w:rFonts w:cstheme="minorHAnsi" w:hint="cs"/>
          <w:rtl/>
        </w:rPr>
        <w:t xml:space="preserve">תחנת משטרה. ניסה </w:t>
      </w:r>
      <w:r w:rsidR="00A76A03" w:rsidRPr="004737BA">
        <w:rPr>
          <w:rFonts w:cstheme="minorHAnsi" w:hint="cs"/>
          <w:rtl/>
        </w:rPr>
        <w:t>להתאבד</w:t>
      </w:r>
      <w:r w:rsidR="00836FD7" w:rsidRPr="004737BA">
        <w:rPr>
          <w:rFonts w:cstheme="minorHAnsi" w:hint="cs"/>
          <w:rtl/>
        </w:rPr>
        <w:t xml:space="preserve"> פעמיים בכלא כי הוא הרגיש אשם במות אביו. העבירה הראשונה חשב שזה משחק </w:t>
      </w:r>
      <w:r w:rsidR="00836FD7" w:rsidRPr="004737BA">
        <w:rPr>
          <w:rFonts w:cstheme="minorHAnsi"/>
          <w:rtl/>
        </w:rPr>
        <w:t>–</w:t>
      </w:r>
      <w:r w:rsidR="00836FD7" w:rsidRPr="004737BA">
        <w:rPr>
          <w:rFonts w:cstheme="minorHAnsi" w:hint="cs"/>
          <w:rtl/>
        </w:rPr>
        <w:t xml:space="preserve"> לא חשב שזה הונאה אבל העבירה השנייה הוא עשה </w:t>
      </w:r>
      <w:r w:rsidR="00A76A03" w:rsidRPr="004737BA">
        <w:rPr>
          <w:rFonts w:cstheme="minorHAnsi" w:hint="cs"/>
          <w:rtl/>
        </w:rPr>
        <w:t xml:space="preserve">אותה </w:t>
      </w:r>
      <w:r w:rsidR="00836FD7" w:rsidRPr="004737BA">
        <w:rPr>
          <w:rFonts w:cstheme="minorHAnsi" w:hint="cs"/>
          <w:rtl/>
        </w:rPr>
        <w:t>במודע</w:t>
      </w:r>
      <w:r w:rsidR="00A76A03" w:rsidRPr="004737BA">
        <w:rPr>
          <w:rFonts w:cstheme="minorHAnsi" w:hint="cs"/>
          <w:rtl/>
        </w:rPr>
        <w:t>,</w:t>
      </w:r>
      <w:r w:rsidR="00836FD7" w:rsidRPr="004737BA">
        <w:rPr>
          <w:rFonts w:cstheme="minorHAnsi" w:hint="cs"/>
          <w:rtl/>
        </w:rPr>
        <w:t xml:space="preserve"> רצה לפגוע בעצמו כי אבא שלו נהרג בגללו. התובע ביקש</w:t>
      </w:r>
      <w:r w:rsidR="00A76A03" w:rsidRPr="004737BA">
        <w:rPr>
          <w:rFonts w:cstheme="minorHAnsi" w:hint="cs"/>
          <w:rtl/>
        </w:rPr>
        <w:t xml:space="preserve"> בין 2-</w:t>
      </w:r>
      <w:r w:rsidR="00836FD7" w:rsidRPr="004737BA">
        <w:rPr>
          <w:rFonts w:cstheme="minorHAnsi" w:hint="cs"/>
          <w:rtl/>
        </w:rPr>
        <w:t>4</w:t>
      </w:r>
      <w:r w:rsidR="00A76A03" w:rsidRPr="004737BA">
        <w:rPr>
          <w:rFonts w:cstheme="minorHAnsi" w:hint="cs"/>
          <w:rtl/>
        </w:rPr>
        <w:t>,</w:t>
      </w:r>
      <w:r w:rsidR="00836FD7" w:rsidRPr="004737BA">
        <w:rPr>
          <w:rFonts w:cstheme="minorHAnsi" w:hint="cs"/>
          <w:rtl/>
        </w:rPr>
        <w:t xml:space="preserve"> </w:t>
      </w:r>
      <w:r w:rsidR="00840B53" w:rsidRPr="004737BA">
        <w:rPr>
          <w:rFonts w:cstheme="minorHAnsi" w:hint="cs"/>
          <w:rtl/>
        </w:rPr>
        <w:t xml:space="preserve"> </w:t>
      </w:r>
      <w:r w:rsidR="00840B53" w:rsidRPr="004737BA">
        <w:rPr>
          <w:rFonts w:cstheme="minorHAnsi" w:hint="cs"/>
          <w:rtl/>
        </w:rPr>
        <w:lastRenderedPageBreak/>
        <w:t xml:space="preserve">הסנגור 10 חודשים. </w:t>
      </w:r>
      <w:r w:rsidR="00F86282" w:rsidRPr="004737BA">
        <w:rPr>
          <w:rFonts w:cstheme="minorHAnsi" w:hint="cs"/>
          <w:rtl/>
        </w:rPr>
        <w:t xml:space="preserve">השופט נתן שנה וחצי- למה? הוא כבר היה עצור </w:t>
      </w:r>
      <w:r w:rsidR="00A76A03" w:rsidRPr="004737BA">
        <w:rPr>
          <w:rFonts w:cstheme="minorHAnsi" w:hint="cs"/>
          <w:rtl/>
        </w:rPr>
        <w:t xml:space="preserve">ואם </w:t>
      </w:r>
      <w:r w:rsidR="00F86282" w:rsidRPr="004737BA">
        <w:rPr>
          <w:rFonts w:cstheme="minorHAnsi" w:hint="cs"/>
          <w:rtl/>
        </w:rPr>
        <w:t>יעלה לו</w:t>
      </w:r>
      <w:r w:rsidR="00A76A03" w:rsidRPr="004737BA">
        <w:rPr>
          <w:rFonts w:cstheme="minorHAnsi" w:hint="cs"/>
          <w:rtl/>
        </w:rPr>
        <w:t>ו</w:t>
      </w:r>
      <w:r w:rsidR="00F86282" w:rsidRPr="004737BA">
        <w:rPr>
          <w:rFonts w:cstheme="minorHAnsi" w:hint="cs"/>
          <w:rtl/>
        </w:rPr>
        <w:t xml:space="preserve">עדת שליש היו בודקים אותו </w:t>
      </w:r>
      <w:r w:rsidR="00A76A03" w:rsidRPr="004737BA">
        <w:rPr>
          <w:rFonts w:cstheme="minorHAnsi" w:hint="cs"/>
          <w:rtl/>
        </w:rPr>
        <w:t>אחורה</w:t>
      </w:r>
      <w:r w:rsidR="004978CF" w:rsidRPr="004737BA">
        <w:rPr>
          <w:rFonts w:cstheme="minorHAnsi" w:hint="cs"/>
          <w:rtl/>
        </w:rPr>
        <w:t xml:space="preserve"> </w:t>
      </w:r>
      <w:r w:rsidR="004978CF" w:rsidRPr="004737BA">
        <w:rPr>
          <w:rFonts w:cstheme="minorHAnsi"/>
          <w:rtl/>
        </w:rPr>
        <w:t>–</w:t>
      </w:r>
      <w:r w:rsidR="004978CF" w:rsidRPr="004737BA">
        <w:rPr>
          <w:rFonts w:cstheme="minorHAnsi" w:hint="cs"/>
          <w:rtl/>
        </w:rPr>
        <w:t xml:space="preserve"> </w:t>
      </w:r>
      <w:r w:rsidR="00A76A03" w:rsidRPr="004737BA">
        <w:rPr>
          <w:rFonts w:cstheme="minorHAnsi" w:hint="cs"/>
          <w:rtl/>
        </w:rPr>
        <w:t>ו</w:t>
      </w:r>
      <w:r w:rsidR="004978CF" w:rsidRPr="004737BA">
        <w:rPr>
          <w:rFonts w:cstheme="minorHAnsi" w:hint="cs"/>
          <w:rtl/>
        </w:rPr>
        <w:t xml:space="preserve">תוך </w:t>
      </w:r>
      <w:r w:rsidR="00A76A03" w:rsidRPr="004737BA">
        <w:rPr>
          <w:rFonts w:cstheme="minorHAnsi" w:hint="cs"/>
          <w:rtl/>
        </w:rPr>
        <w:t>ח</w:t>
      </w:r>
      <w:r w:rsidR="004978CF" w:rsidRPr="004737BA">
        <w:rPr>
          <w:rFonts w:cstheme="minorHAnsi" w:hint="cs"/>
          <w:rtl/>
        </w:rPr>
        <w:t xml:space="preserve">ודש ישתחרר </w:t>
      </w:r>
      <w:r w:rsidR="008C4C73" w:rsidRPr="004737BA">
        <w:rPr>
          <w:rFonts w:cstheme="minorHAnsi" w:hint="cs"/>
          <w:rtl/>
        </w:rPr>
        <w:t xml:space="preserve">כי </w:t>
      </w:r>
      <w:r w:rsidR="004978CF" w:rsidRPr="004737BA">
        <w:rPr>
          <w:rFonts w:cstheme="minorHAnsi" w:hint="cs"/>
          <w:rtl/>
        </w:rPr>
        <w:t xml:space="preserve">ישב </w:t>
      </w:r>
      <w:r w:rsidR="008C4C73" w:rsidRPr="004737BA">
        <w:rPr>
          <w:rFonts w:cstheme="minorHAnsi" w:hint="cs"/>
          <w:rtl/>
        </w:rPr>
        <w:t>חמישה</w:t>
      </w:r>
      <w:r w:rsidR="004978CF" w:rsidRPr="004737BA">
        <w:rPr>
          <w:rFonts w:cstheme="minorHAnsi" w:hint="cs"/>
          <w:rtl/>
        </w:rPr>
        <w:t xml:space="preserve"> חודשים (ש</w:t>
      </w:r>
      <w:r w:rsidR="008C4C73" w:rsidRPr="004737BA">
        <w:rPr>
          <w:rFonts w:cstheme="minorHAnsi" w:hint="cs"/>
          <w:rtl/>
        </w:rPr>
        <w:t>ל</w:t>
      </w:r>
      <w:r w:rsidR="004978CF" w:rsidRPr="004737BA">
        <w:rPr>
          <w:rFonts w:cstheme="minorHAnsi" w:hint="cs"/>
          <w:rtl/>
        </w:rPr>
        <w:t>יש מהעונש</w:t>
      </w:r>
      <w:r w:rsidR="008C4C73" w:rsidRPr="004737BA">
        <w:rPr>
          <w:rFonts w:cstheme="minorHAnsi" w:hint="cs"/>
          <w:rtl/>
        </w:rPr>
        <w:t xml:space="preserve"> של שנה וחצי הוא</w:t>
      </w:r>
      <w:r w:rsidR="004978CF" w:rsidRPr="004737BA">
        <w:rPr>
          <w:rFonts w:cstheme="minorHAnsi" w:hint="cs"/>
          <w:rtl/>
        </w:rPr>
        <w:t xml:space="preserve"> חצי שנה</w:t>
      </w:r>
      <w:r w:rsidR="008C4C73" w:rsidRPr="004737BA">
        <w:rPr>
          <w:rFonts w:cstheme="minorHAnsi" w:hint="cs"/>
          <w:rtl/>
        </w:rPr>
        <w:t>, ישב 5 ונותר חודש</w:t>
      </w:r>
      <w:r w:rsidR="004978CF" w:rsidRPr="004737BA">
        <w:rPr>
          <w:rFonts w:cstheme="minorHAnsi" w:hint="cs"/>
          <w:rtl/>
        </w:rPr>
        <w:t xml:space="preserve">). </w:t>
      </w:r>
      <w:r w:rsidR="008C4C73" w:rsidRPr="004737BA">
        <w:rPr>
          <w:rFonts w:cstheme="minorHAnsi" w:hint="cs"/>
          <w:rtl/>
        </w:rPr>
        <w:t xml:space="preserve"> </w:t>
      </w:r>
    </w:p>
    <w:p w14:paraId="2F431EA1" w14:textId="66AB2E70" w:rsidR="000112D8" w:rsidRPr="004737BA" w:rsidRDefault="008C4C73" w:rsidP="00E13A3C">
      <w:pPr>
        <w:bidi/>
        <w:rPr>
          <w:rFonts w:cstheme="minorHAnsi"/>
          <w:rtl/>
        </w:rPr>
      </w:pPr>
      <w:r w:rsidRPr="004737BA">
        <w:rPr>
          <w:rFonts w:cs="Calibri"/>
          <w:rtl/>
        </w:rPr>
        <w:t>גיל האחריות הפלילית היא 12. מתחת לזה - לא קורה לנאשם כלום</w:t>
      </w:r>
      <w:r w:rsidRPr="004737BA">
        <w:rPr>
          <w:rFonts w:cs="Calibri" w:hint="cs"/>
          <w:rtl/>
        </w:rPr>
        <w:t xml:space="preserve">; </w:t>
      </w:r>
      <w:r w:rsidRPr="004737BA">
        <w:rPr>
          <w:rFonts w:cs="Calibri"/>
          <w:rtl/>
        </w:rPr>
        <w:t>עד גיל 14 אי אפשר להכניס לכלא</w:t>
      </w:r>
      <w:r w:rsidR="00E13A3C" w:rsidRPr="004737BA">
        <w:rPr>
          <w:rFonts w:cstheme="minorHAnsi" w:hint="cs"/>
          <w:rtl/>
        </w:rPr>
        <w:t>.</w:t>
      </w:r>
    </w:p>
    <w:p w14:paraId="2501D7B2" w14:textId="77777777" w:rsidR="00E13A3C" w:rsidRPr="004737BA" w:rsidRDefault="00E13A3C" w:rsidP="00E13A3C">
      <w:pPr>
        <w:bidi/>
        <w:rPr>
          <w:rFonts w:cstheme="minorHAnsi"/>
          <w:rtl/>
        </w:rPr>
      </w:pPr>
    </w:p>
    <w:p w14:paraId="26004C67" w14:textId="77777777" w:rsidR="00E13A3C" w:rsidRPr="004737BA" w:rsidRDefault="00E13A3C" w:rsidP="00E13A3C">
      <w:pPr>
        <w:bidi/>
        <w:rPr>
          <w:rFonts w:cstheme="minorHAnsi"/>
          <w:rtl/>
        </w:rPr>
      </w:pPr>
    </w:p>
    <w:p w14:paraId="69292B0B" w14:textId="77777777" w:rsidR="00E13A3C" w:rsidRPr="004737BA" w:rsidRDefault="00E13A3C" w:rsidP="00E13A3C">
      <w:pPr>
        <w:bidi/>
        <w:rPr>
          <w:rFonts w:cstheme="minorHAnsi"/>
          <w:rtl/>
        </w:rPr>
      </w:pPr>
    </w:p>
    <w:p w14:paraId="250B9EFF" w14:textId="77777777" w:rsidR="00E13A3C" w:rsidRPr="004737BA" w:rsidRDefault="00E13A3C" w:rsidP="00E13A3C">
      <w:pPr>
        <w:bidi/>
        <w:rPr>
          <w:rFonts w:cstheme="minorHAnsi"/>
          <w:rtl/>
        </w:rPr>
      </w:pPr>
    </w:p>
    <w:p w14:paraId="1B6C8808" w14:textId="77777777" w:rsidR="00E13A3C" w:rsidRPr="004737BA" w:rsidRDefault="00E13A3C" w:rsidP="00E13A3C">
      <w:pPr>
        <w:bidi/>
        <w:rPr>
          <w:rFonts w:cstheme="minorHAnsi"/>
          <w:rtl/>
        </w:rPr>
      </w:pPr>
    </w:p>
    <w:p w14:paraId="21B102D8" w14:textId="77777777" w:rsidR="00E13A3C" w:rsidRPr="004737BA" w:rsidRDefault="00E13A3C" w:rsidP="00E13A3C">
      <w:pPr>
        <w:bidi/>
        <w:rPr>
          <w:rFonts w:cstheme="minorHAnsi"/>
          <w:rtl/>
        </w:rPr>
      </w:pPr>
    </w:p>
    <w:p w14:paraId="4BA1D38D" w14:textId="77777777" w:rsidR="00E13A3C" w:rsidRPr="004737BA" w:rsidRDefault="00E13A3C" w:rsidP="00E13A3C">
      <w:pPr>
        <w:bidi/>
        <w:rPr>
          <w:rFonts w:cstheme="minorHAnsi"/>
          <w:rtl/>
        </w:rPr>
      </w:pPr>
    </w:p>
    <w:p w14:paraId="4A3CC8F3" w14:textId="77777777" w:rsidR="00E13A3C" w:rsidRPr="004737BA" w:rsidRDefault="00E13A3C" w:rsidP="00E13A3C">
      <w:pPr>
        <w:bidi/>
        <w:rPr>
          <w:rFonts w:cstheme="minorHAnsi"/>
          <w:rtl/>
        </w:rPr>
      </w:pPr>
    </w:p>
    <w:p w14:paraId="2CDA934C" w14:textId="77777777" w:rsidR="00E13A3C" w:rsidRPr="004737BA" w:rsidRDefault="00E13A3C" w:rsidP="00E13A3C">
      <w:pPr>
        <w:bidi/>
        <w:rPr>
          <w:rFonts w:cstheme="minorHAnsi"/>
          <w:rtl/>
        </w:rPr>
      </w:pPr>
    </w:p>
    <w:p w14:paraId="4CABFDA4" w14:textId="77777777" w:rsidR="00E13A3C" w:rsidRPr="004737BA" w:rsidRDefault="00E13A3C" w:rsidP="00E13A3C">
      <w:pPr>
        <w:bidi/>
        <w:rPr>
          <w:rFonts w:cstheme="minorHAnsi"/>
          <w:rtl/>
        </w:rPr>
      </w:pPr>
    </w:p>
    <w:p w14:paraId="780BFDA4" w14:textId="77777777" w:rsidR="00E13A3C" w:rsidRPr="004737BA" w:rsidRDefault="00E13A3C" w:rsidP="00E13A3C">
      <w:pPr>
        <w:bidi/>
        <w:rPr>
          <w:rFonts w:cstheme="minorHAnsi"/>
          <w:rtl/>
        </w:rPr>
      </w:pPr>
    </w:p>
    <w:p w14:paraId="67D06DAE" w14:textId="77777777" w:rsidR="00E13A3C" w:rsidRPr="004737BA" w:rsidRDefault="00E13A3C" w:rsidP="00E13A3C">
      <w:pPr>
        <w:bidi/>
        <w:rPr>
          <w:rFonts w:cstheme="minorHAnsi"/>
          <w:rtl/>
        </w:rPr>
      </w:pPr>
    </w:p>
    <w:p w14:paraId="786AD0C4" w14:textId="77777777" w:rsidR="00E13A3C" w:rsidRPr="004737BA" w:rsidRDefault="00E13A3C" w:rsidP="00E13A3C">
      <w:pPr>
        <w:bidi/>
        <w:rPr>
          <w:rFonts w:cstheme="minorHAnsi"/>
          <w:rtl/>
        </w:rPr>
      </w:pPr>
    </w:p>
    <w:p w14:paraId="5B5E76A6" w14:textId="77777777" w:rsidR="00E13A3C" w:rsidRPr="004737BA" w:rsidRDefault="00E13A3C" w:rsidP="00E13A3C">
      <w:pPr>
        <w:bidi/>
        <w:rPr>
          <w:rFonts w:cstheme="minorHAnsi"/>
          <w:rtl/>
        </w:rPr>
      </w:pPr>
    </w:p>
    <w:p w14:paraId="155DF89C" w14:textId="77777777" w:rsidR="00E13A3C" w:rsidRPr="004737BA" w:rsidRDefault="00E13A3C" w:rsidP="00E13A3C">
      <w:pPr>
        <w:bidi/>
        <w:rPr>
          <w:rFonts w:cstheme="minorHAnsi"/>
          <w:rtl/>
        </w:rPr>
      </w:pPr>
    </w:p>
    <w:p w14:paraId="0061A6DA" w14:textId="77777777" w:rsidR="00E13A3C" w:rsidRPr="004737BA" w:rsidRDefault="00E13A3C" w:rsidP="00E13A3C">
      <w:pPr>
        <w:bidi/>
        <w:rPr>
          <w:rFonts w:cstheme="minorHAnsi"/>
          <w:rtl/>
        </w:rPr>
      </w:pPr>
    </w:p>
    <w:p w14:paraId="7572ECC8" w14:textId="77777777" w:rsidR="00E13A3C" w:rsidRPr="004737BA" w:rsidRDefault="00E13A3C" w:rsidP="00E13A3C">
      <w:pPr>
        <w:bidi/>
        <w:rPr>
          <w:rFonts w:cstheme="minorHAnsi"/>
          <w:rtl/>
        </w:rPr>
      </w:pPr>
    </w:p>
    <w:p w14:paraId="7F72BDD5" w14:textId="77777777" w:rsidR="00E13A3C" w:rsidRPr="004737BA" w:rsidRDefault="00E13A3C" w:rsidP="00E13A3C">
      <w:pPr>
        <w:bidi/>
        <w:rPr>
          <w:rFonts w:cstheme="minorHAnsi"/>
          <w:rtl/>
        </w:rPr>
      </w:pPr>
    </w:p>
    <w:p w14:paraId="6FC200C4" w14:textId="77777777" w:rsidR="00E13A3C" w:rsidRPr="004737BA" w:rsidRDefault="00E13A3C" w:rsidP="00E13A3C">
      <w:pPr>
        <w:bidi/>
        <w:rPr>
          <w:rFonts w:cstheme="minorHAnsi"/>
          <w:rtl/>
        </w:rPr>
      </w:pPr>
    </w:p>
    <w:p w14:paraId="3B5A7CA2" w14:textId="77777777" w:rsidR="00E13A3C" w:rsidRPr="004737BA" w:rsidRDefault="00E13A3C" w:rsidP="00E13A3C">
      <w:pPr>
        <w:bidi/>
        <w:rPr>
          <w:rFonts w:cstheme="minorHAnsi"/>
          <w:rtl/>
        </w:rPr>
      </w:pPr>
    </w:p>
    <w:p w14:paraId="672EF199" w14:textId="77777777" w:rsidR="00E13A3C" w:rsidRPr="004737BA" w:rsidRDefault="00E13A3C" w:rsidP="00E13A3C">
      <w:pPr>
        <w:bidi/>
        <w:rPr>
          <w:rFonts w:cstheme="minorHAnsi"/>
          <w:rtl/>
        </w:rPr>
      </w:pPr>
    </w:p>
    <w:p w14:paraId="43123206" w14:textId="77777777" w:rsidR="00E13A3C" w:rsidRPr="004737BA" w:rsidRDefault="00E13A3C" w:rsidP="00E13A3C">
      <w:pPr>
        <w:bidi/>
        <w:rPr>
          <w:rFonts w:cstheme="minorHAnsi"/>
          <w:rtl/>
        </w:rPr>
      </w:pPr>
    </w:p>
    <w:p w14:paraId="617FFF50" w14:textId="4B4B0473" w:rsidR="00E13A3C" w:rsidRDefault="00E13A3C" w:rsidP="00E13A3C">
      <w:pPr>
        <w:bidi/>
        <w:rPr>
          <w:rFonts w:cstheme="minorHAnsi"/>
          <w:rtl/>
        </w:rPr>
      </w:pPr>
    </w:p>
    <w:p w14:paraId="3647B4B6" w14:textId="77777777" w:rsidR="00E13A3C" w:rsidRPr="004737BA" w:rsidRDefault="00E13A3C" w:rsidP="00E13A3C">
      <w:pPr>
        <w:bidi/>
        <w:rPr>
          <w:rFonts w:cstheme="minorHAnsi"/>
          <w:rtl/>
        </w:rPr>
      </w:pPr>
    </w:p>
    <w:p w14:paraId="462D4AFE" w14:textId="1EFAD474" w:rsidR="00F206DC" w:rsidRPr="004737BA" w:rsidRDefault="00F206DC" w:rsidP="00F206DC">
      <w:pPr>
        <w:shd w:val="clear" w:color="auto" w:fill="CC66FF"/>
        <w:bidi/>
        <w:jc w:val="center"/>
        <w:rPr>
          <w:rFonts w:cstheme="minorHAnsi"/>
          <w:b/>
          <w:bCs/>
          <w:u w:val="single"/>
        </w:rPr>
      </w:pPr>
      <w:r w:rsidRPr="004737BA">
        <w:rPr>
          <w:rFonts w:cstheme="minorHAnsi" w:hint="cs"/>
          <w:b/>
          <w:bCs/>
          <w:u w:val="single"/>
          <w:rtl/>
        </w:rPr>
        <w:lastRenderedPageBreak/>
        <w:t>שיעור 7- 24.11.2021</w:t>
      </w:r>
    </w:p>
    <w:p w14:paraId="28DAF6B4" w14:textId="6015380B" w:rsidR="00E13A3C" w:rsidRPr="004737BA" w:rsidRDefault="00E13A3C" w:rsidP="00E13A3C">
      <w:pPr>
        <w:bidi/>
        <w:jc w:val="center"/>
        <w:rPr>
          <w:rFonts w:cstheme="minorHAnsi"/>
          <w:b/>
          <w:bCs/>
          <w:color w:val="CC66FF"/>
          <w:u w:val="single"/>
          <w:rtl/>
        </w:rPr>
      </w:pPr>
      <w:r w:rsidRPr="004737BA">
        <w:rPr>
          <w:rFonts w:cstheme="minorHAnsi" w:hint="cs"/>
          <w:b/>
          <w:bCs/>
          <w:color w:val="CC66FF"/>
          <w:u w:val="single"/>
          <w:rtl/>
        </w:rPr>
        <w:t>ניסוח כתב אישום</w:t>
      </w:r>
    </w:p>
    <w:p w14:paraId="73AA7DE4" w14:textId="752BB566" w:rsidR="00654C31" w:rsidRPr="004737BA" w:rsidRDefault="00654C31" w:rsidP="00E13A3C">
      <w:pPr>
        <w:bidi/>
        <w:jc w:val="both"/>
        <w:rPr>
          <w:rFonts w:cstheme="minorHAnsi"/>
          <w:rtl/>
        </w:rPr>
      </w:pPr>
      <w:r w:rsidRPr="004737BA">
        <w:rPr>
          <w:rFonts w:cstheme="minorHAnsi" w:hint="cs"/>
          <w:rtl/>
        </w:rPr>
        <w:t xml:space="preserve">הרצאת אורחת, נעמה </w:t>
      </w:r>
      <w:r w:rsidRPr="004737BA">
        <w:rPr>
          <w:rFonts w:cstheme="minorHAnsi"/>
          <w:rtl/>
        </w:rPr>
        <w:t>–</w:t>
      </w:r>
      <w:r w:rsidRPr="004737BA">
        <w:rPr>
          <w:rFonts w:cstheme="minorHAnsi" w:hint="cs"/>
          <w:rtl/>
        </w:rPr>
        <w:t xml:space="preserve"> ממונה על </w:t>
      </w:r>
      <w:proofErr w:type="spellStart"/>
      <w:r w:rsidRPr="004737BA">
        <w:rPr>
          <w:rFonts w:cstheme="minorHAnsi" w:hint="cs"/>
          <w:rtl/>
        </w:rPr>
        <w:t>העררים</w:t>
      </w:r>
      <w:proofErr w:type="spellEnd"/>
      <w:r w:rsidRPr="004737BA">
        <w:rPr>
          <w:rFonts w:cstheme="minorHAnsi" w:hint="cs"/>
          <w:rtl/>
        </w:rPr>
        <w:t xml:space="preserve"> במחוזי בת"א. </w:t>
      </w:r>
    </w:p>
    <w:p w14:paraId="0973D581" w14:textId="459AC2B2" w:rsidR="00654C31" w:rsidRPr="004737BA" w:rsidRDefault="00654C31" w:rsidP="003A39D0">
      <w:pPr>
        <w:bidi/>
        <w:jc w:val="both"/>
        <w:rPr>
          <w:rFonts w:cstheme="minorHAnsi"/>
          <w:b/>
          <w:bCs/>
          <w:u w:val="single"/>
          <w:rtl/>
        </w:rPr>
      </w:pPr>
      <w:r w:rsidRPr="004737BA">
        <w:rPr>
          <w:rFonts w:cstheme="minorHAnsi" w:hint="cs"/>
          <w:b/>
          <w:bCs/>
          <w:u w:val="single"/>
          <w:rtl/>
        </w:rPr>
        <w:t>מהו כתב אישום ?</w:t>
      </w:r>
      <w:r w:rsidR="002B64F1" w:rsidRPr="004737BA">
        <w:rPr>
          <w:rFonts w:cstheme="minorHAnsi" w:hint="cs"/>
          <w:b/>
          <w:bCs/>
          <w:u w:val="single"/>
          <w:rtl/>
        </w:rPr>
        <w:t xml:space="preserve"> </w:t>
      </w:r>
      <w:r w:rsidR="002B64F1" w:rsidRPr="004737BA">
        <w:rPr>
          <w:rFonts w:cstheme="minorHAnsi" w:hint="cs"/>
          <w:rtl/>
        </w:rPr>
        <w:t>מסמך מכונן-</w:t>
      </w:r>
    </w:p>
    <w:p w14:paraId="3B05A0A4" w14:textId="4D753313" w:rsidR="00654C31" w:rsidRPr="004737BA" w:rsidRDefault="00654C31" w:rsidP="00EE00AD">
      <w:pPr>
        <w:pStyle w:val="a3"/>
        <w:numPr>
          <w:ilvl w:val="2"/>
          <w:numId w:val="10"/>
        </w:numPr>
        <w:bidi/>
        <w:jc w:val="both"/>
        <w:rPr>
          <w:rFonts w:cstheme="minorHAnsi"/>
          <w:b/>
          <w:bCs/>
          <w:u w:val="single"/>
        </w:rPr>
      </w:pPr>
      <w:r w:rsidRPr="004737BA">
        <w:rPr>
          <w:rFonts w:cstheme="minorHAnsi" w:hint="cs"/>
          <w:b/>
          <w:bCs/>
          <w:u w:val="single"/>
          <w:rtl/>
        </w:rPr>
        <w:t xml:space="preserve">"יריית הפתיחה" של ההליך הפלילי- </w:t>
      </w:r>
      <w:r w:rsidRPr="004737BA">
        <w:rPr>
          <w:rFonts w:cstheme="minorHAnsi" w:hint="cs"/>
          <w:rtl/>
        </w:rPr>
        <w:t>התביעה מתחילה את ההליך</w:t>
      </w:r>
      <w:r w:rsidR="000E3414" w:rsidRPr="004737BA">
        <w:rPr>
          <w:rFonts w:cstheme="minorHAnsi" w:hint="cs"/>
          <w:rtl/>
        </w:rPr>
        <w:t>, היוזמת</w:t>
      </w:r>
      <w:r w:rsidRPr="004737BA">
        <w:rPr>
          <w:rFonts w:cstheme="minorHAnsi" w:hint="cs"/>
          <w:rtl/>
        </w:rPr>
        <w:t>. עד כתב האישום אין הליך פלילי,.</w:t>
      </w:r>
      <w:r w:rsidRPr="004737BA">
        <w:rPr>
          <w:rFonts w:cstheme="minorHAnsi" w:hint="cs"/>
          <w:b/>
          <w:bCs/>
          <w:rtl/>
        </w:rPr>
        <w:t xml:space="preserve"> </w:t>
      </w:r>
      <w:r w:rsidRPr="004737BA">
        <w:rPr>
          <w:rFonts w:cstheme="minorHAnsi" w:hint="cs"/>
          <w:rtl/>
        </w:rPr>
        <w:t>מה שהתובע כותב כיום זה מכתיב את החיים של כל הבאים קדימה.</w:t>
      </w:r>
      <w:r w:rsidR="00491E93" w:rsidRPr="004737BA">
        <w:rPr>
          <w:rFonts w:ascii="David" w:hAnsi="David" w:cs="David" w:hint="cs"/>
          <w:rtl/>
        </w:rPr>
        <w:t xml:space="preserve"> </w:t>
      </w:r>
      <w:r w:rsidR="00491E93" w:rsidRPr="004737BA">
        <w:rPr>
          <w:rFonts w:cstheme="minorHAnsi" w:hint="cs"/>
          <w:rtl/>
        </w:rPr>
        <w:t>ברגע שהתביעה על גופיה השונים מגישה את כתב האישום היא מתחילה את ההליך. ביהמ"ש הוא הערכאה המחליטה בהליך הפלילי, אבל הכל מתחיל מהתביעה.</w:t>
      </w:r>
    </w:p>
    <w:p w14:paraId="4559F4E5" w14:textId="7D91AB5C" w:rsidR="00654C31" w:rsidRPr="004737BA" w:rsidRDefault="00654C31" w:rsidP="00EE00AD">
      <w:pPr>
        <w:pStyle w:val="a3"/>
        <w:numPr>
          <w:ilvl w:val="2"/>
          <w:numId w:val="10"/>
        </w:numPr>
        <w:bidi/>
        <w:jc w:val="both"/>
        <w:rPr>
          <w:rFonts w:cstheme="minorHAnsi"/>
        </w:rPr>
      </w:pPr>
      <w:r w:rsidRPr="004737BA">
        <w:rPr>
          <w:rFonts w:cstheme="minorHAnsi" w:hint="cs"/>
          <w:b/>
          <w:bCs/>
          <w:u w:val="single"/>
          <w:rtl/>
        </w:rPr>
        <w:t xml:space="preserve"> כתב האישום זה המסגרת של ההליך וגם מהותו-</w:t>
      </w:r>
      <w:r w:rsidRPr="004737BA">
        <w:rPr>
          <w:rFonts w:cstheme="minorHAnsi" w:hint="cs"/>
          <w:rtl/>
        </w:rPr>
        <w:t xml:space="preserve"> מה הסיפור שמתואר?</w:t>
      </w:r>
      <w:r w:rsidR="00A67F64" w:rsidRPr="004737BA">
        <w:rPr>
          <w:rFonts w:cstheme="minorHAnsi" w:hint="cs"/>
          <w:rtl/>
        </w:rPr>
        <w:t xml:space="preserve"> הזמנים? הנאשמים?</w:t>
      </w:r>
      <w:r w:rsidRPr="004737BA">
        <w:rPr>
          <w:rFonts w:cstheme="minorHAnsi" w:hint="cs"/>
          <w:rtl/>
        </w:rPr>
        <w:t xml:space="preserve"> כתב אישום של עבירת רכוש, גניבה , אונס </w:t>
      </w:r>
      <w:r w:rsidRPr="004737BA">
        <w:rPr>
          <w:rFonts w:cstheme="minorHAnsi"/>
          <w:rtl/>
        </w:rPr>
        <w:t>–</w:t>
      </w:r>
      <w:r w:rsidRPr="004737BA">
        <w:rPr>
          <w:rFonts w:cstheme="minorHAnsi" w:hint="cs"/>
          <w:rtl/>
        </w:rPr>
        <w:t xml:space="preserve"> המהות מכתיבה מה יהיה קדימה. </w:t>
      </w:r>
    </w:p>
    <w:p w14:paraId="76C9438D" w14:textId="63F93C85" w:rsidR="00654C31" w:rsidRPr="004737BA" w:rsidRDefault="00654C31" w:rsidP="00EE00AD">
      <w:pPr>
        <w:pStyle w:val="a3"/>
        <w:numPr>
          <w:ilvl w:val="2"/>
          <w:numId w:val="10"/>
        </w:numPr>
        <w:bidi/>
        <w:jc w:val="both"/>
        <w:rPr>
          <w:rFonts w:cstheme="minorHAnsi"/>
          <w:b/>
          <w:bCs/>
          <w:u w:val="single"/>
        </w:rPr>
      </w:pPr>
      <w:r w:rsidRPr="004737BA">
        <w:rPr>
          <w:rFonts w:cstheme="minorHAnsi" w:hint="cs"/>
          <w:b/>
          <w:bCs/>
          <w:u w:val="single"/>
          <w:rtl/>
        </w:rPr>
        <w:t xml:space="preserve">סגירת המעגל של ההליך הפלילי- </w:t>
      </w:r>
      <w:r w:rsidRPr="004737BA">
        <w:rPr>
          <w:rFonts w:cstheme="minorHAnsi" w:hint="cs"/>
          <w:rtl/>
        </w:rPr>
        <w:t xml:space="preserve">כתב האישום היא הצומת הכי מרכזית של התובעים, יש המון גורמים שצריך לקחת בחשבון בעת הכתיבה. </w:t>
      </w:r>
      <w:r w:rsidR="0057413D" w:rsidRPr="004737BA">
        <w:rPr>
          <w:rFonts w:cstheme="minorHAnsi" w:hint="cs"/>
          <w:rtl/>
        </w:rPr>
        <w:t>ההליך פלילי יכול להימשך שנים, לכן שנכתב כתב האישום מצריך לראות בראש גם את סיום ההליך, כיוון שכשתובע גוזר את העונש הוא לא יכול לסטות ממסגרת כתב האישום.</w:t>
      </w:r>
    </w:p>
    <w:p w14:paraId="47E232F7" w14:textId="5202141B" w:rsidR="00654C31" w:rsidRPr="004737BA" w:rsidRDefault="00654C31" w:rsidP="003A39D0">
      <w:pPr>
        <w:bidi/>
        <w:jc w:val="both"/>
        <w:rPr>
          <w:rFonts w:cstheme="minorHAnsi"/>
          <w:b/>
          <w:bCs/>
          <w:u w:val="single"/>
          <w:rtl/>
        </w:rPr>
      </w:pPr>
      <w:r w:rsidRPr="004737BA">
        <w:rPr>
          <w:rFonts w:cstheme="minorHAnsi" w:hint="cs"/>
          <w:b/>
          <w:bCs/>
          <w:highlight w:val="lightGray"/>
          <w:u w:val="single"/>
          <w:rtl/>
        </w:rPr>
        <w:t xml:space="preserve">הנחיות מקצועיות </w:t>
      </w:r>
      <w:r w:rsidR="00E90994" w:rsidRPr="004737BA">
        <w:rPr>
          <w:rFonts w:cstheme="minorHAnsi" w:hint="cs"/>
          <w:b/>
          <w:bCs/>
          <w:highlight w:val="lightGray"/>
          <w:u w:val="single"/>
          <w:rtl/>
        </w:rPr>
        <w:t>רלוונטיות</w:t>
      </w:r>
      <w:r w:rsidRPr="004737BA">
        <w:rPr>
          <w:rFonts w:cstheme="minorHAnsi" w:hint="cs"/>
          <w:b/>
          <w:bCs/>
          <w:highlight w:val="lightGray"/>
          <w:u w:val="single"/>
          <w:rtl/>
        </w:rPr>
        <w:t xml:space="preserve"> לניסוח כתב האישום</w:t>
      </w:r>
    </w:p>
    <w:p w14:paraId="74D6B6AD" w14:textId="746A78B3" w:rsidR="002C608D" w:rsidRPr="007B0083" w:rsidRDefault="002C608D" w:rsidP="00EE00AD">
      <w:pPr>
        <w:pStyle w:val="a3"/>
        <w:numPr>
          <w:ilvl w:val="5"/>
          <w:numId w:val="25"/>
        </w:numPr>
        <w:bidi/>
        <w:jc w:val="both"/>
        <w:rPr>
          <w:rFonts w:cstheme="minorHAnsi"/>
          <w:highlight w:val="magenta"/>
          <w:rtl/>
        </w:rPr>
      </w:pPr>
      <w:r w:rsidRPr="007B0083">
        <w:rPr>
          <w:rFonts w:cstheme="minorHAnsi"/>
          <w:highlight w:val="magenta"/>
          <w:rtl/>
        </w:rPr>
        <w:t>הנחיית פרקליט המדינה 1.3 -הכנה וניסוח כתב אישום</w:t>
      </w:r>
    </w:p>
    <w:p w14:paraId="496AEE05" w14:textId="5729B567" w:rsidR="002C608D" w:rsidRPr="007B0083" w:rsidRDefault="002C608D" w:rsidP="00EE00AD">
      <w:pPr>
        <w:pStyle w:val="a3"/>
        <w:numPr>
          <w:ilvl w:val="5"/>
          <w:numId w:val="25"/>
        </w:numPr>
        <w:bidi/>
        <w:jc w:val="both"/>
        <w:rPr>
          <w:rFonts w:cstheme="minorHAnsi"/>
          <w:highlight w:val="magenta"/>
          <w:rtl/>
        </w:rPr>
      </w:pPr>
      <w:r w:rsidRPr="007B0083">
        <w:rPr>
          <w:rFonts w:cstheme="minorHAnsi"/>
          <w:highlight w:val="magenta"/>
          <w:rtl/>
        </w:rPr>
        <w:t xml:space="preserve">הנחיית פרקליט המדינה 13.3 -חובת תובע להודיע על כוונה לעתור לעונש מאסר בפועל </w:t>
      </w:r>
    </w:p>
    <w:p w14:paraId="0AD4049C" w14:textId="76210A41" w:rsidR="00654C31" w:rsidRPr="007B0083" w:rsidRDefault="002C608D" w:rsidP="00EE00AD">
      <w:pPr>
        <w:pStyle w:val="a3"/>
        <w:numPr>
          <w:ilvl w:val="5"/>
          <w:numId w:val="25"/>
        </w:numPr>
        <w:bidi/>
        <w:jc w:val="both"/>
        <w:rPr>
          <w:rFonts w:cstheme="minorHAnsi"/>
          <w:b/>
          <w:bCs/>
          <w:highlight w:val="magenta"/>
          <w:u w:val="single"/>
          <w:rtl/>
        </w:rPr>
      </w:pPr>
      <w:r w:rsidRPr="007B0083">
        <w:rPr>
          <w:rFonts w:cstheme="minorHAnsi"/>
          <w:highlight w:val="magenta"/>
          <w:rtl/>
        </w:rPr>
        <w:t xml:space="preserve">הנחיית </w:t>
      </w:r>
      <w:proofErr w:type="spellStart"/>
      <w:r w:rsidRPr="007B0083">
        <w:rPr>
          <w:rFonts w:cstheme="minorHAnsi"/>
          <w:highlight w:val="magenta"/>
          <w:rtl/>
        </w:rPr>
        <w:t>רח"ט</w:t>
      </w:r>
      <w:proofErr w:type="spellEnd"/>
      <w:r w:rsidRPr="007B0083">
        <w:rPr>
          <w:rFonts w:cstheme="minorHAnsi"/>
          <w:highlight w:val="magenta"/>
          <w:rtl/>
        </w:rPr>
        <w:t xml:space="preserve"> מיום 2017.7.10 -הודעה על כוונה לעתור לעונש מאסר בפועל- שיטת עבודה</w:t>
      </w:r>
    </w:p>
    <w:p w14:paraId="368D607F" w14:textId="68BBC4F9" w:rsidR="00E90994" w:rsidRPr="004737BA" w:rsidRDefault="00E90994" w:rsidP="003A39D0">
      <w:pPr>
        <w:pStyle w:val="a3"/>
        <w:bidi/>
        <w:ind w:left="360"/>
        <w:jc w:val="both"/>
        <w:rPr>
          <w:rFonts w:cstheme="minorHAnsi"/>
          <w:b/>
          <w:bCs/>
          <w:u w:val="single"/>
          <w:rtl/>
        </w:rPr>
      </w:pPr>
    </w:p>
    <w:p w14:paraId="69941A7E" w14:textId="2989829E" w:rsidR="00E90994" w:rsidRPr="004737BA" w:rsidRDefault="00E90994" w:rsidP="003A39D0">
      <w:pPr>
        <w:bidi/>
        <w:jc w:val="both"/>
        <w:rPr>
          <w:rFonts w:cstheme="minorHAnsi"/>
          <w:b/>
          <w:bCs/>
          <w:u w:val="single"/>
          <w:rtl/>
        </w:rPr>
      </w:pPr>
      <w:r w:rsidRPr="004737BA">
        <w:rPr>
          <w:rFonts w:cstheme="minorHAnsi" w:hint="cs"/>
          <w:b/>
          <w:bCs/>
          <w:highlight w:val="lightGray"/>
          <w:u w:val="single"/>
          <w:rtl/>
        </w:rPr>
        <w:t xml:space="preserve">כל אישום בכתב האישום מציג אירוע נפרד, </w:t>
      </w:r>
      <w:proofErr w:type="spellStart"/>
      <w:r w:rsidRPr="004737BA">
        <w:rPr>
          <w:rFonts w:cstheme="minorHAnsi" w:hint="cs"/>
          <w:b/>
          <w:bCs/>
          <w:highlight w:val="lightGray"/>
          <w:u w:val="single"/>
          <w:rtl/>
        </w:rPr>
        <w:t>פל"א</w:t>
      </w:r>
      <w:proofErr w:type="spellEnd"/>
      <w:r w:rsidRPr="004737BA">
        <w:rPr>
          <w:rFonts w:cstheme="minorHAnsi" w:hint="cs"/>
          <w:b/>
          <w:bCs/>
          <w:highlight w:val="lightGray"/>
          <w:u w:val="single"/>
          <w:rtl/>
        </w:rPr>
        <w:t xml:space="preserve"> </w:t>
      </w:r>
      <w:r w:rsidR="00823AB3" w:rsidRPr="004737BA">
        <w:rPr>
          <w:rFonts w:cstheme="minorHAnsi" w:hint="cs"/>
          <w:b/>
          <w:bCs/>
          <w:highlight w:val="lightGray"/>
          <w:u w:val="single"/>
          <w:rtl/>
        </w:rPr>
        <w:t xml:space="preserve">= </w:t>
      </w:r>
      <w:r w:rsidRPr="004737BA">
        <w:rPr>
          <w:rFonts w:cstheme="minorHAnsi" w:hint="cs"/>
          <w:b/>
          <w:bCs/>
          <w:highlight w:val="lightGray"/>
          <w:u w:val="single"/>
          <w:rtl/>
        </w:rPr>
        <w:t>מספר כתב אישום.</w:t>
      </w:r>
      <w:r w:rsidRPr="004737BA">
        <w:rPr>
          <w:rFonts w:cstheme="minorHAnsi" w:hint="cs"/>
          <w:b/>
          <w:bCs/>
          <w:u w:val="single"/>
          <w:rtl/>
        </w:rPr>
        <w:t xml:space="preserve"> </w:t>
      </w:r>
    </w:p>
    <w:p w14:paraId="535CB2DB" w14:textId="0C149E49" w:rsidR="00E90994" w:rsidRPr="004737BA" w:rsidRDefault="00E90994" w:rsidP="003A39D0">
      <w:pPr>
        <w:pStyle w:val="a3"/>
        <w:bidi/>
        <w:ind w:left="360"/>
        <w:jc w:val="both"/>
        <w:rPr>
          <w:rFonts w:cstheme="minorHAnsi"/>
          <w:b/>
          <w:bCs/>
          <w:u w:val="single"/>
          <w:rtl/>
        </w:rPr>
      </w:pPr>
      <w:r w:rsidRPr="004737BA">
        <w:rPr>
          <w:rFonts w:cstheme="minorHAnsi" w:hint="cs"/>
          <w:b/>
          <w:bCs/>
          <w:u w:val="single"/>
          <w:rtl/>
        </w:rPr>
        <w:t xml:space="preserve">חלק א' = </w:t>
      </w:r>
      <w:r w:rsidRPr="004737BA">
        <w:rPr>
          <w:rFonts w:cstheme="minorHAnsi" w:hint="cs"/>
          <w:rtl/>
        </w:rPr>
        <w:t>העובדות.</w:t>
      </w:r>
    </w:p>
    <w:p w14:paraId="06806053" w14:textId="1EBB4DFC" w:rsidR="00E90994" w:rsidRPr="004737BA" w:rsidRDefault="00E90994" w:rsidP="003A39D0">
      <w:pPr>
        <w:pStyle w:val="a3"/>
        <w:bidi/>
        <w:ind w:left="360"/>
        <w:jc w:val="both"/>
        <w:rPr>
          <w:rFonts w:cstheme="minorHAnsi"/>
          <w:b/>
          <w:bCs/>
          <w:u w:val="single"/>
          <w:rtl/>
        </w:rPr>
      </w:pPr>
      <w:r w:rsidRPr="004737BA">
        <w:rPr>
          <w:rFonts w:cstheme="minorHAnsi" w:hint="cs"/>
          <w:b/>
          <w:bCs/>
          <w:u w:val="single"/>
          <w:rtl/>
        </w:rPr>
        <w:t xml:space="preserve">חלק ב' = </w:t>
      </w:r>
      <w:r w:rsidRPr="004737BA">
        <w:rPr>
          <w:rFonts w:cstheme="minorHAnsi" w:hint="cs"/>
          <w:rtl/>
        </w:rPr>
        <w:t xml:space="preserve">הוראות חיקוק </w:t>
      </w:r>
      <w:r w:rsidRPr="004737BA">
        <w:rPr>
          <w:rFonts w:cstheme="minorHAnsi"/>
          <w:rtl/>
        </w:rPr>
        <w:t>–</w:t>
      </w:r>
      <w:r w:rsidRPr="004737BA">
        <w:rPr>
          <w:rFonts w:cstheme="minorHAnsi" w:hint="cs"/>
          <w:rtl/>
        </w:rPr>
        <w:t xml:space="preserve"> על מה מאשימים?</w:t>
      </w:r>
      <w:r w:rsidRPr="004737BA">
        <w:rPr>
          <w:rFonts w:cstheme="minorHAnsi" w:hint="cs"/>
          <w:b/>
          <w:bCs/>
          <w:u w:val="single"/>
          <w:rtl/>
        </w:rPr>
        <w:t xml:space="preserve"> </w:t>
      </w:r>
    </w:p>
    <w:p w14:paraId="12AB7066" w14:textId="10C2C0E5" w:rsidR="00E90994" w:rsidRPr="004737BA" w:rsidRDefault="00E90994" w:rsidP="003A39D0">
      <w:pPr>
        <w:pStyle w:val="a3"/>
        <w:bidi/>
        <w:ind w:left="360"/>
        <w:jc w:val="both"/>
        <w:rPr>
          <w:rFonts w:cstheme="minorHAnsi"/>
          <w:rtl/>
        </w:rPr>
      </w:pPr>
      <w:r w:rsidRPr="004737BA">
        <w:rPr>
          <w:rFonts w:cstheme="minorHAnsi" w:hint="cs"/>
          <w:b/>
          <w:bCs/>
          <w:u w:val="single"/>
          <w:rtl/>
        </w:rPr>
        <w:t xml:space="preserve">חלק ג'= </w:t>
      </w:r>
      <w:r w:rsidRPr="004737BA">
        <w:rPr>
          <w:rFonts w:cstheme="minorHAnsi" w:hint="cs"/>
          <w:rtl/>
        </w:rPr>
        <w:t xml:space="preserve"> עדי תביעה, בלעדיהם אין לכתב האישום משמעות. בעבירה של סחר בסם יש לכתוב בכתב האישום </w:t>
      </w:r>
      <w:r w:rsidR="00823AB3" w:rsidRPr="004737BA">
        <w:rPr>
          <w:rFonts w:cstheme="minorHAnsi" w:hint="cs"/>
          <w:rtl/>
        </w:rPr>
        <w:t>ש</w:t>
      </w:r>
      <w:r w:rsidRPr="004737BA">
        <w:rPr>
          <w:rFonts w:cstheme="minorHAnsi" w:hint="cs"/>
          <w:rtl/>
        </w:rPr>
        <w:t xml:space="preserve">נעתור לעונש מאסר בפועל. </w:t>
      </w:r>
      <w:r w:rsidR="00823AB3" w:rsidRPr="004737BA">
        <w:rPr>
          <w:rFonts w:cstheme="minorHAnsi" w:hint="cs"/>
          <w:rtl/>
        </w:rPr>
        <w:t xml:space="preserve">יש הודעות לבימ"ש \הודעות לנאשם. </w:t>
      </w:r>
    </w:p>
    <w:p w14:paraId="27A1F44D" w14:textId="1570FC55" w:rsidR="00823AB3" w:rsidRPr="004737BA" w:rsidRDefault="00823AB3" w:rsidP="003A39D0">
      <w:pPr>
        <w:pStyle w:val="a3"/>
        <w:bidi/>
        <w:ind w:left="360"/>
        <w:jc w:val="both"/>
        <w:rPr>
          <w:rFonts w:cstheme="minorHAnsi"/>
          <w:rtl/>
        </w:rPr>
      </w:pPr>
      <w:r w:rsidRPr="004737BA">
        <w:rPr>
          <w:rFonts w:cstheme="minorHAnsi" w:hint="cs"/>
          <w:rtl/>
        </w:rPr>
        <w:t xml:space="preserve">רשימת עדי התביעה היא אחת לכל כתב האישום. </w:t>
      </w:r>
    </w:p>
    <w:p w14:paraId="008000CB" w14:textId="77777777" w:rsidR="005E1B63" w:rsidRPr="004737BA" w:rsidRDefault="005E1B63" w:rsidP="003A39D0">
      <w:pPr>
        <w:pStyle w:val="a3"/>
        <w:bidi/>
        <w:ind w:left="360"/>
        <w:jc w:val="both"/>
        <w:rPr>
          <w:rFonts w:cstheme="minorHAnsi"/>
          <w:rtl/>
        </w:rPr>
      </w:pPr>
    </w:p>
    <w:p w14:paraId="66C3E32E" w14:textId="28547A45" w:rsidR="000F0128" w:rsidRPr="004737BA" w:rsidRDefault="000F0128" w:rsidP="003A39D0">
      <w:pPr>
        <w:pStyle w:val="a3"/>
        <w:bidi/>
        <w:ind w:left="360"/>
        <w:jc w:val="both"/>
        <w:rPr>
          <w:rFonts w:cstheme="minorHAnsi"/>
          <w:b/>
          <w:bCs/>
          <w:noProof/>
          <w:u w:val="single"/>
          <w:rtl/>
        </w:rPr>
      </w:pPr>
      <w:r w:rsidRPr="004737BA">
        <w:rPr>
          <w:rFonts w:cstheme="minorHAnsi"/>
          <w:b/>
          <w:bCs/>
          <w:noProof/>
          <w:highlight w:val="lightGray"/>
          <w:u w:val="single"/>
          <w:rtl/>
        </w:rPr>
        <w:t>הגורמים המושפעים מניסוחו של כתב האישום</w:t>
      </w:r>
      <w:r w:rsidRPr="004737BA">
        <w:rPr>
          <w:rFonts w:cstheme="minorHAnsi"/>
          <w:b/>
          <w:bCs/>
          <w:noProof/>
          <w:u w:val="single"/>
          <w:rtl/>
        </w:rPr>
        <w:t xml:space="preserve"> </w:t>
      </w:r>
    </w:p>
    <w:p w14:paraId="0EC4774F" w14:textId="14B7D2D6" w:rsidR="000F0128" w:rsidRPr="004737BA" w:rsidRDefault="000F0128" w:rsidP="00EE00AD">
      <w:pPr>
        <w:pStyle w:val="a3"/>
        <w:numPr>
          <w:ilvl w:val="0"/>
          <w:numId w:val="23"/>
        </w:numPr>
        <w:tabs>
          <w:tab w:val="left" w:pos="7338"/>
          <w:tab w:val="left" w:pos="7475"/>
        </w:tabs>
        <w:bidi/>
        <w:jc w:val="both"/>
        <w:rPr>
          <w:rFonts w:cstheme="minorHAnsi"/>
        </w:rPr>
      </w:pPr>
      <w:r w:rsidRPr="004737BA">
        <w:rPr>
          <w:rFonts w:cstheme="minorHAnsi"/>
          <w:b/>
          <w:bCs/>
          <w:rtl/>
        </w:rPr>
        <w:t>בית המשפט</w:t>
      </w:r>
      <w:r w:rsidRPr="004737BA">
        <w:rPr>
          <w:rFonts w:cstheme="minorHAnsi"/>
          <w:rtl/>
        </w:rPr>
        <w:t xml:space="preserve"> – לרוב, מוגבל למסגרת כתב האישום. </w:t>
      </w:r>
      <w:r w:rsidR="009A7C68" w:rsidRPr="004737BA">
        <w:rPr>
          <w:rFonts w:cstheme="minorHAnsi"/>
          <w:rtl/>
        </w:rPr>
        <w:t xml:space="preserve">כתב האישום מתאר סכסוך בין הנאשם לציבור </w:t>
      </w:r>
      <w:r w:rsidR="009A7C68" w:rsidRPr="004737BA">
        <w:rPr>
          <w:rFonts w:cstheme="minorHAnsi" w:hint="cs"/>
          <w:rtl/>
        </w:rPr>
        <w:t>(</w:t>
      </w:r>
      <w:r w:rsidR="009A7C68" w:rsidRPr="004737BA">
        <w:rPr>
          <w:rFonts w:cstheme="minorHAnsi"/>
          <w:rtl/>
        </w:rPr>
        <w:t>המדינה</w:t>
      </w:r>
      <w:r w:rsidR="009A7C68" w:rsidRPr="004737BA">
        <w:rPr>
          <w:rFonts w:cstheme="minorHAnsi" w:hint="cs"/>
          <w:rtl/>
        </w:rPr>
        <w:t>)</w:t>
      </w:r>
      <w:r w:rsidR="009A7C68" w:rsidRPr="004737BA">
        <w:rPr>
          <w:rFonts w:cstheme="minorHAnsi"/>
          <w:rtl/>
        </w:rPr>
        <w:t xml:space="preserve"> ולכן הוא מוגבל לכתב האישום </w:t>
      </w:r>
      <w:r w:rsidR="009A7C68" w:rsidRPr="004737BA">
        <w:rPr>
          <w:rFonts w:cstheme="minorHAnsi" w:hint="cs"/>
          <w:rtl/>
        </w:rPr>
        <w:t>(</w:t>
      </w:r>
      <w:r w:rsidR="009A7C68" w:rsidRPr="004737BA">
        <w:rPr>
          <w:rFonts w:cstheme="minorHAnsi"/>
          <w:rtl/>
        </w:rPr>
        <w:t>בשיטה האדברסרית הוא אינו חוקר או בעל סמכויות נוספו</w:t>
      </w:r>
      <w:r w:rsidR="009A7C68" w:rsidRPr="004737BA">
        <w:rPr>
          <w:rFonts w:cstheme="minorHAnsi" w:hint="cs"/>
          <w:rtl/>
        </w:rPr>
        <w:t>ת)</w:t>
      </w:r>
      <w:r w:rsidR="009A7C68" w:rsidRPr="004737BA">
        <w:rPr>
          <w:rFonts w:cstheme="minorHAnsi"/>
        </w:rPr>
        <w:t>.</w:t>
      </w:r>
    </w:p>
    <w:p w14:paraId="78BD2D0B" w14:textId="1FAF7E67" w:rsidR="000F0128" w:rsidRPr="004737BA" w:rsidRDefault="000F0128" w:rsidP="00EE00AD">
      <w:pPr>
        <w:pStyle w:val="a3"/>
        <w:numPr>
          <w:ilvl w:val="0"/>
          <w:numId w:val="23"/>
        </w:numPr>
        <w:tabs>
          <w:tab w:val="left" w:pos="7338"/>
          <w:tab w:val="left" w:pos="7475"/>
        </w:tabs>
        <w:bidi/>
        <w:jc w:val="both"/>
        <w:rPr>
          <w:rFonts w:cstheme="minorHAnsi"/>
        </w:rPr>
      </w:pPr>
      <w:r w:rsidRPr="004737BA">
        <w:rPr>
          <w:rFonts w:cstheme="minorHAnsi"/>
          <w:b/>
          <w:bCs/>
          <w:rtl/>
        </w:rPr>
        <w:t>הנאשם</w:t>
      </w:r>
      <w:r w:rsidRPr="004737BA">
        <w:rPr>
          <w:rFonts w:cstheme="minorHAnsi"/>
          <w:rtl/>
        </w:rPr>
        <w:t xml:space="preserve"> – משנה סטטוס.</w:t>
      </w:r>
      <w:r w:rsidR="00A96973" w:rsidRPr="004737BA">
        <w:rPr>
          <w:rFonts w:cstheme="minorHAnsi" w:hint="cs"/>
          <w:rtl/>
        </w:rPr>
        <w:t xml:space="preserve"> </w:t>
      </w:r>
      <w:r w:rsidR="00A96973" w:rsidRPr="004737BA">
        <w:rPr>
          <w:rFonts w:cstheme="minorHAnsi"/>
          <w:rtl/>
        </w:rPr>
        <w:t>גם אנשים נורמטיביים מבצעים עבירות פליליות ועלולים למצוא עצמם על ספסל הנאשמים . תהליך זה דורסני והופך את חיי האדם כך שמפר את סדר חייו. לאנשים שלא נמצאים בעולם העברייני זו טראומה</w:t>
      </w:r>
      <w:r w:rsidR="00A96973" w:rsidRPr="004737BA">
        <w:rPr>
          <w:rFonts w:cstheme="minorHAnsi"/>
        </w:rPr>
        <w:t>.</w:t>
      </w:r>
    </w:p>
    <w:p w14:paraId="2625E5A6" w14:textId="0E1248F7" w:rsidR="000F0128" w:rsidRPr="004737BA" w:rsidRDefault="000F0128" w:rsidP="00EE00AD">
      <w:pPr>
        <w:pStyle w:val="a3"/>
        <w:numPr>
          <w:ilvl w:val="0"/>
          <w:numId w:val="23"/>
        </w:numPr>
        <w:tabs>
          <w:tab w:val="left" w:pos="7338"/>
          <w:tab w:val="left" w:pos="7475"/>
        </w:tabs>
        <w:bidi/>
        <w:jc w:val="both"/>
        <w:rPr>
          <w:rFonts w:cstheme="minorHAnsi"/>
        </w:rPr>
      </w:pPr>
      <w:r w:rsidRPr="004737BA">
        <w:rPr>
          <w:rFonts w:cstheme="minorHAnsi"/>
          <w:b/>
          <w:bCs/>
          <w:rtl/>
        </w:rPr>
        <w:t>התביעה</w:t>
      </w:r>
      <w:r w:rsidRPr="004737BA">
        <w:rPr>
          <w:rFonts w:cstheme="minorHAnsi"/>
          <w:rtl/>
        </w:rPr>
        <w:t xml:space="preserve"> – לרוב, כבולה לנוסח כתב האישום לאורך ההליך. </w:t>
      </w:r>
      <w:r w:rsidR="00A96973" w:rsidRPr="004737BA">
        <w:rPr>
          <w:rFonts w:cstheme="minorHAnsi"/>
          <w:rtl/>
        </w:rPr>
        <w:t xml:space="preserve">בגופי התביעה ברובם מקבלים תיק להכנת כתב אישום ולאחר מכן מי שינהל את ההוכחות יכול להיות תובע אחר, וכך גם מישהו אחר שיטען לעונש. כל העוסקים בדבר יהיו מושפעים מנוסח כתב האישום שהראשון כתב. </w:t>
      </w:r>
      <w:r w:rsidR="00883003" w:rsidRPr="004737BA">
        <w:rPr>
          <w:rFonts w:cstheme="minorHAnsi" w:hint="cs"/>
          <w:rtl/>
        </w:rPr>
        <w:t>(</w:t>
      </w:r>
      <w:r w:rsidR="00A96973" w:rsidRPr="004737BA">
        <w:rPr>
          <w:rFonts w:cstheme="minorHAnsi"/>
          <w:rtl/>
        </w:rPr>
        <w:t xml:space="preserve">יום מוקד- יום של הליכים מקדמיים </w:t>
      </w:r>
      <w:r w:rsidR="00A96973" w:rsidRPr="004737BA">
        <w:rPr>
          <w:rFonts w:cstheme="minorHAnsi" w:hint="cs"/>
          <w:rtl/>
        </w:rPr>
        <w:t>בבתי משפט</w:t>
      </w:r>
      <w:r w:rsidR="00A96973" w:rsidRPr="004737BA">
        <w:rPr>
          <w:rFonts w:cstheme="minorHAnsi"/>
          <w:rtl/>
        </w:rPr>
        <w:t xml:space="preserve"> השלום ובו השופט מחליט האם התיק הולך להסדר/להוכחות או אם הנאשם בריא בנפשו וכו'</w:t>
      </w:r>
      <w:r w:rsidR="00883003" w:rsidRPr="004737BA">
        <w:rPr>
          <w:rFonts w:cstheme="minorHAnsi" w:hint="cs"/>
          <w:rtl/>
        </w:rPr>
        <w:t>)</w:t>
      </w:r>
      <w:r w:rsidR="00A96973" w:rsidRPr="004737BA">
        <w:rPr>
          <w:rFonts w:cstheme="minorHAnsi"/>
          <w:rtl/>
        </w:rPr>
        <w:t>. ביום זה תובע מגיע עם שתי מזוודות עמוסות ולא ניתן להגיע ליום זה כאשר לא בקיאים בכל פרטי התיק וכתב האישום. לכן על מי שכותב את כתב האישום לחשוב על כל התובעים הבאים שיבואו אחריו</w:t>
      </w:r>
      <w:r w:rsidR="00A96973" w:rsidRPr="004737BA">
        <w:rPr>
          <w:rFonts w:cstheme="minorHAnsi"/>
        </w:rPr>
        <w:t>.</w:t>
      </w:r>
    </w:p>
    <w:p w14:paraId="7A3EA432" w14:textId="3DAFE0FD" w:rsidR="000F0128" w:rsidRPr="004737BA" w:rsidRDefault="000F0128" w:rsidP="00EE00AD">
      <w:pPr>
        <w:pStyle w:val="a3"/>
        <w:numPr>
          <w:ilvl w:val="0"/>
          <w:numId w:val="23"/>
        </w:numPr>
        <w:tabs>
          <w:tab w:val="left" w:pos="7338"/>
          <w:tab w:val="left" w:pos="7475"/>
        </w:tabs>
        <w:bidi/>
        <w:jc w:val="both"/>
        <w:rPr>
          <w:rFonts w:cstheme="minorHAnsi"/>
        </w:rPr>
      </w:pPr>
      <w:r w:rsidRPr="004737BA">
        <w:rPr>
          <w:rFonts w:cstheme="minorHAnsi"/>
          <w:b/>
          <w:bCs/>
          <w:rtl/>
        </w:rPr>
        <w:lastRenderedPageBreak/>
        <w:t>נפגע העבירה</w:t>
      </w:r>
      <w:r w:rsidRPr="004737BA">
        <w:rPr>
          <w:rFonts w:cstheme="minorHAnsi"/>
          <w:rtl/>
        </w:rPr>
        <w:t xml:space="preserve"> – כתב האישום מגדיר את זכויותיו</w:t>
      </w:r>
      <w:r w:rsidR="0094094B" w:rsidRPr="004737BA">
        <w:rPr>
          <w:rFonts w:cstheme="minorHAnsi" w:hint="cs"/>
          <w:rtl/>
        </w:rPr>
        <w:t xml:space="preserve">. </w:t>
      </w:r>
      <w:r w:rsidR="0094094B" w:rsidRPr="004737BA">
        <w:rPr>
          <w:rFonts w:cstheme="minorHAnsi"/>
          <w:rtl/>
        </w:rPr>
        <w:t>נפגע עבירה יכול להינזק מכתב האישום במידה ושמו נכתב שם, או במידה ונשללת זכותו להשתתף בהסדר טיעון כיוון שמגישים לפי סעיף אחר. לכן בעת כתיבת כתב האישום גם קורבנות העבירה מושפעים מכל מילה</w:t>
      </w:r>
      <w:r w:rsidR="0094094B" w:rsidRPr="004737BA">
        <w:rPr>
          <w:rFonts w:cstheme="minorHAnsi"/>
        </w:rPr>
        <w:t>.</w:t>
      </w:r>
    </w:p>
    <w:p w14:paraId="37CD652F" w14:textId="1605FBB6" w:rsidR="000F0128" w:rsidRPr="004737BA" w:rsidRDefault="000F0128" w:rsidP="00EE00AD">
      <w:pPr>
        <w:pStyle w:val="a3"/>
        <w:numPr>
          <w:ilvl w:val="0"/>
          <w:numId w:val="23"/>
        </w:numPr>
        <w:tabs>
          <w:tab w:val="left" w:pos="7338"/>
          <w:tab w:val="left" w:pos="7475"/>
        </w:tabs>
        <w:bidi/>
        <w:jc w:val="both"/>
        <w:rPr>
          <w:rFonts w:cstheme="minorHAnsi"/>
        </w:rPr>
      </w:pPr>
      <w:r w:rsidRPr="004737BA">
        <w:rPr>
          <w:rFonts w:cstheme="minorHAnsi"/>
          <w:b/>
          <w:bCs/>
          <w:rtl/>
        </w:rPr>
        <w:t>העדים</w:t>
      </w:r>
      <w:r w:rsidRPr="004737BA">
        <w:rPr>
          <w:rFonts w:cstheme="minorHAnsi"/>
          <w:rtl/>
        </w:rPr>
        <w:t xml:space="preserve"> – חייבים להגיע לעדות, פרטיהם נחשפים. </w:t>
      </w:r>
      <w:r w:rsidR="009A5473" w:rsidRPr="004737BA">
        <w:rPr>
          <w:rFonts w:cstheme="minorHAnsi"/>
          <w:rtl/>
        </w:rPr>
        <w:t>רשימה ארוכה המורכבת מהשוטרים שחקרו, שחיפשו - בין אם הם שוטרים או אזרחים, ועליהם להגיע לביהמ"ש. במידה והעדים לא יכתבו בצורה נכונה הם לא יוכלו להגיע להוכיח את כתב האישום; יש לשים לב לא להתבלבל - רישום של עד תביעה ולא הגנה יכול לא לאפשר עדות</w:t>
      </w:r>
      <w:r w:rsidR="009A5473" w:rsidRPr="004737BA">
        <w:rPr>
          <w:rFonts w:cstheme="minorHAnsi"/>
        </w:rPr>
        <w:t xml:space="preserve">. </w:t>
      </w:r>
      <w:r w:rsidR="009A5473" w:rsidRPr="004737BA">
        <w:rPr>
          <w:rFonts w:cstheme="minorHAnsi"/>
          <w:rtl/>
        </w:rPr>
        <w:t>לרוב עדים לא רוצים להגיע לעדות וכתיבה שלהם בכתב האישום מחייבת אותם להגיע</w:t>
      </w:r>
      <w:r w:rsidR="009A5473" w:rsidRPr="004737BA">
        <w:rPr>
          <w:rFonts w:cstheme="minorHAnsi"/>
        </w:rPr>
        <w:t>.</w:t>
      </w:r>
    </w:p>
    <w:p w14:paraId="3F31C42B" w14:textId="426C14CC" w:rsidR="000F0128" w:rsidRPr="004737BA" w:rsidRDefault="000F0128" w:rsidP="00EE00AD">
      <w:pPr>
        <w:pStyle w:val="a3"/>
        <w:numPr>
          <w:ilvl w:val="0"/>
          <w:numId w:val="23"/>
        </w:numPr>
        <w:tabs>
          <w:tab w:val="left" w:pos="7338"/>
          <w:tab w:val="left" w:pos="7475"/>
        </w:tabs>
        <w:bidi/>
        <w:jc w:val="both"/>
        <w:rPr>
          <w:rFonts w:cstheme="minorHAnsi"/>
          <w:rtl/>
        </w:rPr>
      </w:pPr>
      <w:r w:rsidRPr="004737BA">
        <w:rPr>
          <w:rFonts w:cstheme="minorHAnsi"/>
          <w:b/>
          <w:bCs/>
          <w:rtl/>
        </w:rPr>
        <w:t>אוצר המדינה\ קרן החילוט</w:t>
      </w:r>
      <w:r w:rsidRPr="004737BA">
        <w:rPr>
          <w:rFonts w:cstheme="minorHAnsi"/>
          <w:rtl/>
        </w:rPr>
        <w:t xml:space="preserve"> – כפוף להודעת חילוט והחלטת בית המשפט.</w:t>
      </w:r>
      <w:r w:rsidR="003C7C12" w:rsidRPr="004737BA">
        <w:rPr>
          <w:rtl/>
        </w:rPr>
        <w:t xml:space="preserve"> </w:t>
      </w:r>
      <w:r w:rsidR="003C7C12" w:rsidRPr="004737BA">
        <w:rPr>
          <w:rFonts w:cstheme="minorHAnsi"/>
          <w:rtl/>
        </w:rPr>
        <w:t xml:space="preserve">הכסף של כולם מושפע ממה שייכתב בכתב האישום </w:t>
      </w:r>
      <w:r w:rsidR="00EF1595" w:rsidRPr="004737BA">
        <w:rPr>
          <w:rFonts w:cstheme="minorHAnsi" w:hint="cs"/>
          <w:rtl/>
        </w:rPr>
        <w:t>(</w:t>
      </w:r>
      <w:r w:rsidR="003C7C12" w:rsidRPr="004737BA">
        <w:rPr>
          <w:rFonts w:cstheme="minorHAnsi"/>
          <w:rtl/>
        </w:rPr>
        <w:t>למשל בתיקי סמים שלא לצריכה עצמית, ניתן לבקש מביהמ"ש להכריז על הנאשם כסוחר סמים ולחלק את כל רכושו מכיוון שיש הנחה בחוק שהרוויח את כל כספו מעסקי הסמים שלו</w:t>
      </w:r>
      <w:r w:rsidR="00EF1595" w:rsidRPr="004737BA">
        <w:rPr>
          <w:rFonts w:cstheme="minorHAnsi" w:hint="cs"/>
          <w:rtl/>
        </w:rPr>
        <w:t>).</w:t>
      </w:r>
      <w:r w:rsidR="003C7C12" w:rsidRPr="004737BA">
        <w:rPr>
          <w:rFonts w:cstheme="minorHAnsi"/>
          <w:rtl/>
        </w:rPr>
        <w:t xml:space="preserve"> כסף זה מגיע לקרן החילוט שמשמעותה לתקן את הנזק שנגרם כתוצאה מעבירות סמים </w:t>
      </w:r>
      <w:r w:rsidR="00EF1595" w:rsidRPr="004737BA">
        <w:rPr>
          <w:rFonts w:cstheme="minorHAnsi" w:hint="cs"/>
          <w:rtl/>
        </w:rPr>
        <w:t>(</w:t>
      </w:r>
      <w:r w:rsidR="003C7C12" w:rsidRPr="004737BA">
        <w:rPr>
          <w:rFonts w:cstheme="minorHAnsi"/>
          <w:rtl/>
        </w:rPr>
        <w:t>שיקום, גמילה וכו'</w:t>
      </w:r>
      <w:r w:rsidR="00EF1595" w:rsidRPr="004737BA">
        <w:rPr>
          <w:rFonts w:cstheme="minorHAnsi" w:hint="cs"/>
          <w:rtl/>
        </w:rPr>
        <w:t>)</w:t>
      </w:r>
      <w:r w:rsidR="003C7C12" w:rsidRPr="004737BA">
        <w:rPr>
          <w:rFonts w:cstheme="minorHAnsi"/>
          <w:rtl/>
        </w:rPr>
        <w:t>. גם אוצר המדינה וקרן החילוט מושפעים מהנכתב בכתב האישום כיוון שהודעת החילוט עצמה אמורה להיכתב בו</w:t>
      </w:r>
      <w:r w:rsidR="003C7C12" w:rsidRPr="004737BA">
        <w:rPr>
          <w:rFonts w:cstheme="minorHAnsi"/>
        </w:rPr>
        <w:t>.</w:t>
      </w:r>
    </w:p>
    <w:p w14:paraId="03F52844" w14:textId="77777777" w:rsidR="000F0128" w:rsidRPr="004737BA" w:rsidRDefault="000F0128" w:rsidP="000F0128">
      <w:pPr>
        <w:tabs>
          <w:tab w:val="left" w:pos="7338"/>
          <w:tab w:val="left" w:pos="7475"/>
        </w:tabs>
        <w:bidi/>
        <w:rPr>
          <w:rFonts w:cstheme="minorHAnsi"/>
          <w:rtl/>
        </w:rPr>
      </w:pPr>
    </w:p>
    <w:p w14:paraId="189F7B43" w14:textId="3A3B5CCE" w:rsidR="007D0F80" w:rsidRPr="004737BA" w:rsidRDefault="00823AB3" w:rsidP="00D8259C">
      <w:pPr>
        <w:tabs>
          <w:tab w:val="left" w:pos="7338"/>
          <w:tab w:val="left" w:pos="7475"/>
        </w:tabs>
        <w:bidi/>
        <w:jc w:val="both"/>
        <w:rPr>
          <w:rFonts w:cstheme="minorHAnsi"/>
          <w:rtl/>
        </w:rPr>
      </w:pPr>
      <w:r w:rsidRPr="004737BA">
        <w:rPr>
          <w:rFonts w:cstheme="minorHAnsi"/>
          <w:b/>
          <w:bCs/>
          <w:u w:val="single"/>
          <w:rtl/>
        </w:rPr>
        <w:t>בימ"ש מוגבל לסכסוך</w:t>
      </w:r>
      <w:r w:rsidRPr="004737BA">
        <w:rPr>
          <w:rFonts w:cstheme="minorHAnsi"/>
          <w:rtl/>
        </w:rPr>
        <w:t xml:space="preserve"> [בין המדינה לנאשם]</w:t>
      </w:r>
      <w:r w:rsidR="003C7C12" w:rsidRPr="004737BA">
        <w:rPr>
          <w:rFonts w:cstheme="minorHAnsi" w:hint="cs"/>
          <w:rtl/>
        </w:rPr>
        <w:t xml:space="preserve"> </w:t>
      </w:r>
      <w:r w:rsidRPr="004737BA">
        <w:rPr>
          <w:rFonts w:cstheme="minorHAnsi"/>
          <w:rtl/>
        </w:rPr>
        <w:t xml:space="preserve">שהנציגים מציגים לפניו שמצוין בכתב האישום. התובע מקבל את כתב האישום, סרוק לפניו והוא יתייחס אחרת </w:t>
      </w:r>
      <w:r w:rsidR="0010252A" w:rsidRPr="004737BA">
        <w:rPr>
          <w:rFonts w:cstheme="minorHAnsi" w:hint="cs"/>
          <w:rtl/>
        </w:rPr>
        <w:t>ל</w:t>
      </w:r>
      <w:r w:rsidRPr="004737BA">
        <w:rPr>
          <w:rFonts w:cstheme="minorHAnsi"/>
          <w:rtl/>
        </w:rPr>
        <w:t xml:space="preserve">תיק שיש בו 3 עדי תביעה לבין תיקים של 30 עדי תביעה. מי שמושפע מכתב האישום – זה </w:t>
      </w:r>
      <w:r w:rsidRPr="004737BA">
        <w:rPr>
          <w:rFonts w:cstheme="minorHAnsi"/>
          <w:b/>
          <w:bCs/>
          <w:u w:val="single"/>
          <w:rtl/>
        </w:rPr>
        <w:t>הנאשם</w:t>
      </w:r>
      <w:r w:rsidRPr="004737BA">
        <w:rPr>
          <w:rFonts w:cstheme="minorHAnsi"/>
          <w:rtl/>
        </w:rPr>
        <w:t>. אדם יכול להיות נורמטיבי, שגדל בס</w:t>
      </w:r>
      <w:r w:rsidR="00E87660" w:rsidRPr="004737BA">
        <w:rPr>
          <w:rFonts w:cstheme="minorHAnsi" w:hint="cs"/>
          <w:rtl/>
        </w:rPr>
        <w:t>ב</w:t>
      </w:r>
      <w:r w:rsidRPr="004737BA">
        <w:rPr>
          <w:rFonts w:cstheme="minorHAnsi"/>
          <w:rtl/>
        </w:rPr>
        <w:t>יבה נורמטיבית ותופס את עצמו כשומר חוק, אך מעד בדרך</w:t>
      </w:r>
      <w:r w:rsidR="00E87660" w:rsidRPr="004737BA">
        <w:rPr>
          <w:rFonts w:cstheme="minorHAnsi" w:hint="cs"/>
          <w:rtl/>
        </w:rPr>
        <w:t>,</w:t>
      </w:r>
      <w:r w:rsidRPr="004737BA">
        <w:rPr>
          <w:rFonts w:cstheme="minorHAnsi"/>
          <w:rtl/>
        </w:rPr>
        <w:t xml:space="preserve"> התפלק לו איום. </w:t>
      </w:r>
      <w:r w:rsidR="000F0128" w:rsidRPr="004737BA">
        <w:rPr>
          <w:rFonts w:cstheme="minorHAnsi"/>
          <w:rtl/>
        </w:rPr>
        <w:t xml:space="preserve">בתביעה מייצגים את כל הציבור ולעיתים נייצג גם נאשם. יש </w:t>
      </w:r>
      <w:r w:rsidR="000F0128" w:rsidRPr="004737BA">
        <w:rPr>
          <w:rFonts w:cstheme="minorHAnsi"/>
          <w:b/>
          <w:bCs/>
          <w:u w:val="single"/>
          <w:rtl/>
        </w:rPr>
        <w:t>זכויות</w:t>
      </w:r>
      <w:r w:rsidR="000F0128" w:rsidRPr="004737BA">
        <w:rPr>
          <w:rFonts w:cstheme="minorHAnsi"/>
          <w:rtl/>
        </w:rPr>
        <w:t xml:space="preserve"> לנפגעי עבירה, האדם שספג נזק או היה קורבן – הוא מושפע לא רק </w:t>
      </w:r>
      <w:r w:rsidR="000F0128" w:rsidRPr="004737BA">
        <w:rPr>
          <w:rFonts w:cstheme="minorHAnsi" w:hint="cs"/>
          <w:rtl/>
        </w:rPr>
        <w:t>מהעבירה</w:t>
      </w:r>
      <w:r w:rsidR="000F0128" w:rsidRPr="004737BA">
        <w:rPr>
          <w:rFonts w:cstheme="minorHAnsi"/>
          <w:rtl/>
        </w:rPr>
        <w:t xml:space="preserve"> </w:t>
      </w:r>
      <w:r w:rsidR="000F0128" w:rsidRPr="004737BA">
        <w:rPr>
          <w:rFonts w:cstheme="minorHAnsi" w:hint="cs"/>
          <w:rtl/>
        </w:rPr>
        <w:t>א</w:t>
      </w:r>
      <w:r w:rsidR="000F0128" w:rsidRPr="004737BA">
        <w:rPr>
          <w:rFonts w:cstheme="minorHAnsi"/>
          <w:rtl/>
        </w:rPr>
        <w:t xml:space="preserve">לא גם ממה שכתוב בכתב אישום. תובע צריך לעדכן אותו בכל ההליך לדבר </w:t>
      </w:r>
      <w:proofErr w:type="spellStart"/>
      <w:r w:rsidR="000F0128" w:rsidRPr="004737BA">
        <w:rPr>
          <w:rFonts w:cstheme="minorHAnsi"/>
          <w:rtl/>
        </w:rPr>
        <w:t>איתו</w:t>
      </w:r>
      <w:proofErr w:type="spellEnd"/>
      <w:r w:rsidR="000F0128" w:rsidRPr="004737BA">
        <w:rPr>
          <w:rFonts w:cstheme="minorHAnsi"/>
          <w:rtl/>
        </w:rPr>
        <w:t xml:space="preserve"> לפני ה</w:t>
      </w:r>
      <w:r w:rsidR="00D8259C" w:rsidRPr="004737BA">
        <w:rPr>
          <w:rFonts w:cstheme="minorHAnsi" w:hint="cs"/>
          <w:rtl/>
        </w:rPr>
        <w:t>ה</w:t>
      </w:r>
      <w:r w:rsidR="000F0128" w:rsidRPr="004737BA">
        <w:rPr>
          <w:rFonts w:cstheme="minorHAnsi"/>
          <w:rtl/>
        </w:rPr>
        <w:t>סדר טיעון. כל האנשים שהיו מעורבים בהליך פלילי שלא באשמתם</w:t>
      </w:r>
      <w:r w:rsidR="007D0F80" w:rsidRPr="004737BA">
        <w:rPr>
          <w:rFonts w:cstheme="minorHAnsi"/>
          <w:rtl/>
        </w:rPr>
        <w:t xml:space="preserve">, צריך לחשוב טוב מה לכתוב בכתב האישום. </w:t>
      </w:r>
      <w:r w:rsidR="007D0F80" w:rsidRPr="007B0083">
        <w:rPr>
          <w:rFonts w:cstheme="minorHAnsi" w:hint="cs"/>
          <w:b/>
          <w:bCs/>
          <w:color w:val="FF0066"/>
          <w:rtl/>
        </w:rPr>
        <w:t xml:space="preserve">ס' 3 </w:t>
      </w:r>
      <w:r w:rsidR="007D0F80" w:rsidRPr="004737BA">
        <w:rPr>
          <w:rFonts w:cstheme="minorHAnsi" w:hint="cs"/>
          <w:b/>
          <w:bCs/>
          <w:rtl/>
        </w:rPr>
        <w:t>-</w:t>
      </w:r>
      <w:r w:rsidR="007D0F80" w:rsidRPr="004737BA">
        <w:rPr>
          <w:rFonts w:cstheme="minorHAnsi" w:hint="cs"/>
          <w:rtl/>
        </w:rPr>
        <w:t xml:space="preserve"> </w:t>
      </w:r>
      <w:r w:rsidR="007D0F80" w:rsidRPr="004737BA">
        <w:rPr>
          <w:rFonts w:cstheme="minorHAnsi"/>
          <w:b/>
          <w:bCs/>
          <w:u w:val="single"/>
          <w:rtl/>
        </w:rPr>
        <w:t>בלי עדים –</w:t>
      </w:r>
      <w:r w:rsidR="007D0F80" w:rsidRPr="004737BA">
        <w:rPr>
          <w:rFonts w:cstheme="minorHAnsi"/>
          <w:rtl/>
        </w:rPr>
        <w:t xml:space="preserve"> אין שום משמעות לכתב האישום יכול להיות שוטרים או אזרחים שראו את המתרח</w:t>
      </w:r>
      <w:r w:rsidR="007D0F80" w:rsidRPr="004737BA">
        <w:rPr>
          <w:rFonts w:cstheme="minorHAnsi" w:hint="cs"/>
          <w:rtl/>
        </w:rPr>
        <w:t xml:space="preserve">ש. יש אנשים שנגבה מהם </w:t>
      </w:r>
      <w:r w:rsidR="0010606F" w:rsidRPr="004737BA">
        <w:rPr>
          <w:rFonts w:cstheme="minorHAnsi" w:hint="cs"/>
          <w:rtl/>
        </w:rPr>
        <w:t>עדות</w:t>
      </w:r>
      <w:r w:rsidR="007D0F80" w:rsidRPr="004737BA">
        <w:rPr>
          <w:rFonts w:cstheme="minorHAnsi" w:hint="cs"/>
          <w:rtl/>
        </w:rPr>
        <w:t xml:space="preserve"> אבל לא נכתוב אותם כעדים כדי לשמור עליהם. לעניין חילוט </w:t>
      </w:r>
      <w:r w:rsidR="007D0F80" w:rsidRPr="004737BA">
        <w:rPr>
          <w:rFonts w:cstheme="minorHAnsi"/>
          <w:rtl/>
        </w:rPr>
        <w:t>–</w:t>
      </w:r>
      <w:r w:rsidR="007D0F80" w:rsidRPr="004737BA">
        <w:rPr>
          <w:rFonts w:cstheme="minorHAnsi" w:hint="cs"/>
          <w:rtl/>
        </w:rPr>
        <w:t xml:space="preserve"> נכתוב אותם בכתב האישום. נניח </w:t>
      </w:r>
      <w:r w:rsidR="0010606F" w:rsidRPr="004737BA">
        <w:rPr>
          <w:rFonts w:cstheme="minorHAnsi" w:hint="cs"/>
          <w:rtl/>
        </w:rPr>
        <w:t>תפסנו</w:t>
      </w:r>
      <w:r w:rsidR="007D0F80" w:rsidRPr="004737BA">
        <w:rPr>
          <w:rFonts w:cstheme="minorHAnsi" w:hint="cs"/>
          <w:rtl/>
        </w:rPr>
        <w:t xml:space="preserve"> 80 אלף שקל אדם שמכר קנאביס. אם אני עושה הסדר ורואים שיש תהליך שהוא עבר אני אחייב רק 40 אלף שקל מכל מה שנתפס [לא חייבים]. </w:t>
      </w:r>
    </w:p>
    <w:p w14:paraId="5023F693" w14:textId="30103EE5" w:rsidR="0010606F" w:rsidRPr="004737BA" w:rsidRDefault="0010606F" w:rsidP="0010606F">
      <w:pPr>
        <w:tabs>
          <w:tab w:val="left" w:pos="7338"/>
          <w:tab w:val="left" w:pos="7475"/>
        </w:tabs>
        <w:bidi/>
        <w:jc w:val="both"/>
        <w:rPr>
          <w:rFonts w:cstheme="minorHAnsi"/>
          <w:b/>
          <w:bCs/>
          <w:u w:val="single"/>
          <w:rtl/>
        </w:rPr>
      </w:pPr>
      <w:r w:rsidRPr="004737BA">
        <w:rPr>
          <w:rFonts w:cstheme="minorHAnsi" w:hint="cs"/>
          <w:b/>
          <w:bCs/>
          <w:highlight w:val="lightGray"/>
          <w:u w:val="single"/>
          <w:rtl/>
        </w:rPr>
        <w:t>זה ברור, אבל...</w:t>
      </w:r>
    </w:p>
    <w:p w14:paraId="7A49B06E" w14:textId="02A1E298" w:rsidR="0010606F" w:rsidRPr="004737BA" w:rsidRDefault="0010606F" w:rsidP="00EE00AD">
      <w:pPr>
        <w:pStyle w:val="a3"/>
        <w:numPr>
          <w:ilvl w:val="0"/>
          <w:numId w:val="24"/>
        </w:numPr>
        <w:tabs>
          <w:tab w:val="left" w:pos="7338"/>
          <w:tab w:val="left" w:pos="7475"/>
        </w:tabs>
        <w:bidi/>
        <w:jc w:val="both"/>
        <w:rPr>
          <w:rFonts w:cstheme="minorHAnsi"/>
          <w:b/>
          <w:bCs/>
        </w:rPr>
      </w:pPr>
      <w:r w:rsidRPr="004737BA">
        <w:rPr>
          <w:rFonts w:cstheme="minorHAnsi" w:hint="cs"/>
          <w:b/>
          <w:bCs/>
          <w:rtl/>
        </w:rPr>
        <w:t xml:space="preserve">לשון תקנית, ללא שגיאות כתיב. </w:t>
      </w:r>
    </w:p>
    <w:p w14:paraId="177E8F3A" w14:textId="08B2BBD2" w:rsidR="0010606F" w:rsidRPr="004737BA" w:rsidRDefault="0010606F" w:rsidP="00EE00AD">
      <w:pPr>
        <w:pStyle w:val="a3"/>
        <w:numPr>
          <w:ilvl w:val="0"/>
          <w:numId w:val="24"/>
        </w:numPr>
        <w:tabs>
          <w:tab w:val="left" w:pos="7338"/>
          <w:tab w:val="left" w:pos="7475"/>
        </w:tabs>
        <w:bidi/>
        <w:jc w:val="both"/>
        <w:rPr>
          <w:rFonts w:cstheme="minorHAnsi"/>
          <w:b/>
          <w:bCs/>
        </w:rPr>
      </w:pPr>
      <w:r w:rsidRPr="004737BA">
        <w:rPr>
          <w:rFonts w:cstheme="minorHAnsi" w:hint="cs"/>
          <w:b/>
          <w:bCs/>
          <w:rtl/>
        </w:rPr>
        <w:t>הקפדה על ניסוח נכון, פיסוק ומספור.</w:t>
      </w:r>
    </w:p>
    <w:p w14:paraId="4BDC0E67" w14:textId="2E17C6AB" w:rsidR="0010606F" w:rsidRPr="004737BA" w:rsidRDefault="0010606F" w:rsidP="00EE00AD">
      <w:pPr>
        <w:pStyle w:val="a3"/>
        <w:numPr>
          <w:ilvl w:val="0"/>
          <w:numId w:val="24"/>
        </w:numPr>
        <w:tabs>
          <w:tab w:val="left" w:pos="7338"/>
          <w:tab w:val="left" w:pos="7475"/>
        </w:tabs>
        <w:bidi/>
        <w:jc w:val="both"/>
        <w:rPr>
          <w:rFonts w:cstheme="minorHAnsi"/>
          <w:b/>
          <w:bCs/>
        </w:rPr>
      </w:pPr>
      <w:r w:rsidRPr="004737BA">
        <w:rPr>
          <w:rFonts w:cstheme="minorHAnsi" w:hint="cs"/>
          <w:b/>
          <w:bCs/>
          <w:rtl/>
        </w:rPr>
        <w:t>ללא ביטויי סלנג.</w:t>
      </w:r>
    </w:p>
    <w:p w14:paraId="612D6CAE" w14:textId="6B86A2C4" w:rsidR="0010606F" w:rsidRPr="004737BA" w:rsidRDefault="0010606F" w:rsidP="00EE00AD">
      <w:pPr>
        <w:pStyle w:val="a3"/>
        <w:numPr>
          <w:ilvl w:val="0"/>
          <w:numId w:val="24"/>
        </w:numPr>
        <w:tabs>
          <w:tab w:val="left" w:pos="7338"/>
          <w:tab w:val="left" w:pos="7475"/>
        </w:tabs>
        <w:bidi/>
        <w:jc w:val="both"/>
        <w:rPr>
          <w:rFonts w:cstheme="minorHAnsi"/>
        </w:rPr>
      </w:pPr>
      <w:r w:rsidRPr="004737BA">
        <w:rPr>
          <w:rFonts w:cstheme="minorHAnsi" w:hint="cs"/>
          <w:b/>
          <w:bCs/>
          <w:rtl/>
        </w:rPr>
        <w:t>עובדות, לא ראיו</w:t>
      </w:r>
      <w:r w:rsidR="0064550F" w:rsidRPr="004737BA">
        <w:rPr>
          <w:rFonts w:cstheme="minorHAnsi" w:hint="cs"/>
          <w:b/>
          <w:bCs/>
          <w:rtl/>
        </w:rPr>
        <w:t>ת</w:t>
      </w:r>
      <w:r w:rsidR="0064550F" w:rsidRPr="004737BA">
        <w:rPr>
          <w:rFonts w:cstheme="minorHAnsi" w:hint="cs"/>
          <w:rtl/>
        </w:rPr>
        <w:t>.(</w:t>
      </w:r>
      <w:r w:rsidR="0064550F" w:rsidRPr="004737BA">
        <w:t xml:space="preserve"> </w:t>
      </w:r>
      <w:r w:rsidR="0064550F" w:rsidRPr="004737BA">
        <w:rPr>
          <w:rFonts w:cstheme="minorHAnsi"/>
          <w:rtl/>
        </w:rPr>
        <w:t>למשל בתיק אלימות במשפחה ייכתב: ביום, בשעה, הנאשמת תקפה והלמה בפניו</w:t>
      </w:r>
      <w:r w:rsidR="0064550F" w:rsidRPr="004737BA">
        <w:rPr>
          <w:rFonts w:cstheme="minorHAnsi" w:hint="cs"/>
          <w:rtl/>
        </w:rPr>
        <w:t xml:space="preserve"> את-</w:t>
      </w:r>
      <w:r w:rsidR="0064550F" w:rsidRPr="004737BA">
        <w:rPr>
          <w:rFonts w:cstheme="minorHAnsi"/>
        </w:rPr>
        <w:t>(</w:t>
      </w:r>
    </w:p>
    <w:p w14:paraId="5EAA14BF" w14:textId="329247B0" w:rsidR="0010606F" w:rsidRPr="004737BA" w:rsidRDefault="0010606F" w:rsidP="00EE00AD">
      <w:pPr>
        <w:pStyle w:val="a3"/>
        <w:numPr>
          <w:ilvl w:val="0"/>
          <w:numId w:val="24"/>
        </w:numPr>
        <w:tabs>
          <w:tab w:val="left" w:pos="7338"/>
          <w:tab w:val="left" w:pos="7475"/>
        </w:tabs>
        <w:bidi/>
        <w:jc w:val="both"/>
        <w:rPr>
          <w:rFonts w:cstheme="minorHAnsi"/>
          <w:b/>
          <w:bCs/>
        </w:rPr>
      </w:pPr>
      <w:r w:rsidRPr="004737BA">
        <w:rPr>
          <w:rFonts w:cstheme="minorHAnsi" w:hint="cs"/>
          <w:b/>
          <w:bCs/>
          <w:rtl/>
        </w:rPr>
        <w:t>ניסוח ענייני, ללא הבעת דעה או פרשנות.</w:t>
      </w:r>
    </w:p>
    <w:p w14:paraId="2680A504" w14:textId="365F534B" w:rsidR="0010606F" w:rsidRPr="004737BA" w:rsidRDefault="0010606F" w:rsidP="00EE00AD">
      <w:pPr>
        <w:pStyle w:val="a3"/>
        <w:numPr>
          <w:ilvl w:val="0"/>
          <w:numId w:val="24"/>
        </w:numPr>
        <w:tabs>
          <w:tab w:val="left" w:pos="7338"/>
          <w:tab w:val="left" w:pos="7475"/>
        </w:tabs>
        <w:bidi/>
        <w:jc w:val="both"/>
        <w:rPr>
          <w:rFonts w:cstheme="minorHAnsi"/>
        </w:rPr>
      </w:pPr>
      <w:r w:rsidRPr="004737BA">
        <w:rPr>
          <w:rFonts w:cstheme="minorHAnsi" w:hint="cs"/>
          <w:b/>
          <w:bCs/>
          <w:rtl/>
        </w:rPr>
        <w:t>אין לכתוב בכתב האישום שום פרט, אשר לא ניתן להוכיח, בראיות קבילות וגלויות</w:t>
      </w:r>
      <w:r w:rsidRPr="004737BA">
        <w:rPr>
          <w:rFonts w:cstheme="minorHAnsi" w:hint="cs"/>
          <w:rtl/>
        </w:rPr>
        <w:t>.</w:t>
      </w:r>
      <w:r w:rsidR="00E261CE" w:rsidRPr="004737BA">
        <w:rPr>
          <w:rFonts w:cstheme="minorHAnsi" w:hint="cs"/>
          <w:rtl/>
        </w:rPr>
        <w:t xml:space="preserve"> </w:t>
      </w:r>
      <w:proofErr w:type="gramStart"/>
      <w:r w:rsidR="00E261CE" w:rsidRPr="004737BA">
        <w:rPr>
          <w:rFonts w:cstheme="minorHAnsi"/>
        </w:rPr>
        <w:t>)</w:t>
      </w:r>
      <w:r w:rsidR="00E261CE" w:rsidRPr="004737BA">
        <w:rPr>
          <w:rFonts w:cstheme="minorHAnsi"/>
          <w:rtl/>
        </w:rPr>
        <w:t>ישנן</w:t>
      </w:r>
      <w:proofErr w:type="gramEnd"/>
      <w:r w:rsidR="00E261CE" w:rsidRPr="004737BA">
        <w:rPr>
          <w:rFonts w:cstheme="minorHAnsi"/>
          <w:rtl/>
        </w:rPr>
        <w:t xml:space="preserve"> ראיות לא קבילות כמו עדות של אישה נגד בן זוגה/ילד כלפי הורה/עדות מפי השמועה. ראיות אלה לא יוכלו להירשם בכתב האישום מפאת אי קבילותן. מדע מודיעיני לא יוכל לשמש כראיה</w:t>
      </w:r>
      <w:r w:rsidR="00E261CE" w:rsidRPr="004737BA">
        <w:rPr>
          <w:rFonts w:cstheme="minorHAnsi"/>
        </w:rPr>
        <w:t>(.</w:t>
      </w:r>
    </w:p>
    <w:p w14:paraId="51F0B4B0" w14:textId="05AC32FE" w:rsidR="0010606F" w:rsidRPr="004737BA" w:rsidRDefault="0010606F" w:rsidP="00EE00AD">
      <w:pPr>
        <w:pStyle w:val="a3"/>
        <w:numPr>
          <w:ilvl w:val="0"/>
          <w:numId w:val="24"/>
        </w:numPr>
        <w:tabs>
          <w:tab w:val="left" w:pos="7338"/>
          <w:tab w:val="left" w:pos="7475"/>
        </w:tabs>
        <w:bidi/>
        <w:jc w:val="both"/>
        <w:rPr>
          <w:rFonts w:cstheme="minorHAnsi"/>
          <w:b/>
          <w:bCs/>
          <w:rtl/>
        </w:rPr>
      </w:pPr>
      <w:r w:rsidRPr="004737BA">
        <w:rPr>
          <w:rFonts w:cstheme="minorHAnsi" w:hint="cs"/>
          <w:b/>
          <w:bCs/>
          <w:rtl/>
        </w:rPr>
        <w:t>בלי טריקים ובלי שטיקים.. לא לשכוח את הגנת הנאשם.</w:t>
      </w:r>
    </w:p>
    <w:p w14:paraId="3657E6B8" w14:textId="312FDA8C" w:rsidR="0025157B" w:rsidRPr="004737BA" w:rsidRDefault="007D0F80" w:rsidP="0010606F">
      <w:pPr>
        <w:tabs>
          <w:tab w:val="left" w:pos="7338"/>
          <w:tab w:val="left" w:pos="7475"/>
        </w:tabs>
        <w:bidi/>
        <w:jc w:val="both"/>
        <w:rPr>
          <w:rFonts w:cstheme="minorHAnsi"/>
          <w:rtl/>
        </w:rPr>
      </w:pPr>
      <w:r w:rsidRPr="004737BA">
        <w:rPr>
          <w:rFonts w:cstheme="minorHAnsi" w:hint="cs"/>
          <w:rtl/>
        </w:rPr>
        <w:t xml:space="preserve">הרבה פעמים מתוך העומס שיש בתביעה, יש שגיאות כתיב, אין ניסוח נכון וכו' . כשרואים כתב אישום עם שגיאות ובעיות, זה לא נעים. לכאורה זה טריוויאלי, אבל מרוב עומס או לפעמים אנשים ששמת אימם לא עברית </w:t>
      </w:r>
      <w:r w:rsidRPr="004737BA">
        <w:rPr>
          <w:rFonts w:cstheme="minorHAnsi"/>
          <w:rtl/>
        </w:rPr>
        <w:t>–</w:t>
      </w:r>
      <w:r w:rsidRPr="004737BA">
        <w:rPr>
          <w:rFonts w:cstheme="minorHAnsi" w:hint="cs"/>
          <w:rtl/>
        </w:rPr>
        <w:t xml:space="preserve"> יש טעויות. </w:t>
      </w:r>
      <w:r w:rsidR="0010606F" w:rsidRPr="004737BA">
        <w:rPr>
          <w:rFonts w:cstheme="minorHAnsi" w:hint="cs"/>
          <w:rtl/>
        </w:rPr>
        <w:t xml:space="preserve">"הנאשם הלביש כאפה" </w:t>
      </w:r>
      <w:r w:rsidR="0010606F" w:rsidRPr="004737BA">
        <w:rPr>
          <w:rFonts w:cstheme="minorHAnsi"/>
          <w:rtl/>
        </w:rPr>
        <w:t>–</w:t>
      </w:r>
      <w:r w:rsidR="0010606F" w:rsidRPr="004737BA">
        <w:rPr>
          <w:rFonts w:cstheme="minorHAnsi" w:hint="cs"/>
          <w:rtl/>
        </w:rPr>
        <w:t xml:space="preserve"> סלנגים. בכתב האישום לא נפרש את דעתנו או נכתוב בנימה </w:t>
      </w:r>
      <w:r w:rsidR="0010606F" w:rsidRPr="004737BA">
        <w:rPr>
          <w:rFonts w:cstheme="minorHAnsi"/>
          <w:rtl/>
        </w:rPr>
        <w:t xml:space="preserve">שיש בה ביקורת או נאשם, על מה שנעשה על ידי הנאשם. כותבים רק דברים שיש להם הוכחה או ראייה. לא להקצין ולא סלנג. בכתב האישום כותבים עובדות!!! מתארים באופן ענייני מה היה באירוע. לא נכניס ראיות </w:t>
      </w:r>
      <w:r w:rsidR="0010606F" w:rsidRPr="004737BA">
        <w:rPr>
          <w:rFonts w:cstheme="minorHAnsi"/>
          <w:rtl/>
        </w:rPr>
        <w:lastRenderedPageBreak/>
        <w:t xml:space="preserve">כי זה טעון הוכחה ומביאים את זה בדיון הוכחות. למשל שהוא מצא שקית או סכין – אין משמעות לזה שנכתוב את זה כי צריך להוכיח. </w:t>
      </w:r>
      <w:r w:rsidR="0010606F" w:rsidRPr="004737BA">
        <w:rPr>
          <w:rFonts w:cstheme="minorHAnsi"/>
          <w:b/>
          <w:bCs/>
          <w:rtl/>
        </w:rPr>
        <w:t>מה עשה הנאשם שמהווה עבירה זה מה שנכתב בכתב האישום</w:t>
      </w:r>
      <w:r w:rsidR="0010606F" w:rsidRPr="004737BA">
        <w:rPr>
          <w:rFonts w:cstheme="minorHAnsi"/>
          <w:rtl/>
        </w:rPr>
        <w:t>.</w:t>
      </w:r>
      <w:r w:rsidR="0025157B" w:rsidRPr="004737BA">
        <w:rPr>
          <w:rFonts w:cstheme="minorHAnsi" w:hint="cs"/>
          <w:rtl/>
        </w:rPr>
        <w:t xml:space="preserve"> אם הנאשם מודה, לא צריך הוכחת ראיות. </w:t>
      </w:r>
    </w:p>
    <w:p w14:paraId="184608AD" w14:textId="77777777" w:rsidR="00D302C2" w:rsidRPr="004737BA" w:rsidRDefault="0025157B" w:rsidP="0025157B">
      <w:pPr>
        <w:tabs>
          <w:tab w:val="left" w:pos="7338"/>
          <w:tab w:val="left" w:pos="7475"/>
        </w:tabs>
        <w:bidi/>
        <w:jc w:val="both"/>
        <w:rPr>
          <w:rtl/>
        </w:rPr>
      </w:pPr>
      <w:r w:rsidRPr="004737BA">
        <w:rPr>
          <w:rFonts w:cstheme="minorHAnsi" w:hint="cs"/>
          <w:rtl/>
        </w:rPr>
        <w:t xml:space="preserve">נניח ויש לי אמא של נאשם שגנב. את האמא אני לא יכולה להביא שהיא תעיד. אי אפשר להתבסס על האמא. כנ"ל לגבי מידע מודיעני, אדם שיש לי מידע עליו שהוא סוחר סמים, לא אוכל לעצור אותו על סחר אלא רק על אחזקת סם. </w:t>
      </w:r>
      <w:r w:rsidR="0010606F" w:rsidRPr="004737BA">
        <w:rPr>
          <w:rFonts w:hint="cs"/>
          <w:rtl/>
        </w:rPr>
        <w:t xml:space="preserve"> </w:t>
      </w:r>
    </w:p>
    <w:p w14:paraId="5F1E5A72" w14:textId="5A6A1B60" w:rsidR="008457D1" w:rsidRPr="004737BA" w:rsidRDefault="00D302C2" w:rsidP="008457D1">
      <w:pPr>
        <w:tabs>
          <w:tab w:val="left" w:pos="7338"/>
          <w:tab w:val="left" w:pos="7475"/>
        </w:tabs>
        <w:bidi/>
        <w:jc w:val="both"/>
        <w:rPr>
          <w:rFonts w:cstheme="minorHAnsi"/>
          <w:rtl/>
        </w:rPr>
      </w:pPr>
      <w:r w:rsidRPr="004737BA">
        <w:rPr>
          <w:rFonts w:cstheme="minorHAnsi"/>
          <w:rtl/>
        </w:rPr>
        <w:t>אנחנו מייצגים את הציבור וגם את הנאשם – בתיק אלימות שבו הנאשם תוקף את המתלונן באגרוף, המתלונן קילל את הנאשם, צריך להתחשב בו ולהציג את מלוא התמונה בפני בימ"ש.</w:t>
      </w:r>
    </w:p>
    <w:p w14:paraId="7E7091EF" w14:textId="75EEA434" w:rsidR="0046109C" w:rsidRPr="004737BA" w:rsidRDefault="0046109C" w:rsidP="008457D1">
      <w:pPr>
        <w:tabs>
          <w:tab w:val="left" w:pos="7338"/>
          <w:tab w:val="left" w:pos="7475"/>
        </w:tabs>
        <w:bidi/>
        <w:jc w:val="both"/>
        <w:rPr>
          <w:rFonts w:cstheme="minorHAnsi"/>
          <w:rtl/>
        </w:rPr>
      </w:pPr>
      <w:r w:rsidRPr="004737BA">
        <w:rPr>
          <w:rFonts w:cstheme="minorHAnsi" w:hint="cs"/>
          <w:rtl/>
        </w:rPr>
        <w:t>אם אירוע מדבר על תקיפה חבלנית, ונגרם נזק, סימן על הגוף</w:t>
      </w:r>
      <w:r w:rsidR="008457D1" w:rsidRPr="004737BA">
        <w:rPr>
          <w:rFonts w:cstheme="minorHAnsi" w:hint="cs"/>
          <w:rtl/>
        </w:rPr>
        <w:t xml:space="preserve"> </w:t>
      </w:r>
      <w:r w:rsidRPr="004737BA">
        <w:rPr>
          <w:rFonts w:cstheme="minorHAnsi" w:hint="cs"/>
          <w:rtl/>
        </w:rPr>
        <w:t xml:space="preserve">או </w:t>
      </w:r>
      <w:r w:rsidR="008457D1" w:rsidRPr="004737BA">
        <w:rPr>
          <w:rFonts w:cstheme="minorHAnsi" w:hint="cs"/>
          <w:rtl/>
        </w:rPr>
        <w:t xml:space="preserve">תיק של </w:t>
      </w:r>
      <w:r w:rsidRPr="004737BA">
        <w:rPr>
          <w:rFonts w:cstheme="minorHAnsi" w:hint="cs"/>
          <w:rtl/>
        </w:rPr>
        <w:t xml:space="preserve">איום והטרדה, צריך לכתוב בכתב האישום את כל השפעות על הקורבן מהנאשם, </w:t>
      </w:r>
      <w:r w:rsidR="008457D1" w:rsidRPr="004737BA">
        <w:rPr>
          <w:rFonts w:cstheme="minorHAnsi" w:hint="cs"/>
          <w:rtl/>
        </w:rPr>
        <w:t xml:space="preserve">אחרת, </w:t>
      </w:r>
      <w:r w:rsidRPr="004737BA">
        <w:rPr>
          <w:rFonts w:cstheme="minorHAnsi" w:hint="cs"/>
          <w:rtl/>
        </w:rPr>
        <w:t xml:space="preserve">לא נוכל להביא את הדברים האלה בטיעון לעונש. </w:t>
      </w:r>
    </w:p>
    <w:p w14:paraId="0216ECDA" w14:textId="636B8972" w:rsidR="00D43C42" w:rsidRPr="004737BA" w:rsidRDefault="00D43C42" w:rsidP="001466F4">
      <w:pPr>
        <w:tabs>
          <w:tab w:val="left" w:pos="7338"/>
          <w:tab w:val="left" w:pos="7475"/>
        </w:tabs>
        <w:bidi/>
        <w:jc w:val="both"/>
        <w:rPr>
          <w:rFonts w:cstheme="minorHAnsi"/>
          <w:rtl/>
        </w:rPr>
      </w:pPr>
      <w:r w:rsidRPr="004737BA">
        <w:rPr>
          <w:noProof/>
        </w:rPr>
        <w:drawing>
          <wp:anchor distT="0" distB="0" distL="114300" distR="114300" simplePos="0" relativeHeight="251664384" behindDoc="0" locked="0" layoutInCell="1" allowOverlap="1" wp14:anchorId="28B89C3D" wp14:editId="589D888B">
            <wp:simplePos x="0" y="0"/>
            <wp:positionH relativeFrom="margin">
              <wp:align>right</wp:align>
            </wp:positionH>
            <wp:positionV relativeFrom="paragraph">
              <wp:posOffset>6350</wp:posOffset>
            </wp:positionV>
            <wp:extent cx="3017520" cy="2181225"/>
            <wp:effectExtent l="0" t="0" r="0" b="9525"/>
            <wp:wrapSquare wrapText="bothSides"/>
            <wp:docPr id="34" name="תמונה 34"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תמונה 34" descr="תמונה שמכילה טקסט&#10;&#10;התיאור נוצר באופן אוטומטי"/>
                    <pic:cNvPicPr/>
                  </pic:nvPicPr>
                  <pic:blipFill rotWithShape="1">
                    <a:blip r:embed="rId21">
                      <a:extLst>
                        <a:ext uri="{28A0092B-C50C-407E-A947-70E740481C1C}">
                          <a14:useLocalDpi xmlns:a14="http://schemas.microsoft.com/office/drawing/2010/main" val="0"/>
                        </a:ext>
                      </a:extLst>
                    </a:blip>
                    <a:srcRect l="8746" t="33266" r="56433" b="21957"/>
                    <a:stretch/>
                  </pic:blipFill>
                  <pic:spPr bwMode="auto">
                    <a:xfrm>
                      <a:off x="0" y="0"/>
                      <a:ext cx="3017520"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37BA">
        <w:rPr>
          <w:rFonts w:cstheme="minorHAnsi" w:hint="cs"/>
          <w:b/>
          <w:bCs/>
          <w:rtl/>
        </w:rPr>
        <w:t>דוגמא</w:t>
      </w:r>
      <w:r w:rsidRPr="004737BA">
        <w:rPr>
          <w:rFonts w:cstheme="minorHAnsi" w:hint="cs"/>
          <w:rtl/>
        </w:rPr>
        <w:t xml:space="preserve"> - תיק של ריבוי אישומים, כתב האישום לא נוסח בצורה טובה.[השופט סיפר לנו על הסיפור הזה בסיור]. התביעה ייחסה לה 7 עבירות פריצה, ולא 8. מאחורי המקרה שהתפספ</w:t>
      </w:r>
      <w:r w:rsidRPr="004737BA">
        <w:rPr>
          <w:rFonts w:cstheme="minorHAnsi" w:hint="eastAsia"/>
          <w:rtl/>
        </w:rPr>
        <w:t>ס</w:t>
      </w:r>
      <w:r w:rsidRPr="004737BA">
        <w:rPr>
          <w:rFonts w:cstheme="minorHAnsi" w:hint="cs"/>
          <w:rtl/>
        </w:rPr>
        <w:t xml:space="preserve"> יש מתלוננת, בושה. </w:t>
      </w:r>
    </w:p>
    <w:p w14:paraId="7EEAD26E" w14:textId="534A45FB" w:rsidR="008457D1" w:rsidRPr="004737BA" w:rsidRDefault="008457D1" w:rsidP="008457D1">
      <w:pPr>
        <w:tabs>
          <w:tab w:val="left" w:pos="7338"/>
          <w:tab w:val="left" w:pos="7475"/>
        </w:tabs>
        <w:bidi/>
        <w:jc w:val="both"/>
        <w:rPr>
          <w:rFonts w:cstheme="minorHAnsi"/>
          <w:rtl/>
        </w:rPr>
      </w:pPr>
    </w:p>
    <w:p w14:paraId="3CD52CB3" w14:textId="77777777" w:rsidR="00D43C42" w:rsidRPr="004737BA" w:rsidRDefault="00D43C42" w:rsidP="00BC3722">
      <w:pPr>
        <w:tabs>
          <w:tab w:val="left" w:pos="7338"/>
          <w:tab w:val="left" w:pos="7475"/>
        </w:tabs>
        <w:bidi/>
        <w:jc w:val="both"/>
        <w:rPr>
          <w:rFonts w:cstheme="minorHAnsi"/>
          <w:b/>
          <w:bCs/>
          <w:color w:val="FF0066"/>
          <w:u w:val="single"/>
          <w:rtl/>
        </w:rPr>
      </w:pPr>
    </w:p>
    <w:p w14:paraId="555FB9CB" w14:textId="77777777" w:rsidR="00D43C42" w:rsidRPr="004737BA" w:rsidRDefault="00D43C42" w:rsidP="00D43C42">
      <w:pPr>
        <w:tabs>
          <w:tab w:val="left" w:pos="7338"/>
          <w:tab w:val="left" w:pos="7475"/>
        </w:tabs>
        <w:bidi/>
        <w:jc w:val="both"/>
        <w:rPr>
          <w:rFonts w:cstheme="minorHAnsi"/>
          <w:b/>
          <w:bCs/>
          <w:color w:val="FF0066"/>
          <w:u w:val="single"/>
          <w:rtl/>
        </w:rPr>
      </w:pPr>
    </w:p>
    <w:p w14:paraId="6AFCB617" w14:textId="77777777" w:rsidR="00D43C42" w:rsidRPr="004737BA" w:rsidRDefault="00D43C42" w:rsidP="00D43C42">
      <w:pPr>
        <w:tabs>
          <w:tab w:val="left" w:pos="7338"/>
          <w:tab w:val="left" w:pos="7475"/>
        </w:tabs>
        <w:bidi/>
        <w:jc w:val="both"/>
        <w:rPr>
          <w:rFonts w:cstheme="minorHAnsi"/>
          <w:b/>
          <w:bCs/>
          <w:color w:val="FF0066"/>
          <w:u w:val="single"/>
          <w:rtl/>
        </w:rPr>
      </w:pPr>
    </w:p>
    <w:p w14:paraId="1DBA3A66" w14:textId="4A4A4F4F" w:rsidR="00BC3722" w:rsidRPr="004737BA" w:rsidRDefault="00701058" w:rsidP="00865BAC">
      <w:pPr>
        <w:tabs>
          <w:tab w:val="left" w:pos="7338"/>
          <w:tab w:val="left" w:pos="7475"/>
        </w:tabs>
        <w:bidi/>
        <w:jc w:val="center"/>
        <w:rPr>
          <w:rFonts w:cstheme="minorHAnsi"/>
          <w:b/>
          <w:bCs/>
          <w:color w:val="FF0066"/>
          <w:u w:val="single"/>
          <w:rtl/>
        </w:rPr>
      </w:pPr>
      <w:r w:rsidRPr="004737BA">
        <w:rPr>
          <w:rFonts w:cstheme="minorHAnsi" w:hint="cs"/>
          <w:b/>
          <w:bCs/>
          <w:color w:val="FF0066"/>
          <w:u w:val="single"/>
          <w:rtl/>
        </w:rPr>
        <w:t>פרק</w:t>
      </w:r>
      <w:r w:rsidR="00BC3722" w:rsidRPr="004737BA">
        <w:rPr>
          <w:rFonts w:cstheme="minorHAnsi" w:hint="cs"/>
          <w:b/>
          <w:bCs/>
          <w:color w:val="FF0066"/>
          <w:u w:val="single"/>
          <w:rtl/>
        </w:rPr>
        <w:t xml:space="preserve"> א' </w:t>
      </w:r>
      <w:r w:rsidR="00BC3722" w:rsidRPr="004737BA">
        <w:rPr>
          <w:rFonts w:cstheme="minorHAnsi"/>
          <w:b/>
          <w:bCs/>
          <w:color w:val="FF0066"/>
          <w:u w:val="single"/>
          <w:rtl/>
        </w:rPr>
        <w:t>–</w:t>
      </w:r>
      <w:r w:rsidR="00BC3722" w:rsidRPr="004737BA">
        <w:rPr>
          <w:rFonts w:cstheme="minorHAnsi" w:hint="cs"/>
          <w:b/>
          <w:bCs/>
          <w:color w:val="FF0066"/>
          <w:u w:val="single"/>
          <w:rtl/>
        </w:rPr>
        <w:t xml:space="preserve"> עובדות</w:t>
      </w:r>
    </w:p>
    <w:p w14:paraId="7D36C3D4" w14:textId="7D04C009" w:rsidR="00115E05" w:rsidRPr="004737BA" w:rsidRDefault="00BC3722" w:rsidP="00353211">
      <w:pPr>
        <w:bidi/>
        <w:spacing w:line="360" w:lineRule="auto"/>
        <w:jc w:val="both"/>
        <w:rPr>
          <w:rFonts w:cstheme="minorHAnsi"/>
          <w:rtl/>
        </w:rPr>
      </w:pPr>
      <w:r w:rsidRPr="004737BA">
        <w:rPr>
          <w:rFonts w:cstheme="minorHAnsi"/>
          <w:rtl/>
        </w:rPr>
        <w:t>פירוט העבודות בכתב האישום נדרש כדי להציג בפני הנאשם וביהמ"ש את המכלול העובדתי והנסיבתי המבסס את יסודות העבירה. בפירוט זה יש יכולת לביהמ"ש לבחון את הרלוונטיות של הראיות ואת המידה שבה הן מבססות את העבודות הנטענות. בנוסף, ישנה חשיבות רבה עבור הנאשם כדי לכלכל את הגנתו באופן מיטבי, על מנת שאם יורשע בהסדר, יהיה כתב האישום כדי להוות את התשתית העובדתית והנסיבתית לגזירת העונש.</w:t>
      </w:r>
    </w:p>
    <w:p w14:paraId="4FFA2D63" w14:textId="77777777" w:rsidR="00BC3722" w:rsidRPr="004737BA" w:rsidRDefault="00BC3722" w:rsidP="00701058">
      <w:pPr>
        <w:shd w:val="clear" w:color="auto" w:fill="FFFFFF" w:themeFill="background1"/>
        <w:tabs>
          <w:tab w:val="left" w:pos="7338"/>
          <w:tab w:val="left" w:pos="7475"/>
        </w:tabs>
        <w:bidi/>
        <w:rPr>
          <w:rFonts w:cstheme="minorHAnsi"/>
          <w:b/>
          <w:bCs/>
          <w:u w:val="single"/>
        </w:rPr>
      </w:pPr>
      <w:r w:rsidRPr="004737BA">
        <w:rPr>
          <w:rFonts w:cstheme="minorHAnsi" w:hint="cs"/>
          <w:b/>
          <w:bCs/>
          <w:u w:val="single"/>
          <w:rtl/>
        </w:rPr>
        <w:t>כותרת כתב האישום (לרוב תכתב במערכת טכנית כדי למנוע שגיאות):</w:t>
      </w:r>
    </w:p>
    <w:p w14:paraId="4BAC1936" w14:textId="77777777" w:rsidR="00BC3722" w:rsidRPr="004737BA" w:rsidRDefault="00BC3722" w:rsidP="00EE00AD">
      <w:pPr>
        <w:numPr>
          <w:ilvl w:val="1"/>
          <w:numId w:val="26"/>
        </w:numPr>
        <w:tabs>
          <w:tab w:val="left" w:pos="7338"/>
          <w:tab w:val="left" w:pos="7475"/>
        </w:tabs>
        <w:bidi/>
        <w:spacing w:line="240" w:lineRule="auto"/>
        <w:jc w:val="both"/>
        <w:rPr>
          <w:rFonts w:cstheme="minorHAnsi"/>
        </w:rPr>
      </w:pPr>
      <w:r w:rsidRPr="004737BA">
        <w:rPr>
          <w:rFonts w:cstheme="minorHAnsi" w:hint="cs"/>
          <w:rtl/>
        </w:rPr>
        <w:t>מספר תיק הפלא</w:t>
      </w:r>
    </w:p>
    <w:p w14:paraId="24501C30" w14:textId="77777777" w:rsidR="00BC3722" w:rsidRPr="004737BA" w:rsidRDefault="00BC3722" w:rsidP="00EE00AD">
      <w:pPr>
        <w:numPr>
          <w:ilvl w:val="1"/>
          <w:numId w:val="26"/>
        </w:numPr>
        <w:tabs>
          <w:tab w:val="left" w:pos="7338"/>
          <w:tab w:val="left" w:pos="7475"/>
        </w:tabs>
        <w:bidi/>
        <w:spacing w:line="240" w:lineRule="auto"/>
        <w:jc w:val="both"/>
        <w:rPr>
          <w:rFonts w:cstheme="minorHAnsi"/>
        </w:rPr>
      </w:pPr>
      <w:r w:rsidRPr="004737BA">
        <w:rPr>
          <w:rFonts w:cstheme="minorHAnsi" w:hint="cs"/>
          <w:rtl/>
        </w:rPr>
        <w:t>שם בית המשפט , מיקומו, המותב</w:t>
      </w:r>
    </w:p>
    <w:p w14:paraId="305622AC" w14:textId="77777777" w:rsidR="00BC3722" w:rsidRPr="004737BA" w:rsidRDefault="00BC3722" w:rsidP="00EE00AD">
      <w:pPr>
        <w:numPr>
          <w:ilvl w:val="1"/>
          <w:numId w:val="26"/>
        </w:numPr>
        <w:tabs>
          <w:tab w:val="left" w:pos="7338"/>
          <w:tab w:val="left" w:pos="7475"/>
        </w:tabs>
        <w:bidi/>
        <w:spacing w:line="240" w:lineRule="auto"/>
        <w:jc w:val="both"/>
        <w:rPr>
          <w:rFonts w:cstheme="minorHAnsi"/>
        </w:rPr>
      </w:pPr>
      <w:r w:rsidRPr="004737BA">
        <w:rPr>
          <w:rFonts w:cstheme="minorHAnsi" w:hint="cs"/>
          <w:rtl/>
        </w:rPr>
        <w:t>התביעה - מי היא?</w:t>
      </w:r>
    </w:p>
    <w:p w14:paraId="737CF407" w14:textId="12159C6C" w:rsidR="00BC3722" w:rsidRPr="004737BA" w:rsidRDefault="00BC3722" w:rsidP="00EE00AD">
      <w:pPr>
        <w:numPr>
          <w:ilvl w:val="1"/>
          <w:numId w:val="26"/>
        </w:numPr>
        <w:tabs>
          <w:tab w:val="left" w:pos="7338"/>
          <w:tab w:val="left" w:pos="7475"/>
        </w:tabs>
        <w:bidi/>
        <w:spacing w:line="240" w:lineRule="auto"/>
        <w:jc w:val="both"/>
        <w:rPr>
          <w:rFonts w:cstheme="minorHAnsi"/>
        </w:rPr>
      </w:pPr>
      <w:r w:rsidRPr="004737BA">
        <w:rPr>
          <w:rFonts w:cstheme="minorHAnsi" w:hint="cs"/>
          <w:rtl/>
        </w:rPr>
        <w:t xml:space="preserve">הנאשם: מי הוא? פרטיו? כתובתו הרלוונטית ומספר הטלפון שלו, נאשם שיש לו עבירה פלילית אסור שזה </w:t>
      </w:r>
      <w:proofErr w:type="spellStart"/>
      <w:r w:rsidRPr="004737BA">
        <w:rPr>
          <w:rFonts w:cstheme="minorHAnsi" w:hint="cs"/>
          <w:rtl/>
        </w:rPr>
        <w:t>יוודע</w:t>
      </w:r>
      <w:proofErr w:type="spellEnd"/>
      <w:r w:rsidRPr="004737BA">
        <w:rPr>
          <w:rFonts w:cstheme="minorHAnsi" w:hint="cs"/>
          <w:rtl/>
        </w:rPr>
        <w:t xml:space="preserve"> לשופט, נאשם יתואר כמו כל המעשים האחרים, לא אגיד עליו דבר. </w:t>
      </w:r>
    </w:p>
    <w:p w14:paraId="1BAA9EB1" w14:textId="77777777" w:rsidR="00BC3722" w:rsidRPr="004737BA" w:rsidRDefault="00BC3722" w:rsidP="00EE00AD">
      <w:pPr>
        <w:numPr>
          <w:ilvl w:val="1"/>
          <w:numId w:val="26"/>
        </w:numPr>
        <w:tabs>
          <w:tab w:val="left" w:pos="7338"/>
          <w:tab w:val="left" w:pos="7475"/>
        </w:tabs>
        <w:bidi/>
        <w:spacing w:line="240" w:lineRule="auto"/>
        <w:jc w:val="both"/>
        <w:rPr>
          <w:rFonts w:cstheme="minorHAnsi"/>
        </w:rPr>
      </w:pPr>
      <w:r w:rsidRPr="004737BA">
        <w:rPr>
          <w:rFonts w:cstheme="minorHAnsi" w:hint="cs"/>
          <w:rtl/>
        </w:rPr>
        <w:t>האם קטין/בגיר? פרטי ההורים</w:t>
      </w:r>
    </w:p>
    <w:p w14:paraId="7B96A05F" w14:textId="7A3F3CC8" w:rsidR="00BC3722" w:rsidRPr="004737BA" w:rsidRDefault="00BC3722" w:rsidP="00EE00AD">
      <w:pPr>
        <w:numPr>
          <w:ilvl w:val="1"/>
          <w:numId w:val="26"/>
        </w:numPr>
        <w:tabs>
          <w:tab w:val="left" w:pos="7338"/>
          <w:tab w:val="left" w:pos="7475"/>
        </w:tabs>
        <w:bidi/>
        <w:spacing w:line="240" w:lineRule="auto"/>
        <w:jc w:val="both"/>
        <w:rPr>
          <w:rFonts w:cstheme="minorHAnsi"/>
        </w:rPr>
      </w:pPr>
      <w:r w:rsidRPr="004737BA">
        <w:rPr>
          <w:rFonts w:cstheme="minorHAnsi" w:hint="cs"/>
          <w:rtl/>
        </w:rPr>
        <w:lastRenderedPageBreak/>
        <w:t xml:space="preserve">מספר נאשמים? מה סדרם? האם כל הנאשמים בכתב אישום אחד? האם מאשימים כל אדם בכתב אישום נפרד או שמאשימים כמה נאשמים בכתב אישום אחד. למה זה חשוב? אולי מצד אחד שכל אדם יקבל את יומו בבית המשפט. שאלה שתמיד תהיה </w:t>
      </w:r>
      <w:proofErr w:type="spellStart"/>
      <w:r w:rsidRPr="004737BA">
        <w:rPr>
          <w:rFonts w:cstheme="minorHAnsi" w:hint="cs"/>
          <w:rtl/>
        </w:rPr>
        <w:t>תלויית</w:t>
      </w:r>
      <w:proofErr w:type="spellEnd"/>
      <w:r w:rsidRPr="004737BA">
        <w:rPr>
          <w:rFonts w:cstheme="minorHAnsi" w:hint="cs"/>
          <w:rtl/>
        </w:rPr>
        <w:t xml:space="preserve"> תיק. ראשי תיבות של </w:t>
      </w:r>
      <w:proofErr w:type="spellStart"/>
      <w:r w:rsidRPr="004737BA">
        <w:rPr>
          <w:rFonts w:cstheme="minorHAnsi" w:hint="cs"/>
          <w:b/>
          <w:bCs/>
          <w:rtl/>
        </w:rPr>
        <w:t>פל"א</w:t>
      </w:r>
      <w:proofErr w:type="spellEnd"/>
      <w:r w:rsidRPr="004737BA">
        <w:rPr>
          <w:rFonts w:cstheme="minorHAnsi" w:hint="cs"/>
          <w:b/>
          <w:bCs/>
          <w:rtl/>
        </w:rPr>
        <w:t>:  פלילי לאדם.</w:t>
      </w:r>
      <w:r w:rsidRPr="004737BA">
        <w:rPr>
          <w:rFonts w:cstheme="minorHAnsi" w:hint="cs"/>
          <w:rtl/>
        </w:rPr>
        <w:t xml:space="preserve"> </w:t>
      </w:r>
      <w:proofErr w:type="spellStart"/>
      <w:r w:rsidRPr="004737BA">
        <w:rPr>
          <w:rFonts w:cstheme="minorHAnsi" w:hint="cs"/>
          <w:rtl/>
        </w:rPr>
        <w:t>מב"ד</w:t>
      </w:r>
      <w:proofErr w:type="spellEnd"/>
      <w:r w:rsidRPr="004737BA">
        <w:rPr>
          <w:rFonts w:cstheme="minorHAnsi" w:hint="cs"/>
          <w:rtl/>
        </w:rPr>
        <w:t xml:space="preserve"> : </w:t>
      </w:r>
      <w:proofErr w:type="spellStart"/>
      <w:r w:rsidRPr="004737BA">
        <w:rPr>
          <w:rFonts w:cstheme="minorHAnsi" w:hint="cs"/>
          <w:rtl/>
        </w:rPr>
        <w:t>מתין</w:t>
      </w:r>
      <w:proofErr w:type="spellEnd"/>
      <w:r w:rsidRPr="004737BA">
        <w:rPr>
          <w:rFonts w:cstheme="minorHAnsi" w:hint="cs"/>
          <w:rtl/>
        </w:rPr>
        <w:t xml:space="preserve"> לבירור דינו, תיק שיש בו חשודים ועדיין לא התקבלה בו החלטה. </w:t>
      </w:r>
    </w:p>
    <w:p w14:paraId="6010249E" w14:textId="7F4FD3DB" w:rsidR="005B1574" w:rsidRPr="004737BA" w:rsidRDefault="008C3454" w:rsidP="00EE00AD">
      <w:pPr>
        <w:pStyle w:val="a3"/>
        <w:numPr>
          <w:ilvl w:val="5"/>
          <w:numId w:val="27"/>
        </w:numPr>
        <w:tabs>
          <w:tab w:val="left" w:pos="7338"/>
          <w:tab w:val="left" w:pos="7475"/>
        </w:tabs>
        <w:bidi/>
        <w:jc w:val="both"/>
        <w:rPr>
          <w:rFonts w:cstheme="minorHAnsi"/>
        </w:rPr>
      </w:pPr>
      <w:r w:rsidRPr="004737BA">
        <w:rPr>
          <w:rFonts w:cstheme="minorHAnsi"/>
          <w:rtl/>
        </w:rPr>
        <w:t>ספרו את הסיפור - זהו הנרטיב שישלוט בכל ההליך! יש לחשוב מה הנאשם יגיד בשנה הקרוב</w:t>
      </w:r>
      <w:r w:rsidR="005B1574" w:rsidRPr="004737BA">
        <w:rPr>
          <w:rFonts w:cstheme="minorHAnsi"/>
          <w:rtl/>
        </w:rPr>
        <w:t>ה,</w:t>
      </w:r>
      <w:r w:rsidR="00531766" w:rsidRPr="004737BA">
        <w:rPr>
          <w:rFonts w:cstheme="minorHAnsi"/>
          <w:rtl/>
        </w:rPr>
        <w:t xml:space="preserve"> סוג התיק, העובדות, העבירות ועוד..</w:t>
      </w:r>
      <w:r w:rsidRPr="004737BA">
        <w:rPr>
          <w:rFonts w:cstheme="minorHAnsi"/>
        </w:rPr>
        <w:t xml:space="preserve">. </w:t>
      </w:r>
    </w:p>
    <w:p w14:paraId="19A4C24E" w14:textId="7A574D7B" w:rsidR="005B1574" w:rsidRPr="004737BA" w:rsidRDefault="008C3454" w:rsidP="00EE00AD">
      <w:pPr>
        <w:pStyle w:val="a3"/>
        <w:numPr>
          <w:ilvl w:val="5"/>
          <w:numId w:val="27"/>
        </w:numPr>
        <w:tabs>
          <w:tab w:val="left" w:pos="7338"/>
          <w:tab w:val="left" w:pos="7475"/>
        </w:tabs>
        <w:bidi/>
        <w:jc w:val="both"/>
        <w:rPr>
          <w:rFonts w:cstheme="minorHAnsi"/>
          <w:rtl/>
        </w:rPr>
      </w:pPr>
      <w:r w:rsidRPr="004737BA">
        <w:rPr>
          <w:rFonts w:cstheme="minorHAnsi"/>
          <w:rtl/>
        </w:rPr>
        <w:t xml:space="preserve">לא יותר מדי ולא פחות מידי- לפרט בדיוק כמה שצריך. אין להתייחס לנסיבות לא קשורות כמו הנסיבות שבהם המתלונן הכיר את הנאשם </w:t>
      </w:r>
      <w:proofErr w:type="spellStart"/>
      <w:r w:rsidRPr="004737BA">
        <w:rPr>
          <w:rFonts w:cstheme="minorHAnsi"/>
          <w:rtl/>
        </w:rPr>
        <w:t>וכו</w:t>
      </w:r>
      <w:proofErr w:type="spellEnd"/>
      <w:r w:rsidRPr="004737BA">
        <w:rPr>
          <w:rFonts w:cstheme="minorHAnsi"/>
        </w:rPr>
        <w:t>'</w:t>
      </w:r>
    </w:p>
    <w:p w14:paraId="130B16E2" w14:textId="230515FB" w:rsidR="005B1574" w:rsidRPr="004737BA" w:rsidRDefault="008C3454" w:rsidP="00EE00AD">
      <w:pPr>
        <w:pStyle w:val="a3"/>
        <w:numPr>
          <w:ilvl w:val="0"/>
          <w:numId w:val="27"/>
        </w:numPr>
        <w:tabs>
          <w:tab w:val="left" w:pos="7338"/>
          <w:tab w:val="left" w:pos="7475"/>
        </w:tabs>
        <w:bidi/>
        <w:jc w:val="both"/>
        <w:rPr>
          <w:rFonts w:cstheme="minorHAnsi"/>
          <w:rtl/>
        </w:rPr>
      </w:pPr>
      <w:r w:rsidRPr="004737BA">
        <w:rPr>
          <w:rFonts w:cstheme="minorHAnsi"/>
          <w:rtl/>
        </w:rPr>
        <w:t>אין להשחיר את הנאשם - לא נכתוב בכתב האישום אם לנאשם יש עבר פלילי, תיקים נוספים פתוחים - כיוון שביהמ"ש צריך להיות ניטרלי כלפי הנאשם. לדוגמה, נכתוב "במשמורת שב"ס" ולא "בכלא", במקרה שבו נתאר שהנאשם הטריד מישהו טלפונית בזמן שהותו בכלא. גם כשבוצעה עבירה מתוך מתקן כליאה יש נוסח לעשות זאת מבלי להשחיר את הנאשם. כתיבת כתב אישום יכולה להשפיע על הנאשם ולגלות פרטים עליו ולכן יש להיות רגישים ולהתחשב</w:t>
      </w:r>
    </w:p>
    <w:p w14:paraId="70A89C65" w14:textId="6948A594" w:rsidR="005B1574" w:rsidRPr="004737BA" w:rsidRDefault="0045439B" w:rsidP="00EE00AD">
      <w:pPr>
        <w:pStyle w:val="a3"/>
        <w:numPr>
          <w:ilvl w:val="0"/>
          <w:numId w:val="27"/>
        </w:numPr>
        <w:tabs>
          <w:tab w:val="left" w:pos="7338"/>
          <w:tab w:val="left" w:pos="7475"/>
        </w:tabs>
        <w:bidi/>
        <w:jc w:val="both"/>
        <w:rPr>
          <w:rFonts w:cstheme="minorHAnsi"/>
          <w:rtl/>
        </w:rPr>
      </w:pPr>
      <w:r w:rsidRPr="004737BA">
        <w:rPr>
          <w:rFonts w:cstheme="minorHAnsi" w:hint="cs"/>
          <w:rtl/>
        </w:rPr>
        <w:t>יש</w:t>
      </w:r>
      <w:r w:rsidR="008C3454" w:rsidRPr="004737BA">
        <w:rPr>
          <w:rFonts w:cstheme="minorHAnsi"/>
          <w:rtl/>
        </w:rPr>
        <w:t xml:space="preserve"> לשמור על זכויות נפגעים ועדים</w:t>
      </w:r>
      <w:r w:rsidR="00416A68" w:rsidRPr="004737BA">
        <w:rPr>
          <w:rFonts w:cstheme="minorHAnsi"/>
          <w:rtl/>
        </w:rPr>
        <w:t>. לא יכתבו שם של קטין למשל, אלא בראשי תיבות</w:t>
      </w:r>
    </w:p>
    <w:p w14:paraId="3D95D3FA" w14:textId="50479DEB" w:rsidR="00D73A58" w:rsidRPr="004737BA" w:rsidRDefault="0045439B" w:rsidP="00EE00AD">
      <w:pPr>
        <w:pStyle w:val="a3"/>
        <w:numPr>
          <w:ilvl w:val="0"/>
          <w:numId w:val="27"/>
        </w:numPr>
        <w:tabs>
          <w:tab w:val="left" w:pos="7338"/>
          <w:tab w:val="left" w:pos="7475"/>
        </w:tabs>
        <w:bidi/>
        <w:jc w:val="both"/>
        <w:rPr>
          <w:rFonts w:cstheme="minorHAnsi"/>
          <w:rtl/>
        </w:rPr>
      </w:pPr>
      <w:r w:rsidRPr="004737BA">
        <w:rPr>
          <w:rFonts w:cstheme="minorHAnsi" w:hint="cs"/>
          <w:rtl/>
        </w:rPr>
        <w:t>נ</w:t>
      </w:r>
      <w:r w:rsidR="008C3454" w:rsidRPr="004737BA">
        <w:rPr>
          <w:rFonts w:cstheme="minorHAnsi"/>
          <w:rtl/>
        </w:rPr>
        <w:t>יסוח העובדות - חייב להיות אל מול הוראות החיקוק הרלוונטיות. כאשר מאשימים בתקיפת עובד ציבור למשל ולא כותבים שהמתלונן הוא עובד ציבור, לא הוכחנו</w:t>
      </w:r>
      <w:r w:rsidR="008C3454" w:rsidRPr="004737BA">
        <w:rPr>
          <w:rFonts w:cstheme="minorHAnsi"/>
        </w:rPr>
        <w:t>.</w:t>
      </w:r>
    </w:p>
    <w:p w14:paraId="31729A83" w14:textId="6AF4FB75" w:rsidR="008457D1" w:rsidRPr="004737BA" w:rsidRDefault="00D73A58" w:rsidP="00703437">
      <w:pPr>
        <w:bidi/>
        <w:spacing w:after="160" w:line="360" w:lineRule="auto"/>
        <w:jc w:val="both"/>
        <w:rPr>
          <w:rFonts w:cstheme="minorHAnsi"/>
          <w:rtl/>
        </w:rPr>
      </w:pPr>
      <w:r w:rsidRPr="004737BA">
        <w:rPr>
          <w:rFonts w:cstheme="minorHAnsi"/>
          <w:rtl/>
        </w:rPr>
        <w:t>בסעיף האחרון לפרק העובדות יש להביא את יסודות העבירות בנוסחן המדויק בסעיף החיקוק גם אם צוינו כבר בגוף העובדות. כך התובע יוודא כי אף יסוד מיסודות העבירה לא נשמט וכי האישום מגלה עבירה</w:t>
      </w:r>
      <w:r w:rsidR="006B268F" w:rsidRPr="004737BA">
        <w:rPr>
          <w:rFonts w:cstheme="minorHAnsi"/>
          <w:rtl/>
        </w:rPr>
        <w:t xml:space="preserve"> </w:t>
      </w:r>
      <w:r w:rsidRPr="004737BA">
        <w:rPr>
          <w:rFonts w:cstheme="minorHAnsi"/>
          <w:rtl/>
        </w:rPr>
        <w:t>כתב האישום יכלול רק עובדות שהתביעה יכולה להוכיחן בבית משפט בדרך ישירה או נסיבתית.</w:t>
      </w:r>
      <w:r w:rsidR="006B268F" w:rsidRPr="004737BA">
        <w:rPr>
          <w:rFonts w:cstheme="minorHAnsi"/>
          <w:rtl/>
        </w:rPr>
        <w:t xml:space="preserve"> </w:t>
      </w:r>
      <w:r w:rsidRPr="004737BA">
        <w:rPr>
          <w:rFonts w:cstheme="minorHAnsi"/>
          <w:rtl/>
        </w:rPr>
        <w:t>בכתב האישום לא יבואו ראיות- אלא רק לעובדות המקימות את יסודות העבירה ולא לראיות המבססות את אותן עובדות</w:t>
      </w:r>
      <w:r w:rsidR="0045439B" w:rsidRPr="004737BA">
        <w:rPr>
          <w:rFonts w:cstheme="minorHAnsi"/>
          <w:rtl/>
        </w:rPr>
        <w:t>.</w:t>
      </w:r>
      <w:r w:rsidR="00703437" w:rsidRPr="004737BA">
        <w:rPr>
          <w:rFonts w:cstheme="minorHAnsi" w:hint="cs"/>
          <w:rtl/>
        </w:rPr>
        <w:t xml:space="preserve"> </w:t>
      </w:r>
      <w:r w:rsidRPr="004737BA">
        <w:rPr>
          <w:rFonts w:cstheme="minorHAnsi" w:hint="cs"/>
          <w:rtl/>
        </w:rPr>
        <w:t xml:space="preserve">נשתדל כמה שפחות לפגוע בחיי הפרטיים של האנשים. זוג שבוגד בבני זוגם והיו עדים, והם לא רוצים שזה </w:t>
      </w:r>
      <w:proofErr w:type="spellStart"/>
      <w:r w:rsidRPr="004737BA">
        <w:rPr>
          <w:rFonts w:cstheme="minorHAnsi" w:hint="cs"/>
          <w:rtl/>
        </w:rPr>
        <w:t>יוודע</w:t>
      </w:r>
      <w:proofErr w:type="spellEnd"/>
      <w:r w:rsidRPr="004737BA">
        <w:rPr>
          <w:rFonts w:cstheme="minorHAnsi" w:hint="cs"/>
          <w:rtl/>
        </w:rPr>
        <w:t>. התובעת תפעיל שק"ד האם זה משהו שצריך להיכתב או לא.</w:t>
      </w:r>
    </w:p>
    <w:p w14:paraId="5E3CA803" w14:textId="5BBF62E3" w:rsidR="008457D1" w:rsidRPr="004737BA" w:rsidRDefault="00407012" w:rsidP="008457D1">
      <w:pPr>
        <w:tabs>
          <w:tab w:val="left" w:pos="7338"/>
          <w:tab w:val="left" w:pos="7475"/>
        </w:tabs>
        <w:bidi/>
        <w:jc w:val="both"/>
        <w:rPr>
          <w:rFonts w:cstheme="minorHAnsi"/>
          <w:b/>
          <w:bCs/>
          <w:u w:val="single"/>
          <w:rtl/>
        </w:rPr>
      </w:pPr>
      <w:r w:rsidRPr="004737BA">
        <w:rPr>
          <w:rFonts w:cstheme="minorHAnsi" w:hint="cs"/>
          <w:b/>
          <w:bCs/>
          <w:u w:val="single"/>
          <w:rtl/>
        </w:rPr>
        <w:t xml:space="preserve">חלק כללי </w:t>
      </w:r>
    </w:p>
    <w:p w14:paraId="4C8095CE" w14:textId="663A9145" w:rsidR="0046109C" w:rsidRPr="007B0083" w:rsidRDefault="007D5182" w:rsidP="0046109C">
      <w:pPr>
        <w:tabs>
          <w:tab w:val="left" w:pos="7338"/>
          <w:tab w:val="left" w:pos="7475"/>
        </w:tabs>
        <w:bidi/>
        <w:jc w:val="both"/>
        <w:rPr>
          <w:rFonts w:cstheme="minorHAnsi"/>
          <w:rtl/>
        </w:rPr>
      </w:pPr>
      <w:r w:rsidRPr="007B0083">
        <w:rPr>
          <w:rFonts w:cstheme="minorHAnsi"/>
          <w:rtl/>
        </w:rPr>
        <w:t>מטרתו - תחילת סיפור המעשה ומניעת חזרות. בד"כ יש בו נסיבות הרלוונטיות לכל האישומים: רקע לאירוע, סכסוך קודם, היכרות בין הדמויות, תיאור מקום התרחשות האירוע, תחימת תקופה, ביאור מושגים רלוונטיים, תיאור פעילות משטרתית רלוונטית, תיאור אירועים קודמים, מאפיינים רלוונטיים של הנאשם, מאפיינים מיוחדים של זמן או מקום</w:t>
      </w:r>
      <w:r w:rsidRPr="007B0083">
        <w:rPr>
          <w:rFonts w:cstheme="minorHAnsi"/>
        </w:rPr>
        <w:t xml:space="preserve">. </w:t>
      </w:r>
      <w:r w:rsidRPr="007B0083">
        <w:rPr>
          <w:rFonts w:cstheme="minorHAnsi"/>
          <w:rtl/>
        </w:rPr>
        <w:t>חשוב לציין שהחלק הכללי הוא חלק בלתי נפרד מכל אישום ויש להוכיח אותו באמצעות ראיות קבילות</w:t>
      </w:r>
      <w:r w:rsidRPr="007B0083">
        <w:rPr>
          <w:rFonts w:cstheme="minorHAnsi"/>
        </w:rPr>
        <w:t>.</w:t>
      </w:r>
    </w:p>
    <w:p w14:paraId="38BEFA54" w14:textId="6D81A8A6" w:rsidR="00D73A58" w:rsidRPr="004737BA" w:rsidRDefault="00D73A58" w:rsidP="00FF0434">
      <w:pPr>
        <w:bidi/>
        <w:spacing w:line="360" w:lineRule="auto"/>
        <w:jc w:val="both"/>
        <w:rPr>
          <w:rFonts w:cstheme="minorHAnsi"/>
          <w:b/>
          <w:bCs/>
          <w:rtl/>
        </w:rPr>
      </w:pPr>
      <w:r w:rsidRPr="004737BA">
        <w:rPr>
          <w:rFonts w:cstheme="minorHAnsi"/>
          <w:rtl/>
        </w:rPr>
        <w:t>על התובע להוסיף חלק כללי לכתב האישום כאשר נדרש לצורך ביאור פרטים או עובדות המתוארים בו, או על מנת למנוע חזרות מיותרות על פרטים דומים לאורך כל כתב האישום. כתיבת הרקע יכולה להידרש למען הבנת ההקשר הכולל של הדברים, המניע ולצורך האפשרות לטעון לנסיבה מחמירה או מקלה לעונש. עובדות אלו יצורפו לכתב האישום בתנאי שהן מגובות בתשתית ראייתית מספקת</w:t>
      </w:r>
      <w:r w:rsidRPr="004737BA">
        <w:rPr>
          <w:rFonts w:cstheme="minorHAnsi"/>
          <w:b/>
          <w:bCs/>
          <w:u w:val="single"/>
          <w:rtl/>
        </w:rPr>
        <w:t>. למשל</w:t>
      </w:r>
      <w:r w:rsidRPr="004737BA">
        <w:rPr>
          <w:rFonts w:cstheme="minorHAnsi"/>
          <w:rtl/>
        </w:rPr>
        <w:t xml:space="preserve"> כשמגיעה אישה שסובלת מאלימות במשפחה, יוצא ממנה שטף של אירועים, שיכול להיות שכל אירוע יהווה כתב אישום בפני עצמו. בעצם מספרת על כל הסכסוכים, על הרקע לאירוע, על ההיכרות, על תחילת התקיפה ומקומה ועוד </w:t>
      </w:r>
      <w:proofErr w:type="spellStart"/>
      <w:r w:rsidRPr="004737BA">
        <w:rPr>
          <w:rFonts w:cstheme="minorHAnsi"/>
          <w:rtl/>
        </w:rPr>
        <w:t>ועוד</w:t>
      </w:r>
      <w:proofErr w:type="spellEnd"/>
      <w:r w:rsidRPr="004737BA">
        <w:rPr>
          <w:rFonts w:cstheme="minorHAnsi"/>
          <w:rtl/>
        </w:rPr>
        <w:t xml:space="preserve">. כל אלו ייכתבו בחלק הכללי. </w:t>
      </w:r>
      <w:r w:rsidRPr="004737BA">
        <w:rPr>
          <w:rFonts w:cstheme="minorHAnsi"/>
          <w:b/>
          <w:bCs/>
          <w:rtl/>
        </w:rPr>
        <w:t>החלק הכללי הוא בלתי נפרד מכל אישום ואישום, וגם אותו יש להוכיח.</w:t>
      </w:r>
      <w:r w:rsidRPr="004737BA">
        <w:rPr>
          <w:rFonts w:cstheme="minorHAnsi"/>
          <w:rtl/>
        </w:rPr>
        <w:t xml:space="preserve"> למעשה החלק הכללי מפרט את הסטטוס של הנאשם והמתלונן.  חייב שיהיה עד או מסמך ויעידו על החלק הכללי ויחקרו </w:t>
      </w:r>
      <w:proofErr w:type="spellStart"/>
      <w:r w:rsidRPr="004737BA">
        <w:rPr>
          <w:rFonts w:cstheme="minorHAnsi"/>
          <w:rtl/>
        </w:rPr>
        <w:t>עליוי</w:t>
      </w:r>
      <w:proofErr w:type="spellEnd"/>
      <w:r w:rsidRPr="004737BA">
        <w:rPr>
          <w:rFonts w:cstheme="minorHAnsi"/>
          <w:rtl/>
        </w:rPr>
        <w:t xml:space="preserve"> באופן פוטנציאלי.</w:t>
      </w:r>
    </w:p>
    <w:p w14:paraId="5A60F4D6" w14:textId="5D238B19" w:rsidR="00EE045A" w:rsidRPr="004737BA" w:rsidRDefault="00EE045A" w:rsidP="00D73A58">
      <w:pPr>
        <w:tabs>
          <w:tab w:val="left" w:pos="7338"/>
          <w:tab w:val="left" w:pos="7475"/>
        </w:tabs>
        <w:bidi/>
        <w:jc w:val="both"/>
        <w:rPr>
          <w:rFonts w:cstheme="minorHAnsi"/>
          <w:b/>
          <w:bCs/>
          <w:u w:val="single"/>
          <w:rtl/>
        </w:rPr>
      </w:pPr>
      <w:r w:rsidRPr="004737BA">
        <w:rPr>
          <w:rFonts w:cstheme="minorHAnsi" w:hint="cs"/>
          <w:b/>
          <w:bCs/>
          <w:u w:val="single"/>
          <w:rtl/>
        </w:rPr>
        <w:lastRenderedPageBreak/>
        <w:t>צירוף נאשמים:</w:t>
      </w:r>
    </w:p>
    <w:p w14:paraId="6835600E" w14:textId="36FDC50A" w:rsidR="00782FD5" w:rsidRPr="004737BA" w:rsidRDefault="00782FD5" w:rsidP="00EE00AD">
      <w:pPr>
        <w:pStyle w:val="a3"/>
        <w:numPr>
          <w:ilvl w:val="2"/>
          <w:numId w:val="28"/>
        </w:numPr>
        <w:tabs>
          <w:tab w:val="left" w:pos="7338"/>
          <w:tab w:val="left" w:pos="7475"/>
        </w:tabs>
        <w:bidi/>
        <w:jc w:val="both"/>
        <w:rPr>
          <w:rFonts w:cstheme="minorHAnsi"/>
        </w:rPr>
      </w:pPr>
      <w:r w:rsidRPr="007B0083">
        <w:rPr>
          <w:rFonts w:cstheme="minorHAnsi" w:hint="cs"/>
          <w:b/>
          <w:bCs/>
          <w:color w:val="FF0066"/>
          <w:rtl/>
        </w:rPr>
        <w:t xml:space="preserve">ס'87 </w:t>
      </w:r>
      <w:proofErr w:type="spellStart"/>
      <w:r w:rsidRPr="007B0083">
        <w:rPr>
          <w:rFonts w:cstheme="minorHAnsi" w:hint="cs"/>
          <w:b/>
          <w:bCs/>
          <w:color w:val="FF0066"/>
          <w:rtl/>
        </w:rPr>
        <w:t>לחסד"פ</w:t>
      </w:r>
      <w:proofErr w:type="spellEnd"/>
      <w:r w:rsidRPr="007B0083">
        <w:rPr>
          <w:rFonts w:cstheme="minorHAnsi" w:hint="cs"/>
          <w:color w:val="FF0066"/>
          <w:rtl/>
        </w:rPr>
        <w:t xml:space="preserve"> </w:t>
      </w:r>
      <w:r w:rsidRPr="004737BA">
        <w:rPr>
          <w:rFonts w:cstheme="minorHAnsi"/>
          <w:rtl/>
        </w:rPr>
        <w:t>–</w:t>
      </w:r>
      <w:r w:rsidRPr="004737BA">
        <w:rPr>
          <w:rFonts w:cstheme="minorHAnsi" w:hint="cs"/>
          <w:rtl/>
        </w:rPr>
        <w:t xml:space="preserve"> מה הקשר? צדדים לעבירה, נאשמים בפרשה אחת. </w:t>
      </w:r>
    </w:p>
    <w:p w14:paraId="69C3A0CE" w14:textId="6CBB10A9" w:rsidR="00FF0434" w:rsidRPr="004737BA" w:rsidRDefault="00FF0434" w:rsidP="00EE00AD">
      <w:pPr>
        <w:pStyle w:val="a3"/>
        <w:numPr>
          <w:ilvl w:val="2"/>
          <w:numId w:val="28"/>
        </w:numPr>
        <w:tabs>
          <w:tab w:val="left" w:pos="7338"/>
          <w:tab w:val="left" w:pos="7475"/>
        </w:tabs>
        <w:bidi/>
        <w:jc w:val="both"/>
        <w:rPr>
          <w:rFonts w:cstheme="minorHAnsi"/>
        </w:rPr>
      </w:pPr>
      <w:r w:rsidRPr="004737BA">
        <w:rPr>
          <w:rFonts w:cstheme="minorHAnsi" w:hint="cs"/>
          <w:rtl/>
        </w:rPr>
        <w:t>שיקולי זמן ויעילות</w:t>
      </w:r>
    </w:p>
    <w:p w14:paraId="10EC4386" w14:textId="0F0205BA" w:rsidR="00FF0434" w:rsidRPr="004737BA" w:rsidRDefault="00FF0434" w:rsidP="00EE00AD">
      <w:pPr>
        <w:pStyle w:val="a3"/>
        <w:numPr>
          <w:ilvl w:val="2"/>
          <w:numId w:val="28"/>
        </w:numPr>
        <w:tabs>
          <w:tab w:val="left" w:pos="7338"/>
          <w:tab w:val="left" w:pos="7475"/>
        </w:tabs>
        <w:bidi/>
        <w:jc w:val="both"/>
        <w:rPr>
          <w:rFonts w:cstheme="minorHAnsi"/>
        </w:rPr>
      </w:pPr>
      <w:r w:rsidRPr="004737BA">
        <w:rPr>
          <w:rFonts w:cstheme="minorHAnsi" w:hint="cs"/>
          <w:rtl/>
        </w:rPr>
        <w:t xml:space="preserve">מצב הראייתי </w:t>
      </w:r>
      <w:r w:rsidRPr="004737BA">
        <w:rPr>
          <w:rFonts w:cstheme="minorHAnsi"/>
          <w:rtl/>
        </w:rPr>
        <w:t>–</w:t>
      </w:r>
      <w:r w:rsidRPr="004737BA">
        <w:rPr>
          <w:rFonts w:cstheme="minorHAnsi" w:hint="cs"/>
          <w:rtl/>
        </w:rPr>
        <w:t xml:space="preserve"> האם מפלילם אחד את השני?</w:t>
      </w:r>
    </w:p>
    <w:p w14:paraId="00F8E59F" w14:textId="7F1762E7" w:rsidR="00FF0434" w:rsidRPr="004737BA" w:rsidRDefault="00FF0434" w:rsidP="00EE00AD">
      <w:pPr>
        <w:pStyle w:val="a3"/>
        <w:numPr>
          <w:ilvl w:val="2"/>
          <w:numId w:val="28"/>
        </w:numPr>
        <w:tabs>
          <w:tab w:val="left" w:pos="7338"/>
          <w:tab w:val="left" w:pos="7475"/>
        </w:tabs>
        <w:bidi/>
        <w:jc w:val="both"/>
        <w:rPr>
          <w:rFonts w:cstheme="minorHAnsi"/>
          <w:rtl/>
        </w:rPr>
      </w:pPr>
      <w:r w:rsidRPr="004737BA">
        <w:rPr>
          <w:rFonts w:cstheme="minorHAnsi" w:hint="cs"/>
          <w:rtl/>
        </w:rPr>
        <w:t>קטין + בגיר</w:t>
      </w:r>
    </w:p>
    <w:p w14:paraId="3AB42326" w14:textId="049054FB" w:rsidR="00EE045A" w:rsidRPr="004737BA" w:rsidRDefault="00FD39FC" w:rsidP="004D473A">
      <w:pPr>
        <w:tabs>
          <w:tab w:val="left" w:pos="7338"/>
          <w:tab w:val="left" w:pos="7475"/>
        </w:tabs>
        <w:bidi/>
        <w:jc w:val="both"/>
        <w:rPr>
          <w:rFonts w:cstheme="minorHAnsi"/>
          <w:rtl/>
        </w:rPr>
      </w:pPr>
      <w:r w:rsidRPr="004737BA">
        <w:rPr>
          <w:rFonts w:cstheme="minorHAnsi"/>
          <w:rtl/>
        </w:rPr>
        <w:t xml:space="preserve">לעתים נגיש כתב אישום משותף כדי לייעל את ההליך </w:t>
      </w:r>
      <w:r w:rsidRPr="004737BA">
        <w:rPr>
          <w:rFonts w:cstheme="minorHAnsi" w:hint="cs"/>
          <w:rtl/>
        </w:rPr>
        <w:t>(</w:t>
      </w:r>
      <w:r w:rsidRPr="004737BA">
        <w:rPr>
          <w:rFonts w:cstheme="minorHAnsi"/>
          <w:rtl/>
        </w:rPr>
        <w:t>למשל בעבירות שמתבצעות בחבור</w:t>
      </w:r>
      <w:r w:rsidR="00EF1BA4" w:rsidRPr="004737BA">
        <w:rPr>
          <w:rFonts w:cstheme="minorHAnsi" w:hint="cs"/>
          <w:rtl/>
        </w:rPr>
        <w:t>ה) ש</w:t>
      </w:r>
      <w:r w:rsidRPr="004737BA">
        <w:rPr>
          <w:rFonts w:cstheme="minorHAnsi"/>
          <w:rtl/>
        </w:rPr>
        <w:t>יקולי זמן ויעילו</w:t>
      </w:r>
      <w:r w:rsidR="00EF1BA4" w:rsidRPr="004737BA">
        <w:rPr>
          <w:rFonts w:cstheme="minorHAnsi" w:hint="cs"/>
          <w:rtl/>
        </w:rPr>
        <w:t xml:space="preserve">ת. </w:t>
      </w:r>
      <w:r w:rsidRPr="004737BA">
        <w:rPr>
          <w:rFonts w:cstheme="minorHAnsi"/>
        </w:rPr>
        <w:t xml:space="preserve"> </w:t>
      </w:r>
      <w:r w:rsidRPr="004737BA">
        <w:rPr>
          <w:rFonts w:cstheme="minorHAnsi"/>
          <w:rtl/>
        </w:rPr>
        <w:t>מצד שני, מבחינת מצב הראיות- האם הם מפלילים אחד את השני? נפריד בין הנאשמים כשאחד מפליל את השני. לא נוכל לכפות על אחד הנאשמים להעיד לחובתו של נאשם אחר; לכן נפצל את כתב האישום ונכתוב אחד מהם כעד בכתב האישום של השנ</w:t>
      </w:r>
      <w:r w:rsidR="004D473A" w:rsidRPr="004737BA">
        <w:rPr>
          <w:rFonts w:cstheme="minorHAnsi" w:hint="cs"/>
          <w:rtl/>
        </w:rPr>
        <w:t xml:space="preserve">י. </w:t>
      </w:r>
      <w:r w:rsidRPr="004737BA">
        <w:rPr>
          <w:rFonts w:cstheme="minorHAnsi"/>
        </w:rPr>
        <w:t xml:space="preserve"> </w:t>
      </w:r>
      <w:r w:rsidRPr="004737BA">
        <w:rPr>
          <w:rFonts w:cstheme="minorHAnsi"/>
          <w:rtl/>
        </w:rPr>
        <w:t>האם נגיש כתב אישום משותף נגד קטין+</w:t>
      </w:r>
      <w:r w:rsidR="004D473A" w:rsidRPr="004737BA">
        <w:rPr>
          <w:rFonts w:cstheme="minorHAnsi" w:hint="cs"/>
          <w:rtl/>
        </w:rPr>
        <w:t xml:space="preserve"> </w:t>
      </w:r>
      <w:r w:rsidRPr="004737BA">
        <w:rPr>
          <w:rFonts w:cstheme="minorHAnsi"/>
          <w:rtl/>
        </w:rPr>
        <w:t>בגיר? לא ניתן להגיש בבימ"ש שלום כתב אישום נגד בגיר וקטין יחד ולכן צריך להגיש בקשה מכיוון שהם יצורים משפטיים שונים</w:t>
      </w:r>
      <w:r w:rsidRPr="004737BA">
        <w:rPr>
          <w:rFonts w:cstheme="minorHAnsi"/>
        </w:rPr>
        <w:t>.</w:t>
      </w:r>
    </w:p>
    <w:p w14:paraId="0F87B489" w14:textId="359F8C26" w:rsidR="00D73A58" w:rsidRPr="004737BA" w:rsidRDefault="00D73A58" w:rsidP="0067294F">
      <w:pPr>
        <w:tabs>
          <w:tab w:val="left" w:pos="7338"/>
          <w:tab w:val="left" w:pos="7475"/>
        </w:tabs>
        <w:bidi/>
        <w:jc w:val="both"/>
        <w:rPr>
          <w:rFonts w:cstheme="minorHAnsi"/>
          <w:rtl/>
        </w:rPr>
      </w:pPr>
      <w:r w:rsidRPr="004737BA">
        <w:rPr>
          <w:rFonts w:cstheme="minorHAnsi" w:hint="cs"/>
          <w:b/>
          <w:bCs/>
          <w:rtl/>
        </w:rPr>
        <w:t>סיפור</w:t>
      </w:r>
      <w:r w:rsidRPr="004737BA">
        <w:rPr>
          <w:rFonts w:cstheme="minorHAnsi" w:hint="cs"/>
          <w:rtl/>
        </w:rPr>
        <w:t xml:space="preserve"> </w:t>
      </w:r>
      <w:r w:rsidRPr="004737BA">
        <w:rPr>
          <w:rFonts w:cstheme="minorHAnsi"/>
          <w:rtl/>
        </w:rPr>
        <w:t>–</w:t>
      </w:r>
      <w:r w:rsidRPr="004737BA">
        <w:rPr>
          <w:rFonts w:cstheme="minorHAnsi" w:hint="cs"/>
          <w:rtl/>
        </w:rPr>
        <w:t xml:space="preserve"> </w:t>
      </w:r>
      <w:r w:rsidR="0067294F" w:rsidRPr="004737BA">
        <w:rPr>
          <w:rFonts w:cstheme="minorHAnsi" w:hint="cs"/>
          <w:rtl/>
        </w:rPr>
        <w:t xml:space="preserve">התקבל </w:t>
      </w:r>
      <w:r w:rsidRPr="004737BA">
        <w:rPr>
          <w:rFonts w:cstheme="minorHAnsi" w:hint="cs"/>
          <w:rtl/>
        </w:rPr>
        <w:t xml:space="preserve">מידע מודיעיני על דירת שותפים, </w:t>
      </w:r>
      <w:r w:rsidR="0067294F" w:rsidRPr="004737BA">
        <w:rPr>
          <w:rFonts w:cstheme="minorHAnsi" w:hint="cs"/>
          <w:rtl/>
        </w:rPr>
        <w:t>שיש בה</w:t>
      </w:r>
      <w:r w:rsidRPr="004737BA">
        <w:rPr>
          <w:rFonts w:cstheme="minorHAnsi" w:hint="cs"/>
          <w:rtl/>
        </w:rPr>
        <w:t xml:space="preserve"> סמים. חברה של אחד מהשותפים כועסת, ותוקפת את השוטרים.</w:t>
      </w:r>
      <w:r w:rsidR="0067294F" w:rsidRPr="004737BA">
        <w:rPr>
          <w:rFonts w:cstheme="minorHAnsi" w:hint="cs"/>
          <w:rtl/>
        </w:rPr>
        <w:t xml:space="preserve"> יש כאן</w:t>
      </w:r>
      <w:r w:rsidRPr="004737BA">
        <w:rPr>
          <w:rFonts w:cstheme="minorHAnsi" w:hint="cs"/>
          <w:rtl/>
        </w:rPr>
        <w:t xml:space="preserve"> שני אירועים 1- חיפוש אחר סם, 2- תקיפת שוטרים. מבחינה מהותית אין קשר בין האירועים. </w:t>
      </w:r>
      <w:r w:rsidR="00844CC0" w:rsidRPr="004737BA">
        <w:rPr>
          <w:rFonts w:cstheme="minorHAnsi" w:hint="cs"/>
          <w:rtl/>
        </w:rPr>
        <w:t xml:space="preserve">האם לקשר את שניהם באותו כתב אישום? </w:t>
      </w:r>
    </w:p>
    <w:p w14:paraId="70543883" w14:textId="4C9AFB8B" w:rsidR="00844CC0" w:rsidRPr="004737BA" w:rsidRDefault="00844CC0" w:rsidP="00844CC0">
      <w:pPr>
        <w:tabs>
          <w:tab w:val="left" w:pos="7338"/>
          <w:tab w:val="left" w:pos="7475"/>
        </w:tabs>
        <w:bidi/>
        <w:jc w:val="both"/>
        <w:rPr>
          <w:rFonts w:cstheme="minorHAnsi"/>
          <w:rtl/>
        </w:rPr>
      </w:pPr>
      <w:r w:rsidRPr="004737BA">
        <w:rPr>
          <w:rFonts w:cstheme="minorHAnsi" w:hint="cs"/>
          <w:b/>
          <w:bCs/>
          <w:rtl/>
        </w:rPr>
        <w:t>סיפור אחר-</w:t>
      </w:r>
      <w:r w:rsidRPr="004737BA">
        <w:rPr>
          <w:rFonts w:cstheme="minorHAnsi" w:hint="cs"/>
          <w:rtl/>
        </w:rPr>
        <w:t xml:space="preserve"> מגיעים לדירה, מוצאים שקית סמים אצל אנשים בסלון. הם טוענים שזה לא שלהם- האם שניהם יכללו באותו כתב אישום?</w:t>
      </w:r>
    </w:p>
    <w:p w14:paraId="59C5FCE5" w14:textId="15242FC1" w:rsidR="00844CC0" w:rsidRPr="004737BA" w:rsidRDefault="00844CC0" w:rsidP="008C2E8B">
      <w:pPr>
        <w:tabs>
          <w:tab w:val="left" w:pos="7338"/>
          <w:tab w:val="left" w:pos="7475"/>
        </w:tabs>
        <w:bidi/>
        <w:jc w:val="both"/>
        <w:rPr>
          <w:rFonts w:cstheme="minorHAnsi"/>
          <w:rtl/>
        </w:rPr>
      </w:pPr>
      <w:r w:rsidRPr="004737BA">
        <w:rPr>
          <w:rFonts w:cstheme="minorHAnsi" w:hint="cs"/>
          <w:rtl/>
        </w:rPr>
        <w:t>יש סט של שאלות של תובעים כשהם מגיעים למקרים כאלה, האם לכלול אנשי</w:t>
      </w:r>
      <w:r w:rsidR="008C2E8B" w:rsidRPr="004737BA">
        <w:rPr>
          <w:rFonts w:cstheme="minorHAnsi" w:hint="cs"/>
          <w:rtl/>
        </w:rPr>
        <w:t>ם</w:t>
      </w:r>
      <w:r w:rsidRPr="004737BA">
        <w:rPr>
          <w:rFonts w:cstheme="minorHAnsi" w:hint="cs"/>
          <w:rtl/>
        </w:rPr>
        <w:t xml:space="preserve"> יחד או לא? קטין ובגיר ? לפצל\ או לא? מה יקרה אם הקטין י</w:t>
      </w:r>
      <w:r w:rsidR="008C2E8B" w:rsidRPr="004737BA">
        <w:rPr>
          <w:rFonts w:cstheme="minorHAnsi" w:hint="cs"/>
          <w:rtl/>
        </w:rPr>
        <w:t>ת</w:t>
      </w:r>
      <w:r w:rsidRPr="004737BA">
        <w:rPr>
          <w:rFonts w:cstheme="minorHAnsi" w:hint="cs"/>
          <w:rtl/>
        </w:rPr>
        <w:t xml:space="preserve">בגר ? </w:t>
      </w:r>
    </w:p>
    <w:p w14:paraId="3F579601" w14:textId="1E228938" w:rsidR="00F262A5" w:rsidRPr="004737BA" w:rsidRDefault="00F262A5" w:rsidP="00F262A5">
      <w:pPr>
        <w:tabs>
          <w:tab w:val="left" w:pos="7338"/>
          <w:tab w:val="left" w:pos="7475"/>
        </w:tabs>
        <w:bidi/>
        <w:jc w:val="both"/>
        <w:rPr>
          <w:rFonts w:cstheme="minorHAnsi"/>
          <w:b/>
          <w:bCs/>
          <w:u w:val="single"/>
          <w:rtl/>
        </w:rPr>
      </w:pPr>
      <w:r w:rsidRPr="004737BA">
        <w:rPr>
          <w:rFonts w:cstheme="minorHAnsi"/>
          <w:b/>
          <w:bCs/>
          <w:u w:val="single"/>
          <w:rtl/>
        </w:rPr>
        <w:t>חלוקה לאישומים - תיק אחד</w:t>
      </w:r>
      <w:r w:rsidRPr="004737BA">
        <w:rPr>
          <w:rFonts w:cstheme="minorHAnsi"/>
          <w:b/>
          <w:bCs/>
          <w:u w:val="single"/>
        </w:rPr>
        <w:t xml:space="preserve">: </w:t>
      </w:r>
    </w:p>
    <w:p w14:paraId="3920606C" w14:textId="55176EAC" w:rsidR="00F262A5" w:rsidRPr="004737BA" w:rsidRDefault="00F262A5" w:rsidP="00EE00AD">
      <w:pPr>
        <w:pStyle w:val="a3"/>
        <w:numPr>
          <w:ilvl w:val="0"/>
          <w:numId w:val="29"/>
        </w:numPr>
        <w:tabs>
          <w:tab w:val="left" w:pos="7338"/>
          <w:tab w:val="left" w:pos="7475"/>
        </w:tabs>
        <w:bidi/>
        <w:rPr>
          <w:rFonts w:cstheme="minorHAnsi"/>
        </w:rPr>
      </w:pPr>
      <w:r w:rsidRPr="004737BA">
        <w:rPr>
          <w:rFonts w:cstheme="minorHAnsi"/>
          <w:b/>
          <w:bCs/>
          <w:rtl/>
        </w:rPr>
        <w:t>מהו אירוע?</w:t>
      </w:r>
      <w:r w:rsidRPr="004737BA">
        <w:rPr>
          <w:rFonts w:cstheme="minorHAnsi"/>
          <w:rtl/>
        </w:rPr>
        <w:t xml:space="preserve"> עדיף- אישומים שונים לאירועים שונים</w:t>
      </w:r>
      <w:r w:rsidRPr="004737BA">
        <w:rPr>
          <w:rFonts w:cstheme="minorHAnsi" w:hint="cs"/>
          <w:rtl/>
        </w:rPr>
        <w:t>.</w:t>
      </w:r>
    </w:p>
    <w:p w14:paraId="3FF05BEB" w14:textId="491C1326" w:rsidR="00F262A5" w:rsidRPr="004737BA" w:rsidRDefault="00F262A5" w:rsidP="00EE00AD">
      <w:pPr>
        <w:pStyle w:val="a3"/>
        <w:numPr>
          <w:ilvl w:val="0"/>
          <w:numId w:val="29"/>
        </w:numPr>
        <w:tabs>
          <w:tab w:val="left" w:pos="7338"/>
          <w:tab w:val="left" w:pos="7475"/>
        </w:tabs>
        <w:bidi/>
        <w:rPr>
          <w:rFonts w:cstheme="minorHAnsi"/>
        </w:rPr>
      </w:pPr>
      <w:r w:rsidRPr="004737BA">
        <w:rPr>
          <w:rFonts w:cstheme="minorHAnsi"/>
          <w:b/>
          <w:bCs/>
          <w:rtl/>
        </w:rPr>
        <w:t>מבחן צורני- עובדתי:</w:t>
      </w:r>
      <w:r w:rsidRPr="004737BA">
        <w:rPr>
          <w:rFonts w:cstheme="minorHAnsi"/>
          <w:rtl/>
        </w:rPr>
        <w:t xml:space="preserve"> ככל שניתן להפריד בין האירועים </w:t>
      </w:r>
      <w:r w:rsidRPr="004737BA">
        <w:rPr>
          <w:rFonts w:cstheme="minorHAnsi" w:hint="cs"/>
          <w:rtl/>
        </w:rPr>
        <w:t>[</w:t>
      </w:r>
      <w:r w:rsidRPr="004737BA">
        <w:rPr>
          <w:rFonts w:cstheme="minorHAnsi"/>
          <w:rtl/>
        </w:rPr>
        <w:t>זמן, מקום, קורבן</w:t>
      </w:r>
      <w:r w:rsidRPr="004737BA">
        <w:rPr>
          <w:rFonts w:cstheme="minorHAnsi" w:hint="cs"/>
          <w:rtl/>
        </w:rPr>
        <w:t>]</w:t>
      </w:r>
      <w:r w:rsidRPr="004737BA">
        <w:rPr>
          <w:rFonts w:cstheme="minorHAnsi"/>
          <w:rtl/>
        </w:rPr>
        <w:t xml:space="preserve">. יש לשים לב לתיקון 113 -טווחי ענישה, </w:t>
      </w:r>
      <w:r w:rsidRPr="004737BA">
        <w:rPr>
          <w:rFonts w:cstheme="minorHAnsi"/>
          <w:u w:val="single"/>
          <w:rtl/>
        </w:rPr>
        <w:t>לדוג'</w:t>
      </w:r>
      <w:r w:rsidRPr="004737BA">
        <w:rPr>
          <w:rFonts w:cstheme="minorHAnsi"/>
          <w:rtl/>
        </w:rPr>
        <w:t>- אדם שפרץ ל4 דירות שונות באותו יום</w:t>
      </w:r>
      <w:r w:rsidRPr="004737BA">
        <w:rPr>
          <w:rFonts w:cstheme="minorHAnsi" w:hint="cs"/>
          <w:rtl/>
        </w:rPr>
        <w:t>.</w:t>
      </w:r>
    </w:p>
    <w:p w14:paraId="66BD80DC" w14:textId="7EFD9C77" w:rsidR="00F262A5" w:rsidRPr="004737BA" w:rsidRDefault="00F262A5" w:rsidP="00EE00AD">
      <w:pPr>
        <w:pStyle w:val="a3"/>
        <w:numPr>
          <w:ilvl w:val="0"/>
          <w:numId w:val="29"/>
        </w:numPr>
        <w:tabs>
          <w:tab w:val="left" w:pos="7338"/>
          <w:tab w:val="left" w:pos="7475"/>
        </w:tabs>
        <w:bidi/>
        <w:rPr>
          <w:rFonts w:cstheme="minorHAnsi"/>
        </w:rPr>
      </w:pPr>
      <w:r w:rsidRPr="004737BA">
        <w:rPr>
          <w:rFonts w:cstheme="minorHAnsi"/>
          <w:b/>
          <w:bCs/>
          <w:rtl/>
        </w:rPr>
        <w:t>מבחן מוסרי-מהותי:</w:t>
      </w:r>
      <w:r w:rsidRPr="004737BA">
        <w:rPr>
          <w:rFonts w:cstheme="minorHAnsi"/>
          <w:rtl/>
        </w:rPr>
        <w:t xml:space="preserve"> זיהוי האינטרס המוגן. ככל שהעבירות חמורות יותר יש נטי</w:t>
      </w:r>
      <w:r w:rsidRPr="004737BA">
        <w:rPr>
          <w:rFonts w:cstheme="minorHAnsi" w:hint="cs"/>
          <w:rtl/>
        </w:rPr>
        <w:t>י</w:t>
      </w:r>
      <w:r w:rsidRPr="004737BA">
        <w:rPr>
          <w:rFonts w:cstheme="minorHAnsi"/>
          <w:rtl/>
        </w:rPr>
        <w:t>ה להפריד</w:t>
      </w:r>
    </w:p>
    <w:p w14:paraId="27847A68" w14:textId="467EB304" w:rsidR="00844CC0" w:rsidRPr="004737BA" w:rsidRDefault="00F262A5" w:rsidP="00EE00AD">
      <w:pPr>
        <w:pStyle w:val="a3"/>
        <w:numPr>
          <w:ilvl w:val="0"/>
          <w:numId w:val="29"/>
        </w:numPr>
        <w:tabs>
          <w:tab w:val="left" w:pos="7338"/>
          <w:tab w:val="left" w:pos="7475"/>
        </w:tabs>
        <w:bidi/>
        <w:rPr>
          <w:rFonts w:cstheme="minorHAnsi"/>
          <w:rtl/>
        </w:rPr>
      </w:pPr>
      <w:r w:rsidRPr="004737BA">
        <w:rPr>
          <w:rFonts w:cstheme="minorHAnsi"/>
          <w:b/>
          <w:bCs/>
          <w:rtl/>
        </w:rPr>
        <w:t>הלכת ג'אבר</w:t>
      </w:r>
      <w:r w:rsidRPr="004737BA">
        <w:rPr>
          <w:rFonts w:cstheme="minorHAnsi"/>
          <w:rtl/>
        </w:rPr>
        <w:t xml:space="preserve"> - מבחן הקשר ההדוק </w:t>
      </w:r>
      <w:r w:rsidRPr="004737BA">
        <w:rPr>
          <w:rFonts w:cstheme="minorHAnsi" w:hint="cs"/>
          <w:rtl/>
        </w:rPr>
        <w:t>(</w:t>
      </w:r>
      <w:r w:rsidRPr="004737BA">
        <w:rPr>
          <w:rFonts w:cstheme="minorHAnsi"/>
          <w:rtl/>
        </w:rPr>
        <w:t>ברק ארז, רצף פעולות שאינן ניתנות להפרד</w:t>
      </w:r>
      <w:r w:rsidRPr="004737BA">
        <w:rPr>
          <w:rFonts w:cstheme="minorHAnsi" w:hint="cs"/>
          <w:rtl/>
        </w:rPr>
        <w:t>ה)</w:t>
      </w:r>
      <w:r w:rsidRPr="004737BA">
        <w:rPr>
          <w:rFonts w:cstheme="minorHAnsi"/>
        </w:rPr>
        <w:t>.</w:t>
      </w:r>
    </w:p>
    <w:p w14:paraId="13FFC240" w14:textId="655254FD" w:rsidR="0046109C" w:rsidRPr="004737BA" w:rsidRDefault="00844CC0" w:rsidP="0046109C">
      <w:pPr>
        <w:tabs>
          <w:tab w:val="left" w:pos="7338"/>
          <w:tab w:val="left" w:pos="7475"/>
        </w:tabs>
        <w:bidi/>
        <w:jc w:val="both"/>
        <w:rPr>
          <w:rFonts w:cstheme="minorHAnsi"/>
          <w:rtl/>
        </w:rPr>
      </w:pPr>
      <w:r w:rsidRPr="004737BA">
        <w:rPr>
          <w:rFonts w:cstheme="minorHAnsi" w:hint="cs"/>
          <w:rtl/>
        </w:rPr>
        <w:t xml:space="preserve">תיק </w:t>
      </w:r>
      <w:proofErr w:type="spellStart"/>
      <w:r w:rsidRPr="004737BA">
        <w:rPr>
          <w:rFonts w:cstheme="minorHAnsi" w:hint="cs"/>
          <w:rtl/>
        </w:rPr>
        <w:t>אלמ"ב</w:t>
      </w:r>
      <w:proofErr w:type="spellEnd"/>
      <w:r w:rsidRPr="004737BA">
        <w:rPr>
          <w:rFonts w:cstheme="minorHAnsi" w:hint="cs"/>
          <w:rtl/>
        </w:rPr>
        <w:t xml:space="preserve">, אישה מגיעה </w:t>
      </w:r>
      <w:r w:rsidR="0061768C" w:rsidRPr="004737BA">
        <w:rPr>
          <w:rFonts w:cstheme="minorHAnsi" w:hint="cs"/>
          <w:rtl/>
        </w:rPr>
        <w:t>ו</w:t>
      </w:r>
      <w:r w:rsidRPr="004737BA">
        <w:rPr>
          <w:rFonts w:cstheme="minorHAnsi" w:hint="cs"/>
          <w:rtl/>
        </w:rPr>
        <w:t xml:space="preserve">מספרת לא רק על </w:t>
      </w:r>
      <w:r w:rsidR="0061768C" w:rsidRPr="004737BA">
        <w:rPr>
          <w:rFonts w:cstheme="minorHAnsi" w:hint="cs"/>
          <w:rtl/>
        </w:rPr>
        <w:t>האירוע</w:t>
      </w:r>
      <w:r w:rsidRPr="004737BA">
        <w:rPr>
          <w:rFonts w:cstheme="minorHAnsi" w:hint="cs"/>
          <w:rtl/>
        </w:rPr>
        <w:t xml:space="preserve"> הנוכחי </w:t>
      </w:r>
      <w:r w:rsidR="0061768C" w:rsidRPr="004737BA">
        <w:rPr>
          <w:rFonts w:cstheme="minorHAnsi" w:hint="cs"/>
          <w:rtl/>
        </w:rPr>
        <w:t xml:space="preserve">אלא </w:t>
      </w:r>
      <w:r w:rsidRPr="004737BA">
        <w:rPr>
          <w:rFonts w:cstheme="minorHAnsi" w:hint="cs"/>
          <w:rtl/>
        </w:rPr>
        <w:t xml:space="preserve">גם על מקרים נוספים. אלה מקרים רגישים. החיים משתנים מקצה לקצה למשפחה. </w:t>
      </w:r>
    </w:p>
    <w:p w14:paraId="75659F5A" w14:textId="173431ED" w:rsidR="00844CC0" w:rsidRPr="004737BA" w:rsidRDefault="00844CC0" w:rsidP="0061768C">
      <w:pPr>
        <w:tabs>
          <w:tab w:val="left" w:pos="7338"/>
          <w:tab w:val="left" w:pos="7475"/>
        </w:tabs>
        <w:bidi/>
        <w:jc w:val="both"/>
        <w:rPr>
          <w:rFonts w:cstheme="minorHAnsi"/>
          <w:rtl/>
        </w:rPr>
      </w:pPr>
      <w:r w:rsidRPr="004737BA">
        <w:rPr>
          <w:rFonts w:cstheme="minorHAnsi" w:hint="cs"/>
          <w:rtl/>
        </w:rPr>
        <w:t>אם יש הבד</w:t>
      </w:r>
      <w:r w:rsidR="0061768C" w:rsidRPr="004737BA">
        <w:rPr>
          <w:rFonts w:cstheme="minorHAnsi" w:hint="cs"/>
          <w:rtl/>
        </w:rPr>
        <w:t>ל</w:t>
      </w:r>
      <w:r w:rsidRPr="004737BA">
        <w:rPr>
          <w:rFonts w:cstheme="minorHAnsi" w:hint="cs"/>
          <w:rtl/>
        </w:rPr>
        <w:t xml:space="preserve"> בין זמן ומקום בי</w:t>
      </w:r>
      <w:r w:rsidR="0061768C" w:rsidRPr="004737BA">
        <w:rPr>
          <w:rFonts w:cstheme="minorHAnsi" w:hint="cs"/>
          <w:rtl/>
        </w:rPr>
        <w:t>ן</w:t>
      </w:r>
      <w:r w:rsidRPr="004737BA">
        <w:rPr>
          <w:rFonts w:cstheme="minorHAnsi" w:hint="cs"/>
          <w:rtl/>
        </w:rPr>
        <w:t xml:space="preserve"> האירועים ראוי שנפצל. אבל אם היא אומרת שכל יום, מול הילדים המשפחה. מה </w:t>
      </w:r>
      <w:r w:rsidR="0061768C" w:rsidRPr="004737BA">
        <w:rPr>
          <w:rFonts w:cstheme="minorHAnsi" w:hint="cs"/>
          <w:rtl/>
        </w:rPr>
        <w:t>נכתוב</w:t>
      </w:r>
      <w:r w:rsidRPr="004737BA">
        <w:rPr>
          <w:rFonts w:cstheme="minorHAnsi" w:hint="cs"/>
          <w:rtl/>
        </w:rPr>
        <w:t>? עבירות אינסופיות? זה מעל ההמון שאלות</w:t>
      </w:r>
      <w:r w:rsidR="0061768C" w:rsidRPr="004737BA">
        <w:rPr>
          <w:rFonts w:cstheme="minorHAnsi" w:hint="cs"/>
          <w:rtl/>
        </w:rPr>
        <w:t xml:space="preserve">. </w:t>
      </w:r>
      <w:r w:rsidR="00767EA4" w:rsidRPr="004737BA">
        <w:rPr>
          <w:rFonts w:cstheme="minorHAnsi" w:hint="cs"/>
          <w:b/>
          <w:bCs/>
          <w:rtl/>
        </w:rPr>
        <w:t>בהלכת ג'אבר-</w:t>
      </w:r>
      <w:r w:rsidR="00767EA4" w:rsidRPr="004737BA">
        <w:rPr>
          <w:rFonts w:cstheme="minorHAnsi" w:hint="cs"/>
          <w:rtl/>
        </w:rPr>
        <w:t xml:space="preserve"> מבחן הקשר ההדוק. לא רק </w:t>
      </w:r>
      <w:proofErr w:type="spellStart"/>
      <w:r w:rsidR="00767EA4" w:rsidRPr="004737BA">
        <w:rPr>
          <w:rFonts w:cstheme="minorHAnsi" w:hint="cs"/>
          <w:rtl/>
        </w:rPr>
        <w:t>אלמ"ב</w:t>
      </w:r>
      <w:proofErr w:type="spellEnd"/>
      <w:r w:rsidR="00767EA4" w:rsidRPr="004737BA">
        <w:rPr>
          <w:rFonts w:cstheme="minorHAnsi" w:hint="cs"/>
          <w:rtl/>
        </w:rPr>
        <w:t xml:space="preserve"> אפשר גם - פורץ שמגיע לבניין ופורץ ל2 דירות בקומה </w:t>
      </w:r>
      <w:r w:rsidR="0061768C" w:rsidRPr="004737BA">
        <w:rPr>
          <w:rFonts w:cstheme="minorHAnsi" w:hint="cs"/>
          <w:rtl/>
        </w:rPr>
        <w:t>הראשונה, לדירה</w:t>
      </w:r>
      <w:r w:rsidR="00767EA4" w:rsidRPr="004737BA">
        <w:rPr>
          <w:rFonts w:cstheme="minorHAnsi" w:hint="cs"/>
          <w:rtl/>
        </w:rPr>
        <w:t xml:space="preserve"> אחת ב</w:t>
      </w:r>
      <w:r w:rsidR="0061768C" w:rsidRPr="004737BA">
        <w:rPr>
          <w:rFonts w:cstheme="minorHAnsi" w:hint="cs"/>
          <w:rtl/>
        </w:rPr>
        <w:t>קומה ה</w:t>
      </w:r>
      <w:r w:rsidR="00767EA4" w:rsidRPr="004737BA">
        <w:rPr>
          <w:rFonts w:cstheme="minorHAnsi" w:hint="cs"/>
          <w:rtl/>
        </w:rPr>
        <w:t xml:space="preserve">שנייה </w:t>
      </w:r>
      <w:proofErr w:type="spellStart"/>
      <w:r w:rsidR="00767EA4" w:rsidRPr="004737BA">
        <w:rPr>
          <w:rFonts w:cstheme="minorHAnsi" w:hint="cs"/>
          <w:rtl/>
        </w:rPr>
        <w:t>וכו</w:t>
      </w:r>
      <w:proofErr w:type="spellEnd"/>
      <w:r w:rsidR="00767EA4" w:rsidRPr="004737BA">
        <w:rPr>
          <w:rFonts w:cstheme="minorHAnsi" w:hint="cs"/>
          <w:rtl/>
        </w:rPr>
        <w:t xml:space="preserve">'. זה אירוע אחד? או לכל דירה?  עד כמה שאפשר </w:t>
      </w:r>
      <w:r w:rsidR="0061768C" w:rsidRPr="004737BA">
        <w:rPr>
          <w:rFonts w:cstheme="minorHAnsi" w:hint="cs"/>
          <w:rtl/>
        </w:rPr>
        <w:t>ל</w:t>
      </w:r>
      <w:r w:rsidR="00767EA4" w:rsidRPr="004737BA">
        <w:rPr>
          <w:rFonts w:cstheme="minorHAnsi" w:hint="cs"/>
          <w:rtl/>
        </w:rPr>
        <w:t xml:space="preserve">הפריד בין הפעולות ברצף שלהם. </w:t>
      </w:r>
    </w:p>
    <w:p w14:paraId="1B428043" w14:textId="03557AA1" w:rsidR="00767EA4" w:rsidRPr="004737BA" w:rsidRDefault="00767EA4" w:rsidP="00767EA4">
      <w:pPr>
        <w:tabs>
          <w:tab w:val="left" w:pos="7338"/>
          <w:tab w:val="left" w:pos="7475"/>
        </w:tabs>
        <w:bidi/>
        <w:jc w:val="both"/>
        <w:rPr>
          <w:rFonts w:cstheme="minorHAnsi"/>
          <w:u w:val="single"/>
          <w:rtl/>
        </w:rPr>
      </w:pPr>
      <w:r w:rsidRPr="004737BA">
        <w:rPr>
          <w:rFonts w:cstheme="minorHAnsi" w:hint="cs"/>
          <w:u w:val="single"/>
          <w:rtl/>
        </w:rPr>
        <w:t xml:space="preserve">ככל שהערך המוגן יקר יותר </w:t>
      </w:r>
      <w:r w:rsidRPr="004737BA">
        <w:rPr>
          <w:rFonts w:cstheme="minorHAnsi"/>
          <w:u w:val="single"/>
          <w:rtl/>
        </w:rPr>
        <w:t>–</w:t>
      </w:r>
      <w:r w:rsidRPr="004737BA">
        <w:rPr>
          <w:rFonts w:cstheme="minorHAnsi" w:hint="cs"/>
          <w:u w:val="single"/>
          <w:rtl/>
        </w:rPr>
        <w:t xml:space="preserve"> חיי אדם </w:t>
      </w:r>
      <w:proofErr w:type="spellStart"/>
      <w:r w:rsidRPr="004737BA">
        <w:rPr>
          <w:rFonts w:cstheme="minorHAnsi" w:hint="cs"/>
          <w:u w:val="single"/>
          <w:rtl/>
        </w:rPr>
        <w:t>וכו</w:t>
      </w:r>
      <w:proofErr w:type="spellEnd"/>
      <w:r w:rsidRPr="004737BA">
        <w:rPr>
          <w:rFonts w:cstheme="minorHAnsi" w:hint="cs"/>
          <w:u w:val="single"/>
          <w:rtl/>
        </w:rPr>
        <w:t>'. נטה יותר להפריד. נפריד לפ</w:t>
      </w:r>
      <w:r w:rsidR="00664D09" w:rsidRPr="004737BA">
        <w:rPr>
          <w:rFonts w:cstheme="minorHAnsi" w:hint="cs"/>
          <w:u w:val="single"/>
          <w:rtl/>
        </w:rPr>
        <w:t>י</w:t>
      </w:r>
      <w:r w:rsidRPr="004737BA">
        <w:rPr>
          <w:rFonts w:cstheme="minorHAnsi" w:hint="cs"/>
          <w:u w:val="single"/>
          <w:rtl/>
        </w:rPr>
        <w:t xml:space="preserve"> </w:t>
      </w:r>
      <w:r w:rsidR="0061768C" w:rsidRPr="004737BA">
        <w:rPr>
          <w:rFonts w:cstheme="minorHAnsi" w:hint="cs"/>
          <w:u w:val="single"/>
          <w:rtl/>
        </w:rPr>
        <w:t>מתלוננו</w:t>
      </w:r>
      <w:r w:rsidR="0061768C" w:rsidRPr="004737BA">
        <w:rPr>
          <w:rFonts w:cstheme="minorHAnsi" w:hint="eastAsia"/>
          <w:u w:val="single"/>
          <w:rtl/>
        </w:rPr>
        <w:t>ת</w:t>
      </w:r>
      <w:r w:rsidRPr="004737BA">
        <w:rPr>
          <w:rFonts w:cstheme="minorHAnsi" w:hint="cs"/>
          <w:u w:val="single"/>
          <w:rtl/>
        </w:rPr>
        <w:t xml:space="preserve"> או קורבנות. ככה גם אם הי</w:t>
      </w:r>
      <w:r w:rsidR="00664D09" w:rsidRPr="004737BA">
        <w:rPr>
          <w:rFonts w:cstheme="minorHAnsi" w:hint="cs"/>
          <w:u w:val="single"/>
          <w:rtl/>
        </w:rPr>
        <w:t xml:space="preserve">ה </w:t>
      </w:r>
      <w:r w:rsidRPr="004737BA">
        <w:rPr>
          <w:rFonts w:cstheme="minorHAnsi" w:hint="cs"/>
          <w:u w:val="single"/>
          <w:rtl/>
        </w:rPr>
        <w:t xml:space="preserve">חמור יותר נטה להפריד יותר. </w:t>
      </w:r>
    </w:p>
    <w:p w14:paraId="1FB1AB9C" w14:textId="7E115503" w:rsidR="00767EA4" w:rsidRPr="004737BA" w:rsidRDefault="00767EA4" w:rsidP="00767EA4">
      <w:pPr>
        <w:tabs>
          <w:tab w:val="left" w:pos="7338"/>
          <w:tab w:val="left" w:pos="7475"/>
        </w:tabs>
        <w:bidi/>
        <w:jc w:val="both"/>
        <w:rPr>
          <w:rFonts w:cstheme="minorHAnsi"/>
          <w:rtl/>
        </w:rPr>
      </w:pPr>
    </w:p>
    <w:p w14:paraId="79F75005" w14:textId="152CA0ED" w:rsidR="00767EA4" w:rsidRPr="004737BA" w:rsidRDefault="00767EA4" w:rsidP="00767EA4">
      <w:pPr>
        <w:tabs>
          <w:tab w:val="left" w:pos="7338"/>
          <w:tab w:val="left" w:pos="7475"/>
        </w:tabs>
        <w:bidi/>
        <w:jc w:val="both"/>
        <w:rPr>
          <w:rFonts w:cstheme="minorHAnsi"/>
          <w:rtl/>
        </w:rPr>
      </w:pPr>
    </w:p>
    <w:p w14:paraId="172286C2" w14:textId="77777777" w:rsidR="007E3676" w:rsidRPr="004737BA" w:rsidRDefault="007E3676" w:rsidP="0046109C">
      <w:pPr>
        <w:tabs>
          <w:tab w:val="left" w:pos="7338"/>
          <w:tab w:val="left" w:pos="7475"/>
        </w:tabs>
        <w:bidi/>
        <w:jc w:val="both"/>
        <w:rPr>
          <w:rFonts w:cstheme="minorHAnsi"/>
          <w:rtl/>
        </w:rPr>
      </w:pPr>
    </w:p>
    <w:p w14:paraId="228637AA" w14:textId="77777777" w:rsidR="007E3676" w:rsidRPr="004737BA" w:rsidRDefault="007E3676" w:rsidP="007E3676">
      <w:pPr>
        <w:tabs>
          <w:tab w:val="left" w:pos="7338"/>
          <w:tab w:val="left" w:pos="7475"/>
        </w:tabs>
        <w:bidi/>
        <w:jc w:val="both"/>
        <w:rPr>
          <w:rFonts w:cstheme="minorHAnsi"/>
          <w:rtl/>
        </w:rPr>
      </w:pPr>
    </w:p>
    <w:p w14:paraId="03C59BC7" w14:textId="3D6F16C1" w:rsidR="007E3676" w:rsidRPr="004737BA" w:rsidRDefault="007E3676" w:rsidP="007E3676">
      <w:pPr>
        <w:tabs>
          <w:tab w:val="left" w:pos="7338"/>
          <w:tab w:val="left" w:pos="7475"/>
        </w:tabs>
        <w:bidi/>
        <w:jc w:val="both"/>
        <w:rPr>
          <w:rFonts w:cstheme="minorHAnsi"/>
          <w:rtl/>
        </w:rPr>
      </w:pPr>
      <w:r w:rsidRPr="004737BA">
        <w:rPr>
          <w:rFonts w:cstheme="minorHAnsi"/>
          <w:rtl/>
        </w:rPr>
        <w:lastRenderedPageBreak/>
        <w:t>צירוף אישומים - מס' תיק</w:t>
      </w:r>
      <w:r w:rsidRPr="004737BA">
        <w:rPr>
          <w:rFonts w:cstheme="minorHAnsi" w:hint="cs"/>
          <w:rtl/>
        </w:rPr>
        <w:t>ים:</w:t>
      </w:r>
      <w:r w:rsidRPr="004737BA">
        <w:rPr>
          <w:rFonts w:cstheme="minorHAnsi"/>
        </w:rPr>
        <w:t xml:space="preserve"> </w:t>
      </w:r>
    </w:p>
    <w:p w14:paraId="52817245" w14:textId="2350F42C" w:rsidR="007E3676" w:rsidRPr="004737BA" w:rsidRDefault="007E3676" w:rsidP="00EE00AD">
      <w:pPr>
        <w:pStyle w:val="a3"/>
        <w:numPr>
          <w:ilvl w:val="0"/>
          <w:numId w:val="30"/>
        </w:numPr>
        <w:tabs>
          <w:tab w:val="left" w:pos="7338"/>
          <w:tab w:val="left" w:pos="7475"/>
        </w:tabs>
        <w:bidi/>
        <w:jc w:val="both"/>
        <w:rPr>
          <w:rFonts w:cstheme="minorHAnsi"/>
        </w:rPr>
      </w:pPr>
      <w:r w:rsidRPr="004737BA">
        <w:rPr>
          <w:rFonts w:cstheme="minorHAnsi"/>
          <w:b/>
          <w:bCs/>
          <w:color w:val="FF3399"/>
          <w:rtl/>
        </w:rPr>
        <w:t xml:space="preserve">ס' 86 </w:t>
      </w:r>
      <w:proofErr w:type="spellStart"/>
      <w:r w:rsidRPr="004737BA">
        <w:rPr>
          <w:rFonts w:cstheme="minorHAnsi"/>
          <w:b/>
          <w:bCs/>
          <w:color w:val="FF3399"/>
          <w:rtl/>
        </w:rPr>
        <w:t>לחסד"פ</w:t>
      </w:r>
      <w:proofErr w:type="spellEnd"/>
      <w:r w:rsidRPr="004737BA">
        <w:rPr>
          <w:rFonts w:cstheme="minorHAnsi"/>
          <w:rtl/>
        </w:rPr>
        <w:t xml:space="preserve"> - פרשיה אחת. עובדות דומות, סדרת מעשים קשורים </w:t>
      </w:r>
      <w:r w:rsidRPr="004737BA">
        <w:rPr>
          <w:rFonts w:cstheme="minorHAnsi" w:hint="cs"/>
          <w:rtl/>
        </w:rPr>
        <w:t>(</w:t>
      </w:r>
      <w:r w:rsidRPr="004737BA">
        <w:rPr>
          <w:rFonts w:cstheme="minorHAnsi"/>
          <w:rtl/>
        </w:rPr>
        <w:t>למשל עבירות רכוש או סמים</w:t>
      </w:r>
      <w:r w:rsidRPr="004737BA">
        <w:rPr>
          <w:rFonts w:cstheme="minorHAnsi" w:hint="cs"/>
          <w:rtl/>
        </w:rPr>
        <w:t>)</w:t>
      </w:r>
      <w:r w:rsidRPr="004737BA">
        <w:rPr>
          <w:rFonts w:cstheme="minorHAnsi"/>
          <w:rtl/>
        </w:rPr>
        <w:t xml:space="preserve">. נעדיף לעשות כתב אישום אחוד על שש גניבות שונות של אותו אדם במספר תיקי </w:t>
      </w:r>
      <w:proofErr w:type="spellStart"/>
      <w:r w:rsidRPr="004737BA">
        <w:rPr>
          <w:rFonts w:cstheme="minorHAnsi"/>
          <w:rtl/>
        </w:rPr>
        <w:t>מב"ד</w:t>
      </w:r>
      <w:proofErr w:type="spellEnd"/>
      <w:r w:rsidRPr="004737BA">
        <w:rPr>
          <w:rFonts w:cstheme="minorHAnsi"/>
          <w:rtl/>
        </w:rPr>
        <w:t xml:space="preserve"> שונים. נכתוב כתב אישום שיש בו מספר אישומים שונים ממספר תיקים</w:t>
      </w:r>
      <w:r w:rsidRPr="004737BA">
        <w:rPr>
          <w:rFonts w:cstheme="minorHAnsi"/>
        </w:rPr>
        <w:t xml:space="preserve">. </w:t>
      </w:r>
      <w:r w:rsidRPr="004737BA">
        <w:rPr>
          <w:rFonts w:cstheme="minorHAnsi"/>
          <w:rtl/>
        </w:rPr>
        <w:t xml:space="preserve">על התיקים להיות מאותו סוג </w:t>
      </w:r>
      <w:r w:rsidRPr="004737BA">
        <w:rPr>
          <w:rFonts w:cstheme="minorHAnsi" w:hint="cs"/>
          <w:rtl/>
        </w:rPr>
        <w:t>(</w:t>
      </w:r>
      <w:r w:rsidRPr="004737BA">
        <w:rPr>
          <w:rFonts w:cstheme="minorHAnsi"/>
          <w:rtl/>
        </w:rPr>
        <w:t>לא ניתן לצרף תיק אלימות לתיק רכוש</w:t>
      </w:r>
      <w:r w:rsidRPr="004737BA">
        <w:rPr>
          <w:rFonts w:cstheme="minorHAnsi" w:hint="cs"/>
          <w:rtl/>
        </w:rPr>
        <w:t>)</w:t>
      </w:r>
      <w:r w:rsidRPr="004737BA">
        <w:rPr>
          <w:rFonts w:cstheme="minorHAnsi"/>
          <w:rtl/>
        </w:rPr>
        <w:t>. במקרים אחרים נעדיף להגיש ביחד כתב אישום העוסק גם בשימוש עצמי וגם בגניבה כדי להראות שהעבירות הן קשורות אחת בשני</w:t>
      </w:r>
      <w:r w:rsidRPr="004737BA">
        <w:rPr>
          <w:rFonts w:cstheme="minorHAnsi" w:hint="cs"/>
          <w:rtl/>
        </w:rPr>
        <w:t>י</w:t>
      </w:r>
      <w:r w:rsidRPr="004737BA">
        <w:rPr>
          <w:rFonts w:cstheme="minorHAnsi"/>
          <w:rtl/>
        </w:rPr>
        <w:t>ה ושיש לטפל בו</w:t>
      </w:r>
      <w:r w:rsidR="004C715F" w:rsidRPr="004737BA">
        <w:rPr>
          <w:rFonts w:cstheme="minorHAnsi" w:hint="cs"/>
          <w:rtl/>
        </w:rPr>
        <w:t>.</w:t>
      </w:r>
    </w:p>
    <w:p w14:paraId="1C0FFE91" w14:textId="1CD77324" w:rsidR="007E3676" w:rsidRPr="004737BA" w:rsidRDefault="007E3676" w:rsidP="00EE00AD">
      <w:pPr>
        <w:pStyle w:val="a3"/>
        <w:numPr>
          <w:ilvl w:val="0"/>
          <w:numId w:val="30"/>
        </w:numPr>
        <w:tabs>
          <w:tab w:val="left" w:pos="7338"/>
          <w:tab w:val="left" w:pos="7475"/>
        </w:tabs>
        <w:bidi/>
        <w:jc w:val="both"/>
        <w:rPr>
          <w:rFonts w:cstheme="minorHAnsi"/>
          <w:rtl/>
        </w:rPr>
      </w:pPr>
      <w:r w:rsidRPr="004737BA">
        <w:rPr>
          <w:rFonts w:cstheme="minorHAnsi"/>
          <w:rtl/>
        </w:rPr>
        <w:t>בסמכות בימ"ש שלום</w:t>
      </w:r>
    </w:p>
    <w:p w14:paraId="055264BB" w14:textId="266B6D2F" w:rsidR="0046109C" w:rsidRPr="004737BA" w:rsidRDefault="00767EA4" w:rsidP="007E3676">
      <w:pPr>
        <w:tabs>
          <w:tab w:val="left" w:pos="7338"/>
          <w:tab w:val="left" w:pos="7475"/>
        </w:tabs>
        <w:bidi/>
        <w:jc w:val="both"/>
        <w:rPr>
          <w:rFonts w:cstheme="minorHAnsi"/>
          <w:rtl/>
        </w:rPr>
      </w:pPr>
      <w:r w:rsidRPr="004737BA">
        <w:rPr>
          <w:rFonts w:cstheme="minorHAnsi" w:hint="cs"/>
          <w:rtl/>
        </w:rPr>
        <w:t>תובע רואה תיק של גניבה מהסו</w:t>
      </w:r>
      <w:r w:rsidR="004C715F" w:rsidRPr="004737BA">
        <w:rPr>
          <w:rFonts w:cstheme="minorHAnsi" w:hint="cs"/>
          <w:rtl/>
        </w:rPr>
        <w:t>פ</w:t>
      </w:r>
      <w:r w:rsidRPr="004737BA">
        <w:rPr>
          <w:rFonts w:cstheme="minorHAnsi" w:hint="cs"/>
          <w:rtl/>
        </w:rPr>
        <w:t xml:space="preserve">ר </w:t>
      </w:r>
      <w:r w:rsidRPr="004737BA">
        <w:rPr>
          <w:rFonts w:cstheme="minorHAnsi"/>
          <w:rtl/>
        </w:rPr>
        <w:t>–</w:t>
      </w:r>
      <w:r w:rsidRPr="004737BA">
        <w:rPr>
          <w:rFonts w:cstheme="minorHAnsi" w:hint="cs"/>
          <w:rtl/>
        </w:rPr>
        <w:t xml:space="preserve"> יגיד בקטנה, רבע שעה מסיים פתאום מוצא 15 תיקי גניבה. 15 הליכים מה יעשה? אפשר לעשות זאת אם הם דומים באופן מהותי ואם הם בשלום. אפשר לכתוב אחד ובו אישומים שכל אחד מייצג מקרה של גניבה. </w:t>
      </w:r>
    </w:p>
    <w:p w14:paraId="13AE066C" w14:textId="77777777" w:rsidR="00311134" w:rsidRPr="004737BA" w:rsidRDefault="00311134" w:rsidP="00311134">
      <w:pPr>
        <w:tabs>
          <w:tab w:val="left" w:pos="7338"/>
          <w:tab w:val="left" w:pos="7475"/>
        </w:tabs>
        <w:bidi/>
        <w:jc w:val="both"/>
        <w:rPr>
          <w:rFonts w:cstheme="minorHAnsi"/>
          <w:b/>
          <w:bCs/>
          <w:noProof/>
          <w:u w:val="single"/>
        </w:rPr>
      </w:pPr>
      <w:r w:rsidRPr="004737BA">
        <w:rPr>
          <w:rFonts w:cstheme="minorHAnsi"/>
          <w:b/>
          <w:bCs/>
          <w:noProof/>
          <w:u w:val="single"/>
          <w:rtl/>
        </w:rPr>
        <w:t>האישום עצמו</w:t>
      </w:r>
      <w:r w:rsidRPr="004737BA">
        <w:rPr>
          <w:rFonts w:cstheme="minorHAnsi"/>
          <w:b/>
          <w:bCs/>
          <w:noProof/>
          <w:u w:val="single"/>
        </w:rPr>
        <w:t>:</w:t>
      </w:r>
    </w:p>
    <w:p w14:paraId="65B4A658" w14:textId="2D4E4950" w:rsidR="00311134" w:rsidRPr="004737BA" w:rsidRDefault="00311134" w:rsidP="00EE00AD">
      <w:pPr>
        <w:pStyle w:val="a3"/>
        <w:numPr>
          <w:ilvl w:val="0"/>
          <w:numId w:val="31"/>
        </w:numPr>
        <w:tabs>
          <w:tab w:val="left" w:pos="7338"/>
          <w:tab w:val="left" w:pos="7475"/>
        </w:tabs>
        <w:bidi/>
        <w:jc w:val="both"/>
        <w:rPr>
          <w:rFonts w:cstheme="minorHAnsi"/>
          <w:noProof/>
          <w:rtl/>
        </w:rPr>
      </w:pPr>
      <w:r w:rsidRPr="004737BA">
        <w:rPr>
          <w:rFonts w:cstheme="minorHAnsi"/>
          <w:b/>
          <w:bCs/>
          <w:noProof/>
          <w:rtl/>
        </w:rPr>
        <w:t>ציון זמן -</w:t>
      </w:r>
      <w:r w:rsidRPr="004737BA">
        <w:rPr>
          <w:rFonts w:cstheme="minorHAnsi"/>
          <w:noProof/>
          <w:rtl/>
        </w:rPr>
        <w:t xml:space="preserve"> מפורט עד כמה שניתן </w:t>
      </w:r>
      <w:r w:rsidRPr="004737BA">
        <w:rPr>
          <w:rFonts w:cstheme="minorHAnsi"/>
          <w:noProof/>
        </w:rPr>
        <w:t>)</w:t>
      </w:r>
      <w:r w:rsidRPr="004737BA">
        <w:rPr>
          <w:rFonts w:cstheme="minorHAnsi"/>
          <w:noProof/>
          <w:rtl/>
        </w:rPr>
        <w:t>תאריך ושעה, טווח תאריכים, תחימת תקופה</w:t>
      </w:r>
      <w:r w:rsidRPr="004737BA">
        <w:rPr>
          <w:rFonts w:cstheme="minorHAnsi"/>
          <w:noProof/>
        </w:rPr>
        <w:t>(</w:t>
      </w:r>
      <w:r w:rsidRPr="004737BA">
        <w:rPr>
          <w:rFonts w:cstheme="minorHAnsi"/>
          <w:noProof/>
          <w:rtl/>
        </w:rPr>
        <w:t xml:space="preserve"> - למניעת טענת התיישנות</w:t>
      </w:r>
      <w:r w:rsidRPr="004737BA">
        <w:rPr>
          <w:rFonts w:cstheme="minorHAnsi" w:hint="cs"/>
          <w:noProof/>
          <w:rtl/>
        </w:rPr>
        <w:t>.</w:t>
      </w:r>
      <w:r w:rsidR="00D45FA3" w:rsidRPr="004737BA">
        <w:rPr>
          <w:rFonts w:cstheme="minorHAnsi" w:hint="cs"/>
          <w:noProof/>
          <w:rtl/>
        </w:rPr>
        <w:t xml:space="preserve"> לפעמים נכתוב בטווח של שניות ולעיתים בשנים, חייב לכתוב כדי שהנאשם יתגונן או למקרה של התיישנות.</w:t>
      </w:r>
    </w:p>
    <w:p w14:paraId="2FE85FE4" w14:textId="77777777" w:rsidR="00311134" w:rsidRPr="004737BA" w:rsidRDefault="00311134" w:rsidP="00EE00AD">
      <w:pPr>
        <w:pStyle w:val="a3"/>
        <w:numPr>
          <w:ilvl w:val="0"/>
          <w:numId w:val="31"/>
        </w:numPr>
        <w:tabs>
          <w:tab w:val="left" w:pos="7338"/>
          <w:tab w:val="left" w:pos="7475"/>
        </w:tabs>
        <w:bidi/>
        <w:jc w:val="both"/>
        <w:rPr>
          <w:rFonts w:cstheme="minorHAnsi"/>
          <w:noProof/>
          <w:rtl/>
        </w:rPr>
      </w:pPr>
      <w:r w:rsidRPr="004737BA">
        <w:rPr>
          <w:rFonts w:cstheme="minorHAnsi"/>
          <w:b/>
          <w:bCs/>
          <w:noProof/>
          <w:rtl/>
        </w:rPr>
        <w:t>ציון מקום</w:t>
      </w:r>
      <w:r w:rsidRPr="004737BA">
        <w:rPr>
          <w:rFonts w:cstheme="minorHAnsi"/>
          <w:noProof/>
          <w:rtl/>
        </w:rPr>
        <w:t xml:space="preserve"> - מפורט עד כמה שניתן </w:t>
      </w:r>
      <w:r w:rsidRPr="004737BA">
        <w:rPr>
          <w:rFonts w:cstheme="minorHAnsi" w:hint="cs"/>
          <w:noProof/>
          <w:rtl/>
        </w:rPr>
        <w:t>(</w:t>
      </w:r>
      <w:r w:rsidRPr="004737BA">
        <w:rPr>
          <w:rFonts w:cstheme="minorHAnsi"/>
          <w:noProof/>
          <w:rtl/>
        </w:rPr>
        <w:t>כתובת מדויקת, עיר, נקודת ציון, סמוך ל...</w:t>
      </w:r>
      <w:r w:rsidRPr="004737BA">
        <w:rPr>
          <w:rFonts w:cstheme="minorHAnsi" w:hint="cs"/>
          <w:noProof/>
          <w:rtl/>
        </w:rPr>
        <w:t>)</w:t>
      </w:r>
      <w:r w:rsidRPr="004737BA">
        <w:rPr>
          <w:rFonts w:cstheme="minorHAnsi"/>
          <w:noProof/>
          <w:rtl/>
        </w:rPr>
        <w:t>לשם הקניית סמכות מקומית ומתן אפשרות להתגונן לנאשם</w:t>
      </w:r>
    </w:p>
    <w:p w14:paraId="3CD31952" w14:textId="77777777" w:rsidR="00311134" w:rsidRPr="004737BA" w:rsidRDefault="00311134" w:rsidP="00EE00AD">
      <w:pPr>
        <w:pStyle w:val="a3"/>
        <w:numPr>
          <w:ilvl w:val="0"/>
          <w:numId w:val="31"/>
        </w:numPr>
        <w:tabs>
          <w:tab w:val="left" w:pos="7338"/>
          <w:tab w:val="left" w:pos="7475"/>
        </w:tabs>
        <w:bidi/>
        <w:jc w:val="both"/>
        <w:rPr>
          <w:rFonts w:cstheme="minorHAnsi"/>
          <w:noProof/>
          <w:rtl/>
        </w:rPr>
      </w:pPr>
      <w:r w:rsidRPr="004737BA">
        <w:rPr>
          <w:rFonts w:cstheme="minorHAnsi"/>
          <w:b/>
          <w:bCs/>
          <w:noProof/>
          <w:rtl/>
        </w:rPr>
        <w:t>רקע</w:t>
      </w:r>
      <w:r w:rsidRPr="004737BA">
        <w:rPr>
          <w:rFonts w:cstheme="minorHAnsi"/>
          <w:noProof/>
          <w:rtl/>
        </w:rPr>
        <w:t>- נסיבות העבירה, נראות הזירה</w:t>
      </w:r>
    </w:p>
    <w:p w14:paraId="698E17AD" w14:textId="77777777" w:rsidR="00311134" w:rsidRPr="004737BA" w:rsidRDefault="00311134" w:rsidP="00EE00AD">
      <w:pPr>
        <w:pStyle w:val="a3"/>
        <w:numPr>
          <w:ilvl w:val="0"/>
          <w:numId w:val="31"/>
        </w:numPr>
        <w:tabs>
          <w:tab w:val="left" w:pos="7338"/>
          <w:tab w:val="left" w:pos="7475"/>
        </w:tabs>
        <w:bidi/>
        <w:jc w:val="both"/>
        <w:rPr>
          <w:rFonts w:cstheme="minorHAnsi"/>
          <w:noProof/>
        </w:rPr>
      </w:pPr>
      <w:r w:rsidRPr="004737BA">
        <w:rPr>
          <w:rFonts w:cstheme="minorHAnsi"/>
          <w:b/>
          <w:bCs/>
          <w:noProof/>
          <w:rtl/>
        </w:rPr>
        <w:t>הנפשות הפועלות</w:t>
      </w:r>
      <w:r w:rsidRPr="004737BA">
        <w:rPr>
          <w:rFonts w:cstheme="minorHAnsi"/>
          <w:noProof/>
          <w:rtl/>
        </w:rPr>
        <w:t xml:space="preserve"> - הנאשם, הקורבן/מתלונן - כולל נסיבות רלוונטיות להם</w:t>
      </w:r>
      <w:r w:rsidRPr="004737BA">
        <w:rPr>
          <w:rFonts w:cstheme="minorHAnsi"/>
          <w:noProof/>
        </w:rPr>
        <w:t xml:space="preserve">. </w:t>
      </w:r>
    </w:p>
    <w:p w14:paraId="1D14C3CA" w14:textId="77777777" w:rsidR="00311134" w:rsidRPr="004737BA" w:rsidRDefault="00311134" w:rsidP="00EE00AD">
      <w:pPr>
        <w:pStyle w:val="a3"/>
        <w:numPr>
          <w:ilvl w:val="0"/>
          <w:numId w:val="31"/>
        </w:numPr>
        <w:tabs>
          <w:tab w:val="left" w:pos="7338"/>
          <w:tab w:val="left" w:pos="7475"/>
        </w:tabs>
        <w:bidi/>
        <w:jc w:val="both"/>
        <w:rPr>
          <w:rFonts w:cstheme="minorHAnsi"/>
          <w:noProof/>
        </w:rPr>
      </w:pPr>
      <w:r w:rsidRPr="004737BA">
        <w:rPr>
          <w:rFonts w:cstheme="minorHAnsi"/>
          <w:b/>
          <w:bCs/>
          <w:noProof/>
          <w:rtl/>
        </w:rPr>
        <w:t>תיאור האירוע</w:t>
      </w:r>
      <w:r w:rsidRPr="004737BA">
        <w:rPr>
          <w:rFonts w:cstheme="minorHAnsi"/>
          <w:noProof/>
          <w:rtl/>
        </w:rPr>
        <w:t xml:space="preserve"> - תוך פירוט שלביו, בסדר כרונולוגי</w:t>
      </w:r>
    </w:p>
    <w:p w14:paraId="33096A2C" w14:textId="7C0B5C6D" w:rsidR="00311134" w:rsidRPr="004737BA" w:rsidRDefault="00311134" w:rsidP="00EE00AD">
      <w:pPr>
        <w:pStyle w:val="a3"/>
        <w:numPr>
          <w:ilvl w:val="0"/>
          <w:numId w:val="31"/>
        </w:numPr>
        <w:tabs>
          <w:tab w:val="left" w:pos="7338"/>
          <w:tab w:val="left" w:pos="7475"/>
        </w:tabs>
        <w:bidi/>
        <w:jc w:val="both"/>
        <w:rPr>
          <w:rFonts w:cstheme="minorHAnsi"/>
          <w:noProof/>
        </w:rPr>
      </w:pPr>
      <w:r w:rsidRPr="004737BA">
        <w:rPr>
          <w:rFonts w:cstheme="minorHAnsi"/>
          <w:b/>
          <w:bCs/>
          <w:noProof/>
          <w:rtl/>
        </w:rPr>
        <w:t>תיאור תוצאות</w:t>
      </w:r>
      <w:r w:rsidRPr="004737BA">
        <w:rPr>
          <w:rFonts w:cstheme="minorHAnsi"/>
          <w:noProof/>
          <w:rtl/>
        </w:rPr>
        <w:t>, נזקים או חבלות</w:t>
      </w:r>
    </w:p>
    <w:p w14:paraId="44D2C382" w14:textId="301DC6DE" w:rsidR="00733D71" w:rsidRPr="004737BA" w:rsidRDefault="00311134" w:rsidP="00EE00AD">
      <w:pPr>
        <w:pStyle w:val="a3"/>
        <w:numPr>
          <w:ilvl w:val="0"/>
          <w:numId w:val="31"/>
        </w:numPr>
        <w:tabs>
          <w:tab w:val="left" w:pos="7338"/>
          <w:tab w:val="left" w:pos="7475"/>
        </w:tabs>
        <w:bidi/>
        <w:jc w:val="both"/>
        <w:rPr>
          <w:rFonts w:cstheme="minorHAnsi"/>
          <w:noProof/>
        </w:rPr>
      </w:pPr>
      <w:r w:rsidRPr="004737BA">
        <w:rPr>
          <w:rFonts w:cstheme="minorHAnsi"/>
          <w:b/>
          <w:bCs/>
          <w:noProof/>
          <w:rtl/>
        </w:rPr>
        <w:t>סעיף מסכם</w:t>
      </w:r>
      <w:r w:rsidRPr="004737BA">
        <w:rPr>
          <w:rFonts w:cstheme="minorHAnsi"/>
          <w:noProof/>
          <w:rtl/>
        </w:rPr>
        <w:t xml:space="preserve"> - בהתאם לעבירות המיוחסות</w:t>
      </w:r>
      <w:r w:rsidRPr="004737BA">
        <w:rPr>
          <w:rFonts w:cstheme="minorHAnsi"/>
          <w:noProof/>
        </w:rPr>
        <w:t>.</w:t>
      </w:r>
      <w:r w:rsidR="00C1046C" w:rsidRPr="004737BA">
        <w:rPr>
          <w:rFonts w:cstheme="minorHAnsi" w:hint="cs"/>
          <w:noProof/>
          <w:rtl/>
        </w:rPr>
        <w:t xml:space="preserve"> </w:t>
      </w:r>
      <w:r w:rsidR="00733D71" w:rsidRPr="004737BA">
        <w:rPr>
          <w:rFonts w:cstheme="minorHAnsi" w:hint="cs"/>
          <w:rtl/>
        </w:rPr>
        <w:t xml:space="preserve">בסוף חייב לקשר בין העובדות לסעיף החקירה. </w:t>
      </w:r>
    </w:p>
    <w:p w14:paraId="5CC160F1" w14:textId="77777777" w:rsidR="009A24BD" w:rsidRPr="004737BA" w:rsidRDefault="009A24BD" w:rsidP="001466F4">
      <w:pPr>
        <w:tabs>
          <w:tab w:val="left" w:pos="7338"/>
          <w:tab w:val="left" w:pos="7475"/>
        </w:tabs>
        <w:bidi/>
        <w:jc w:val="both"/>
        <w:rPr>
          <w:rFonts w:cstheme="minorHAnsi"/>
          <w:b/>
          <w:bCs/>
          <w:u w:val="single"/>
        </w:rPr>
      </w:pPr>
      <w:r w:rsidRPr="004737BA">
        <w:rPr>
          <w:rFonts w:cstheme="minorHAnsi"/>
          <w:b/>
          <w:bCs/>
          <w:u w:val="single"/>
          <w:rtl/>
        </w:rPr>
        <w:t>דגשים לאישום עצמו</w:t>
      </w:r>
      <w:r w:rsidRPr="004737BA">
        <w:rPr>
          <w:rFonts w:cstheme="minorHAnsi"/>
          <w:b/>
          <w:bCs/>
          <w:u w:val="single"/>
        </w:rPr>
        <w:t xml:space="preserve"> </w:t>
      </w:r>
    </w:p>
    <w:p w14:paraId="39C12FE1" w14:textId="1A753BA5" w:rsidR="009A24BD" w:rsidRPr="004737BA" w:rsidRDefault="009A24BD" w:rsidP="001466F4">
      <w:pPr>
        <w:pStyle w:val="a3"/>
        <w:numPr>
          <w:ilvl w:val="0"/>
          <w:numId w:val="32"/>
        </w:numPr>
        <w:tabs>
          <w:tab w:val="left" w:pos="7338"/>
          <w:tab w:val="left" w:pos="7475"/>
        </w:tabs>
        <w:bidi/>
        <w:jc w:val="both"/>
        <w:rPr>
          <w:rFonts w:cstheme="minorHAnsi"/>
        </w:rPr>
      </w:pPr>
      <w:r w:rsidRPr="004737BA">
        <w:rPr>
          <w:rFonts w:cstheme="minorHAnsi"/>
          <w:b/>
          <w:bCs/>
          <w:rtl/>
        </w:rPr>
        <w:t>במידה ויש מספר נאשמים -</w:t>
      </w:r>
      <w:r w:rsidRPr="004737BA">
        <w:rPr>
          <w:rFonts w:cstheme="minorHAnsi"/>
          <w:rtl/>
        </w:rPr>
        <w:t xml:space="preserve"> יש לשים לב מה חל</w:t>
      </w:r>
      <w:r w:rsidRPr="004737BA">
        <w:rPr>
          <w:rFonts w:cstheme="minorHAnsi" w:hint="cs"/>
          <w:rtl/>
        </w:rPr>
        <w:t>ק</w:t>
      </w:r>
      <w:r w:rsidRPr="004737BA">
        <w:rPr>
          <w:rFonts w:cstheme="minorHAnsi"/>
          <w:rtl/>
        </w:rPr>
        <w:t xml:space="preserve">ו של כל אחד, האם בצוותא, האם מסייע </w:t>
      </w:r>
      <w:proofErr w:type="spellStart"/>
      <w:r w:rsidRPr="004737BA">
        <w:rPr>
          <w:rFonts w:cstheme="minorHAnsi"/>
          <w:rtl/>
        </w:rPr>
        <w:t>וכו</w:t>
      </w:r>
      <w:proofErr w:type="spellEnd"/>
      <w:r w:rsidRPr="004737BA">
        <w:rPr>
          <w:rFonts w:cstheme="minorHAnsi"/>
        </w:rPr>
        <w:t>'</w:t>
      </w:r>
    </w:p>
    <w:p w14:paraId="611946CD" w14:textId="3C76FFD6" w:rsidR="009A24BD" w:rsidRPr="004737BA" w:rsidRDefault="009A24BD" w:rsidP="001466F4">
      <w:pPr>
        <w:pStyle w:val="a3"/>
        <w:numPr>
          <w:ilvl w:val="0"/>
          <w:numId w:val="32"/>
        </w:numPr>
        <w:tabs>
          <w:tab w:val="left" w:pos="7338"/>
          <w:tab w:val="left" w:pos="7475"/>
        </w:tabs>
        <w:bidi/>
        <w:jc w:val="both"/>
        <w:rPr>
          <w:rFonts w:cstheme="minorHAnsi"/>
          <w:rtl/>
        </w:rPr>
      </w:pPr>
      <w:r w:rsidRPr="004737BA">
        <w:rPr>
          <w:rFonts w:cstheme="minorHAnsi"/>
          <w:b/>
          <w:bCs/>
          <w:rtl/>
        </w:rPr>
        <w:t>הגנה על מתלוננים/נפגעים</w:t>
      </w:r>
      <w:r w:rsidRPr="004737BA">
        <w:rPr>
          <w:rFonts w:cstheme="minorHAnsi"/>
          <w:rtl/>
        </w:rPr>
        <w:t xml:space="preserve"> - שימוש בראשי תיבות, צמצום בכתיבת פרטים מזהים, הגנה על קטינים </w:t>
      </w:r>
    </w:p>
    <w:p w14:paraId="1F4AFED6" w14:textId="483AE644" w:rsidR="00767EA4" w:rsidRPr="004737BA" w:rsidRDefault="009A24BD" w:rsidP="001466F4">
      <w:pPr>
        <w:pStyle w:val="a3"/>
        <w:numPr>
          <w:ilvl w:val="0"/>
          <w:numId w:val="32"/>
        </w:numPr>
        <w:tabs>
          <w:tab w:val="left" w:pos="7338"/>
          <w:tab w:val="left" w:pos="7475"/>
        </w:tabs>
        <w:bidi/>
        <w:jc w:val="both"/>
        <w:rPr>
          <w:rFonts w:cstheme="minorHAnsi"/>
        </w:rPr>
      </w:pPr>
      <w:r w:rsidRPr="004737BA">
        <w:rPr>
          <w:rFonts w:cstheme="minorHAnsi"/>
          <w:b/>
          <w:bCs/>
          <w:rtl/>
        </w:rPr>
        <w:t>אין לציין עבר פלילי של נאשם</w:t>
      </w:r>
      <w:r w:rsidRPr="004737BA">
        <w:rPr>
          <w:rFonts w:cstheme="minorHAnsi"/>
          <w:rtl/>
        </w:rPr>
        <w:t xml:space="preserve">. </w:t>
      </w:r>
      <w:r w:rsidRPr="004737BA">
        <w:rPr>
          <w:rFonts w:cstheme="minorHAnsi"/>
          <w:b/>
          <w:bCs/>
          <w:color w:val="FF3399"/>
          <w:u w:val="single"/>
          <w:rtl/>
        </w:rPr>
        <w:t>חריג</w:t>
      </w:r>
      <w:r w:rsidRPr="004737BA">
        <w:rPr>
          <w:rFonts w:cstheme="minorHAnsi"/>
          <w:rtl/>
        </w:rPr>
        <w:t xml:space="preserve">- כאשר הדבר נדרש לשם גיבוש רכיבי העבירה או בנסיבה רלוונטית </w:t>
      </w:r>
      <w:r w:rsidRPr="004737BA">
        <w:rPr>
          <w:rFonts w:cstheme="minorHAnsi"/>
        </w:rPr>
        <w:t>)</w:t>
      </w:r>
      <w:r w:rsidRPr="004737BA">
        <w:rPr>
          <w:rFonts w:cstheme="minorHAnsi"/>
          <w:rtl/>
        </w:rPr>
        <w:t>הפרת הוראה חוקית, ביצוע עבירה ממתקן כליאה</w:t>
      </w:r>
      <w:r w:rsidRPr="004737BA">
        <w:rPr>
          <w:rFonts w:cstheme="minorHAnsi" w:hint="cs"/>
          <w:rtl/>
        </w:rPr>
        <w:t>)</w:t>
      </w:r>
      <w:r w:rsidRPr="004737BA">
        <w:rPr>
          <w:rFonts w:cstheme="minorHAnsi"/>
          <w:rtl/>
        </w:rPr>
        <w:t>. נדרש אישור ראש יחידת תביעות</w:t>
      </w:r>
      <w:r w:rsidRPr="004737BA">
        <w:rPr>
          <w:rFonts w:cstheme="minorHAnsi"/>
        </w:rPr>
        <w:t>.</w:t>
      </w:r>
      <w:r w:rsidR="00421C8F" w:rsidRPr="004737BA">
        <w:rPr>
          <w:rFonts w:cstheme="minorHAnsi" w:hint="cs"/>
          <w:rtl/>
        </w:rPr>
        <w:t xml:space="preserve"> </w:t>
      </w:r>
      <w:r w:rsidR="00733D71" w:rsidRPr="004737BA">
        <w:rPr>
          <w:rFonts w:cstheme="minorHAnsi" w:hint="cs"/>
          <w:rtl/>
        </w:rPr>
        <w:t xml:space="preserve">מצב, נאשם </w:t>
      </w:r>
      <w:r w:rsidR="00C1046C" w:rsidRPr="004737BA">
        <w:rPr>
          <w:rFonts w:cstheme="minorHAnsi" w:hint="cs"/>
          <w:rtl/>
        </w:rPr>
        <w:t>מהכלא</w:t>
      </w:r>
      <w:r w:rsidR="00733D71" w:rsidRPr="004737BA">
        <w:rPr>
          <w:rFonts w:cstheme="minorHAnsi" w:hint="cs"/>
          <w:rtl/>
        </w:rPr>
        <w:t xml:space="preserve"> מתקשר לבת זוגו ומאיים עליה כאשר הוא הורשע, בעבירה כלפיה. </w:t>
      </w:r>
    </w:p>
    <w:p w14:paraId="2C6762E2" w14:textId="77777777" w:rsidR="00421C8F" w:rsidRPr="004737BA" w:rsidRDefault="00421C8F" w:rsidP="00421C8F">
      <w:pPr>
        <w:pStyle w:val="a3"/>
        <w:tabs>
          <w:tab w:val="left" w:pos="7338"/>
          <w:tab w:val="left" w:pos="7475"/>
        </w:tabs>
        <w:bidi/>
        <w:jc w:val="both"/>
        <w:rPr>
          <w:rFonts w:cstheme="minorHAnsi"/>
          <w:rtl/>
        </w:rPr>
      </w:pPr>
    </w:p>
    <w:p w14:paraId="0EEBF13A" w14:textId="094D618D" w:rsidR="00701058" w:rsidRPr="004737BA" w:rsidRDefault="00701058" w:rsidP="00701058">
      <w:pPr>
        <w:tabs>
          <w:tab w:val="left" w:pos="7338"/>
          <w:tab w:val="left" w:pos="7475"/>
        </w:tabs>
        <w:bidi/>
        <w:jc w:val="center"/>
        <w:rPr>
          <w:rFonts w:cstheme="minorHAnsi"/>
          <w:b/>
          <w:bCs/>
          <w:color w:val="FF0066"/>
          <w:u w:val="single"/>
          <w:rtl/>
        </w:rPr>
      </w:pPr>
      <w:r w:rsidRPr="004737BA">
        <w:rPr>
          <w:rFonts w:cstheme="minorHAnsi" w:hint="cs"/>
          <w:b/>
          <w:bCs/>
          <w:color w:val="FF0066"/>
          <w:u w:val="single"/>
          <w:rtl/>
        </w:rPr>
        <w:t xml:space="preserve">חלק ב' </w:t>
      </w:r>
      <w:r w:rsidRPr="004737BA">
        <w:rPr>
          <w:rFonts w:cstheme="minorHAnsi"/>
          <w:b/>
          <w:bCs/>
          <w:color w:val="FF0066"/>
          <w:u w:val="single"/>
          <w:rtl/>
        </w:rPr>
        <w:t>–</w:t>
      </w:r>
      <w:r w:rsidRPr="004737BA">
        <w:rPr>
          <w:rFonts w:cstheme="minorHAnsi" w:hint="cs"/>
          <w:b/>
          <w:bCs/>
          <w:color w:val="FF0066"/>
          <w:u w:val="single"/>
          <w:rtl/>
        </w:rPr>
        <w:t xml:space="preserve"> הוראות חיקוק</w:t>
      </w:r>
    </w:p>
    <w:p w14:paraId="5EF4C609" w14:textId="77777777" w:rsidR="0021496F" w:rsidRPr="004737BA" w:rsidRDefault="006105F1" w:rsidP="00EE00AD">
      <w:pPr>
        <w:pStyle w:val="a3"/>
        <w:numPr>
          <w:ilvl w:val="5"/>
          <w:numId w:val="33"/>
        </w:numPr>
        <w:tabs>
          <w:tab w:val="left" w:pos="7338"/>
          <w:tab w:val="left" w:pos="7475"/>
        </w:tabs>
        <w:bidi/>
        <w:jc w:val="both"/>
        <w:rPr>
          <w:rFonts w:cstheme="minorHAnsi"/>
        </w:rPr>
      </w:pPr>
      <w:r w:rsidRPr="004737BA">
        <w:rPr>
          <w:rFonts w:cstheme="minorHAnsi"/>
          <w:rtl/>
        </w:rPr>
        <w:t>הוראות החיקוק חייבות להיות תואמות לעובדות</w:t>
      </w:r>
    </w:p>
    <w:p w14:paraId="6A894524" w14:textId="77777777" w:rsidR="0021496F" w:rsidRPr="004737BA" w:rsidRDefault="006105F1" w:rsidP="00EE00AD">
      <w:pPr>
        <w:pStyle w:val="a3"/>
        <w:numPr>
          <w:ilvl w:val="5"/>
          <w:numId w:val="33"/>
        </w:numPr>
        <w:tabs>
          <w:tab w:val="left" w:pos="7338"/>
          <w:tab w:val="left" w:pos="7475"/>
        </w:tabs>
        <w:bidi/>
        <w:jc w:val="both"/>
        <w:rPr>
          <w:rFonts w:cstheme="minorHAnsi"/>
        </w:rPr>
      </w:pPr>
      <w:r w:rsidRPr="004737BA">
        <w:rPr>
          <w:rFonts w:cstheme="minorHAnsi"/>
        </w:rPr>
        <w:t xml:space="preserve"> </w:t>
      </w:r>
      <w:r w:rsidRPr="004737BA">
        <w:rPr>
          <w:rFonts w:cstheme="minorHAnsi"/>
          <w:rtl/>
        </w:rPr>
        <w:t>יש לבדוק האם לכל הנאשמים אותן הוראות חיקוק, ואם לא- מהן הוראות החיקוק לכל נאשם</w:t>
      </w:r>
      <w:r w:rsidR="0021496F" w:rsidRPr="004737BA">
        <w:rPr>
          <w:rFonts w:cstheme="minorHAnsi" w:hint="cs"/>
          <w:rtl/>
        </w:rPr>
        <w:t xml:space="preserve">? </w:t>
      </w:r>
    </w:p>
    <w:p w14:paraId="4F6E2717" w14:textId="77777777" w:rsidR="0021496F" w:rsidRPr="004737BA" w:rsidRDefault="006105F1" w:rsidP="00EE00AD">
      <w:pPr>
        <w:pStyle w:val="a3"/>
        <w:numPr>
          <w:ilvl w:val="5"/>
          <w:numId w:val="33"/>
        </w:numPr>
        <w:tabs>
          <w:tab w:val="left" w:pos="7338"/>
          <w:tab w:val="left" w:pos="7475"/>
        </w:tabs>
        <w:bidi/>
        <w:jc w:val="both"/>
        <w:rPr>
          <w:rFonts w:cstheme="minorHAnsi"/>
        </w:rPr>
      </w:pPr>
      <w:r w:rsidRPr="004737BA">
        <w:rPr>
          <w:rFonts w:cstheme="minorHAnsi"/>
          <w:rtl/>
        </w:rPr>
        <w:t xml:space="preserve">לא לשכוח נגזרות - סיוע, בצוותא, ניסיון </w:t>
      </w:r>
      <w:proofErr w:type="spellStart"/>
      <w:r w:rsidRPr="004737BA">
        <w:rPr>
          <w:rFonts w:cstheme="minorHAnsi"/>
          <w:rtl/>
        </w:rPr>
        <w:t>וכו</w:t>
      </w:r>
      <w:proofErr w:type="spellEnd"/>
      <w:r w:rsidRPr="004737BA">
        <w:rPr>
          <w:rFonts w:cstheme="minorHAnsi"/>
        </w:rPr>
        <w:t>'</w:t>
      </w:r>
    </w:p>
    <w:p w14:paraId="13AB86AC" w14:textId="6D1B67E8" w:rsidR="0021496F" w:rsidRPr="004737BA" w:rsidRDefault="006105F1" w:rsidP="00EE00AD">
      <w:pPr>
        <w:pStyle w:val="a3"/>
        <w:numPr>
          <w:ilvl w:val="5"/>
          <w:numId w:val="33"/>
        </w:numPr>
        <w:tabs>
          <w:tab w:val="left" w:pos="7338"/>
          <w:tab w:val="left" w:pos="7475"/>
        </w:tabs>
        <w:bidi/>
        <w:jc w:val="both"/>
        <w:rPr>
          <w:rFonts w:cstheme="minorHAnsi"/>
        </w:rPr>
      </w:pPr>
      <w:r w:rsidRPr="004737BA">
        <w:rPr>
          <w:rFonts w:cstheme="minorHAnsi"/>
          <w:rtl/>
        </w:rPr>
        <w:t>ניתן לייחס מס' הוראות חיקוק לאירוע אחד - בהתאם לערכים המוגנים</w:t>
      </w:r>
      <w:r w:rsidRPr="004737BA">
        <w:rPr>
          <w:rFonts w:cstheme="minorHAnsi"/>
        </w:rPr>
        <w:t xml:space="preserve">. </w:t>
      </w:r>
    </w:p>
    <w:p w14:paraId="52172B55" w14:textId="4FAD8F12" w:rsidR="0021496F" w:rsidRPr="004737BA" w:rsidRDefault="006105F1" w:rsidP="00EE00AD">
      <w:pPr>
        <w:pStyle w:val="a3"/>
        <w:numPr>
          <w:ilvl w:val="5"/>
          <w:numId w:val="33"/>
        </w:numPr>
        <w:tabs>
          <w:tab w:val="left" w:pos="7338"/>
          <w:tab w:val="left" w:pos="7475"/>
        </w:tabs>
        <w:bidi/>
        <w:jc w:val="both"/>
        <w:rPr>
          <w:rFonts w:cstheme="minorHAnsi"/>
        </w:rPr>
      </w:pPr>
      <w:r w:rsidRPr="004737BA">
        <w:rPr>
          <w:rFonts w:cstheme="minorHAnsi"/>
          <w:rtl/>
        </w:rPr>
        <w:t>ניתן לציין הוראות חיקוק מקלה יותר לשיקול דעתו של התובע. אין לציין הוראות חיקוק אשר נבלעות אחת בשני</w:t>
      </w:r>
      <w:r w:rsidR="002B517C" w:rsidRPr="004737BA">
        <w:rPr>
          <w:rFonts w:cstheme="minorHAnsi" w:hint="cs"/>
          <w:rtl/>
        </w:rPr>
        <w:t>י</w:t>
      </w:r>
      <w:r w:rsidRPr="004737BA">
        <w:rPr>
          <w:rFonts w:cstheme="minorHAnsi"/>
          <w:rtl/>
        </w:rPr>
        <w:t>ה</w:t>
      </w:r>
      <w:r w:rsidRPr="004737BA">
        <w:rPr>
          <w:rFonts w:cstheme="minorHAnsi"/>
        </w:rPr>
        <w:t xml:space="preserve">. </w:t>
      </w:r>
    </w:p>
    <w:p w14:paraId="3D0F0AC7" w14:textId="77521AAD" w:rsidR="0021496F" w:rsidRPr="004737BA" w:rsidRDefault="006105F1" w:rsidP="00EE00AD">
      <w:pPr>
        <w:pStyle w:val="a3"/>
        <w:numPr>
          <w:ilvl w:val="5"/>
          <w:numId w:val="33"/>
        </w:numPr>
        <w:tabs>
          <w:tab w:val="left" w:pos="7338"/>
          <w:tab w:val="left" w:pos="7475"/>
        </w:tabs>
        <w:bidi/>
        <w:jc w:val="both"/>
        <w:rPr>
          <w:rFonts w:cstheme="minorHAnsi"/>
        </w:rPr>
      </w:pPr>
      <w:r w:rsidRPr="004737BA">
        <w:rPr>
          <w:rFonts w:cstheme="minorHAnsi"/>
          <w:rtl/>
        </w:rPr>
        <w:t>סדר העבירות- הוא מהחמור לקל</w:t>
      </w:r>
      <w:r w:rsidRPr="004737BA">
        <w:rPr>
          <w:rFonts w:cstheme="minorHAnsi"/>
        </w:rPr>
        <w:t>.</w:t>
      </w:r>
    </w:p>
    <w:p w14:paraId="628272B4" w14:textId="2DD4A1B3" w:rsidR="0021496F" w:rsidRPr="004737BA" w:rsidRDefault="006105F1" w:rsidP="00EE00AD">
      <w:pPr>
        <w:pStyle w:val="a3"/>
        <w:numPr>
          <w:ilvl w:val="5"/>
          <w:numId w:val="33"/>
        </w:numPr>
        <w:tabs>
          <w:tab w:val="left" w:pos="7338"/>
          <w:tab w:val="left" w:pos="7475"/>
        </w:tabs>
        <w:bidi/>
        <w:jc w:val="both"/>
        <w:rPr>
          <w:rFonts w:cstheme="minorHAnsi"/>
        </w:rPr>
      </w:pPr>
      <w:r w:rsidRPr="004737BA">
        <w:rPr>
          <w:rFonts w:cstheme="minorHAnsi"/>
          <w:rtl/>
        </w:rPr>
        <w:t>ריבוי עבירות</w:t>
      </w:r>
      <w:r w:rsidRPr="004737BA">
        <w:rPr>
          <w:rFonts w:cstheme="minorHAnsi"/>
        </w:rPr>
        <w:t>.</w:t>
      </w:r>
    </w:p>
    <w:p w14:paraId="6A04593B" w14:textId="4FDE8847" w:rsidR="00733D71" w:rsidRPr="004737BA" w:rsidRDefault="006105F1" w:rsidP="00EE00AD">
      <w:pPr>
        <w:pStyle w:val="a3"/>
        <w:numPr>
          <w:ilvl w:val="5"/>
          <w:numId w:val="33"/>
        </w:numPr>
        <w:tabs>
          <w:tab w:val="left" w:pos="7338"/>
          <w:tab w:val="left" w:pos="7475"/>
        </w:tabs>
        <w:bidi/>
        <w:jc w:val="both"/>
        <w:rPr>
          <w:rFonts w:cstheme="minorHAnsi"/>
          <w:rtl/>
        </w:rPr>
      </w:pPr>
      <w:r w:rsidRPr="004737BA">
        <w:rPr>
          <w:rFonts w:cstheme="minorHAnsi"/>
          <w:rtl/>
        </w:rPr>
        <w:t>האם יש לנאשם מע"ת בעבירה מסוימת? יש לקחת בחשבון בעת ייחוס העבירות</w:t>
      </w:r>
      <w:r w:rsidR="0021496F" w:rsidRPr="004737BA">
        <w:rPr>
          <w:rFonts w:cstheme="minorHAnsi" w:hint="cs"/>
          <w:rtl/>
        </w:rPr>
        <w:t>.</w:t>
      </w:r>
    </w:p>
    <w:p w14:paraId="54518C05" w14:textId="71C4A231" w:rsidR="007702B3" w:rsidRPr="004737BA" w:rsidRDefault="007702B3" w:rsidP="00857AB4">
      <w:pPr>
        <w:tabs>
          <w:tab w:val="left" w:pos="7338"/>
          <w:tab w:val="left" w:pos="7475"/>
        </w:tabs>
        <w:bidi/>
        <w:jc w:val="both"/>
        <w:rPr>
          <w:rFonts w:cstheme="minorHAnsi"/>
          <w:rtl/>
        </w:rPr>
      </w:pPr>
      <w:r w:rsidRPr="004737BA">
        <w:rPr>
          <w:rFonts w:cstheme="minorHAnsi" w:hint="cs"/>
          <w:rtl/>
        </w:rPr>
        <w:lastRenderedPageBreak/>
        <w:t>אם כל אחד עשה משהו</w:t>
      </w:r>
      <w:r w:rsidR="00857AB4" w:rsidRPr="004737BA">
        <w:rPr>
          <w:rFonts w:cstheme="minorHAnsi" w:hint="cs"/>
          <w:rtl/>
        </w:rPr>
        <w:t>, נאשים</w:t>
      </w:r>
      <w:r w:rsidRPr="004737BA">
        <w:rPr>
          <w:rFonts w:cstheme="minorHAnsi" w:hint="cs"/>
          <w:rtl/>
        </w:rPr>
        <w:t xml:space="preserve"> את כולם באותם הוראות חיקוק? תובעים יכולים להחליט לכתוב עבירה מקלה יותר. אם יש כמה עבירות נציין ריבוי עבירות</w:t>
      </w:r>
      <w:r w:rsidR="00857AB4" w:rsidRPr="004737BA">
        <w:rPr>
          <w:rFonts w:cstheme="minorHAnsi" w:hint="cs"/>
          <w:rtl/>
        </w:rPr>
        <w:t xml:space="preserve">. </w:t>
      </w:r>
    </w:p>
    <w:p w14:paraId="3950B88C" w14:textId="0FCA7D73" w:rsidR="003C4F51" w:rsidRPr="004737BA" w:rsidRDefault="003C4F51" w:rsidP="003C4F51">
      <w:pPr>
        <w:tabs>
          <w:tab w:val="left" w:pos="7338"/>
          <w:tab w:val="left" w:pos="7475"/>
        </w:tabs>
        <w:bidi/>
        <w:jc w:val="center"/>
        <w:rPr>
          <w:rFonts w:cstheme="minorHAnsi"/>
          <w:b/>
          <w:bCs/>
          <w:color w:val="FF0066"/>
          <w:u w:val="single"/>
          <w:rtl/>
        </w:rPr>
      </w:pPr>
      <w:r w:rsidRPr="004737BA">
        <w:rPr>
          <w:rFonts w:cstheme="minorHAnsi" w:hint="cs"/>
          <w:b/>
          <w:bCs/>
          <w:color w:val="FF0066"/>
          <w:u w:val="single"/>
          <w:rtl/>
        </w:rPr>
        <w:t xml:space="preserve">חלק ג' </w:t>
      </w:r>
      <w:r w:rsidRPr="004737BA">
        <w:rPr>
          <w:rFonts w:cstheme="minorHAnsi"/>
          <w:b/>
          <w:bCs/>
          <w:color w:val="FF0066"/>
          <w:u w:val="single"/>
          <w:rtl/>
        </w:rPr>
        <w:t>–</w:t>
      </w:r>
      <w:r w:rsidRPr="004737BA">
        <w:rPr>
          <w:rFonts w:cstheme="minorHAnsi" w:hint="cs"/>
          <w:b/>
          <w:bCs/>
          <w:color w:val="FF0066"/>
          <w:u w:val="single"/>
          <w:rtl/>
        </w:rPr>
        <w:t xml:space="preserve"> רשימת העדים</w:t>
      </w:r>
    </w:p>
    <w:p w14:paraId="1FFA2E14" w14:textId="706A561E" w:rsidR="002B517C" w:rsidRPr="004737BA" w:rsidRDefault="003C4F51" w:rsidP="003C4F51">
      <w:pPr>
        <w:tabs>
          <w:tab w:val="left" w:pos="7338"/>
          <w:tab w:val="left" w:pos="7475"/>
        </w:tabs>
        <w:bidi/>
        <w:jc w:val="both"/>
        <w:rPr>
          <w:rFonts w:cstheme="minorHAnsi"/>
          <w:u w:val="single"/>
          <w:rtl/>
        </w:rPr>
      </w:pPr>
      <w:r w:rsidRPr="004737BA">
        <w:rPr>
          <w:rFonts w:cstheme="minorHAnsi"/>
          <w:u w:val="single"/>
          <w:rtl/>
        </w:rPr>
        <w:t>עדי התביעה יהיו רק כאלה אשר עדותיהם קבילות</w:t>
      </w:r>
      <w:r w:rsidRPr="004737BA">
        <w:rPr>
          <w:rFonts w:cstheme="minorHAnsi"/>
          <w:u w:val="single"/>
        </w:rPr>
        <w:t>:</w:t>
      </w:r>
    </w:p>
    <w:p w14:paraId="61B5CF52" w14:textId="08D7DF52" w:rsidR="0008749C" w:rsidRPr="004737BA" w:rsidRDefault="003C4F51" w:rsidP="00EE00AD">
      <w:pPr>
        <w:pStyle w:val="a3"/>
        <w:numPr>
          <w:ilvl w:val="0"/>
          <w:numId w:val="34"/>
        </w:numPr>
        <w:tabs>
          <w:tab w:val="left" w:pos="7338"/>
          <w:tab w:val="left" w:pos="7475"/>
        </w:tabs>
        <w:bidi/>
        <w:jc w:val="both"/>
        <w:rPr>
          <w:rFonts w:cstheme="minorHAnsi"/>
        </w:rPr>
      </w:pPr>
      <w:r w:rsidRPr="004737BA">
        <w:rPr>
          <w:rFonts w:cstheme="minorHAnsi"/>
          <w:rtl/>
        </w:rPr>
        <w:t>יכולים להעיד על מה שקלטו בחושיהם: ראו, שמעו, עשו, הריחו, חשו</w:t>
      </w:r>
      <w:r w:rsidR="0008749C" w:rsidRPr="004737BA">
        <w:rPr>
          <w:rFonts w:cstheme="minorHAnsi"/>
          <w:rtl/>
        </w:rPr>
        <w:t>.</w:t>
      </w:r>
    </w:p>
    <w:p w14:paraId="5663349E" w14:textId="77777777" w:rsidR="0008749C" w:rsidRPr="004737BA" w:rsidRDefault="003C4F51" w:rsidP="00EE00AD">
      <w:pPr>
        <w:pStyle w:val="a3"/>
        <w:numPr>
          <w:ilvl w:val="0"/>
          <w:numId w:val="34"/>
        </w:numPr>
        <w:tabs>
          <w:tab w:val="left" w:pos="7338"/>
          <w:tab w:val="left" w:pos="7475"/>
        </w:tabs>
        <w:bidi/>
        <w:jc w:val="both"/>
        <w:rPr>
          <w:rFonts w:cstheme="minorHAnsi"/>
        </w:rPr>
      </w:pPr>
      <w:r w:rsidRPr="004737BA">
        <w:rPr>
          <w:rFonts w:cstheme="minorHAnsi"/>
          <w:rtl/>
        </w:rPr>
        <w:t>עדות שמיעה - חריגים. האם עדות לעצם אמירת הדברים</w:t>
      </w:r>
      <w:r w:rsidR="0008749C" w:rsidRPr="004737BA">
        <w:rPr>
          <w:rFonts w:cstheme="minorHAnsi"/>
        </w:rPr>
        <w:t>?</w:t>
      </w:r>
    </w:p>
    <w:p w14:paraId="1F58A40C" w14:textId="1FFD904E" w:rsidR="0046109C" w:rsidRPr="004737BA" w:rsidRDefault="003C4F51" w:rsidP="00EE00AD">
      <w:pPr>
        <w:pStyle w:val="a3"/>
        <w:numPr>
          <w:ilvl w:val="0"/>
          <w:numId w:val="34"/>
        </w:numPr>
        <w:tabs>
          <w:tab w:val="left" w:pos="7338"/>
          <w:tab w:val="left" w:pos="7475"/>
        </w:tabs>
        <w:bidi/>
        <w:jc w:val="both"/>
        <w:rPr>
          <w:rFonts w:cstheme="minorHAnsi"/>
          <w:rtl/>
        </w:rPr>
      </w:pPr>
      <w:r w:rsidRPr="004737BA">
        <w:rPr>
          <w:rFonts w:cstheme="minorHAnsi"/>
          <w:rtl/>
        </w:rPr>
        <w:t xml:space="preserve">חריגים </w:t>
      </w:r>
      <w:proofErr w:type="spellStart"/>
      <w:r w:rsidRPr="004737BA">
        <w:rPr>
          <w:rFonts w:cstheme="minorHAnsi"/>
          <w:rtl/>
        </w:rPr>
        <w:t>בפק"ר</w:t>
      </w:r>
      <w:proofErr w:type="spellEnd"/>
      <w:r w:rsidRPr="004737BA">
        <w:rPr>
          <w:rFonts w:cstheme="minorHAnsi"/>
          <w:rtl/>
        </w:rPr>
        <w:t xml:space="preserve">- בני זוג, הורים/ילדים </w:t>
      </w:r>
      <w:r w:rsidR="0008749C" w:rsidRPr="004737BA">
        <w:rPr>
          <w:rFonts w:cstheme="minorHAnsi"/>
        </w:rPr>
        <w:t>)</w:t>
      </w:r>
      <w:r w:rsidRPr="004737BA">
        <w:rPr>
          <w:rFonts w:cstheme="minorHAnsi"/>
          <w:rtl/>
        </w:rPr>
        <w:t>חריגים - בעבירות שבתוספת, אם הם עצמם הגישו התלונה</w:t>
      </w:r>
      <w:r w:rsidRPr="004737BA">
        <w:rPr>
          <w:rFonts w:cstheme="minorHAnsi"/>
        </w:rPr>
        <w:t>(</w:t>
      </w:r>
    </w:p>
    <w:p w14:paraId="7CC39C3D" w14:textId="5A823BEB" w:rsidR="007702B3" w:rsidRPr="004737BA" w:rsidRDefault="007702B3" w:rsidP="0008749C">
      <w:pPr>
        <w:tabs>
          <w:tab w:val="left" w:pos="7338"/>
          <w:tab w:val="left" w:pos="7475"/>
        </w:tabs>
        <w:bidi/>
        <w:jc w:val="both"/>
        <w:rPr>
          <w:rFonts w:cstheme="minorHAnsi"/>
          <w:rtl/>
        </w:rPr>
      </w:pPr>
      <w:r w:rsidRPr="004737BA">
        <w:rPr>
          <w:rFonts w:cstheme="minorHAnsi" w:hint="cs"/>
          <w:rtl/>
        </w:rPr>
        <w:t xml:space="preserve">עדים </w:t>
      </w:r>
      <w:r w:rsidRPr="004737BA">
        <w:rPr>
          <w:rFonts w:cstheme="minorHAnsi"/>
          <w:rtl/>
        </w:rPr>
        <w:t>–</w:t>
      </w:r>
      <w:r w:rsidRPr="004737BA">
        <w:rPr>
          <w:rFonts w:cstheme="minorHAnsi" w:hint="cs"/>
          <w:rtl/>
        </w:rPr>
        <w:t xml:space="preserve"> רק אנשים</w:t>
      </w:r>
      <w:r w:rsidR="0008749C" w:rsidRPr="004737BA">
        <w:rPr>
          <w:rFonts w:cstheme="minorHAnsi" w:hint="cs"/>
          <w:rtl/>
        </w:rPr>
        <w:t xml:space="preserve">! </w:t>
      </w:r>
      <w:r w:rsidRPr="004737BA">
        <w:rPr>
          <w:rFonts w:cstheme="minorHAnsi" w:hint="cs"/>
          <w:rtl/>
        </w:rPr>
        <w:t>שיכולים להעיד על מה שקלטו בחושים שלהם. בני זוג הורים או ילדים אלא אם כן מאפשרת לי פקודת הראיות בחריגים.</w:t>
      </w:r>
    </w:p>
    <w:p w14:paraId="754B93E4" w14:textId="77777777" w:rsidR="00280B00" w:rsidRPr="004737BA" w:rsidRDefault="00280B00" w:rsidP="00280B00">
      <w:pPr>
        <w:tabs>
          <w:tab w:val="left" w:pos="7338"/>
          <w:tab w:val="left" w:pos="7475"/>
        </w:tabs>
        <w:bidi/>
        <w:jc w:val="both"/>
        <w:rPr>
          <w:rFonts w:cstheme="minorHAnsi"/>
          <w:b/>
          <w:bCs/>
          <w:u w:val="single"/>
          <w:rtl/>
        </w:rPr>
      </w:pPr>
      <w:r w:rsidRPr="004737BA">
        <w:rPr>
          <w:rFonts w:cstheme="minorHAnsi"/>
          <w:b/>
          <w:bCs/>
          <w:u w:val="single"/>
          <w:rtl/>
        </w:rPr>
        <w:t>הודעות בכתב האישו</w:t>
      </w:r>
      <w:r w:rsidRPr="004737BA">
        <w:rPr>
          <w:rFonts w:cstheme="minorHAnsi" w:hint="cs"/>
          <w:b/>
          <w:bCs/>
          <w:u w:val="single"/>
          <w:rtl/>
        </w:rPr>
        <w:t xml:space="preserve">ם: </w:t>
      </w:r>
    </w:p>
    <w:p w14:paraId="0F60ED9C" w14:textId="78F8DAA2" w:rsidR="00280B00" w:rsidRPr="004737BA" w:rsidRDefault="00280B00" w:rsidP="00EE00AD">
      <w:pPr>
        <w:pStyle w:val="a3"/>
        <w:numPr>
          <w:ilvl w:val="0"/>
          <w:numId w:val="35"/>
        </w:numPr>
        <w:tabs>
          <w:tab w:val="left" w:pos="7338"/>
          <w:tab w:val="left" w:pos="7475"/>
        </w:tabs>
        <w:bidi/>
        <w:jc w:val="both"/>
        <w:rPr>
          <w:rFonts w:cstheme="minorHAnsi"/>
        </w:rPr>
      </w:pPr>
      <w:r w:rsidRPr="004737BA">
        <w:rPr>
          <w:rFonts w:cstheme="minorHAnsi"/>
          <w:rtl/>
        </w:rPr>
        <w:t xml:space="preserve">הודעה על א פשרות ייצוג של הסנגוריה הציבורית- מובנית במערכת </w:t>
      </w:r>
    </w:p>
    <w:p w14:paraId="184A2C2F" w14:textId="43A19FD0" w:rsidR="00280B00" w:rsidRPr="004737BA" w:rsidRDefault="00280B00" w:rsidP="00EE00AD">
      <w:pPr>
        <w:pStyle w:val="a3"/>
        <w:numPr>
          <w:ilvl w:val="0"/>
          <w:numId w:val="35"/>
        </w:numPr>
        <w:tabs>
          <w:tab w:val="left" w:pos="7338"/>
          <w:tab w:val="left" w:pos="7475"/>
        </w:tabs>
        <w:bidi/>
        <w:jc w:val="both"/>
        <w:rPr>
          <w:rFonts w:cstheme="minorHAnsi"/>
        </w:rPr>
      </w:pPr>
      <w:r w:rsidRPr="004737BA">
        <w:rPr>
          <w:rFonts w:cstheme="minorHAnsi"/>
          <w:rtl/>
        </w:rPr>
        <w:t>לנאשם רלוונטי- הודעה על אפשרות כי התבי</w:t>
      </w:r>
      <w:r w:rsidRPr="004737BA">
        <w:rPr>
          <w:rFonts w:cstheme="minorHAnsi" w:hint="cs"/>
          <w:rtl/>
        </w:rPr>
        <w:t>ע</w:t>
      </w:r>
      <w:r w:rsidRPr="004737BA">
        <w:rPr>
          <w:rFonts w:cstheme="minorHAnsi"/>
          <w:rtl/>
        </w:rPr>
        <w:t xml:space="preserve">ה תעתור למאסר - ע"פ ההנחיות </w:t>
      </w:r>
    </w:p>
    <w:p w14:paraId="0C8C1EAE" w14:textId="3BFFB280" w:rsidR="00280B00" w:rsidRPr="004737BA" w:rsidRDefault="00280B00" w:rsidP="00EE00AD">
      <w:pPr>
        <w:pStyle w:val="a3"/>
        <w:numPr>
          <w:ilvl w:val="0"/>
          <w:numId w:val="35"/>
        </w:numPr>
        <w:tabs>
          <w:tab w:val="left" w:pos="7338"/>
          <w:tab w:val="left" w:pos="7475"/>
        </w:tabs>
        <w:bidi/>
        <w:jc w:val="both"/>
        <w:rPr>
          <w:rFonts w:cstheme="minorHAnsi"/>
        </w:rPr>
      </w:pPr>
      <w:r w:rsidRPr="004737BA">
        <w:rPr>
          <w:rFonts w:cstheme="minorHAnsi"/>
          <w:rtl/>
        </w:rPr>
        <w:t>לנאשם רלוונטי- הודעת חילוט לפי פקודת הסמים - הכרזה על הנאשם כסוחר סמים. יש לציין מהו הרכוש שהתביעה לבקש לחלט</w:t>
      </w:r>
    </w:p>
    <w:p w14:paraId="2C2FB06B" w14:textId="642E8B61" w:rsidR="007702B3" w:rsidRPr="004737BA" w:rsidRDefault="00280B00" w:rsidP="00EE00AD">
      <w:pPr>
        <w:pStyle w:val="a3"/>
        <w:numPr>
          <w:ilvl w:val="0"/>
          <w:numId w:val="35"/>
        </w:numPr>
        <w:tabs>
          <w:tab w:val="left" w:pos="7338"/>
          <w:tab w:val="left" w:pos="7475"/>
        </w:tabs>
        <w:bidi/>
        <w:jc w:val="both"/>
        <w:rPr>
          <w:rFonts w:cstheme="minorHAnsi"/>
          <w:rtl/>
        </w:rPr>
      </w:pPr>
      <w:r w:rsidRPr="004737BA">
        <w:rPr>
          <w:rFonts w:cstheme="minorHAnsi"/>
          <w:rtl/>
        </w:rPr>
        <w:t xml:space="preserve">לנאשם רלוונטי- הודעת חילוט לפי </w:t>
      </w:r>
      <w:proofErr w:type="spellStart"/>
      <w:r w:rsidRPr="004737BA">
        <w:rPr>
          <w:rFonts w:cstheme="minorHAnsi"/>
          <w:rtl/>
        </w:rPr>
        <w:t>הפסד"פ</w:t>
      </w:r>
      <w:proofErr w:type="spellEnd"/>
      <w:r w:rsidRPr="004737BA">
        <w:rPr>
          <w:rFonts w:cstheme="minorHAnsi"/>
          <w:rtl/>
        </w:rPr>
        <w:t>. יש לציין מהו הרכוש לחילוט</w:t>
      </w:r>
    </w:p>
    <w:p w14:paraId="017EB8D4" w14:textId="472B2284" w:rsidR="0046109C" w:rsidRPr="004737BA" w:rsidRDefault="00280B00" w:rsidP="00280B00">
      <w:pPr>
        <w:tabs>
          <w:tab w:val="left" w:pos="7338"/>
          <w:tab w:val="left" w:pos="7475"/>
        </w:tabs>
        <w:bidi/>
        <w:jc w:val="both"/>
        <w:rPr>
          <w:rFonts w:cstheme="minorHAnsi"/>
          <w:rtl/>
        </w:rPr>
      </w:pPr>
      <w:r w:rsidRPr="004737BA">
        <w:rPr>
          <w:rFonts w:cstheme="minorHAnsi" w:hint="cs"/>
          <w:rtl/>
        </w:rPr>
        <w:t xml:space="preserve">בסוף כתב האישום נציין מכלול של הודעות, אם נכתוב שיש אפשרות שנעתור למאסר כנגדו. מהרגע שהתביעה ציינה  שיש מצב שתעתור למאסר בסוף ההליך יש כאן אחריות צריך לשוב מבחינה כלכלית, ייצוג הנאשם ומבחינת האפקט.  </w:t>
      </w:r>
      <w:r w:rsidR="007702B3" w:rsidRPr="004737BA">
        <w:rPr>
          <w:rFonts w:cstheme="minorHAnsi" w:hint="cs"/>
          <w:rtl/>
        </w:rPr>
        <w:t>אני לא יכולה לקחת את הרכוש לע</w:t>
      </w:r>
      <w:r w:rsidRPr="004737BA">
        <w:rPr>
          <w:rFonts w:cstheme="minorHAnsi" w:hint="cs"/>
          <w:rtl/>
        </w:rPr>
        <w:t>צמ</w:t>
      </w:r>
      <w:r w:rsidR="007702B3" w:rsidRPr="004737BA">
        <w:rPr>
          <w:rFonts w:cstheme="minorHAnsi" w:hint="cs"/>
          <w:rtl/>
        </w:rPr>
        <w:t xml:space="preserve">י. </w:t>
      </w:r>
    </w:p>
    <w:p w14:paraId="5620EC32" w14:textId="1B3E48BF" w:rsidR="007702B3" w:rsidRPr="004737BA" w:rsidRDefault="007702B3" w:rsidP="007702B3">
      <w:pPr>
        <w:tabs>
          <w:tab w:val="left" w:pos="7338"/>
          <w:tab w:val="left" w:pos="7475"/>
        </w:tabs>
        <w:bidi/>
        <w:jc w:val="both"/>
        <w:rPr>
          <w:rFonts w:cstheme="minorHAnsi"/>
          <w:rtl/>
        </w:rPr>
      </w:pPr>
    </w:p>
    <w:p w14:paraId="3948B8EA" w14:textId="77777777" w:rsidR="00C3043F" w:rsidRPr="004737BA" w:rsidRDefault="00C3043F" w:rsidP="00C3043F">
      <w:pPr>
        <w:tabs>
          <w:tab w:val="left" w:pos="7338"/>
          <w:tab w:val="left" w:pos="7475"/>
        </w:tabs>
        <w:bidi/>
        <w:jc w:val="both"/>
        <w:rPr>
          <w:rFonts w:cstheme="minorHAnsi"/>
          <w:b/>
          <w:bCs/>
          <w:u w:val="single"/>
          <w:rtl/>
        </w:rPr>
      </w:pPr>
      <w:r w:rsidRPr="004737BA">
        <w:rPr>
          <w:rFonts w:cstheme="minorHAnsi"/>
          <w:b/>
          <w:bCs/>
          <w:u w:val="single"/>
          <w:rtl/>
        </w:rPr>
        <w:t>חתימת כתב האישו</w:t>
      </w:r>
      <w:r w:rsidRPr="004737BA">
        <w:rPr>
          <w:rFonts w:cstheme="minorHAnsi" w:hint="cs"/>
          <w:b/>
          <w:bCs/>
          <w:u w:val="single"/>
          <w:rtl/>
        </w:rPr>
        <w:t>ם:</w:t>
      </w:r>
    </w:p>
    <w:p w14:paraId="15386DAA" w14:textId="5D18807E" w:rsidR="00823AB3" w:rsidRPr="004737BA" w:rsidRDefault="00C3043F" w:rsidP="00C3043F">
      <w:pPr>
        <w:tabs>
          <w:tab w:val="left" w:pos="7338"/>
          <w:tab w:val="left" w:pos="7475"/>
        </w:tabs>
        <w:bidi/>
        <w:jc w:val="both"/>
        <w:rPr>
          <w:rFonts w:cstheme="minorHAnsi"/>
          <w:rtl/>
        </w:rPr>
      </w:pPr>
      <w:r w:rsidRPr="004737BA">
        <w:rPr>
          <w:rFonts w:cstheme="minorHAnsi"/>
          <w:rtl/>
        </w:rPr>
        <w:t>ע"י תובע מוסמך בלבד בצירוף שמו ותיאור תפקידו, כאשר מופיע תאריך עברי ולועזי של חתימת כתב האישום</w:t>
      </w:r>
      <w:r w:rsidRPr="004737BA">
        <w:rPr>
          <w:rFonts w:cstheme="minorHAnsi"/>
        </w:rPr>
        <w:t>.</w:t>
      </w:r>
      <w:r w:rsidRPr="004737BA">
        <w:rPr>
          <w:rFonts w:cstheme="minorHAnsi" w:hint="cs"/>
          <w:rtl/>
        </w:rPr>
        <w:t xml:space="preserve"> </w:t>
      </w:r>
      <w:r w:rsidR="007702B3" w:rsidRPr="004737BA">
        <w:rPr>
          <w:rFonts w:cstheme="minorHAnsi" w:hint="cs"/>
          <w:b/>
          <w:bCs/>
          <w:u w:val="single"/>
          <w:rtl/>
        </w:rPr>
        <w:t>רק תובע יכול לחתום על כתב האישום.</w:t>
      </w:r>
    </w:p>
    <w:p w14:paraId="131EE816" w14:textId="77777777" w:rsidR="006A0A80" w:rsidRPr="004737BA" w:rsidRDefault="006A0A80" w:rsidP="006A0A80">
      <w:pPr>
        <w:tabs>
          <w:tab w:val="left" w:pos="7338"/>
          <w:tab w:val="left" w:pos="7475"/>
        </w:tabs>
        <w:bidi/>
        <w:jc w:val="both"/>
        <w:rPr>
          <w:rFonts w:cstheme="minorHAnsi"/>
          <w:rtl/>
        </w:rPr>
      </w:pPr>
    </w:p>
    <w:p w14:paraId="402E8BE8" w14:textId="77777777" w:rsidR="006A0A80" w:rsidRPr="004737BA" w:rsidRDefault="006A0A80" w:rsidP="006A0A80">
      <w:pPr>
        <w:tabs>
          <w:tab w:val="left" w:pos="7338"/>
          <w:tab w:val="left" w:pos="7475"/>
        </w:tabs>
        <w:bidi/>
        <w:jc w:val="both"/>
        <w:rPr>
          <w:rFonts w:cstheme="minorHAnsi"/>
          <w:rtl/>
        </w:rPr>
      </w:pPr>
    </w:p>
    <w:p w14:paraId="03CDD67F" w14:textId="77777777" w:rsidR="006A0A80" w:rsidRPr="004737BA" w:rsidRDefault="006A0A80" w:rsidP="006A0A80">
      <w:pPr>
        <w:tabs>
          <w:tab w:val="left" w:pos="7338"/>
          <w:tab w:val="left" w:pos="7475"/>
        </w:tabs>
        <w:bidi/>
        <w:jc w:val="both"/>
        <w:rPr>
          <w:rFonts w:cstheme="minorHAnsi"/>
          <w:rtl/>
        </w:rPr>
      </w:pPr>
    </w:p>
    <w:p w14:paraId="49DFE402" w14:textId="77777777" w:rsidR="006A0A80" w:rsidRPr="004737BA" w:rsidRDefault="006A0A80" w:rsidP="006A0A80">
      <w:pPr>
        <w:tabs>
          <w:tab w:val="left" w:pos="7338"/>
          <w:tab w:val="left" w:pos="7475"/>
        </w:tabs>
        <w:bidi/>
        <w:jc w:val="both"/>
        <w:rPr>
          <w:rFonts w:cstheme="minorHAnsi"/>
          <w:rtl/>
        </w:rPr>
      </w:pPr>
    </w:p>
    <w:p w14:paraId="4A46C2E0" w14:textId="77777777" w:rsidR="006A0A80" w:rsidRPr="004737BA" w:rsidRDefault="006A0A80" w:rsidP="006A0A80">
      <w:pPr>
        <w:tabs>
          <w:tab w:val="left" w:pos="7338"/>
          <w:tab w:val="left" w:pos="7475"/>
        </w:tabs>
        <w:bidi/>
        <w:jc w:val="both"/>
        <w:rPr>
          <w:rFonts w:cstheme="minorHAnsi"/>
          <w:rtl/>
        </w:rPr>
      </w:pPr>
    </w:p>
    <w:p w14:paraId="2A297156" w14:textId="77777777" w:rsidR="006A0A80" w:rsidRPr="004737BA" w:rsidRDefault="006A0A80" w:rsidP="006A0A80">
      <w:pPr>
        <w:tabs>
          <w:tab w:val="left" w:pos="7338"/>
          <w:tab w:val="left" w:pos="7475"/>
        </w:tabs>
        <w:bidi/>
        <w:jc w:val="both"/>
        <w:rPr>
          <w:rFonts w:cstheme="minorHAnsi"/>
          <w:rtl/>
        </w:rPr>
      </w:pPr>
    </w:p>
    <w:p w14:paraId="468B4384" w14:textId="77777777" w:rsidR="006A0A80" w:rsidRPr="004737BA" w:rsidRDefault="006A0A80" w:rsidP="006A0A80">
      <w:pPr>
        <w:tabs>
          <w:tab w:val="left" w:pos="7338"/>
          <w:tab w:val="left" w:pos="7475"/>
        </w:tabs>
        <w:bidi/>
        <w:jc w:val="both"/>
        <w:rPr>
          <w:rFonts w:cstheme="minorHAnsi"/>
          <w:rtl/>
        </w:rPr>
      </w:pPr>
    </w:p>
    <w:p w14:paraId="0174D5FF" w14:textId="77777777" w:rsidR="006A0A80" w:rsidRPr="004737BA" w:rsidRDefault="006A0A80" w:rsidP="006A0A80">
      <w:pPr>
        <w:tabs>
          <w:tab w:val="left" w:pos="7338"/>
          <w:tab w:val="left" w:pos="7475"/>
        </w:tabs>
        <w:bidi/>
        <w:jc w:val="both"/>
        <w:rPr>
          <w:rFonts w:cstheme="minorHAnsi"/>
          <w:rtl/>
        </w:rPr>
      </w:pPr>
    </w:p>
    <w:p w14:paraId="2648F677" w14:textId="77777777" w:rsidR="00B364BC" w:rsidRPr="004737BA" w:rsidRDefault="00B364BC" w:rsidP="00B364BC">
      <w:pPr>
        <w:tabs>
          <w:tab w:val="left" w:pos="7338"/>
          <w:tab w:val="left" w:pos="7475"/>
        </w:tabs>
        <w:bidi/>
        <w:jc w:val="both"/>
        <w:rPr>
          <w:rFonts w:cstheme="minorHAnsi"/>
          <w:rtl/>
        </w:rPr>
      </w:pPr>
    </w:p>
    <w:p w14:paraId="08356B29" w14:textId="77777777" w:rsidR="006A0A80" w:rsidRPr="004737BA" w:rsidRDefault="006A0A80" w:rsidP="006A0A80">
      <w:pPr>
        <w:tabs>
          <w:tab w:val="left" w:pos="7338"/>
          <w:tab w:val="left" w:pos="7475"/>
        </w:tabs>
        <w:bidi/>
        <w:jc w:val="both"/>
        <w:rPr>
          <w:rFonts w:cstheme="minorHAnsi"/>
          <w:rtl/>
        </w:rPr>
      </w:pPr>
    </w:p>
    <w:p w14:paraId="6ECCFE38" w14:textId="77777777" w:rsidR="003C7987" w:rsidRPr="004737BA" w:rsidRDefault="003C7987" w:rsidP="003C7987">
      <w:pPr>
        <w:shd w:val="clear" w:color="auto" w:fill="CC66FF"/>
        <w:bidi/>
        <w:jc w:val="center"/>
        <w:rPr>
          <w:rFonts w:ascii="David" w:hAnsi="David" w:cstheme="minorHAnsi"/>
          <w:b/>
          <w:bCs/>
          <w:u w:val="single"/>
          <w:rtl/>
        </w:rPr>
      </w:pPr>
      <w:r w:rsidRPr="004737BA">
        <w:rPr>
          <w:rFonts w:cstheme="minorHAnsi" w:hint="cs"/>
          <w:b/>
          <w:bCs/>
          <w:u w:val="single"/>
          <w:rtl/>
        </w:rPr>
        <w:lastRenderedPageBreak/>
        <w:t>שיעור 8- 08.12.2021</w:t>
      </w:r>
    </w:p>
    <w:p w14:paraId="49418DB3" w14:textId="77777777" w:rsidR="003C7987" w:rsidRPr="004737BA" w:rsidRDefault="003C7987" w:rsidP="003C7987">
      <w:pPr>
        <w:bidi/>
        <w:spacing w:after="120" w:line="360" w:lineRule="auto"/>
        <w:ind w:left="-908" w:firstLine="283"/>
        <w:jc w:val="center"/>
        <w:rPr>
          <w:rFonts w:ascii="David" w:hAnsi="David" w:cstheme="minorHAnsi"/>
          <w:b/>
          <w:bCs/>
          <w:color w:val="CC66FF"/>
          <w:u w:val="single"/>
          <w:rtl/>
        </w:rPr>
      </w:pPr>
      <w:r w:rsidRPr="004737BA">
        <w:rPr>
          <w:rFonts w:cstheme="minorHAnsi" w:hint="cs"/>
          <w:b/>
          <w:bCs/>
          <w:color w:val="CC66FF"/>
          <w:u w:val="single"/>
          <w:rtl/>
        </w:rPr>
        <w:t>התביעה המשטרתית בישראל- מעצר עד תום ההליכים</w:t>
      </w:r>
    </w:p>
    <w:p w14:paraId="72E5E078" w14:textId="77777777" w:rsidR="003C7987" w:rsidRPr="004737BA" w:rsidRDefault="003C7987" w:rsidP="00EE00AD">
      <w:pPr>
        <w:pStyle w:val="a3"/>
        <w:numPr>
          <w:ilvl w:val="0"/>
          <w:numId w:val="41"/>
        </w:numPr>
        <w:bidi/>
        <w:spacing w:after="160" w:line="259" w:lineRule="auto"/>
        <w:rPr>
          <w:rFonts w:cstheme="minorHAnsi"/>
        </w:rPr>
      </w:pPr>
      <w:r w:rsidRPr="004737BA">
        <w:rPr>
          <w:rFonts w:cstheme="minorHAnsi"/>
          <w:rtl/>
        </w:rPr>
        <w:t xml:space="preserve">איציק יישלח לנו על היום של הסיור – הסיור יהיה כשעה ע"י רכז מודיעין בדרום ת"א. </w:t>
      </w:r>
    </w:p>
    <w:p w14:paraId="77E150A1" w14:textId="77777777" w:rsidR="003C7987" w:rsidRPr="004737BA" w:rsidRDefault="003C7987" w:rsidP="00EE00AD">
      <w:pPr>
        <w:pStyle w:val="a3"/>
        <w:numPr>
          <w:ilvl w:val="0"/>
          <w:numId w:val="41"/>
        </w:numPr>
        <w:bidi/>
        <w:spacing w:after="160" w:line="259" w:lineRule="auto"/>
        <w:rPr>
          <w:rFonts w:cstheme="minorHAnsi"/>
          <w:rtl/>
        </w:rPr>
      </w:pPr>
      <w:r w:rsidRPr="004737BA">
        <w:rPr>
          <w:rFonts w:cstheme="minorHAnsi"/>
          <w:b/>
          <w:bCs/>
          <w:u w:val="single"/>
          <w:rtl/>
        </w:rPr>
        <w:t>מרצה</w:t>
      </w:r>
      <w:r w:rsidRPr="004737BA">
        <w:rPr>
          <w:rFonts w:cstheme="minorHAnsi"/>
          <w:rtl/>
        </w:rPr>
        <w:t xml:space="preserve">: עו"ד מור שקים – ראש שלוחת התביעות של תל אביב. </w:t>
      </w:r>
    </w:p>
    <w:p w14:paraId="19DF2634" w14:textId="77777777" w:rsidR="003C7987" w:rsidRPr="004737BA" w:rsidRDefault="003C7987" w:rsidP="00EE00AD">
      <w:pPr>
        <w:bidi/>
        <w:rPr>
          <w:rFonts w:cstheme="minorHAnsi"/>
          <w:rtl/>
        </w:rPr>
      </w:pPr>
      <w:r w:rsidRPr="004737BA">
        <w:rPr>
          <w:rFonts w:cstheme="minorHAnsi"/>
          <w:rtl/>
        </w:rPr>
        <w:t xml:space="preserve">מעצר עד תום ההליכים זו סוגיה המטפלת בתיקים הכי חמורים שמגיעים לתביעות. </w:t>
      </w:r>
    </w:p>
    <w:p w14:paraId="20C95A28" w14:textId="77777777" w:rsidR="003C7987" w:rsidRPr="004737BA" w:rsidRDefault="003C7987" w:rsidP="00EE00AD">
      <w:pPr>
        <w:bidi/>
        <w:jc w:val="center"/>
        <w:rPr>
          <w:rFonts w:cstheme="minorHAnsi"/>
          <w:b/>
          <w:bCs/>
          <w:u w:val="single"/>
          <w:rtl/>
        </w:rPr>
      </w:pPr>
      <w:r w:rsidRPr="004737BA">
        <w:rPr>
          <w:rFonts w:cstheme="minorHAnsi"/>
          <w:b/>
          <w:bCs/>
          <w:highlight w:val="lightGray"/>
          <w:u w:val="single"/>
          <w:rtl/>
        </w:rPr>
        <w:t>התביעה המשטרתית</w:t>
      </w:r>
    </w:p>
    <w:p w14:paraId="67946C06" w14:textId="77777777" w:rsidR="003C7987" w:rsidRPr="004737BA" w:rsidRDefault="003C7987" w:rsidP="00EE00AD">
      <w:pPr>
        <w:bidi/>
        <w:jc w:val="both"/>
        <w:rPr>
          <w:rFonts w:cstheme="minorHAnsi"/>
          <w:b/>
          <w:bCs/>
          <w:rtl/>
        </w:rPr>
      </w:pPr>
      <w:r w:rsidRPr="004737BA">
        <w:rPr>
          <w:rFonts w:cstheme="minorHAnsi"/>
          <w:b/>
          <w:bCs/>
          <w:color w:val="FF0066"/>
          <w:rtl/>
        </w:rPr>
        <w:t>סעיף 3 לפקודת המשטרה [נוסח חדש], התשלא-1971</w:t>
      </w:r>
      <w:r w:rsidRPr="004737BA">
        <w:rPr>
          <w:rFonts w:cstheme="minorHAnsi"/>
          <w:b/>
          <w:bCs/>
          <w:rtl/>
        </w:rPr>
        <w:t xml:space="preserve"> </w:t>
      </w:r>
      <w:r w:rsidRPr="004737BA">
        <w:rPr>
          <w:rFonts w:cstheme="minorHAnsi"/>
          <w:i/>
          <w:iCs/>
          <w:rtl/>
        </w:rPr>
        <w:t xml:space="preserve">–"ישראל תעסוק במניעת עבירות ובגילוין, בתפיסת עבריינים </w:t>
      </w:r>
      <w:r w:rsidRPr="004737BA">
        <w:rPr>
          <w:rFonts w:cstheme="minorHAnsi"/>
          <w:i/>
          <w:iCs/>
          <w:u w:val="single"/>
          <w:rtl/>
        </w:rPr>
        <w:t>ובתביעתם לדין</w:t>
      </w:r>
      <w:r w:rsidRPr="004737BA">
        <w:rPr>
          <w:rFonts w:cstheme="minorHAnsi"/>
          <w:i/>
          <w:iCs/>
          <w:rtl/>
        </w:rPr>
        <w:t>, בשמירתם הבטוחה של אסירים, ובקיום הסדר הציבורי ובטחון הנפש והרכוש.</w:t>
      </w:r>
      <w:r w:rsidRPr="004737BA">
        <w:rPr>
          <w:rFonts w:cstheme="minorHAnsi"/>
          <w:i/>
          <w:iCs/>
        </w:rPr>
        <w:t>"</w:t>
      </w:r>
      <w:r w:rsidRPr="004737BA">
        <w:rPr>
          <w:rFonts w:cstheme="minorHAnsi"/>
          <w:b/>
          <w:bCs/>
        </w:rPr>
        <w:t xml:space="preserve"> </w:t>
      </w:r>
    </w:p>
    <w:p w14:paraId="44010490" w14:textId="77777777" w:rsidR="003C7987" w:rsidRPr="004737BA" w:rsidRDefault="003C7987" w:rsidP="00EE00AD">
      <w:pPr>
        <w:bidi/>
        <w:jc w:val="both"/>
        <w:rPr>
          <w:rFonts w:cstheme="minorHAnsi"/>
          <w:rtl/>
        </w:rPr>
      </w:pPr>
      <w:r w:rsidRPr="004737BA">
        <w:rPr>
          <w:rFonts w:cstheme="minorHAnsi"/>
          <w:rtl/>
        </w:rPr>
        <w:t xml:space="preserve">במקור, לפני הרבה מאוד שנים התביעה המשטרתית התחילה וטיפלה רק בתיקי התעבורה, כשמי ששימש כתובעים היו שוטרים ללא ניסיון ורישיון של עריכת דין. עם הזמן, היקף העבירות שהתביעה טיפלה בהן גדל, עד למצב שמרבית התיקים הפליליים מטופלים על ידי התביעה המשטרתית. בשביל להבין עד כמה היקף התיקים שהתביעה מטפלת בהם גדל- האחוז מכלל התיקים הפליליים שתחת טיפולה של התביעה המשטרתית עומד על 93%.  </w:t>
      </w:r>
    </w:p>
    <w:p w14:paraId="7618CEBE" w14:textId="77777777" w:rsidR="003C7987" w:rsidRPr="004737BA" w:rsidRDefault="003C7987" w:rsidP="00EE00AD">
      <w:pPr>
        <w:bidi/>
        <w:jc w:val="both"/>
        <w:rPr>
          <w:rFonts w:cstheme="minorHAnsi"/>
          <w:b/>
          <w:bCs/>
          <w:rtl/>
        </w:rPr>
      </w:pPr>
      <w:r w:rsidRPr="004737BA">
        <w:rPr>
          <w:rFonts w:cstheme="minorHAnsi" w:hint="cs"/>
          <w:b/>
          <w:bCs/>
          <w:rtl/>
        </w:rPr>
        <w:t xml:space="preserve">לתביעה יש תפקיד מעין שיפוטי וגם תפקיד ביצועי </w:t>
      </w:r>
    </w:p>
    <w:p w14:paraId="30C04556" w14:textId="77777777" w:rsidR="003C7987" w:rsidRPr="004737BA" w:rsidRDefault="003C7987" w:rsidP="00EE00AD">
      <w:pPr>
        <w:bidi/>
        <w:jc w:val="both"/>
        <w:rPr>
          <w:rFonts w:cstheme="minorHAnsi"/>
          <w:u w:val="single"/>
          <w:rtl/>
        </w:rPr>
      </w:pPr>
      <w:r w:rsidRPr="004737BA">
        <w:rPr>
          <w:rFonts w:cstheme="minorHAnsi"/>
          <w:u w:val="single"/>
          <w:rtl/>
        </w:rPr>
        <w:t>ההבדל בין התביעה המשטרתית לפרקליטות</w:t>
      </w:r>
    </w:p>
    <w:p w14:paraId="5B30C6E3" w14:textId="77777777" w:rsidR="003C7987" w:rsidRPr="004737BA" w:rsidRDefault="003C7987" w:rsidP="00EE00AD">
      <w:pPr>
        <w:bidi/>
        <w:jc w:val="both"/>
        <w:rPr>
          <w:rFonts w:cstheme="minorHAnsi"/>
          <w:rtl/>
        </w:rPr>
      </w:pPr>
      <w:r w:rsidRPr="004737BA">
        <w:rPr>
          <w:rFonts w:cstheme="minorHAnsi"/>
          <w:rtl/>
        </w:rPr>
        <w:t>החלוקה העיקרית בין עבודת התביעה המשטרתית לפרקליטות היא בסוגי העבירות, אך גם בעבירות ספציפיות ברמות חומרה שונות. התביעה המשטרתית מט</w:t>
      </w:r>
      <w:r w:rsidRPr="004737BA">
        <w:rPr>
          <w:rFonts w:cstheme="minorHAnsi" w:hint="cs"/>
          <w:rtl/>
        </w:rPr>
        <w:t>פ</w:t>
      </w:r>
      <w:r w:rsidRPr="004737BA">
        <w:rPr>
          <w:rFonts w:cstheme="minorHAnsi"/>
          <w:rtl/>
        </w:rPr>
        <w:t xml:space="preserve">לת בתיקים שהעבירה הפלילית שבהם עונשה מגיע עד ל7 שנים, כלומר התביעה עובדת בעיקר מול בית המשפט השלום. בעוד שהפרקליטות מטפלת בתיקים שעונשם למעלה מ7 שנים כל שעיקר העבודה היא מול בית המשפט המחוזי.  </w:t>
      </w:r>
    </w:p>
    <w:p w14:paraId="794AD9B6" w14:textId="77777777" w:rsidR="003C7987" w:rsidRPr="004737BA" w:rsidRDefault="003C7987" w:rsidP="00EE00AD">
      <w:pPr>
        <w:bidi/>
        <w:jc w:val="both"/>
        <w:rPr>
          <w:rFonts w:cstheme="minorHAnsi"/>
          <w:b/>
          <w:bCs/>
          <w:u w:val="single"/>
          <w:rtl/>
        </w:rPr>
      </w:pPr>
      <w:r w:rsidRPr="004737BA">
        <w:rPr>
          <w:rFonts w:cstheme="minorHAnsi"/>
          <w:b/>
          <w:bCs/>
          <w:u w:val="single"/>
          <w:rtl/>
        </w:rPr>
        <w:t>מתי מגישים בקשת מעצר?</w:t>
      </w:r>
    </w:p>
    <w:p w14:paraId="478F26DC" w14:textId="77777777" w:rsidR="003C7987" w:rsidRPr="004737BA" w:rsidRDefault="003C7987" w:rsidP="00EE00AD">
      <w:pPr>
        <w:bidi/>
        <w:jc w:val="both"/>
        <w:rPr>
          <w:rFonts w:cstheme="minorHAnsi"/>
          <w:rtl/>
        </w:rPr>
      </w:pPr>
      <w:r w:rsidRPr="004737BA">
        <w:rPr>
          <w:rFonts w:cstheme="minorHAnsi"/>
          <w:rtl/>
        </w:rPr>
        <w:t>תחילה, יש להבין כי לא בכל מצב ובכל עבירה פלילית יגישו בקשת מעצד עד תום ההליכים, שכן, לא כל עבירה פלילית מצדיקה מעצר. יש לכך שני טעמים:</w:t>
      </w:r>
    </w:p>
    <w:p w14:paraId="59D2969E" w14:textId="77777777" w:rsidR="003C7987" w:rsidRPr="004737BA" w:rsidRDefault="003C7987" w:rsidP="00EE00AD">
      <w:pPr>
        <w:pStyle w:val="a3"/>
        <w:numPr>
          <w:ilvl w:val="0"/>
          <w:numId w:val="36"/>
        </w:numPr>
        <w:bidi/>
        <w:spacing w:after="160" w:line="259" w:lineRule="auto"/>
        <w:jc w:val="both"/>
        <w:rPr>
          <w:rFonts w:cstheme="minorHAnsi"/>
        </w:rPr>
      </w:pPr>
      <w:r w:rsidRPr="004737BA">
        <w:rPr>
          <w:rFonts w:cstheme="minorHAnsi"/>
          <w:b/>
          <w:bCs/>
          <w:shd w:val="clear" w:color="auto" w:fill="FBE4D5" w:themeFill="accent2" w:themeFillTint="33"/>
          <w:rtl/>
        </w:rPr>
        <w:t>פגיעה בחירות-</w:t>
      </w:r>
      <w:r w:rsidRPr="004737BA">
        <w:rPr>
          <w:rFonts w:cstheme="minorHAnsi"/>
          <w:rtl/>
        </w:rPr>
        <w:t xml:space="preserve"> חירות האדם זו זכות טבעית וחוקתית. מאחר ומעצר פוגע דרמטית בזכות לחירות, ננסה לפעול לפגוע בצורה המצמצמת את הפגיעה כמה שיותר, ולכן נבחן כל תיק אם מגישים בקשת מעצר בהתאם לכל עבירה.</w:t>
      </w:r>
    </w:p>
    <w:p w14:paraId="7EE91D49" w14:textId="77777777" w:rsidR="003C7987" w:rsidRPr="004737BA" w:rsidRDefault="003C7987" w:rsidP="00EE00AD">
      <w:pPr>
        <w:pStyle w:val="a3"/>
        <w:numPr>
          <w:ilvl w:val="0"/>
          <w:numId w:val="36"/>
        </w:numPr>
        <w:bidi/>
        <w:spacing w:after="160" w:line="259" w:lineRule="auto"/>
        <w:jc w:val="both"/>
        <w:rPr>
          <w:rFonts w:cstheme="minorHAnsi"/>
        </w:rPr>
      </w:pPr>
      <w:r w:rsidRPr="004737BA">
        <w:rPr>
          <w:rFonts w:cstheme="minorHAnsi"/>
          <w:b/>
          <w:bCs/>
          <w:shd w:val="clear" w:color="auto" w:fill="FBE4D5" w:themeFill="accent2" w:themeFillTint="33"/>
          <w:rtl/>
        </w:rPr>
        <w:t>חוסר מסוכנות-</w:t>
      </w:r>
      <w:r w:rsidRPr="004737BA">
        <w:rPr>
          <w:rFonts w:cstheme="minorHAnsi"/>
          <w:rtl/>
        </w:rPr>
        <w:t xml:space="preserve"> לפעמים החשוד\ נאשם לא טמונה בו מסוכנות ולכן ניטה לבחור בחלופת מעצר. </w:t>
      </w:r>
    </w:p>
    <w:p w14:paraId="50157D51" w14:textId="77777777" w:rsidR="003C7987" w:rsidRPr="004737BA" w:rsidRDefault="003C7987" w:rsidP="00EE00AD">
      <w:pPr>
        <w:bidi/>
        <w:jc w:val="both"/>
        <w:rPr>
          <w:rFonts w:cstheme="minorHAnsi"/>
          <w:b/>
          <w:bCs/>
          <w:u w:val="single"/>
          <w:rtl/>
        </w:rPr>
      </w:pPr>
      <w:r w:rsidRPr="004737BA">
        <w:rPr>
          <w:rFonts w:cstheme="minorHAnsi"/>
          <w:b/>
          <w:bCs/>
          <w:u w:val="single"/>
          <w:rtl/>
        </w:rPr>
        <w:t>סוגי בקשות מעצר</w:t>
      </w:r>
    </w:p>
    <w:p w14:paraId="637579BF" w14:textId="23410176" w:rsidR="003C7987" w:rsidRDefault="003C7987" w:rsidP="00EE00AD">
      <w:pPr>
        <w:bidi/>
        <w:jc w:val="both"/>
        <w:rPr>
          <w:rFonts w:cstheme="minorHAnsi"/>
          <w:rtl/>
        </w:rPr>
      </w:pPr>
      <w:r w:rsidRPr="004737BA">
        <w:rPr>
          <w:rFonts w:cstheme="minorHAnsi"/>
          <w:rtl/>
        </w:rPr>
        <w:t>התביעה המשטרתית שואבת את סמכויותיה מפקודת המשטרה, כשאחת המטרות בסמכויות המשטרה היא לטפל בעבירות פליליות המבוצעות ולהביא עבריינים לדין. כחלק מסמכות זו של המשטרה, מתעורר סוגית המעצר- סוגיה שמופיעה בשני שלבים- מעצר לצורכי חקירה ומעצר עד תום ההליכים.</w:t>
      </w:r>
    </w:p>
    <w:p w14:paraId="0FE1C364" w14:textId="63119DA8" w:rsidR="0096660C" w:rsidRDefault="0096660C" w:rsidP="0096660C">
      <w:pPr>
        <w:bidi/>
        <w:jc w:val="both"/>
        <w:rPr>
          <w:rFonts w:cstheme="minorHAnsi"/>
          <w:rtl/>
        </w:rPr>
      </w:pPr>
    </w:p>
    <w:p w14:paraId="35DA1710" w14:textId="77777777" w:rsidR="0096660C" w:rsidRPr="004737BA" w:rsidRDefault="0096660C" w:rsidP="0096660C">
      <w:pPr>
        <w:bidi/>
        <w:jc w:val="both"/>
        <w:rPr>
          <w:rFonts w:cstheme="minorHAnsi"/>
          <w:rtl/>
        </w:rPr>
      </w:pPr>
    </w:p>
    <w:p w14:paraId="2CCC6EC0" w14:textId="77777777" w:rsidR="003C7987" w:rsidRPr="004737BA" w:rsidRDefault="003C7987" w:rsidP="00EE00AD">
      <w:pPr>
        <w:numPr>
          <w:ilvl w:val="0"/>
          <w:numId w:val="39"/>
        </w:numPr>
        <w:shd w:val="clear" w:color="auto" w:fill="FF99FF"/>
        <w:bidi/>
        <w:spacing w:after="160" w:line="259" w:lineRule="auto"/>
        <w:contextualSpacing/>
        <w:jc w:val="both"/>
        <w:rPr>
          <w:rFonts w:cstheme="minorHAnsi"/>
          <w:b/>
          <w:bCs/>
          <w:u w:val="single"/>
          <w:rtl/>
        </w:rPr>
      </w:pPr>
      <w:r w:rsidRPr="004737BA">
        <w:rPr>
          <w:rFonts w:cstheme="minorHAnsi"/>
          <w:b/>
          <w:bCs/>
          <w:u w:val="single"/>
          <w:rtl/>
        </w:rPr>
        <w:t>מעצר לצורכי חקירה</w:t>
      </w:r>
    </w:p>
    <w:p w14:paraId="39C197D6" w14:textId="77777777" w:rsidR="003C7987" w:rsidRPr="004737BA" w:rsidRDefault="003C7987" w:rsidP="00EE00AD">
      <w:pPr>
        <w:bidi/>
        <w:jc w:val="both"/>
        <w:rPr>
          <w:rFonts w:cstheme="minorHAnsi"/>
          <w:rtl/>
        </w:rPr>
      </w:pPr>
      <w:r w:rsidRPr="004737BA">
        <w:rPr>
          <w:rFonts w:cstheme="minorHAnsi"/>
          <w:rtl/>
        </w:rPr>
        <w:lastRenderedPageBreak/>
        <w:t>למעשה כשנעברת עבירה פלילית, קם השלב בו ניתנת בקשת מעצר לצורכי חקירה. בשלב זה, כשהמשטרה צריכה לחקור עבירה פלילית, היא צריכה לבצע פעולות חקירה. אומנם, כשלמשטרה יש חשש כי לא תוכל לבצע פעולות חקירה בצורה טובה, היא תבקש בקשת מעצר לצורכי החקירה. בבסיס המעצר עומדים מס' חששות מרכזיים שבגינם נסבור כי חלה חובה לעצור את החשוד:</w:t>
      </w:r>
    </w:p>
    <w:p w14:paraId="52EACFA6" w14:textId="77777777" w:rsidR="003C7987" w:rsidRPr="004737BA" w:rsidRDefault="003C7987" w:rsidP="00EE00AD">
      <w:pPr>
        <w:numPr>
          <w:ilvl w:val="0"/>
          <w:numId w:val="42"/>
        </w:numPr>
        <w:bidi/>
        <w:spacing w:after="160" w:line="259" w:lineRule="auto"/>
        <w:contextualSpacing/>
        <w:jc w:val="both"/>
        <w:rPr>
          <w:rFonts w:cstheme="minorHAnsi"/>
        </w:rPr>
      </w:pPr>
      <w:r w:rsidRPr="004737BA">
        <w:rPr>
          <w:rFonts w:cstheme="minorHAnsi"/>
          <w:u w:val="single"/>
          <w:rtl/>
        </w:rPr>
        <w:t>מסוכנות</w:t>
      </w:r>
      <w:r w:rsidRPr="004737BA">
        <w:rPr>
          <w:rFonts w:cstheme="minorHAnsi"/>
          <w:rtl/>
        </w:rPr>
        <w:t>- אי מעצר חשוד עלול להוות סיכון לאדם או לציבור.</w:t>
      </w:r>
    </w:p>
    <w:p w14:paraId="152CE428" w14:textId="77777777" w:rsidR="003C7987" w:rsidRPr="004737BA" w:rsidRDefault="003C7987" w:rsidP="00EE00AD">
      <w:pPr>
        <w:numPr>
          <w:ilvl w:val="0"/>
          <w:numId w:val="42"/>
        </w:numPr>
        <w:bidi/>
        <w:spacing w:after="160" w:line="259" w:lineRule="auto"/>
        <w:contextualSpacing/>
        <w:jc w:val="both"/>
        <w:rPr>
          <w:rFonts w:cstheme="minorHAnsi"/>
        </w:rPr>
      </w:pPr>
      <w:r w:rsidRPr="004737BA">
        <w:rPr>
          <w:rFonts w:cstheme="minorHAnsi"/>
          <w:u w:val="single"/>
          <w:rtl/>
        </w:rPr>
        <w:t>שיתוף פעולה-</w:t>
      </w:r>
      <w:r w:rsidRPr="004737BA">
        <w:rPr>
          <w:rFonts w:cstheme="minorHAnsi"/>
          <w:rtl/>
        </w:rPr>
        <w:t xml:space="preserve"> נדרשות פעולות חקירה היכולות להתבצע רק באמצעות מעצר. במידה והחשוד לא י</w:t>
      </w:r>
      <w:r w:rsidRPr="004737BA">
        <w:rPr>
          <w:rFonts w:cstheme="minorHAnsi" w:hint="cs"/>
          <w:rtl/>
        </w:rPr>
        <w:t>י</w:t>
      </w:r>
      <w:r w:rsidRPr="004737BA">
        <w:rPr>
          <w:rFonts w:cstheme="minorHAnsi"/>
          <w:rtl/>
        </w:rPr>
        <w:t xml:space="preserve">עצר, יש חשש כי החשוד לא ישתף פעולה, יברח ולא יהיו מנגנוני לחץ שיובילו ויגרמו מצד החשוד לשיתוף פעולה בשלב החקירה. </w:t>
      </w:r>
    </w:p>
    <w:p w14:paraId="763985A1" w14:textId="77777777" w:rsidR="003C7987" w:rsidRPr="004737BA" w:rsidRDefault="003C7987" w:rsidP="00EE00AD">
      <w:pPr>
        <w:numPr>
          <w:ilvl w:val="0"/>
          <w:numId w:val="42"/>
        </w:numPr>
        <w:bidi/>
        <w:spacing w:after="160" w:line="259" w:lineRule="auto"/>
        <w:contextualSpacing/>
        <w:jc w:val="both"/>
        <w:rPr>
          <w:rFonts w:cstheme="minorHAnsi"/>
        </w:rPr>
      </w:pPr>
      <w:r w:rsidRPr="004737BA">
        <w:rPr>
          <w:rFonts w:cstheme="minorHAnsi"/>
          <w:u w:val="single"/>
          <w:rtl/>
        </w:rPr>
        <w:t>שיבוש הליכי חקירה-</w:t>
      </w:r>
      <w:r w:rsidRPr="004737BA">
        <w:rPr>
          <w:rFonts w:cstheme="minorHAnsi"/>
          <w:rtl/>
        </w:rPr>
        <w:t xml:space="preserve"> קיים חשד לשיבוש הליכי חקירה</w:t>
      </w:r>
      <w:r w:rsidRPr="004737BA">
        <w:rPr>
          <w:rFonts w:cstheme="minorHAnsi"/>
        </w:rPr>
        <w:t> </w:t>
      </w:r>
      <w:r w:rsidRPr="004737BA">
        <w:rPr>
          <w:rFonts w:cstheme="minorHAnsi"/>
          <w:rtl/>
        </w:rPr>
        <w:t xml:space="preserve">אם החשוד לא ייעצר. יש הרבה פעולות חקירה שאם החשוד לא עצור בידי המשטרה ונמצא ברשות עצמו, הוא יכול לשבש חקירה. </w:t>
      </w:r>
    </w:p>
    <w:p w14:paraId="17C86D0C" w14:textId="77777777" w:rsidR="003C7987" w:rsidRPr="004737BA" w:rsidRDefault="003C7987" w:rsidP="00EE00AD">
      <w:pPr>
        <w:bidi/>
        <w:contextualSpacing/>
        <w:jc w:val="both"/>
        <w:rPr>
          <w:rFonts w:cstheme="minorHAnsi"/>
          <w:rtl/>
        </w:rPr>
      </w:pPr>
    </w:p>
    <w:p w14:paraId="7F0C2D10" w14:textId="77777777" w:rsidR="003C7987" w:rsidRPr="004737BA" w:rsidRDefault="003C7987" w:rsidP="00EE00AD">
      <w:pPr>
        <w:bidi/>
        <w:jc w:val="both"/>
        <w:rPr>
          <w:rFonts w:cstheme="minorHAnsi"/>
          <w:rtl/>
        </w:rPr>
      </w:pPr>
      <w:r w:rsidRPr="004737BA">
        <w:rPr>
          <w:rFonts w:cstheme="minorHAnsi"/>
          <w:rtl/>
        </w:rPr>
        <w:t>פה חשוב לציין את השוני בין בתי המשפט, ויש הבדל משמעותי בין בתי משפט מרכזיים לבין בתי משפט שדה. בית המשפט בתל אביב הוא אחד ונמצא במקום אחד החולש על כל מחוז תל אביב- תל אביב וכל הערים בגוש דן, כל אלו תחת סמכות בית המשפט תל אביב. להבדיל ממנו, יש את מחוז מרכז, השונה מבחינת הפריסה- לכל עיר יש בית משפט משלה, כמו בית משפט כפר סבא, רחובות, פתח תקווה וכו</w:t>
      </w:r>
      <w:r w:rsidRPr="004737BA">
        <w:rPr>
          <w:rFonts w:cstheme="minorHAnsi" w:hint="cs"/>
          <w:rtl/>
        </w:rPr>
        <w:t xml:space="preserve">' . </w:t>
      </w:r>
    </w:p>
    <w:p w14:paraId="1129B880" w14:textId="77777777" w:rsidR="003C7987" w:rsidRPr="004737BA" w:rsidRDefault="003C7987" w:rsidP="00EE00AD">
      <w:pPr>
        <w:bidi/>
        <w:jc w:val="both"/>
        <w:rPr>
          <w:rFonts w:cstheme="minorHAnsi"/>
          <w:rtl/>
        </w:rPr>
      </w:pPr>
      <w:r w:rsidRPr="004737BA">
        <w:rPr>
          <w:rFonts w:cstheme="minorHAnsi"/>
          <w:rtl/>
        </w:rPr>
        <w:t xml:space="preserve"> בתי משפט פזורים על כל שטח המחוז. </w:t>
      </w:r>
      <w:r w:rsidRPr="004737BA">
        <w:rPr>
          <w:rFonts w:cstheme="minorHAnsi"/>
          <w:b/>
          <w:bCs/>
          <w:rtl/>
        </w:rPr>
        <w:t>ההבדל</w:t>
      </w:r>
      <w:r w:rsidRPr="004737BA">
        <w:rPr>
          <w:rFonts w:cstheme="minorHAnsi"/>
          <w:rtl/>
        </w:rPr>
        <w:t xml:space="preserve"> הזה משמעותי כי הוא משליך על אופן ההתנהלות של בתי המשפט- בעוד שבתי משפט מרכזיים יש מספר גדול של שופטים, בית משפט שדה מתאפיין בפחות שופטים, במצב כזה חלוקת התיקים בין כלל השופטים היא שונה, ומתעורר הקושי להפריד בין השלבים השונים של המשפט- נראה את המשמעות בהמשך.  </w:t>
      </w:r>
    </w:p>
    <w:p w14:paraId="0897B961" w14:textId="77777777" w:rsidR="003C7987" w:rsidRPr="004737BA" w:rsidRDefault="003C7987" w:rsidP="00EE00AD">
      <w:pPr>
        <w:bidi/>
        <w:contextualSpacing/>
        <w:jc w:val="both"/>
        <w:rPr>
          <w:rFonts w:cstheme="minorHAnsi"/>
          <w:rtl/>
        </w:rPr>
      </w:pPr>
      <w:r w:rsidRPr="004737BA">
        <w:rPr>
          <w:rFonts w:cstheme="minorHAnsi"/>
          <w:rtl/>
        </w:rPr>
        <w:t xml:space="preserve">כשהמשטרה מבקשת לעצור חשוד ולהאריך לו את המעצר בכמה ימים כל פעם, בכל בקשה מתבצע פיקוח מצד השופט- פיקוח בו השופט בוחן את החקירה, מתרשם מהתנהלות החקירה (האם הצליחו לבסס את המסוכנות והחשדות המצדיקים את המעצר) והאם היא מתקדמת כמו שצריך השופט בעיניים ביקורתיות בודק האם יש איזשהו בסיס ועוגן כדי להמשיך הלאה לניסוח כתב אישום ולבקשת מעצר עד תום ההליכים. </w:t>
      </w:r>
    </w:p>
    <w:p w14:paraId="3FAF7E87" w14:textId="77777777" w:rsidR="003C7987" w:rsidRPr="004737BA" w:rsidRDefault="003C7987" w:rsidP="00EE00AD">
      <w:pPr>
        <w:bidi/>
        <w:contextualSpacing/>
        <w:jc w:val="both"/>
        <w:rPr>
          <w:rFonts w:cstheme="minorHAnsi"/>
          <w:rtl/>
        </w:rPr>
      </w:pPr>
    </w:p>
    <w:p w14:paraId="4A95D50A" w14:textId="77777777" w:rsidR="003C7987" w:rsidRPr="004737BA" w:rsidRDefault="003C7987" w:rsidP="00EE00AD">
      <w:pPr>
        <w:bidi/>
        <w:contextualSpacing/>
        <w:jc w:val="both"/>
        <w:rPr>
          <w:rFonts w:cstheme="minorHAnsi"/>
        </w:rPr>
      </w:pPr>
      <w:r w:rsidRPr="004737BA">
        <w:rPr>
          <w:rFonts w:cstheme="minorHAnsi"/>
          <w:rtl/>
        </w:rPr>
        <w:t>בשלב הזה, מי שמנהל את ההליך מול השופט הוא החשוד והטוען המשטרתי, כשלמעשה עדיין תובע. בשלב זה, בגלל עניין של שיבוש הליכים, הדיונים הם חד צדדים- דיון בין הטוען המשטרתי לבין השופט. הסניגור לא חשוף לכל חומרי החקירה, והוא סובב באפלה, שמקור המידע היחיד ממנו הוא ניזון זה החשוד. רק אחרי שמוגש כתב אישום הנאשם יכול להיחשף לחומרי החקירה. כשמדובר בחשוד ואנחנו עדיין בשלב של מעצר לצורכי חקירה, החשוד ועורך דינו לא נחשפים לחומרי החקירה, כ</w:t>
      </w:r>
      <w:r w:rsidRPr="004737BA">
        <w:rPr>
          <w:rFonts w:cstheme="minorHAnsi" w:hint="cs"/>
          <w:rtl/>
        </w:rPr>
        <w:t>-</w:t>
      </w:r>
      <w:r w:rsidRPr="004737BA">
        <w:rPr>
          <w:rFonts w:cstheme="minorHAnsi"/>
          <w:rtl/>
        </w:rPr>
        <w:t>שרק לאחר כתב האישום יש לסניגור והנאשם יכולת לעיין בחומרי החקירה.</w:t>
      </w:r>
    </w:p>
    <w:p w14:paraId="711AABDC" w14:textId="77777777" w:rsidR="003C7987" w:rsidRPr="004737BA" w:rsidRDefault="003C7987" w:rsidP="00EE00AD">
      <w:pPr>
        <w:bidi/>
        <w:jc w:val="both"/>
        <w:rPr>
          <w:rFonts w:cstheme="minorHAnsi"/>
          <w:rtl/>
        </w:rPr>
      </w:pPr>
      <w:r w:rsidRPr="004737BA">
        <w:rPr>
          <w:rFonts w:cstheme="minorHAnsi"/>
          <w:rtl/>
        </w:rPr>
        <w:t xml:space="preserve">הסניגור נמצא בסיטואציה בעייתית בה הדיון מתנהל בעיקר בין הטוען המשטרתי לבין השופט. הטוען המשטרתי זה נציג של היחידה החוקרת, הוא שוטר בתפקידו שעבר הכשרה משפטית מסוימת, אך זה לא עורך דין או תובע. </w:t>
      </w:r>
    </w:p>
    <w:p w14:paraId="273FFED9" w14:textId="77777777" w:rsidR="003C7987" w:rsidRPr="004737BA" w:rsidRDefault="003C7987" w:rsidP="00EE00AD">
      <w:pPr>
        <w:numPr>
          <w:ilvl w:val="0"/>
          <w:numId w:val="39"/>
        </w:numPr>
        <w:shd w:val="clear" w:color="auto" w:fill="FF99FF"/>
        <w:bidi/>
        <w:spacing w:after="160" w:line="259" w:lineRule="auto"/>
        <w:contextualSpacing/>
        <w:rPr>
          <w:rFonts w:cstheme="minorHAnsi"/>
          <w:b/>
          <w:bCs/>
          <w:u w:val="single"/>
        </w:rPr>
      </w:pPr>
      <w:r w:rsidRPr="004737BA">
        <w:rPr>
          <w:rFonts w:cstheme="minorHAnsi"/>
          <w:b/>
          <w:bCs/>
          <w:u w:val="single"/>
          <w:rtl/>
        </w:rPr>
        <w:t>מעצר עד תום ההליכים</w:t>
      </w:r>
    </w:p>
    <w:p w14:paraId="5D20A246" w14:textId="77777777" w:rsidR="003C7987" w:rsidRPr="004737BA" w:rsidRDefault="003C7987" w:rsidP="00EE00AD">
      <w:pPr>
        <w:bidi/>
        <w:contextualSpacing/>
        <w:rPr>
          <w:rFonts w:cstheme="minorHAnsi"/>
          <w:b/>
          <w:bCs/>
          <w:u w:val="single"/>
          <w:rtl/>
        </w:rPr>
      </w:pPr>
    </w:p>
    <w:p w14:paraId="47FE304B" w14:textId="77777777" w:rsidR="003C7987" w:rsidRPr="004737BA" w:rsidRDefault="003C7987" w:rsidP="00EE00AD">
      <w:pPr>
        <w:bidi/>
        <w:spacing w:after="160" w:line="259" w:lineRule="auto"/>
        <w:contextualSpacing/>
        <w:jc w:val="both"/>
        <w:rPr>
          <w:rFonts w:cstheme="minorHAnsi"/>
        </w:rPr>
      </w:pPr>
      <w:r w:rsidRPr="004737BA">
        <w:rPr>
          <w:rFonts w:cstheme="minorHAnsi"/>
          <w:rtl/>
        </w:rPr>
        <w:t>המשמעות הנה כי המדינה מגישה כתב אישום כנגד האדם ובמקביל בקשה למעצרו עד לתום ההליכים.</w:t>
      </w:r>
    </w:p>
    <w:p w14:paraId="7D8F976B" w14:textId="77777777" w:rsidR="003C7987" w:rsidRPr="004737BA" w:rsidRDefault="003C7987" w:rsidP="00EE00AD">
      <w:pPr>
        <w:bidi/>
        <w:contextualSpacing/>
        <w:jc w:val="both"/>
        <w:rPr>
          <w:rFonts w:cstheme="minorHAnsi"/>
          <w:rtl/>
        </w:rPr>
      </w:pPr>
      <w:r w:rsidRPr="004737BA">
        <w:rPr>
          <w:rFonts w:cstheme="minorHAnsi"/>
          <w:rtl/>
        </w:rPr>
        <w:t xml:space="preserve">המונח "עד לתום ההליכים" מתייחס למועד בו יסתיימו כל ההליכים המשפטיים. קרי: המדינה מבקשת כי הנאשם יישאר מאחורי סורג ובריח עד לתום משפטו. </w:t>
      </w:r>
    </w:p>
    <w:p w14:paraId="0540D66D" w14:textId="77777777" w:rsidR="0096660C" w:rsidRDefault="003C7987" w:rsidP="0096660C">
      <w:pPr>
        <w:bidi/>
        <w:contextualSpacing/>
        <w:jc w:val="both"/>
        <w:rPr>
          <w:rFonts w:cstheme="minorHAnsi"/>
          <w:b/>
          <w:bCs/>
          <w:u w:val="single"/>
          <w:rtl/>
        </w:rPr>
      </w:pPr>
      <w:r w:rsidRPr="004737BA">
        <w:rPr>
          <w:rFonts w:cstheme="minorHAnsi"/>
          <w:rtl/>
        </w:rPr>
        <w:t xml:space="preserve">בשלב של מעצר הימים\ לצורכי חקירה, זה שלב שבו מתבשל התיק הפלילי- לצד הערכת מעצר הימים באמצעות היחידה החוקרת, התיק מתגלגל לתביעה. בנקודה זו, שלוחת מעצרים בוחנת ומתרשמת מהתיק- והאם יש בו כדי לבסס בקשת מעצר עד תום ההליכים. בבדיקה האם תיק מתאים למעצר או לא יש שני שלבים מרכזיים ועוד שלב אחד נוסף: </w:t>
      </w:r>
    </w:p>
    <w:p w14:paraId="01A10751" w14:textId="288B5B78" w:rsidR="003C7987" w:rsidRPr="004737BA" w:rsidRDefault="003C7987" w:rsidP="0096660C">
      <w:pPr>
        <w:bidi/>
        <w:contextualSpacing/>
        <w:jc w:val="both"/>
        <w:rPr>
          <w:rFonts w:cstheme="minorHAnsi"/>
          <w:b/>
          <w:bCs/>
          <w:u w:val="single"/>
          <w:rtl/>
        </w:rPr>
      </w:pPr>
      <w:r w:rsidRPr="004737BA">
        <w:rPr>
          <w:rFonts w:cstheme="minorHAnsi"/>
          <w:b/>
          <w:bCs/>
          <w:u w:val="single"/>
          <w:rtl/>
        </w:rPr>
        <w:lastRenderedPageBreak/>
        <w:br/>
        <w:t>התנאים למעצר עד תום ההליכים</w:t>
      </w:r>
    </w:p>
    <w:p w14:paraId="19A25B3C" w14:textId="77777777" w:rsidR="003C7987" w:rsidRPr="004737BA" w:rsidRDefault="003C7987" w:rsidP="00EE00AD">
      <w:pPr>
        <w:pStyle w:val="a3"/>
        <w:numPr>
          <w:ilvl w:val="0"/>
          <w:numId w:val="37"/>
        </w:numPr>
        <w:bidi/>
        <w:spacing w:after="160" w:line="259" w:lineRule="auto"/>
        <w:jc w:val="both"/>
        <w:rPr>
          <w:rFonts w:cstheme="minorHAnsi"/>
          <w:rtl/>
        </w:rPr>
      </w:pPr>
      <w:r w:rsidRPr="004737BA">
        <w:rPr>
          <w:rFonts w:cstheme="minorHAnsi"/>
          <w:b/>
          <w:bCs/>
          <w:shd w:val="clear" w:color="auto" w:fill="FBE4D5" w:themeFill="accent2" w:themeFillTint="33"/>
          <w:rtl/>
        </w:rPr>
        <w:t>ראיות</w:t>
      </w:r>
      <w:r w:rsidRPr="004737BA">
        <w:rPr>
          <w:rFonts w:cstheme="minorHAnsi"/>
          <w:shd w:val="clear" w:color="auto" w:fill="FBE4D5" w:themeFill="accent2" w:themeFillTint="33"/>
          <w:rtl/>
        </w:rPr>
        <w:t>-</w:t>
      </w:r>
      <w:r w:rsidRPr="004737BA">
        <w:rPr>
          <w:rFonts w:cstheme="minorHAnsi"/>
          <w:rtl/>
        </w:rPr>
        <w:t xml:space="preserve"> השלב הראשון הוא בדיקה האם יש בתיק מספיק ראיות המוכיחות את אשמתו של הנאשם. </w:t>
      </w:r>
    </w:p>
    <w:p w14:paraId="0492D81B" w14:textId="77777777" w:rsidR="003C7987" w:rsidRPr="004737BA" w:rsidRDefault="003C7987" w:rsidP="00EE00AD">
      <w:pPr>
        <w:bidi/>
        <w:ind w:left="360"/>
        <w:jc w:val="both"/>
        <w:rPr>
          <w:rFonts w:cstheme="minorHAnsi"/>
          <w:rtl/>
        </w:rPr>
      </w:pPr>
      <w:r w:rsidRPr="004737BA">
        <w:rPr>
          <w:rFonts w:cstheme="minorHAnsi"/>
          <w:rtl/>
        </w:rPr>
        <w:t xml:space="preserve">כתב אישום הוא סוג של תמונה והסיפור שעומד מאחורי המקרה- </w:t>
      </w:r>
    </w:p>
    <w:p w14:paraId="1079317B" w14:textId="77777777" w:rsidR="003C7987" w:rsidRPr="004737BA" w:rsidRDefault="003C7987" w:rsidP="00EE00AD">
      <w:pPr>
        <w:bidi/>
        <w:ind w:left="360"/>
        <w:jc w:val="both"/>
        <w:rPr>
          <w:rFonts w:cstheme="minorHAnsi"/>
          <w:rtl/>
        </w:rPr>
      </w:pPr>
      <w:r w:rsidRPr="004737BA">
        <w:rPr>
          <w:rFonts w:cstheme="minorHAnsi" w:hint="cs"/>
          <w:b/>
          <w:bCs/>
          <w:rtl/>
        </w:rPr>
        <w:t>בכתב האישום מפורטות כל העובדות המהוות עבירה פלילית</w:t>
      </w:r>
      <w:r w:rsidRPr="004737BA">
        <w:rPr>
          <w:rFonts w:cstheme="minorHAnsi" w:hint="cs"/>
          <w:rtl/>
        </w:rPr>
        <w:t xml:space="preserve">: </w:t>
      </w:r>
      <w:r w:rsidRPr="004737BA">
        <w:rPr>
          <w:rFonts w:cstheme="minorHAnsi"/>
          <w:rtl/>
        </w:rPr>
        <w:t>הוא צריך לתאר בדיוק כל מה שקרה באירוע, הוא מתאר אך ורק עובדות (ללא חוות דעת), שאותן ניתן להוכיח.</w:t>
      </w:r>
    </w:p>
    <w:p w14:paraId="194D1050" w14:textId="236EC02F" w:rsidR="003C7987" w:rsidRPr="004737BA" w:rsidRDefault="003C7987" w:rsidP="0096660C">
      <w:pPr>
        <w:bidi/>
        <w:ind w:left="360"/>
        <w:jc w:val="both"/>
        <w:rPr>
          <w:rFonts w:cstheme="minorHAnsi"/>
          <w:b/>
          <w:bCs/>
          <w:rtl/>
        </w:rPr>
      </w:pPr>
      <w:r w:rsidRPr="004737BA">
        <w:rPr>
          <w:rFonts w:cstheme="minorHAnsi" w:hint="cs"/>
          <w:b/>
          <w:bCs/>
          <w:rtl/>
        </w:rPr>
        <w:t>סעיפי חיקוק רלוונטיים ופירוט עדי התביעה</w:t>
      </w:r>
      <w:r w:rsidRPr="004737BA">
        <w:rPr>
          <w:rFonts w:cstheme="minorHAnsi" w:hint="cs"/>
          <w:rtl/>
        </w:rPr>
        <w:t>:</w:t>
      </w:r>
      <w:r w:rsidRPr="004737BA">
        <w:rPr>
          <w:rFonts w:cstheme="minorHAnsi"/>
          <w:rtl/>
        </w:rPr>
        <w:t xml:space="preserve"> אחרי תיאור העובדות צריך להראות כי העובדות שתוארו למעשה מפרטות את העבירה שהנאשם ביצע- שיהיה ניתן לתרגם את כל המעשים המתוארים בכתב האישום להוראת חוק ולעבירה ספציפית. החלק השלישי זה עדי </w:t>
      </w:r>
      <w:r w:rsidRPr="004737BA">
        <w:rPr>
          <w:rFonts w:cstheme="minorHAnsi" w:hint="cs"/>
          <w:rtl/>
        </w:rPr>
        <w:t>הת</w:t>
      </w:r>
      <w:r w:rsidRPr="004737BA">
        <w:rPr>
          <w:rFonts w:cstheme="minorHAnsi"/>
          <w:rtl/>
        </w:rPr>
        <w:t xml:space="preserve">ביעה- אותם עדים שמוכחים את מה שכתוב בפרק העבדות. זה למעשה הדבר הראשון שבחונים תיק של תובע כדי לבדוק האם יכול </w:t>
      </w:r>
      <w:r w:rsidRPr="004737BA">
        <w:rPr>
          <w:rFonts w:cstheme="minorHAnsi" w:hint="cs"/>
          <w:rtl/>
        </w:rPr>
        <w:t>להגיש</w:t>
      </w:r>
      <w:r w:rsidRPr="004737BA">
        <w:rPr>
          <w:rFonts w:cstheme="minorHAnsi"/>
          <w:rtl/>
        </w:rPr>
        <w:t xml:space="preserve"> כתב אישום- מה </w:t>
      </w:r>
      <w:r w:rsidRPr="004737BA">
        <w:rPr>
          <w:rFonts w:cstheme="minorHAnsi" w:hint="cs"/>
          <w:rtl/>
        </w:rPr>
        <w:t>המצב הראייתי,</w:t>
      </w:r>
      <w:r w:rsidRPr="004737BA">
        <w:rPr>
          <w:rFonts w:cstheme="minorHAnsi"/>
          <w:rtl/>
        </w:rPr>
        <w:t xml:space="preserve"> אם אין ראיות לא ניתן להגיש כתב אישום. אם אין ראיות </w:t>
      </w:r>
      <w:r w:rsidRPr="004737BA">
        <w:rPr>
          <w:rFonts w:cstheme="minorHAnsi" w:hint="cs"/>
          <w:rtl/>
        </w:rPr>
        <w:t>להוכיח</w:t>
      </w:r>
      <w:r w:rsidRPr="004737BA">
        <w:rPr>
          <w:rFonts w:cstheme="minorHAnsi"/>
          <w:rtl/>
        </w:rPr>
        <w:t xml:space="preserve"> מה עשה אין סיבה לעצור את החשוד</w:t>
      </w:r>
      <w:r w:rsidRPr="004737BA">
        <w:rPr>
          <w:rFonts w:cstheme="minorHAnsi" w:hint="cs"/>
          <w:rtl/>
        </w:rPr>
        <w:t>[גם אם הוא מסוכן לציבור]</w:t>
      </w:r>
      <w:r w:rsidRPr="004737BA">
        <w:rPr>
          <w:rFonts w:cstheme="minorHAnsi"/>
          <w:rtl/>
        </w:rPr>
        <w:t xml:space="preserve">. </w:t>
      </w:r>
      <w:r w:rsidRPr="004737BA">
        <w:rPr>
          <w:rFonts w:cstheme="minorHAnsi" w:hint="cs"/>
          <w:b/>
          <w:bCs/>
          <w:rtl/>
        </w:rPr>
        <w:t xml:space="preserve">עם הגשת כתב האישום קמה זכות לנאשם לקבל את חומר החקירה. בתגובה לכתב האישום הנאשם עונה לכתב האישום: הודאה [מלאה או חלקית] או כפירה במיוחס לו. </w:t>
      </w:r>
    </w:p>
    <w:p w14:paraId="3C779D33" w14:textId="77777777" w:rsidR="003C7987" w:rsidRPr="004737BA" w:rsidRDefault="003C7987" w:rsidP="00EE00AD">
      <w:pPr>
        <w:bidi/>
        <w:contextualSpacing/>
        <w:jc w:val="both"/>
        <w:rPr>
          <w:rFonts w:cstheme="minorHAnsi"/>
          <w:rtl/>
        </w:rPr>
      </w:pPr>
      <w:r w:rsidRPr="004737BA">
        <w:rPr>
          <w:rFonts w:cstheme="minorHAnsi"/>
          <w:rtl/>
        </w:rPr>
        <w:t>בשלב בו התביעה מחליטה על הגשת בקשת מעצר- לצד הגשת כתב אישום, התביעה מגישה גם כן בקשת מעצר עד תום ההליכים, שלמעשה, בשלב זה מתחילים ונוצרים שני הליכים נפרדים. כלומר, יש את כתב האישום שמתאר את העבירה ולצידו עומדת בקשת המעצר. בנקודה זו, נכנס תובע המעצרים לתמונה, תובע המעצרים הוא זה שצריך לכתוב את בקשת המעצר. בקשת המעצר להבדיל מכתב האישום (שמכיל רק עובדות ולא ניתן להביע בו עמדה), מצריכה הבעת עמדה- זה הזמן של התובע לטרוח, לכתוב ולשכנע, כי למעשה בקשת המעצר צריכה לשכנע את השופט כי יש מספיק הצדקות לכך שהנאשם יישאר עצור- כמו שהנאשם מספיק מסוכן לציבור.</w:t>
      </w:r>
    </w:p>
    <w:p w14:paraId="53D67E56" w14:textId="77777777" w:rsidR="003C7987" w:rsidRPr="004737BA" w:rsidRDefault="003C7987" w:rsidP="00EE00AD">
      <w:pPr>
        <w:bidi/>
        <w:contextualSpacing/>
        <w:jc w:val="both"/>
        <w:rPr>
          <w:rFonts w:cstheme="minorHAnsi"/>
          <w:rtl/>
        </w:rPr>
      </w:pPr>
    </w:p>
    <w:p w14:paraId="66B99271" w14:textId="77777777" w:rsidR="003C7987" w:rsidRPr="004737BA" w:rsidRDefault="003C7987" w:rsidP="00EE00AD">
      <w:pPr>
        <w:bidi/>
        <w:contextualSpacing/>
        <w:jc w:val="both"/>
        <w:rPr>
          <w:rFonts w:cstheme="minorHAnsi"/>
          <w:rtl/>
        </w:rPr>
      </w:pPr>
      <w:r w:rsidRPr="004737BA">
        <w:rPr>
          <w:rFonts w:cstheme="minorHAnsi"/>
          <w:rtl/>
        </w:rPr>
        <w:t>יש לזכור כי מעצר עד תום הליכים הוא כלי הפוגע פגיעה משמעותית בחירותו של הנאשם, וזאת בטרם הוכחה אשמתו כשעומדת לו חזקת החפות</w:t>
      </w:r>
      <w:r w:rsidRPr="004737BA">
        <w:rPr>
          <w:rFonts w:cstheme="minorHAnsi"/>
        </w:rPr>
        <w:t>.</w:t>
      </w:r>
      <w:r w:rsidRPr="004737BA">
        <w:rPr>
          <w:rFonts w:cstheme="minorHAnsi"/>
          <w:rtl/>
        </w:rPr>
        <w:t xml:space="preserve"> ולכן השופט חייב להשתכנע כי יש הצדקה מהותית לקבלת בקשת המעצר. השופט צריך לבסס האם באמת קיימת עילה לבקשת המעצר- שכן, גם אם יש ראיות ובסיס עובדתי לאשמתו של הנאשם</w:t>
      </w:r>
      <w:r w:rsidRPr="004737BA">
        <w:rPr>
          <w:rFonts w:cstheme="minorHAnsi" w:hint="cs"/>
          <w:rtl/>
        </w:rPr>
        <w:t xml:space="preserve">[תיק </w:t>
      </w:r>
      <w:proofErr w:type="spellStart"/>
      <w:r w:rsidRPr="004737BA">
        <w:rPr>
          <w:rFonts w:cstheme="minorHAnsi" w:hint="cs"/>
          <w:rtl/>
        </w:rPr>
        <w:t>אלמ"ב</w:t>
      </w:r>
      <w:proofErr w:type="spellEnd"/>
      <w:r w:rsidRPr="004737BA">
        <w:rPr>
          <w:rFonts w:cstheme="minorHAnsi" w:hint="cs"/>
          <w:rtl/>
        </w:rPr>
        <w:t xml:space="preserve"> צריך להראות שהתלונה על מכות בעין, תהיה תמונה של פנס בעין למשל]</w:t>
      </w:r>
      <w:r w:rsidRPr="004737BA">
        <w:rPr>
          <w:rFonts w:cstheme="minorHAnsi"/>
          <w:rtl/>
        </w:rPr>
        <w:t>, הנאשם נהנה מחזקת החפות- עד להכרעת הדין וקביעת השופט שהנאשם אכן אשם- עד שזה לא מוכרע האדם בחזקת חף מפשע. יש בקבלת בקשת המעצר אמירה משמעותית- למרות שהנאשם בחזקת חף מפשע ואף יכול לזעוק את חפותו, השופט צריך לקבוע האם הנאשם י</w:t>
      </w:r>
      <w:r w:rsidRPr="004737BA">
        <w:rPr>
          <w:rFonts w:cstheme="minorHAnsi" w:hint="cs"/>
          <w:rtl/>
        </w:rPr>
        <w:t>י</w:t>
      </w:r>
      <w:r w:rsidRPr="004737BA">
        <w:rPr>
          <w:rFonts w:cstheme="minorHAnsi"/>
          <w:rtl/>
        </w:rPr>
        <w:t xml:space="preserve">שאר עצור, כשזה כאילו הוא כבר הורשע.  ולכן השופט שהוא קורא את בקשת המעצר צריך להשתכנע שיש מספיק ראיות לאשמת הנאשם ולהרשעתו בסוף ההליך, וגם שיש עילת מעצר. </w:t>
      </w:r>
      <w:r w:rsidRPr="004737BA">
        <w:rPr>
          <w:rFonts w:cstheme="minorHAnsi" w:hint="cs"/>
          <w:rtl/>
        </w:rPr>
        <w:t xml:space="preserve">השופט לא שומע עדים\ ראיות, לא יכול לדעת שהמתלוננת מהימנה. כששופט המעצרים צריך לבחון האם עברנו את רף הראיות, הוא בוחן לכאורה. אחרי שהוא בוחן והתרשם שיש ראיות וקבע שיש,  הוא הולך לבדוק אם יש מסוכנות. </w:t>
      </w:r>
    </w:p>
    <w:p w14:paraId="7833D3C9" w14:textId="77777777" w:rsidR="003C7987" w:rsidRPr="004737BA" w:rsidRDefault="003C7987" w:rsidP="00EE00AD">
      <w:pPr>
        <w:bidi/>
        <w:contextualSpacing/>
        <w:jc w:val="both"/>
        <w:rPr>
          <w:rFonts w:cstheme="minorHAnsi"/>
        </w:rPr>
      </w:pPr>
    </w:p>
    <w:p w14:paraId="7750C4F2" w14:textId="77777777" w:rsidR="003C7987" w:rsidRPr="004737BA" w:rsidRDefault="003C7987" w:rsidP="00EE00AD">
      <w:pPr>
        <w:bidi/>
        <w:contextualSpacing/>
        <w:jc w:val="both"/>
        <w:rPr>
          <w:rFonts w:cstheme="minorHAnsi"/>
          <w:rtl/>
        </w:rPr>
      </w:pPr>
    </w:p>
    <w:p w14:paraId="70A06CBA" w14:textId="77777777" w:rsidR="003C7987" w:rsidRPr="004737BA" w:rsidRDefault="003C7987" w:rsidP="00EE00AD">
      <w:pPr>
        <w:bidi/>
        <w:jc w:val="both"/>
        <w:rPr>
          <w:rFonts w:cstheme="minorHAnsi"/>
          <w:rtl/>
        </w:rPr>
      </w:pPr>
      <w:r w:rsidRPr="004737BA">
        <w:rPr>
          <w:rFonts w:cstheme="minorHAnsi"/>
          <w:rtl/>
        </w:rPr>
        <w:t xml:space="preserve">כשהשופט צריך לקבוע האם הנאשם אשם או לא, הוא צריך להיות כדף חלק ולא לגבש שום עמדה לאדם שעומד מולו. לפיכך, השופט לא יכול להיות מושפע מכל גורמים, השפעות חיצונית, תפיסות עולם, ומיני דברים מסביב. יחד עם זאת, ברור לנו שהשופטים הם בשר ודם, וכך החשיבה שלהם מושפעת. ההבנה הזאת היא שהובילה ליצירת כללים הקובעים כי לשופט אסור להיחשף בזמן המשפט לבקשת המעצר- וזאת מהחשש כי חשיפה לדיון בבקשה תכתים את דעת השופט ותפגע בזכות הנאשם  להליך הוגן. ולכן מי שדן בסוגית המעצר הוא לא השופט ששומע את התיק המרכזי והשופט שצריך לקבוע את הכרעת הדין- אשם או לא. להבדיל מכתב אישום שמכיל רק עובדות בבקשת המעצר ניתן לתאר מסוכנות, לשכנע ולהשתמש בכל מיני נתונים </w:t>
      </w:r>
      <w:r w:rsidRPr="004737BA">
        <w:rPr>
          <w:rFonts w:cstheme="minorHAnsi"/>
          <w:rtl/>
        </w:rPr>
        <w:lastRenderedPageBreak/>
        <w:t xml:space="preserve">שניתן לחשוף בפני השופט שדן בבקשת המעצר. שופט מעצרים יכול להיחשף לעבר פלילי- מי שדן בתיק המרכזי לא יכול לפתח עמדה שלישית כדי שלא ישפיע על העמדה הנקייה שאמורה להיות לו ולכן הוא לא יכול לדעת מה העבר הפלילי של הנאשם. יש הבנה כי שופט שמודע לער פלילי, ברור שיסכל אחרת על אדם עבריין לבין אדם שלא. להבדיל משופט שצריך לקבוע הכרעת דין, שופט מעצרים צריך לקבוע האם הנאשם מסוכן או לא, לפיכך הוא צריך לדעת ולהכיר את העבר הפלילי, כי זה בדיוק הנתון שעליו הוא מתבסס בקביעת המסוכנות. </w:t>
      </w:r>
    </w:p>
    <w:p w14:paraId="5577FC4D" w14:textId="77777777" w:rsidR="003C7987" w:rsidRPr="004737BA" w:rsidRDefault="003C7987" w:rsidP="00EE00AD">
      <w:pPr>
        <w:bidi/>
        <w:jc w:val="both"/>
        <w:rPr>
          <w:rFonts w:cstheme="minorHAnsi"/>
          <w:rtl/>
        </w:rPr>
      </w:pPr>
      <w:r w:rsidRPr="004737BA">
        <w:rPr>
          <w:rFonts w:cstheme="minorHAnsi"/>
          <w:b/>
          <w:bCs/>
          <w:rtl/>
        </w:rPr>
        <w:t>למעשה יש שני שופטים</w:t>
      </w:r>
      <w:r w:rsidRPr="004737BA">
        <w:rPr>
          <w:rFonts w:cstheme="minorHAnsi" w:hint="cs"/>
          <w:rtl/>
        </w:rPr>
        <w:t xml:space="preserve">[בגדול יש שופט באופן קבוע דן בתיקים במעצר ימים וכל עניין הארכות מעצר שלפני כתב אישום , ויש שופט </w:t>
      </w:r>
      <w:r w:rsidRPr="004737BA">
        <w:rPr>
          <w:rFonts w:cstheme="minorHAnsi"/>
          <w:rtl/>
        </w:rPr>
        <w:t>–</w:t>
      </w:r>
      <w:r w:rsidRPr="004737BA">
        <w:rPr>
          <w:rFonts w:cstheme="minorHAnsi" w:hint="cs"/>
          <w:rtl/>
        </w:rPr>
        <w:t xml:space="preserve"> מעצר תום הליכים]</w:t>
      </w:r>
      <w:r w:rsidRPr="004737BA">
        <w:rPr>
          <w:rFonts w:cstheme="minorHAnsi"/>
          <w:rtl/>
        </w:rPr>
        <w:t xml:space="preserve">- בקשת מעצר פותחת שני הליכים מקבילים שלא אמורים להיפגש- הדיון המרכזי באשמת הנאשם ודיון בבקשת המעצר. בנקודה הזו יש משמעות לגודל ולסוג בית המשפט- ככל שמדובר בבית משפט גדול, שמורכב משופטים רבים, ניתן לקיים שני הליכים מקבילים אצל שני שופטים שונים. אך בתי משפט קטנים בעלי מספר נמוך של שופטים, למעשה אין יכולת להפריד בין ההליכים, מה שיוצר מצב בו שופט אחד שומע ודן בשני ההליכים- גם במרכזי וגם בבקשת המעצר. אך בתיאוריה, יש שופט קבוע שדן בהליכים של הארכות מעצר, שופט קבוע שדן בבקשות מעצר- מעצר עד תום ההליכים ויש שופטים הדנים בתיקים העיקריים. </w:t>
      </w:r>
    </w:p>
    <w:p w14:paraId="771702FE" w14:textId="77777777" w:rsidR="003C7987" w:rsidRPr="004737BA" w:rsidRDefault="003C7987" w:rsidP="00EE00AD">
      <w:pPr>
        <w:bidi/>
        <w:jc w:val="both"/>
        <w:rPr>
          <w:rFonts w:cstheme="minorHAnsi"/>
          <w:u w:val="single"/>
          <w:rtl/>
        </w:rPr>
      </w:pPr>
      <w:r w:rsidRPr="004737BA">
        <w:rPr>
          <w:rFonts w:cstheme="minorHAnsi"/>
          <w:u w:val="single"/>
          <w:rtl/>
        </w:rPr>
        <w:t>ראיות לכאורה</w:t>
      </w:r>
      <w:r w:rsidRPr="004737BA">
        <w:rPr>
          <w:rFonts w:cstheme="minorHAnsi" w:hint="cs"/>
          <w:u w:val="single"/>
          <w:rtl/>
        </w:rPr>
        <w:t xml:space="preserve">: </w:t>
      </w:r>
      <w:r w:rsidRPr="004737BA">
        <w:rPr>
          <w:rFonts w:cstheme="minorHAnsi"/>
          <w:rtl/>
        </w:rPr>
        <w:t xml:space="preserve">יש להכיר כי כשהשופט בודק את טיב והיקף הראיות- בהליך המעצר זה נקרא בדיקת הראיות לכאורה. השופט לא שומע את כל התיק ואת כל העדים, הוא נחשף רק לאילו ראיות יש לתביעה. ולכן, רק במהלך המשפט, השופט יכול לבחון את העדים ולקבוע לאיזו גרסה הוא מאמין, איזה עד מהימן? גם השופט נדרש אך הוא לא שומע את עדים כך שהוא לא יכול לדעת שבסוף ההליך המתלוננת היא מהימנה. ולכן כששופט המעצרים צריך לבחון האם עברנו את רף הראיות הוא בוחן לכאורה- כי גם הוא לא יודע לקבוע האם בסוף ההליך יקבע כי עד ספציפי מהימן יותר מגרסת הנאשם. אחרי שהוא בוחן ומתרשם </w:t>
      </w:r>
      <w:r w:rsidRPr="004737BA">
        <w:rPr>
          <w:rFonts w:cstheme="minorHAnsi" w:hint="cs"/>
          <w:rtl/>
        </w:rPr>
        <w:t>שיש</w:t>
      </w:r>
      <w:r w:rsidRPr="004737BA">
        <w:rPr>
          <w:rFonts w:cstheme="minorHAnsi"/>
          <w:rtl/>
        </w:rPr>
        <w:t xml:space="preserve"> לו ראיות הוא ניגש למלאכה הקובעת האם הנסיבות הספציפיות של התיק המשולב, הן כאלו המצדיקות האם האדם יהיה עצור עד תום ההליכים. אחרי שהוא קובע שיש ראיות לכאורה הוא בודק מסוכנות- האם ראוי לעצור את הנאשם. יש לזכור כי מעצד עד תום ההליך הוא עד סיום המשפט, שמסתיים בהכרעת הדין הקובעת שהנאשם הוא אשם, ואז אנחנו יודעות שהאדם לא נמצא בחזקת חף מפשע. ודוק: ראיות לכאורה- השופט צריך להשתכנע אחרי שהמסתיים המשפט וניבא את כל הראיות והעדים הוא יקבע כי מעל לספק סביר הנאשם אשם</w:t>
      </w:r>
      <w:r w:rsidRPr="004737BA">
        <w:rPr>
          <w:rFonts w:cstheme="minorHAnsi" w:hint="cs"/>
          <w:rtl/>
        </w:rPr>
        <w:t>.</w:t>
      </w:r>
    </w:p>
    <w:p w14:paraId="48DAAF20" w14:textId="77777777" w:rsidR="003C7987" w:rsidRPr="004737BA" w:rsidRDefault="003C7987" w:rsidP="00EE00AD">
      <w:pPr>
        <w:pStyle w:val="a3"/>
        <w:numPr>
          <w:ilvl w:val="0"/>
          <w:numId w:val="37"/>
        </w:numPr>
        <w:bidi/>
        <w:spacing w:after="160" w:line="259" w:lineRule="auto"/>
        <w:jc w:val="both"/>
        <w:rPr>
          <w:rFonts w:cstheme="minorHAnsi"/>
        </w:rPr>
      </w:pPr>
      <w:r w:rsidRPr="004737BA">
        <w:rPr>
          <w:rFonts w:cstheme="minorHAnsi"/>
          <w:b/>
          <w:bCs/>
          <w:shd w:val="clear" w:color="auto" w:fill="FBE4D5" w:themeFill="accent2" w:themeFillTint="33"/>
          <w:rtl/>
        </w:rPr>
        <w:t>עילת מעצר-</w:t>
      </w:r>
      <w:r w:rsidRPr="004737BA">
        <w:rPr>
          <w:rFonts w:cstheme="minorHAnsi"/>
          <w:rtl/>
        </w:rPr>
        <w:t xml:space="preserve"> בית המשפט יצווה על מעצר עד תום ההליכים רק אם קיימת עילה למעצרו של הנא</w:t>
      </w:r>
      <w:r w:rsidRPr="004737BA">
        <w:rPr>
          <w:rFonts w:cstheme="minorHAnsi" w:hint="cs"/>
          <w:rtl/>
        </w:rPr>
        <w:t>שם.</w:t>
      </w:r>
    </w:p>
    <w:p w14:paraId="087D4B5A" w14:textId="77777777" w:rsidR="003C7987" w:rsidRPr="004737BA" w:rsidRDefault="003C7987" w:rsidP="00EE00AD">
      <w:pPr>
        <w:pStyle w:val="a3"/>
        <w:bidi/>
        <w:jc w:val="both"/>
        <w:rPr>
          <w:rFonts w:cstheme="minorHAnsi"/>
        </w:rPr>
      </w:pPr>
    </w:p>
    <w:p w14:paraId="49C05E50" w14:textId="77777777" w:rsidR="003C7987" w:rsidRPr="004737BA" w:rsidRDefault="00E13A3C" w:rsidP="00EE00AD">
      <w:pPr>
        <w:pStyle w:val="a3"/>
        <w:bidi/>
        <w:jc w:val="both"/>
        <w:rPr>
          <w:rFonts w:cstheme="minorHAnsi"/>
          <w:rtl/>
        </w:rPr>
      </w:pPr>
      <w:r w:rsidRPr="004737BA">
        <w:rPr>
          <w:rFonts w:cstheme="minorHAnsi"/>
          <w:rtl/>
        </w:rPr>
        <w:t>קיימים שני סוגים של עילות מעצר: עילת מעצר סטטוטורית ועילת מעצר "רגילה".</w:t>
      </w:r>
    </w:p>
    <w:p w14:paraId="73EEF9C0" w14:textId="77777777" w:rsidR="003C7987" w:rsidRPr="004737BA" w:rsidRDefault="00E13A3C" w:rsidP="00EE00AD">
      <w:pPr>
        <w:pStyle w:val="a3"/>
        <w:bidi/>
        <w:jc w:val="both"/>
        <w:rPr>
          <w:rFonts w:cstheme="minorHAnsi"/>
          <w:rtl/>
        </w:rPr>
      </w:pPr>
      <w:r w:rsidRPr="004737BA">
        <w:rPr>
          <w:rFonts w:cstheme="minorHAnsi"/>
          <w:rtl/>
        </w:rPr>
        <w:t>עילת מעצר סטטוטורית הנה עילת מעצר המתקיימת בסוגים מסוימים של  עבירות המפורטות בחוק ואשר לגביהן קיימת חזקת מסוכנות בנוגע לנאשם. העבירות הינן: רצח, עבירה ביטחונית, אלימות במשפחה, עבירה שבוצעה באכזריות או תוך שימוש בנשק חם/קר ועבירת סמים חמורה (סחר, תיווך או החזקת סם שלא לצריכה עצמית). במקרה זה, הנטל הנו על ההגנה להפריך את חזקת המסוכנות הנטענת.</w:t>
      </w:r>
    </w:p>
    <w:p w14:paraId="31F04106" w14:textId="77777777" w:rsidR="0052764B" w:rsidRPr="004737BA" w:rsidRDefault="00E13A3C" w:rsidP="00EE00AD">
      <w:pPr>
        <w:pStyle w:val="a3"/>
        <w:bidi/>
        <w:spacing w:after="160" w:line="259" w:lineRule="auto"/>
        <w:jc w:val="both"/>
        <w:rPr>
          <w:rFonts w:cstheme="minorHAnsi"/>
        </w:rPr>
      </w:pPr>
      <w:r w:rsidRPr="004737BA">
        <w:rPr>
          <w:rFonts w:cstheme="minorHAnsi"/>
          <w:rtl/>
        </w:rPr>
        <w:t xml:space="preserve">עילת מעצר "רגילה" הנה עילה בגינה יש חשש לתקינות ההליך המשפטי (כגון חשש </w:t>
      </w:r>
      <w:r w:rsidRPr="004737BA">
        <w:rPr>
          <w:rFonts w:cstheme="minorHAnsi"/>
          <w:b/>
          <w:bCs/>
          <w:rtl/>
        </w:rPr>
        <w:t>לשיבוש</w:t>
      </w:r>
      <w:r w:rsidRPr="004737BA">
        <w:rPr>
          <w:rFonts w:cstheme="minorHAnsi"/>
          <w:rtl/>
        </w:rPr>
        <w:t xml:space="preserve"> עדויות והשפעה על עדים, העלמת ראיות או רכוש, </w:t>
      </w:r>
      <w:r w:rsidRPr="004737BA">
        <w:rPr>
          <w:rFonts w:cstheme="minorHAnsi"/>
          <w:b/>
          <w:bCs/>
          <w:rtl/>
        </w:rPr>
        <w:t>התחמקות</w:t>
      </w:r>
      <w:r w:rsidRPr="004737BA">
        <w:rPr>
          <w:rFonts w:cstheme="minorHAnsi"/>
          <w:rtl/>
        </w:rPr>
        <w:t xml:space="preserve"> מהליכי משפט) או </w:t>
      </w:r>
      <w:r w:rsidRPr="004737BA">
        <w:rPr>
          <w:rFonts w:cstheme="minorHAnsi"/>
          <w:b/>
          <w:bCs/>
          <w:rtl/>
        </w:rPr>
        <w:t>חשש</w:t>
      </w:r>
      <w:r w:rsidRPr="004737BA">
        <w:rPr>
          <w:rFonts w:cstheme="minorHAnsi"/>
          <w:rtl/>
        </w:rPr>
        <w:t xml:space="preserve"> לביטחונו של אדם/ביטחון הציבור/ביטחון המדינה.</w:t>
      </w:r>
      <w:r w:rsidR="003C7987" w:rsidRPr="004737BA">
        <w:rPr>
          <w:rFonts w:cstheme="minorHAnsi" w:hint="cs"/>
          <w:rtl/>
        </w:rPr>
        <w:t>[לעיל]</w:t>
      </w:r>
    </w:p>
    <w:p w14:paraId="68FB49D6" w14:textId="77777777" w:rsidR="003C7987" w:rsidRPr="004737BA" w:rsidRDefault="003C7987" w:rsidP="00EE00AD">
      <w:pPr>
        <w:pStyle w:val="a3"/>
        <w:bidi/>
        <w:jc w:val="both"/>
        <w:rPr>
          <w:rFonts w:cstheme="minorHAnsi"/>
          <w:rtl/>
        </w:rPr>
      </w:pPr>
      <w:r w:rsidRPr="004737BA">
        <w:rPr>
          <w:rFonts w:cstheme="minorHAnsi"/>
          <w:rtl/>
        </w:rPr>
        <w:t>לעניין זה יצוין, כי גם עבירות רכוש עשויות להיכנס לקטגוריה של "סיכון ביטחון הציבור" וזאת כאשר קיימות ראיות לביצוע מספר עבירות רכוש/חבירה של מספר נאשמים לביצוע העבירה/קיים מאסר על תנאי תלוי ועומד בגין עבירת רכוש.</w:t>
      </w:r>
    </w:p>
    <w:p w14:paraId="0B4C7B99" w14:textId="77777777" w:rsidR="003C7987" w:rsidRPr="004737BA" w:rsidRDefault="003C7987" w:rsidP="00EE00AD">
      <w:pPr>
        <w:pStyle w:val="a3"/>
        <w:bidi/>
        <w:jc w:val="both"/>
        <w:rPr>
          <w:rFonts w:cstheme="minorHAnsi"/>
          <w:rtl/>
        </w:rPr>
      </w:pPr>
    </w:p>
    <w:p w14:paraId="102E62CB" w14:textId="77777777" w:rsidR="003C7987" w:rsidRPr="004737BA" w:rsidRDefault="003C7987" w:rsidP="00EE00AD">
      <w:pPr>
        <w:pStyle w:val="a3"/>
        <w:numPr>
          <w:ilvl w:val="0"/>
          <w:numId w:val="43"/>
        </w:numPr>
        <w:bidi/>
        <w:spacing w:after="160" w:line="259" w:lineRule="auto"/>
        <w:jc w:val="both"/>
        <w:rPr>
          <w:rFonts w:cstheme="minorHAnsi"/>
        </w:rPr>
      </w:pPr>
      <w:r w:rsidRPr="004737BA">
        <w:rPr>
          <w:rFonts w:cstheme="minorHAnsi" w:hint="cs"/>
          <w:shd w:val="clear" w:color="auto" w:fill="FFFFFF" w:themeFill="background1"/>
          <w:rtl/>
        </w:rPr>
        <w:t>תנאי 1 -השופט צריך להשתכנע שאחרי שהסתיים המשפט עם מכלול הראיות ייקבע שמעל לספק סביר הוא אשם.</w:t>
      </w:r>
      <w:r w:rsidRPr="004737BA">
        <w:rPr>
          <w:rFonts w:cstheme="minorHAnsi" w:hint="cs"/>
          <w:rtl/>
        </w:rPr>
        <w:t xml:space="preserve"> </w:t>
      </w:r>
      <w:r w:rsidRPr="004737BA">
        <w:rPr>
          <w:rFonts w:cstheme="minorHAnsi"/>
        </w:rPr>
        <w:t> </w:t>
      </w:r>
      <w:r w:rsidRPr="004737BA">
        <w:rPr>
          <w:rFonts w:cstheme="minorHAnsi"/>
          <w:rtl/>
        </w:rPr>
        <w:t xml:space="preserve"> </w:t>
      </w:r>
    </w:p>
    <w:p w14:paraId="5E90C0CA" w14:textId="77777777" w:rsidR="003C7987" w:rsidRPr="004737BA" w:rsidRDefault="003C7987" w:rsidP="00EE00AD">
      <w:pPr>
        <w:pStyle w:val="a3"/>
        <w:numPr>
          <w:ilvl w:val="0"/>
          <w:numId w:val="43"/>
        </w:numPr>
        <w:bidi/>
        <w:spacing w:after="160" w:line="259" w:lineRule="auto"/>
        <w:jc w:val="both"/>
        <w:rPr>
          <w:rFonts w:cstheme="minorHAnsi"/>
        </w:rPr>
      </w:pPr>
      <w:r w:rsidRPr="004737BA">
        <w:rPr>
          <w:rFonts w:cstheme="minorHAnsi" w:hint="cs"/>
          <w:rtl/>
        </w:rPr>
        <w:lastRenderedPageBreak/>
        <w:t xml:space="preserve">תנאי 2 - </w:t>
      </w:r>
      <w:r w:rsidRPr="004737BA">
        <w:rPr>
          <w:rFonts w:cstheme="minorHAnsi"/>
          <w:b/>
          <w:bCs/>
          <w:color w:val="FF0066"/>
          <w:rtl/>
        </w:rPr>
        <w:t>ס' 21 לחוק סדר הדין הפלילי</w:t>
      </w:r>
      <w:r w:rsidRPr="004737BA">
        <w:rPr>
          <w:rFonts w:cstheme="minorHAnsi"/>
          <w:color w:val="FF0066"/>
          <w:rtl/>
        </w:rPr>
        <w:t xml:space="preserve"> </w:t>
      </w:r>
      <w:r w:rsidRPr="004737BA">
        <w:rPr>
          <w:rFonts w:cstheme="minorHAnsi"/>
          <w:rtl/>
        </w:rPr>
        <w:t xml:space="preserve">מפרט מתי בית משפט יעצור ומתי יש עילה לקבלת בקשת מעצר עד תום ההליכים. </w:t>
      </w:r>
    </w:p>
    <w:p w14:paraId="7240E450" w14:textId="77777777" w:rsidR="003C7987" w:rsidRPr="004737BA" w:rsidRDefault="003C7987" w:rsidP="00EE00AD">
      <w:pPr>
        <w:pStyle w:val="a3"/>
        <w:bidi/>
        <w:ind w:left="1440"/>
        <w:jc w:val="both"/>
        <w:rPr>
          <w:rFonts w:cstheme="minorHAnsi"/>
          <w:rtl/>
        </w:rPr>
      </w:pPr>
    </w:p>
    <w:p w14:paraId="3E83D696" w14:textId="77777777" w:rsidR="003C7987" w:rsidRPr="004737BA" w:rsidRDefault="003C7987" w:rsidP="00EE00AD">
      <w:pPr>
        <w:pStyle w:val="a3"/>
        <w:bidi/>
        <w:spacing w:after="160" w:line="259" w:lineRule="auto"/>
        <w:ind w:left="1440"/>
        <w:jc w:val="both"/>
        <w:rPr>
          <w:rFonts w:cstheme="minorHAnsi"/>
          <w:color w:val="FF0066"/>
        </w:rPr>
      </w:pPr>
      <w:r w:rsidRPr="004737BA">
        <w:rPr>
          <w:rFonts w:cstheme="minorHAnsi"/>
          <w:b/>
          <w:bCs/>
          <w:color w:val="FF0066"/>
          <w:rtl/>
        </w:rPr>
        <w:t>מעצר לאחר הגשת כתב אישום (תיקון מס' 11) תשע"ה-2014</w:t>
      </w:r>
    </w:p>
    <w:p w14:paraId="62CC0657" w14:textId="77777777" w:rsidR="003C7987" w:rsidRPr="004737BA" w:rsidRDefault="003C7987" w:rsidP="00EE00AD">
      <w:pPr>
        <w:pStyle w:val="a3"/>
        <w:bidi/>
        <w:spacing w:after="160" w:line="259" w:lineRule="auto"/>
        <w:ind w:left="1440"/>
        <w:jc w:val="both"/>
        <w:rPr>
          <w:rFonts w:cstheme="minorHAnsi"/>
          <w:rtl/>
        </w:rPr>
      </w:pPr>
      <w:r w:rsidRPr="004737BA">
        <w:rPr>
          <w:rFonts w:cstheme="minorHAnsi"/>
          <w:rtl/>
        </w:rPr>
        <w:t>21.  (א)  הוגש כתב אישום, רשאי בית המשפט שבפניו הוגש כתב האישום לצוות על מעצרו של הנאשם עד תום ההליכים המשפטיים, ובכלל זה על מעצרו בפיקוח אלקטרוני, אם נתקיים אחד מאלה:</w:t>
      </w:r>
    </w:p>
    <w:p w14:paraId="481C2D3E" w14:textId="77777777" w:rsidR="003C7987" w:rsidRPr="004737BA" w:rsidRDefault="003C7987" w:rsidP="00EE00AD">
      <w:pPr>
        <w:pStyle w:val="a3"/>
        <w:bidi/>
        <w:spacing w:after="160" w:line="259" w:lineRule="auto"/>
        <w:ind w:left="1440"/>
        <w:jc w:val="both"/>
        <w:rPr>
          <w:rFonts w:cstheme="minorHAnsi"/>
          <w:rtl/>
        </w:rPr>
      </w:pPr>
      <w:r w:rsidRPr="004737BA">
        <w:rPr>
          <w:rFonts w:cstheme="minorHAnsi"/>
          <w:rtl/>
        </w:rPr>
        <w:t>(1)   בית המשפט סבור, על סמך חומר שהוגש לו, כי נתקיים אחד מאלה:</w:t>
      </w:r>
    </w:p>
    <w:p w14:paraId="7C00841A" w14:textId="77777777" w:rsidR="003C7987" w:rsidRPr="004737BA" w:rsidRDefault="003C7987" w:rsidP="00EE00AD">
      <w:pPr>
        <w:pStyle w:val="a3"/>
        <w:bidi/>
        <w:spacing w:after="160" w:line="259" w:lineRule="auto"/>
        <w:ind w:left="1440"/>
        <w:jc w:val="both"/>
        <w:rPr>
          <w:rFonts w:cstheme="minorHAnsi"/>
          <w:rtl/>
        </w:rPr>
      </w:pPr>
      <w:r w:rsidRPr="004737BA">
        <w:rPr>
          <w:rFonts w:cstheme="minorHAnsi"/>
          <w:rtl/>
        </w:rPr>
        <w:t>(א)   קיים יסוד סביר ששחרור הנאשם או אי-מעצרו יביא לשיבוש הליכי משפט, להתחמקות מהליכי שפיטה או מריצוי עונש מאסר, או יביא להעלמת רכוש, להשפעה על עדים או לפגיעה בראיות בדרך אחרת;</w:t>
      </w:r>
    </w:p>
    <w:p w14:paraId="3AD8DED1" w14:textId="77777777" w:rsidR="003C7987" w:rsidRPr="004737BA" w:rsidRDefault="003C7987" w:rsidP="00EE00AD">
      <w:pPr>
        <w:pStyle w:val="a3"/>
        <w:bidi/>
        <w:spacing w:after="160" w:line="259" w:lineRule="auto"/>
        <w:ind w:left="1440"/>
        <w:jc w:val="both"/>
        <w:rPr>
          <w:rFonts w:cstheme="minorHAnsi"/>
          <w:rtl/>
        </w:rPr>
      </w:pPr>
      <w:r w:rsidRPr="004737BA">
        <w:rPr>
          <w:rFonts w:cstheme="minorHAnsi"/>
          <w:rtl/>
        </w:rPr>
        <w:t>(ב)   קיים יסוד סביר לחשש שהנאשם יסכן את בטחונו של אדם, את בטחון הציבור, או את בטחון המדינה;</w:t>
      </w:r>
    </w:p>
    <w:p w14:paraId="2CE8DE0E" w14:textId="77777777" w:rsidR="003C7987" w:rsidRPr="004737BA" w:rsidRDefault="003C7987" w:rsidP="00EE00AD">
      <w:pPr>
        <w:pStyle w:val="a3"/>
        <w:bidi/>
        <w:spacing w:after="160" w:line="259" w:lineRule="auto"/>
        <w:ind w:left="1440"/>
        <w:jc w:val="both"/>
        <w:rPr>
          <w:rFonts w:cstheme="minorHAnsi"/>
          <w:rtl/>
        </w:rPr>
      </w:pPr>
      <w:r w:rsidRPr="004737BA">
        <w:rPr>
          <w:rFonts w:cstheme="minorHAnsi"/>
          <w:rtl/>
        </w:rPr>
        <w:t>(ג)    הואשם הנאשם באחד מאלה:</w:t>
      </w:r>
    </w:p>
    <w:p w14:paraId="7C9B88AA" w14:textId="77777777" w:rsidR="003C7987" w:rsidRPr="004737BA" w:rsidRDefault="003C7987" w:rsidP="00EE00AD">
      <w:pPr>
        <w:pStyle w:val="a3"/>
        <w:bidi/>
        <w:spacing w:after="160" w:line="259" w:lineRule="auto"/>
        <w:ind w:left="1440"/>
        <w:jc w:val="both"/>
        <w:rPr>
          <w:rFonts w:cstheme="minorHAnsi"/>
          <w:rtl/>
        </w:rPr>
      </w:pPr>
      <w:r w:rsidRPr="004737BA">
        <w:rPr>
          <w:rFonts w:cstheme="minorHAnsi"/>
          <w:rtl/>
        </w:rPr>
        <w:t>(1)   עבירה שדינה מיתה או מאסר עולם;</w:t>
      </w:r>
    </w:p>
    <w:p w14:paraId="75D6C9D5" w14:textId="77777777" w:rsidR="003C7987" w:rsidRPr="004737BA" w:rsidRDefault="003C7987" w:rsidP="00EE00AD">
      <w:pPr>
        <w:pStyle w:val="a3"/>
        <w:bidi/>
        <w:spacing w:after="160" w:line="259" w:lineRule="auto"/>
        <w:ind w:left="1440"/>
        <w:jc w:val="both"/>
        <w:rPr>
          <w:rFonts w:cstheme="minorHAnsi"/>
          <w:rtl/>
        </w:rPr>
      </w:pPr>
      <w:r w:rsidRPr="004737BA">
        <w:rPr>
          <w:rFonts w:cstheme="minorHAnsi"/>
          <w:rtl/>
        </w:rPr>
        <w:t>(2)   עבירת בטחון כאמור בסעיף 35(ב);</w:t>
      </w:r>
    </w:p>
    <w:p w14:paraId="4C09D5C2" w14:textId="77777777" w:rsidR="003C7987" w:rsidRPr="004737BA" w:rsidRDefault="003C7987" w:rsidP="00EE00AD">
      <w:pPr>
        <w:pStyle w:val="a3"/>
        <w:bidi/>
        <w:spacing w:after="160" w:line="259" w:lineRule="auto"/>
        <w:ind w:left="1440"/>
        <w:jc w:val="both"/>
        <w:rPr>
          <w:rFonts w:cstheme="minorHAnsi"/>
          <w:rtl/>
        </w:rPr>
      </w:pPr>
      <w:r w:rsidRPr="004737BA">
        <w:rPr>
          <w:rFonts w:cstheme="minorHAnsi"/>
          <w:rtl/>
        </w:rPr>
        <w:t>(3)   עבירה לפי פקודת הסמים המסוכנים [נוסח חדש], תשל"ג–1973, למעט עבירה הנוגעת</w:t>
      </w:r>
      <w:r w:rsidRPr="004737BA">
        <w:rPr>
          <w:rFonts w:cstheme="minorHAnsi"/>
          <w:rtl/>
        </w:rPr>
        <w:t> </w:t>
      </w:r>
      <w:r w:rsidRPr="004737BA">
        <w:rPr>
          <w:rFonts w:cstheme="minorHAnsi"/>
          <w:rtl/>
        </w:rPr>
        <w:t> לשימוש בסם או להחזקת סם לשימוש עצמי;</w:t>
      </w:r>
    </w:p>
    <w:p w14:paraId="305A442D" w14:textId="77777777" w:rsidR="003C7987" w:rsidRPr="004737BA" w:rsidRDefault="003C7987" w:rsidP="00EE00AD">
      <w:pPr>
        <w:pStyle w:val="a3"/>
        <w:bidi/>
        <w:spacing w:after="160" w:line="259" w:lineRule="auto"/>
        <w:ind w:left="1440"/>
        <w:jc w:val="both"/>
        <w:rPr>
          <w:rFonts w:cstheme="minorHAnsi"/>
          <w:rtl/>
        </w:rPr>
      </w:pPr>
      <w:r w:rsidRPr="004737BA">
        <w:rPr>
          <w:rFonts w:cstheme="minorHAnsi"/>
          <w:rtl/>
        </w:rPr>
        <w:t>(4)   עבירה שנעשתה באלימות חמורה או באכזריות או תוך שימוש בנשק קר או חם;</w:t>
      </w:r>
    </w:p>
    <w:p w14:paraId="11F63DE1" w14:textId="77777777" w:rsidR="003C7987" w:rsidRPr="004737BA" w:rsidRDefault="003C7987" w:rsidP="00EE00AD">
      <w:pPr>
        <w:pStyle w:val="a3"/>
        <w:bidi/>
        <w:spacing w:after="160" w:line="259" w:lineRule="auto"/>
        <w:ind w:left="1440"/>
        <w:jc w:val="both"/>
        <w:rPr>
          <w:rFonts w:cstheme="minorHAnsi"/>
          <w:rtl/>
        </w:rPr>
      </w:pPr>
      <w:r w:rsidRPr="004737BA">
        <w:rPr>
          <w:rFonts w:cstheme="minorHAnsi"/>
          <w:rtl/>
        </w:rPr>
        <w:t>(5)   עבירת אלימות בבן משפחה כמשמעותו בחוק למניעת אלימות במשפחה, תשנ"א–1991,</w:t>
      </w:r>
    </w:p>
    <w:p w14:paraId="2EB097D0" w14:textId="77777777" w:rsidR="003C7987" w:rsidRPr="004737BA" w:rsidRDefault="003C7987" w:rsidP="00EE00AD">
      <w:pPr>
        <w:pStyle w:val="a3"/>
        <w:bidi/>
        <w:spacing w:after="160" w:line="259" w:lineRule="auto"/>
        <w:ind w:left="1440"/>
        <w:jc w:val="both"/>
        <w:rPr>
          <w:rFonts w:cstheme="minorHAnsi"/>
          <w:rtl/>
        </w:rPr>
      </w:pPr>
      <w:r w:rsidRPr="004737BA">
        <w:rPr>
          <w:rFonts w:cstheme="minorHAnsi"/>
          <w:rtl/>
        </w:rPr>
        <w:t>חזקה כי מתקיימת העילה האמורה בסעיף קטן (ב), אלא אם כן הוכיח הנאשם אחרת.</w:t>
      </w:r>
    </w:p>
    <w:p w14:paraId="47BCCD72" w14:textId="77777777" w:rsidR="003C7987" w:rsidRPr="004737BA" w:rsidRDefault="003C7987" w:rsidP="00EE00AD">
      <w:pPr>
        <w:bidi/>
        <w:jc w:val="both"/>
        <w:rPr>
          <w:rFonts w:cstheme="minorHAnsi"/>
          <w:rtl/>
        </w:rPr>
      </w:pPr>
    </w:p>
    <w:p w14:paraId="312261CF" w14:textId="77777777" w:rsidR="003C7987" w:rsidRPr="004737BA" w:rsidRDefault="003C7987" w:rsidP="00EE00AD">
      <w:pPr>
        <w:pStyle w:val="a3"/>
        <w:bidi/>
        <w:ind w:left="1440"/>
        <w:jc w:val="both"/>
        <w:rPr>
          <w:rFonts w:cstheme="minorHAnsi"/>
          <w:b/>
          <w:bCs/>
        </w:rPr>
      </w:pPr>
      <w:r w:rsidRPr="004737BA">
        <w:rPr>
          <w:rFonts w:cstheme="minorHAnsi"/>
          <w:b/>
          <w:bCs/>
          <w:rtl/>
        </w:rPr>
        <w:t>יש שלוש עילות מרכזיות :</w:t>
      </w:r>
    </w:p>
    <w:p w14:paraId="0F0F2269" w14:textId="77777777" w:rsidR="003C7987" w:rsidRPr="004737BA" w:rsidRDefault="003C7987" w:rsidP="00EE00AD">
      <w:pPr>
        <w:pStyle w:val="a3"/>
        <w:bidi/>
        <w:ind w:left="1440"/>
        <w:jc w:val="both"/>
        <w:rPr>
          <w:rFonts w:cstheme="minorHAnsi"/>
          <w:rtl/>
        </w:rPr>
      </w:pPr>
    </w:p>
    <w:p w14:paraId="52A7D250" w14:textId="77777777" w:rsidR="003C7987" w:rsidRPr="004737BA" w:rsidRDefault="003C7987" w:rsidP="00EE00AD">
      <w:pPr>
        <w:pStyle w:val="a3"/>
        <w:numPr>
          <w:ilvl w:val="0"/>
          <w:numId w:val="40"/>
        </w:numPr>
        <w:bidi/>
        <w:spacing w:after="160" w:line="259" w:lineRule="auto"/>
        <w:jc w:val="both"/>
        <w:rPr>
          <w:rFonts w:cstheme="minorHAnsi"/>
        </w:rPr>
      </w:pPr>
      <w:r w:rsidRPr="004737BA">
        <w:rPr>
          <w:rFonts w:cstheme="minorHAnsi"/>
          <w:u w:val="single"/>
          <w:rtl/>
        </w:rPr>
        <w:t>מסוכנות-</w:t>
      </w:r>
      <w:r w:rsidRPr="004737BA">
        <w:rPr>
          <w:rFonts w:cstheme="minorHAnsi"/>
          <w:rtl/>
        </w:rPr>
        <w:t xml:space="preserve"> רכיב המסוכנות מסתכל על העבירה עצמה, מה הייתה העבירה? האם העבירה הספציפית שהאדם ביצע היא טומנת בחובה מסוכנות? האם ניתן ללמוד ממנה על מסוכנות האדם בהתנהגותו? </w:t>
      </w:r>
    </w:p>
    <w:p w14:paraId="0B3C1B6F" w14:textId="77777777" w:rsidR="003C7987" w:rsidRPr="004737BA" w:rsidRDefault="003C7987" w:rsidP="00EE00AD">
      <w:pPr>
        <w:pStyle w:val="a3"/>
        <w:numPr>
          <w:ilvl w:val="0"/>
          <w:numId w:val="40"/>
        </w:numPr>
        <w:bidi/>
        <w:spacing w:after="160" w:line="259" w:lineRule="auto"/>
        <w:jc w:val="both"/>
        <w:rPr>
          <w:rFonts w:cstheme="minorHAnsi"/>
        </w:rPr>
      </w:pPr>
      <w:r w:rsidRPr="004737BA">
        <w:rPr>
          <w:rFonts w:cstheme="minorHAnsi"/>
          <w:u w:val="single"/>
          <w:rtl/>
        </w:rPr>
        <w:t>הימלטות-</w:t>
      </w:r>
      <w:r w:rsidRPr="004737BA">
        <w:rPr>
          <w:rFonts w:cstheme="minorHAnsi"/>
          <w:rtl/>
        </w:rPr>
        <w:t xml:space="preserve"> דוגמא טובה לכתב היא שוהים בלתי חוקיים- אנשים שנכנסים לגבולות הארץ בלי אישורים. הרבה מאוד </w:t>
      </w:r>
      <w:proofErr w:type="spellStart"/>
      <w:r w:rsidRPr="004737BA">
        <w:rPr>
          <w:rFonts w:cstheme="minorHAnsi"/>
          <w:rtl/>
        </w:rPr>
        <w:t>מהשבחי"ם</w:t>
      </w:r>
      <w:proofErr w:type="spellEnd"/>
      <w:r w:rsidRPr="004737BA">
        <w:rPr>
          <w:rFonts w:cstheme="minorHAnsi"/>
          <w:rtl/>
        </w:rPr>
        <w:t xml:space="preserve"> אלו אנשים שנכנסים למטרות עבודה ולא מבצעים עבירות נלוות- אין שום עבירה פלילית אחרת פרט לעצם השהייה. עבירה כזו לא מעידה על מסוכנות- לא ניתן להגיד שאדם שנכנס לעבוד בארץ הוא מסוכן (לא משנה שבעצם הכניסה הוא ביצע עבירה פלילית). ולכן, העילה למעצר היא הימלטות- ברור שאדם שלא גר בשטחי הארץ ומקור חייו הוא בשטחים, יש חשש גדול שאם הוא ישוחרר, הוא יברח מהארץ ולא נוכל לאתר אותו. כשאם הוא ישוחרר יש סכנה כי לא נוכל להמשיך בהליך השיפוטי. </w:t>
      </w:r>
    </w:p>
    <w:p w14:paraId="1BF53908" w14:textId="77777777" w:rsidR="003C7987" w:rsidRPr="004737BA" w:rsidRDefault="003C7987" w:rsidP="00EE00AD">
      <w:pPr>
        <w:pStyle w:val="a3"/>
        <w:numPr>
          <w:ilvl w:val="0"/>
          <w:numId w:val="40"/>
        </w:numPr>
        <w:bidi/>
        <w:spacing w:after="160" w:line="259" w:lineRule="auto"/>
        <w:jc w:val="both"/>
        <w:rPr>
          <w:rFonts w:cstheme="minorHAnsi"/>
        </w:rPr>
      </w:pPr>
      <w:r w:rsidRPr="004737BA">
        <w:rPr>
          <w:rFonts w:cstheme="minorHAnsi"/>
          <w:u w:val="single"/>
          <w:rtl/>
        </w:rPr>
        <w:t>עילה סטטוטורית</w:t>
      </w:r>
      <w:r w:rsidRPr="004737BA">
        <w:rPr>
          <w:rFonts w:cstheme="minorHAnsi"/>
          <w:rtl/>
        </w:rPr>
        <w:t xml:space="preserve">- עילה הקבועה בחוק. המחוקק קבע בחוק כי  מעצם ביצוע של עבירות מסוימת, יש הצדקה למעצר עד תום ההליכים (אלא אם כן יש שיקולים אחרים). לדוגמא- כל עבירות הסמים נחשבות כעבירות המצדיקות מעצר עד תום ההליכים, עבירות מיתה- שעולות לכדי מאסר עולם וכדומה. </w:t>
      </w:r>
    </w:p>
    <w:p w14:paraId="2999BB3A" w14:textId="1E15E4B3" w:rsidR="003C7987" w:rsidRDefault="003C7987" w:rsidP="00EE00AD">
      <w:pPr>
        <w:bidi/>
        <w:ind w:left="360"/>
        <w:jc w:val="both"/>
        <w:rPr>
          <w:rFonts w:cstheme="minorHAnsi"/>
          <w:rtl/>
        </w:rPr>
      </w:pPr>
    </w:p>
    <w:p w14:paraId="48F37986" w14:textId="3F89E2FF" w:rsidR="001466F4" w:rsidRDefault="001466F4" w:rsidP="001466F4">
      <w:pPr>
        <w:bidi/>
        <w:ind w:left="360"/>
        <w:jc w:val="both"/>
        <w:rPr>
          <w:rFonts w:cstheme="minorHAnsi"/>
          <w:rtl/>
        </w:rPr>
      </w:pPr>
    </w:p>
    <w:p w14:paraId="27D617E5" w14:textId="77777777" w:rsidR="001466F4" w:rsidRPr="004737BA" w:rsidRDefault="001466F4" w:rsidP="001466F4">
      <w:pPr>
        <w:bidi/>
        <w:ind w:left="360"/>
        <w:jc w:val="both"/>
        <w:rPr>
          <w:rFonts w:cstheme="minorHAnsi"/>
          <w:rtl/>
        </w:rPr>
      </w:pPr>
    </w:p>
    <w:p w14:paraId="09B07950" w14:textId="77777777" w:rsidR="003C7987" w:rsidRPr="004737BA" w:rsidRDefault="003C7987" w:rsidP="00EE00AD">
      <w:pPr>
        <w:pStyle w:val="a3"/>
        <w:numPr>
          <w:ilvl w:val="0"/>
          <w:numId w:val="37"/>
        </w:numPr>
        <w:shd w:val="clear" w:color="auto" w:fill="FF99FF"/>
        <w:bidi/>
        <w:spacing w:after="160" w:line="259" w:lineRule="auto"/>
        <w:jc w:val="both"/>
        <w:rPr>
          <w:rFonts w:cstheme="minorHAnsi"/>
          <w:b/>
          <w:bCs/>
          <w:rtl/>
        </w:rPr>
      </w:pPr>
      <w:r w:rsidRPr="004737BA">
        <w:rPr>
          <w:rFonts w:cstheme="minorHAnsi"/>
          <w:b/>
          <w:bCs/>
          <w:rtl/>
        </w:rPr>
        <w:lastRenderedPageBreak/>
        <w:t>חלופת מעצר</w:t>
      </w:r>
    </w:p>
    <w:p w14:paraId="522AB25A" w14:textId="77777777" w:rsidR="003C7987" w:rsidRPr="004737BA" w:rsidRDefault="003C7987" w:rsidP="00EE00AD">
      <w:pPr>
        <w:pStyle w:val="a3"/>
        <w:numPr>
          <w:ilvl w:val="0"/>
          <w:numId w:val="44"/>
        </w:numPr>
        <w:bidi/>
        <w:spacing w:after="160" w:line="259" w:lineRule="auto"/>
        <w:jc w:val="both"/>
        <w:rPr>
          <w:rFonts w:cstheme="minorHAnsi"/>
          <w:rtl/>
        </w:rPr>
      </w:pPr>
      <w:r w:rsidRPr="004737BA">
        <w:rPr>
          <w:rFonts w:cstheme="minorHAnsi"/>
          <w:rtl/>
        </w:rPr>
        <w:t>במידה שביהמ"ש קובע כי מתקיימת עילת מעצר – חובה עליו לבחון אפשרות של חלופה למעצר, היינו, שחרור הנאשם בתנאים מגבילים (אם מעצר בית, אם הרחקה מאזור מסוים) שיפגעו בו פחות אך גם יאיינו או יפחיתו, במידה ניכרת, את המסוכנות הנטענת לגביו (או החשש להשפעה על עדים/להימלטות מהארץ).</w:t>
      </w:r>
    </w:p>
    <w:p w14:paraId="4B08FAB1" w14:textId="77777777" w:rsidR="003C7987" w:rsidRPr="004737BA" w:rsidRDefault="003C7987" w:rsidP="00EE00AD">
      <w:pPr>
        <w:pStyle w:val="a3"/>
        <w:numPr>
          <w:ilvl w:val="0"/>
          <w:numId w:val="44"/>
        </w:numPr>
        <w:bidi/>
        <w:spacing w:after="160" w:line="259" w:lineRule="auto"/>
        <w:jc w:val="both"/>
        <w:rPr>
          <w:rFonts w:cstheme="minorHAnsi"/>
          <w:rtl/>
        </w:rPr>
      </w:pPr>
      <w:r w:rsidRPr="004737BA">
        <w:rPr>
          <w:rFonts w:cstheme="minorHAnsi"/>
          <w:rtl/>
        </w:rPr>
        <w:t>הסנגור הוא זה שיעלה בפני ביהמ"ש הבקשה לשחרר את הנאשם בתנאים מגבילים (מייד לאחר טיעוניו בעניין הראיות לכאורה ועילת המעצר).</w:t>
      </w:r>
    </w:p>
    <w:p w14:paraId="32862388" w14:textId="77777777" w:rsidR="003C7987" w:rsidRPr="004737BA" w:rsidRDefault="003C7987" w:rsidP="00EE00AD">
      <w:pPr>
        <w:bidi/>
        <w:jc w:val="both"/>
        <w:rPr>
          <w:rFonts w:cstheme="minorHAnsi"/>
          <w:rtl/>
        </w:rPr>
      </w:pPr>
      <w:r w:rsidRPr="004737BA">
        <w:rPr>
          <w:rFonts w:cstheme="minorHAnsi"/>
          <w:rtl/>
        </w:rPr>
        <w:t xml:space="preserve">כשבית המשפט צריך לבחון האם הנאשם צריך להישאר עצור, הוא חייב לבדוק חלופות מעצר. השימוש במעצר, הפגיעה החוקתית היא כל כך גדולה ומהווה אקט חמור, ולכן הצעד של מעצר לא יעשה בקלות ראש וכי בית המשפט חייב לבדוק חלופות מעצר. גם אם בית המשפט חושב שאכן מתקיימת עילת המסוכנות, עדיין ניתן להתמודד איתה באמצעות חלופה אחרת. למשל-  אדם התוקף את אשתו, בית המשפט משתכנע שמדובר באדם מסוכן, אך המסוכנות שלו היא "רק" לאשתו- כך שנכון שזו עבירה מאוד חמורה אך יכול להיות שבמידה והוא יהיה רק מורחק ממנה ניתן יהיה להתמודד עם המסוכנות על ידי חלופה אחרת- חלופות אחרות שייצרו פגיעה פחותה בחירות הפרט. אך אם מדובר ברמת מסוכנות שהיא משמעותית לכלל הציבור ולא לאדם ספציפי, נשקול האם מעצר בית זה אמצעי לא מספיק כדי לנטרל את המסוכנות שטמונה בו. כשמדברים על צבר של עבירות ואדם בעל רקע פלילי שמבצע עבירות שוב ושוב, זה דבר המצדיק לבחון את המצב אחרת-בין אם זה חלופת מעצר של שיקום ובין אם זה מעצר עד תום ההליכים. </w:t>
      </w:r>
    </w:p>
    <w:p w14:paraId="5F0DD9F8" w14:textId="77777777" w:rsidR="003C7987" w:rsidRPr="004737BA" w:rsidRDefault="003C7987" w:rsidP="00EE00AD">
      <w:pPr>
        <w:bidi/>
        <w:jc w:val="both"/>
        <w:rPr>
          <w:rFonts w:cstheme="minorHAnsi"/>
          <w:b/>
          <w:bCs/>
        </w:rPr>
      </w:pPr>
      <w:r w:rsidRPr="004737BA">
        <w:rPr>
          <w:rFonts w:cstheme="minorHAnsi" w:hint="cs"/>
          <w:b/>
          <w:bCs/>
          <w:rtl/>
        </w:rPr>
        <w:t xml:space="preserve">חלופות מעצר אפשריות </w:t>
      </w:r>
    </w:p>
    <w:p w14:paraId="316FD676" w14:textId="77777777" w:rsidR="00DF24C9" w:rsidRPr="004737BA" w:rsidRDefault="00E13A3C" w:rsidP="00EE00AD">
      <w:pPr>
        <w:numPr>
          <w:ilvl w:val="0"/>
          <w:numId w:val="45"/>
        </w:numPr>
        <w:bidi/>
        <w:spacing w:after="160" w:line="259" w:lineRule="auto"/>
        <w:jc w:val="both"/>
        <w:rPr>
          <w:rFonts w:cstheme="minorHAnsi"/>
        </w:rPr>
      </w:pPr>
      <w:r w:rsidRPr="004737BA">
        <w:rPr>
          <w:rFonts w:cstheme="minorHAnsi"/>
          <w:rtl/>
        </w:rPr>
        <w:t>מעצר בית תחת פיקוח מלא של אדם קרוב</w:t>
      </w:r>
    </w:p>
    <w:p w14:paraId="2A833EC4" w14:textId="77777777" w:rsidR="00DF24C9" w:rsidRPr="004737BA" w:rsidRDefault="00E13A3C" w:rsidP="00EE00AD">
      <w:pPr>
        <w:numPr>
          <w:ilvl w:val="0"/>
          <w:numId w:val="45"/>
        </w:numPr>
        <w:bidi/>
        <w:spacing w:after="160" w:line="259" w:lineRule="auto"/>
        <w:jc w:val="both"/>
        <w:rPr>
          <w:rFonts w:cstheme="minorHAnsi"/>
          <w:rtl/>
        </w:rPr>
      </w:pPr>
      <w:r w:rsidRPr="004737BA">
        <w:rPr>
          <w:rFonts w:cstheme="minorHAnsi"/>
          <w:rtl/>
        </w:rPr>
        <w:t xml:space="preserve">מעצר </w:t>
      </w:r>
      <w:proofErr w:type="spellStart"/>
      <w:r w:rsidRPr="004737BA">
        <w:rPr>
          <w:rFonts w:cstheme="minorHAnsi"/>
          <w:rtl/>
        </w:rPr>
        <w:t>באיזוק</w:t>
      </w:r>
      <w:proofErr w:type="spellEnd"/>
      <w:r w:rsidRPr="004737BA">
        <w:rPr>
          <w:rFonts w:cstheme="minorHAnsi"/>
          <w:rtl/>
        </w:rPr>
        <w:t xml:space="preserve"> אלקטרוני</w:t>
      </w:r>
    </w:p>
    <w:p w14:paraId="080BAD23" w14:textId="77777777" w:rsidR="003C7987" w:rsidRPr="004737BA" w:rsidRDefault="00E13A3C" w:rsidP="00EE00AD">
      <w:pPr>
        <w:numPr>
          <w:ilvl w:val="0"/>
          <w:numId w:val="45"/>
        </w:numPr>
        <w:bidi/>
        <w:spacing w:after="160" w:line="259" w:lineRule="auto"/>
        <w:jc w:val="both"/>
        <w:rPr>
          <w:rFonts w:cstheme="minorHAnsi"/>
          <w:rtl/>
        </w:rPr>
      </w:pPr>
      <w:r w:rsidRPr="004737BA">
        <w:rPr>
          <w:rFonts w:cstheme="minorHAnsi"/>
          <w:rtl/>
        </w:rPr>
        <w:t xml:space="preserve"> מוסד לגמילה מסמים</w:t>
      </w:r>
    </w:p>
    <w:p w14:paraId="2762C775" w14:textId="77777777" w:rsidR="00EE00AD" w:rsidRPr="004737BA" w:rsidRDefault="003C7987" w:rsidP="00EE00AD">
      <w:pPr>
        <w:bidi/>
        <w:jc w:val="both"/>
        <w:rPr>
          <w:rFonts w:cstheme="minorHAnsi"/>
          <w:rtl/>
        </w:rPr>
      </w:pPr>
      <w:r w:rsidRPr="004737BA">
        <w:rPr>
          <w:rFonts w:cstheme="minorHAnsi"/>
          <w:rtl/>
        </w:rPr>
        <w:t>כשבית המשפט בוחן מסוכנות יש כל מיני נתונים אחרים שבית המשפט שוקל ומבין על ידי גורמים אחרים, כמו שירות המבחן. שירות המבחן הוא שירות מקצועי שתקפידו ספק מענה טיפולי וזה על ידי שיבוץ והפניה של נאשמים לכל מיני מסגרות טיפוליות. כשהרבה פעמים שילוב במקומות טיפוליים הם נטל כבד יותר על נאשמים ממאסר. שירות המבחן מתעסק בעיקר עם שולי החברה- הרבה מאוד מהעבריינים עליהם אנחנו מדברות, מבצעים עבירות רחוב, עבירות המשפיעות בצורה משמעותית על חיי היומיום. כ</w:t>
      </w:r>
      <w:r w:rsidRPr="004737BA">
        <w:rPr>
          <w:rFonts w:cstheme="minorHAnsi" w:hint="cs"/>
          <w:rtl/>
        </w:rPr>
        <w:t>-</w:t>
      </w:r>
      <w:r w:rsidRPr="004737BA">
        <w:rPr>
          <w:rFonts w:cstheme="minorHAnsi"/>
          <w:rtl/>
        </w:rPr>
        <w:t xml:space="preserve">שדווקא עבירות הרחוב, היותר קלות ואלו שמערכת המשפט מתעסקת איתן ועיקר המסה של התיקים הפליליים, מבוצעות על ידי שולי החברה- שהן העבירות המשפיעות יותר מכולן- הן בהיבט </w:t>
      </w:r>
      <w:proofErr w:type="spellStart"/>
      <w:r w:rsidRPr="004737BA">
        <w:rPr>
          <w:rFonts w:cstheme="minorHAnsi"/>
          <w:rtl/>
        </w:rPr>
        <w:t>הרכושי</w:t>
      </w:r>
      <w:proofErr w:type="spellEnd"/>
      <w:r w:rsidRPr="004737BA">
        <w:rPr>
          <w:rFonts w:cstheme="minorHAnsi"/>
          <w:rtl/>
        </w:rPr>
        <w:t>, והן בביטחון האישי של האזרחים. אלו אנשים שהפן השיקומי הוא הפן הדומיננטי והחשוב, כי הרבה פעמים לאנשים כאלה כניסה למעצר לא יעשה כלום- הם ישהו בכלא ויסיימו את תקופת המעצר שלהם (ואף המעצר ישפיע עליהם לרעה, בין אם זה התמכרות לסמים ושכלול התוכנית העבריינית) וימשיכו הלאה לפשיעה. בשנים האחרונות מתפשטת ההבנה כי צריך להשקיע הרבה יותר בהליכי שיקום ולא בכליאה. ולכן, בשיקול הדעת של בתי המשפט בבחינת חלופות מעצר, הפן הטיפולי והשיקומי משמעותי מאוד.</w:t>
      </w:r>
    </w:p>
    <w:p w14:paraId="42FDD994" w14:textId="5B5F7C10" w:rsidR="003C7987" w:rsidRDefault="003C7987" w:rsidP="00EE00AD">
      <w:pPr>
        <w:bidi/>
        <w:jc w:val="both"/>
        <w:rPr>
          <w:rFonts w:cstheme="minorHAnsi"/>
          <w:rtl/>
        </w:rPr>
      </w:pPr>
      <w:r w:rsidRPr="004737BA">
        <w:rPr>
          <w:rFonts w:cstheme="minorHAnsi"/>
          <w:rtl/>
        </w:rPr>
        <w:t xml:space="preserve">חשוב להבין כי יש מקרים כי בית משפט משתכנע בראיות, במסוכנות, אך מבחינת חלופת מעצר- פוסלים את האופציה הזאת וזאת משום שהרקע האישי של הנאשם לא מאפשר לו להישאר במעצר בית. הרבה פעמים לאנשים האלה אין חלופה, אנשים נשארים במעצר עד תום ההליכים כי אין להם מקום להשתחרר ולשהות בו עד סיום המשפט. </w:t>
      </w:r>
    </w:p>
    <w:p w14:paraId="792763C6" w14:textId="772BADB2" w:rsidR="001466F4" w:rsidRDefault="001466F4" w:rsidP="001466F4">
      <w:pPr>
        <w:bidi/>
        <w:jc w:val="both"/>
        <w:rPr>
          <w:rFonts w:cstheme="minorHAnsi"/>
          <w:rtl/>
        </w:rPr>
      </w:pPr>
    </w:p>
    <w:p w14:paraId="61B36EC9" w14:textId="77777777" w:rsidR="001466F4" w:rsidRPr="004737BA" w:rsidRDefault="001466F4" w:rsidP="001466F4">
      <w:pPr>
        <w:bidi/>
        <w:jc w:val="both"/>
        <w:rPr>
          <w:rFonts w:cstheme="minorHAnsi"/>
          <w:rtl/>
        </w:rPr>
      </w:pPr>
    </w:p>
    <w:p w14:paraId="1F90CFA5" w14:textId="77777777" w:rsidR="003C7987" w:rsidRPr="004737BA" w:rsidRDefault="003C7987" w:rsidP="00EE00AD">
      <w:pPr>
        <w:bidi/>
        <w:rPr>
          <w:rFonts w:cstheme="minorHAnsi"/>
          <w:b/>
          <w:bCs/>
          <w:rtl/>
        </w:rPr>
      </w:pPr>
      <w:r w:rsidRPr="004737BA">
        <w:rPr>
          <w:rFonts w:cstheme="minorHAnsi"/>
          <w:b/>
          <w:bCs/>
          <w:rtl/>
        </w:rPr>
        <w:lastRenderedPageBreak/>
        <w:t>ניסוח בקשת מעצרים</w:t>
      </w:r>
    </w:p>
    <w:p w14:paraId="117AAE5B" w14:textId="77777777" w:rsidR="003C7987" w:rsidRPr="004737BA" w:rsidRDefault="003C7987" w:rsidP="00EE00AD">
      <w:pPr>
        <w:numPr>
          <w:ilvl w:val="0"/>
          <w:numId w:val="38"/>
        </w:numPr>
        <w:bidi/>
        <w:spacing w:after="160" w:line="259" w:lineRule="auto"/>
        <w:contextualSpacing/>
        <w:jc w:val="both"/>
        <w:rPr>
          <w:rFonts w:cstheme="minorHAnsi"/>
        </w:rPr>
      </w:pPr>
      <w:r w:rsidRPr="004737BA">
        <w:rPr>
          <w:rFonts w:cstheme="minorHAnsi"/>
          <w:rtl/>
        </w:rPr>
        <w:t>ניסוח בקווים כללים את כתב האישום</w:t>
      </w:r>
    </w:p>
    <w:p w14:paraId="2A7FA27D" w14:textId="77777777" w:rsidR="003C7987" w:rsidRPr="004737BA" w:rsidRDefault="003C7987" w:rsidP="00EE00AD">
      <w:pPr>
        <w:numPr>
          <w:ilvl w:val="0"/>
          <w:numId w:val="38"/>
        </w:numPr>
        <w:bidi/>
        <w:spacing w:after="160" w:line="259" w:lineRule="auto"/>
        <w:contextualSpacing/>
        <w:jc w:val="both"/>
        <w:rPr>
          <w:rFonts w:cstheme="minorHAnsi"/>
        </w:rPr>
      </w:pPr>
      <w:r w:rsidRPr="004737BA">
        <w:rPr>
          <w:rFonts w:cstheme="minorHAnsi"/>
          <w:rtl/>
        </w:rPr>
        <w:t xml:space="preserve">פירוט בקשת המעצר לשופט מה בדיוק יש שעל פיו השופט יבחר לעצור את האדם- פירוט בקשת המעצר מה הראיות </w:t>
      </w:r>
    </w:p>
    <w:p w14:paraId="478C6819" w14:textId="779E783F" w:rsidR="005316D3" w:rsidRDefault="003C7987" w:rsidP="0096660C">
      <w:pPr>
        <w:numPr>
          <w:ilvl w:val="0"/>
          <w:numId w:val="38"/>
        </w:numPr>
        <w:bidi/>
        <w:spacing w:after="160" w:line="259" w:lineRule="auto"/>
        <w:contextualSpacing/>
        <w:jc w:val="both"/>
        <w:rPr>
          <w:rFonts w:cstheme="minorHAnsi"/>
        </w:rPr>
      </w:pPr>
      <w:r w:rsidRPr="004737BA">
        <w:rPr>
          <w:rFonts w:cstheme="minorHAnsi"/>
          <w:rtl/>
        </w:rPr>
        <w:t>לאחר תיאור הראיות ואין הולכים להוכיח את אשמתו, מתארים למה האדם מסוכן- בין אם זה עילה המבוססת על עבירה סטטו</w:t>
      </w:r>
      <w:r w:rsidRPr="004737BA">
        <w:rPr>
          <w:rFonts w:cstheme="minorHAnsi" w:hint="cs"/>
          <w:rtl/>
        </w:rPr>
        <w:t>טו</w:t>
      </w:r>
      <w:r w:rsidRPr="004737BA">
        <w:rPr>
          <w:rFonts w:cstheme="minorHAnsi"/>
          <w:rtl/>
        </w:rPr>
        <w:t>רית, עבירה מסוכנת, רקע פלילי וכו</w:t>
      </w:r>
      <w:r w:rsidRPr="004737BA">
        <w:rPr>
          <w:rFonts w:cstheme="minorHAnsi" w:hint="cs"/>
          <w:rtl/>
        </w:rPr>
        <w:t xml:space="preserve">' </w:t>
      </w:r>
      <w:r w:rsidRPr="004737BA">
        <w:rPr>
          <w:rFonts w:cstheme="minorHAnsi"/>
          <w:rtl/>
        </w:rPr>
        <w:t>. זה בדיוק השלב שהתובע יכול להוסיף ולהביע את עמדתו האישית (להבדיל מכתב האישום)</w:t>
      </w:r>
      <w:r w:rsidR="005316D3" w:rsidRPr="004737BA">
        <w:rPr>
          <w:rFonts w:cstheme="minorHAnsi" w:hint="cs"/>
          <w:rtl/>
        </w:rPr>
        <w:t>.</w:t>
      </w:r>
    </w:p>
    <w:p w14:paraId="15780293" w14:textId="38077448" w:rsidR="0096660C" w:rsidRDefault="0096660C" w:rsidP="0096660C">
      <w:pPr>
        <w:bidi/>
        <w:spacing w:after="160" w:line="259" w:lineRule="auto"/>
        <w:contextualSpacing/>
        <w:jc w:val="both"/>
        <w:rPr>
          <w:rFonts w:cstheme="minorHAnsi"/>
          <w:rtl/>
        </w:rPr>
      </w:pPr>
    </w:p>
    <w:p w14:paraId="1104AE73" w14:textId="4B93F5FA" w:rsidR="0096660C" w:rsidRPr="0096660C" w:rsidRDefault="0096660C" w:rsidP="0096660C">
      <w:pPr>
        <w:bidi/>
        <w:spacing w:after="160" w:line="259" w:lineRule="auto"/>
        <w:contextualSpacing/>
        <w:jc w:val="both"/>
        <w:rPr>
          <w:rFonts w:cstheme="minorHAnsi"/>
          <w:b/>
          <w:bCs/>
          <w:u w:val="single"/>
          <w:rtl/>
        </w:rPr>
      </w:pPr>
      <w:r w:rsidRPr="0096660C">
        <w:rPr>
          <w:rFonts w:cstheme="minorHAnsi" w:hint="cs"/>
          <w:b/>
          <w:bCs/>
          <w:u w:val="single"/>
          <w:rtl/>
        </w:rPr>
        <w:t>תרגיל לכתיבת בקשת מעצר: [לא פתרנו]</w:t>
      </w:r>
    </w:p>
    <w:p w14:paraId="6C1B5623" w14:textId="6FC46217" w:rsidR="0096660C" w:rsidRDefault="0096660C" w:rsidP="0096660C">
      <w:pPr>
        <w:bidi/>
        <w:spacing w:after="160" w:line="259" w:lineRule="auto"/>
        <w:contextualSpacing/>
        <w:jc w:val="both"/>
        <w:rPr>
          <w:rFonts w:cstheme="minorHAnsi"/>
          <w:rtl/>
        </w:rPr>
      </w:pPr>
    </w:p>
    <w:p w14:paraId="1BC7F13D" w14:textId="77777777" w:rsidR="0096660C" w:rsidRPr="0096660C" w:rsidRDefault="0096660C" w:rsidP="0096660C">
      <w:pPr>
        <w:numPr>
          <w:ilvl w:val="0"/>
          <w:numId w:val="63"/>
        </w:numPr>
        <w:bidi/>
        <w:spacing w:after="160" w:line="259" w:lineRule="auto"/>
        <w:contextualSpacing/>
        <w:jc w:val="both"/>
        <w:rPr>
          <w:rFonts w:cstheme="minorHAnsi"/>
        </w:rPr>
      </w:pPr>
      <w:r w:rsidRPr="0096660C">
        <w:rPr>
          <w:rFonts w:cstheme="minorHAnsi"/>
          <w:rtl/>
        </w:rPr>
        <w:t>ראובן יליד 1990 השתחרר לפני כחודש ממאסר בן שנה בגין התפרצות למקום מגורים.</w:t>
      </w:r>
    </w:p>
    <w:p w14:paraId="607E6F59" w14:textId="77777777" w:rsidR="0096660C" w:rsidRPr="0096660C" w:rsidRDefault="0096660C" w:rsidP="0096660C">
      <w:pPr>
        <w:numPr>
          <w:ilvl w:val="0"/>
          <w:numId w:val="63"/>
        </w:numPr>
        <w:bidi/>
        <w:spacing w:after="160" w:line="259" w:lineRule="auto"/>
        <w:contextualSpacing/>
        <w:jc w:val="both"/>
        <w:rPr>
          <w:rFonts w:cstheme="minorHAnsi"/>
          <w:rtl/>
        </w:rPr>
      </w:pPr>
      <w:r w:rsidRPr="0096660C">
        <w:rPr>
          <w:rFonts w:cstheme="minorHAnsi"/>
          <w:rtl/>
        </w:rPr>
        <w:t>לחובתו, 10 הרשעות בעבירות סמים, רכוש ואלימות וכן, בגין הרשעתו הקודמת עומד ותלוי כנגדו מאסר על תנאי בן 8 חודשים למשך שלוש שנים.</w:t>
      </w:r>
    </w:p>
    <w:p w14:paraId="6D82A064" w14:textId="77777777" w:rsidR="0096660C" w:rsidRPr="0096660C" w:rsidRDefault="0096660C" w:rsidP="0096660C">
      <w:pPr>
        <w:numPr>
          <w:ilvl w:val="0"/>
          <w:numId w:val="63"/>
        </w:numPr>
        <w:bidi/>
        <w:spacing w:after="160" w:line="259" w:lineRule="auto"/>
        <w:contextualSpacing/>
        <w:jc w:val="both"/>
        <w:rPr>
          <w:rFonts w:cstheme="minorHAnsi"/>
          <w:rtl/>
        </w:rPr>
      </w:pPr>
      <w:r w:rsidRPr="0096660C">
        <w:rPr>
          <w:rFonts w:cstheme="minorHAnsi"/>
          <w:rtl/>
        </w:rPr>
        <w:t>מתיק החקירה המונח לפניכם עולה כי ביום 28.11.18 בשעה 08:00 נתפס ראובן בכף ע"י השוטרים כשהוא מתפרץ לדירה בקרית אונו . בחקירתו הודה ראובן ומסר שעל רקע שימושו בסם רצה לגנוב מחשבים ולמוכרם.</w:t>
      </w:r>
    </w:p>
    <w:p w14:paraId="47500E38" w14:textId="3BAE0F3A" w:rsidR="0096660C" w:rsidRDefault="0096660C" w:rsidP="0096660C">
      <w:pPr>
        <w:numPr>
          <w:ilvl w:val="0"/>
          <w:numId w:val="63"/>
        </w:numPr>
        <w:bidi/>
        <w:spacing w:after="160" w:line="259" w:lineRule="auto"/>
        <w:contextualSpacing/>
        <w:jc w:val="both"/>
        <w:rPr>
          <w:rFonts w:cstheme="minorHAnsi"/>
        </w:rPr>
      </w:pPr>
      <w:r w:rsidRPr="0096660C">
        <w:rPr>
          <w:rFonts w:cstheme="minorHAnsi"/>
          <w:rtl/>
        </w:rPr>
        <w:t>כמו כן טביעות האצבע של ראובן נמצאו על התריסים אותם שבר  עת נכנס למקום . המתלוננים מוסרים כי הנזק שנגרם הינו על סך 5000 ₪ ולאחר ששמעו רעשים הזעיקו שוטרים.</w:t>
      </w:r>
    </w:p>
    <w:p w14:paraId="1F8B07BA" w14:textId="33B43460" w:rsidR="001466F4" w:rsidRDefault="001466F4" w:rsidP="001466F4">
      <w:pPr>
        <w:bidi/>
        <w:spacing w:after="160" w:line="259" w:lineRule="auto"/>
        <w:contextualSpacing/>
        <w:jc w:val="both"/>
        <w:rPr>
          <w:rFonts w:cstheme="minorHAnsi"/>
          <w:rtl/>
        </w:rPr>
      </w:pPr>
    </w:p>
    <w:p w14:paraId="234A1D7F" w14:textId="6D5A43B6" w:rsidR="001466F4" w:rsidRDefault="001466F4" w:rsidP="001466F4">
      <w:pPr>
        <w:bidi/>
        <w:spacing w:after="160" w:line="259" w:lineRule="auto"/>
        <w:contextualSpacing/>
        <w:jc w:val="both"/>
        <w:rPr>
          <w:rFonts w:cstheme="minorHAnsi"/>
          <w:rtl/>
        </w:rPr>
      </w:pPr>
    </w:p>
    <w:p w14:paraId="3AE48E42" w14:textId="6D325E9A" w:rsidR="001466F4" w:rsidRDefault="001466F4" w:rsidP="001466F4">
      <w:pPr>
        <w:bidi/>
        <w:spacing w:after="160" w:line="259" w:lineRule="auto"/>
        <w:contextualSpacing/>
        <w:jc w:val="both"/>
        <w:rPr>
          <w:rFonts w:cstheme="minorHAnsi"/>
          <w:rtl/>
        </w:rPr>
      </w:pPr>
    </w:p>
    <w:p w14:paraId="406437FA" w14:textId="5FC43960" w:rsidR="001466F4" w:rsidRDefault="001466F4" w:rsidP="001466F4">
      <w:pPr>
        <w:bidi/>
        <w:spacing w:after="160" w:line="259" w:lineRule="auto"/>
        <w:contextualSpacing/>
        <w:jc w:val="both"/>
        <w:rPr>
          <w:rFonts w:cstheme="minorHAnsi"/>
          <w:rtl/>
        </w:rPr>
      </w:pPr>
    </w:p>
    <w:p w14:paraId="05DA03A0" w14:textId="17C9CC3F" w:rsidR="001466F4" w:rsidRDefault="001466F4" w:rsidP="001466F4">
      <w:pPr>
        <w:bidi/>
        <w:spacing w:after="160" w:line="259" w:lineRule="auto"/>
        <w:contextualSpacing/>
        <w:jc w:val="both"/>
        <w:rPr>
          <w:rFonts w:cstheme="minorHAnsi"/>
          <w:rtl/>
        </w:rPr>
      </w:pPr>
    </w:p>
    <w:p w14:paraId="33AD4C6D" w14:textId="1A59CCA3" w:rsidR="001466F4" w:rsidRDefault="001466F4" w:rsidP="001466F4">
      <w:pPr>
        <w:bidi/>
        <w:spacing w:after="160" w:line="259" w:lineRule="auto"/>
        <w:contextualSpacing/>
        <w:jc w:val="both"/>
        <w:rPr>
          <w:rFonts w:cstheme="minorHAnsi"/>
          <w:rtl/>
        </w:rPr>
      </w:pPr>
    </w:p>
    <w:p w14:paraId="020C574B" w14:textId="2E7D9610" w:rsidR="001466F4" w:rsidRDefault="001466F4" w:rsidP="001466F4">
      <w:pPr>
        <w:bidi/>
        <w:spacing w:after="160" w:line="259" w:lineRule="auto"/>
        <w:contextualSpacing/>
        <w:jc w:val="both"/>
        <w:rPr>
          <w:rFonts w:cstheme="minorHAnsi"/>
          <w:rtl/>
        </w:rPr>
      </w:pPr>
    </w:p>
    <w:p w14:paraId="22F2B809" w14:textId="548B020B" w:rsidR="001466F4" w:rsidRDefault="001466F4" w:rsidP="001466F4">
      <w:pPr>
        <w:bidi/>
        <w:spacing w:after="160" w:line="259" w:lineRule="auto"/>
        <w:contextualSpacing/>
        <w:jc w:val="both"/>
        <w:rPr>
          <w:rFonts w:cstheme="minorHAnsi"/>
          <w:rtl/>
        </w:rPr>
      </w:pPr>
    </w:p>
    <w:p w14:paraId="73DA327D" w14:textId="14CFE517" w:rsidR="001466F4" w:rsidRDefault="001466F4" w:rsidP="001466F4">
      <w:pPr>
        <w:bidi/>
        <w:spacing w:after="160" w:line="259" w:lineRule="auto"/>
        <w:contextualSpacing/>
        <w:jc w:val="both"/>
        <w:rPr>
          <w:rFonts w:cstheme="minorHAnsi"/>
          <w:rtl/>
        </w:rPr>
      </w:pPr>
    </w:p>
    <w:p w14:paraId="06946A9E" w14:textId="06CAD8EA" w:rsidR="001466F4" w:rsidRDefault="001466F4" w:rsidP="001466F4">
      <w:pPr>
        <w:bidi/>
        <w:spacing w:after="160" w:line="259" w:lineRule="auto"/>
        <w:contextualSpacing/>
        <w:jc w:val="both"/>
        <w:rPr>
          <w:rFonts w:cstheme="minorHAnsi"/>
          <w:rtl/>
        </w:rPr>
      </w:pPr>
    </w:p>
    <w:p w14:paraId="2EF02E40" w14:textId="4F2B0B4A" w:rsidR="001466F4" w:rsidRDefault="001466F4" w:rsidP="001466F4">
      <w:pPr>
        <w:bidi/>
        <w:spacing w:after="160" w:line="259" w:lineRule="auto"/>
        <w:contextualSpacing/>
        <w:jc w:val="both"/>
        <w:rPr>
          <w:rFonts w:cstheme="minorHAnsi"/>
          <w:rtl/>
        </w:rPr>
      </w:pPr>
    </w:p>
    <w:p w14:paraId="415CFF02" w14:textId="27AFC380" w:rsidR="001466F4" w:rsidRDefault="001466F4" w:rsidP="001466F4">
      <w:pPr>
        <w:bidi/>
        <w:spacing w:after="160" w:line="259" w:lineRule="auto"/>
        <w:contextualSpacing/>
        <w:jc w:val="both"/>
        <w:rPr>
          <w:rFonts w:cstheme="minorHAnsi"/>
          <w:rtl/>
        </w:rPr>
      </w:pPr>
    </w:p>
    <w:p w14:paraId="1CEBBBD3" w14:textId="1A915B95" w:rsidR="001466F4" w:rsidRDefault="001466F4" w:rsidP="001466F4">
      <w:pPr>
        <w:bidi/>
        <w:spacing w:after="160" w:line="259" w:lineRule="auto"/>
        <w:contextualSpacing/>
        <w:jc w:val="both"/>
        <w:rPr>
          <w:rFonts w:cstheme="minorHAnsi"/>
          <w:rtl/>
        </w:rPr>
      </w:pPr>
    </w:p>
    <w:p w14:paraId="55731302" w14:textId="3AAD1030" w:rsidR="001466F4" w:rsidRDefault="001466F4" w:rsidP="001466F4">
      <w:pPr>
        <w:bidi/>
        <w:spacing w:after="160" w:line="259" w:lineRule="auto"/>
        <w:contextualSpacing/>
        <w:jc w:val="both"/>
        <w:rPr>
          <w:rFonts w:cstheme="minorHAnsi"/>
          <w:rtl/>
        </w:rPr>
      </w:pPr>
    </w:p>
    <w:p w14:paraId="1C52E0D3" w14:textId="3287BAE5" w:rsidR="001466F4" w:rsidRDefault="001466F4" w:rsidP="001466F4">
      <w:pPr>
        <w:bidi/>
        <w:spacing w:after="160" w:line="259" w:lineRule="auto"/>
        <w:contextualSpacing/>
        <w:jc w:val="both"/>
        <w:rPr>
          <w:rFonts w:cstheme="minorHAnsi"/>
          <w:rtl/>
        </w:rPr>
      </w:pPr>
    </w:p>
    <w:p w14:paraId="1C19BE88" w14:textId="22AF2AFE" w:rsidR="001466F4" w:rsidRDefault="001466F4" w:rsidP="001466F4">
      <w:pPr>
        <w:bidi/>
        <w:spacing w:after="160" w:line="259" w:lineRule="auto"/>
        <w:contextualSpacing/>
        <w:jc w:val="both"/>
        <w:rPr>
          <w:rFonts w:cstheme="minorHAnsi"/>
          <w:rtl/>
        </w:rPr>
      </w:pPr>
    </w:p>
    <w:p w14:paraId="351125F8" w14:textId="6DEA70CF" w:rsidR="001466F4" w:rsidRDefault="001466F4" w:rsidP="001466F4">
      <w:pPr>
        <w:bidi/>
        <w:spacing w:after="160" w:line="259" w:lineRule="auto"/>
        <w:contextualSpacing/>
        <w:jc w:val="both"/>
        <w:rPr>
          <w:rFonts w:cstheme="minorHAnsi"/>
          <w:rtl/>
        </w:rPr>
      </w:pPr>
    </w:p>
    <w:p w14:paraId="55F6AD9C" w14:textId="736F0F9D" w:rsidR="001466F4" w:rsidRDefault="001466F4" w:rsidP="001466F4">
      <w:pPr>
        <w:bidi/>
        <w:spacing w:after="160" w:line="259" w:lineRule="auto"/>
        <w:contextualSpacing/>
        <w:jc w:val="both"/>
        <w:rPr>
          <w:rFonts w:cstheme="minorHAnsi"/>
          <w:rtl/>
        </w:rPr>
      </w:pPr>
    </w:p>
    <w:p w14:paraId="06B6E0FE" w14:textId="30E21391" w:rsidR="001466F4" w:rsidRDefault="001466F4" w:rsidP="001466F4">
      <w:pPr>
        <w:bidi/>
        <w:spacing w:after="160" w:line="259" w:lineRule="auto"/>
        <w:contextualSpacing/>
        <w:jc w:val="both"/>
        <w:rPr>
          <w:rFonts w:cstheme="minorHAnsi"/>
          <w:rtl/>
        </w:rPr>
      </w:pPr>
    </w:p>
    <w:p w14:paraId="6C156A5B" w14:textId="0C9E063E" w:rsidR="001466F4" w:rsidRDefault="001466F4" w:rsidP="001466F4">
      <w:pPr>
        <w:bidi/>
        <w:spacing w:after="160" w:line="259" w:lineRule="auto"/>
        <w:contextualSpacing/>
        <w:jc w:val="both"/>
        <w:rPr>
          <w:rFonts w:cstheme="minorHAnsi"/>
          <w:rtl/>
        </w:rPr>
      </w:pPr>
    </w:p>
    <w:p w14:paraId="256242A1" w14:textId="45A2E69E" w:rsidR="001466F4" w:rsidRDefault="001466F4" w:rsidP="001466F4">
      <w:pPr>
        <w:bidi/>
        <w:spacing w:after="160" w:line="259" w:lineRule="auto"/>
        <w:contextualSpacing/>
        <w:jc w:val="both"/>
        <w:rPr>
          <w:rFonts w:cstheme="minorHAnsi"/>
          <w:rtl/>
        </w:rPr>
      </w:pPr>
    </w:p>
    <w:p w14:paraId="157603DB" w14:textId="6B7EB4D5" w:rsidR="001466F4" w:rsidRDefault="001466F4" w:rsidP="001466F4">
      <w:pPr>
        <w:bidi/>
        <w:spacing w:after="160" w:line="259" w:lineRule="auto"/>
        <w:contextualSpacing/>
        <w:jc w:val="both"/>
        <w:rPr>
          <w:rFonts w:cstheme="minorHAnsi"/>
          <w:rtl/>
        </w:rPr>
      </w:pPr>
    </w:p>
    <w:p w14:paraId="76EC4C22" w14:textId="62319ED3" w:rsidR="001466F4" w:rsidRDefault="001466F4" w:rsidP="001466F4">
      <w:pPr>
        <w:bidi/>
        <w:spacing w:after="160" w:line="259" w:lineRule="auto"/>
        <w:contextualSpacing/>
        <w:jc w:val="both"/>
        <w:rPr>
          <w:rFonts w:cstheme="minorHAnsi"/>
          <w:rtl/>
        </w:rPr>
      </w:pPr>
    </w:p>
    <w:p w14:paraId="24A6E2D7" w14:textId="315911F2" w:rsidR="001466F4" w:rsidRDefault="001466F4" w:rsidP="001466F4">
      <w:pPr>
        <w:bidi/>
        <w:spacing w:after="160" w:line="259" w:lineRule="auto"/>
        <w:contextualSpacing/>
        <w:jc w:val="both"/>
        <w:rPr>
          <w:rFonts w:cstheme="minorHAnsi"/>
          <w:rtl/>
        </w:rPr>
      </w:pPr>
    </w:p>
    <w:p w14:paraId="41124176" w14:textId="74662FD2" w:rsidR="001466F4" w:rsidRDefault="001466F4" w:rsidP="001466F4">
      <w:pPr>
        <w:bidi/>
        <w:spacing w:after="160" w:line="259" w:lineRule="auto"/>
        <w:contextualSpacing/>
        <w:jc w:val="both"/>
        <w:rPr>
          <w:rFonts w:cstheme="minorHAnsi"/>
          <w:rtl/>
        </w:rPr>
      </w:pPr>
    </w:p>
    <w:p w14:paraId="0F4570F8" w14:textId="760BA04C" w:rsidR="001466F4" w:rsidRDefault="001466F4" w:rsidP="001466F4">
      <w:pPr>
        <w:bidi/>
        <w:spacing w:after="160" w:line="259" w:lineRule="auto"/>
        <w:contextualSpacing/>
        <w:jc w:val="both"/>
        <w:rPr>
          <w:rFonts w:cstheme="minorHAnsi"/>
          <w:rtl/>
        </w:rPr>
      </w:pPr>
    </w:p>
    <w:p w14:paraId="37118B61" w14:textId="371CE72C" w:rsidR="001466F4" w:rsidRDefault="001466F4" w:rsidP="001466F4">
      <w:pPr>
        <w:bidi/>
        <w:spacing w:after="160" w:line="259" w:lineRule="auto"/>
        <w:contextualSpacing/>
        <w:jc w:val="both"/>
        <w:rPr>
          <w:rFonts w:cstheme="minorHAnsi"/>
          <w:rtl/>
        </w:rPr>
      </w:pPr>
    </w:p>
    <w:p w14:paraId="6ADD6224" w14:textId="77777777" w:rsidR="001466F4" w:rsidRPr="0096660C" w:rsidRDefault="001466F4" w:rsidP="001466F4">
      <w:pPr>
        <w:bidi/>
        <w:spacing w:after="160" w:line="259" w:lineRule="auto"/>
        <w:contextualSpacing/>
        <w:jc w:val="both"/>
        <w:rPr>
          <w:rFonts w:cstheme="minorHAnsi"/>
          <w:rtl/>
        </w:rPr>
      </w:pPr>
    </w:p>
    <w:p w14:paraId="5BF4036A" w14:textId="77777777" w:rsidR="0096660C" w:rsidRPr="004737BA" w:rsidRDefault="0096660C" w:rsidP="0096660C">
      <w:pPr>
        <w:bidi/>
        <w:spacing w:after="160" w:line="259" w:lineRule="auto"/>
        <w:contextualSpacing/>
        <w:jc w:val="both"/>
        <w:rPr>
          <w:rFonts w:cstheme="minorHAnsi"/>
          <w:rtl/>
        </w:rPr>
      </w:pPr>
    </w:p>
    <w:p w14:paraId="03B1E6E5" w14:textId="78982D9F" w:rsidR="005316D3" w:rsidRPr="004737BA" w:rsidRDefault="005316D3" w:rsidP="005316D3">
      <w:pPr>
        <w:shd w:val="clear" w:color="auto" w:fill="CC66FF"/>
        <w:bidi/>
        <w:jc w:val="center"/>
        <w:rPr>
          <w:rFonts w:ascii="David" w:hAnsi="David" w:cstheme="minorHAnsi"/>
          <w:b/>
          <w:bCs/>
          <w:u w:val="single"/>
          <w:rtl/>
        </w:rPr>
      </w:pPr>
      <w:r w:rsidRPr="004737BA">
        <w:rPr>
          <w:rFonts w:cstheme="minorHAnsi" w:hint="cs"/>
          <w:b/>
          <w:bCs/>
          <w:u w:val="single"/>
          <w:rtl/>
        </w:rPr>
        <w:lastRenderedPageBreak/>
        <w:t xml:space="preserve">שיעור 9- </w:t>
      </w:r>
      <w:r w:rsidR="00DB4A39" w:rsidRPr="004737BA">
        <w:rPr>
          <w:rFonts w:cstheme="minorHAnsi" w:hint="cs"/>
          <w:b/>
          <w:bCs/>
          <w:u w:val="single"/>
          <w:rtl/>
        </w:rPr>
        <w:t>15</w:t>
      </w:r>
      <w:r w:rsidRPr="004737BA">
        <w:rPr>
          <w:rFonts w:cstheme="minorHAnsi" w:hint="cs"/>
          <w:b/>
          <w:bCs/>
          <w:u w:val="single"/>
          <w:rtl/>
        </w:rPr>
        <w:t>.12.2021</w:t>
      </w:r>
    </w:p>
    <w:p w14:paraId="26F8D9A9" w14:textId="0EFD0074" w:rsidR="00DB4A39" w:rsidRPr="004737BA" w:rsidRDefault="00E14D84" w:rsidP="00DB4A39">
      <w:pPr>
        <w:bidi/>
        <w:spacing w:after="120" w:line="360" w:lineRule="auto"/>
        <w:ind w:left="-908" w:firstLine="283"/>
        <w:jc w:val="center"/>
        <w:rPr>
          <w:rFonts w:cstheme="minorHAnsi"/>
          <w:b/>
          <w:bCs/>
          <w:color w:val="CC66FF"/>
          <w:u w:val="single"/>
          <w:rtl/>
        </w:rPr>
      </w:pPr>
      <w:r w:rsidRPr="004737BA">
        <w:rPr>
          <w:rFonts w:cstheme="minorHAnsi" w:hint="cs"/>
          <w:b/>
          <w:bCs/>
          <w:color w:val="CC66FF"/>
          <w:u w:val="single"/>
          <w:rtl/>
        </w:rPr>
        <w:t>הרשעה על בסיס ראיות נסיבתיות</w:t>
      </w:r>
      <w:r w:rsidR="001C2C1B" w:rsidRPr="004737BA">
        <w:rPr>
          <w:rFonts w:cstheme="minorHAnsi" w:hint="cs"/>
          <w:b/>
          <w:bCs/>
          <w:color w:val="CC66FF"/>
          <w:u w:val="single"/>
          <w:rtl/>
        </w:rPr>
        <w:t xml:space="preserve">- </w:t>
      </w:r>
      <w:r w:rsidR="00A61F7C" w:rsidRPr="004737BA">
        <w:rPr>
          <w:rFonts w:cstheme="minorHAnsi" w:hint="cs"/>
          <w:b/>
          <w:bCs/>
          <w:color w:val="CC66FF"/>
          <w:u w:val="single"/>
          <w:rtl/>
        </w:rPr>
        <w:t xml:space="preserve">עו"ד </w:t>
      </w:r>
      <w:proofErr w:type="spellStart"/>
      <w:r w:rsidR="00A61F7C" w:rsidRPr="004737BA">
        <w:rPr>
          <w:rFonts w:cstheme="minorHAnsi" w:hint="cs"/>
          <w:b/>
          <w:bCs/>
          <w:color w:val="CC66FF"/>
          <w:u w:val="single"/>
          <w:rtl/>
        </w:rPr>
        <w:t>דסי</w:t>
      </w:r>
      <w:proofErr w:type="spellEnd"/>
      <w:r w:rsidR="00A61F7C" w:rsidRPr="004737BA">
        <w:rPr>
          <w:rFonts w:cstheme="minorHAnsi" w:hint="cs"/>
          <w:b/>
          <w:bCs/>
          <w:color w:val="CC66FF"/>
          <w:u w:val="single"/>
          <w:rtl/>
        </w:rPr>
        <w:t xml:space="preserve"> פורר</w:t>
      </w:r>
    </w:p>
    <w:p w14:paraId="7A28631A" w14:textId="77777777" w:rsidR="006151FE" w:rsidRPr="004737BA" w:rsidRDefault="00A61F7C" w:rsidP="006151FE">
      <w:pPr>
        <w:bidi/>
        <w:spacing w:after="120" w:line="360" w:lineRule="auto"/>
        <w:ind w:left="-908"/>
        <w:jc w:val="both"/>
        <w:rPr>
          <w:rStyle w:val="a8"/>
          <w:rFonts w:cstheme="minorHAnsi"/>
          <w:b w:val="0"/>
          <w:bCs w:val="0"/>
          <w:color w:val="333333"/>
          <w:shd w:val="clear" w:color="auto" w:fill="FFFFFF"/>
          <w:rtl/>
        </w:rPr>
      </w:pPr>
      <w:r w:rsidRPr="004737BA">
        <w:rPr>
          <w:rStyle w:val="a8"/>
          <w:rFonts w:cstheme="minorHAnsi"/>
          <w:color w:val="FF3399"/>
          <w:u w:val="single"/>
          <w:shd w:val="clear" w:color="auto" w:fill="FFFFFF"/>
          <w:rtl/>
        </w:rPr>
        <w:t>פסקה 13</w:t>
      </w:r>
      <w:r w:rsidRPr="004737BA">
        <w:rPr>
          <w:rStyle w:val="a8"/>
          <w:rFonts w:cstheme="minorHAnsi"/>
          <w:color w:val="FF3399"/>
          <w:u w:val="single"/>
          <w:shd w:val="clear" w:color="auto" w:fill="FFFFFF"/>
        </w:rPr>
        <w:t> </w:t>
      </w:r>
      <w:proofErr w:type="spellStart"/>
      <w:r w:rsidRPr="004737BA">
        <w:rPr>
          <w:rStyle w:val="a8"/>
          <w:rFonts w:cstheme="minorHAnsi"/>
          <w:color w:val="FF3399"/>
          <w:u w:val="single"/>
          <w:shd w:val="clear" w:color="auto" w:fill="FFFFFF"/>
          <w:rtl/>
        </w:rPr>
        <w:t>דנ"פ</w:t>
      </w:r>
      <w:proofErr w:type="spellEnd"/>
      <w:r w:rsidRPr="004737BA">
        <w:rPr>
          <w:rStyle w:val="a8"/>
          <w:rFonts w:cstheme="minorHAnsi"/>
          <w:color w:val="FF3399"/>
          <w:u w:val="single"/>
          <w:shd w:val="clear" w:color="auto" w:fill="FFFFFF"/>
          <w:rtl/>
        </w:rPr>
        <w:t>  7479/19</w:t>
      </w:r>
      <w:r w:rsidRPr="004737BA">
        <w:rPr>
          <w:rStyle w:val="a8"/>
          <w:rFonts w:cstheme="minorHAnsi"/>
          <w:b w:val="0"/>
          <w:bCs w:val="0"/>
          <w:color w:val="2F5496" w:themeColor="accent1" w:themeShade="BF"/>
          <w:shd w:val="clear" w:color="auto" w:fill="FFFFFF"/>
        </w:rPr>
        <w:t xml:space="preserve"> </w:t>
      </w:r>
      <w:r w:rsidR="00473F3C" w:rsidRPr="004737BA">
        <w:rPr>
          <w:rStyle w:val="a8"/>
          <w:rFonts w:cstheme="minorHAnsi"/>
          <w:b w:val="0"/>
          <w:bCs w:val="0"/>
          <w:color w:val="333333"/>
          <w:shd w:val="clear" w:color="auto" w:fill="FFFFFF"/>
        </w:rPr>
        <w:t xml:space="preserve">– </w:t>
      </w:r>
      <w:r w:rsidR="00473F3C" w:rsidRPr="004737BA">
        <w:rPr>
          <w:rStyle w:val="a8"/>
          <w:rFonts w:cstheme="minorHAnsi" w:hint="cs"/>
          <w:b w:val="0"/>
          <w:bCs w:val="0"/>
          <w:color w:val="333333"/>
          <w:shd w:val="clear" w:color="auto" w:fill="FFFFFF"/>
          <w:rtl/>
        </w:rPr>
        <w:t>"</w:t>
      </w:r>
      <w:r w:rsidRPr="004737BA">
        <w:rPr>
          <w:rStyle w:val="a8"/>
          <w:rFonts w:cstheme="minorHAnsi"/>
          <w:b w:val="0"/>
          <w:bCs w:val="0"/>
          <w:color w:val="333333"/>
          <w:shd w:val="clear" w:color="auto" w:fill="FFFFFF"/>
          <w:rtl/>
        </w:rPr>
        <w:t xml:space="preserve">המתודה שהשתרשה בפסיקה לבחינת ראיות נסיבתיות כבסיס להרשעה בפלילים נודעה בכינויה "הבדיקה התלת-שלבית": </w:t>
      </w:r>
    </w:p>
    <w:p w14:paraId="0998038B" w14:textId="77777777" w:rsidR="006151FE" w:rsidRPr="004737BA" w:rsidRDefault="00A61F7C" w:rsidP="006151FE">
      <w:pPr>
        <w:bidi/>
        <w:spacing w:after="120" w:line="360" w:lineRule="auto"/>
        <w:ind w:left="-908"/>
        <w:jc w:val="both"/>
        <w:rPr>
          <w:rStyle w:val="a8"/>
          <w:rFonts w:cstheme="minorHAnsi"/>
          <w:color w:val="333333"/>
          <w:shd w:val="clear" w:color="auto" w:fill="FFFFFF"/>
          <w:rtl/>
        </w:rPr>
      </w:pPr>
      <w:r w:rsidRPr="004737BA">
        <w:rPr>
          <w:rStyle w:val="a8"/>
          <w:rFonts w:cstheme="minorHAnsi"/>
          <w:color w:val="333333"/>
          <w:shd w:val="clear" w:color="auto" w:fill="FFFFFF"/>
          <w:rtl/>
        </w:rPr>
        <w:t>בשלב הראשון</w:t>
      </w:r>
      <w:r w:rsidRPr="004737BA">
        <w:rPr>
          <w:rStyle w:val="a8"/>
          <w:rFonts w:cstheme="minorHAnsi"/>
          <w:b w:val="0"/>
          <w:bCs w:val="0"/>
          <w:color w:val="333333"/>
          <w:shd w:val="clear" w:color="auto" w:fill="FFFFFF"/>
          <w:rtl/>
        </w:rPr>
        <w:t xml:space="preserve"> נבחנת כל ראיה נסיבתית בפני עצמה כדי לקבוע אם ניתן להשתית עליה ממצא עובדתי; </w:t>
      </w:r>
    </w:p>
    <w:p w14:paraId="6DBCA1FE" w14:textId="77777777" w:rsidR="006151FE" w:rsidRPr="004737BA" w:rsidRDefault="00A61F7C" w:rsidP="006151FE">
      <w:pPr>
        <w:bidi/>
        <w:spacing w:after="120" w:line="360" w:lineRule="auto"/>
        <w:ind w:left="-908"/>
        <w:jc w:val="both"/>
        <w:rPr>
          <w:rStyle w:val="a8"/>
          <w:rFonts w:cstheme="minorHAnsi"/>
          <w:b w:val="0"/>
          <w:bCs w:val="0"/>
          <w:color w:val="333333"/>
          <w:shd w:val="clear" w:color="auto" w:fill="FFFFFF"/>
          <w:rtl/>
        </w:rPr>
      </w:pPr>
      <w:r w:rsidRPr="004737BA">
        <w:rPr>
          <w:rStyle w:val="a8"/>
          <w:rFonts w:cstheme="minorHAnsi"/>
          <w:color w:val="333333"/>
          <w:shd w:val="clear" w:color="auto" w:fill="FFFFFF"/>
          <w:rtl/>
        </w:rPr>
        <w:t>בשלב השני</w:t>
      </w:r>
      <w:r w:rsidRPr="004737BA">
        <w:rPr>
          <w:rStyle w:val="a8"/>
          <w:rFonts w:cstheme="minorHAnsi"/>
          <w:b w:val="0"/>
          <w:bCs w:val="0"/>
          <w:color w:val="333333"/>
          <w:shd w:val="clear" w:color="auto" w:fill="FFFFFF"/>
          <w:rtl/>
        </w:rPr>
        <w:t xml:space="preserve"> נבחנת מסכת הראיות כולה לצורך קביעה אם היא מערבת לכאורה את הנאשם בביצוע העבירה;</w:t>
      </w:r>
    </w:p>
    <w:p w14:paraId="7852E520" w14:textId="77777777" w:rsidR="006151FE" w:rsidRPr="004737BA" w:rsidRDefault="00A61F7C" w:rsidP="006151FE">
      <w:pPr>
        <w:bidi/>
        <w:spacing w:after="120" w:line="360" w:lineRule="auto"/>
        <w:ind w:left="-908"/>
        <w:jc w:val="both"/>
        <w:rPr>
          <w:rStyle w:val="a8"/>
          <w:rFonts w:cstheme="minorHAnsi"/>
          <w:b w:val="0"/>
          <w:bCs w:val="0"/>
          <w:color w:val="333333"/>
          <w:shd w:val="clear" w:color="auto" w:fill="FFFFFF"/>
          <w:rtl/>
        </w:rPr>
      </w:pPr>
      <w:r w:rsidRPr="004737BA">
        <w:rPr>
          <w:rStyle w:val="a8"/>
          <w:rFonts w:cstheme="minorHAnsi"/>
          <w:color w:val="333333"/>
          <w:shd w:val="clear" w:color="auto" w:fill="FFFFFF"/>
          <w:rtl/>
        </w:rPr>
        <w:t>בשלב השלישי</w:t>
      </w:r>
      <w:r w:rsidRPr="004737BA">
        <w:rPr>
          <w:rStyle w:val="a8"/>
          <w:rFonts w:cstheme="minorHAnsi"/>
          <w:b w:val="0"/>
          <w:bCs w:val="0"/>
          <w:color w:val="333333"/>
          <w:shd w:val="clear" w:color="auto" w:fill="FFFFFF"/>
          <w:rtl/>
        </w:rPr>
        <w:t xml:space="preserve"> מועבר הנטל אל הנאשם להציע הסבר העשוי לשלול את ההנחה המפלילה העומדת נגדו. </w:t>
      </w:r>
    </w:p>
    <w:p w14:paraId="4F63DE28" w14:textId="77777777" w:rsidR="00437269" w:rsidRPr="004737BA" w:rsidRDefault="00A61F7C" w:rsidP="00437269">
      <w:pPr>
        <w:bidi/>
        <w:spacing w:after="120" w:line="360" w:lineRule="auto"/>
        <w:ind w:left="-908"/>
        <w:jc w:val="both"/>
        <w:rPr>
          <w:rStyle w:val="a8"/>
          <w:rFonts w:cstheme="minorHAnsi"/>
          <w:b w:val="0"/>
          <w:bCs w:val="0"/>
          <w:color w:val="333333"/>
          <w:shd w:val="clear" w:color="auto" w:fill="FFFFFF"/>
          <w:rtl/>
        </w:rPr>
      </w:pPr>
      <w:r w:rsidRPr="004737BA">
        <w:rPr>
          <w:rStyle w:val="a8"/>
          <w:rFonts w:cstheme="minorHAnsi"/>
          <w:b w:val="0"/>
          <w:bCs w:val="0"/>
          <w:color w:val="333333"/>
          <w:shd w:val="clear" w:color="auto" w:fill="FFFFFF"/>
          <w:rtl/>
        </w:rPr>
        <w:t>הסבר חלופי למערכת הראיות הנסיבתית, העשוי להותיר ספק סביר באשר להנחה המפלילה את הנאשם, די בו כדי לזכותו. הודגש בפסיקה כי הנטל המועבר אל הנאשם בשלב השלישי הוא "טקטי" בלבד, ואין בו כדי לשנות את נטלי ההוכחה המקובלים בהליך הפלילי.</w:t>
      </w:r>
    </w:p>
    <w:p w14:paraId="70A8E4CB" w14:textId="211E93DB" w:rsidR="00437269" w:rsidRPr="001466F4" w:rsidRDefault="00A61F7C" w:rsidP="001466F4">
      <w:pPr>
        <w:bidi/>
        <w:spacing w:after="120" w:line="360" w:lineRule="auto"/>
        <w:ind w:left="-908"/>
        <w:jc w:val="center"/>
        <w:rPr>
          <w:rFonts w:cstheme="minorHAnsi"/>
          <w:i/>
          <w:iCs/>
          <w:color w:val="333333"/>
          <w:shd w:val="clear" w:color="auto" w:fill="FFFFFF"/>
        </w:rPr>
      </w:pPr>
      <w:r w:rsidRPr="004737BA">
        <w:rPr>
          <w:rStyle w:val="a8"/>
          <w:rFonts w:cstheme="minorHAnsi"/>
          <w:b w:val="0"/>
          <w:bCs w:val="0"/>
          <w:color w:val="333333"/>
          <w:shd w:val="clear" w:color="auto" w:fill="FFFFFF"/>
          <w:rtl/>
        </w:rPr>
        <w:t xml:space="preserve"> </w:t>
      </w:r>
      <w:r w:rsidRPr="004737BA">
        <w:rPr>
          <w:rStyle w:val="a8"/>
          <w:rFonts w:cstheme="minorHAnsi"/>
          <w:b w:val="0"/>
          <w:bCs w:val="0"/>
          <w:i/>
          <w:iCs/>
          <w:color w:val="333333"/>
          <w:shd w:val="clear" w:color="auto" w:fill="FFFFFF"/>
          <w:rtl/>
        </w:rPr>
        <w:t>כך, "בסופו של דבר נותר הנטל על התביעה מהחל ועד כּלה להוכיח את אשמת הנאשם מעבר לספק סביר</w:t>
      </w:r>
      <w:r w:rsidRPr="004737BA">
        <w:rPr>
          <w:rStyle w:val="a8"/>
          <w:rFonts w:cstheme="minorHAnsi"/>
          <w:b w:val="0"/>
          <w:bCs w:val="0"/>
          <w:i/>
          <w:iCs/>
          <w:color w:val="333333"/>
          <w:shd w:val="clear" w:color="auto" w:fill="FFFFFF"/>
        </w:rPr>
        <w:t>"</w:t>
      </w:r>
      <w:r w:rsidRPr="004737BA">
        <w:rPr>
          <w:rStyle w:val="a8"/>
          <w:rFonts w:cstheme="minorHAnsi" w:hint="cs"/>
          <w:b w:val="0"/>
          <w:bCs w:val="0"/>
          <w:i/>
          <w:iCs/>
          <w:color w:val="333333"/>
          <w:shd w:val="clear" w:color="auto" w:fill="FFFFFF"/>
          <w:rtl/>
        </w:rPr>
        <w:t xml:space="preserve">. </w:t>
      </w:r>
      <w:r w:rsidRPr="004737BA">
        <w:rPr>
          <w:rStyle w:val="a8"/>
          <w:rFonts w:cstheme="minorHAnsi"/>
          <w:b w:val="0"/>
          <w:bCs w:val="0"/>
          <w:i/>
          <w:iCs/>
          <w:color w:val="333333"/>
          <w:shd w:val="clear" w:color="auto" w:fill="FFFFFF"/>
          <w:rtl/>
        </w:rPr>
        <w:t>בית-המשפט מניח את התזה המפלילה של התביעה מול האנטי-תזה של ההגנה ובוחן אם מכלול הראיות הנסיבתיות שולל מעבר לכל ספק סביר את גרסתו והסברו של הנאשם."</w:t>
      </w:r>
    </w:p>
    <w:p w14:paraId="05F61DC9" w14:textId="5CFBA735" w:rsidR="006151FE" w:rsidRPr="004737BA" w:rsidRDefault="006151FE" w:rsidP="006151FE">
      <w:pPr>
        <w:shd w:val="clear" w:color="auto" w:fill="CC66FF"/>
        <w:bidi/>
        <w:jc w:val="center"/>
        <w:rPr>
          <w:rFonts w:ascii="David" w:hAnsi="David" w:cstheme="minorHAnsi"/>
          <w:b/>
          <w:bCs/>
          <w:u w:val="single"/>
          <w:rtl/>
        </w:rPr>
      </w:pPr>
      <w:r w:rsidRPr="004737BA">
        <w:rPr>
          <w:rFonts w:cstheme="minorHAnsi" w:hint="cs"/>
          <w:b/>
          <w:bCs/>
          <w:u w:val="single"/>
          <w:rtl/>
        </w:rPr>
        <w:t>שיעור 10- 22.12.2021</w:t>
      </w:r>
    </w:p>
    <w:p w14:paraId="6870DD12" w14:textId="2D837565" w:rsidR="00B04704" w:rsidRPr="004737BA" w:rsidRDefault="00507070" w:rsidP="00507070">
      <w:pPr>
        <w:bidi/>
        <w:rPr>
          <w:rFonts w:cstheme="minorHAnsi"/>
          <w:rtl/>
        </w:rPr>
      </w:pPr>
      <w:r w:rsidRPr="004737BA">
        <w:rPr>
          <w:rFonts w:cstheme="minorHAnsi" w:hint="cs"/>
          <w:rtl/>
        </w:rPr>
        <w:t>יהיה סיור שלישי הבא בדרום תל אביב- שעה וחצי בערך עם רכז מודיעין.</w:t>
      </w:r>
    </w:p>
    <w:p w14:paraId="186C0C26" w14:textId="39758B0D" w:rsidR="0009421E" w:rsidRPr="004737BA" w:rsidRDefault="00597CC1" w:rsidP="00507070">
      <w:pPr>
        <w:bidi/>
        <w:jc w:val="both"/>
        <w:rPr>
          <w:rFonts w:cstheme="minorHAnsi"/>
          <w:rtl/>
        </w:rPr>
      </w:pPr>
      <w:r w:rsidRPr="004737BA">
        <w:rPr>
          <w:rFonts w:cstheme="minorHAnsi" w:hint="cs"/>
          <w:rtl/>
        </w:rPr>
        <w:t xml:space="preserve">היום נדבר על הבסיס הנורמטיבי </w:t>
      </w:r>
      <w:r w:rsidRPr="004737BA">
        <w:rPr>
          <w:rFonts w:cstheme="minorHAnsi"/>
          <w:rtl/>
        </w:rPr>
        <w:t>–</w:t>
      </w:r>
      <w:r w:rsidRPr="004737BA">
        <w:rPr>
          <w:rFonts w:cstheme="minorHAnsi" w:hint="cs"/>
          <w:rtl/>
        </w:rPr>
        <w:t xml:space="preserve"> על הליך ההוכחות [מוגש כתב אישום, המדינה מאשימה, פלוני אומר </w:t>
      </w:r>
      <w:r w:rsidR="002E45E3" w:rsidRPr="004737BA">
        <w:rPr>
          <w:rFonts w:cstheme="minorHAnsi" w:hint="cs"/>
          <w:rtl/>
        </w:rPr>
        <w:t>"</w:t>
      </w:r>
      <w:r w:rsidRPr="004737BA">
        <w:rPr>
          <w:rFonts w:cstheme="minorHAnsi" w:hint="cs"/>
          <w:rtl/>
        </w:rPr>
        <w:t>לא עשיתי</w:t>
      </w:r>
      <w:r w:rsidR="002E45E3" w:rsidRPr="004737BA">
        <w:rPr>
          <w:rFonts w:cstheme="minorHAnsi" w:hint="cs"/>
          <w:rtl/>
        </w:rPr>
        <w:t xml:space="preserve">" </w:t>
      </w:r>
      <w:r w:rsidRPr="004737BA">
        <w:rPr>
          <w:rFonts w:cstheme="minorHAnsi" w:hint="cs"/>
          <w:rtl/>
        </w:rPr>
        <w:t>ואז נדבר על הליך ההוכחות].</w:t>
      </w:r>
    </w:p>
    <w:p w14:paraId="38A0086C" w14:textId="77777777" w:rsidR="00507070" w:rsidRPr="004737BA" w:rsidRDefault="00507070" w:rsidP="00507070">
      <w:pPr>
        <w:spacing w:after="0" w:line="360" w:lineRule="auto"/>
        <w:jc w:val="right"/>
        <w:rPr>
          <w:rFonts w:cstheme="minorHAnsi"/>
          <w:b/>
          <w:bCs/>
          <w:u w:val="single"/>
        </w:rPr>
      </w:pPr>
      <w:r w:rsidRPr="004737BA">
        <w:rPr>
          <w:rFonts w:cstheme="minorHAnsi"/>
          <w:b/>
          <w:bCs/>
          <w:u w:val="single"/>
          <w:rtl/>
        </w:rPr>
        <w:t>סדר בצורה מקוצרת:</w:t>
      </w:r>
    </w:p>
    <w:p w14:paraId="6E6FDAE4" w14:textId="77777777" w:rsidR="00507070" w:rsidRPr="004737BA" w:rsidRDefault="00507070" w:rsidP="00507070">
      <w:pPr>
        <w:pStyle w:val="a3"/>
        <w:numPr>
          <w:ilvl w:val="0"/>
          <w:numId w:val="52"/>
        </w:numPr>
        <w:bidi/>
        <w:spacing w:after="0" w:line="360" w:lineRule="auto"/>
        <w:rPr>
          <w:rFonts w:cstheme="minorHAnsi"/>
          <w:rtl/>
        </w:rPr>
      </w:pPr>
      <w:r w:rsidRPr="004737BA">
        <w:rPr>
          <w:rFonts w:cstheme="minorHAnsi"/>
          <w:rtl/>
        </w:rPr>
        <w:t>תשובת הנאשם</w:t>
      </w:r>
    </w:p>
    <w:p w14:paraId="542D5DDB" w14:textId="77777777" w:rsidR="00507070" w:rsidRPr="004737BA" w:rsidRDefault="00507070" w:rsidP="00507070">
      <w:pPr>
        <w:pStyle w:val="a3"/>
        <w:numPr>
          <w:ilvl w:val="0"/>
          <w:numId w:val="52"/>
        </w:numPr>
        <w:bidi/>
        <w:spacing w:after="0" w:line="360" w:lineRule="auto"/>
        <w:rPr>
          <w:rFonts w:cstheme="minorHAnsi"/>
          <w:rtl/>
        </w:rPr>
      </w:pPr>
      <w:r w:rsidRPr="004737BA">
        <w:rPr>
          <w:rFonts w:cstheme="minorHAnsi"/>
          <w:rtl/>
        </w:rPr>
        <w:t>שלב בירור האשמה</w:t>
      </w:r>
    </w:p>
    <w:p w14:paraId="6B766C4E" w14:textId="77777777" w:rsidR="00507070" w:rsidRPr="004737BA" w:rsidRDefault="00507070" w:rsidP="00507070">
      <w:pPr>
        <w:pStyle w:val="a3"/>
        <w:numPr>
          <w:ilvl w:val="0"/>
          <w:numId w:val="52"/>
        </w:numPr>
        <w:bidi/>
        <w:spacing w:after="0" w:line="360" w:lineRule="auto"/>
        <w:rPr>
          <w:rFonts w:cstheme="minorHAnsi"/>
          <w:rtl/>
        </w:rPr>
      </w:pPr>
      <w:r w:rsidRPr="004737BA">
        <w:rPr>
          <w:rFonts w:cstheme="minorHAnsi"/>
          <w:rtl/>
        </w:rPr>
        <w:t>ריענון עדים</w:t>
      </w:r>
    </w:p>
    <w:p w14:paraId="3925CCB2" w14:textId="77777777" w:rsidR="00507070" w:rsidRPr="004737BA" w:rsidRDefault="00507070" w:rsidP="00507070">
      <w:pPr>
        <w:pStyle w:val="a3"/>
        <w:numPr>
          <w:ilvl w:val="0"/>
          <w:numId w:val="52"/>
        </w:numPr>
        <w:bidi/>
        <w:spacing w:after="0" w:line="360" w:lineRule="auto"/>
        <w:rPr>
          <w:rFonts w:cstheme="minorHAnsi"/>
          <w:rtl/>
        </w:rPr>
      </w:pPr>
      <w:r w:rsidRPr="004737BA">
        <w:rPr>
          <w:rFonts w:cstheme="minorHAnsi"/>
          <w:rtl/>
        </w:rPr>
        <w:t>פרשת התביעה</w:t>
      </w:r>
    </w:p>
    <w:p w14:paraId="7A2A92EA" w14:textId="77777777" w:rsidR="00507070" w:rsidRPr="004737BA" w:rsidRDefault="00507070" w:rsidP="00507070">
      <w:pPr>
        <w:pStyle w:val="a3"/>
        <w:numPr>
          <w:ilvl w:val="0"/>
          <w:numId w:val="52"/>
        </w:numPr>
        <w:bidi/>
        <w:spacing w:after="0" w:line="360" w:lineRule="auto"/>
        <w:rPr>
          <w:rFonts w:cstheme="minorHAnsi"/>
          <w:rtl/>
        </w:rPr>
      </w:pPr>
      <w:r w:rsidRPr="004737BA">
        <w:rPr>
          <w:rFonts w:cstheme="minorHAnsi"/>
          <w:rtl/>
        </w:rPr>
        <w:t>עדים</w:t>
      </w:r>
    </w:p>
    <w:p w14:paraId="4E531B6F" w14:textId="77777777" w:rsidR="00507070" w:rsidRPr="004737BA" w:rsidRDefault="00507070" w:rsidP="00507070">
      <w:pPr>
        <w:pStyle w:val="a3"/>
        <w:numPr>
          <w:ilvl w:val="0"/>
          <w:numId w:val="52"/>
        </w:numPr>
        <w:bidi/>
        <w:spacing w:after="0" w:line="360" w:lineRule="auto"/>
        <w:rPr>
          <w:rFonts w:cstheme="minorHAnsi"/>
          <w:rtl/>
        </w:rPr>
      </w:pPr>
      <w:r w:rsidRPr="004737BA">
        <w:rPr>
          <w:rFonts w:cstheme="minorHAnsi"/>
          <w:rtl/>
        </w:rPr>
        <w:t>"אין להשיב לאשמה"</w:t>
      </w:r>
    </w:p>
    <w:p w14:paraId="6D643707" w14:textId="6BB50F25" w:rsidR="00507070" w:rsidRPr="004737BA" w:rsidRDefault="00507070" w:rsidP="00507070">
      <w:pPr>
        <w:pStyle w:val="a3"/>
        <w:numPr>
          <w:ilvl w:val="0"/>
          <w:numId w:val="52"/>
        </w:numPr>
        <w:bidi/>
        <w:spacing w:after="0" w:line="360" w:lineRule="auto"/>
        <w:rPr>
          <w:rFonts w:cstheme="minorHAnsi"/>
          <w:rtl/>
        </w:rPr>
      </w:pPr>
      <w:r w:rsidRPr="004737BA">
        <w:rPr>
          <w:rFonts w:cstheme="minorHAnsi"/>
          <w:rtl/>
        </w:rPr>
        <w:t>פרשת ההגנה</w:t>
      </w:r>
    </w:p>
    <w:p w14:paraId="2F72B96C" w14:textId="72A57A3B" w:rsidR="00674BBF" w:rsidRPr="004737BA" w:rsidRDefault="001011E6" w:rsidP="00D02E31">
      <w:pPr>
        <w:bidi/>
        <w:rPr>
          <w:rFonts w:cstheme="minorHAnsi"/>
          <w:rtl/>
        </w:rPr>
      </w:pPr>
      <w:r w:rsidRPr="004737BA">
        <w:rPr>
          <w:rFonts w:cstheme="minorHAnsi" w:hint="cs"/>
          <w:b/>
          <w:bCs/>
          <w:u w:val="single"/>
          <w:rtl/>
        </w:rPr>
        <w:t>דוגמא-</w:t>
      </w:r>
      <w:r w:rsidRPr="004737BA">
        <w:rPr>
          <w:rFonts w:cstheme="minorHAnsi" w:hint="cs"/>
          <w:rtl/>
        </w:rPr>
        <w:t xml:space="preserve"> ב</w:t>
      </w:r>
      <w:r w:rsidR="00482F4F" w:rsidRPr="004737BA">
        <w:rPr>
          <w:rFonts w:cstheme="minorHAnsi" w:hint="cs"/>
          <w:rtl/>
        </w:rPr>
        <w:t xml:space="preserve">תאריך 15.12.21 בשעה 16:15 או בסמוך לכך, גדעון נכנס ברבע </w:t>
      </w:r>
      <w:r w:rsidRPr="004737BA">
        <w:rPr>
          <w:rFonts w:cstheme="minorHAnsi" w:hint="cs"/>
          <w:rtl/>
        </w:rPr>
        <w:t xml:space="preserve">שעה </w:t>
      </w:r>
      <w:r w:rsidR="00482F4F" w:rsidRPr="004737BA">
        <w:rPr>
          <w:rFonts w:cstheme="minorHAnsi" w:hint="cs"/>
          <w:rtl/>
        </w:rPr>
        <w:t xml:space="preserve">איחור </w:t>
      </w:r>
      <w:r w:rsidR="00AE032C" w:rsidRPr="004737BA">
        <w:rPr>
          <w:rFonts w:cstheme="minorHAnsi" w:hint="cs"/>
          <w:rtl/>
        </w:rPr>
        <w:t xml:space="preserve">להרצאה של </w:t>
      </w:r>
      <w:r w:rsidR="00875AED" w:rsidRPr="004737BA">
        <w:rPr>
          <w:rFonts w:cstheme="minorHAnsi" w:hint="cs"/>
          <w:rtl/>
        </w:rPr>
        <w:t>פלונית</w:t>
      </w:r>
      <w:r w:rsidR="00AE032C" w:rsidRPr="004737BA">
        <w:rPr>
          <w:rFonts w:cstheme="minorHAnsi" w:hint="cs"/>
          <w:rtl/>
        </w:rPr>
        <w:t xml:space="preserve"> פרקליטה בכירה, </w:t>
      </w:r>
      <w:r w:rsidR="00674BBF" w:rsidRPr="004737BA">
        <w:rPr>
          <w:rFonts w:cstheme="minorHAnsi" w:hint="cs"/>
          <w:rtl/>
        </w:rPr>
        <w:t xml:space="preserve">סובב את גבו אליה, </w:t>
      </w:r>
      <w:r w:rsidR="00875AED" w:rsidRPr="004737BA">
        <w:rPr>
          <w:rFonts w:cstheme="minorHAnsi" w:hint="cs"/>
          <w:rtl/>
        </w:rPr>
        <w:t>פלונית</w:t>
      </w:r>
      <w:r w:rsidR="00D02E31" w:rsidRPr="004737BA">
        <w:rPr>
          <w:rFonts w:cstheme="minorHAnsi" w:hint="cs"/>
          <w:rtl/>
        </w:rPr>
        <w:t xml:space="preserve"> </w:t>
      </w:r>
      <w:r w:rsidR="00674BBF" w:rsidRPr="004737BA">
        <w:rPr>
          <w:rFonts w:cstheme="minorHAnsi" w:hint="cs"/>
          <w:rtl/>
        </w:rPr>
        <w:t>תפסה כיסא והטיחה בראשו של גדעון, גדעון פונה לביה"ח תל השומר ויש לו 17 תפרים לעשות.</w:t>
      </w:r>
      <w:r w:rsidRPr="004737BA">
        <w:rPr>
          <w:rFonts w:cstheme="minorHAnsi" w:hint="cs"/>
          <w:rtl/>
        </w:rPr>
        <w:t xml:space="preserve">[ניסוח כתב האישום] ומואשם לפי </w:t>
      </w:r>
      <w:r w:rsidR="008A7751" w:rsidRPr="004737BA">
        <w:rPr>
          <w:rFonts w:cstheme="minorHAnsi" w:hint="cs"/>
          <w:rtl/>
        </w:rPr>
        <w:t xml:space="preserve">ס' 380 </w:t>
      </w:r>
      <w:r w:rsidR="008A7751" w:rsidRPr="004737BA">
        <w:rPr>
          <w:rFonts w:cstheme="minorHAnsi"/>
          <w:rtl/>
        </w:rPr>
        <w:t>–</w:t>
      </w:r>
      <w:r w:rsidR="008A7751" w:rsidRPr="004737BA">
        <w:rPr>
          <w:rFonts w:cstheme="minorHAnsi" w:hint="cs"/>
          <w:rtl/>
        </w:rPr>
        <w:t xml:space="preserve"> חבל</w:t>
      </w:r>
      <w:r w:rsidRPr="004737BA">
        <w:rPr>
          <w:rFonts w:cstheme="minorHAnsi" w:hint="cs"/>
          <w:rtl/>
        </w:rPr>
        <w:t>ה</w:t>
      </w:r>
      <w:r w:rsidR="008A7751" w:rsidRPr="004737BA">
        <w:rPr>
          <w:rFonts w:cstheme="minorHAnsi" w:hint="cs"/>
          <w:rtl/>
        </w:rPr>
        <w:t xml:space="preserve"> החמורה. </w:t>
      </w:r>
    </w:p>
    <w:p w14:paraId="6CE08433" w14:textId="21DBB29A" w:rsidR="00CF3757" w:rsidRPr="004737BA" w:rsidRDefault="008A7751" w:rsidP="00BC591E">
      <w:pPr>
        <w:bidi/>
        <w:rPr>
          <w:rFonts w:cstheme="minorHAnsi"/>
          <w:rtl/>
        </w:rPr>
      </w:pPr>
      <w:r w:rsidRPr="004737BA">
        <w:rPr>
          <w:rFonts w:cstheme="minorHAnsi" w:hint="cs"/>
          <w:rtl/>
        </w:rPr>
        <w:t xml:space="preserve">כל הכיתה עדה אבל אף אחד לא מעיד, </w:t>
      </w:r>
      <w:r w:rsidR="00875AED" w:rsidRPr="004737BA">
        <w:rPr>
          <w:rFonts w:cstheme="minorHAnsi" w:hint="cs"/>
          <w:rtl/>
        </w:rPr>
        <w:t>כולם מפחדים</w:t>
      </w:r>
      <w:r w:rsidRPr="004737BA">
        <w:rPr>
          <w:rFonts w:cstheme="minorHAnsi" w:hint="cs"/>
          <w:rtl/>
        </w:rPr>
        <w:t xml:space="preserve"> מלבד אחד.</w:t>
      </w:r>
      <w:r w:rsidR="00875AED" w:rsidRPr="004737BA">
        <w:rPr>
          <w:rFonts w:cstheme="minorHAnsi" w:hint="cs"/>
          <w:rtl/>
        </w:rPr>
        <w:t xml:space="preserve"> פלונית</w:t>
      </w:r>
      <w:r w:rsidRPr="004737BA">
        <w:rPr>
          <w:rFonts w:cstheme="minorHAnsi" w:hint="cs"/>
          <w:rtl/>
        </w:rPr>
        <w:t xml:space="preserve"> מקבלת כתב אישום עם זימון לדיון הקראה</w:t>
      </w:r>
      <w:r w:rsidR="00461C4E" w:rsidRPr="004737BA">
        <w:rPr>
          <w:rFonts w:cstheme="minorHAnsi" w:hint="cs"/>
          <w:rtl/>
        </w:rPr>
        <w:t xml:space="preserve"> </w:t>
      </w:r>
      <w:r w:rsidR="00875AED" w:rsidRPr="004737BA">
        <w:rPr>
          <w:rFonts w:cstheme="minorHAnsi" w:hint="cs"/>
          <w:rtl/>
        </w:rPr>
        <w:t>שהוא ה</w:t>
      </w:r>
      <w:r w:rsidR="00461C4E" w:rsidRPr="004737BA">
        <w:rPr>
          <w:rFonts w:cstheme="minorHAnsi" w:hint="cs"/>
          <w:rtl/>
        </w:rPr>
        <w:t xml:space="preserve">דיון הראשון של התיק. בעבירת עוון לא זכאים לשימוע לעומת </w:t>
      </w:r>
      <w:r w:rsidR="00875AED" w:rsidRPr="004737BA">
        <w:rPr>
          <w:rFonts w:cstheme="minorHAnsi" w:hint="cs"/>
          <w:rtl/>
        </w:rPr>
        <w:t xml:space="preserve">בעבירת </w:t>
      </w:r>
      <w:r w:rsidR="00461C4E" w:rsidRPr="004737BA">
        <w:rPr>
          <w:rFonts w:cstheme="minorHAnsi" w:hint="cs"/>
          <w:rtl/>
        </w:rPr>
        <w:t xml:space="preserve">פשע. </w:t>
      </w:r>
      <w:r w:rsidR="00CF3757" w:rsidRPr="004737BA">
        <w:rPr>
          <w:rFonts w:cstheme="minorHAnsi" w:hint="cs"/>
          <w:b/>
          <w:bCs/>
          <w:u w:val="single"/>
          <w:rtl/>
        </w:rPr>
        <w:t>אם</w:t>
      </w:r>
      <w:r w:rsidR="00CF3757" w:rsidRPr="004737BA">
        <w:rPr>
          <w:rFonts w:cstheme="minorHAnsi" w:hint="cs"/>
          <w:rtl/>
        </w:rPr>
        <w:t xml:space="preserve"> </w:t>
      </w:r>
      <w:r w:rsidR="00BC591E" w:rsidRPr="004737BA">
        <w:rPr>
          <w:rFonts w:cstheme="minorHAnsi" w:hint="cs"/>
          <w:rtl/>
        </w:rPr>
        <w:t>פלונית</w:t>
      </w:r>
      <w:r w:rsidR="00875AED" w:rsidRPr="004737BA">
        <w:rPr>
          <w:rFonts w:cstheme="minorHAnsi" w:hint="cs"/>
          <w:rtl/>
        </w:rPr>
        <w:t xml:space="preserve"> תודה </w:t>
      </w:r>
      <w:r w:rsidR="00CF3757" w:rsidRPr="004737BA">
        <w:rPr>
          <w:rFonts w:cstheme="minorHAnsi" w:hint="cs"/>
          <w:rtl/>
        </w:rPr>
        <w:t>בכתב האישום השלב הבא זה בקשת העונש מטעם הסנגוריה או התביעה</w:t>
      </w:r>
      <w:r w:rsidR="00BC591E" w:rsidRPr="004737BA">
        <w:rPr>
          <w:rFonts w:cstheme="minorHAnsi" w:hint="cs"/>
          <w:rtl/>
        </w:rPr>
        <w:t xml:space="preserve"> וזה בקטנה</w:t>
      </w:r>
      <w:r w:rsidR="00CF3757" w:rsidRPr="004737BA">
        <w:rPr>
          <w:rFonts w:cstheme="minorHAnsi" w:hint="cs"/>
          <w:rtl/>
        </w:rPr>
        <w:t xml:space="preserve">, </w:t>
      </w:r>
      <w:r w:rsidR="00BC591E" w:rsidRPr="004737BA">
        <w:rPr>
          <w:rFonts w:cstheme="minorHAnsi" w:hint="cs"/>
          <w:rtl/>
        </w:rPr>
        <w:t xml:space="preserve">זה </w:t>
      </w:r>
      <w:r w:rsidR="00CF3757" w:rsidRPr="004737BA">
        <w:rPr>
          <w:rFonts w:cstheme="minorHAnsi" w:hint="cs"/>
          <w:rtl/>
        </w:rPr>
        <w:t>יגמר בפסק דין בדיון</w:t>
      </w:r>
      <w:r w:rsidR="00BC591E" w:rsidRPr="004737BA">
        <w:rPr>
          <w:rFonts w:cstheme="minorHAnsi" w:hint="cs"/>
          <w:rtl/>
        </w:rPr>
        <w:t>, מקרה מורכב יותר שנ</w:t>
      </w:r>
      <w:r w:rsidR="00CF3757" w:rsidRPr="004737BA">
        <w:rPr>
          <w:rFonts w:cstheme="minorHAnsi" w:hint="cs"/>
          <w:rtl/>
        </w:rPr>
        <w:t xml:space="preserve">בחן את </w:t>
      </w:r>
      <w:r w:rsidR="00BC591E" w:rsidRPr="004737BA">
        <w:rPr>
          <w:rFonts w:cstheme="minorHAnsi" w:hint="cs"/>
          <w:rtl/>
        </w:rPr>
        <w:t>מועמדותה</w:t>
      </w:r>
      <w:r w:rsidR="00CF3757" w:rsidRPr="004737BA">
        <w:rPr>
          <w:rFonts w:cstheme="minorHAnsi" w:hint="cs"/>
          <w:rtl/>
        </w:rPr>
        <w:t xml:space="preserve"> לכשרות מבחן </w:t>
      </w:r>
      <w:r w:rsidR="00BC591E" w:rsidRPr="004737BA">
        <w:rPr>
          <w:rFonts w:cstheme="minorHAnsi" w:hint="cs"/>
          <w:rtl/>
        </w:rPr>
        <w:t>(</w:t>
      </w:r>
      <w:r w:rsidR="00CF3757" w:rsidRPr="004737BA">
        <w:rPr>
          <w:rFonts w:cstheme="minorHAnsi" w:hint="cs"/>
          <w:rtl/>
        </w:rPr>
        <w:t xml:space="preserve">מה </w:t>
      </w:r>
      <w:r w:rsidR="00BC591E" w:rsidRPr="004737BA">
        <w:rPr>
          <w:rFonts w:cstheme="minorHAnsi" w:hint="cs"/>
          <w:rtl/>
        </w:rPr>
        <w:t>ראוי</w:t>
      </w:r>
      <w:r w:rsidR="00CF3757" w:rsidRPr="004737BA">
        <w:rPr>
          <w:rFonts w:cstheme="minorHAnsi" w:hint="cs"/>
          <w:rtl/>
        </w:rPr>
        <w:t xml:space="preserve"> לתת לה</w:t>
      </w:r>
      <w:r w:rsidR="00BC591E" w:rsidRPr="004737BA">
        <w:rPr>
          <w:rFonts w:cstheme="minorHAnsi" w:hint="cs"/>
          <w:rtl/>
        </w:rPr>
        <w:t>)</w:t>
      </w:r>
      <w:r w:rsidR="00CF3757" w:rsidRPr="004737BA">
        <w:rPr>
          <w:rFonts w:cstheme="minorHAnsi" w:hint="cs"/>
          <w:rtl/>
        </w:rPr>
        <w:t xml:space="preserve">. </w:t>
      </w:r>
    </w:p>
    <w:p w14:paraId="326BA3C6" w14:textId="56531BCD" w:rsidR="00A5316D" w:rsidRPr="004737BA" w:rsidRDefault="00A5316D" w:rsidP="00BC591E">
      <w:pPr>
        <w:bidi/>
        <w:rPr>
          <w:rFonts w:cstheme="minorHAnsi"/>
          <w:rtl/>
        </w:rPr>
      </w:pPr>
      <w:r w:rsidRPr="004737BA">
        <w:rPr>
          <w:rFonts w:cstheme="minorHAnsi" w:hint="cs"/>
          <w:rtl/>
        </w:rPr>
        <w:lastRenderedPageBreak/>
        <w:t xml:space="preserve">השלב הבעייתי </w:t>
      </w:r>
      <w:r w:rsidR="00BC591E" w:rsidRPr="004737BA">
        <w:rPr>
          <w:rFonts w:cstheme="minorHAnsi" w:hint="cs"/>
          <w:rtl/>
        </w:rPr>
        <w:t>יהיה אם היא לא מודה-</w:t>
      </w:r>
      <w:r w:rsidRPr="004737BA">
        <w:rPr>
          <w:rFonts w:cstheme="minorHAnsi" w:hint="cs"/>
          <w:rtl/>
        </w:rPr>
        <w:t xml:space="preserve"> מכחישה, או </w:t>
      </w:r>
      <w:r w:rsidR="00BC591E" w:rsidRPr="004737BA">
        <w:rPr>
          <w:rFonts w:cstheme="minorHAnsi" w:hint="cs"/>
          <w:rtl/>
        </w:rPr>
        <w:t>שמכחישה</w:t>
      </w:r>
      <w:r w:rsidRPr="004737BA">
        <w:rPr>
          <w:rFonts w:cstheme="minorHAnsi" w:hint="cs"/>
          <w:rtl/>
        </w:rPr>
        <w:t xml:space="preserve"> חלק</w:t>
      </w:r>
      <w:r w:rsidR="00BC591E" w:rsidRPr="004737BA">
        <w:rPr>
          <w:rFonts w:cstheme="minorHAnsi" w:hint="cs"/>
          <w:rtl/>
        </w:rPr>
        <w:t>, לדוגמא מאמתת את העניין שגדעון</w:t>
      </w:r>
      <w:r w:rsidRPr="004737BA">
        <w:rPr>
          <w:rFonts w:cstheme="minorHAnsi" w:hint="cs"/>
          <w:rtl/>
        </w:rPr>
        <w:t xml:space="preserve"> הגיע באיחור</w:t>
      </w:r>
      <w:r w:rsidR="00BC591E" w:rsidRPr="004737BA">
        <w:rPr>
          <w:rFonts w:cstheme="minorHAnsi" w:hint="cs"/>
          <w:rtl/>
        </w:rPr>
        <w:t xml:space="preserve"> אך, </w:t>
      </w:r>
      <w:r w:rsidRPr="004737BA">
        <w:rPr>
          <w:rFonts w:cstheme="minorHAnsi" w:hint="cs"/>
          <w:rtl/>
        </w:rPr>
        <w:t xml:space="preserve">מכחישה את עניין הכיסא. השופט אומר אוקיי, איזה עדים את מבקשת לחקור? </w:t>
      </w:r>
      <w:r w:rsidR="00357899" w:rsidRPr="004737BA">
        <w:rPr>
          <w:rFonts w:cstheme="minorHAnsi" w:hint="cs"/>
          <w:rtl/>
        </w:rPr>
        <w:t xml:space="preserve">והיא בוחרת- </w:t>
      </w:r>
      <w:r w:rsidR="00BC591E" w:rsidRPr="004737BA">
        <w:rPr>
          <w:rFonts w:cstheme="minorHAnsi" w:hint="cs"/>
          <w:rtl/>
        </w:rPr>
        <w:t>ה</w:t>
      </w:r>
      <w:r w:rsidR="008932B2" w:rsidRPr="004737BA">
        <w:rPr>
          <w:rFonts w:cstheme="minorHAnsi" w:hint="cs"/>
          <w:rtl/>
        </w:rPr>
        <w:t>עד</w:t>
      </w:r>
      <w:r w:rsidR="00BC591E" w:rsidRPr="004737BA">
        <w:rPr>
          <w:rFonts w:cstheme="minorHAnsi" w:hint="cs"/>
          <w:rtl/>
        </w:rPr>
        <w:t xml:space="preserve"> הנבחר,</w:t>
      </w:r>
      <w:r w:rsidR="008932B2" w:rsidRPr="004737BA">
        <w:rPr>
          <w:rFonts w:cstheme="minorHAnsi" w:hint="cs"/>
          <w:rtl/>
        </w:rPr>
        <w:t xml:space="preserve"> אני לא יכולה להגיש את</w:t>
      </w:r>
      <w:r w:rsidR="008932B2" w:rsidRPr="004737BA">
        <w:rPr>
          <w:rFonts w:cstheme="minorHAnsi" w:hint="cs"/>
          <w:u w:val="single"/>
          <w:rtl/>
        </w:rPr>
        <w:t xml:space="preserve"> עדותו כראייה הוא צריך להעיד במשפט.</w:t>
      </w:r>
    </w:p>
    <w:p w14:paraId="43EAF480" w14:textId="7588D8E8" w:rsidR="008932B2" w:rsidRPr="004737BA" w:rsidRDefault="00B76F02" w:rsidP="00B76F02">
      <w:pPr>
        <w:bidi/>
        <w:rPr>
          <w:rFonts w:cstheme="minorHAnsi"/>
          <w:rtl/>
        </w:rPr>
      </w:pPr>
      <w:r w:rsidRPr="004737BA">
        <w:rPr>
          <w:rFonts w:cstheme="minorHAnsi" w:hint="cs"/>
          <w:rtl/>
        </w:rPr>
        <w:t xml:space="preserve">בהקראה אפשר לטעון טענות מקדמיות </w:t>
      </w:r>
      <w:r w:rsidR="008932B2" w:rsidRPr="004737BA">
        <w:rPr>
          <w:rFonts w:cstheme="minorHAnsi"/>
          <w:rtl/>
        </w:rPr>
        <w:t>–</w:t>
      </w:r>
      <w:r w:rsidR="008932B2" w:rsidRPr="004737BA">
        <w:rPr>
          <w:rFonts w:cstheme="minorHAnsi" w:hint="cs"/>
          <w:rtl/>
        </w:rPr>
        <w:t xml:space="preserve"> ס' 149</w:t>
      </w:r>
      <w:r w:rsidR="00D477C5" w:rsidRPr="004737BA">
        <w:rPr>
          <w:rFonts w:cstheme="minorHAnsi" w:hint="cs"/>
          <w:rtl/>
        </w:rPr>
        <w:t xml:space="preserve"> </w:t>
      </w:r>
      <w:proofErr w:type="spellStart"/>
      <w:r w:rsidR="00D477C5" w:rsidRPr="004737BA">
        <w:rPr>
          <w:rFonts w:cstheme="minorHAnsi" w:hint="cs"/>
          <w:rtl/>
        </w:rPr>
        <w:t>לסד"פ</w:t>
      </w:r>
      <w:proofErr w:type="spellEnd"/>
      <w:r w:rsidR="00D477C5" w:rsidRPr="004737BA">
        <w:rPr>
          <w:rFonts w:cstheme="minorHAnsi" w:hint="cs"/>
          <w:rtl/>
        </w:rPr>
        <w:t xml:space="preserve">. </w:t>
      </w:r>
    </w:p>
    <w:p w14:paraId="07537737" w14:textId="77777777" w:rsidR="00BC591E" w:rsidRPr="004737BA" w:rsidRDefault="00BC591E" w:rsidP="00BC591E">
      <w:pPr>
        <w:bidi/>
        <w:rPr>
          <w:rFonts w:cstheme="minorHAnsi"/>
          <w:b/>
          <w:bCs/>
          <w:noProof/>
          <w:u w:val="single"/>
        </w:rPr>
      </w:pPr>
      <w:r w:rsidRPr="004737BA">
        <w:rPr>
          <w:rFonts w:cstheme="minorHAnsi"/>
          <w:b/>
          <w:bCs/>
          <w:noProof/>
          <w:highlight w:val="lightGray"/>
          <w:u w:val="single"/>
          <w:rtl/>
        </w:rPr>
        <w:t>טענות מקדמיות</w:t>
      </w:r>
      <w:r w:rsidRPr="004737BA">
        <w:rPr>
          <w:rFonts w:cstheme="minorHAnsi"/>
          <w:b/>
          <w:bCs/>
          <w:noProof/>
          <w:u w:val="single"/>
          <w:rtl/>
        </w:rPr>
        <w:t xml:space="preserve"> </w:t>
      </w:r>
    </w:p>
    <w:p w14:paraId="28111AB3" w14:textId="77777777" w:rsidR="00BC591E" w:rsidRPr="004737BA" w:rsidRDefault="00BC591E" w:rsidP="00BC591E">
      <w:pPr>
        <w:bidi/>
        <w:rPr>
          <w:rFonts w:cstheme="minorHAnsi"/>
        </w:rPr>
      </w:pPr>
      <w:r w:rsidRPr="004737BA">
        <w:rPr>
          <w:rFonts w:cstheme="minorHAnsi"/>
          <w:b/>
          <w:bCs/>
          <w:rtl/>
        </w:rPr>
        <w:t>טענות מקדמיות [133]</w:t>
      </w:r>
    </w:p>
    <w:p w14:paraId="333A14D4" w14:textId="77777777" w:rsidR="00BC591E" w:rsidRPr="004737BA" w:rsidRDefault="00BC591E" w:rsidP="00BC591E">
      <w:pPr>
        <w:bidi/>
        <w:rPr>
          <w:rFonts w:cstheme="minorHAnsi"/>
          <w:rtl/>
        </w:rPr>
      </w:pPr>
      <w:r w:rsidRPr="004737BA">
        <w:rPr>
          <w:rFonts w:cstheme="minorHAnsi"/>
          <w:b/>
          <w:bCs/>
          <w:color w:val="FF0066"/>
          <w:rtl/>
        </w:rPr>
        <w:t>149</w:t>
      </w:r>
      <w:r w:rsidRPr="004737BA">
        <w:rPr>
          <w:rFonts w:cstheme="minorHAnsi"/>
          <w:rtl/>
        </w:rPr>
        <w:t>. לאחר תחילת המשפט רשאי הנאשם לטעון טענות מקדמיות, ובהן –</w:t>
      </w:r>
    </w:p>
    <w:p w14:paraId="563DCDA6" w14:textId="77777777" w:rsidR="00BC591E" w:rsidRPr="004737BA" w:rsidRDefault="00BC591E" w:rsidP="00BC591E">
      <w:pPr>
        <w:bidi/>
        <w:rPr>
          <w:rFonts w:cstheme="minorHAnsi"/>
          <w:rtl/>
        </w:rPr>
      </w:pPr>
      <w:r w:rsidRPr="004737BA">
        <w:rPr>
          <w:rFonts w:cstheme="minorHAnsi"/>
          <w:rtl/>
        </w:rPr>
        <w:t>(1)   חוסר סמכות מקומית;</w:t>
      </w:r>
    </w:p>
    <w:p w14:paraId="1C0741D5" w14:textId="77777777" w:rsidR="00BC591E" w:rsidRPr="004737BA" w:rsidRDefault="00BC591E" w:rsidP="00BC591E">
      <w:pPr>
        <w:bidi/>
        <w:rPr>
          <w:rFonts w:cstheme="minorHAnsi"/>
          <w:rtl/>
        </w:rPr>
      </w:pPr>
      <w:r w:rsidRPr="004737BA">
        <w:rPr>
          <w:rFonts w:cstheme="minorHAnsi"/>
          <w:rtl/>
        </w:rPr>
        <w:t>(2)   חוסר סמכות עני</w:t>
      </w:r>
      <w:r w:rsidRPr="004737BA">
        <w:rPr>
          <w:rFonts w:cstheme="minorHAnsi" w:hint="cs"/>
          <w:rtl/>
        </w:rPr>
        <w:t>י</w:t>
      </w:r>
      <w:r w:rsidRPr="004737BA">
        <w:rPr>
          <w:rFonts w:cstheme="minorHAnsi"/>
          <w:rtl/>
        </w:rPr>
        <w:t>נית;</w:t>
      </w:r>
    </w:p>
    <w:p w14:paraId="5D754AC4" w14:textId="77777777" w:rsidR="00BC591E" w:rsidRPr="004737BA" w:rsidRDefault="00BC591E" w:rsidP="00BC591E">
      <w:pPr>
        <w:bidi/>
        <w:rPr>
          <w:rFonts w:cstheme="minorHAnsi"/>
          <w:rtl/>
        </w:rPr>
      </w:pPr>
      <w:r w:rsidRPr="004737BA">
        <w:rPr>
          <w:rFonts w:cstheme="minorHAnsi"/>
          <w:rtl/>
        </w:rPr>
        <w:t>(3)   פגם או פסול בכתב האישום;</w:t>
      </w:r>
    </w:p>
    <w:p w14:paraId="77C2187E" w14:textId="77777777" w:rsidR="00BC591E" w:rsidRPr="004737BA" w:rsidRDefault="00BC591E" w:rsidP="00BC591E">
      <w:pPr>
        <w:bidi/>
        <w:rPr>
          <w:rFonts w:cstheme="minorHAnsi"/>
          <w:rtl/>
        </w:rPr>
      </w:pPr>
      <w:r w:rsidRPr="004737BA">
        <w:rPr>
          <w:rFonts w:cstheme="minorHAnsi"/>
          <w:rtl/>
        </w:rPr>
        <w:t>(4)   העובדות המתוארות בכתב האישום אינן מהוות עבירה;</w:t>
      </w:r>
    </w:p>
    <w:p w14:paraId="6C328B10" w14:textId="77777777" w:rsidR="00BC591E" w:rsidRPr="004737BA" w:rsidRDefault="00BC591E" w:rsidP="00BC591E">
      <w:pPr>
        <w:bidi/>
        <w:rPr>
          <w:rFonts w:cstheme="minorHAnsi"/>
          <w:rtl/>
        </w:rPr>
      </w:pPr>
      <w:r w:rsidRPr="004737BA">
        <w:rPr>
          <w:rFonts w:cstheme="minorHAnsi"/>
          <w:rtl/>
        </w:rPr>
        <w:t>(5)   זיכוי קודם או הרשעה קודמת בשל המעשה נושא כתב האישום;</w:t>
      </w:r>
    </w:p>
    <w:p w14:paraId="6A0DD73A" w14:textId="77777777" w:rsidR="00BC591E" w:rsidRPr="004737BA" w:rsidRDefault="00BC591E" w:rsidP="00BC591E">
      <w:pPr>
        <w:bidi/>
        <w:rPr>
          <w:rFonts w:cstheme="minorHAnsi"/>
          <w:rtl/>
        </w:rPr>
      </w:pPr>
      <w:r w:rsidRPr="004737BA">
        <w:rPr>
          <w:rFonts w:cstheme="minorHAnsi"/>
          <w:rtl/>
        </w:rPr>
        <w:t>(6)   משפט פלילי אחר תלוי ועומד נגד הנאשם בשל המעשה נושא כתב האישום;</w:t>
      </w:r>
    </w:p>
    <w:p w14:paraId="3006B3FF" w14:textId="77777777" w:rsidR="00BC591E" w:rsidRPr="004737BA" w:rsidRDefault="00BC591E" w:rsidP="00BC591E">
      <w:pPr>
        <w:bidi/>
        <w:rPr>
          <w:rFonts w:cstheme="minorHAnsi"/>
          <w:rtl/>
        </w:rPr>
      </w:pPr>
      <w:r w:rsidRPr="004737BA">
        <w:rPr>
          <w:rFonts w:cstheme="minorHAnsi"/>
          <w:rtl/>
        </w:rPr>
        <w:t>(7)   חסינות;</w:t>
      </w:r>
    </w:p>
    <w:p w14:paraId="0C341502" w14:textId="77777777" w:rsidR="00BC591E" w:rsidRPr="004737BA" w:rsidRDefault="00BC591E" w:rsidP="00BC591E">
      <w:pPr>
        <w:bidi/>
        <w:rPr>
          <w:rFonts w:cstheme="minorHAnsi"/>
          <w:rtl/>
        </w:rPr>
      </w:pPr>
      <w:r w:rsidRPr="004737BA">
        <w:rPr>
          <w:rFonts w:cstheme="minorHAnsi"/>
          <w:rtl/>
        </w:rPr>
        <w:t>(8)   התיישנות;</w:t>
      </w:r>
    </w:p>
    <w:p w14:paraId="45169943" w14:textId="77777777" w:rsidR="00BC591E" w:rsidRPr="004737BA" w:rsidRDefault="00BC591E" w:rsidP="00BC591E">
      <w:pPr>
        <w:bidi/>
        <w:rPr>
          <w:rFonts w:cstheme="minorHAnsi"/>
          <w:rtl/>
        </w:rPr>
      </w:pPr>
      <w:r w:rsidRPr="004737BA">
        <w:rPr>
          <w:rFonts w:cstheme="minorHAnsi"/>
          <w:rtl/>
        </w:rPr>
        <w:t>(9)   חנינה;</w:t>
      </w:r>
    </w:p>
    <w:p w14:paraId="0F026746" w14:textId="77777777" w:rsidR="00BC591E" w:rsidRPr="004737BA" w:rsidRDefault="00BC591E" w:rsidP="00BC591E">
      <w:pPr>
        <w:bidi/>
        <w:rPr>
          <w:rFonts w:cstheme="minorHAnsi"/>
          <w:rtl/>
        </w:rPr>
      </w:pPr>
      <w:r w:rsidRPr="004737BA">
        <w:rPr>
          <w:rFonts w:cstheme="minorHAnsi"/>
          <w:b/>
          <w:bCs/>
          <w:rtl/>
        </w:rPr>
        <w:t>(תיקון מס' 51) תשס"ז-2007</w:t>
      </w:r>
    </w:p>
    <w:p w14:paraId="6A40AA4A" w14:textId="77777777" w:rsidR="00BC591E" w:rsidRPr="004737BA" w:rsidRDefault="00BC591E" w:rsidP="00BC591E">
      <w:pPr>
        <w:bidi/>
        <w:rPr>
          <w:rFonts w:cstheme="minorHAnsi"/>
          <w:rtl/>
        </w:rPr>
      </w:pPr>
      <w:r w:rsidRPr="004737BA">
        <w:rPr>
          <w:rFonts w:cstheme="minorHAnsi"/>
          <w:rtl/>
        </w:rPr>
        <w:t>(10)  הגשת כתב האישום או ניהול ההליך הפלילי עומדים בסתירה מהותית לעקרונות של צדק והגינות משפטית.</w:t>
      </w:r>
    </w:p>
    <w:p w14:paraId="4DD1CC1F" w14:textId="77777777" w:rsidR="00BC591E" w:rsidRPr="004737BA" w:rsidRDefault="00BC591E" w:rsidP="00BC591E">
      <w:pPr>
        <w:bidi/>
        <w:rPr>
          <w:rFonts w:cstheme="minorHAnsi"/>
          <w:rtl/>
        </w:rPr>
      </w:pPr>
      <w:bookmarkStart w:id="1" w:name="Rov416"/>
      <w:bookmarkStart w:id="2" w:name="Seif87"/>
      <w:bookmarkEnd w:id="1"/>
      <w:bookmarkEnd w:id="2"/>
      <w:r w:rsidRPr="004737BA">
        <w:rPr>
          <w:rFonts w:cstheme="minorHAnsi"/>
          <w:b/>
          <w:bCs/>
          <w:rtl/>
        </w:rPr>
        <w:t>דיון בטענה מקדמית  [134] (תיקון מס' 40) תשס"ד-2004</w:t>
      </w:r>
    </w:p>
    <w:p w14:paraId="0490A90B" w14:textId="77777777" w:rsidR="00BC591E" w:rsidRPr="004737BA" w:rsidRDefault="00BC591E" w:rsidP="00BC591E">
      <w:pPr>
        <w:bidi/>
        <w:rPr>
          <w:rFonts w:cstheme="minorHAnsi"/>
          <w:rtl/>
        </w:rPr>
      </w:pPr>
      <w:r w:rsidRPr="004737BA">
        <w:rPr>
          <w:rFonts w:cstheme="minorHAnsi"/>
          <w:b/>
          <w:bCs/>
          <w:color w:val="FF0066"/>
          <w:rtl/>
        </w:rPr>
        <w:t>15</w:t>
      </w:r>
      <w:r w:rsidRPr="004737BA">
        <w:rPr>
          <w:rFonts w:cstheme="minorHAnsi" w:hint="cs"/>
          <w:b/>
          <w:bCs/>
          <w:color w:val="FF0066"/>
          <w:rtl/>
        </w:rPr>
        <w:t>0</w:t>
      </w:r>
      <w:r w:rsidRPr="004737BA">
        <w:rPr>
          <w:rFonts w:cstheme="minorHAnsi"/>
          <w:rtl/>
        </w:rPr>
        <w:t xml:space="preserve">. נטענה טענה מקדמית, </w:t>
      </w:r>
      <w:proofErr w:type="spellStart"/>
      <w:r w:rsidRPr="004737BA">
        <w:rPr>
          <w:rFonts w:cstheme="minorHAnsi"/>
          <w:rtl/>
        </w:rPr>
        <w:t>יתן</w:t>
      </w:r>
      <w:proofErr w:type="spellEnd"/>
      <w:r w:rsidRPr="004737BA">
        <w:rPr>
          <w:rFonts w:cstheme="minorHAnsi"/>
          <w:rtl/>
        </w:rPr>
        <w:t xml:space="preserve"> בית המשפט לתובע הזדמנות להשיב עליה, אולם רשאי הוא לדחותה גם אם לא עשה כן; בית המשפט יחליט בטענה לאלתר, זולת אם ראה להשהות את מתן החלטתו לשלב אחר של המשפט; נתקבלה טענה מקדמית, רשאי בית המשפט לתקן את כתב האישום או לבטל את האישום, ובמקרה של חוסר סמכות - להעביר את העני</w:t>
      </w:r>
      <w:r w:rsidRPr="004737BA">
        <w:rPr>
          <w:rFonts w:cstheme="minorHAnsi" w:hint="cs"/>
          <w:rtl/>
        </w:rPr>
        <w:t>י</w:t>
      </w:r>
      <w:r w:rsidRPr="004737BA">
        <w:rPr>
          <w:rFonts w:cstheme="minorHAnsi"/>
          <w:rtl/>
        </w:rPr>
        <w:t>ן לבית משפט אחר כאמור בסעיף 79 לחוק בתי המשפט.</w:t>
      </w:r>
    </w:p>
    <w:p w14:paraId="3B15D35C" w14:textId="63486836" w:rsidR="00D477C5" w:rsidRPr="004737BA" w:rsidRDefault="00B62E60" w:rsidP="00D477C5">
      <w:pPr>
        <w:bidi/>
        <w:rPr>
          <w:rFonts w:cstheme="minorHAnsi"/>
          <w:rtl/>
        </w:rPr>
      </w:pPr>
      <w:r w:rsidRPr="004737BA">
        <w:rPr>
          <w:rFonts w:cstheme="minorHAnsi" w:hint="cs"/>
          <w:rtl/>
        </w:rPr>
        <w:t>ישנה אפשרות ל</w:t>
      </w:r>
      <w:r w:rsidR="00D477C5" w:rsidRPr="004737BA">
        <w:rPr>
          <w:rFonts w:cstheme="minorHAnsi" w:hint="cs"/>
          <w:rtl/>
        </w:rPr>
        <w:t>טענת הגנ</w:t>
      </w:r>
      <w:r w:rsidRPr="004737BA">
        <w:rPr>
          <w:rFonts w:cstheme="minorHAnsi" w:hint="cs"/>
          <w:rtl/>
        </w:rPr>
        <w:t>ה</w:t>
      </w:r>
      <w:r w:rsidR="00D477C5" w:rsidRPr="004737BA">
        <w:rPr>
          <w:rFonts w:cstheme="minorHAnsi" w:hint="cs"/>
          <w:rtl/>
        </w:rPr>
        <w:t xml:space="preserve"> מן הצדק </w:t>
      </w:r>
      <w:r w:rsidR="00D477C5" w:rsidRPr="004737BA">
        <w:rPr>
          <w:rFonts w:cstheme="minorHAnsi"/>
          <w:rtl/>
        </w:rPr>
        <w:t>–</w:t>
      </w:r>
      <w:r w:rsidR="00D477C5" w:rsidRPr="004737BA">
        <w:rPr>
          <w:rFonts w:cstheme="minorHAnsi" w:hint="cs"/>
          <w:rtl/>
        </w:rPr>
        <w:t xml:space="preserve"> אכיפה בררנית </w:t>
      </w:r>
      <w:r w:rsidR="00685D8A" w:rsidRPr="004737BA">
        <w:rPr>
          <w:rFonts w:cstheme="minorHAnsi" w:hint="cs"/>
          <w:rtl/>
        </w:rPr>
        <w:t>.</w:t>
      </w:r>
      <w:r w:rsidRPr="004737BA">
        <w:rPr>
          <w:rFonts w:cstheme="minorHAnsi" w:hint="cs"/>
          <w:rtl/>
        </w:rPr>
        <w:t xml:space="preserve"> כלומר,</w:t>
      </w:r>
      <w:r w:rsidR="00EB2001" w:rsidRPr="004737BA">
        <w:rPr>
          <w:rFonts w:cstheme="minorHAnsi" w:hint="cs"/>
          <w:rtl/>
        </w:rPr>
        <w:t xml:space="preserve"> אני טוען </w:t>
      </w:r>
      <w:r w:rsidR="00EB2001" w:rsidRPr="004737BA">
        <w:rPr>
          <w:rFonts w:cstheme="minorHAnsi" w:hint="cs"/>
          <w:u w:val="single"/>
          <w:rtl/>
        </w:rPr>
        <w:t>להפליה</w:t>
      </w:r>
      <w:r w:rsidRPr="004737BA">
        <w:rPr>
          <w:rFonts w:cstheme="minorHAnsi" w:hint="cs"/>
          <w:rtl/>
        </w:rPr>
        <w:t>.</w:t>
      </w:r>
    </w:p>
    <w:p w14:paraId="69A44C95" w14:textId="29ED2786" w:rsidR="00B62E60" w:rsidRPr="004737BA" w:rsidRDefault="00B62E60" w:rsidP="00B62E60">
      <w:pPr>
        <w:bidi/>
        <w:rPr>
          <w:rFonts w:cstheme="minorHAnsi"/>
          <w:rtl/>
        </w:rPr>
      </w:pPr>
      <w:r w:rsidRPr="004737BA">
        <w:rPr>
          <w:rFonts w:cstheme="minorHAnsi" w:hint="cs"/>
          <w:b/>
          <w:bCs/>
          <w:u w:val="single"/>
          <w:rtl/>
        </w:rPr>
        <w:t xml:space="preserve">דוגמא- </w:t>
      </w:r>
      <w:r w:rsidR="00EB2001" w:rsidRPr="004737BA">
        <w:rPr>
          <w:rFonts w:cstheme="minorHAnsi" w:hint="cs"/>
          <w:rtl/>
        </w:rPr>
        <w:t xml:space="preserve">בן 16 פרץ למגרש כדורגל, מקבל כתב אישום. למה </w:t>
      </w:r>
      <w:r w:rsidRPr="004737BA">
        <w:rPr>
          <w:rFonts w:cstheme="minorHAnsi" w:hint="cs"/>
          <w:rtl/>
        </w:rPr>
        <w:t xml:space="preserve">האדם הקודם </w:t>
      </w:r>
      <w:r w:rsidR="00EB2001" w:rsidRPr="004737BA">
        <w:rPr>
          <w:rFonts w:cstheme="minorHAnsi" w:hint="cs"/>
          <w:rtl/>
        </w:rPr>
        <w:t xml:space="preserve">לפני חודש לא </w:t>
      </w:r>
      <w:r w:rsidRPr="004737BA">
        <w:rPr>
          <w:rFonts w:cstheme="minorHAnsi" w:hint="cs"/>
          <w:rtl/>
        </w:rPr>
        <w:t>קיבל כתב אישום גם</w:t>
      </w:r>
      <w:r w:rsidR="00EB2001" w:rsidRPr="004737BA">
        <w:rPr>
          <w:rFonts w:cstheme="minorHAnsi" w:hint="cs"/>
          <w:rtl/>
        </w:rPr>
        <w:t xml:space="preserve">? </w:t>
      </w:r>
      <w:r w:rsidR="00124DAD" w:rsidRPr="004737BA">
        <w:rPr>
          <w:rFonts w:cstheme="minorHAnsi" w:hint="cs"/>
          <w:rtl/>
        </w:rPr>
        <w:t xml:space="preserve">אני יכולה לטעון את הטענות האלה -חלק אפשר במקום, חלק בכתב. </w:t>
      </w:r>
    </w:p>
    <w:p w14:paraId="63BC927F" w14:textId="086BC83B" w:rsidR="00124DAD" w:rsidRPr="004737BA" w:rsidRDefault="00124DAD" w:rsidP="00B62E60">
      <w:pPr>
        <w:bidi/>
        <w:rPr>
          <w:rFonts w:cstheme="minorHAnsi"/>
        </w:rPr>
      </w:pPr>
      <w:r w:rsidRPr="004737BA">
        <w:rPr>
          <w:rFonts w:cstheme="minorHAnsi" w:hint="cs"/>
          <w:rtl/>
        </w:rPr>
        <w:t xml:space="preserve">לאחר מכן, </w:t>
      </w:r>
      <w:r w:rsidRPr="004737BA">
        <w:rPr>
          <w:rFonts w:cstheme="minorHAnsi" w:hint="cs"/>
          <w:b/>
          <w:bCs/>
          <w:highlight w:val="lightGray"/>
          <w:u w:val="single"/>
          <w:rtl/>
        </w:rPr>
        <w:t>תשובת הנאשם לאישום-</w:t>
      </w:r>
      <w:r w:rsidRPr="004737BA">
        <w:rPr>
          <w:rFonts w:cstheme="minorHAnsi" w:hint="cs"/>
          <w:rtl/>
        </w:rPr>
        <w:t xml:space="preserve"> </w:t>
      </w:r>
    </w:p>
    <w:p w14:paraId="767C76A8" w14:textId="77777777" w:rsidR="00B62E60" w:rsidRPr="004737BA" w:rsidRDefault="00B62E60" w:rsidP="00B62E60">
      <w:pPr>
        <w:pStyle w:val="p00"/>
        <w:bidi/>
        <w:spacing w:before="72" w:beforeAutospacing="0" w:after="0" w:afterAutospacing="0"/>
        <w:ind w:right="1134"/>
        <w:rPr>
          <w:rFonts w:asciiTheme="minorHAnsi" w:hAnsiTheme="minorHAnsi" w:cstheme="minorHAnsi"/>
          <w:sz w:val="22"/>
          <w:szCs w:val="22"/>
        </w:rPr>
      </w:pPr>
      <w:r w:rsidRPr="004737BA">
        <w:rPr>
          <w:rStyle w:val="big-number"/>
          <w:rFonts w:asciiTheme="minorHAnsi" w:hAnsiTheme="minorHAnsi" w:cstheme="minorHAnsi"/>
          <w:b/>
          <w:bCs/>
          <w:sz w:val="22"/>
          <w:szCs w:val="22"/>
          <w:rtl/>
        </w:rPr>
        <w:t>תשובת הנאשם לאישום [136]</w:t>
      </w:r>
    </w:p>
    <w:p w14:paraId="1FE10577" w14:textId="77777777" w:rsidR="00B62E60" w:rsidRPr="004737BA" w:rsidRDefault="00B62E60" w:rsidP="00B62E60">
      <w:pPr>
        <w:pStyle w:val="p00"/>
        <w:bidi/>
        <w:spacing w:before="72" w:beforeAutospacing="0" w:after="0" w:afterAutospacing="0"/>
        <w:ind w:right="1134"/>
        <w:jc w:val="both"/>
        <w:rPr>
          <w:rFonts w:asciiTheme="minorHAnsi" w:hAnsiTheme="minorHAnsi" w:cstheme="minorHAnsi"/>
          <w:color w:val="000000"/>
          <w:sz w:val="22"/>
          <w:szCs w:val="22"/>
          <w:rtl/>
        </w:rPr>
      </w:pPr>
      <w:r w:rsidRPr="004737BA">
        <w:rPr>
          <w:rStyle w:val="big-number"/>
          <w:rFonts w:asciiTheme="minorHAnsi" w:hAnsiTheme="minorHAnsi" w:cstheme="minorHAnsi"/>
          <w:b/>
          <w:bCs/>
          <w:color w:val="FF0066"/>
          <w:sz w:val="22"/>
          <w:szCs w:val="22"/>
          <w:rtl/>
        </w:rPr>
        <w:t>152</w:t>
      </w:r>
      <w:r w:rsidRPr="004737BA">
        <w:rPr>
          <w:rStyle w:val="big-number"/>
          <w:rFonts w:asciiTheme="minorHAnsi" w:hAnsiTheme="minorHAnsi" w:cstheme="minorHAnsi"/>
          <w:color w:val="000000"/>
          <w:sz w:val="22"/>
          <w:szCs w:val="22"/>
          <w:rtl/>
        </w:rPr>
        <w:t>. </w:t>
      </w:r>
      <w:r w:rsidRPr="004737BA">
        <w:rPr>
          <w:rStyle w:val="default"/>
          <w:rFonts w:asciiTheme="minorHAnsi" w:hAnsiTheme="minorHAnsi" w:cstheme="minorHAnsi"/>
          <w:color w:val="000000"/>
          <w:sz w:val="22"/>
          <w:szCs w:val="22"/>
          <w:rtl/>
        </w:rPr>
        <w:t xml:space="preserve">(א)  לא בוטל האישום מכוח טענה מקדמית, ישאל בית המשפט את הנאשם מה תשובתו לאישום; הנאשם רשאי שלא להשיב, ואם השיב, רשאי הוא בתשובתו להודות בעובדות </w:t>
      </w:r>
      <w:r w:rsidRPr="004737BA">
        <w:rPr>
          <w:rStyle w:val="default"/>
          <w:rFonts w:asciiTheme="minorHAnsi" w:hAnsiTheme="minorHAnsi" w:cstheme="minorHAnsi"/>
          <w:color w:val="000000"/>
          <w:sz w:val="22"/>
          <w:szCs w:val="22"/>
          <w:rtl/>
        </w:rPr>
        <w:lastRenderedPageBreak/>
        <w:t xml:space="preserve">הנטענות בכתב האישום, כולן או מקצתן, או לכפור בהן, וכן לטעון עובדות נוספות בין אם הודה כאמור ובין אם לאו; השיב הנאשם באחת הדרכים האמורות, רשאי בית המשפט לשאול אותו שאלות, ובלבד שהשאלות לא יחרגו מהדרוש להבהרת תשובת הנאשם; תגובת הנאשם יכול שתיעשה על ידי </w:t>
      </w:r>
      <w:proofErr w:type="spellStart"/>
      <w:r w:rsidRPr="004737BA">
        <w:rPr>
          <w:rStyle w:val="default"/>
          <w:rFonts w:asciiTheme="minorHAnsi" w:hAnsiTheme="minorHAnsi" w:cstheme="minorHAnsi"/>
          <w:color w:val="000000"/>
          <w:sz w:val="22"/>
          <w:szCs w:val="22"/>
          <w:rtl/>
        </w:rPr>
        <w:t>סניגורו</w:t>
      </w:r>
      <w:proofErr w:type="spellEnd"/>
      <w:r w:rsidRPr="004737BA">
        <w:rPr>
          <w:rStyle w:val="default"/>
          <w:rFonts w:asciiTheme="minorHAnsi" w:hAnsiTheme="minorHAnsi" w:cstheme="minorHAnsi"/>
          <w:color w:val="000000"/>
          <w:sz w:val="22"/>
          <w:szCs w:val="22"/>
          <w:rtl/>
        </w:rPr>
        <w:t>.</w:t>
      </w:r>
    </w:p>
    <w:p w14:paraId="169B7894" w14:textId="47377FC9" w:rsidR="00B62E60" w:rsidRPr="004737BA" w:rsidRDefault="00B62E60" w:rsidP="00B62E60">
      <w:pPr>
        <w:pStyle w:val="p00"/>
        <w:bidi/>
        <w:spacing w:before="72" w:beforeAutospacing="0" w:after="0" w:afterAutospacing="0"/>
        <w:ind w:right="1134"/>
        <w:jc w:val="both"/>
        <w:rPr>
          <w:rFonts w:asciiTheme="minorHAnsi" w:hAnsiTheme="minorHAnsi" w:cstheme="minorHAnsi"/>
          <w:color w:val="000000"/>
          <w:sz w:val="22"/>
          <w:szCs w:val="22"/>
          <w:rtl/>
        </w:rPr>
      </w:pPr>
      <w:r w:rsidRPr="004737BA">
        <w:rPr>
          <w:rFonts w:asciiTheme="minorHAnsi" w:hAnsiTheme="minorHAnsi" w:cstheme="minorHAnsi"/>
          <w:color w:val="000000"/>
          <w:sz w:val="22"/>
          <w:szCs w:val="22"/>
          <w:rtl/>
        </w:rPr>
        <w:t>       </w:t>
      </w:r>
      <w:r w:rsidRPr="004737BA">
        <w:rPr>
          <w:rStyle w:val="default"/>
          <w:rFonts w:asciiTheme="minorHAnsi" w:hAnsiTheme="minorHAnsi" w:cstheme="minorHAnsi"/>
          <w:color w:val="000000"/>
          <w:sz w:val="22"/>
          <w:szCs w:val="22"/>
          <w:rtl/>
        </w:rPr>
        <w:t>(ב)  הימנעות הנאשם להשיב לאישום או לשאלות בית המשפט כאמור בסעיף קטן (א) עשויה לשמש חיזוק למשקל הראיות של התביעה; בית המשפט יסביר לנאשם את תוצאות הימנעותו.</w:t>
      </w:r>
    </w:p>
    <w:p w14:paraId="1D220F5E" w14:textId="77777777" w:rsidR="00B62E60" w:rsidRPr="004737BA" w:rsidRDefault="00B62E60" w:rsidP="00B62E60">
      <w:pPr>
        <w:bidi/>
        <w:rPr>
          <w:rFonts w:cstheme="minorHAnsi"/>
          <w:rtl/>
        </w:rPr>
      </w:pPr>
    </w:p>
    <w:p w14:paraId="3DB50D41" w14:textId="2D1B01FD" w:rsidR="002A3496" w:rsidRPr="004737BA" w:rsidRDefault="00124DAD" w:rsidP="001466F4">
      <w:pPr>
        <w:bidi/>
        <w:jc w:val="both"/>
        <w:rPr>
          <w:rFonts w:cstheme="minorHAnsi"/>
          <w:rtl/>
        </w:rPr>
      </w:pPr>
      <w:r w:rsidRPr="004737BA">
        <w:rPr>
          <w:rFonts w:cstheme="minorHAnsi" w:hint="cs"/>
          <w:b/>
          <w:bCs/>
          <w:rtl/>
        </w:rPr>
        <w:t>דוגמא</w:t>
      </w:r>
      <w:r w:rsidR="00B62E60" w:rsidRPr="004737BA">
        <w:rPr>
          <w:rFonts w:cstheme="minorHAnsi" w:hint="cs"/>
          <w:b/>
          <w:bCs/>
          <w:rtl/>
        </w:rPr>
        <w:t>-</w:t>
      </w:r>
      <w:r w:rsidRPr="004737BA">
        <w:rPr>
          <w:rFonts w:cstheme="minorHAnsi" w:hint="cs"/>
          <w:rtl/>
        </w:rPr>
        <w:t xml:space="preserve"> כנופייה פורצת לדירה</w:t>
      </w:r>
      <w:r w:rsidR="007A10E9" w:rsidRPr="004737BA">
        <w:rPr>
          <w:rFonts w:cstheme="minorHAnsi" w:hint="cs"/>
          <w:rtl/>
        </w:rPr>
        <w:t>- אחד גונב תכשיטים, מפתחות ונוסע ברכב שגנב</w:t>
      </w:r>
      <w:r w:rsidRPr="004737BA">
        <w:rPr>
          <w:rFonts w:cstheme="minorHAnsi" w:hint="cs"/>
          <w:rtl/>
        </w:rPr>
        <w:t xml:space="preserve"> </w:t>
      </w:r>
      <w:r w:rsidRPr="004737BA">
        <w:rPr>
          <w:rFonts w:cstheme="minorHAnsi"/>
          <w:rtl/>
        </w:rPr>
        <w:t>–</w:t>
      </w:r>
      <w:r w:rsidRPr="004737BA">
        <w:rPr>
          <w:rFonts w:cstheme="minorHAnsi" w:hint="cs"/>
          <w:rtl/>
        </w:rPr>
        <w:t xml:space="preserve"> פריצה, גניבת תכשיטים, </w:t>
      </w:r>
      <w:r w:rsidR="002F12A0" w:rsidRPr="004737BA">
        <w:rPr>
          <w:rFonts w:cstheme="minorHAnsi" w:hint="cs"/>
          <w:rtl/>
        </w:rPr>
        <w:t xml:space="preserve">גניבת רכב. הוא מכחיש חלק מן העובדות וחלק לא. נותן גרסה לאירוע. </w:t>
      </w:r>
      <w:r w:rsidR="007A10E9" w:rsidRPr="004737BA">
        <w:rPr>
          <w:rFonts w:cstheme="minorHAnsi" w:hint="cs"/>
          <w:rtl/>
        </w:rPr>
        <w:t xml:space="preserve">אני </w:t>
      </w:r>
      <w:r w:rsidR="002F12A0" w:rsidRPr="004737BA">
        <w:rPr>
          <w:rFonts w:cstheme="minorHAnsi" w:hint="cs"/>
          <w:rtl/>
        </w:rPr>
        <w:t xml:space="preserve">לא צריכה להוכיח משהו אם הוא הודה בזה. </w:t>
      </w:r>
      <w:r w:rsidR="007A10E9" w:rsidRPr="004737BA">
        <w:rPr>
          <w:rFonts w:cstheme="minorHAnsi" w:hint="cs"/>
          <w:rtl/>
        </w:rPr>
        <w:t xml:space="preserve">הוא מודה שפרץ לכן, </w:t>
      </w:r>
      <w:r w:rsidR="002F12A0" w:rsidRPr="004737BA">
        <w:rPr>
          <w:rFonts w:cstheme="minorHAnsi" w:hint="cs"/>
          <w:rtl/>
        </w:rPr>
        <w:t xml:space="preserve">אני צריכה להוכיח את גניבת הרכב או את התכשיטים. </w:t>
      </w:r>
    </w:p>
    <w:p w14:paraId="2D964037" w14:textId="4BFE6E5F" w:rsidR="002A3496" w:rsidRPr="004737BA" w:rsidRDefault="002A3496" w:rsidP="001466F4">
      <w:pPr>
        <w:bidi/>
        <w:jc w:val="both"/>
        <w:rPr>
          <w:rFonts w:cstheme="minorHAnsi"/>
          <w:b/>
          <w:bCs/>
          <w:u w:val="single"/>
          <w:rtl/>
        </w:rPr>
      </w:pPr>
      <w:r w:rsidRPr="004737BA">
        <w:rPr>
          <w:rFonts w:cstheme="minorHAnsi"/>
          <w:b/>
          <w:bCs/>
          <w:highlight w:val="lightGray"/>
          <w:u w:val="single"/>
          <w:rtl/>
        </w:rPr>
        <w:t>ריענון זיכרון עדים-</w:t>
      </w:r>
      <w:r w:rsidRPr="004737BA">
        <w:rPr>
          <w:rFonts w:cstheme="minorHAnsi"/>
          <w:b/>
          <w:bCs/>
          <w:u w:val="single"/>
          <w:rtl/>
        </w:rPr>
        <w:t xml:space="preserve"> תרשומת שעורך פרקליט מראיון עם עד הנחיית פרקליט המדינה  6.1 – פסקה 25.</w:t>
      </w:r>
    </w:p>
    <w:p w14:paraId="107C822C" w14:textId="77777777" w:rsidR="002A3496" w:rsidRPr="004737BA" w:rsidRDefault="002A3496" w:rsidP="001466F4">
      <w:pPr>
        <w:pStyle w:val="a3"/>
        <w:numPr>
          <w:ilvl w:val="0"/>
          <w:numId w:val="54"/>
        </w:numPr>
        <w:bidi/>
        <w:jc w:val="both"/>
        <w:rPr>
          <w:rFonts w:cstheme="minorHAnsi"/>
          <w:rtl/>
        </w:rPr>
      </w:pPr>
      <w:r w:rsidRPr="004737BA">
        <w:rPr>
          <w:rFonts w:cstheme="minorHAnsi"/>
          <w:rtl/>
        </w:rPr>
        <w:t xml:space="preserve">ראיון עדים לקראת עדותם בבית המשפט הינו מרכיב חיוני בעבודת הפרקליט, הנדרש כדי להבטיח שעדי התביעה יוכלו למסור בבית המשפט עדות אמת מלאה ומפורטת, ככל שהדברים רלוונטיים לתיק הנדון בבית המשפט ובהתאם לכללים המקובלים. </w:t>
      </w:r>
    </w:p>
    <w:p w14:paraId="55212942" w14:textId="77777777" w:rsidR="002A3496" w:rsidRPr="004737BA" w:rsidRDefault="002A3496" w:rsidP="001466F4">
      <w:pPr>
        <w:pStyle w:val="a3"/>
        <w:numPr>
          <w:ilvl w:val="0"/>
          <w:numId w:val="54"/>
        </w:numPr>
        <w:bidi/>
        <w:jc w:val="both"/>
        <w:rPr>
          <w:rFonts w:cstheme="minorHAnsi"/>
          <w:rtl/>
        </w:rPr>
      </w:pPr>
      <w:r w:rsidRPr="004737BA">
        <w:rPr>
          <w:rFonts w:cstheme="minorHAnsi"/>
          <w:rtl/>
        </w:rPr>
        <w:t xml:space="preserve">מידת הצורך בראיון העד, תוכן </w:t>
      </w:r>
      <w:proofErr w:type="spellStart"/>
      <w:r w:rsidRPr="004737BA">
        <w:rPr>
          <w:rFonts w:cstheme="minorHAnsi"/>
          <w:rtl/>
        </w:rPr>
        <w:t>הראיון</w:t>
      </w:r>
      <w:proofErr w:type="spellEnd"/>
      <w:r w:rsidRPr="004737BA">
        <w:rPr>
          <w:rFonts w:cstheme="minorHAnsi"/>
          <w:rtl/>
        </w:rPr>
        <w:t xml:space="preserve"> והצורך בתיעודו משתנים בהתאם לנסיבות התיק, תוכן העדות , אופי העד ומשתנים נוספים, בהתאם לשיקול דעתו המקצועי של הפרקליט.</w:t>
      </w:r>
    </w:p>
    <w:p w14:paraId="1A8665F5" w14:textId="041F22C7" w:rsidR="002A3496" w:rsidRPr="004737BA" w:rsidRDefault="002A3496" w:rsidP="001466F4">
      <w:pPr>
        <w:pStyle w:val="a3"/>
        <w:numPr>
          <w:ilvl w:val="0"/>
          <w:numId w:val="54"/>
        </w:numPr>
        <w:bidi/>
        <w:jc w:val="both"/>
        <w:rPr>
          <w:rFonts w:cstheme="minorHAnsi"/>
          <w:rtl/>
        </w:rPr>
      </w:pPr>
      <w:r w:rsidRPr="004737BA">
        <w:rPr>
          <w:rFonts w:cstheme="minorHAnsi"/>
          <w:rtl/>
        </w:rPr>
        <w:t xml:space="preserve">ככלל , תרשומת ראיון של פרקליט עם עד איננה בגדר חומר חקירה. עם זאת, אם מעלה העד בראיון פרטים חדשים ומהותיים שלא נזכרו בהודעתו במשטרה, יש חובה להעביר פרטים אלה לידיעת ההגנה. </w:t>
      </w:r>
    </w:p>
    <w:p w14:paraId="523D26B7" w14:textId="2891060A" w:rsidR="00726FDB" w:rsidRPr="004737BA" w:rsidRDefault="00877E13" w:rsidP="001466F4">
      <w:pPr>
        <w:bidi/>
        <w:jc w:val="both"/>
        <w:rPr>
          <w:rFonts w:cstheme="minorHAnsi"/>
          <w:rtl/>
        </w:rPr>
      </w:pPr>
      <w:r w:rsidRPr="004737BA">
        <w:rPr>
          <w:rFonts w:cstheme="minorHAnsi" w:hint="cs"/>
          <w:rtl/>
        </w:rPr>
        <w:t xml:space="preserve">יש שלב </w:t>
      </w:r>
      <w:r w:rsidR="0081329F" w:rsidRPr="004737BA">
        <w:rPr>
          <w:rFonts w:cstheme="minorHAnsi" w:hint="cs"/>
          <w:rtl/>
        </w:rPr>
        <w:t xml:space="preserve">של </w:t>
      </w:r>
      <w:r w:rsidRPr="004737BA">
        <w:rPr>
          <w:rFonts w:cstheme="minorHAnsi" w:hint="cs"/>
          <w:rtl/>
        </w:rPr>
        <w:t>דיון ההוכחות-</w:t>
      </w:r>
      <w:r w:rsidR="0081329F" w:rsidRPr="004737BA">
        <w:rPr>
          <w:rFonts w:cstheme="minorHAnsi" w:hint="cs"/>
          <w:rtl/>
        </w:rPr>
        <w:t xml:space="preserve"> ועכשיו </w:t>
      </w:r>
      <w:r w:rsidRPr="004737BA">
        <w:rPr>
          <w:rFonts w:cstheme="minorHAnsi" w:hint="cs"/>
          <w:rtl/>
        </w:rPr>
        <w:t xml:space="preserve">אני צריכה עדים. </w:t>
      </w:r>
      <w:r w:rsidR="00DA2D78" w:rsidRPr="004737BA">
        <w:rPr>
          <w:rFonts w:cstheme="minorHAnsi" w:hint="cs"/>
          <w:rtl/>
        </w:rPr>
        <w:t xml:space="preserve">אבל אחרי הרבה זמן </w:t>
      </w:r>
      <w:r w:rsidR="0081329F" w:rsidRPr="004737BA">
        <w:rPr>
          <w:rFonts w:cstheme="minorHAnsi" w:hint="cs"/>
          <w:rtl/>
        </w:rPr>
        <w:t xml:space="preserve"> העד שלי</w:t>
      </w:r>
      <w:r w:rsidR="00DA2D78" w:rsidRPr="004737BA">
        <w:rPr>
          <w:rFonts w:cstheme="minorHAnsi" w:hint="cs"/>
          <w:rtl/>
        </w:rPr>
        <w:t xml:space="preserve"> יזכור? </w:t>
      </w:r>
      <w:r w:rsidR="0081329F" w:rsidRPr="004737BA">
        <w:rPr>
          <w:rFonts w:cstheme="minorHAnsi" w:hint="cs"/>
          <w:rtl/>
        </w:rPr>
        <w:t xml:space="preserve">הוא </w:t>
      </w:r>
      <w:r w:rsidR="00DA2D78" w:rsidRPr="004737BA">
        <w:rPr>
          <w:rFonts w:cstheme="minorHAnsi" w:hint="cs"/>
          <w:rtl/>
        </w:rPr>
        <w:t>צריך ר</w:t>
      </w:r>
      <w:r w:rsidR="0081329F" w:rsidRPr="004737BA">
        <w:rPr>
          <w:rFonts w:cstheme="minorHAnsi" w:hint="cs"/>
          <w:rtl/>
        </w:rPr>
        <w:t>י</w:t>
      </w:r>
      <w:r w:rsidR="00DA2D78" w:rsidRPr="004737BA">
        <w:rPr>
          <w:rFonts w:cstheme="minorHAnsi" w:hint="cs"/>
          <w:rtl/>
        </w:rPr>
        <w:t xml:space="preserve">ענון </w:t>
      </w:r>
      <w:r w:rsidR="0081329F" w:rsidRPr="004737BA">
        <w:rPr>
          <w:rFonts w:cstheme="minorHAnsi" w:hint="cs"/>
          <w:rtl/>
        </w:rPr>
        <w:t xml:space="preserve">וזה נעשה </w:t>
      </w:r>
      <w:r w:rsidR="00DA2D78" w:rsidRPr="004737BA">
        <w:rPr>
          <w:rFonts w:cstheme="minorHAnsi" w:hint="cs"/>
          <w:rtl/>
        </w:rPr>
        <w:t xml:space="preserve">ע"י פרקליט המדינה.  </w:t>
      </w:r>
      <w:r w:rsidR="0081329F" w:rsidRPr="004737BA">
        <w:rPr>
          <w:rFonts w:cstheme="minorHAnsi" w:hint="cs"/>
          <w:rtl/>
        </w:rPr>
        <w:t>מציגים</w:t>
      </w:r>
      <w:r w:rsidR="00DA2D78" w:rsidRPr="004737BA">
        <w:rPr>
          <w:rFonts w:cstheme="minorHAnsi" w:hint="cs"/>
          <w:rtl/>
        </w:rPr>
        <w:t xml:space="preserve"> לו את העדות שלו במשטרה</w:t>
      </w:r>
      <w:r w:rsidR="00726FDB" w:rsidRPr="004737BA">
        <w:rPr>
          <w:rFonts w:cstheme="minorHAnsi" w:hint="cs"/>
          <w:rtl/>
        </w:rPr>
        <w:t xml:space="preserve">, אם הוא יגיע ויגיד לא זוכר </w:t>
      </w:r>
      <w:r w:rsidR="0081329F" w:rsidRPr="004737BA">
        <w:rPr>
          <w:rFonts w:cstheme="minorHAnsi" w:hint="cs"/>
          <w:rtl/>
        </w:rPr>
        <w:t xml:space="preserve">? </w:t>
      </w:r>
      <w:r w:rsidR="00726FDB" w:rsidRPr="004737BA">
        <w:rPr>
          <w:rFonts w:cstheme="minorHAnsi" w:hint="cs"/>
          <w:rtl/>
        </w:rPr>
        <w:t xml:space="preserve">זו לא המטרה אני רוצה להגיע </w:t>
      </w:r>
      <w:r w:rsidR="00726FDB" w:rsidRPr="004737BA">
        <w:rPr>
          <w:rFonts w:cstheme="minorHAnsi" w:hint="cs"/>
          <w:b/>
          <w:bCs/>
          <w:u w:val="single"/>
          <w:rtl/>
        </w:rPr>
        <w:t>לחקר האמת.</w:t>
      </w:r>
      <w:r w:rsidR="00726FDB" w:rsidRPr="004737BA">
        <w:rPr>
          <w:rFonts w:cstheme="minorHAnsi" w:hint="cs"/>
          <w:rtl/>
        </w:rPr>
        <w:t xml:space="preserve"> </w:t>
      </w:r>
      <w:r w:rsidR="0081329F" w:rsidRPr="004737BA">
        <w:rPr>
          <w:rFonts w:cstheme="minorHAnsi" w:hint="cs"/>
          <w:rtl/>
        </w:rPr>
        <w:t>חשוב לזכור ש</w:t>
      </w:r>
      <w:r w:rsidR="00726FDB" w:rsidRPr="004737BA">
        <w:rPr>
          <w:rFonts w:cstheme="minorHAnsi" w:hint="cs"/>
          <w:rtl/>
        </w:rPr>
        <w:t xml:space="preserve">אני לא אגיד לו מה אחרים העידו, אלא רק מה שהוא העיד. </w:t>
      </w:r>
      <w:r w:rsidR="0090541E" w:rsidRPr="004737BA">
        <w:rPr>
          <w:rFonts w:cstheme="minorHAnsi" w:hint="cs"/>
          <w:rtl/>
        </w:rPr>
        <w:t>כשאני בראיון עדים, זה שלב רגיש. כי אני תובע</w:t>
      </w:r>
      <w:r w:rsidR="0081329F" w:rsidRPr="004737BA">
        <w:rPr>
          <w:rFonts w:cstheme="minorHAnsi" w:hint="cs"/>
          <w:rtl/>
        </w:rPr>
        <w:t>ת</w:t>
      </w:r>
      <w:r w:rsidR="0090541E" w:rsidRPr="004737BA">
        <w:rPr>
          <w:rFonts w:cstheme="minorHAnsi" w:hint="cs"/>
          <w:rtl/>
        </w:rPr>
        <w:t xml:space="preserve"> ועם עד תביעה ואני מקפידה להראות לו מה שרלוונטי אליו </w:t>
      </w:r>
      <w:r w:rsidR="00903D91" w:rsidRPr="004737BA">
        <w:rPr>
          <w:rFonts w:cstheme="minorHAnsi"/>
          <w:rtl/>
        </w:rPr>
        <w:t>–</w:t>
      </w:r>
      <w:r w:rsidR="0090541E" w:rsidRPr="004737BA">
        <w:rPr>
          <w:rFonts w:cstheme="minorHAnsi" w:hint="cs"/>
          <w:rtl/>
        </w:rPr>
        <w:t xml:space="preserve"> מ</w:t>
      </w:r>
      <w:r w:rsidR="00903D91" w:rsidRPr="004737BA">
        <w:rPr>
          <w:rFonts w:cstheme="minorHAnsi" w:hint="cs"/>
          <w:rtl/>
        </w:rPr>
        <w:t xml:space="preserve">לבד זה שאני מרעננת לו אני צריכה שהוא </w:t>
      </w:r>
      <w:r w:rsidR="0081329F" w:rsidRPr="004737BA">
        <w:rPr>
          <w:rFonts w:cstheme="minorHAnsi" w:hint="cs"/>
          <w:rtl/>
        </w:rPr>
        <w:t>יידע</w:t>
      </w:r>
      <w:r w:rsidR="00903D91" w:rsidRPr="004737BA">
        <w:rPr>
          <w:rFonts w:cstheme="minorHAnsi" w:hint="cs"/>
          <w:rtl/>
        </w:rPr>
        <w:t xml:space="preserve"> להעיד מבחינה קוהרנטית. </w:t>
      </w:r>
    </w:p>
    <w:p w14:paraId="6081B1D4" w14:textId="7E3B84D2" w:rsidR="00903D91" w:rsidRPr="004737BA" w:rsidRDefault="0081329F" w:rsidP="001466F4">
      <w:pPr>
        <w:bidi/>
        <w:jc w:val="both"/>
        <w:rPr>
          <w:rFonts w:cstheme="minorHAnsi"/>
          <w:rtl/>
        </w:rPr>
      </w:pPr>
      <w:r w:rsidRPr="004737BA">
        <w:rPr>
          <w:rFonts w:cstheme="minorHAnsi" w:hint="cs"/>
          <w:rtl/>
        </w:rPr>
        <w:t xml:space="preserve">נניח העד בא </w:t>
      </w:r>
      <w:r w:rsidR="002D1A38" w:rsidRPr="004737BA">
        <w:rPr>
          <w:rFonts w:cstheme="minorHAnsi" w:hint="cs"/>
          <w:rtl/>
        </w:rPr>
        <w:t xml:space="preserve">ומוסיף פרט על העדות שלא הייתה רשומה </w:t>
      </w:r>
      <w:r w:rsidR="00382AC2" w:rsidRPr="004737BA">
        <w:rPr>
          <w:rFonts w:cstheme="minorHAnsi" w:hint="cs"/>
          <w:rtl/>
        </w:rPr>
        <w:t>בתיעוד</w:t>
      </w:r>
      <w:r w:rsidR="002D1A38" w:rsidRPr="004737BA">
        <w:rPr>
          <w:rFonts w:cstheme="minorHAnsi" w:hint="cs"/>
          <w:rtl/>
        </w:rPr>
        <w:t xml:space="preserve"> </w:t>
      </w:r>
      <w:r w:rsidR="00382AC2" w:rsidRPr="004737BA">
        <w:rPr>
          <w:rFonts w:cstheme="minorHAnsi" w:hint="cs"/>
          <w:rtl/>
        </w:rPr>
        <w:t xml:space="preserve">המשטרה.  אם עד תביעה  מעלה עובדה חדשה שלא הופיעה בעדות המשטרה כתובעת אני חייבת לכתוב את זה ולהעביר לידיעת הסנגור </w:t>
      </w:r>
      <w:r w:rsidR="00382AC2" w:rsidRPr="004737BA">
        <w:rPr>
          <w:rFonts w:cstheme="minorHAnsi"/>
          <w:rtl/>
        </w:rPr>
        <w:t>–</w:t>
      </w:r>
      <w:r w:rsidR="00382AC2" w:rsidRPr="004737BA">
        <w:rPr>
          <w:rFonts w:cstheme="minorHAnsi" w:hint="cs"/>
          <w:rtl/>
        </w:rPr>
        <w:t xml:space="preserve"> כי אני לא יכולה להפתיע את </w:t>
      </w:r>
      <w:r w:rsidR="000F3179" w:rsidRPr="004737BA">
        <w:rPr>
          <w:rFonts w:cstheme="minorHAnsi" w:hint="cs"/>
          <w:rtl/>
        </w:rPr>
        <w:t xml:space="preserve">הפרקליט על דוכן העדים. </w:t>
      </w:r>
      <w:r w:rsidRPr="004737BA">
        <w:rPr>
          <w:rFonts w:cstheme="minorHAnsi" w:hint="cs"/>
          <w:rtl/>
        </w:rPr>
        <w:t>אחרי הריאיון אעביר את זה לסנגור ואיידע אותו.</w:t>
      </w:r>
    </w:p>
    <w:p w14:paraId="1B473543" w14:textId="69762577" w:rsidR="00DA551A" w:rsidRPr="004737BA" w:rsidRDefault="00DA551A" w:rsidP="001466F4">
      <w:pPr>
        <w:bidi/>
        <w:jc w:val="both"/>
        <w:rPr>
          <w:rFonts w:cstheme="minorHAnsi"/>
          <w:rtl/>
        </w:rPr>
      </w:pPr>
      <w:r w:rsidRPr="004737BA">
        <w:rPr>
          <w:rFonts w:cstheme="minorHAnsi" w:hint="cs"/>
          <w:u w:val="single"/>
          <w:rtl/>
        </w:rPr>
        <w:t>למשל</w:t>
      </w:r>
      <w:r w:rsidR="0081329F" w:rsidRPr="004737BA">
        <w:rPr>
          <w:rFonts w:cstheme="minorHAnsi" w:hint="cs"/>
          <w:rtl/>
        </w:rPr>
        <w:t xml:space="preserve"> בתיק </w:t>
      </w:r>
      <w:proofErr w:type="spellStart"/>
      <w:r w:rsidRPr="004737BA">
        <w:rPr>
          <w:rFonts w:cstheme="minorHAnsi" w:hint="cs"/>
          <w:rtl/>
        </w:rPr>
        <w:t>אלמ"ב</w:t>
      </w:r>
      <w:proofErr w:type="spellEnd"/>
      <w:r w:rsidRPr="004737BA">
        <w:rPr>
          <w:rFonts w:cstheme="minorHAnsi" w:hint="cs"/>
          <w:rtl/>
        </w:rPr>
        <w:t xml:space="preserve"> </w:t>
      </w:r>
      <w:r w:rsidRPr="004737BA">
        <w:rPr>
          <w:rFonts w:cstheme="minorHAnsi"/>
          <w:rtl/>
        </w:rPr>
        <w:t>–</w:t>
      </w:r>
      <w:r w:rsidRPr="004737BA">
        <w:rPr>
          <w:rFonts w:cstheme="minorHAnsi" w:hint="cs"/>
          <w:rtl/>
        </w:rPr>
        <w:t xml:space="preserve"> בעל איים </w:t>
      </w:r>
      <w:r w:rsidR="00CD61F8" w:rsidRPr="004737BA">
        <w:rPr>
          <w:rFonts w:cstheme="minorHAnsi" w:hint="cs"/>
          <w:rtl/>
        </w:rPr>
        <w:t>על אשתו</w:t>
      </w:r>
      <w:r w:rsidRPr="004737BA">
        <w:rPr>
          <w:rFonts w:cstheme="minorHAnsi" w:hint="cs"/>
          <w:rtl/>
        </w:rPr>
        <w:t>, ואז בעדות</w:t>
      </w:r>
      <w:r w:rsidR="00CD61F8" w:rsidRPr="004737BA">
        <w:rPr>
          <w:rFonts w:cstheme="minorHAnsi" w:hint="cs"/>
          <w:rtl/>
        </w:rPr>
        <w:t xml:space="preserve"> האישה</w:t>
      </w:r>
      <w:r w:rsidRPr="004737BA">
        <w:rPr>
          <w:rFonts w:cstheme="minorHAnsi" w:hint="cs"/>
          <w:rtl/>
        </w:rPr>
        <w:t xml:space="preserve"> מוסיפה ש</w:t>
      </w:r>
      <w:r w:rsidR="00CD61F8" w:rsidRPr="004737BA">
        <w:rPr>
          <w:rFonts w:cstheme="minorHAnsi" w:hint="cs"/>
          <w:rtl/>
        </w:rPr>
        <w:t xml:space="preserve">הוא </w:t>
      </w:r>
      <w:r w:rsidRPr="004737BA">
        <w:rPr>
          <w:rFonts w:cstheme="minorHAnsi" w:hint="cs"/>
          <w:rtl/>
        </w:rPr>
        <w:t xml:space="preserve">איים </w:t>
      </w:r>
      <w:r w:rsidR="00CD61F8" w:rsidRPr="004737BA">
        <w:rPr>
          <w:rFonts w:cstheme="minorHAnsi" w:hint="cs"/>
          <w:rtl/>
        </w:rPr>
        <w:t>"</w:t>
      </w:r>
      <w:r w:rsidRPr="004737BA">
        <w:rPr>
          <w:rFonts w:cstheme="minorHAnsi" w:hint="cs"/>
          <w:rtl/>
        </w:rPr>
        <w:t>לשחוט אותה</w:t>
      </w:r>
      <w:r w:rsidR="00CD61F8" w:rsidRPr="004737BA">
        <w:rPr>
          <w:rFonts w:cstheme="minorHAnsi" w:hint="cs"/>
          <w:rtl/>
        </w:rPr>
        <w:t>"</w:t>
      </w:r>
      <w:r w:rsidRPr="004737BA">
        <w:rPr>
          <w:rFonts w:cstheme="minorHAnsi" w:hint="cs"/>
          <w:rtl/>
        </w:rPr>
        <w:t xml:space="preserve"> אז אני </w:t>
      </w:r>
      <w:r w:rsidR="00CD61F8" w:rsidRPr="004737BA">
        <w:rPr>
          <w:rFonts w:cstheme="minorHAnsi" w:hint="cs"/>
          <w:rtl/>
        </w:rPr>
        <w:t>מוסיפה</w:t>
      </w:r>
      <w:r w:rsidRPr="004737BA">
        <w:rPr>
          <w:rFonts w:cstheme="minorHAnsi" w:hint="cs"/>
          <w:rtl/>
        </w:rPr>
        <w:t xml:space="preserve"> ומזכרת כלומר כותבת ומעבירה</w:t>
      </w:r>
      <w:r w:rsidRPr="004737BA">
        <w:rPr>
          <w:rFonts w:cstheme="minorHAnsi"/>
          <w:rtl/>
        </w:rPr>
        <w:t>–</w:t>
      </w:r>
      <w:r w:rsidRPr="004737BA">
        <w:rPr>
          <w:rFonts w:cstheme="minorHAnsi" w:hint="cs"/>
          <w:rtl/>
        </w:rPr>
        <w:t xml:space="preserve"> גם אם לטובתי וגם אם לא אני מחויבת להעביר מידע רלוונטי ומהותי. אם זה לא ייקרה, כלומר לא אעביר אני חוטא לתפקיד שלי. </w:t>
      </w:r>
    </w:p>
    <w:p w14:paraId="59F622F9" w14:textId="1E88B6E8" w:rsidR="00877E13" w:rsidRPr="004737BA" w:rsidRDefault="00456DEB" w:rsidP="001466F4">
      <w:pPr>
        <w:bidi/>
        <w:jc w:val="both"/>
        <w:rPr>
          <w:rFonts w:cstheme="minorHAnsi"/>
          <w:rtl/>
        </w:rPr>
      </w:pPr>
      <w:r w:rsidRPr="004737BA">
        <w:rPr>
          <w:rFonts w:cstheme="minorHAnsi" w:hint="cs"/>
          <w:rtl/>
        </w:rPr>
        <w:t xml:space="preserve">כתובעים </w:t>
      </w:r>
      <w:r w:rsidR="003C5CD4" w:rsidRPr="004737BA">
        <w:rPr>
          <w:rFonts w:cstheme="minorHAnsi" w:hint="cs"/>
          <w:rtl/>
        </w:rPr>
        <w:t>לראשונ</w:t>
      </w:r>
      <w:r w:rsidR="003C5CD4" w:rsidRPr="004737BA">
        <w:rPr>
          <w:rFonts w:cstheme="minorHAnsi" w:hint="eastAsia"/>
          <w:rtl/>
        </w:rPr>
        <w:t>ה</w:t>
      </w:r>
      <w:r w:rsidRPr="004737BA">
        <w:rPr>
          <w:rFonts w:cstheme="minorHAnsi" w:hint="cs"/>
          <w:rtl/>
        </w:rPr>
        <w:t xml:space="preserve"> אנחנו נפגשים עם עדים, </w:t>
      </w:r>
      <w:r w:rsidR="009402D0" w:rsidRPr="004737BA">
        <w:rPr>
          <w:rFonts w:cstheme="minorHAnsi" w:hint="cs"/>
          <w:rtl/>
        </w:rPr>
        <w:t xml:space="preserve">אין לנו מושג מה קורה אבל לעיתים לא יודעים מה קרה. עדים לא חייבים לשתף פעולה, בד"כ אם יש לי עדה </w:t>
      </w:r>
      <w:r w:rsidR="001466F4" w:rsidRPr="004737BA">
        <w:rPr>
          <w:rFonts w:cstheme="minorHAnsi" w:hint="cs"/>
          <w:rtl/>
        </w:rPr>
        <w:t>עוינת</w:t>
      </w:r>
      <w:r w:rsidR="009402D0" w:rsidRPr="004737BA">
        <w:rPr>
          <w:rFonts w:cstheme="minorHAnsi" w:hint="cs"/>
          <w:rtl/>
        </w:rPr>
        <w:t xml:space="preserve"> שכל הזמן אומרת</w:t>
      </w:r>
      <w:r w:rsidR="00CD61F8" w:rsidRPr="004737BA">
        <w:rPr>
          <w:rFonts w:cstheme="minorHAnsi" w:hint="cs"/>
          <w:rtl/>
        </w:rPr>
        <w:t>"</w:t>
      </w:r>
      <w:r w:rsidR="009402D0" w:rsidRPr="004737BA">
        <w:rPr>
          <w:rFonts w:cstheme="minorHAnsi" w:hint="cs"/>
          <w:rtl/>
        </w:rPr>
        <w:t xml:space="preserve"> לא אני ולא יודעת</w:t>
      </w:r>
      <w:r w:rsidR="00CD61F8" w:rsidRPr="004737BA">
        <w:rPr>
          <w:rFonts w:cstheme="minorHAnsi" w:hint="cs"/>
          <w:rtl/>
        </w:rPr>
        <w:t>"</w:t>
      </w:r>
      <w:r w:rsidR="009402D0" w:rsidRPr="004737BA">
        <w:rPr>
          <w:rFonts w:cstheme="minorHAnsi" w:hint="cs"/>
          <w:rtl/>
        </w:rPr>
        <w:t xml:space="preserve"> </w:t>
      </w:r>
      <w:r w:rsidR="00CD61F8" w:rsidRPr="004737BA">
        <w:rPr>
          <w:rFonts w:cstheme="minorHAnsi" w:hint="cs"/>
          <w:rtl/>
        </w:rPr>
        <w:t xml:space="preserve"> וזה יוצר </w:t>
      </w:r>
      <w:proofErr w:type="spellStart"/>
      <w:r w:rsidR="00CD61F8" w:rsidRPr="004737BA">
        <w:rPr>
          <w:rFonts w:cstheme="minorHAnsi" w:hint="cs"/>
          <w:rtl/>
        </w:rPr>
        <w:t>בלאגן</w:t>
      </w:r>
      <w:proofErr w:type="spellEnd"/>
      <w:r w:rsidR="009402D0" w:rsidRPr="004737BA">
        <w:rPr>
          <w:rFonts w:cstheme="minorHAnsi" w:hint="cs"/>
          <w:rtl/>
        </w:rPr>
        <w:t xml:space="preserve"> אין לי מה</w:t>
      </w:r>
      <w:r w:rsidR="00CD61F8" w:rsidRPr="004737BA">
        <w:rPr>
          <w:rFonts w:cstheme="minorHAnsi" w:hint="cs"/>
          <w:rtl/>
        </w:rPr>
        <w:t xml:space="preserve"> להשתמש בעדה הזו</w:t>
      </w:r>
      <w:r w:rsidR="009402D0" w:rsidRPr="004737BA">
        <w:rPr>
          <w:rFonts w:cstheme="minorHAnsi" w:hint="cs"/>
          <w:rtl/>
        </w:rPr>
        <w:t xml:space="preserve">. </w:t>
      </w:r>
    </w:p>
    <w:p w14:paraId="5D069360" w14:textId="680780D2" w:rsidR="009507DE" w:rsidRPr="004737BA" w:rsidRDefault="009402D0" w:rsidP="001466F4">
      <w:pPr>
        <w:bidi/>
        <w:jc w:val="both"/>
        <w:rPr>
          <w:rFonts w:cstheme="minorHAnsi"/>
          <w:rtl/>
        </w:rPr>
      </w:pPr>
      <w:r w:rsidRPr="004737BA">
        <w:rPr>
          <w:rFonts w:cstheme="minorHAnsi" w:hint="cs"/>
          <w:b/>
          <w:bCs/>
          <w:rtl/>
        </w:rPr>
        <w:t>אירוע מורכב</w:t>
      </w:r>
      <w:r w:rsidRPr="004737BA">
        <w:rPr>
          <w:rFonts w:cstheme="minorHAnsi" w:hint="cs"/>
          <w:rtl/>
        </w:rPr>
        <w:t xml:space="preserve"> </w:t>
      </w:r>
      <w:r w:rsidRPr="004737BA">
        <w:rPr>
          <w:rFonts w:cstheme="minorHAnsi"/>
          <w:rtl/>
        </w:rPr>
        <w:t>–</w:t>
      </w:r>
      <w:r w:rsidRPr="004737BA">
        <w:rPr>
          <w:rFonts w:cstheme="minorHAnsi" w:hint="cs"/>
          <w:rtl/>
        </w:rPr>
        <w:t xml:space="preserve"> נאשם</w:t>
      </w:r>
      <w:r w:rsidR="00480D95" w:rsidRPr="004737BA">
        <w:rPr>
          <w:rFonts w:cstheme="minorHAnsi" w:hint="cs"/>
          <w:rtl/>
        </w:rPr>
        <w:t>, חבר של אנשים חסרי ישע, עזר להם להוציא כסף וגנב להם אותו. קיבל כתב אישום עם 10 אישומי</w:t>
      </w:r>
      <w:r w:rsidR="009507DE" w:rsidRPr="004737BA">
        <w:rPr>
          <w:rFonts w:cstheme="minorHAnsi" w:hint="cs"/>
          <w:rtl/>
        </w:rPr>
        <w:t xml:space="preserve">ם על קבלת דבר במרמה. עכשיו </w:t>
      </w:r>
      <w:r w:rsidR="00CD61F8" w:rsidRPr="004737BA">
        <w:rPr>
          <w:rFonts w:cstheme="minorHAnsi" w:hint="cs"/>
          <w:rtl/>
        </w:rPr>
        <w:t>אני לוקחת</w:t>
      </w:r>
      <w:r w:rsidR="009507DE" w:rsidRPr="004737BA">
        <w:rPr>
          <w:rFonts w:cstheme="minorHAnsi" w:hint="cs"/>
          <w:rtl/>
        </w:rPr>
        <w:t xml:space="preserve"> את האנשים האלה להעיד אחרי תקופה ארוכה, אני</w:t>
      </w:r>
      <w:r w:rsidR="00A7030A" w:rsidRPr="004737BA">
        <w:rPr>
          <w:rFonts w:cstheme="minorHAnsi" w:hint="cs"/>
          <w:rtl/>
        </w:rPr>
        <w:t xml:space="preserve"> מטלטלת </w:t>
      </w:r>
      <w:r w:rsidR="00CD61F8" w:rsidRPr="004737BA">
        <w:rPr>
          <w:rFonts w:cstheme="minorHAnsi" w:hint="cs"/>
          <w:rtl/>
        </w:rPr>
        <w:t>אותם</w:t>
      </w:r>
      <w:r w:rsidR="00A7030A" w:rsidRPr="004737BA">
        <w:rPr>
          <w:rFonts w:cstheme="minorHAnsi" w:hint="cs"/>
          <w:rtl/>
        </w:rPr>
        <w:t xml:space="preserve">, זה לא פשוט. </w:t>
      </w:r>
      <w:r w:rsidR="003C5CD4" w:rsidRPr="004737BA">
        <w:rPr>
          <w:rFonts w:cstheme="minorHAnsi" w:hint="cs"/>
          <w:rtl/>
        </w:rPr>
        <w:t xml:space="preserve">הם כבר מבוישים, שהתחברו לאדם ו"הפיל" אותם. </w:t>
      </w:r>
    </w:p>
    <w:p w14:paraId="3B8458EF" w14:textId="3ABDA276" w:rsidR="00CD61F8" w:rsidRPr="004737BA" w:rsidRDefault="00CD61F8" w:rsidP="00CD61F8">
      <w:pPr>
        <w:bidi/>
        <w:rPr>
          <w:rFonts w:cstheme="minorHAnsi"/>
        </w:rPr>
      </w:pPr>
      <w:r w:rsidRPr="004737BA">
        <w:rPr>
          <w:noProof/>
        </w:rPr>
        <w:lastRenderedPageBreak/>
        <w:drawing>
          <wp:anchor distT="0" distB="0" distL="114300" distR="114300" simplePos="0" relativeHeight="251665408" behindDoc="0" locked="0" layoutInCell="1" allowOverlap="1" wp14:anchorId="180E4BB5" wp14:editId="2954AAAA">
            <wp:simplePos x="0" y="0"/>
            <wp:positionH relativeFrom="margin">
              <wp:posOffset>3408680</wp:posOffset>
            </wp:positionH>
            <wp:positionV relativeFrom="paragraph">
              <wp:posOffset>-5080</wp:posOffset>
            </wp:positionV>
            <wp:extent cx="1868170" cy="1037590"/>
            <wp:effectExtent l="0" t="0" r="0" b="0"/>
            <wp:wrapSquare wrapText="bothSides"/>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9486" t="29090" r="65487" b="46180"/>
                    <a:stretch/>
                  </pic:blipFill>
                  <pic:spPr bwMode="auto">
                    <a:xfrm>
                      <a:off x="0" y="0"/>
                      <a:ext cx="1868170" cy="1037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FFF2E8" w14:textId="6AB4F0FA" w:rsidR="00480D95" w:rsidRPr="004737BA" w:rsidRDefault="00A368A6" w:rsidP="00CD61F8">
      <w:pPr>
        <w:bidi/>
        <w:rPr>
          <w:rFonts w:cstheme="minorHAnsi"/>
          <w:rtl/>
        </w:rPr>
      </w:pPr>
      <w:r w:rsidRPr="004737BA">
        <w:rPr>
          <w:rFonts w:cstheme="minorHAnsi" w:hint="cs"/>
          <w:rtl/>
        </w:rPr>
        <w:t xml:space="preserve">תובעת עוברת עם העד על המסמכים. </w:t>
      </w:r>
    </w:p>
    <w:p w14:paraId="6EA336B3" w14:textId="77777777" w:rsidR="00CD61F8" w:rsidRPr="004737BA" w:rsidRDefault="00CD61F8" w:rsidP="00A368A6">
      <w:pPr>
        <w:bidi/>
        <w:rPr>
          <w:rFonts w:cstheme="minorHAnsi"/>
          <w:rtl/>
        </w:rPr>
      </w:pPr>
    </w:p>
    <w:p w14:paraId="4C48C954" w14:textId="77777777" w:rsidR="00CD61F8" w:rsidRPr="004737BA" w:rsidRDefault="00CD61F8" w:rsidP="00CD61F8">
      <w:pPr>
        <w:bidi/>
        <w:rPr>
          <w:rFonts w:cstheme="minorHAnsi"/>
          <w:rtl/>
        </w:rPr>
      </w:pPr>
    </w:p>
    <w:p w14:paraId="5415F8E8" w14:textId="0037B379" w:rsidR="00A368A6" w:rsidRPr="004737BA" w:rsidRDefault="0097368A" w:rsidP="00CD61F8">
      <w:pPr>
        <w:bidi/>
        <w:rPr>
          <w:rFonts w:cstheme="minorHAnsi"/>
          <w:b/>
          <w:bCs/>
          <w:u w:val="single"/>
          <w:rtl/>
        </w:rPr>
      </w:pPr>
      <w:r w:rsidRPr="004737BA">
        <w:rPr>
          <w:rFonts w:cstheme="minorHAnsi" w:hint="cs"/>
          <w:b/>
          <w:bCs/>
          <w:highlight w:val="lightGray"/>
          <w:u w:val="single"/>
          <w:rtl/>
        </w:rPr>
        <w:t>הבסיס הנורמטיבי</w:t>
      </w:r>
      <w:r w:rsidRPr="004737BA">
        <w:rPr>
          <w:rFonts w:cstheme="minorHAnsi" w:hint="cs"/>
          <w:b/>
          <w:bCs/>
          <w:u w:val="single"/>
          <w:rtl/>
        </w:rPr>
        <w:t xml:space="preserve"> </w:t>
      </w:r>
    </w:p>
    <w:p w14:paraId="04798FED" w14:textId="77777777" w:rsidR="008F7229" w:rsidRPr="004737BA" w:rsidRDefault="008F7229" w:rsidP="001466F4">
      <w:pPr>
        <w:pStyle w:val="2"/>
        <w:jc w:val="both"/>
        <w:rPr>
          <w:rFonts w:asciiTheme="minorHAnsi" w:hAnsiTheme="minorHAnsi" w:cstheme="minorHAnsi"/>
          <w:sz w:val="22"/>
          <w:szCs w:val="22"/>
          <w:rtl/>
        </w:rPr>
      </w:pPr>
      <w:bookmarkStart w:id="3" w:name="_Toc64362219"/>
      <w:r w:rsidRPr="004737BA">
        <w:rPr>
          <w:rFonts w:asciiTheme="minorHAnsi" w:hAnsiTheme="minorHAnsi" w:cstheme="minorHAnsi"/>
          <w:sz w:val="22"/>
          <w:szCs w:val="22"/>
          <w:rtl/>
        </w:rPr>
        <w:t xml:space="preserve">שלב בירור האשמה (סימן ה' </w:t>
      </w:r>
      <w:proofErr w:type="spellStart"/>
      <w:r w:rsidRPr="004737BA">
        <w:rPr>
          <w:rFonts w:asciiTheme="minorHAnsi" w:hAnsiTheme="minorHAnsi" w:cstheme="minorHAnsi"/>
          <w:sz w:val="22"/>
          <w:szCs w:val="22"/>
          <w:rtl/>
        </w:rPr>
        <w:t>לחסד"פ</w:t>
      </w:r>
      <w:proofErr w:type="spellEnd"/>
      <w:r w:rsidRPr="004737BA">
        <w:rPr>
          <w:rFonts w:asciiTheme="minorHAnsi" w:hAnsiTheme="minorHAnsi" w:cstheme="minorHAnsi"/>
          <w:sz w:val="22"/>
          <w:szCs w:val="22"/>
          <w:rtl/>
        </w:rPr>
        <w:t>):</w:t>
      </w:r>
      <w:bookmarkEnd w:id="3"/>
    </w:p>
    <w:p w14:paraId="46AD7D89" w14:textId="73ECCD12" w:rsidR="008F7229" w:rsidRPr="004737BA" w:rsidRDefault="008F7229" w:rsidP="001466F4">
      <w:pPr>
        <w:bidi/>
        <w:spacing w:line="360" w:lineRule="auto"/>
        <w:jc w:val="both"/>
        <w:rPr>
          <w:rFonts w:cstheme="minorHAnsi"/>
          <w:rtl/>
        </w:rPr>
      </w:pPr>
      <w:r w:rsidRPr="004737BA">
        <w:rPr>
          <w:rFonts w:cstheme="minorHAnsi"/>
          <w:b/>
          <w:bCs/>
          <w:color w:val="FF0066"/>
          <w:u w:val="single"/>
          <w:rtl/>
        </w:rPr>
        <w:t xml:space="preserve">ס' 156 </w:t>
      </w:r>
      <w:proofErr w:type="spellStart"/>
      <w:r w:rsidRPr="004737BA">
        <w:rPr>
          <w:rFonts w:cstheme="minorHAnsi"/>
          <w:b/>
          <w:bCs/>
          <w:color w:val="FF0066"/>
          <w:u w:val="single"/>
          <w:rtl/>
        </w:rPr>
        <w:t>לחסד"פ</w:t>
      </w:r>
      <w:proofErr w:type="spellEnd"/>
      <w:r w:rsidRPr="004737BA">
        <w:rPr>
          <w:rFonts w:cstheme="minorHAnsi"/>
          <w:u w:val="single"/>
          <w:rtl/>
        </w:rPr>
        <w:t xml:space="preserve"> -</w:t>
      </w:r>
      <w:r w:rsidRPr="004737BA">
        <w:rPr>
          <w:rFonts w:cstheme="minorHAnsi"/>
          <w:rtl/>
        </w:rPr>
        <w:t xml:space="preserve">  לא הודה הנאשם בעובדות שיש בהן כדי להרשיעו באישום או באחד האישומים שבכתב האישום, או שהודה ובית המשפט לא קיבל את הודייתו, </w:t>
      </w:r>
      <w:r w:rsidRPr="004737BA">
        <w:rPr>
          <w:rFonts w:cstheme="minorHAnsi"/>
          <w:b/>
          <w:bCs/>
          <w:u w:val="single"/>
          <w:rtl/>
        </w:rPr>
        <w:t>תביא התביעה לפני בית המשפט את ראיותיה לעובדות שלא נתקבלה עליהן הודיה</w:t>
      </w:r>
      <w:r w:rsidRPr="004737BA">
        <w:rPr>
          <w:rFonts w:cstheme="minorHAnsi"/>
          <w:rtl/>
        </w:rPr>
        <w:t>, ורשאית היא להקדים להן דברי פתיחה.</w:t>
      </w:r>
    </w:p>
    <w:p w14:paraId="2DC5D3B9" w14:textId="00DA8781" w:rsidR="008F7229" w:rsidRPr="004737BA" w:rsidRDefault="008F7229" w:rsidP="001466F4">
      <w:pPr>
        <w:tabs>
          <w:tab w:val="left" w:pos="1265"/>
        </w:tabs>
        <w:bidi/>
        <w:jc w:val="both"/>
        <w:rPr>
          <w:rFonts w:cstheme="minorHAnsi"/>
          <w:rtl/>
        </w:rPr>
      </w:pPr>
      <w:r w:rsidRPr="004737BA">
        <w:rPr>
          <w:rFonts w:cstheme="minorHAnsi" w:hint="cs"/>
          <w:rtl/>
        </w:rPr>
        <w:t xml:space="preserve">השלב הראשון בשמיעת ראיות זו </w:t>
      </w:r>
      <w:r w:rsidRPr="004737BA">
        <w:rPr>
          <w:rFonts w:cstheme="minorHAnsi" w:hint="cs"/>
          <w:b/>
          <w:bCs/>
          <w:u w:val="single"/>
          <w:rtl/>
        </w:rPr>
        <w:t>פרשת התביעה</w:t>
      </w:r>
      <w:r w:rsidRPr="004737BA">
        <w:rPr>
          <w:rFonts w:cstheme="minorHAnsi" w:hint="cs"/>
          <w:rtl/>
        </w:rPr>
        <w:t xml:space="preserve"> - התובע מעמיד את העדים שהוא ביקש לחקור, או הגשת המסמכים שלהם בהסכמה לשופט. השופט לא יודע מה העדים אמרו בתחנת המשטרה, אלא רק מה שהוא מוכיח בהליך ההוכחות. הדבר היחיד שהוא ראה זה את כתב האישום. כל מה שהוא מוכיח לו זה מה שהוצג בנייר ומה שהעדים מדברים. </w:t>
      </w:r>
    </w:p>
    <w:p w14:paraId="3F476198" w14:textId="69B92F26" w:rsidR="00246620" w:rsidRPr="004737BA" w:rsidRDefault="005969CC" w:rsidP="001466F4">
      <w:pPr>
        <w:tabs>
          <w:tab w:val="left" w:pos="1265"/>
        </w:tabs>
        <w:bidi/>
        <w:jc w:val="both"/>
        <w:rPr>
          <w:rFonts w:cstheme="minorHAnsi"/>
          <w:rtl/>
        </w:rPr>
      </w:pPr>
      <w:r w:rsidRPr="004737BA">
        <w:rPr>
          <w:rFonts w:cstheme="minorHAnsi" w:hint="cs"/>
          <w:rtl/>
        </w:rPr>
        <w:t xml:space="preserve">אני חוקרת את העדים </w:t>
      </w:r>
      <w:r w:rsidRPr="004737BA">
        <w:rPr>
          <w:rFonts w:cstheme="minorHAnsi" w:hint="cs"/>
          <w:b/>
          <w:bCs/>
          <w:rtl/>
        </w:rPr>
        <w:t xml:space="preserve">בחקירה ראשית </w:t>
      </w:r>
      <w:r w:rsidRPr="004737BA">
        <w:rPr>
          <w:rFonts w:cstheme="minorHAnsi"/>
          <w:b/>
          <w:bCs/>
          <w:rtl/>
        </w:rPr>
        <w:t>–</w:t>
      </w:r>
      <w:r w:rsidRPr="004737BA">
        <w:rPr>
          <w:rFonts w:cstheme="minorHAnsi" w:hint="cs"/>
          <w:rtl/>
        </w:rPr>
        <w:t xml:space="preserve"> שאלת פתוחות לא מנחות ולא מדריכות. </w:t>
      </w:r>
      <w:r w:rsidR="00246620" w:rsidRPr="004737BA">
        <w:rPr>
          <w:rFonts w:cstheme="minorHAnsi" w:hint="cs"/>
          <w:rtl/>
        </w:rPr>
        <w:t>אני לא אש</w:t>
      </w:r>
      <w:r w:rsidR="008F7229" w:rsidRPr="004737BA">
        <w:rPr>
          <w:rFonts w:cstheme="minorHAnsi" w:hint="cs"/>
          <w:rtl/>
        </w:rPr>
        <w:t>א</w:t>
      </w:r>
      <w:r w:rsidR="00246620" w:rsidRPr="004737BA">
        <w:rPr>
          <w:rFonts w:cstheme="minorHAnsi" w:hint="cs"/>
          <w:rtl/>
        </w:rPr>
        <w:t xml:space="preserve">ל "אז נכון </w:t>
      </w:r>
      <w:r w:rsidR="008F7229" w:rsidRPr="004737BA">
        <w:rPr>
          <w:rFonts w:cstheme="minorHAnsi" w:hint="cs"/>
          <w:rtl/>
        </w:rPr>
        <w:t>כ</w:t>
      </w:r>
      <w:r w:rsidR="00246620" w:rsidRPr="004737BA">
        <w:rPr>
          <w:rFonts w:cstheme="minorHAnsi" w:hint="cs"/>
          <w:rtl/>
        </w:rPr>
        <w:t xml:space="preserve">שנכנסת קיבלת כיסא לראש" </w:t>
      </w:r>
      <w:r w:rsidR="008F7229" w:rsidRPr="004737BA">
        <w:rPr>
          <w:rFonts w:cstheme="minorHAnsi" w:hint="cs"/>
          <w:rtl/>
        </w:rPr>
        <w:t>?</w:t>
      </w:r>
      <w:r w:rsidR="009C00AB" w:rsidRPr="004737BA">
        <w:rPr>
          <w:rFonts w:cstheme="minorHAnsi" w:hint="cs"/>
          <w:rtl/>
        </w:rPr>
        <w:t xml:space="preserve"> </w:t>
      </w:r>
      <w:r w:rsidR="009C5D9E" w:rsidRPr="004737BA">
        <w:rPr>
          <w:rFonts w:cstheme="minorHAnsi" w:hint="cs"/>
          <w:rtl/>
        </w:rPr>
        <w:t xml:space="preserve">כל שאלה שאני שואלת והתשובה </w:t>
      </w:r>
      <w:r w:rsidR="009C5D9E" w:rsidRPr="004737BA">
        <w:rPr>
          <w:rFonts w:cstheme="minorHAnsi" w:hint="cs"/>
          <w:b/>
          <w:bCs/>
          <w:rtl/>
        </w:rPr>
        <w:t xml:space="preserve">היא כן או לא </w:t>
      </w:r>
      <w:r w:rsidR="009C5D9E" w:rsidRPr="004737BA">
        <w:rPr>
          <w:rFonts w:cstheme="minorHAnsi"/>
          <w:b/>
          <w:bCs/>
          <w:rtl/>
        </w:rPr>
        <w:t>–</w:t>
      </w:r>
      <w:r w:rsidR="009C5D9E" w:rsidRPr="004737BA">
        <w:rPr>
          <w:rFonts w:cstheme="minorHAnsi" w:hint="cs"/>
          <w:b/>
          <w:bCs/>
          <w:rtl/>
        </w:rPr>
        <w:t xml:space="preserve"> </w:t>
      </w:r>
      <w:r w:rsidR="008F7229" w:rsidRPr="004737BA">
        <w:rPr>
          <w:rFonts w:cstheme="minorHAnsi" w:hint="cs"/>
          <w:b/>
          <w:bCs/>
          <w:rtl/>
        </w:rPr>
        <w:t>זו</w:t>
      </w:r>
      <w:r w:rsidR="009C5D9E" w:rsidRPr="004737BA">
        <w:rPr>
          <w:rFonts w:cstheme="minorHAnsi" w:hint="cs"/>
          <w:b/>
          <w:bCs/>
          <w:rtl/>
        </w:rPr>
        <w:t xml:space="preserve"> שאלה מנחה</w:t>
      </w:r>
      <w:r w:rsidR="009C5D9E" w:rsidRPr="004737BA">
        <w:rPr>
          <w:rFonts w:cstheme="minorHAnsi" w:hint="cs"/>
          <w:rtl/>
        </w:rPr>
        <w:t xml:space="preserve">. אם אשאל אותן אני פוגעת בעדות שלו. </w:t>
      </w:r>
      <w:r w:rsidR="009C00AB" w:rsidRPr="004737BA">
        <w:rPr>
          <w:rFonts w:cstheme="minorHAnsi" w:hint="cs"/>
          <w:b/>
          <w:bCs/>
          <w:rtl/>
        </w:rPr>
        <w:t>בהרחבה- השאלות בחקירה ראשית:</w:t>
      </w:r>
      <w:r w:rsidR="009C00AB" w:rsidRPr="004737BA">
        <w:rPr>
          <w:rFonts w:cstheme="minorHAnsi" w:hint="cs"/>
          <w:rtl/>
        </w:rPr>
        <w:t xml:space="preserve"> שאלות פתוחות של "ספרי לי מה היה" - בלי להכניס מילים לפה, תספרי מה ראית, מתי ראתה - לא ינחה את העדה ולא ידריך אותה. לא להכניס לעד את התשובה לפה. איך יודעים ששאלה בחקירה ראשית נשאלת כמו שצריך? אי אפשר לענות עליה בכן ולא. אם תובע שואל שאלה של כן ולא - הוא פוגע במשקל התשובה.</w:t>
      </w:r>
    </w:p>
    <w:p w14:paraId="087BE920" w14:textId="01E3F4D6" w:rsidR="003C317B" w:rsidRPr="004737BA" w:rsidRDefault="00211EAC" w:rsidP="001466F4">
      <w:pPr>
        <w:tabs>
          <w:tab w:val="left" w:pos="1265"/>
        </w:tabs>
        <w:bidi/>
        <w:jc w:val="both"/>
        <w:rPr>
          <w:rFonts w:cstheme="minorHAnsi"/>
          <w:rtl/>
        </w:rPr>
      </w:pPr>
      <w:r w:rsidRPr="004737BA">
        <w:rPr>
          <w:rFonts w:cstheme="minorHAnsi" w:hint="cs"/>
          <w:rtl/>
        </w:rPr>
        <w:t>לאחר מכן, החקירה תהיה נגדית</w:t>
      </w:r>
      <w:r w:rsidR="00263B28" w:rsidRPr="004737BA">
        <w:rPr>
          <w:rFonts w:cstheme="minorHAnsi" w:hint="cs"/>
          <w:rtl/>
        </w:rPr>
        <w:t xml:space="preserve"> </w:t>
      </w:r>
      <w:r w:rsidR="00263B28" w:rsidRPr="004737BA">
        <w:rPr>
          <w:rFonts w:cstheme="minorHAnsi"/>
          <w:rtl/>
        </w:rPr>
        <w:t>–</w:t>
      </w:r>
      <w:r w:rsidR="00263B28" w:rsidRPr="004737BA">
        <w:rPr>
          <w:rFonts w:cstheme="minorHAnsi" w:hint="cs"/>
          <w:rtl/>
        </w:rPr>
        <w:t xml:space="preserve"> </w:t>
      </w:r>
      <w:r w:rsidR="00263B28" w:rsidRPr="004737BA">
        <w:rPr>
          <w:rFonts w:cstheme="minorHAnsi" w:hint="cs"/>
          <w:b/>
          <w:bCs/>
          <w:rtl/>
        </w:rPr>
        <w:t>כל דבר אני יכולה לשאול בחקירה נגדית</w:t>
      </w:r>
      <w:r w:rsidR="00263B28" w:rsidRPr="004737BA">
        <w:rPr>
          <w:rFonts w:cstheme="minorHAnsi" w:hint="cs"/>
          <w:rtl/>
        </w:rPr>
        <w:t>.</w:t>
      </w:r>
      <w:r w:rsidR="00A162BB" w:rsidRPr="004737BA">
        <w:rPr>
          <w:rFonts w:cstheme="minorHAnsi" w:hint="cs"/>
          <w:rtl/>
        </w:rPr>
        <w:t xml:space="preserve"> המטרה זה ערעור המהימנות והעדות של העד. </w:t>
      </w:r>
    </w:p>
    <w:p w14:paraId="2134560A" w14:textId="0CE39B46" w:rsidR="00A162BB" w:rsidRPr="004737BA" w:rsidRDefault="00A162BB" w:rsidP="001466F4">
      <w:pPr>
        <w:tabs>
          <w:tab w:val="left" w:pos="1265"/>
        </w:tabs>
        <w:bidi/>
        <w:jc w:val="both"/>
        <w:rPr>
          <w:rFonts w:cstheme="minorHAnsi"/>
          <w:rtl/>
        </w:rPr>
      </w:pPr>
      <w:r w:rsidRPr="004737BA">
        <w:rPr>
          <w:rFonts w:cstheme="minorHAnsi" w:hint="cs"/>
          <w:rtl/>
        </w:rPr>
        <w:t>נקודות לזכור-</w:t>
      </w:r>
    </w:p>
    <w:p w14:paraId="0DEA738E" w14:textId="2FD1851C" w:rsidR="003C317B" w:rsidRPr="004737BA" w:rsidRDefault="00A162BB" w:rsidP="001466F4">
      <w:pPr>
        <w:pStyle w:val="a3"/>
        <w:numPr>
          <w:ilvl w:val="0"/>
          <w:numId w:val="55"/>
        </w:numPr>
        <w:tabs>
          <w:tab w:val="left" w:pos="1265"/>
        </w:tabs>
        <w:bidi/>
        <w:jc w:val="both"/>
        <w:rPr>
          <w:rFonts w:cstheme="minorHAnsi"/>
          <w:rtl/>
        </w:rPr>
      </w:pPr>
      <w:r w:rsidRPr="004737BA">
        <w:rPr>
          <w:rFonts w:cstheme="minorHAnsi"/>
          <w:rtl/>
        </w:rPr>
        <w:t>ה</w:t>
      </w:r>
      <w:r w:rsidR="003C317B" w:rsidRPr="004737BA">
        <w:rPr>
          <w:rFonts w:cstheme="minorHAnsi"/>
          <w:rtl/>
        </w:rPr>
        <w:t xml:space="preserve">תביעה </w:t>
      </w:r>
      <w:r w:rsidRPr="004737BA">
        <w:rPr>
          <w:rFonts w:cstheme="minorHAnsi"/>
          <w:rtl/>
        </w:rPr>
        <w:t>יושבת ב</w:t>
      </w:r>
      <w:r w:rsidR="003C317B" w:rsidRPr="004737BA">
        <w:rPr>
          <w:rFonts w:cstheme="minorHAnsi"/>
          <w:rtl/>
        </w:rPr>
        <w:t xml:space="preserve">צד ימין , </w:t>
      </w:r>
      <w:r w:rsidRPr="004737BA">
        <w:rPr>
          <w:rFonts w:cstheme="minorHAnsi"/>
          <w:rtl/>
        </w:rPr>
        <w:t>והסנגוריה</w:t>
      </w:r>
      <w:r w:rsidR="003C317B" w:rsidRPr="004737BA">
        <w:rPr>
          <w:rFonts w:cstheme="minorHAnsi"/>
          <w:rtl/>
        </w:rPr>
        <w:t xml:space="preserve"> צד שמאל. </w:t>
      </w:r>
    </w:p>
    <w:p w14:paraId="533FEA80" w14:textId="104FD500" w:rsidR="003C317B" w:rsidRPr="004737BA" w:rsidRDefault="00A162BB" w:rsidP="001466F4">
      <w:pPr>
        <w:pStyle w:val="a3"/>
        <w:numPr>
          <w:ilvl w:val="0"/>
          <w:numId w:val="55"/>
        </w:numPr>
        <w:bidi/>
        <w:spacing w:after="120" w:line="360" w:lineRule="auto"/>
        <w:jc w:val="both"/>
        <w:rPr>
          <w:rFonts w:cstheme="minorHAnsi"/>
          <w:b/>
          <w:bCs/>
          <w:rtl/>
        </w:rPr>
      </w:pPr>
      <w:r w:rsidRPr="004737BA">
        <w:rPr>
          <w:rFonts w:cstheme="minorHAnsi"/>
          <w:b/>
          <w:bCs/>
          <w:rtl/>
        </w:rPr>
        <w:t>צו הבאה</w:t>
      </w:r>
      <w:r w:rsidRPr="004737BA">
        <w:rPr>
          <w:rFonts w:cstheme="minorHAnsi"/>
          <w:rtl/>
        </w:rPr>
        <w:t>- צו הבאה נועד להבטיח את התייצבותו של אדם, נאשם או עד בבית משפט ס'</w:t>
      </w:r>
      <w:r w:rsidRPr="004737BA">
        <w:rPr>
          <w:rFonts w:cstheme="minorHAnsi"/>
          <w:b/>
          <w:bCs/>
          <w:rtl/>
        </w:rPr>
        <w:t xml:space="preserve"> </w:t>
      </w:r>
      <w:r w:rsidRPr="004737BA">
        <w:rPr>
          <w:rFonts w:cstheme="minorHAnsi"/>
          <w:b/>
          <w:bCs/>
          <w:color w:val="FF0066"/>
          <w:rtl/>
        </w:rPr>
        <w:t xml:space="preserve">73 </w:t>
      </w:r>
      <w:proofErr w:type="spellStart"/>
      <w:r w:rsidRPr="004737BA">
        <w:rPr>
          <w:rFonts w:cstheme="minorHAnsi"/>
          <w:b/>
          <w:bCs/>
          <w:color w:val="FF0066"/>
          <w:rtl/>
        </w:rPr>
        <w:t>לחסד"פ</w:t>
      </w:r>
      <w:proofErr w:type="spellEnd"/>
      <w:r w:rsidRPr="004737BA">
        <w:rPr>
          <w:rFonts w:cstheme="minorHAnsi" w:hint="cs"/>
          <w:b/>
          <w:bCs/>
          <w:rtl/>
        </w:rPr>
        <w:t>.</w:t>
      </w:r>
    </w:p>
    <w:p w14:paraId="65330C38" w14:textId="19A3ED0F" w:rsidR="003C317B" w:rsidRPr="004737BA" w:rsidRDefault="003C317B" w:rsidP="001466F4">
      <w:pPr>
        <w:tabs>
          <w:tab w:val="left" w:pos="1265"/>
        </w:tabs>
        <w:bidi/>
        <w:jc w:val="both"/>
        <w:rPr>
          <w:rFonts w:cstheme="minorHAnsi"/>
          <w:b/>
          <w:bCs/>
          <w:u w:val="single"/>
          <w:rtl/>
        </w:rPr>
      </w:pPr>
      <w:r w:rsidRPr="004737BA">
        <w:rPr>
          <w:rFonts w:cstheme="minorHAnsi" w:hint="cs"/>
          <w:b/>
          <w:bCs/>
          <w:highlight w:val="lightGray"/>
          <w:u w:val="single"/>
          <w:rtl/>
        </w:rPr>
        <w:t>סדר חקירת עדי</w:t>
      </w:r>
      <w:r w:rsidR="00A162BB" w:rsidRPr="004737BA">
        <w:rPr>
          <w:rFonts w:cstheme="minorHAnsi" w:hint="cs"/>
          <w:b/>
          <w:bCs/>
          <w:highlight w:val="lightGray"/>
          <w:u w:val="single"/>
          <w:rtl/>
        </w:rPr>
        <w:t>ם</w:t>
      </w:r>
    </w:p>
    <w:p w14:paraId="3C6D9453" w14:textId="52DEA83F" w:rsidR="006859D9" w:rsidRPr="004737BA" w:rsidRDefault="006859D9" w:rsidP="001466F4">
      <w:pPr>
        <w:bidi/>
        <w:spacing w:before="72" w:after="0" w:line="240" w:lineRule="auto"/>
        <w:ind w:right="1134"/>
        <w:jc w:val="both"/>
        <w:rPr>
          <w:rFonts w:eastAsia="Times New Roman" w:cstheme="minorHAnsi"/>
        </w:rPr>
      </w:pPr>
      <w:r w:rsidRPr="004737BA">
        <w:rPr>
          <w:rFonts w:eastAsia="Times New Roman" w:cstheme="minorHAnsi"/>
          <w:b/>
          <w:bCs/>
          <w:rtl/>
        </w:rPr>
        <w:t xml:space="preserve">עדים יעידו זה שלא בפני זה </w:t>
      </w:r>
    </w:p>
    <w:p w14:paraId="52DFFACF" w14:textId="77777777" w:rsidR="006859D9" w:rsidRPr="004737BA" w:rsidRDefault="006859D9" w:rsidP="001466F4">
      <w:pPr>
        <w:bidi/>
        <w:spacing w:before="72" w:after="0" w:line="240" w:lineRule="auto"/>
        <w:ind w:right="1134"/>
        <w:jc w:val="both"/>
        <w:rPr>
          <w:rFonts w:eastAsia="Times New Roman" w:cstheme="minorHAnsi"/>
          <w:rtl/>
        </w:rPr>
      </w:pPr>
      <w:r w:rsidRPr="004737BA">
        <w:rPr>
          <w:rFonts w:eastAsia="Times New Roman" w:cstheme="minorHAnsi"/>
          <w:b/>
          <w:bCs/>
          <w:color w:val="FF0066"/>
          <w:rtl/>
        </w:rPr>
        <w:t>172. </w:t>
      </w:r>
      <w:r w:rsidRPr="004737BA">
        <w:rPr>
          <w:rFonts w:eastAsia="Times New Roman" w:cstheme="minorHAnsi"/>
          <w:rtl/>
        </w:rPr>
        <w:t>עד שטרם העיד – פרט לנאשם – לא יהא נוכח בגביית עדותו של עד אחר, אולם עד ששמע עדותו של עד אחר, אינו נפסל לעדות בשל כך בלבד.</w:t>
      </w:r>
    </w:p>
    <w:p w14:paraId="75A5BC0D" w14:textId="42E95F3D" w:rsidR="006859D9" w:rsidRPr="004737BA" w:rsidRDefault="006859D9" w:rsidP="001466F4">
      <w:pPr>
        <w:bidi/>
        <w:spacing w:before="72" w:after="0" w:line="240" w:lineRule="auto"/>
        <w:ind w:right="1134"/>
        <w:jc w:val="both"/>
        <w:rPr>
          <w:rFonts w:eastAsia="Times New Roman" w:cstheme="minorHAnsi"/>
          <w:rtl/>
        </w:rPr>
      </w:pPr>
      <w:bookmarkStart w:id="4" w:name="Seif110"/>
      <w:bookmarkEnd w:id="4"/>
      <w:r w:rsidRPr="004737BA">
        <w:rPr>
          <w:rFonts w:eastAsia="Times New Roman" w:cstheme="minorHAnsi"/>
          <w:b/>
          <w:bCs/>
          <w:rtl/>
        </w:rPr>
        <w:t xml:space="preserve">אזהרת עד </w:t>
      </w:r>
    </w:p>
    <w:p w14:paraId="722C2B4B" w14:textId="77777777" w:rsidR="006859D9" w:rsidRPr="004737BA" w:rsidRDefault="006859D9" w:rsidP="001466F4">
      <w:pPr>
        <w:bidi/>
        <w:spacing w:before="72" w:after="0" w:line="240" w:lineRule="auto"/>
        <w:ind w:right="1134"/>
        <w:jc w:val="both"/>
        <w:rPr>
          <w:rFonts w:eastAsia="Times New Roman" w:cstheme="minorHAnsi"/>
          <w:rtl/>
        </w:rPr>
      </w:pPr>
      <w:r w:rsidRPr="004737BA">
        <w:rPr>
          <w:rFonts w:eastAsia="Times New Roman" w:cstheme="minorHAnsi"/>
          <w:b/>
          <w:bCs/>
          <w:color w:val="FF0066"/>
          <w:rtl/>
        </w:rPr>
        <w:t>173</w:t>
      </w:r>
      <w:r w:rsidRPr="004737BA">
        <w:rPr>
          <w:rFonts w:eastAsia="Times New Roman" w:cstheme="minorHAnsi"/>
          <w:rtl/>
        </w:rPr>
        <w:t>. בית המשפט יזהיר את העד לפני גביית עדותו, וסעיפים 4 ו-5 לחוק לתיקון דיני הראיות (אזהרת עדים וביטול שבועה), תש"ם-1980, יחולו.</w:t>
      </w:r>
    </w:p>
    <w:p w14:paraId="2385BDBB" w14:textId="0DF785A6" w:rsidR="006859D9" w:rsidRPr="004737BA" w:rsidRDefault="006859D9" w:rsidP="001466F4">
      <w:pPr>
        <w:bidi/>
        <w:spacing w:before="72" w:after="0" w:line="240" w:lineRule="auto"/>
        <w:ind w:right="1134"/>
        <w:jc w:val="both"/>
        <w:rPr>
          <w:rFonts w:eastAsia="Times New Roman" w:cstheme="minorHAnsi"/>
          <w:rtl/>
        </w:rPr>
      </w:pPr>
      <w:bookmarkStart w:id="5" w:name="Seif111"/>
      <w:bookmarkEnd w:id="5"/>
      <w:r w:rsidRPr="004737BA">
        <w:rPr>
          <w:rFonts w:eastAsia="Times New Roman" w:cstheme="minorHAnsi"/>
          <w:b/>
          <w:bCs/>
          <w:rtl/>
        </w:rPr>
        <w:t xml:space="preserve">חקירת עד בידי בעלי הדין </w:t>
      </w:r>
    </w:p>
    <w:p w14:paraId="5CCC6E8C" w14:textId="77777777" w:rsidR="006859D9" w:rsidRPr="004737BA" w:rsidRDefault="006859D9" w:rsidP="001466F4">
      <w:pPr>
        <w:bidi/>
        <w:spacing w:before="72" w:after="0" w:line="240" w:lineRule="auto"/>
        <w:ind w:right="1134"/>
        <w:jc w:val="both"/>
        <w:rPr>
          <w:rFonts w:eastAsia="Times New Roman" w:cstheme="minorHAnsi"/>
          <w:rtl/>
        </w:rPr>
      </w:pPr>
      <w:r w:rsidRPr="004737BA">
        <w:rPr>
          <w:rFonts w:eastAsia="Times New Roman" w:cstheme="minorHAnsi"/>
          <w:b/>
          <w:bCs/>
          <w:color w:val="FF0066"/>
          <w:rtl/>
        </w:rPr>
        <w:t>174</w:t>
      </w:r>
      <w:r w:rsidRPr="004737BA">
        <w:rPr>
          <w:rFonts w:eastAsia="Times New Roman" w:cstheme="minorHAnsi"/>
          <w:rtl/>
        </w:rPr>
        <w:t>. עד נחקר תחילה בידי בעל הדין שביקש את שמיעת עדותו; אחריו רשאי בעל הדין שכנגד לחקור את העד חקירה שכנגד, ואחריו רשאי בעל הדין שביקש את שמיעת העד לחזור ולחקרו חקירה חוזרת; בית המשפט רשאי להרשות לבעל הדין להציג לעד שאלה נוספת גם בתום חקירתו כאמור.</w:t>
      </w:r>
    </w:p>
    <w:p w14:paraId="29B9D2DE" w14:textId="6BCEE6A7" w:rsidR="006859D9" w:rsidRPr="004737BA" w:rsidRDefault="006859D9" w:rsidP="001466F4">
      <w:pPr>
        <w:bidi/>
        <w:spacing w:before="72" w:after="0" w:line="240" w:lineRule="auto"/>
        <w:ind w:right="1134"/>
        <w:jc w:val="both"/>
        <w:rPr>
          <w:rFonts w:eastAsia="Times New Roman" w:cstheme="minorHAnsi"/>
          <w:rtl/>
        </w:rPr>
      </w:pPr>
      <w:bookmarkStart w:id="6" w:name="Seif112"/>
      <w:bookmarkEnd w:id="6"/>
      <w:r w:rsidRPr="004737BA">
        <w:rPr>
          <w:rFonts w:eastAsia="Times New Roman" w:cstheme="minorHAnsi"/>
          <w:b/>
          <w:bCs/>
          <w:rtl/>
        </w:rPr>
        <w:lastRenderedPageBreak/>
        <w:t xml:space="preserve">חקירה בידי בית המשפט </w:t>
      </w:r>
    </w:p>
    <w:p w14:paraId="58DB589A" w14:textId="77777777" w:rsidR="006859D9" w:rsidRPr="004737BA" w:rsidRDefault="006859D9" w:rsidP="001466F4">
      <w:pPr>
        <w:bidi/>
        <w:spacing w:before="72" w:after="0" w:line="240" w:lineRule="auto"/>
        <w:ind w:right="1134"/>
        <w:jc w:val="both"/>
        <w:rPr>
          <w:rFonts w:eastAsia="Times New Roman" w:cstheme="minorHAnsi"/>
          <w:color w:val="000000"/>
          <w:rtl/>
        </w:rPr>
      </w:pPr>
      <w:r w:rsidRPr="004737BA">
        <w:rPr>
          <w:rFonts w:eastAsia="Times New Roman" w:cstheme="minorHAnsi"/>
          <w:b/>
          <w:bCs/>
          <w:color w:val="FF0066"/>
          <w:rtl/>
        </w:rPr>
        <w:t>175</w:t>
      </w:r>
      <w:r w:rsidRPr="004737BA">
        <w:rPr>
          <w:rFonts w:eastAsia="Times New Roman" w:cstheme="minorHAnsi"/>
          <w:color w:val="000000"/>
          <w:rtl/>
        </w:rPr>
        <w:t>. סיימו בעלי הדין את חקירתם, רשאי בית המשפט לחקור את העד; ורשאי הוא לשאול עד שאלה גם במהלך חקירתו בידי בעלי הדין להבהרת ענין שנתעורר בה.</w:t>
      </w:r>
    </w:p>
    <w:p w14:paraId="67CBE573" w14:textId="58FB5BC7" w:rsidR="009C5D9E" w:rsidRPr="004737BA" w:rsidRDefault="00263B28" w:rsidP="001466F4">
      <w:pPr>
        <w:tabs>
          <w:tab w:val="left" w:pos="1265"/>
        </w:tabs>
        <w:bidi/>
        <w:jc w:val="both"/>
        <w:rPr>
          <w:rFonts w:cstheme="minorHAnsi"/>
          <w:noProof/>
        </w:rPr>
      </w:pPr>
      <w:r w:rsidRPr="004737BA">
        <w:rPr>
          <w:rFonts w:cstheme="minorHAnsi"/>
          <w:rtl/>
        </w:rPr>
        <w:t xml:space="preserve"> </w:t>
      </w:r>
    </w:p>
    <w:p w14:paraId="57E01FDA" w14:textId="0E6F784F" w:rsidR="00A403B6" w:rsidRPr="004737BA" w:rsidRDefault="00781EE1" w:rsidP="001466F4">
      <w:pPr>
        <w:bidi/>
        <w:jc w:val="both"/>
        <w:rPr>
          <w:rFonts w:cstheme="minorHAnsi"/>
          <w:rtl/>
        </w:rPr>
      </w:pPr>
      <w:r w:rsidRPr="004737BA">
        <w:rPr>
          <w:rFonts w:cstheme="minorHAnsi" w:hint="cs"/>
          <w:rtl/>
        </w:rPr>
        <w:t>לכל עד מראים רק את העדויות שלו ואת המסמכים הקשורים בו - הפרדה בין עד לעד. כדי להזכיר את מה שהעד עצמו אמר במשטרה, ולא לזהם ולשבש בראיות אחרות. בנוסף,</w:t>
      </w:r>
      <w:r w:rsidR="003C317B" w:rsidRPr="004737BA">
        <w:rPr>
          <w:rFonts w:cstheme="minorHAnsi" w:hint="cs"/>
          <w:rtl/>
        </w:rPr>
        <w:t xml:space="preserve"> </w:t>
      </w:r>
      <w:r w:rsidR="00A403B6" w:rsidRPr="004737BA">
        <w:rPr>
          <w:rFonts w:cstheme="minorHAnsi" w:hint="cs"/>
          <w:rtl/>
        </w:rPr>
        <w:t xml:space="preserve">כל מי שלא העיד לא יכול לשמוע את העדות של מי שקדם לו. כל מי שמעיד יכול להקשיב </w:t>
      </w:r>
      <w:r w:rsidRPr="004737BA">
        <w:rPr>
          <w:rFonts w:cstheme="minorHAnsi" w:hint="cs"/>
          <w:rtl/>
        </w:rPr>
        <w:t>לעד שבא</w:t>
      </w:r>
      <w:r w:rsidR="00A403B6" w:rsidRPr="004737BA">
        <w:rPr>
          <w:rFonts w:cstheme="minorHAnsi" w:hint="cs"/>
          <w:rtl/>
        </w:rPr>
        <w:t xml:space="preserve"> אחרי</w:t>
      </w:r>
      <w:r w:rsidRPr="004737BA">
        <w:rPr>
          <w:rFonts w:cstheme="minorHAnsi" w:hint="cs"/>
          <w:rtl/>
        </w:rPr>
        <w:t>ו</w:t>
      </w:r>
      <w:r w:rsidR="00A403B6" w:rsidRPr="004737BA">
        <w:rPr>
          <w:rFonts w:cstheme="minorHAnsi" w:hint="cs"/>
          <w:rtl/>
        </w:rPr>
        <w:t xml:space="preserve">. </w:t>
      </w:r>
    </w:p>
    <w:p w14:paraId="6E996515" w14:textId="10C846DC" w:rsidR="00A403B6" w:rsidRPr="004737BA" w:rsidRDefault="00781EE1" w:rsidP="001466F4">
      <w:pPr>
        <w:bidi/>
        <w:jc w:val="both"/>
        <w:rPr>
          <w:rFonts w:cstheme="minorHAnsi"/>
          <w:rtl/>
        </w:rPr>
      </w:pPr>
      <w:r w:rsidRPr="004737BA">
        <w:rPr>
          <w:rFonts w:cstheme="minorHAnsi" w:hint="cs"/>
          <w:rtl/>
        </w:rPr>
        <w:t>יהיה מצב של -</w:t>
      </w:r>
      <w:r w:rsidR="00A403B6" w:rsidRPr="004737BA">
        <w:rPr>
          <w:rFonts w:cstheme="minorHAnsi" w:hint="cs"/>
          <w:rtl/>
        </w:rPr>
        <w:t xml:space="preserve"> חקירות ראשית</w:t>
      </w:r>
      <w:r w:rsidRPr="004737BA">
        <w:rPr>
          <w:rFonts w:cstheme="minorHAnsi" w:hint="cs"/>
          <w:rtl/>
        </w:rPr>
        <w:t xml:space="preserve"> </w:t>
      </w:r>
      <w:r w:rsidRPr="004737BA">
        <w:rPr>
          <w:rFonts w:cstheme="minorHAnsi"/>
          <w:rtl/>
        </w:rPr>
        <w:t>←</w:t>
      </w:r>
      <w:r w:rsidR="00A403B6" w:rsidRPr="004737BA">
        <w:rPr>
          <w:rFonts w:cstheme="minorHAnsi" w:hint="cs"/>
          <w:rtl/>
        </w:rPr>
        <w:t xml:space="preserve"> נגדית </w:t>
      </w:r>
      <w:r w:rsidRPr="004737BA">
        <w:rPr>
          <w:rFonts w:cstheme="minorHAnsi"/>
          <w:rtl/>
        </w:rPr>
        <w:t>←</w:t>
      </w:r>
      <w:r w:rsidR="00EF47A9" w:rsidRPr="004737BA">
        <w:rPr>
          <w:rFonts w:cstheme="minorHAnsi" w:hint="cs"/>
          <w:rtl/>
        </w:rPr>
        <w:t xml:space="preserve"> </w:t>
      </w:r>
      <w:r w:rsidR="00A403B6" w:rsidRPr="004737BA">
        <w:rPr>
          <w:rFonts w:cstheme="minorHAnsi" w:hint="cs"/>
          <w:rtl/>
        </w:rPr>
        <w:t>ואז</w:t>
      </w:r>
      <w:r w:rsidR="00EF47A9" w:rsidRPr="004737BA">
        <w:rPr>
          <w:rFonts w:cstheme="minorHAnsi" w:hint="cs"/>
          <w:rtl/>
        </w:rPr>
        <w:t xml:space="preserve"> תהיה אפשרות לחקירה</w:t>
      </w:r>
      <w:r w:rsidR="00A403B6" w:rsidRPr="004737BA">
        <w:rPr>
          <w:rFonts w:cstheme="minorHAnsi" w:hint="cs"/>
          <w:rtl/>
        </w:rPr>
        <w:t xml:space="preserve"> חוזרת </w:t>
      </w:r>
      <w:r w:rsidR="00EF47A9" w:rsidRPr="004737BA">
        <w:rPr>
          <w:rFonts w:cstheme="minorHAnsi" w:hint="cs"/>
          <w:rtl/>
        </w:rPr>
        <w:t>וזה יהיה במקרה ו</w:t>
      </w:r>
      <w:r w:rsidR="00A403B6" w:rsidRPr="004737BA">
        <w:rPr>
          <w:rFonts w:cstheme="minorHAnsi" w:hint="cs"/>
          <w:rtl/>
        </w:rPr>
        <w:t xml:space="preserve">עלו </w:t>
      </w:r>
      <w:r w:rsidR="00EF47A9" w:rsidRPr="004737BA">
        <w:rPr>
          <w:rFonts w:cstheme="minorHAnsi" w:hint="cs"/>
          <w:rtl/>
        </w:rPr>
        <w:t>בחקירה הנגדית</w:t>
      </w:r>
      <w:r w:rsidR="00A403B6" w:rsidRPr="004737BA">
        <w:rPr>
          <w:rFonts w:cstheme="minorHAnsi" w:hint="cs"/>
          <w:rtl/>
        </w:rPr>
        <w:t xml:space="preserve"> סוגיות שצריכות הבהרה</w:t>
      </w:r>
      <w:r w:rsidR="001F4353" w:rsidRPr="004737BA">
        <w:rPr>
          <w:rFonts w:cstheme="minorHAnsi" w:hint="cs"/>
          <w:rtl/>
        </w:rPr>
        <w:t>. וזה יהיה כפוף לחק</w:t>
      </w:r>
      <w:r w:rsidR="00EF47A9" w:rsidRPr="004737BA">
        <w:rPr>
          <w:rFonts w:cstheme="minorHAnsi" w:hint="cs"/>
          <w:rtl/>
        </w:rPr>
        <w:t>י</w:t>
      </w:r>
      <w:r w:rsidR="001F4353" w:rsidRPr="004737BA">
        <w:rPr>
          <w:rFonts w:cstheme="minorHAnsi" w:hint="cs"/>
          <w:rtl/>
        </w:rPr>
        <w:t>רה ראשית</w:t>
      </w:r>
      <w:r w:rsidR="00EF47A9" w:rsidRPr="004737BA">
        <w:rPr>
          <w:rFonts w:cstheme="minorHAnsi" w:hint="cs"/>
          <w:rtl/>
        </w:rPr>
        <w:t xml:space="preserve"> [לעיל].</w:t>
      </w:r>
    </w:p>
    <w:p w14:paraId="0C913209" w14:textId="77777777" w:rsidR="00EF47A9" w:rsidRPr="004737BA" w:rsidRDefault="00EF47A9" w:rsidP="001466F4">
      <w:pPr>
        <w:bidi/>
        <w:jc w:val="both"/>
        <w:rPr>
          <w:rFonts w:cstheme="minorHAnsi"/>
          <w:u w:val="single"/>
          <w:rtl/>
        </w:rPr>
      </w:pPr>
      <w:r w:rsidRPr="004737BA">
        <w:rPr>
          <w:rFonts w:cstheme="minorHAnsi"/>
          <w:b/>
          <w:bCs/>
          <w:color w:val="FF0066"/>
          <w:u w:val="single"/>
          <w:rtl/>
        </w:rPr>
        <w:t xml:space="preserve">ע"פ 3250/10 ‏ ‏ מדינת ישראל נ' פלוני - </w:t>
      </w:r>
      <w:r w:rsidRPr="004737BA">
        <w:rPr>
          <w:rFonts w:cstheme="minorHAnsi"/>
          <w:b/>
          <w:bCs/>
          <w:u w:val="single"/>
          <w:rtl/>
        </w:rPr>
        <w:t>משמעות הפניית שאלות מדריכות לעד תביעה</w:t>
      </w:r>
    </w:p>
    <w:p w14:paraId="3939291C" w14:textId="77777777" w:rsidR="00EF47A9" w:rsidRPr="004737BA" w:rsidRDefault="00EF47A9" w:rsidP="001466F4">
      <w:pPr>
        <w:bidi/>
        <w:jc w:val="both"/>
        <w:rPr>
          <w:rFonts w:cstheme="minorHAnsi"/>
          <w:rtl/>
        </w:rPr>
      </w:pPr>
      <w:r w:rsidRPr="004737BA">
        <w:rPr>
          <w:rFonts w:cstheme="minorHAnsi"/>
          <w:rtl/>
        </w:rPr>
        <w:t>ביהמ"ש העליון קיבל ברוב דעות את ערעור המערער וזיכה אותו מחמת הספק, לנוכח קשיים ראייתיים שונים בתיק. בין היתר, לגישת השופט גרוניס, כאשר מוצגות שאלות מדריכות בחקירה ראשית ושאלות אלו עוסקות בסוגיות שנויות במחלוקת בליבת האישום, יש לדרוש, כתנאי להרשעה, ראיות במשקל כולל גבוה מן המקרה הרגיל. המשיבה לא עמדה בנטל זה בענייננו.</w:t>
      </w:r>
    </w:p>
    <w:p w14:paraId="60EAE698" w14:textId="77777777" w:rsidR="00EF47A9" w:rsidRPr="005C0746" w:rsidRDefault="00EF47A9" w:rsidP="001466F4">
      <w:pPr>
        <w:bidi/>
        <w:jc w:val="both"/>
        <w:rPr>
          <w:rFonts w:cstheme="minorHAnsi"/>
        </w:rPr>
      </w:pPr>
      <w:r w:rsidRPr="004737BA">
        <w:rPr>
          <w:rFonts w:cstheme="minorHAnsi"/>
          <w:rtl/>
        </w:rPr>
        <w:t xml:space="preserve">יש להתחשב בכך שהחלק המרכזי בחקירתה הראשית של המתלוננת נערך בדרך של שאלות מדריכות. אכן, בשל הפערים התרבותיים ובשל קשיי ההתבטאות של המתלוננת, נכון היה בנסיבות המקרה דנן לאפשר לחקור את המתלוננת בדרך של שאלות מדריכות. דא עקא, לגישת השופט גרוניס להתרת שאלות כאלה יש </w:t>
      </w:r>
      <w:r w:rsidRPr="005C0746">
        <w:rPr>
          <w:rFonts w:cstheme="minorHAnsi"/>
          <w:rtl/>
        </w:rPr>
        <w:t>"מחיר" מבחינת המשיבה ועניין זה לא קיבל את ביטויו בפסק-דינו של ביהמ"ש המחוזי.</w:t>
      </w:r>
    </w:p>
    <w:p w14:paraId="236CB1EF" w14:textId="6FA1A42D" w:rsidR="00E643DF" w:rsidRPr="005C0746" w:rsidRDefault="00EF47A9" w:rsidP="001466F4">
      <w:pPr>
        <w:bidi/>
        <w:jc w:val="both"/>
        <w:rPr>
          <w:rFonts w:cstheme="minorHAnsi"/>
        </w:rPr>
      </w:pPr>
      <w:r w:rsidRPr="005C0746">
        <w:rPr>
          <w:rFonts w:cstheme="minorHAnsi"/>
          <w:rtl/>
        </w:rPr>
        <w:t xml:space="preserve">לגישת השופט גרוניס, כאשר מוצגות שאלות מדריכות בחקירה ראשית – גם באישור ביהמ"ש, ושאלות אלו עוסקות בסוגיות שנויות במחלוקת בליבת האישום, יש לדרוש, כתנאי להרשעה, ראיות במשקל כולל גבוה מן המקרה הרגיל (וזאת על מנת לאזן בין השיקול בדבר חשיפת האמת לבין הפגיעה בנאשם הנובעת מעצם הצגת השאלות המדריכות). </w:t>
      </w:r>
    </w:p>
    <w:p w14:paraId="601EF73D" w14:textId="6BA78F88" w:rsidR="00EF47A9" w:rsidRPr="005C0746" w:rsidRDefault="00EF47A9" w:rsidP="001466F4">
      <w:pPr>
        <w:spacing w:line="360" w:lineRule="auto"/>
        <w:jc w:val="both"/>
        <w:rPr>
          <w:rFonts w:cstheme="minorHAnsi"/>
          <w:u w:val="single"/>
          <w:rtl/>
        </w:rPr>
      </w:pPr>
      <w:r w:rsidRPr="005C0746">
        <w:rPr>
          <w:rFonts w:cstheme="minorHAnsi"/>
          <w:b/>
          <w:bCs/>
          <w:u w:val="single"/>
          <w:rtl/>
        </w:rPr>
        <w:t>סיום פרשת התביעה</w:t>
      </w:r>
    </w:p>
    <w:p w14:paraId="1EFFCB22" w14:textId="77777777" w:rsidR="00EF47A9" w:rsidRPr="005C0746" w:rsidRDefault="00EF47A9" w:rsidP="001466F4">
      <w:pPr>
        <w:spacing w:line="360" w:lineRule="auto"/>
        <w:jc w:val="both"/>
        <w:rPr>
          <w:rFonts w:cstheme="minorHAnsi"/>
          <w:rtl/>
        </w:rPr>
      </w:pPr>
      <w:r w:rsidRPr="005C0746">
        <w:rPr>
          <w:rFonts w:cstheme="minorHAnsi"/>
          <w:b/>
          <w:bCs/>
          <w:color w:val="FF0066"/>
          <w:u w:val="single"/>
          <w:rtl/>
        </w:rPr>
        <w:t>ס' 157 -</w:t>
      </w:r>
      <w:r w:rsidRPr="005C0746">
        <w:rPr>
          <w:rFonts w:cstheme="minorHAnsi"/>
          <w:b/>
          <w:bCs/>
          <w:color w:val="FF0066"/>
          <w:rtl/>
        </w:rPr>
        <w:t xml:space="preserve">  </w:t>
      </w:r>
      <w:r w:rsidRPr="005C0746">
        <w:rPr>
          <w:rFonts w:cstheme="minorHAnsi"/>
          <w:rtl/>
        </w:rPr>
        <w:t>בגמר ראיותיו יודיע התובע שפרשת התביעה הסתיימה.</w:t>
      </w:r>
    </w:p>
    <w:p w14:paraId="5620A760" w14:textId="163A549D" w:rsidR="00EF47A9" w:rsidRPr="005C0746" w:rsidRDefault="00EF47A9" w:rsidP="001466F4">
      <w:pPr>
        <w:spacing w:line="360" w:lineRule="auto"/>
        <w:jc w:val="both"/>
        <w:rPr>
          <w:rFonts w:cstheme="minorHAnsi"/>
          <w:u w:val="single"/>
        </w:rPr>
      </w:pPr>
      <w:r w:rsidRPr="005C0746">
        <w:rPr>
          <w:rFonts w:cstheme="minorHAnsi"/>
          <w:b/>
          <w:bCs/>
          <w:u w:val="single"/>
          <w:rtl/>
        </w:rPr>
        <w:t>"</w:t>
      </w:r>
      <w:r w:rsidRPr="005C0746">
        <w:rPr>
          <w:rStyle w:val="20"/>
          <w:rFonts w:asciiTheme="minorHAnsi" w:hAnsiTheme="minorHAnsi" w:cstheme="minorHAnsi"/>
          <w:sz w:val="22"/>
          <w:szCs w:val="22"/>
          <w:rtl/>
        </w:rPr>
        <w:t>אין להשיב לאשמה"</w:t>
      </w:r>
      <w:r w:rsidRPr="005C0746">
        <w:rPr>
          <w:rFonts w:cstheme="minorHAnsi"/>
          <w:b/>
          <w:bCs/>
          <w:u w:val="single"/>
          <w:rtl/>
        </w:rPr>
        <w:t xml:space="preserve"> - זיכוי בשל העדר הוכחה לכאורה </w:t>
      </w:r>
    </w:p>
    <w:p w14:paraId="5CDE8847" w14:textId="57605246" w:rsidR="00EF47A9" w:rsidRPr="005C0746" w:rsidRDefault="00EF47A9" w:rsidP="001466F4">
      <w:pPr>
        <w:spacing w:line="360" w:lineRule="auto"/>
        <w:jc w:val="both"/>
        <w:rPr>
          <w:rFonts w:cstheme="minorHAnsi"/>
          <w:rtl/>
        </w:rPr>
      </w:pPr>
      <w:r w:rsidRPr="005C0746">
        <w:rPr>
          <w:rFonts w:cstheme="minorHAnsi"/>
          <w:b/>
          <w:bCs/>
          <w:color w:val="FF0066"/>
          <w:u w:val="single"/>
          <w:rtl/>
        </w:rPr>
        <w:t>ס' 158 -</w:t>
      </w:r>
      <w:r w:rsidRPr="005C0746">
        <w:rPr>
          <w:rFonts w:cstheme="minorHAnsi"/>
          <w:b/>
          <w:bCs/>
          <w:color w:val="FF0066"/>
          <w:rtl/>
        </w:rPr>
        <w:t xml:space="preserve">  </w:t>
      </w:r>
      <w:r w:rsidRPr="005C0746">
        <w:rPr>
          <w:rFonts w:cstheme="minorHAnsi"/>
          <w:rtl/>
        </w:rPr>
        <w:t>נסתיימה פרשת התביעה ולא הוכחה האשמה אף לכאורה, יזכה בית המשפט את הנאשם – בין על פי טענת הנאשם ובין מיזמתו – לאחר שנתן לתובע להשמיע את דברו בעניין; הוראות סעיפים 182 ו-183 יחולו גם על זיכוי לפי סעיף זה.</w:t>
      </w:r>
    </w:p>
    <w:p w14:paraId="519DB498" w14:textId="77777777" w:rsidR="00E643DF" w:rsidRPr="005C0746" w:rsidRDefault="00E643DF" w:rsidP="001466F4">
      <w:pPr>
        <w:bidi/>
        <w:spacing w:line="360" w:lineRule="auto"/>
        <w:jc w:val="both"/>
        <w:rPr>
          <w:rFonts w:cstheme="minorHAnsi"/>
          <w:color w:val="FF0066"/>
          <w:u w:val="single"/>
          <w:rtl/>
        </w:rPr>
      </w:pPr>
      <w:r w:rsidRPr="005C0746">
        <w:rPr>
          <w:rFonts w:cstheme="minorHAnsi"/>
          <w:b/>
          <w:bCs/>
          <w:color w:val="FF0066"/>
          <w:u w:val="single"/>
          <w:rtl/>
        </w:rPr>
        <w:t>מדינת ישראל נגד שדמי 405-80</w:t>
      </w:r>
    </w:p>
    <w:p w14:paraId="2A26153E" w14:textId="7521ACD3" w:rsidR="00E643DF" w:rsidRPr="005C0746" w:rsidRDefault="00E643DF" w:rsidP="001466F4">
      <w:pPr>
        <w:bidi/>
        <w:spacing w:after="120" w:line="360" w:lineRule="auto"/>
        <w:jc w:val="both"/>
        <w:rPr>
          <w:rFonts w:cstheme="minorHAnsi"/>
          <w:rtl/>
        </w:rPr>
      </w:pPr>
      <w:r w:rsidRPr="005C0746">
        <w:rPr>
          <w:rFonts w:cstheme="minorHAnsi"/>
          <w:rtl/>
        </w:rPr>
        <w:t xml:space="preserve">אחרי שהתביעה סיימה היא מכריזה אלו עדי. בסיטואציה מסוימת, אם הסנגור חושב שהתובע לא הוכיח את האשמה לכאורה בשלב הזה, זאת אומרת שגם אם יינתן מלוא המשקל לעדים, עדיין לא הוכיח את העבירה, הוא יכול לטעון את </w:t>
      </w:r>
      <w:r w:rsidRPr="005C0746">
        <w:rPr>
          <w:rFonts w:cstheme="minorHAnsi"/>
          <w:b/>
          <w:bCs/>
          <w:rtl/>
        </w:rPr>
        <w:t>טענת אין להשיב לאשמה</w:t>
      </w:r>
      <w:r w:rsidRPr="005C0746">
        <w:rPr>
          <w:rFonts w:cstheme="minorHAnsi"/>
          <w:rtl/>
        </w:rPr>
        <w:t xml:space="preserve">. שהוא אפילו לא הרים את הנטל המינימלי שצריך, והוא בכלל לא צריך להגיב, כי הוא מלכתחילה לא הגיע לרמה הנדרשת להוכחה.[ גדעון מספר את האירוע שאיחר והוא </w:t>
      </w:r>
      <w:r w:rsidRPr="005C0746">
        <w:rPr>
          <w:rFonts w:cstheme="minorHAnsi"/>
          <w:rtl/>
        </w:rPr>
        <w:lastRenderedPageBreak/>
        <w:t>לא סיפר את עניין הכיסא, הסנגור לא יכול להגיד כלום כי לא דיבר על העבירה. הסנגור יגיד אין להשיב לאשמה – גם אם ראיות התביעה יקבלו את מלוא האמון והאשמה זה לא יספק להרשיע את הנאשם].</w:t>
      </w:r>
    </w:p>
    <w:p w14:paraId="1209C631" w14:textId="27F01490" w:rsidR="00E643DF" w:rsidRPr="005C0746" w:rsidRDefault="00E643DF" w:rsidP="001466F4">
      <w:pPr>
        <w:bidi/>
        <w:spacing w:after="120" w:line="360" w:lineRule="auto"/>
        <w:jc w:val="both"/>
        <w:rPr>
          <w:rFonts w:cstheme="minorHAnsi"/>
          <w:rtl/>
        </w:rPr>
      </w:pPr>
      <w:r w:rsidRPr="005C0746">
        <w:rPr>
          <w:rFonts w:cstheme="minorHAnsi"/>
          <w:rtl/>
        </w:rPr>
        <w:t>השופט נותן החלטה - אם במקרה הזה יש להשיב לאשמה או אין להשיב לאשמה, יכול לזכות אותו מבלי שהוא בכלל העיד. ברוב המקרים זה לא קורה, ומשם ממשיכים לפרשת הגנה(פירוט בהמשך).</w:t>
      </w:r>
    </w:p>
    <w:p w14:paraId="1C04F109" w14:textId="77777777" w:rsidR="00E643DF" w:rsidRPr="005C0746" w:rsidRDefault="00E643DF" w:rsidP="001466F4">
      <w:pPr>
        <w:bidi/>
        <w:spacing w:line="360" w:lineRule="auto"/>
        <w:jc w:val="both"/>
        <w:rPr>
          <w:rFonts w:cstheme="minorHAnsi"/>
          <w:rtl/>
        </w:rPr>
      </w:pPr>
      <w:r w:rsidRPr="005C0746">
        <w:rPr>
          <w:rFonts w:cstheme="minorHAnsi"/>
          <w:rtl/>
        </w:rPr>
        <w:t xml:space="preserve">בית המשפט העליון פסק כי לא יטה אוזן קשבת לטענה שאין להשיב לאשמה, </w:t>
      </w:r>
      <w:r w:rsidRPr="005C0746">
        <w:rPr>
          <w:rFonts w:cstheme="minorHAnsi"/>
          <w:b/>
          <w:bCs/>
          <w:rtl/>
        </w:rPr>
        <w:t>אם הובאו ראיות בסיסיות, אף דלות</w:t>
      </w:r>
      <w:r w:rsidRPr="005C0746">
        <w:rPr>
          <w:rFonts w:cstheme="minorHAnsi"/>
          <w:rtl/>
        </w:rPr>
        <w:t>, להוכחת יסודותיה של העבירה, שפרטיה הובאו בכתב האישום.</w:t>
      </w:r>
    </w:p>
    <w:p w14:paraId="049FB8B2" w14:textId="77777777" w:rsidR="00E643DF" w:rsidRPr="005C0746" w:rsidRDefault="00E643DF" w:rsidP="001466F4">
      <w:pPr>
        <w:bidi/>
        <w:spacing w:line="360" w:lineRule="auto"/>
        <w:jc w:val="both"/>
        <w:rPr>
          <w:rFonts w:cstheme="minorHAnsi"/>
        </w:rPr>
      </w:pPr>
      <w:r w:rsidRPr="005C0746">
        <w:rPr>
          <w:rFonts w:cstheme="minorHAnsi"/>
          <w:rtl/>
        </w:rPr>
        <w:t>(2) ראיות בסיסיות לעניין זה אין משמען ראיות, שמשקלן והיקפן מאפשר הרשעה על אתר, אלא ראיות במידה היוצרת מערכת הוכחות ראשונית, המעבירה את נטל הבאת הראיות מהתביעה לנאשם.</w:t>
      </w:r>
    </w:p>
    <w:p w14:paraId="7E7D30A5" w14:textId="77777777" w:rsidR="00E643DF" w:rsidRPr="005C0746" w:rsidRDefault="00E643DF" w:rsidP="001466F4">
      <w:pPr>
        <w:bidi/>
        <w:spacing w:line="360" w:lineRule="auto"/>
        <w:jc w:val="both"/>
        <w:rPr>
          <w:rFonts w:cstheme="minorHAnsi"/>
          <w:rtl/>
        </w:rPr>
      </w:pPr>
      <w:r w:rsidRPr="005C0746">
        <w:rPr>
          <w:rFonts w:cstheme="minorHAnsi"/>
          <w:rtl/>
        </w:rPr>
        <w:t>(3) ניתן לבחון בשלב זה את אמינותן של ראיות התביעה ולשקול את משקלן רק בנסיבות חריגות, כאשר מסתבר בעליל, על-פני הדברים, כי כל הראיות, שהובאו על-ידי התביעה, הן כה בלתי אמינות, עד שאף ערכאה שיפוטית בת-דעת לא הייתה מסתמכת עליהן.</w:t>
      </w:r>
    </w:p>
    <w:p w14:paraId="244849B3" w14:textId="77777777" w:rsidR="00E643DF" w:rsidRPr="005C0746" w:rsidRDefault="00E643DF" w:rsidP="00E643DF">
      <w:pPr>
        <w:bidi/>
        <w:rPr>
          <w:rFonts w:cstheme="minorHAnsi"/>
          <w:b/>
          <w:bCs/>
          <w:noProof/>
          <w:u w:val="single"/>
          <w:rtl/>
        </w:rPr>
      </w:pPr>
      <w:r w:rsidRPr="005C0746">
        <w:rPr>
          <w:rFonts w:cstheme="minorHAnsi"/>
          <w:b/>
          <w:bCs/>
          <w:noProof/>
          <w:highlight w:val="lightGray"/>
          <w:u w:val="single"/>
          <w:rtl/>
        </w:rPr>
        <w:t>עדות נאשם:</w:t>
      </w:r>
    </w:p>
    <w:p w14:paraId="044027C1" w14:textId="56ACDCD5" w:rsidR="00E643DF" w:rsidRPr="005C0746" w:rsidRDefault="00E643DF" w:rsidP="00E643DF">
      <w:pPr>
        <w:bidi/>
        <w:rPr>
          <w:rFonts w:cstheme="minorHAnsi"/>
          <w:noProof/>
          <w:rtl/>
        </w:rPr>
      </w:pPr>
      <w:r w:rsidRPr="005C0746">
        <w:rPr>
          <w:rFonts w:cstheme="minorHAnsi"/>
          <w:b/>
          <w:bCs/>
          <w:noProof/>
          <w:rtl/>
        </w:rPr>
        <w:t xml:space="preserve">דבר הנאשם </w:t>
      </w:r>
    </w:p>
    <w:p w14:paraId="2C41D4C8" w14:textId="77777777" w:rsidR="00E643DF" w:rsidRPr="005C0746" w:rsidRDefault="00E643DF" w:rsidP="00E643DF">
      <w:pPr>
        <w:bidi/>
        <w:rPr>
          <w:rFonts w:cstheme="minorHAnsi"/>
          <w:noProof/>
        </w:rPr>
      </w:pPr>
      <w:r w:rsidRPr="005C0746">
        <w:rPr>
          <w:rFonts w:cstheme="minorHAnsi"/>
          <w:b/>
          <w:bCs/>
          <w:noProof/>
          <w:color w:val="FF0066"/>
          <w:rtl/>
        </w:rPr>
        <w:t>161</w:t>
      </w:r>
      <w:r w:rsidRPr="005C0746">
        <w:rPr>
          <w:rFonts w:cstheme="minorHAnsi"/>
          <w:noProof/>
          <w:rtl/>
        </w:rPr>
        <w:t>. (א)  הנאשם רשאי לנהוג באחת מאלה:</w:t>
      </w:r>
    </w:p>
    <w:p w14:paraId="748CC2F0" w14:textId="77777777" w:rsidR="00E643DF" w:rsidRPr="005C0746" w:rsidRDefault="00E643DF" w:rsidP="00E643DF">
      <w:pPr>
        <w:bidi/>
        <w:rPr>
          <w:rFonts w:cstheme="minorHAnsi"/>
          <w:noProof/>
          <w:rtl/>
        </w:rPr>
      </w:pPr>
      <w:r w:rsidRPr="005C0746">
        <w:rPr>
          <w:rFonts w:cstheme="minorHAnsi"/>
          <w:noProof/>
          <w:rtl/>
        </w:rPr>
        <w:t>(1)   להעיד כעד ההגנה, ואז יהיה עשוי להיחקר חקירה שכנגד;</w:t>
      </w:r>
    </w:p>
    <w:p w14:paraId="571F5990" w14:textId="77777777" w:rsidR="00E643DF" w:rsidRPr="005C0746" w:rsidRDefault="00E643DF" w:rsidP="00E643DF">
      <w:pPr>
        <w:bidi/>
        <w:rPr>
          <w:rFonts w:cstheme="minorHAnsi"/>
          <w:noProof/>
          <w:rtl/>
        </w:rPr>
      </w:pPr>
      <w:r w:rsidRPr="005C0746">
        <w:rPr>
          <w:rFonts w:cstheme="minorHAnsi"/>
          <w:noProof/>
          <w:rtl/>
        </w:rPr>
        <w:t>(2)   להימנע מהעיד.</w:t>
      </w:r>
    </w:p>
    <w:p w14:paraId="68BBC433" w14:textId="77777777" w:rsidR="00E643DF" w:rsidRPr="005C0746" w:rsidRDefault="00E643DF" w:rsidP="00E643DF">
      <w:pPr>
        <w:bidi/>
        <w:rPr>
          <w:rFonts w:cstheme="minorHAnsi"/>
          <w:noProof/>
          <w:rtl/>
        </w:rPr>
      </w:pPr>
      <w:r w:rsidRPr="005C0746">
        <w:rPr>
          <w:rFonts w:cstheme="minorHAnsi"/>
          <w:noProof/>
          <w:rtl/>
        </w:rPr>
        <w:t>          (ב)  בית המשפט יסביר לנאשם כי הוא רשאי לנהוג כאמור בסעיף קטן (א) ואת תוצאות הימנעותו מהעיד כאמור בסעיף 162.</w:t>
      </w:r>
    </w:p>
    <w:p w14:paraId="0662BF08" w14:textId="77777777" w:rsidR="00E643DF" w:rsidRPr="005C0746" w:rsidRDefault="00E643DF" w:rsidP="00E643DF">
      <w:pPr>
        <w:bidi/>
        <w:rPr>
          <w:rFonts w:cstheme="minorHAnsi"/>
          <w:noProof/>
          <w:rtl/>
        </w:rPr>
      </w:pPr>
      <w:r w:rsidRPr="005C0746">
        <w:rPr>
          <w:rFonts w:cstheme="minorHAnsi"/>
          <w:noProof/>
          <w:rtl/>
        </w:rPr>
        <w:t>          (ג)   נאשם שבחר להעיד, יעיד בתחילת ראיותיה של ההגנה; אולם רשאי בית המשפט, לבקשתו, להתיר לו להעיד בשלב אחר של פרשת ההגנה.</w:t>
      </w:r>
    </w:p>
    <w:p w14:paraId="15475BF8" w14:textId="77777777" w:rsidR="00E643DF" w:rsidRPr="005C0746" w:rsidRDefault="00E643DF" w:rsidP="00E643DF">
      <w:pPr>
        <w:bidi/>
        <w:rPr>
          <w:rFonts w:cstheme="minorHAnsi"/>
          <w:noProof/>
          <w:rtl/>
        </w:rPr>
      </w:pPr>
    </w:p>
    <w:p w14:paraId="6D9FE633" w14:textId="40A0B08B" w:rsidR="00E643DF" w:rsidRPr="005C0746" w:rsidRDefault="00E643DF" w:rsidP="00E643DF">
      <w:pPr>
        <w:bidi/>
        <w:rPr>
          <w:rFonts w:cstheme="minorHAnsi"/>
          <w:noProof/>
          <w:rtl/>
        </w:rPr>
      </w:pPr>
      <w:r w:rsidRPr="005C0746">
        <w:rPr>
          <w:rFonts w:cstheme="minorHAnsi"/>
          <w:b/>
          <w:bCs/>
          <w:noProof/>
          <w:highlight w:val="lightGray"/>
          <w:u w:val="single"/>
          <w:rtl/>
        </w:rPr>
        <w:t>שתיקת הנאשם</w:t>
      </w:r>
      <w:r w:rsidRPr="005C0746">
        <w:rPr>
          <w:rFonts w:cstheme="minorHAnsi"/>
          <w:b/>
          <w:bCs/>
          <w:noProof/>
          <w:rtl/>
        </w:rPr>
        <w:t>   </w:t>
      </w:r>
    </w:p>
    <w:p w14:paraId="2A4F19B5" w14:textId="77777777" w:rsidR="00E643DF" w:rsidRPr="005C0746" w:rsidRDefault="00E643DF" w:rsidP="00E643DF">
      <w:pPr>
        <w:bidi/>
        <w:rPr>
          <w:rFonts w:cstheme="minorHAnsi"/>
          <w:noProof/>
          <w:rtl/>
        </w:rPr>
      </w:pPr>
      <w:r w:rsidRPr="005C0746">
        <w:rPr>
          <w:rFonts w:cstheme="minorHAnsi"/>
          <w:b/>
          <w:bCs/>
          <w:noProof/>
          <w:color w:val="FF0066"/>
          <w:rtl/>
        </w:rPr>
        <w:t>162</w:t>
      </w:r>
      <w:r w:rsidRPr="005C0746">
        <w:rPr>
          <w:rFonts w:cstheme="minorHAnsi"/>
          <w:noProof/>
          <w:rtl/>
        </w:rPr>
        <w:t>.  (א)  </w:t>
      </w:r>
      <w:r w:rsidRPr="005C0746">
        <w:rPr>
          <w:rFonts w:cstheme="minorHAnsi"/>
          <w:b/>
          <w:bCs/>
          <w:noProof/>
          <w:u w:val="single"/>
          <w:rtl/>
        </w:rPr>
        <w:t xml:space="preserve">הימנעות הנאשם מלהעיד עשויה לשמש חיזוק למשקל הראיות של התביעה וכן סיוע לראיות התביעה במקום שדרוש להן סיוע, </w:t>
      </w:r>
      <w:r w:rsidRPr="005C0746">
        <w:rPr>
          <w:rFonts w:cstheme="minorHAnsi"/>
          <w:noProof/>
          <w:rtl/>
        </w:rPr>
        <w:t>אך לא תשמש סיוע לצורך סעיף 11 לחוק לתיקון הראיות (הגנת ילדים), תשט"ו-1955 או לצורך סעיף 20(ד) לחוק הליכי חקירה והעדה של אנשים עם מוגבלות.</w:t>
      </w:r>
    </w:p>
    <w:p w14:paraId="32B429F6" w14:textId="7DDDAB2F" w:rsidR="00E643DF" w:rsidRPr="005C0746" w:rsidRDefault="00E643DF" w:rsidP="001466F4">
      <w:pPr>
        <w:bidi/>
        <w:rPr>
          <w:rFonts w:cstheme="minorHAnsi"/>
          <w:noProof/>
        </w:rPr>
      </w:pPr>
      <w:r w:rsidRPr="005C0746">
        <w:rPr>
          <w:rFonts w:cstheme="minorHAnsi"/>
          <w:noProof/>
          <w:rtl/>
        </w:rPr>
        <w:t>          (ב)  הימנעות הנאשם מהעיד לא תשמש ראיה לחובתו, אם התקבלה חוות דעת מומחה שלפיה הנאשם הוא אדם עם מוגבלות שכלית או אדם עם מוגבלות נפשית כהגדרתם בחוק הליכי חקירה והעדה של אנשים עם מוגבלות, ובשל מוגבלותו כאמור הוא נמנע מהעיד.</w:t>
      </w:r>
    </w:p>
    <w:p w14:paraId="67C797DF" w14:textId="12488DE6" w:rsidR="00555F6E" w:rsidRPr="005C0746" w:rsidRDefault="00E643DF" w:rsidP="00555F6E">
      <w:pPr>
        <w:bidi/>
        <w:rPr>
          <w:rFonts w:cstheme="minorHAnsi"/>
          <w:rtl/>
        </w:rPr>
      </w:pPr>
      <w:r w:rsidRPr="005C0746">
        <w:rPr>
          <w:rFonts w:cstheme="minorHAnsi"/>
          <w:rtl/>
        </w:rPr>
        <w:t xml:space="preserve">לאחר פרשת התביעה נעבור לפרשת ההגנה. </w:t>
      </w:r>
    </w:p>
    <w:p w14:paraId="19185ECA" w14:textId="77777777" w:rsidR="003411CE" w:rsidRPr="005C0746" w:rsidRDefault="003411CE" w:rsidP="003411CE">
      <w:pPr>
        <w:pStyle w:val="2"/>
        <w:rPr>
          <w:rFonts w:asciiTheme="minorHAnsi" w:hAnsiTheme="minorHAnsi" w:cstheme="minorHAnsi"/>
          <w:sz w:val="22"/>
          <w:szCs w:val="22"/>
          <w:rtl/>
        </w:rPr>
      </w:pPr>
      <w:bookmarkStart w:id="7" w:name="_Toc64362223"/>
      <w:r w:rsidRPr="005C0746">
        <w:rPr>
          <w:rFonts w:asciiTheme="minorHAnsi" w:hAnsiTheme="minorHAnsi" w:cstheme="minorHAnsi"/>
          <w:sz w:val="22"/>
          <w:szCs w:val="22"/>
          <w:rtl/>
        </w:rPr>
        <w:lastRenderedPageBreak/>
        <w:t>פרשת הגנה:</w:t>
      </w:r>
      <w:bookmarkEnd w:id="7"/>
    </w:p>
    <w:p w14:paraId="16E82084" w14:textId="6217E105" w:rsidR="00B01AD1" w:rsidRPr="005C0746" w:rsidRDefault="003411CE" w:rsidP="003411CE">
      <w:pPr>
        <w:bidi/>
        <w:spacing w:after="120" w:line="360" w:lineRule="auto"/>
        <w:jc w:val="both"/>
        <w:rPr>
          <w:rFonts w:cstheme="minorHAnsi"/>
          <w:rtl/>
        </w:rPr>
      </w:pPr>
      <w:r w:rsidRPr="005C0746">
        <w:rPr>
          <w:rFonts w:cstheme="minorHAnsi"/>
          <w:rtl/>
        </w:rPr>
        <w:t xml:space="preserve">בפרשת הגנה הנאשם מעיד, והסנגור חוקר אותו בחקירה ראשית - הסנגור עושה את אותו תהליך של פרשת התביעה בהיפוך תפקידים. אחר כך התובע עושה חקירה נגדית לעדים של ההגנה. כלומר, </w:t>
      </w:r>
      <w:r w:rsidR="00555F6E" w:rsidRPr="005C0746">
        <w:rPr>
          <w:rFonts w:cstheme="minorHAnsi"/>
          <w:rtl/>
        </w:rPr>
        <w:t>הנאשם הוא עד מס' 1- אם לא יבחר להעיד זה חיזוק נגדו. הסנגור חוקר אותו חקירה</w:t>
      </w:r>
      <w:r w:rsidRPr="005C0746">
        <w:rPr>
          <w:rFonts w:cstheme="minorHAnsi"/>
          <w:rtl/>
        </w:rPr>
        <w:t xml:space="preserve"> ראשית </w:t>
      </w:r>
      <w:r w:rsidR="00555F6E" w:rsidRPr="005C0746">
        <w:rPr>
          <w:rFonts w:cstheme="minorHAnsi"/>
          <w:rtl/>
        </w:rPr>
        <w:t xml:space="preserve">במידה והסכים להעיד. </w:t>
      </w:r>
      <w:r w:rsidRPr="005C0746">
        <w:rPr>
          <w:rFonts w:cstheme="minorHAnsi"/>
          <w:rtl/>
        </w:rPr>
        <w:t>והתובע יחקור אותו</w:t>
      </w:r>
      <w:r w:rsidR="00555F6E" w:rsidRPr="005C0746">
        <w:rPr>
          <w:rFonts w:cstheme="minorHAnsi"/>
          <w:rtl/>
        </w:rPr>
        <w:t xml:space="preserve"> </w:t>
      </w:r>
      <w:r w:rsidRPr="005C0746">
        <w:rPr>
          <w:rFonts w:cstheme="minorHAnsi"/>
          <w:rtl/>
        </w:rPr>
        <w:t>בחקירה נגדית.</w:t>
      </w:r>
      <w:r w:rsidR="00B01AD1" w:rsidRPr="005C0746">
        <w:rPr>
          <w:rFonts w:cstheme="minorHAnsi"/>
          <w:rtl/>
        </w:rPr>
        <w:t xml:space="preserve"> אם אני מביאה עדים כתביעה הסנגוריה צריכה לדעת</w:t>
      </w:r>
      <w:r w:rsidR="00D5720F" w:rsidRPr="005C0746">
        <w:rPr>
          <w:rFonts w:cstheme="minorHAnsi"/>
          <w:rtl/>
        </w:rPr>
        <w:t xml:space="preserve">, אם הסנגור מביא עדים לא חייב להגיד לי הוא יכול להפתיע אותי. עדים מומחים </w:t>
      </w:r>
      <w:r w:rsidRPr="005C0746">
        <w:rPr>
          <w:rFonts w:cstheme="minorHAnsi"/>
          <w:rtl/>
        </w:rPr>
        <w:t xml:space="preserve">הם </w:t>
      </w:r>
      <w:r w:rsidR="00D5720F" w:rsidRPr="005C0746">
        <w:rPr>
          <w:rFonts w:cstheme="minorHAnsi"/>
          <w:rtl/>
        </w:rPr>
        <w:t xml:space="preserve">חריג – חייבים לדעת. </w:t>
      </w:r>
    </w:p>
    <w:p w14:paraId="55A74DD7" w14:textId="33FCDEF3" w:rsidR="003411CE" w:rsidRPr="005C0746" w:rsidRDefault="003411CE" w:rsidP="008C140F">
      <w:pPr>
        <w:pStyle w:val="a3"/>
        <w:numPr>
          <w:ilvl w:val="0"/>
          <w:numId w:val="56"/>
        </w:numPr>
        <w:bidi/>
        <w:spacing w:after="160"/>
        <w:jc w:val="both"/>
        <w:rPr>
          <w:rFonts w:cstheme="minorHAnsi"/>
          <w:b/>
          <w:bCs/>
          <w:rtl/>
        </w:rPr>
      </w:pPr>
      <w:r w:rsidRPr="005C0746">
        <w:rPr>
          <w:rFonts w:cstheme="minorHAnsi"/>
          <w:b/>
          <w:bCs/>
          <w:rtl/>
        </w:rPr>
        <w:t xml:space="preserve">סייג לחקירת נאשם </w:t>
      </w:r>
    </w:p>
    <w:p w14:paraId="0E621956" w14:textId="398B5DFC" w:rsidR="003411CE" w:rsidRPr="005C0746" w:rsidRDefault="003411CE" w:rsidP="003411CE">
      <w:pPr>
        <w:bidi/>
        <w:spacing w:after="160"/>
        <w:ind w:left="720"/>
        <w:jc w:val="both"/>
        <w:rPr>
          <w:rFonts w:cstheme="minorHAnsi"/>
        </w:rPr>
      </w:pPr>
      <w:r w:rsidRPr="005C0746">
        <w:rPr>
          <w:rFonts w:cstheme="minorHAnsi"/>
          <w:b/>
          <w:bCs/>
          <w:color w:val="FF0066"/>
          <w:rtl/>
        </w:rPr>
        <w:t>163</w:t>
      </w:r>
      <w:r w:rsidRPr="005C0746">
        <w:rPr>
          <w:rFonts w:cstheme="minorHAnsi"/>
          <w:rtl/>
        </w:rPr>
        <w:t>. נאשם שבחר להעיד, לא יישאל בחקירה שכנגד שאלות בעניין הנוגע להרשעותיו הקודמות, מלבד אם העיד על אופיו הטוב או הביא ראיה אחרת לכך, בין בראיותיו ובין בחקירה שכנגד של עדי התביעה.</w:t>
      </w:r>
    </w:p>
    <w:p w14:paraId="64729EC1" w14:textId="0701D717" w:rsidR="003411CE" w:rsidRPr="005C0746" w:rsidRDefault="003411CE" w:rsidP="008C140F">
      <w:pPr>
        <w:numPr>
          <w:ilvl w:val="0"/>
          <w:numId w:val="56"/>
        </w:numPr>
        <w:bidi/>
        <w:spacing w:after="160"/>
        <w:jc w:val="both"/>
        <w:rPr>
          <w:rFonts w:cstheme="minorHAnsi"/>
          <w:b/>
          <w:bCs/>
          <w:rtl/>
        </w:rPr>
      </w:pPr>
      <w:r w:rsidRPr="005C0746">
        <w:rPr>
          <w:rFonts w:cstheme="minorHAnsi"/>
          <w:b/>
          <w:bCs/>
          <w:rtl/>
        </w:rPr>
        <w:t xml:space="preserve">סיום פרשת ההגנה </w:t>
      </w:r>
    </w:p>
    <w:p w14:paraId="1C4139E4" w14:textId="5786EE25" w:rsidR="003411CE" w:rsidRPr="005C0746" w:rsidRDefault="003411CE" w:rsidP="003411CE">
      <w:pPr>
        <w:bidi/>
        <w:spacing w:after="160"/>
        <w:ind w:left="720"/>
        <w:jc w:val="both"/>
        <w:rPr>
          <w:rFonts w:cstheme="minorHAnsi"/>
          <w:rtl/>
        </w:rPr>
      </w:pPr>
      <w:r w:rsidRPr="005C0746">
        <w:rPr>
          <w:rFonts w:cstheme="minorHAnsi"/>
          <w:b/>
          <w:bCs/>
          <w:color w:val="FF0066"/>
          <w:rtl/>
        </w:rPr>
        <w:t>164</w:t>
      </w:r>
      <w:r w:rsidRPr="005C0746">
        <w:rPr>
          <w:rFonts w:cstheme="minorHAnsi"/>
          <w:rtl/>
        </w:rPr>
        <w:t>. בגמר ראיותיו יודיע הנאשם שפרשת ההגנה הסתיימה.</w:t>
      </w:r>
    </w:p>
    <w:p w14:paraId="0D56A943" w14:textId="6E6AE8C4" w:rsidR="003411CE" w:rsidRPr="005C0746" w:rsidRDefault="003411CE" w:rsidP="008C140F">
      <w:pPr>
        <w:numPr>
          <w:ilvl w:val="0"/>
          <w:numId w:val="56"/>
        </w:numPr>
        <w:bidi/>
        <w:spacing w:after="160"/>
        <w:jc w:val="both"/>
        <w:rPr>
          <w:rFonts w:cstheme="minorHAnsi"/>
          <w:b/>
          <w:bCs/>
          <w:rtl/>
        </w:rPr>
      </w:pPr>
      <w:r w:rsidRPr="005C0746">
        <w:rPr>
          <w:rFonts w:cstheme="minorHAnsi"/>
          <w:b/>
          <w:bCs/>
          <w:rtl/>
        </w:rPr>
        <w:t xml:space="preserve">ראיות נוספות מטעם התובע </w:t>
      </w:r>
    </w:p>
    <w:p w14:paraId="50A8231D" w14:textId="765D543F" w:rsidR="003411CE" w:rsidRPr="005C0746" w:rsidRDefault="003411CE" w:rsidP="003411CE">
      <w:pPr>
        <w:bidi/>
        <w:spacing w:after="160"/>
        <w:ind w:left="720"/>
        <w:jc w:val="both"/>
        <w:rPr>
          <w:rFonts w:cstheme="minorHAnsi"/>
          <w:rtl/>
        </w:rPr>
      </w:pPr>
      <w:r w:rsidRPr="005C0746">
        <w:rPr>
          <w:rFonts w:cstheme="minorHAnsi"/>
          <w:b/>
          <w:bCs/>
          <w:color w:val="FF0066"/>
          <w:rtl/>
        </w:rPr>
        <w:t>165</w:t>
      </w:r>
      <w:r w:rsidRPr="005C0746">
        <w:rPr>
          <w:rFonts w:cstheme="minorHAnsi"/>
          <w:rtl/>
        </w:rPr>
        <w:t>. בית המשפט רשאי להרשות לתובע להביא ראיות לסתור טענות העולות מראיות ההגנה ואשר התובע לא יכול היה לצפותן מראש, או להוכיח עובדות שהנאשם חזר בו מהודייתו בהן לאחר סיום פרשת התביעה.</w:t>
      </w:r>
    </w:p>
    <w:p w14:paraId="5D57FD14" w14:textId="471A9E31" w:rsidR="003411CE" w:rsidRPr="005C0746" w:rsidRDefault="003411CE" w:rsidP="008C140F">
      <w:pPr>
        <w:numPr>
          <w:ilvl w:val="0"/>
          <w:numId w:val="56"/>
        </w:numPr>
        <w:bidi/>
        <w:spacing w:after="160"/>
        <w:jc w:val="both"/>
        <w:rPr>
          <w:rFonts w:cstheme="minorHAnsi"/>
          <w:b/>
          <w:bCs/>
          <w:rtl/>
        </w:rPr>
      </w:pPr>
      <w:r w:rsidRPr="005C0746">
        <w:rPr>
          <w:rFonts w:cstheme="minorHAnsi"/>
          <w:b/>
          <w:bCs/>
          <w:rtl/>
        </w:rPr>
        <w:t xml:space="preserve">סתירת ראיות נוספות </w:t>
      </w:r>
    </w:p>
    <w:p w14:paraId="1394D78A" w14:textId="7F595945" w:rsidR="003411CE" w:rsidRPr="005C0746" w:rsidRDefault="003411CE" w:rsidP="003411CE">
      <w:pPr>
        <w:bidi/>
        <w:spacing w:after="160"/>
        <w:ind w:left="720"/>
        <w:jc w:val="both"/>
        <w:rPr>
          <w:rFonts w:cstheme="minorHAnsi"/>
          <w:rtl/>
        </w:rPr>
      </w:pPr>
      <w:r w:rsidRPr="005C0746">
        <w:rPr>
          <w:rFonts w:cstheme="minorHAnsi"/>
          <w:b/>
          <w:bCs/>
          <w:color w:val="FF0066"/>
          <w:rtl/>
        </w:rPr>
        <w:t>166</w:t>
      </w:r>
      <w:r w:rsidRPr="005C0746">
        <w:rPr>
          <w:rFonts w:cstheme="minorHAnsi"/>
          <w:rtl/>
        </w:rPr>
        <w:t>. הביא התובע ראיות נוספות, רשאי הנאשם להביא ראיות לסתור אותן.</w:t>
      </w:r>
    </w:p>
    <w:p w14:paraId="501D727E" w14:textId="6C93C932" w:rsidR="003411CE" w:rsidRPr="005C0746" w:rsidRDefault="003411CE" w:rsidP="008C140F">
      <w:pPr>
        <w:numPr>
          <w:ilvl w:val="0"/>
          <w:numId w:val="56"/>
        </w:numPr>
        <w:bidi/>
        <w:spacing w:after="160"/>
        <w:jc w:val="both"/>
        <w:rPr>
          <w:rFonts w:cstheme="minorHAnsi"/>
          <w:b/>
          <w:bCs/>
          <w:rtl/>
        </w:rPr>
      </w:pPr>
      <w:r w:rsidRPr="005C0746">
        <w:rPr>
          <w:rFonts w:cstheme="minorHAnsi"/>
          <w:b/>
          <w:bCs/>
          <w:rtl/>
        </w:rPr>
        <w:t>ראיות מטעם בית המשפט</w:t>
      </w:r>
    </w:p>
    <w:p w14:paraId="14BE2FCE" w14:textId="32DE549D" w:rsidR="003411CE" w:rsidRPr="005C0746" w:rsidRDefault="003411CE" w:rsidP="003411CE">
      <w:pPr>
        <w:bidi/>
        <w:spacing w:after="160"/>
        <w:ind w:left="720"/>
        <w:jc w:val="both"/>
        <w:rPr>
          <w:rFonts w:cstheme="minorHAnsi"/>
          <w:rtl/>
        </w:rPr>
      </w:pPr>
      <w:r w:rsidRPr="005C0746">
        <w:rPr>
          <w:rFonts w:cstheme="minorHAnsi"/>
          <w:b/>
          <w:bCs/>
          <w:color w:val="FF0066"/>
          <w:rtl/>
        </w:rPr>
        <w:t>167</w:t>
      </w:r>
      <w:r w:rsidRPr="005C0746">
        <w:rPr>
          <w:rFonts w:cstheme="minorHAnsi"/>
          <w:rtl/>
        </w:rPr>
        <w:t>. סיימו בעלי הדין הבאת ראיותיהם, רשאי בית המשפט, אם ראה צורך בכך, להורות על הזמנת עד – ואפילו כבר נשמעה עדותו בפני בית המשפט – ועל הבאת ראיות אחרות, אם לבקשת בעלי דין ואם מיזמת בית המשפט.</w:t>
      </w:r>
    </w:p>
    <w:p w14:paraId="5F3CB81E" w14:textId="6F248228" w:rsidR="003411CE" w:rsidRPr="005C0746" w:rsidRDefault="003411CE" w:rsidP="008C140F">
      <w:pPr>
        <w:numPr>
          <w:ilvl w:val="0"/>
          <w:numId w:val="56"/>
        </w:numPr>
        <w:bidi/>
        <w:spacing w:after="160"/>
        <w:jc w:val="both"/>
        <w:rPr>
          <w:rFonts w:cstheme="minorHAnsi"/>
          <w:b/>
          <w:bCs/>
          <w:rtl/>
        </w:rPr>
      </w:pPr>
      <w:r w:rsidRPr="005C0746">
        <w:rPr>
          <w:rFonts w:cstheme="minorHAnsi"/>
          <w:b/>
          <w:bCs/>
          <w:rtl/>
        </w:rPr>
        <w:t xml:space="preserve">סתירת ראיות מטעם בית-המשפט </w:t>
      </w:r>
    </w:p>
    <w:p w14:paraId="37703F46" w14:textId="0E4D00C3" w:rsidR="003411CE" w:rsidRPr="005C0746" w:rsidRDefault="003411CE" w:rsidP="003411CE">
      <w:pPr>
        <w:bidi/>
        <w:spacing w:after="160"/>
        <w:ind w:left="720"/>
        <w:jc w:val="both"/>
        <w:rPr>
          <w:rFonts w:cstheme="minorHAnsi"/>
          <w:rtl/>
        </w:rPr>
      </w:pPr>
      <w:r w:rsidRPr="005C0746">
        <w:rPr>
          <w:rFonts w:cstheme="minorHAnsi"/>
          <w:b/>
          <w:bCs/>
          <w:color w:val="FF0066"/>
          <w:rtl/>
        </w:rPr>
        <w:t>168</w:t>
      </w:r>
      <w:r w:rsidRPr="005C0746">
        <w:rPr>
          <w:rFonts w:cstheme="minorHAnsi"/>
          <w:rtl/>
        </w:rPr>
        <w:t>. הובאו ראיות לפי סעיף 167, רשאים בעלי הדין, ברשות בית המשפט, להביא ראיות לסתור אותן.</w:t>
      </w:r>
    </w:p>
    <w:p w14:paraId="68383B3E" w14:textId="43990A1E" w:rsidR="003411CE" w:rsidRPr="005C0746" w:rsidRDefault="003411CE" w:rsidP="008C140F">
      <w:pPr>
        <w:numPr>
          <w:ilvl w:val="0"/>
          <w:numId w:val="56"/>
        </w:numPr>
        <w:bidi/>
        <w:spacing w:after="160"/>
        <w:jc w:val="both"/>
        <w:rPr>
          <w:rFonts w:cstheme="minorHAnsi"/>
          <w:b/>
          <w:bCs/>
          <w:rtl/>
        </w:rPr>
      </w:pPr>
      <w:r w:rsidRPr="005C0746">
        <w:rPr>
          <w:rFonts w:cstheme="minorHAnsi"/>
          <w:b/>
          <w:bCs/>
          <w:rtl/>
        </w:rPr>
        <w:t xml:space="preserve">סיכומים לעניין האשמה </w:t>
      </w:r>
    </w:p>
    <w:p w14:paraId="4433753D" w14:textId="09FCABBB" w:rsidR="00D5720F" w:rsidRPr="004737BA" w:rsidRDefault="003411CE" w:rsidP="003411CE">
      <w:pPr>
        <w:bidi/>
        <w:spacing w:after="160"/>
        <w:ind w:left="720"/>
        <w:jc w:val="both"/>
        <w:rPr>
          <w:rFonts w:ascii="David" w:hAnsi="David" w:cs="David"/>
          <w:rtl/>
        </w:rPr>
      </w:pPr>
      <w:r w:rsidRPr="005C0746">
        <w:rPr>
          <w:rFonts w:cstheme="minorHAnsi"/>
          <w:b/>
          <w:bCs/>
          <w:color w:val="FF0066"/>
          <w:rtl/>
        </w:rPr>
        <w:t>169</w:t>
      </w:r>
      <w:r w:rsidRPr="005C0746">
        <w:rPr>
          <w:rFonts w:cstheme="minorHAnsi"/>
          <w:rtl/>
        </w:rPr>
        <w:t>. בתום הבאת הראיות, או משנתקבלה הודיה בעובדות ולא הובאו ראיות, רשאים התובע ואחריו הנאשם להשמיע את סיכומיהם לעניין האשמה</w:t>
      </w:r>
      <w:r w:rsidRPr="004737BA">
        <w:rPr>
          <w:rFonts w:ascii="David" w:hAnsi="David" w:cs="David"/>
          <w:rtl/>
        </w:rPr>
        <w:t>.</w:t>
      </w:r>
    </w:p>
    <w:p w14:paraId="1C85B0EC" w14:textId="4E24CB31" w:rsidR="00D5720F" w:rsidRPr="004737BA" w:rsidRDefault="00433932" w:rsidP="00433932">
      <w:pPr>
        <w:bidi/>
        <w:rPr>
          <w:rFonts w:cstheme="minorHAnsi"/>
          <w:rtl/>
        </w:rPr>
      </w:pPr>
      <w:r w:rsidRPr="004737BA">
        <w:rPr>
          <w:rFonts w:cstheme="minorHAnsi" w:hint="cs"/>
          <w:rtl/>
        </w:rPr>
        <w:t>במידה ו</w:t>
      </w:r>
      <w:r w:rsidR="00AF0A45" w:rsidRPr="004737BA">
        <w:rPr>
          <w:rFonts w:cstheme="minorHAnsi" w:hint="cs"/>
          <w:rtl/>
        </w:rPr>
        <w:t>הסנגור הכריז שאין עדים, אפשר להביא עד הזמה</w:t>
      </w:r>
      <w:r w:rsidRPr="004737BA">
        <w:rPr>
          <w:rFonts w:cstheme="minorHAnsi" w:hint="cs"/>
          <w:rtl/>
        </w:rPr>
        <w:t xml:space="preserve">. לדוגמא, </w:t>
      </w:r>
      <w:r w:rsidR="00E556F3" w:rsidRPr="004737BA">
        <w:rPr>
          <w:rFonts w:cstheme="minorHAnsi" w:hint="cs"/>
          <w:rtl/>
        </w:rPr>
        <w:t>גניבה מסופר, בחקירה</w:t>
      </w:r>
      <w:r w:rsidRPr="004737BA">
        <w:rPr>
          <w:rFonts w:cstheme="minorHAnsi" w:hint="cs"/>
          <w:rtl/>
        </w:rPr>
        <w:t xml:space="preserve"> הוא</w:t>
      </w:r>
      <w:r w:rsidR="00E556F3" w:rsidRPr="004737BA">
        <w:rPr>
          <w:rFonts w:cstheme="minorHAnsi" w:hint="cs"/>
          <w:rtl/>
        </w:rPr>
        <w:t xml:space="preserve"> אמר </w:t>
      </w:r>
      <w:r w:rsidRPr="004737BA">
        <w:rPr>
          <w:rFonts w:cstheme="minorHAnsi" w:hint="cs"/>
          <w:rtl/>
        </w:rPr>
        <w:t>ש</w:t>
      </w:r>
      <w:r w:rsidR="00E556F3" w:rsidRPr="004737BA">
        <w:rPr>
          <w:rFonts w:cstheme="minorHAnsi" w:hint="cs"/>
          <w:rtl/>
        </w:rPr>
        <w:t>לא גנב ואני מביאה סרטון שמוכיח</w:t>
      </w:r>
      <w:r w:rsidRPr="004737BA">
        <w:rPr>
          <w:rFonts w:cstheme="minorHAnsi" w:hint="cs"/>
          <w:rtl/>
        </w:rPr>
        <w:t xml:space="preserve"> שכן</w:t>
      </w:r>
      <w:r w:rsidR="00E556F3" w:rsidRPr="004737BA">
        <w:rPr>
          <w:rFonts w:cstheme="minorHAnsi" w:hint="cs"/>
          <w:rtl/>
        </w:rPr>
        <w:t xml:space="preserve">. </w:t>
      </w:r>
      <w:r w:rsidR="001726CD" w:rsidRPr="004737BA">
        <w:rPr>
          <w:rFonts w:cstheme="minorHAnsi" w:hint="cs"/>
          <w:rtl/>
        </w:rPr>
        <w:t>עולה הנאשם לפרשת הגנה אחרי פרשת תביעה.</w:t>
      </w:r>
      <w:r w:rsidRPr="004737BA">
        <w:rPr>
          <w:rFonts w:cstheme="minorHAnsi" w:hint="cs"/>
          <w:rtl/>
        </w:rPr>
        <w:t xml:space="preserve"> וטוען</w:t>
      </w:r>
      <w:r w:rsidR="001726CD" w:rsidRPr="004737BA">
        <w:rPr>
          <w:rFonts w:cstheme="minorHAnsi" w:hint="cs"/>
          <w:rtl/>
        </w:rPr>
        <w:t xml:space="preserve"> </w:t>
      </w:r>
      <w:r w:rsidRPr="004737BA">
        <w:rPr>
          <w:rFonts w:cstheme="minorHAnsi" w:hint="cs"/>
          <w:rtl/>
        </w:rPr>
        <w:t>"</w:t>
      </w:r>
      <w:r w:rsidR="001726CD" w:rsidRPr="004737BA">
        <w:rPr>
          <w:rFonts w:cstheme="minorHAnsi" w:hint="cs"/>
          <w:rtl/>
        </w:rPr>
        <w:t>אני עובד בסופר מותר לי לקחת דברים עד 50 שקל לא גנבתי</w:t>
      </w:r>
      <w:r w:rsidRPr="004737BA">
        <w:rPr>
          <w:rFonts w:cstheme="minorHAnsi" w:hint="cs"/>
          <w:rtl/>
        </w:rPr>
        <w:t xml:space="preserve">" </w:t>
      </w:r>
      <w:r w:rsidR="001726CD" w:rsidRPr="004737BA">
        <w:rPr>
          <w:rFonts w:cstheme="minorHAnsi" w:hint="cs"/>
          <w:rtl/>
        </w:rPr>
        <w:t xml:space="preserve"> [</w:t>
      </w:r>
      <w:r w:rsidRPr="004737BA">
        <w:rPr>
          <w:rFonts w:cstheme="minorHAnsi" w:hint="cs"/>
          <w:rtl/>
        </w:rPr>
        <w:t>אלו דברים ש</w:t>
      </w:r>
      <w:r w:rsidR="001726CD" w:rsidRPr="004737BA">
        <w:rPr>
          <w:rFonts w:cstheme="minorHAnsi" w:hint="cs"/>
          <w:rtl/>
        </w:rPr>
        <w:t xml:space="preserve">לא אמר בחקירה] אי אפשר להשאיר </w:t>
      </w:r>
      <w:r w:rsidRPr="004737BA">
        <w:rPr>
          <w:rFonts w:cstheme="minorHAnsi" w:hint="cs"/>
          <w:rtl/>
        </w:rPr>
        <w:t xml:space="preserve">את דבריו </w:t>
      </w:r>
      <w:r w:rsidR="001726CD" w:rsidRPr="004737BA">
        <w:rPr>
          <w:rFonts w:cstheme="minorHAnsi" w:hint="cs"/>
          <w:rtl/>
        </w:rPr>
        <w:t xml:space="preserve">באוויר </w:t>
      </w:r>
      <w:r w:rsidRPr="004737BA">
        <w:rPr>
          <w:rFonts w:cstheme="minorHAnsi" w:hint="cs"/>
          <w:rtl/>
        </w:rPr>
        <w:t xml:space="preserve">ולכן, </w:t>
      </w:r>
      <w:r w:rsidR="001726CD" w:rsidRPr="004737BA">
        <w:rPr>
          <w:rFonts w:cstheme="minorHAnsi" w:hint="cs"/>
          <w:rtl/>
        </w:rPr>
        <w:t>אני אביא את מנהל הסופר</w:t>
      </w:r>
      <w:r w:rsidRPr="004737BA">
        <w:rPr>
          <w:rFonts w:cstheme="minorHAnsi" w:hint="cs"/>
          <w:rtl/>
        </w:rPr>
        <w:t xml:space="preserve"> והוא מהווה </w:t>
      </w:r>
      <w:r w:rsidR="004933A6" w:rsidRPr="004737BA">
        <w:rPr>
          <w:rFonts w:cstheme="minorHAnsi" w:hint="cs"/>
          <w:b/>
          <w:bCs/>
          <w:rtl/>
        </w:rPr>
        <w:t>עד הזמה</w:t>
      </w:r>
      <w:r w:rsidR="004933A6" w:rsidRPr="004737BA">
        <w:rPr>
          <w:rFonts w:cstheme="minorHAnsi" w:hint="cs"/>
          <w:rtl/>
        </w:rPr>
        <w:t xml:space="preserve">. </w:t>
      </w:r>
    </w:p>
    <w:p w14:paraId="005EEA6A" w14:textId="4235A8DB" w:rsidR="00B85AC5" w:rsidRPr="004737BA" w:rsidRDefault="004933A6" w:rsidP="00AD0431">
      <w:pPr>
        <w:bidi/>
        <w:rPr>
          <w:rFonts w:cstheme="minorHAnsi"/>
        </w:rPr>
      </w:pPr>
      <w:r w:rsidRPr="004737BA">
        <w:rPr>
          <w:rFonts w:cstheme="minorHAnsi" w:hint="cs"/>
          <w:rtl/>
        </w:rPr>
        <w:t>לאחר פרשת הגנה ו</w:t>
      </w:r>
      <w:r w:rsidR="00433932" w:rsidRPr="004737BA">
        <w:rPr>
          <w:rFonts w:cstheme="minorHAnsi" w:hint="cs"/>
          <w:rtl/>
        </w:rPr>
        <w:t>במידה ו</w:t>
      </w:r>
      <w:r w:rsidRPr="004737BA">
        <w:rPr>
          <w:rFonts w:cstheme="minorHAnsi" w:hint="cs"/>
          <w:rtl/>
        </w:rPr>
        <w:t>אין לי ראיות הזמה עוברים</w:t>
      </w:r>
      <w:r w:rsidR="00433932" w:rsidRPr="004737BA">
        <w:rPr>
          <w:rFonts w:cstheme="minorHAnsi" w:hint="cs"/>
          <w:rtl/>
        </w:rPr>
        <w:t xml:space="preserve"> </w:t>
      </w:r>
      <w:r w:rsidRPr="004737BA">
        <w:rPr>
          <w:rFonts w:cstheme="minorHAnsi" w:hint="cs"/>
          <w:rtl/>
        </w:rPr>
        <w:t>לסיכומי</w:t>
      </w:r>
      <w:r w:rsidR="00433932" w:rsidRPr="004737BA">
        <w:rPr>
          <w:rFonts w:cstheme="minorHAnsi" w:hint="cs"/>
          <w:rtl/>
        </w:rPr>
        <w:t xml:space="preserve">ם </w:t>
      </w:r>
      <w:r w:rsidR="00433932" w:rsidRPr="004737BA">
        <w:rPr>
          <w:rFonts w:cstheme="minorHAnsi"/>
          <w:rtl/>
        </w:rPr>
        <w:t>–</w:t>
      </w:r>
      <w:r w:rsidR="00433932" w:rsidRPr="004737BA">
        <w:rPr>
          <w:rFonts w:cstheme="minorHAnsi" w:hint="cs"/>
          <w:rtl/>
        </w:rPr>
        <w:t xml:space="preserve"> התביעה מסכמת ולאחר מכן ההגנה ולבסוף יש את פסק הדין מפי השופט.</w:t>
      </w:r>
    </w:p>
    <w:p w14:paraId="4B65821A" w14:textId="77777777" w:rsidR="00AD0431" w:rsidRPr="004737BA" w:rsidRDefault="00AD0431" w:rsidP="00AD0431">
      <w:pPr>
        <w:spacing w:line="360" w:lineRule="auto"/>
        <w:jc w:val="right"/>
        <w:rPr>
          <w:rFonts w:cstheme="minorHAnsi"/>
          <w:color w:val="FF0066"/>
        </w:rPr>
      </w:pPr>
      <w:r w:rsidRPr="004737BA">
        <w:rPr>
          <w:rFonts w:cstheme="minorHAnsi"/>
          <w:b/>
          <w:bCs/>
          <w:color w:val="FF0066"/>
          <w:u w:val="single"/>
          <w:rtl/>
        </w:rPr>
        <w:lastRenderedPageBreak/>
        <w:t xml:space="preserve">פס"ד </w:t>
      </w:r>
      <w:proofErr w:type="spellStart"/>
      <w:r w:rsidRPr="004737BA">
        <w:rPr>
          <w:rFonts w:cstheme="minorHAnsi"/>
          <w:b/>
          <w:bCs/>
          <w:color w:val="FF0066"/>
          <w:u w:val="single"/>
          <w:rtl/>
        </w:rPr>
        <w:t>קניר</w:t>
      </w:r>
      <w:proofErr w:type="spellEnd"/>
      <w:r w:rsidRPr="004737BA">
        <w:rPr>
          <w:rFonts w:cstheme="minorHAnsi"/>
          <w:b/>
          <w:bCs/>
          <w:color w:val="FF0066"/>
          <w:u w:val="single"/>
          <w:rtl/>
        </w:rPr>
        <w:t xml:space="preserve"> ע"פ 951-80:</w:t>
      </w:r>
    </w:p>
    <w:p w14:paraId="103CF863" w14:textId="77777777" w:rsidR="00AD0431" w:rsidRPr="004737BA" w:rsidRDefault="00AD0431" w:rsidP="00AD0431">
      <w:pPr>
        <w:spacing w:line="360" w:lineRule="auto"/>
        <w:jc w:val="right"/>
        <w:rPr>
          <w:rFonts w:cstheme="minorHAnsi"/>
          <w:rtl/>
        </w:rPr>
      </w:pPr>
      <w:r w:rsidRPr="004737BA">
        <w:rPr>
          <w:rFonts w:cstheme="minorHAnsi"/>
          <w:rtl/>
        </w:rPr>
        <w:t>בית המשפט העליון פסק:</w:t>
      </w:r>
    </w:p>
    <w:p w14:paraId="0E11B8BF" w14:textId="77777777" w:rsidR="00AD0431" w:rsidRPr="004737BA" w:rsidRDefault="00AD0431" w:rsidP="008C140F">
      <w:pPr>
        <w:pStyle w:val="a3"/>
        <w:numPr>
          <w:ilvl w:val="0"/>
          <w:numId w:val="57"/>
        </w:numPr>
        <w:bidi/>
        <w:spacing w:line="360" w:lineRule="auto"/>
        <w:rPr>
          <w:rFonts w:cstheme="minorHAnsi"/>
        </w:rPr>
      </w:pPr>
      <w:r w:rsidRPr="004737BA">
        <w:rPr>
          <w:rFonts w:cstheme="minorHAnsi"/>
          <w:rtl/>
        </w:rPr>
        <w:t>אין בסעיף 150 לחוק סדר הדין הפלילי כל דבר האוסר הבאת ראיות נוספות במהלך הסיכומים או אפילו אחרי הסיכומים, וכל עוד לא גמר בית המשפט את מלאכתו ולא נתן את פסק הדין.</w:t>
      </w:r>
    </w:p>
    <w:p w14:paraId="58E93580" w14:textId="77777777" w:rsidR="00AD0431" w:rsidRPr="004737BA" w:rsidRDefault="00AD0431" w:rsidP="008C140F">
      <w:pPr>
        <w:pStyle w:val="a3"/>
        <w:numPr>
          <w:ilvl w:val="0"/>
          <w:numId w:val="57"/>
        </w:numPr>
        <w:bidi/>
        <w:spacing w:line="360" w:lineRule="auto"/>
        <w:rPr>
          <w:rFonts w:cstheme="minorHAnsi"/>
          <w:rtl/>
        </w:rPr>
      </w:pPr>
      <w:r w:rsidRPr="004737BA">
        <w:rPr>
          <w:rFonts w:cstheme="minorHAnsi"/>
          <w:b/>
          <w:bCs/>
          <w:rtl/>
        </w:rPr>
        <w:t>המגמה הברורה בפסקי הדין של בית המשפט העליון היא למנוע עיוות דין, העלול להיגרם לנאשם או לאינטרס הציבורי, העלול להיפגע מזיכויו של עבריין עקב משגה של התובע</w:t>
      </w:r>
      <w:r w:rsidRPr="004737BA">
        <w:rPr>
          <w:rFonts w:cstheme="minorHAnsi"/>
          <w:rtl/>
        </w:rPr>
        <w:t>; המגמה היא שלא לחסום לחלוטין את הדרך להבאת ראיות נוספות.</w:t>
      </w:r>
    </w:p>
    <w:p w14:paraId="0EDD3EA2" w14:textId="5801F110" w:rsidR="00C13FDA" w:rsidRPr="004737BA" w:rsidRDefault="00AD0431" w:rsidP="008C140F">
      <w:pPr>
        <w:pStyle w:val="a3"/>
        <w:numPr>
          <w:ilvl w:val="0"/>
          <w:numId w:val="57"/>
        </w:numPr>
        <w:bidi/>
        <w:spacing w:line="360" w:lineRule="auto"/>
        <w:rPr>
          <w:rFonts w:cstheme="minorHAnsi"/>
          <w:rtl/>
        </w:rPr>
      </w:pPr>
      <w:r w:rsidRPr="004737BA">
        <w:rPr>
          <w:rFonts w:cstheme="minorHAnsi"/>
          <w:rtl/>
        </w:rPr>
        <w:t>במקרה הנדון היה משגה מצד התביעה בשאלת נטל ההוכחה, ואחרי שזו עמדה על כך, שדעתו של השופט בעניין זה היא שלא כדעתה, ביקשה לתקן את המשגה, והשופט נהג כהלכה, כשנעתר לבקשתה. זאת על אף העובדה, שלולא הובאה אותה ראיה, היה המערער יוצא זכאי.</w:t>
      </w:r>
    </w:p>
    <w:p w14:paraId="59C2C4E5" w14:textId="5D89E993" w:rsidR="00AD0431" w:rsidRPr="004737BA" w:rsidRDefault="00AD0431" w:rsidP="00AD0431">
      <w:pPr>
        <w:bidi/>
        <w:rPr>
          <w:rFonts w:cstheme="minorHAnsi"/>
          <w:rtl/>
        </w:rPr>
      </w:pPr>
      <w:r w:rsidRPr="004737BA">
        <w:rPr>
          <w:rFonts w:cstheme="minorHAnsi" w:hint="cs"/>
          <w:b/>
          <w:bCs/>
          <w:u w:val="single"/>
          <w:rtl/>
        </w:rPr>
        <w:t>הלכה</w:t>
      </w:r>
      <w:r w:rsidRPr="004737BA">
        <w:rPr>
          <w:rFonts w:cstheme="minorHAnsi" w:hint="cs"/>
          <w:rtl/>
        </w:rPr>
        <w:t>: אפשר להגיש ראייה שלא הוגשה לפני כן גם אם הגיעו לשלב הסיכומים.</w:t>
      </w:r>
    </w:p>
    <w:p w14:paraId="0ED2826C" w14:textId="77777777" w:rsidR="00AD0431" w:rsidRPr="004737BA" w:rsidRDefault="00AD0431" w:rsidP="00AD0431">
      <w:pPr>
        <w:bidi/>
        <w:rPr>
          <w:rFonts w:cstheme="minorHAnsi"/>
          <w:rtl/>
        </w:rPr>
      </w:pPr>
    </w:p>
    <w:p w14:paraId="09DAA431" w14:textId="77777777" w:rsidR="00AD0431" w:rsidRPr="004737BA" w:rsidRDefault="00AD0431" w:rsidP="00AD0431">
      <w:pPr>
        <w:bidi/>
        <w:spacing w:line="360" w:lineRule="auto"/>
        <w:jc w:val="both"/>
        <w:rPr>
          <w:rFonts w:cstheme="minorHAnsi"/>
          <w:b/>
          <w:bCs/>
          <w:u w:val="single"/>
          <w:rtl/>
        </w:rPr>
      </w:pPr>
      <w:r w:rsidRPr="004737BA">
        <w:rPr>
          <w:rFonts w:cstheme="minorHAnsi"/>
          <w:b/>
          <w:bCs/>
          <w:color w:val="FF0066"/>
          <w:u w:val="single"/>
          <w:rtl/>
        </w:rPr>
        <w:t xml:space="preserve">ס' 184 </w:t>
      </w:r>
      <w:proofErr w:type="spellStart"/>
      <w:r w:rsidRPr="004737BA">
        <w:rPr>
          <w:rFonts w:cstheme="minorHAnsi"/>
          <w:b/>
          <w:bCs/>
          <w:color w:val="FF0066"/>
          <w:u w:val="single"/>
          <w:rtl/>
        </w:rPr>
        <w:t>לחסד"פ</w:t>
      </w:r>
      <w:proofErr w:type="spellEnd"/>
      <w:r w:rsidRPr="004737BA">
        <w:rPr>
          <w:rFonts w:cstheme="minorHAnsi"/>
          <w:b/>
          <w:bCs/>
          <w:u w:val="single"/>
          <w:rtl/>
        </w:rPr>
        <w:t xml:space="preserve">- </w:t>
      </w:r>
      <w:r w:rsidRPr="004737BA">
        <w:rPr>
          <w:rFonts w:cstheme="minorHAnsi"/>
          <w:b/>
          <w:bCs/>
          <w:highlight w:val="lightGray"/>
          <w:u w:val="single"/>
          <w:rtl/>
        </w:rPr>
        <w:t>הרשעה בעובדות חדשות שלא צוינו בכתב האישום</w:t>
      </w:r>
    </w:p>
    <w:p w14:paraId="23D99B89" w14:textId="77777777" w:rsidR="00AD0431" w:rsidRPr="004737BA" w:rsidRDefault="00AD0431" w:rsidP="00AD0431">
      <w:pPr>
        <w:bidi/>
        <w:spacing w:line="360" w:lineRule="auto"/>
        <w:jc w:val="both"/>
        <w:rPr>
          <w:rFonts w:cstheme="minorHAnsi"/>
          <w:rtl/>
        </w:rPr>
      </w:pPr>
      <w:r w:rsidRPr="004737BA">
        <w:rPr>
          <w:rFonts w:cstheme="minorHAnsi"/>
          <w:b/>
          <w:bCs/>
          <w:rtl/>
        </w:rPr>
        <w:t>ס' 184 קובע:</w:t>
      </w:r>
      <w:r w:rsidRPr="004737BA">
        <w:rPr>
          <w:rFonts w:cstheme="minorHAnsi"/>
          <w:rtl/>
        </w:rPr>
        <w:t xml:space="preserve"> שבית המשפט רשאי להרשיע נאשם בעבירה שאשמתו נתגלתה מן העובדות שהוכחו לפניו, אף אם עובדות אלה לא נטענו בכתב האישום, ובלבד שניתנה לנאשם הזדמנות סבירה להתגונן; אולם לא יוטל עליו בשל כך עונש חמור מזה שאפשר היה להטיל עליו אילו הוכחו העובדות כפי שנטענו בכתב האישום.</w:t>
      </w:r>
    </w:p>
    <w:p w14:paraId="4880AE0D" w14:textId="5EB076AD" w:rsidR="00741D33" w:rsidRPr="004737BA" w:rsidRDefault="00D56C3C" w:rsidP="001367E1">
      <w:pPr>
        <w:bidi/>
        <w:rPr>
          <w:rFonts w:cstheme="minorHAnsi"/>
          <w:rtl/>
        </w:rPr>
      </w:pPr>
      <w:r w:rsidRPr="004737BA">
        <w:rPr>
          <w:rFonts w:cstheme="minorHAnsi" w:hint="cs"/>
          <w:rtl/>
        </w:rPr>
        <w:t>נניח אירוע תקיפה, אבי תקף את איציק,</w:t>
      </w:r>
      <w:r w:rsidR="00AD0431" w:rsidRPr="004737BA">
        <w:rPr>
          <w:rFonts w:cstheme="minorHAnsi" w:hint="cs"/>
          <w:rtl/>
        </w:rPr>
        <w:t xml:space="preserve"> הוא</w:t>
      </w:r>
      <w:r w:rsidRPr="004737BA">
        <w:rPr>
          <w:rFonts w:cstheme="minorHAnsi" w:hint="cs"/>
          <w:rtl/>
        </w:rPr>
        <w:t xml:space="preserve"> בעט </w:t>
      </w:r>
      <w:r w:rsidR="00AD0431" w:rsidRPr="004737BA">
        <w:rPr>
          <w:rFonts w:cstheme="minorHAnsi" w:hint="cs"/>
          <w:rtl/>
        </w:rPr>
        <w:t>בו,</w:t>
      </w:r>
      <w:r w:rsidRPr="004737BA">
        <w:rPr>
          <w:rFonts w:cstheme="minorHAnsi" w:hint="cs"/>
          <w:rtl/>
        </w:rPr>
        <w:t xml:space="preserve"> דפק </w:t>
      </w:r>
      <w:r w:rsidR="00AD0431" w:rsidRPr="004737BA">
        <w:rPr>
          <w:rFonts w:cstheme="minorHAnsi" w:hint="cs"/>
          <w:rtl/>
        </w:rPr>
        <w:t>לו</w:t>
      </w:r>
      <w:r w:rsidRPr="004737BA">
        <w:rPr>
          <w:rFonts w:cstheme="minorHAnsi" w:hint="cs"/>
          <w:rtl/>
        </w:rPr>
        <w:t xml:space="preserve"> </w:t>
      </w:r>
      <w:proofErr w:type="spellStart"/>
      <w:r w:rsidRPr="004737BA">
        <w:rPr>
          <w:rFonts w:cstheme="minorHAnsi" w:hint="cs"/>
          <w:rtl/>
        </w:rPr>
        <w:t>ראסיה</w:t>
      </w:r>
      <w:proofErr w:type="spellEnd"/>
      <w:r w:rsidRPr="004737BA">
        <w:rPr>
          <w:rFonts w:cstheme="minorHAnsi" w:hint="cs"/>
          <w:rtl/>
        </w:rPr>
        <w:t xml:space="preserve"> ושלף סכין ועל זה הוגש כתב האישום. </w:t>
      </w:r>
      <w:r w:rsidR="00741D33" w:rsidRPr="004737BA">
        <w:rPr>
          <w:rFonts w:cstheme="minorHAnsi" w:hint="cs"/>
          <w:rtl/>
        </w:rPr>
        <w:t xml:space="preserve">שכחתי </w:t>
      </w:r>
      <w:r w:rsidR="00AD0431" w:rsidRPr="004737BA">
        <w:rPr>
          <w:rFonts w:cstheme="minorHAnsi" w:hint="cs"/>
          <w:rtl/>
        </w:rPr>
        <w:t>להגיד בתחנה\</w:t>
      </w:r>
      <w:r w:rsidR="00741D33" w:rsidRPr="004737BA">
        <w:rPr>
          <w:rFonts w:cstheme="minorHAnsi" w:hint="cs"/>
          <w:rtl/>
        </w:rPr>
        <w:t xml:space="preserve">לא רציתי </w:t>
      </w:r>
      <w:r w:rsidR="00AD0431" w:rsidRPr="004737BA">
        <w:rPr>
          <w:rFonts w:cstheme="minorHAnsi" w:hint="cs"/>
          <w:rtl/>
        </w:rPr>
        <w:t xml:space="preserve">לגבי עובדה מסוימת וזה </w:t>
      </w:r>
      <w:r w:rsidR="00741D33" w:rsidRPr="004737BA">
        <w:rPr>
          <w:rFonts w:cstheme="minorHAnsi" w:hint="cs"/>
          <w:rtl/>
        </w:rPr>
        <w:t xml:space="preserve">נוסף על דוכן העדים. ס' 184 </w:t>
      </w:r>
      <w:r w:rsidR="00741D33" w:rsidRPr="004737BA">
        <w:rPr>
          <w:rFonts w:cstheme="minorHAnsi"/>
          <w:rtl/>
        </w:rPr>
        <w:t>–</w:t>
      </w:r>
      <w:r w:rsidR="00AD0431" w:rsidRPr="004737BA">
        <w:rPr>
          <w:rFonts w:cstheme="minorHAnsi" w:hint="cs"/>
          <w:rtl/>
        </w:rPr>
        <w:t>קובע ש</w:t>
      </w:r>
      <w:r w:rsidR="00741D33" w:rsidRPr="004737BA">
        <w:rPr>
          <w:rFonts w:cstheme="minorHAnsi" w:hint="cs"/>
          <w:rtl/>
        </w:rPr>
        <w:t xml:space="preserve">עובדה חדשה שהתגלתה </w:t>
      </w:r>
      <w:r w:rsidR="00AD0431" w:rsidRPr="004737BA">
        <w:rPr>
          <w:rFonts w:cstheme="minorHAnsi" w:hint="cs"/>
          <w:rtl/>
        </w:rPr>
        <w:t>ו</w:t>
      </w:r>
      <w:r w:rsidR="00741D33" w:rsidRPr="004737BA">
        <w:rPr>
          <w:rFonts w:cstheme="minorHAnsi" w:hint="cs"/>
          <w:rtl/>
        </w:rPr>
        <w:t xml:space="preserve">אני מבקשת להרשיע </w:t>
      </w:r>
      <w:r w:rsidR="00AD0431" w:rsidRPr="004737BA">
        <w:rPr>
          <w:rFonts w:cstheme="minorHAnsi" w:hint="cs"/>
          <w:rtl/>
        </w:rPr>
        <w:t>את הנאשם בגינה</w:t>
      </w:r>
      <w:r w:rsidR="00741D33" w:rsidRPr="004737BA">
        <w:rPr>
          <w:rFonts w:cstheme="minorHAnsi" w:hint="cs"/>
          <w:rtl/>
        </w:rPr>
        <w:t xml:space="preserve"> </w:t>
      </w:r>
      <w:r w:rsidR="00AD0431" w:rsidRPr="004737BA">
        <w:rPr>
          <w:rFonts w:cstheme="minorHAnsi" w:hint="cs"/>
          <w:rtl/>
        </w:rPr>
        <w:t>בהנחה</w:t>
      </w:r>
      <w:r w:rsidR="00741D33" w:rsidRPr="004737BA">
        <w:rPr>
          <w:rFonts w:cstheme="minorHAnsi" w:hint="cs"/>
          <w:rtl/>
        </w:rPr>
        <w:t xml:space="preserve"> שזה הוכח, </w:t>
      </w:r>
      <w:r w:rsidR="00AD0431" w:rsidRPr="004737BA">
        <w:rPr>
          <w:rFonts w:cstheme="minorHAnsi" w:hint="cs"/>
          <w:rtl/>
        </w:rPr>
        <w:t>בימ"ש</w:t>
      </w:r>
      <w:r w:rsidR="00741D33" w:rsidRPr="004737BA">
        <w:rPr>
          <w:rFonts w:cstheme="minorHAnsi" w:hint="cs"/>
          <w:rtl/>
        </w:rPr>
        <w:t xml:space="preserve"> יבדוק אם הייתה לו אפשרות סבירה </w:t>
      </w:r>
      <w:r w:rsidR="00741D33" w:rsidRPr="004737BA">
        <w:rPr>
          <w:rFonts w:cstheme="minorHAnsi" w:hint="cs"/>
          <w:b/>
          <w:bCs/>
          <w:rtl/>
        </w:rPr>
        <w:t>להתגונן</w:t>
      </w:r>
      <w:r w:rsidR="00741D33" w:rsidRPr="004737BA">
        <w:rPr>
          <w:rFonts w:cstheme="minorHAnsi" w:hint="cs"/>
          <w:rtl/>
        </w:rPr>
        <w:t xml:space="preserve"> </w:t>
      </w:r>
      <w:r w:rsidR="001367E1" w:rsidRPr="004737BA">
        <w:rPr>
          <w:rFonts w:cstheme="minorHAnsi" w:hint="cs"/>
          <w:rtl/>
        </w:rPr>
        <w:t xml:space="preserve"> למשל, </w:t>
      </w:r>
      <w:r w:rsidR="00741D33" w:rsidRPr="004737BA">
        <w:rPr>
          <w:rFonts w:cstheme="minorHAnsi" w:hint="cs"/>
          <w:rtl/>
        </w:rPr>
        <w:t xml:space="preserve">מהחיתוך </w:t>
      </w:r>
      <w:r w:rsidR="001367E1" w:rsidRPr="004737BA">
        <w:rPr>
          <w:rFonts w:cstheme="minorHAnsi" w:hint="cs"/>
          <w:rtl/>
        </w:rPr>
        <w:t>ב</w:t>
      </w:r>
      <w:r w:rsidR="00741D33" w:rsidRPr="004737BA">
        <w:rPr>
          <w:rFonts w:cstheme="minorHAnsi" w:hint="cs"/>
          <w:rtl/>
        </w:rPr>
        <w:t>יד וא</w:t>
      </w:r>
      <w:r w:rsidR="001367E1" w:rsidRPr="004737BA">
        <w:rPr>
          <w:rFonts w:cstheme="minorHAnsi" w:hint="cs"/>
          <w:rtl/>
        </w:rPr>
        <w:t>ם א</w:t>
      </w:r>
      <w:r w:rsidR="00741D33" w:rsidRPr="004737BA">
        <w:rPr>
          <w:rFonts w:cstheme="minorHAnsi" w:hint="cs"/>
          <w:rtl/>
        </w:rPr>
        <w:t xml:space="preserve">בי לא עשה את זה הוא יורשע </w:t>
      </w:r>
      <w:r w:rsidR="001367E1" w:rsidRPr="004737BA">
        <w:rPr>
          <w:rFonts w:cstheme="minorHAnsi" w:hint="cs"/>
          <w:rtl/>
        </w:rPr>
        <w:t>על עבירה זו בנוסף</w:t>
      </w:r>
      <w:r w:rsidR="00741D33" w:rsidRPr="004737BA">
        <w:rPr>
          <w:rFonts w:cstheme="minorHAnsi" w:hint="cs"/>
          <w:rtl/>
        </w:rPr>
        <w:t xml:space="preserve">. </w:t>
      </w:r>
      <w:r w:rsidR="005F4030" w:rsidRPr="004737BA">
        <w:rPr>
          <w:rFonts w:cstheme="minorHAnsi" w:hint="cs"/>
          <w:b/>
          <w:bCs/>
          <w:rtl/>
        </w:rPr>
        <w:t xml:space="preserve">יש אפשרות </w:t>
      </w:r>
      <w:r w:rsidR="00AD0431" w:rsidRPr="004737BA">
        <w:rPr>
          <w:rFonts w:cstheme="minorHAnsi" w:hint="cs"/>
          <w:b/>
          <w:bCs/>
          <w:rtl/>
        </w:rPr>
        <w:t>להרשיע</w:t>
      </w:r>
      <w:r w:rsidR="005F4030" w:rsidRPr="004737BA">
        <w:rPr>
          <w:rFonts w:cstheme="minorHAnsi" w:hint="cs"/>
          <w:b/>
          <w:bCs/>
          <w:rtl/>
        </w:rPr>
        <w:t xml:space="preserve"> כל עוד הנאשם </w:t>
      </w:r>
      <w:r w:rsidR="00AD0431" w:rsidRPr="004737BA">
        <w:rPr>
          <w:rFonts w:cstheme="minorHAnsi" w:hint="cs"/>
          <w:b/>
          <w:bCs/>
          <w:rtl/>
        </w:rPr>
        <w:t>יכול</w:t>
      </w:r>
      <w:r w:rsidR="005F4030" w:rsidRPr="004737BA">
        <w:rPr>
          <w:rFonts w:cstheme="minorHAnsi" w:hint="cs"/>
          <w:b/>
          <w:bCs/>
          <w:rtl/>
        </w:rPr>
        <w:t xml:space="preserve"> </w:t>
      </w:r>
      <w:r w:rsidR="00AD0431" w:rsidRPr="004737BA">
        <w:rPr>
          <w:rFonts w:cstheme="minorHAnsi" w:hint="cs"/>
          <w:b/>
          <w:bCs/>
          <w:rtl/>
        </w:rPr>
        <w:t>להתגונן ב</w:t>
      </w:r>
      <w:r w:rsidR="001367E1" w:rsidRPr="004737BA">
        <w:rPr>
          <w:rFonts w:cstheme="minorHAnsi" w:hint="cs"/>
          <w:b/>
          <w:bCs/>
          <w:rtl/>
        </w:rPr>
        <w:t>הזדמנות</w:t>
      </w:r>
      <w:r w:rsidR="005F4030" w:rsidRPr="004737BA">
        <w:rPr>
          <w:rFonts w:cstheme="minorHAnsi" w:hint="cs"/>
          <w:b/>
          <w:bCs/>
          <w:rtl/>
        </w:rPr>
        <w:t xml:space="preserve"> סבירה</w:t>
      </w:r>
      <w:r w:rsidR="001367E1" w:rsidRPr="004737BA">
        <w:rPr>
          <w:rFonts w:cstheme="minorHAnsi" w:hint="cs"/>
          <w:b/>
          <w:bCs/>
          <w:rtl/>
        </w:rPr>
        <w:t>.</w:t>
      </w:r>
    </w:p>
    <w:p w14:paraId="4E698703" w14:textId="1936E5D9" w:rsidR="001367E1" w:rsidRPr="004737BA" w:rsidRDefault="001367E1" w:rsidP="001367E1">
      <w:pPr>
        <w:bidi/>
        <w:spacing w:before="72" w:after="0" w:line="240" w:lineRule="auto"/>
        <w:ind w:right="1134"/>
        <w:rPr>
          <w:rFonts w:eastAsia="Times New Roman" w:cstheme="minorHAnsi"/>
        </w:rPr>
      </w:pPr>
      <w:r w:rsidRPr="004737BA">
        <w:rPr>
          <w:rFonts w:eastAsia="Times New Roman" w:cstheme="minorHAnsi"/>
          <w:b/>
          <w:bCs/>
          <w:rtl/>
        </w:rPr>
        <w:t xml:space="preserve">עד </w:t>
      </w:r>
      <w:proofErr w:type="spellStart"/>
      <w:r w:rsidRPr="004737BA">
        <w:rPr>
          <w:rFonts w:eastAsia="Times New Roman" w:cstheme="minorHAnsi"/>
          <w:b/>
          <w:bCs/>
          <w:rtl/>
        </w:rPr>
        <w:t>עו</w:t>
      </w:r>
      <w:r w:rsidRPr="004737BA">
        <w:rPr>
          <w:rFonts w:eastAsia="Times New Roman" w:cstheme="minorHAnsi" w:hint="cs"/>
          <w:b/>
          <w:bCs/>
          <w:rtl/>
        </w:rPr>
        <w:t>י</w:t>
      </w:r>
      <w:r w:rsidRPr="004737BA">
        <w:rPr>
          <w:rFonts w:eastAsia="Times New Roman" w:cstheme="minorHAnsi"/>
          <w:b/>
          <w:bCs/>
          <w:rtl/>
        </w:rPr>
        <w:t>ין</w:t>
      </w:r>
      <w:proofErr w:type="spellEnd"/>
      <w:r w:rsidRPr="004737BA">
        <w:rPr>
          <w:rFonts w:eastAsia="Times New Roman" w:cstheme="minorHAnsi"/>
          <w:b/>
          <w:bCs/>
          <w:rtl/>
        </w:rPr>
        <w:t xml:space="preserve"> </w:t>
      </w:r>
    </w:p>
    <w:p w14:paraId="416D5349" w14:textId="6A1C6F60" w:rsidR="001367E1" w:rsidRPr="004737BA" w:rsidRDefault="001367E1" w:rsidP="001367E1">
      <w:pPr>
        <w:bidi/>
        <w:spacing w:before="72" w:after="0" w:line="240" w:lineRule="auto"/>
        <w:ind w:right="1134"/>
        <w:jc w:val="both"/>
        <w:rPr>
          <w:rFonts w:eastAsia="Times New Roman" w:cstheme="minorHAnsi"/>
          <w:color w:val="000000"/>
          <w:rtl/>
        </w:rPr>
      </w:pPr>
      <w:r w:rsidRPr="004737BA">
        <w:rPr>
          <w:rFonts w:eastAsia="Times New Roman" w:cstheme="minorHAnsi"/>
          <w:b/>
          <w:bCs/>
          <w:color w:val="FF0066"/>
          <w:rtl/>
        </w:rPr>
        <w:t>179. </w:t>
      </w:r>
      <w:r w:rsidRPr="004737BA">
        <w:rPr>
          <w:rFonts w:eastAsia="Times New Roman" w:cstheme="minorHAnsi"/>
          <w:color w:val="000000"/>
          <w:rtl/>
        </w:rPr>
        <w:t xml:space="preserve">קבע בית המשפט כי עד שקרא לו בעל דין הוא עד </w:t>
      </w:r>
      <w:proofErr w:type="spellStart"/>
      <w:r w:rsidRPr="004737BA">
        <w:rPr>
          <w:rFonts w:eastAsia="Times New Roman" w:cstheme="minorHAnsi"/>
          <w:color w:val="000000"/>
          <w:rtl/>
        </w:rPr>
        <w:t>עויין</w:t>
      </w:r>
      <w:proofErr w:type="spellEnd"/>
      <w:r w:rsidRPr="004737BA">
        <w:rPr>
          <w:rFonts w:eastAsia="Times New Roman" w:cstheme="minorHAnsi"/>
          <w:color w:val="000000"/>
          <w:rtl/>
        </w:rPr>
        <w:t xml:space="preserve"> לאותו בעל דין - בין מפני שמסר בבית המשפט עדות הסותרת את עדותו בחקירת המשטרה ובין מטעם אחר - רשאי הוא להרשות לבעל הדין לחקור את העד בחקירה הראשית כאילו הי</w:t>
      </w:r>
      <w:r w:rsidRPr="004737BA">
        <w:rPr>
          <w:rFonts w:eastAsia="Times New Roman" w:cstheme="minorHAnsi" w:hint="cs"/>
          <w:color w:val="000000"/>
          <w:rtl/>
        </w:rPr>
        <w:t>י</w:t>
      </w:r>
      <w:r w:rsidRPr="004737BA">
        <w:rPr>
          <w:rFonts w:eastAsia="Times New Roman" w:cstheme="minorHAnsi"/>
          <w:color w:val="000000"/>
          <w:rtl/>
        </w:rPr>
        <w:t>תה חקירה שכנגד ולקבוע סדר חקירתו בידי בעלי הדין האחרים.</w:t>
      </w:r>
    </w:p>
    <w:p w14:paraId="2C49CF2C" w14:textId="3440EA56" w:rsidR="005F4030" w:rsidRPr="004737BA" w:rsidRDefault="005F4030" w:rsidP="005F4030">
      <w:pPr>
        <w:bidi/>
        <w:ind w:firstLine="720"/>
        <w:rPr>
          <w:rFonts w:cstheme="minorHAnsi"/>
          <w:rtl/>
        </w:rPr>
      </w:pPr>
    </w:p>
    <w:p w14:paraId="3A349CDC" w14:textId="1E84D317" w:rsidR="005F4030" w:rsidRPr="004737BA" w:rsidRDefault="005F4030" w:rsidP="001367E1">
      <w:pPr>
        <w:bidi/>
        <w:jc w:val="both"/>
        <w:rPr>
          <w:rFonts w:cstheme="minorHAnsi"/>
          <w:rtl/>
        </w:rPr>
      </w:pPr>
      <w:r w:rsidRPr="004737BA">
        <w:rPr>
          <w:rFonts w:cstheme="minorHAnsi" w:hint="cs"/>
          <w:u w:val="single"/>
          <w:rtl/>
        </w:rPr>
        <w:t xml:space="preserve">עד עוין </w:t>
      </w:r>
      <w:r w:rsidRPr="004737BA">
        <w:rPr>
          <w:rFonts w:cstheme="minorHAnsi"/>
          <w:u w:val="single"/>
          <w:rtl/>
        </w:rPr>
        <w:t>–</w:t>
      </w:r>
      <w:r w:rsidR="001367E1" w:rsidRPr="004737BA">
        <w:rPr>
          <w:rFonts w:cstheme="minorHAnsi" w:hint="cs"/>
          <w:rtl/>
        </w:rPr>
        <w:t xml:space="preserve"> הוא</w:t>
      </w:r>
      <w:r w:rsidRPr="004737BA">
        <w:rPr>
          <w:rFonts w:cstheme="minorHAnsi" w:hint="cs"/>
          <w:rtl/>
        </w:rPr>
        <w:t xml:space="preserve"> עד תביעה</w:t>
      </w:r>
      <w:r w:rsidR="001367E1" w:rsidRPr="004737BA">
        <w:rPr>
          <w:rFonts w:cstheme="minorHAnsi" w:hint="cs"/>
          <w:rtl/>
        </w:rPr>
        <w:t>.</w:t>
      </w:r>
      <w:r w:rsidRPr="004737BA">
        <w:rPr>
          <w:rFonts w:cstheme="minorHAnsi" w:hint="cs"/>
          <w:rtl/>
        </w:rPr>
        <w:t xml:space="preserve"> לרוב הוא סותר את מה שאמר בחקירת המשטרה או </w:t>
      </w:r>
      <w:r w:rsidR="001367E1" w:rsidRPr="004737BA">
        <w:rPr>
          <w:rFonts w:cstheme="minorHAnsi" w:hint="cs"/>
          <w:rtl/>
        </w:rPr>
        <w:t>שהמתלוננת</w:t>
      </w:r>
      <w:r w:rsidRPr="004737BA">
        <w:rPr>
          <w:rFonts w:cstheme="minorHAnsi" w:hint="cs"/>
          <w:rtl/>
        </w:rPr>
        <w:t xml:space="preserve"> מפחדת </w:t>
      </w:r>
      <w:r w:rsidR="001367E1" w:rsidRPr="004737BA">
        <w:rPr>
          <w:rFonts w:cstheme="minorHAnsi" w:hint="cs"/>
          <w:rtl/>
        </w:rPr>
        <w:t xml:space="preserve">אז היא </w:t>
      </w:r>
      <w:r w:rsidRPr="004737BA">
        <w:rPr>
          <w:rFonts w:cstheme="minorHAnsi" w:hint="cs"/>
          <w:rtl/>
        </w:rPr>
        <w:t>אומרת שיקרתי או שותקת. כל עד ש</w:t>
      </w:r>
      <w:r w:rsidR="001367E1" w:rsidRPr="004737BA">
        <w:rPr>
          <w:rFonts w:cstheme="minorHAnsi" w:hint="cs"/>
          <w:rtl/>
        </w:rPr>
        <w:t xml:space="preserve">הוא </w:t>
      </w:r>
      <w:r w:rsidRPr="004737BA">
        <w:rPr>
          <w:rFonts w:cstheme="minorHAnsi" w:hint="cs"/>
          <w:rtl/>
        </w:rPr>
        <w:t xml:space="preserve">עוין או סותר את מה שנאמר במשטרה נחשב כעד עוין, זה לא קללה. הכוונה </w:t>
      </w:r>
      <w:r w:rsidR="00425312" w:rsidRPr="004737BA">
        <w:rPr>
          <w:rFonts w:cstheme="minorHAnsi"/>
          <w:rtl/>
        </w:rPr>
        <w:t>–</w:t>
      </w:r>
      <w:r w:rsidR="00425312" w:rsidRPr="004737BA">
        <w:rPr>
          <w:rFonts w:cstheme="minorHAnsi" w:hint="cs"/>
          <w:rtl/>
        </w:rPr>
        <w:t xml:space="preserve"> הכרזה על עד עוין מאפשרת </w:t>
      </w:r>
      <w:r w:rsidR="008A6D69" w:rsidRPr="004737BA">
        <w:rPr>
          <w:rFonts w:cstheme="minorHAnsi" w:hint="cs"/>
          <w:rtl/>
        </w:rPr>
        <w:t xml:space="preserve">למי </w:t>
      </w:r>
      <w:r w:rsidR="001367E1" w:rsidRPr="004737BA">
        <w:rPr>
          <w:rFonts w:cstheme="minorHAnsi" w:hint="cs"/>
          <w:b/>
          <w:bCs/>
          <w:rtl/>
        </w:rPr>
        <w:t>שהזמין</w:t>
      </w:r>
      <w:r w:rsidR="008A6D69" w:rsidRPr="004737BA">
        <w:rPr>
          <w:rFonts w:cstheme="minorHAnsi" w:hint="cs"/>
          <w:b/>
          <w:bCs/>
          <w:rtl/>
        </w:rPr>
        <w:t xml:space="preserve"> את העד לחקור בחקירה נגדית!</w:t>
      </w:r>
      <w:r w:rsidR="008A6D69" w:rsidRPr="004737BA">
        <w:rPr>
          <w:rFonts w:cstheme="minorHAnsi" w:hint="cs"/>
          <w:rtl/>
        </w:rPr>
        <w:t xml:space="preserve"> כי אני כבולה הרי בחקירה ראשית עם השאלות . בימ"ש יצטרך חשוב אם הוא מאמין למה שהיה במשטרה או מה שנאמר </w:t>
      </w:r>
      <w:r w:rsidR="001367E1" w:rsidRPr="004737BA">
        <w:rPr>
          <w:rFonts w:cstheme="minorHAnsi" w:hint="cs"/>
          <w:rtl/>
        </w:rPr>
        <w:t>במשפט</w:t>
      </w:r>
      <w:r w:rsidR="00C558C1" w:rsidRPr="004737BA">
        <w:rPr>
          <w:rFonts w:cstheme="minorHAnsi" w:hint="cs"/>
          <w:rtl/>
        </w:rPr>
        <w:t xml:space="preserve">. עד עוין לרוב </w:t>
      </w:r>
      <w:r w:rsidR="001367E1" w:rsidRPr="004737BA">
        <w:rPr>
          <w:rFonts w:cstheme="minorHAnsi" w:hint="cs"/>
          <w:rtl/>
        </w:rPr>
        <w:t xml:space="preserve">הוא </w:t>
      </w:r>
      <w:r w:rsidR="00C558C1" w:rsidRPr="004737BA">
        <w:rPr>
          <w:rFonts w:cstheme="minorHAnsi" w:hint="cs"/>
          <w:rtl/>
        </w:rPr>
        <w:t>עד שקרן אבל לא בהכרח</w:t>
      </w:r>
      <w:r w:rsidR="001211E9" w:rsidRPr="004737BA">
        <w:rPr>
          <w:rFonts w:cstheme="minorHAnsi" w:hint="cs"/>
          <w:rtl/>
        </w:rPr>
        <w:t>[סתם</w:t>
      </w:r>
      <w:r w:rsidR="001C2DBE" w:rsidRPr="004737BA">
        <w:rPr>
          <w:rFonts w:cstheme="minorHAnsi" w:hint="cs"/>
          <w:rtl/>
        </w:rPr>
        <w:t xml:space="preserve"> העיד שקר</w:t>
      </w:r>
      <w:r w:rsidR="001367E1" w:rsidRPr="004737BA">
        <w:rPr>
          <w:rFonts w:cstheme="minorHAnsi" w:hint="cs"/>
          <w:rtl/>
        </w:rPr>
        <w:t>\</w:t>
      </w:r>
      <w:r w:rsidR="001C2DBE" w:rsidRPr="004737BA">
        <w:rPr>
          <w:rFonts w:cstheme="minorHAnsi" w:hint="cs"/>
          <w:rtl/>
        </w:rPr>
        <w:t xml:space="preserve"> רצה לנקום ויכול להיות שיגיד בדוכן ויוכרז כעד עוין ואז אולי יסתיים התיק ויורשע בעבירת שווא]. </w:t>
      </w:r>
    </w:p>
    <w:p w14:paraId="2E9BD1BF" w14:textId="71CAA004" w:rsidR="001C2DBE" w:rsidRPr="004737BA" w:rsidRDefault="001C2DBE" w:rsidP="001C2DBE">
      <w:pPr>
        <w:bidi/>
        <w:ind w:firstLine="720"/>
        <w:rPr>
          <w:rFonts w:cstheme="minorHAnsi"/>
          <w:rtl/>
        </w:rPr>
      </w:pPr>
      <w:r w:rsidRPr="004737BA">
        <w:rPr>
          <w:noProof/>
        </w:rPr>
        <w:lastRenderedPageBreak/>
        <w:drawing>
          <wp:inline distT="0" distB="0" distL="0" distR="0" wp14:anchorId="0569C0DA" wp14:editId="5184F403">
            <wp:extent cx="2701086" cy="1899717"/>
            <wp:effectExtent l="0" t="0" r="4445" b="5715"/>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743" t="29676" r="62704" b="29603"/>
                    <a:stretch/>
                  </pic:blipFill>
                  <pic:spPr bwMode="auto">
                    <a:xfrm>
                      <a:off x="0" y="0"/>
                      <a:ext cx="2707691" cy="1904362"/>
                    </a:xfrm>
                    <a:prstGeom prst="rect">
                      <a:avLst/>
                    </a:prstGeom>
                    <a:ln>
                      <a:noFill/>
                    </a:ln>
                    <a:extLst>
                      <a:ext uri="{53640926-AAD7-44D8-BBD7-CCE9431645EC}">
                        <a14:shadowObscured xmlns:a14="http://schemas.microsoft.com/office/drawing/2010/main"/>
                      </a:ext>
                    </a:extLst>
                  </pic:spPr>
                </pic:pic>
              </a:graphicData>
            </a:graphic>
          </wp:inline>
        </w:drawing>
      </w:r>
    </w:p>
    <w:p w14:paraId="311FE18F" w14:textId="1A94EAEA" w:rsidR="00C558C1" w:rsidRPr="004737BA" w:rsidRDefault="00594547" w:rsidP="008C140F">
      <w:pPr>
        <w:bidi/>
        <w:rPr>
          <w:rFonts w:cstheme="minorHAnsi"/>
          <w:rtl/>
        </w:rPr>
      </w:pPr>
      <w:r w:rsidRPr="004737BA">
        <w:rPr>
          <w:rFonts w:cstheme="minorHAnsi" w:hint="cs"/>
          <w:b/>
          <w:bCs/>
          <w:u w:val="single"/>
          <w:rtl/>
        </w:rPr>
        <w:t>הכרעת דין</w:t>
      </w:r>
      <w:r w:rsidRPr="004737BA">
        <w:rPr>
          <w:rFonts w:cstheme="minorHAnsi" w:hint="cs"/>
          <w:rtl/>
        </w:rPr>
        <w:t xml:space="preserve"> </w:t>
      </w:r>
      <w:r w:rsidRPr="004737BA">
        <w:rPr>
          <w:rFonts w:cstheme="minorHAnsi"/>
          <w:rtl/>
        </w:rPr>
        <w:t>–</w:t>
      </w:r>
      <w:r w:rsidRPr="004737BA">
        <w:rPr>
          <w:rFonts w:cstheme="minorHAnsi" w:hint="cs"/>
          <w:rtl/>
        </w:rPr>
        <w:t xml:space="preserve"> גבר תקף את אשתו, האישה מלכתחילה אמרה לא תקף, אבל </w:t>
      </w:r>
      <w:r w:rsidR="008C140F" w:rsidRPr="004737BA">
        <w:rPr>
          <w:rFonts w:cstheme="minorHAnsi" w:hint="cs"/>
          <w:rtl/>
        </w:rPr>
        <w:t>השכנים</w:t>
      </w:r>
      <w:r w:rsidRPr="004737BA">
        <w:rPr>
          <w:rFonts w:cstheme="minorHAnsi" w:hint="cs"/>
          <w:rtl/>
        </w:rPr>
        <w:t xml:space="preserve"> ראו והיו עדי תביעה. עד תביעה מסי</w:t>
      </w:r>
      <w:r w:rsidR="008C140F" w:rsidRPr="004737BA">
        <w:rPr>
          <w:rFonts w:cstheme="minorHAnsi" w:hint="cs"/>
          <w:rtl/>
        </w:rPr>
        <w:t>י</w:t>
      </w:r>
      <w:r w:rsidRPr="004737BA">
        <w:rPr>
          <w:rFonts w:cstheme="minorHAnsi" w:hint="cs"/>
          <w:rtl/>
        </w:rPr>
        <w:t>ע לי להוכיח את מה שכתוב בכת</w:t>
      </w:r>
      <w:r w:rsidR="008C140F" w:rsidRPr="004737BA">
        <w:rPr>
          <w:rFonts w:cstheme="minorHAnsi" w:hint="cs"/>
          <w:rtl/>
        </w:rPr>
        <w:t>ב</w:t>
      </w:r>
      <w:r w:rsidRPr="004737BA">
        <w:rPr>
          <w:rFonts w:cstheme="minorHAnsi" w:hint="cs"/>
          <w:rtl/>
        </w:rPr>
        <w:t xml:space="preserve"> האישום. הוכחתי את התיק באמצעו</w:t>
      </w:r>
      <w:r w:rsidR="008C140F" w:rsidRPr="004737BA">
        <w:rPr>
          <w:rFonts w:cstheme="minorHAnsi" w:hint="cs"/>
          <w:rtl/>
        </w:rPr>
        <w:t>ת</w:t>
      </w:r>
      <w:r w:rsidRPr="004737BA">
        <w:rPr>
          <w:rFonts w:cstheme="minorHAnsi" w:hint="cs"/>
          <w:rtl/>
        </w:rPr>
        <w:t xml:space="preserve"> עדים </w:t>
      </w:r>
      <w:r w:rsidR="008C140F" w:rsidRPr="004737BA">
        <w:rPr>
          <w:rFonts w:cstheme="minorHAnsi" w:hint="cs"/>
          <w:rtl/>
        </w:rPr>
        <w:t>אובייקטיבים</w:t>
      </w:r>
      <w:r w:rsidRPr="004737BA">
        <w:rPr>
          <w:rFonts w:cstheme="minorHAnsi" w:hint="cs"/>
          <w:rtl/>
        </w:rPr>
        <w:t xml:space="preserve"> ולא באמצעות</w:t>
      </w:r>
      <w:r w:rsidR="008C140F" w:rsidRPr="004737BA">
        <w:rPr>
          <w:rFonts w:cstheme="minorHAnsi" w:hint="cs"/>
          <w:rtl/>
        </w:rPr>
        <w:t xml:space="preserve"> הא</w:t>
      </w:r>
      <w:r w:rsidRPr="004737BA">
        <w:rPr>
          <w:rFonts w:cstheme="minorHAnsi" w:hint="cs"/>
          <w:rtl/>
        </w:rPr>
        <w:t>ישה [</w:t>
      </w:r>
      <w:r w:rsidR="008C140F" w:rsidRPr="004737BA">
        <w:rPr>
          <w:rFonts w:cstheme="minorHAnsi" w:hint="cs"/>
          <w:rtl/>
        </w:rPr>
        <w:t>ש-</w:t>
      </w:r>
      <w:proofErr w:type="spellStart"/>
      <w:r w:rsidR="008C140F" w:rsidRPr="004737BA">
        <w:rPr>
          <w:rFonts w:cstheme="minorHAnsi" w:hint="cs"/>
          <w:rtl/>
        </w:rPr>
        <w:t>בתכלס</w:t>
      </w:r>
      <w:proofErr w:type="spellEnd"/>
      <w:r w:rsidRPr="004737BA">
        <w:rPr>
          <w:rFonts w:cstheme="minorHAnsi" w:hint="cs"/>
          <w:rtl/>
        </w:rPr>
        <w:t xml:space="preserve"> היא עד הגנה]. </w:t>
      </w:r>
    </w:p>
    <w:p w14:paraId="251D0B75" w14:textId="0115E9C2" w:rsidR="00594547" w:rsidRPr="004737BA" w:rsidRDefault="004A001A" w:rsidP="008C140F">
      <w:pPr>
        <w:bidi/>
        <w:rPr>
          <w:rFonts w:cstheme="minorHAnsi"/>
          <w:rtl/>
        </w:rPr>
      </w:pPr>
      <w:r w:rsidRPr="004737BA">
        <w:rPr>
          <w:rFonts w:cstheme="minorHAnsi" w:hint="cs"/>
          <w:rtl/>
        </w:rPr>
        <w:t>בת הזוג עולה כעדת הגנה ואומרת לשופט אל תהפוך אותי לאישה מוכה</w:t>
      </w:r>
      <w:r w:rsidR="00A51F3A" w:rsidRPr="004737BA">
        <w:rPr>
          <w:rFonts w:cstheme="minorHAnsi" w:hint="cs"/>
          <w:rtl/>
        </w:rPr>
        <w:t xml:space="preserve"> </w:t>
      </w:r>
      <w:r w:rsidR="00A51F3A" w:rsidRPr="004737BA">
        <w:rPr>
          <w:rFonts w:cstheme="minorHAnsi"/>
          <w:rtl/>
        </w:rPr>
        <w:t>–</w:t>
      </w:r>
      <w:r w:rsidR="00A51F3A" w:rsidRPr="004737BA">
        <w:rPr>
          <w:rFonts w:cstheme="minorHAnsi" w:hint="cs"/>
          <w:rtl/>
        </w:rPr>
        <w:t xml:space="preserve"> "התרשמותי הבלתי אמצעית......" </w:t>
      </w:r>
    </w:p>
    <w:p w14:paraId="0ABED012" w14:textId="2BB5FA8B" w:rsidR="00863C1D" w:rsidRPr="004737BA" w:rsidRDefault="008C140F" w:rsidP="008C140F">
      <w:pPr>
        <w:bidi/>
        <w:rPr>
          <w:rFonts w:cstheme="minorHAnsi"/>
          <w:rtl/>
        </w:rPr>
      </w:pPr>
      <w:r w:rsidRPr="004737BA">
        <w:rPr>
          <w:rFonts w:cstheme="minorHAnsi" w:hint="cs"/>
          <w:rtl/>
        </w:rPr>
        <w:t xml:space="preserve">דוגמא נוספת, </w:t>
      </w:r>
      <w:r w:rsidR="00360741" w:rsidRPr="004737BA">
        <w:rPr>
          <w:rFonts w:cstheme="minorHAnsi" w:hint="cs"/>
          <w:rtl/>
        </w:rPr>
        <w:t xml:space="preserve">אירוע תקיפה שוטרים- </w:t>
      </w:r>
      <w:r w:rsidR="0058373F" w:rsidRPr="004737BA">
        <w:rPr>
          <w:rFonts w:cstheme="minorHAnsi" w:hint="cs"/>
          <w:rtl/>
        </w:rPr>
        <w:t xml:space="preserve">נאשם לא מגיע לאולם, סנגור מתקשר לנאשם, </w:t>
      </w:r>
      <w:r w:rsidR="004546AF" w:rsidRPr="004737BA">
        <w:rPr>
          <w:rFonts w:cstheme="minorHAnsi" w:hint="cs"/>
          <w:rtl/>
        </w:rPr>
        <w:t xml:space="preserve">והנאשם עונה לו בצורה </w:t>
      </w:r>
      <w:r w:rsidRPr="004737BA">
        <w:rPr>
          <w:rFonts w:cstheme="minorHAnsi" w:hint="cs"/>
          <w:rtl/>
        </w:rPr>
        <w:t>מגעילה</w:t>
      </w:r>
      <w:r w:rsidR="004546AF" w:rsidRPr="004737BA">
        <w:rPr>
          <w:rFonts w:cstheme="minorHAnsi" w:hint="cs"/>
          <w:rtl/>
        </w:rPr>
        <w:t xml:space="preserve"> ומבינים</w:t>
      </w:r>
      <w:r w:rsidRPr="004737BA">
        <w:rPr>
          <w:rFonts w:cstheme="minorHAnsi" w:hint="cs"/>
          <w:rtl/>
        </w:rPr>
        <w:t xml:space="preserve"> </w:t>
      </w:r>
      <w:r w:rsidR="007654A4" w:rsidRPr="004737BA">
        <w:rPr>
          <w:rFonts w:cstheme="minorHAnsi" w:hint="cs"/>
          <w:rtl/>
        </w:rPr>
        <w:t>שבעצם</w:t>
      </w:r>
      <w:r w:rsidR="004546AF" w:rsidRPr="004737BA">
        <w:rPr>
          <w:rFonts w:cstheme="minorHAnsi" w:hint="cs"/>
          <w:rtl/>
        </w:rPr>
        <w:t xml:space="preserve"> השוטרים לא תקפו אותו. </w:t>
      </w:r>
    </w:p>
    <w:p w14:paraId="7DB4CBC5" w14:textId="7EEEE7EE" w:rsidR="004546AF" w:rsidRPr="004737BA" w:rsidRDefault="007654A4" w:rsidP="008C140F">
      <w:pPr>
        <w:bidi/>
        <w:rPr>
          <w:rFonts w:cstheme="minorHAnsi"/>
          <w:rtl/>
        </w:rPr>
      </w:pPr>
      <w:r w:rsidRPr="004737BA">
        <w:rPr>
          <w:rFonts w:cstheme="minorHAnsi" w:hint="cs"/>
          <w:rtl/>
        </w:rPr>
        <w:t xml:space="preserve">"בהמשך לכתב האישום, הנאשם קימץ את ידו בכיוון </w:t>
      </w:r>
      <w:r w:rsidR="008C140F" w:rsidRPr="004737BA">
        <w:rPr>
          <w:rFonts w:cstheme="minorHAnsi" w:hint="cs"/>
          <w:rtl/>
        </w:rPr>
        <w:t>השוטר</w:t>
      </w:r>
      <w:r w:rsidRPr="004737BA">
        <w:rPr>
          <w:rFonts w:cstheme="minorHAnsi" w:hint="cs"/>
          <w:rtl/>
        </w:rPr>
        <w:t xml:space="preserve">, ואני מרשיע את הנאשם בעבירה זו......" </w:t>
      </w:r>
    </w:p>
    <w:p w14:paraId="5ACEFF93" w14:textId="503EF39A" w:rsidR="00A61290" w:rsidRPr="004737BA" w:rsidRDefault="00A61290" w:rsidP="008C140F">
      <w:pPr>
        <w:bidi/>
        <w:rPr>
          <w:rFonts w:cstheme="minorHAnsi"/>
          <w:rtl/>
        </w:rPr>
      </w:pPr>
      <w:r w:rsidRPr="004737BA">
        <w:rPr>
          <w:rFonts w:cstheme="minorHAnsi" w:hint="cs"/>
          <w:rtl/>
        </w:rPr>
        <w:t xml:space="preserve">הרצאה של טלי גוטליב. </w:t>
      </w:r>
    </w:p>
    <w:p w14:paraId="16F45545" w14:textId="77777777" w:rsidR="00A61290" w:rsidRPr="004737BA" w:rsidRDefault="00A61290" w:rsidP="00A61290">
      <w:pPr>
        <w:bidi/>
        <w:ind w:firstLine="720"/>
        <w:rPr>
          <w:rFonts w:cstheme="minorHAnsi"/>
          <w:rtl/>
        </w:rPr>
      </w:pPr>
    </w:p>
    <w:p w14:paraId="64A98BAD" w14:textId="4C427AED" w:rsidR="00E643DF" w:rsidRPr="004737BA" w:rsidRDefault="00E643DF" w:rsidP="00E643DF">
      <w:pPr>
        <w:bidi/>
        <w:ind w:firstLine="720"/>
        <w:rPr>
          <w:rFonts w:cstheme="minorHAnsi"/>
          <w:rtl/>
        </w:rPr>
      </w:pPr>
    </w:p>
    <w:p w14:paraId="2D72A526" w14:textId="22366E7C" w:rsidR="001367E1" w:rsidRPr="004737BA" w:rsidRDefault="001367E1" w:rsidP="001367E1">
      <w:pPr>
        <w:bidi/>
        <w:ind w:firstLine="720"/>
        <w:rPr>
          <w:rFonts w:cstheme="minorHAnsi"/>
          <w:rtl/>
        </w:rPr>
      </w:pPr>
    </w:p>
    <w:p w14:paraId="72C9FF13" w14:textId="4A4B786F" w:rsidR="005470A0" w:rsidRPr="004737BA" w:rsidRDefault="005470A0" w:rsidP="005470A0">
      <w:pPr>
        <w:bidi/>
        <w:ind w:firstLine="720"/>
        <w:rPr>
          <w:rFonts w:cstheme="minorHAnsi"/>
          <w:rtl/>
        </w:rPr>
      </w:pPr>
    </w:p>
    <w:p w14:paraId="4C581B5B" w14:textId="5845A41F" w:rsidR="005470A0" w:rsidRDefault="005470A0" w:rsidP="005470A0">
      <w:pPr>
        <w:bidi/>
        <w:ind w:firstLine="720"/>
        <w:rPr>
          <w:rFonts w:cstheme="minorHAnsi"/>
          <w:rtl/>
        </w:rPr>
      </w:pPr>
    </w:p>
    <w:p w14:paraId="02B618A6" w14:textId="1EDC548D" w:rsidR="005C0746" w:rsidRDefault="005C0746" w:rsidP="005C0746">
      <w:pPr>
        <w:bidi/>
        <w:ind w:firstLine="720"/>
        <w:rPr>
          <w:rFonts w:cstheme="minorHAnsi"/>
          <w:rtl/>
        </w:rPr>
      </w:pPr>
    </w:p>
    <w:p w14:paraId="05A45A34" w14:textId="0D25311E" w:rsidR="005C0746" w:rsidRDefault="005C0746" w:rsidP="005C0746">
      <w:pPr>
        <w:bidi/>
        <w:ind w:firstLine="720"/>
        <w:rPr>
          <w:rFonts w:cstheme="minorHAnsi"/>
          <w:rtl/>
        </w:rPr>
      </w:pPr>
    </w:p>
    <w:p w14:paraId="66DA1686" w14:textId="579F0F96" w:rsidR="005C0746" w:rsidRDefault="005C0746" w:rsidP="005C0746">
      <w:pPr>
        <w:bidi/>
        <w:ind w:firstLine="720"/>
        <w:rPr>
          <w:rFonts w:cstheme="minorHAnsi"/>
          <w:rtl/>
        </w:rPr>
      </w:pPr>
    </w:p>
    <w:p w14:paraId="3DC5F9CC" w14:textId="03DD4F33" w:rsidR="005C0746" w:rsidRDefault="005C0746" w:rsidP="005C0746">
      <w:pPr>
        <w:bidi/>
        <w:rPr>
          <w:rFonts w:cstheme="minorHAnsi"/>
          <w:rtl/>
        </w:rPr>
      </w:pPr>
    </w:p>
    <w:p w14:paraId="5C340887" w14:textId="53381B4D" w:rsidR="005C0746" w:rsidRDefault="005C0746" w:rsidP="005C0746">
      <w:pPr>
        <w:bidi/>
        <w:rPr>
          <w:rFonts w:cstheme="minorHAnsi"/>
          <w:rtl/>
        </w:rPr>
      </w:pPr>
    </w:p>
    <w:p w14:paraId="7522EE56" w14:textId="3BFD2E8C" w:rsidR="005C0746" w:rsidRDefault="005C0746" w:rsidP="005C0746">
      <w:pPr>
        <w:bidi/>
        <w:rPr>
          <w:rFonts w:cstheme="minorHAnsi"/>
          <w:rtl/>
        </w:rPr>
      </w:pPr>
    </w:p>
    <w:p w14:paraId="7AEF9017" w14:textId="5377BD63" w:rsidR="001466F4" w:rsidRDefault="001466F4" w:rsidP="001466F4">
      <w:pPr>
        <w:bidi/>
        <w:rPr>
          <w:rFonts w:cstheme="minorHAnsi"/>
          <w:rtl/>
        </w:rPr>
      </w:pPr>
    </w:p>
    <w:p w14:paraId="33A962B2" w14:textId="77777777" w:rsidR="001466F4" w:rsidRPr="004737BA" w:rsidRDefault="001466F4" w:rsidP="001466F4">
      <w:pPr>
        <w:bidi/>
        <w:rPr>
          <w:rFonts w:cstheme="minorHAnsi"/>
          <w:rtl/>
        </w:rPr>
      </w:pPr>
    </w:p>
    <w:p w14:paraId="5C33B5AA" w14:textId="46CD22D5" w:rsidR="00437269" w:rsidRPr="004737BA" w:rsidRDefault="00437269" w:rsidP="00507070">
      <w:pPr>
        <w:bidi/>
        <w:rPr>
          <w:rFonts w:cstheme="minorHAnsi"/>
          <w:rtl/>
        </w:rPr>
      </w:pPr>
    </w:p>
    <w:p w14:paraId="0878453C" w14:textId="75406C58" w:rsidR="00437269" w:rsidRPr="004737BA" w:rsidRDefault="00437269" w:rsidP="00437269">
      <w:pPr>
        <w:shd w:val="clear" w:color="auto" w:fill="CC66FF"/>
        <w:bidi/>
        <w:jc w:val="center"/>
        <w:rPr>
          <w:rFonts w:ascii="David" w:hAnsi="David" w:cstheme="minorHAnsi"/>
          <w:b/>
          <w:bCs/>
          <w:u w:val="single"/>
          <w:rtl/>
        </w:rPr>
      </w:pPr>
      <w:r w:rsidRPr="004737BA">
        <w:rPr>
          <w:rFonts w:cstheme="minorHAnsi" w:hint="cs"/>
          <w:b/>
          <w:bCs/>
          <w:u w:val="single"/>
          <w:rtl/>
        </w:rPr>
        <w:lastRenderedPageBreak/>
        <w:t>שיעור 11- 29.12.2021</w:t>
      </w:r>
    </w:p>
    <w:p w14:paraId="1054B777" w14:textId="3FB75EC1" w:rsidR="00507070" w:rsidRPr="004737BA" w:rsidRDefault="00507070" w:rsidP="00507070">
      <w:pPr>
        <w:bidi/>
        <w:jc w:val="center"/>
        <w:rPr>
          <w:rFonts w:cstheme="minorHAnsi"/>
          <w:b/>
          <w:bCs/>
          <w:color w:val="CC66FF"/>
          <w:u w:val="single"/>
          <w:rtl/>
        </w:rPr>
      </w:pPr>
      <w:r w:rsidRPr="004737BA">
        <w:rPr>
          <w:rFonts w:cstheme="minorHAnsi" w:hint="cs"/>
          <w:b/>
          <w:bCs/>
          <w:color w:val="CC66FF"/>
          <w:u w:val="single"/>
          <w:rtl/>
        </w:rPr>
        <w:t>זכויות נפגעי עבירה והסדרי טיעון</w:t>
      </w:r>
    </w:p>
    <w:p w14:paraId="1FE3A528" w14:textId="3798AEB1" w:rsidR="00AC1C37" w:rsidRPr="004737BA" w:rsidRDefault="00507070" w:rsidP="00507070">
      <w:pPr>
        <w:bidi/>
        <w:rPr>
          <w:rFonts w:cstheme="minorHAnsi"/>
          <w:rtl/>
        </w:rPr>
      </w:pPr>
      <w:r w:rsidRPr="004737BA">
        <w:rPr>
          <w:rFonts w:cs="Calibri" w:hint="cs"/>
          <w:rtl/>
        </w:rPr>
        <w:t>ו</w:t>
      </w:r>
      <w:r w:rsidR="00AC1C37" w:rsidRPr="004737BA">
        <w:rPr>
          <w:rFonts w:cs="Calibri"/>
          <w:rtl/>
        </w:rPr>
        <w:t xml:space="preserve">זאת בראי אחת מהפרשיות המזעזעות ביותר בשנים האחרונות - פרשיית הרב </w:t>
      </w:r>
      <w:proofErr w:type="spellStart"/>
      <w:r w:rsidR="00AC1C37" w:rsidRPr="004737BA">
        <w:rPr>
          <w:rFonts w:cs="Calibri"/>
          <w:rtl/>
        </w:rPr>
        <w:t>אליאור</w:t>
      </w:r>
      <w:proofErr w:type="spellEnd"/>
      <w:r w:rsidR="00AC1C37" w:rsidRPr="004737BA">
        <w:rPr>
          <w:rFonts w:cs="Calibri"/>
          <w:rtl/>
        </w:rPr>
        <w:t xml:space="preserve"> ח</w:t>
      </w:r>
      <w:r w:rsidR="00AC1C37" w:rsidRPr="004737BA">
        <w:rPr>
          <w:rFonts w:cs="Calibri" w:hint="cs"/>
          <w:rtl/>
        </w:rPr>
        <w:t>ן.</w:t>
      </w:r>
      <w:r w:rsidR="00AC1C37" w:rsidRPr="004737BA">
        <w:rPr>
          <w:rFonts w:cstheme="minorHAnsi"/>
        </w:rPr>
        <w:t xml:space="preserve"> </w:t>
      </w:r>
      <w:r w:rsidR="00AC1C37" w:rsidRPr="004737BA">
        <w:rPr>
          <w:rFonts w:cs="Calibri"/>
          <w:rtl/>
        </w:rPr>
        <w:t>הציטוט מטה הוא מפסק הדין בפרשיה, ללמד על הייחודיות הרבה של האירוע</w:t>
      </w:r>
      <w:r w:rsidR="00AC1C37" w:rsidRPr="004737BA">
        <w:rPr>
          <w:rFonts w:cstheme="minorHAnsi"/>
        </w:rPr>
        <w:t>.</w:t>
      </w:r>
    </w:p>
    <w:p w14:paraId="46BE2AAF" w14:textId="3274EE7F" w:rsidR="00437269" w:rsidRPr="004737BA" w:rsidRDefault="00AC1C37" w:rsidP="00AC1C37">
      <w:pPr>
        <w:bidi/>
        <w:jc w:val="both"/>
        <w:rPr>
          <w:rFonts w:cstheme="minorHAnsi"/>
          <w:i/>
          <w:iCs/>
          <w:rtl/>
        </w:rPr>
      </w:pPr>
      <w:r w:rsidRPr="004737BA">
        <w:rPr>
          <w:rFonts w:cs="Calibri"/>
          <w:i/>
          <w:iCs/>
          <w:rtl/>
        </w:rPr>
        <w:t>הנאשם שימש כמנהיג הבלתי מעורער של הקבוצה, והתנהלות חסידיו נעשתה על-פי הוראותיו והנחיותיו. אנשי הקבוצה הבוגרים אימצו דפוס חיים של שותפות אידיאולוגית ופעילות משותפת, ובפרט בעת המגורים בדירת הנאשם בבית"ר. הם העריצו את הנאשם הערצה עיוורת, כמי שיש לו כוחות עליונים על-טבעיים, אשר יודע להנחותם לדרך הנכונה, וראו בו "מלך", "צדיק" ו"קדוש", שאין לערער על מהלכיו. על-רקע זה הם סגדו לו, סרו למרותו, צייתו לדבריו וניסו לרצותו ככל הניתן. הם נהגו כלפיו כמשרתים כלפי אדונם, והוא שלט בהם ובבני הבית ללא מיצרים. כל שהתרחש בבית, ואף מחוץ לבית, נעשה על-פי הוראותיו והנחיותיו של הנאשם והיה על דעתו.</w:t>
      </w:r>
    </w:p>
    <w:p w14:paraId="667DC021" w14:textId="1609153F" w:rsidR="00507070" w:rsidRPr="004737BA" w:rsidRDefault="00507070" w:rsidP="00507070">
      <w:pPr>
        <w:pStyle w:val="a3"/>
        <w:bidi/>
        <w:spacing w:after="120" w:line="360" w:lineRule="auto"/>
        <w:ind w:left="0"/>
        <w:jc w:val="both"/>
        <w:rPr>
          <w:rFonts w:cstheme="minorHAnsi"/>
          <w:b/>
          <w:bCs/>
          <w:rtl/>
        </w:rPr>
      </w:pPr>
      <w:r w:rsidRPr="004737BA">
        <w:rPr>
          <w:rFonts w:cstheme="minorHAnsi"/>
          <w:b/>
          <w:bCs/>
          <w:rtl/>
        </w:rPr>
        <w:t xml:space="preserve">השאלה הייתה האם לעשות עם האישה הסדר טיעון, ואז בעצם מסירים ממנה את האחריות, כיוון שלא היו בטוחים שיצליחו להביא את </w:t>
      </w:r>
      <w:proofErr w:type="spellStart"/>
      <w:r w:rsidRPr="004737BA">
        <w:rPr>
          <w:rFonts w:cstheme="minorHAnsi"/>
          <w:b/>
          <w:bCs/>
          <w:rtl/>
        </w:rPr>
        <w:t>אליאור</w:t>
      </w:r>
      <w:proofErr w:type="spellEnd"/>
      <w:r w:rsidRPr="004737BA">
        <w:rPr>
          <w:rFonts w:cstheme="minorHAnsi"/>
          <w:b/>
          <w:bCs/>
          <w:rtl/>
        </w:rPr>
        <w:t xml:space="preserve"> לארץ? השאלה היא באיזה מחיר נעשה הסכם טיעון?</w:t>
      </w:r>
    </w:p>
    <w:p w14:paraId="01409FD6" w14:textId="77777777" w:rsidR="00507070" w:rsidRPr="004737BA" w:rsidRDefault="00507070" w:rsidP="00507070">
      <w:pPr>
        <w:pStyle w:val="a3"/>
        <w:bidi/>
        <w:spacing w:after="120" w:line="360" w:lineRule="auto"/>
        <w:ind w:left="0"/>
        <w:jc w:val="both"/>
        <w:rPr>
          <w:rFonts w:cstheme="minorHAnsi"/>
          <w:b/>
          <w:bCs/>
          <w:rtl/>
        </w:rPr>
      </w:pPr>
      <w:r w:rsidRPr="004737BA">
        <w:rPr>
          <w:rFonts w:cstheme="minorHAnsi"/>
          <w:b/>
          <w:bCs/>
          <w:rtl/>
        </w:rPr>
        <w:t>סוגי הסדרי טיעון:</w:t>
      </w:r>
    </w:p>
    <w:p w14:paraId="27409329" w14:textId="77777777" w:rsidR="00507070" w:rsidRPr="004737BA" w:rsidRDefault="00507070" w:rsidP="00507070">
      <w:pPr>
        <w:pStyle w:val="a3"/>
        <w:numPr>
          <w:ilvl w:val="0"/>
          <w:numId w:val="53"/>
        </w:numPr>
        <w:bidi/>
        <w:spacing w:after="120" w:line="360" w:lineRule="auto"/>
        <w:jc w:val="both"/>
        <w:rPr>
          <w:rFonts w:cstheme="minorHAnsi"/>
        </w:rPr>
      </w:pPr>
      <w:r w:rsidRPr="004737BA">
        <w:rPr>
          <w:rFonts w:cstheme="minorHAnsi"/>
          <w:b/>
          <w:bCs/>
          <w:rtl/>
        </w:rPr>
        <w:t>הסדר טיעון פתוח -</w:t>
      </w:r>
      <w:r w:rsidRPr="004737BA">
        <w:rPr>
          <w:rFonts w:cstheme="minorHAnsi"/>
          <w:rtl/>
        </w:rPr>
        <w:t xml:space="preserve"> </w:t>
      </w:r>
      <w:r w:rsidRPr="004737BA">
        <w:rPr>
          <w:rFonts w:cstheme="minorHAnsi"/>
          <w:b/>
          <w:bCs/>
          <w:rtl/>
        </w:rPr>
        <w:t>ללא עונש</w:t>
      </w:r>
      <w:r w:rsidRPr="004737BA">
        <w:rPr>
          <w:rFonts w:cstheme="minorHAnsi"/>
          <w:rtl/>
        </w:rPr>
        <w:t xml:space="preserve">, ביהמ"ש יכול להתערב. </w:t>
      </w:r>
      <w:r w:rsidRPr="004737BA">
        <w:rPr>
          <w:rFonts w:cstheme="minorHAnsi"/>
          <w:shd w:val="clear" w:color="auto" w:fill="FFFFFF"/>
          <w:rtl/>
        </w:rPr>
        <w:t>התובע והנאשם מגיעים להסכם לפיו התביעה מתחייבת לוותר על חלק מהאישומים המיוחסים לנאשם או להמיר אישום חמור באישום קל, בתמורה להודאת הנאשם בעובדות שיש בהן כדי להרשיעו, מבלי להגיע להסכמות אודות העונש. במקרה כזה, כל צד ינסה לשכנע את בית המשפט לגזור את העונש הראוי בעיניו, בהתאם לכתב האישום אשר סוכם</w:t>
      </w:r>
      <w:r w:rsidRPr="004737BA">
        <w:rPr>
          <w:rFonts w:cstheme="minorHAnsi"/>
          <w:shd w:val="clear" w:color="auto" w:fill="FFFFFF"/>
        </w:rPr>
        <w:t>.</w:t>
      </w:r>
    </w:p>
    <w:p w14:paraId="735A4B22" w14:textId="77777777" w:rsidR="00507070" w:rsidRPr="004737BA" w:rsidRDefault="00507070" w:rsidP="00507070">
      <w:pPr>
        <w:pStyle w:val="a3"/>
        <w:numPr>
          <w:ilvl w:val="0"/>
          <w:numId w:val="53"/>
        </w:numPr>
        <w:bidi/>
        <w:spacing w:after="120" w:line="360" w:lineRule="auto"/>
        <w:jc w:val="both"/>
        <w:rPr>
          <w:rFonts w:cstheme="minorHAnsi"/>
          <w:rtl/>
        </w:rPr>
      </w:pPr>
      <w:r w:rsidRPr="004737BA">
        <w:rPr>
          <w:rFonts w:cstheme="minorHAnsi"/>
          <w:b/>
          <w:bCs/>
          <w:rtl/>
        </w:rPr>
        <w:t>הסדר טיעון סגור -</w:t>
      </w:r>
      <w:r w:rsidRPr="004737BA">
        <w:rPr>
          <w:rFonts w:cstheme="minorHAnsi"/>
          <w:rtl/>
        </w:rPr>
        <w:t xml:space="preserve"> </w:t>
      </w:r>
      <w:r w:rsidRPr="004737BA">
        <w:rPr>
          <w:rFonts w:cstheme="minorHAnsi"/>
          <w:b/>
          <w:bCs/>
          <w:rtl/>
        </w:rPr>
        <w:t>כולל עונש.</w:t>
      </w:r>
      <w:r w:rsidRPr="004737BA">
        <w:rPr>
          <w:rFonts w:cstheme="minorHAnsi"/>
          <w:rtl/>
        </w:rPr>
        <w:t xml:space="preserve"> </w:t>
      </w:r>
      <w:r w:rsidRPr="004737BA">
        <w:rPr>
          <w:rFonts w:cstheme="minorHAnsi"/>
          <w:shd w:val="clear" w:color="auto" w:fill="FFFFFF"/>
          <w:rtl/>
        </w:rPr>
        <w:t>התובע והנאשם מגיעים להסכם לפיו העובדות וסעיפי העבירה אינם במחלוקת. לצד זאת, מסכימים גם על רכיבי הענישה: אורך מאסר, אופן ריצוי מאסר (בכלא או בעבודות שירות), רכיבים כספיים - קנס לאוצר המדינה או פיצוי לנפגע העבירה וכל אמצעי ענישה אחר. בהסדרי טיעון בהם פיצוי לנפגע העבירה מוסכם מראש, טמון יתרון עבור נפגע העבירה כאשר התביעה יכולה להתנות את הפקדת הפיצוי בקופת בית המשפט כתנאי מבחינתה לקיום הסדר הטיעון, ונפגע העבירה זוכה לקבלת הפיצוי בהקדם וללא תלות ביכולת התשלום של הנאשם בעתיד</w:t>
      </w:r>
      <w:r w:rsidRPr="004737BA">
        <w:rPr>
          <w:rFonts w:cstheme="minorHAnsi"/>
          <w:shd w:val="clear" w:color="auto" w:fill="FFFFFF"/>
        </w:rPr>
        <w:t>.</w:t>
      </w:r>
    </w:p>
    <w:p w14:paraId="6A014861" w14:textId="77777777" w:rsidR="00507070" w:rsidRPr="004737BA" w:rsidRDefault="00507070" w:rsidP="00507070">
      <w:pPr>
        <w:pStyle w:val="a3"/>
        <w:bidi/>
        <w:spacing w:after="120" w:line="360" w:lineRule="auto"/>
        <w:ind w:left="-625"/>
        <w:jc w:val="both"/>
        <w:rPr>
          <w:rFonts w:cstheme="minorHAnsi"/>
          <w:rtl/>
        </w:rPr>
      </w:pPr>
    </w:p>
    <w:p w14:paraId="4AEE56A0" w14:textId="3D506ECA" w:rsidR="00507070" w:rsidRPr="004737BA" w:rsidRDefault="00507070" w:rsidP="00507070">
      <w:pPr>
        <w:pStyle w:val="a3"/>
        <w:bidi/>
        <w:spacing w:after="120" w:line="360" w:lineRule="auto"/>
        <w:ind w:left="0"/>
        <w:jc w:val="both"/>
        <w:rPr>
          <w:rFonts w:cstheme="minorHAnsi"/>
          <w:rtl/>
        </w:rPr>
      </w:pPr>
      <w:r w:rsidRPr="004737BA">
        <w:rPr>
          <w:rFonts w:cstheme="minorHAnsi"/>
          <w:rtl/>
        </w:rPr>
        <w:t xml:space="preserve">בית המשפט לא מחייב להסדר הטיעון, צריך להגיד לצדדים שהוא לא חלק מההסדר הטיעון, והוא רשאי לסטות ממנו ולא מחויב לכבד אותו. אם בית המשפט סוטה מההסדר, אז מה האינטרס בהסדרי טיעון? האם אנחנו צריכים את הסדרי הטיעון הללו? </w:t>
      </w:r>
      <w:r w:rsidRPr="004737BA">
        <w:rPr>
          <w:rFonts w:cstheme="minorHAnsi"/>
          <w:b/>
          <w:bCs/>
          <w:rtl/>
        </w:rPr>
        <w:t>כאשר המדינה מגיעה להסדרי טיעון היא מסכימה לענישה יותר מקלה</w:t>
      </w:r>
      <w:r w:rsidRPr="004737BA">
        <w:rPr>
          <w:rFonts w:cstheme="minorHAnsi"/>
          <w:rtl/>
        </w:rPr>
        <w:t xml:space="preserve">. במקום לנהל את התיק היא מסיימת אותו בעונש נמוך יותר. מה זכותו של מתלונן להביע עמדה על הסדר טיעון (ס' 17 ו-20 לחוק זכויות נפגעי עבירה) – נפגע עבירת מין או אלימות חמורה- זכאי לקבל הודעה על הסדר טיעון מתגבש ולהביע את עמדתו לפני קבלת החלטה בעניין. למתלונן אין זכות וטו, וזכותו להביע עמדה לעניין חנינה. המקרה של שחר </w:t>
      </w:r>
      <w:proofErr w:type="spellStart"/>
      <w:r w:rsidRPr="004737BA">
        <w:rPr>
          <w:rFonts w:cstheme="minorHAnsi"/>
          <w:rtl/>
        </w:rPr>
        <w:t>גרינשפן</w:t>
      </w:r>
      <w:proofErr w:type="spellEnd"/>
      <w:r w:rsidRPr="004737BA">
        <w:rPr>
          <w:rFonts w:cstheme="minorHAnsi"/>
          <w:rtl/>
        </w:rPr>
        <w:t xml:space="preserve"> -  המשפחה לא שמעה על הסדר הטיעון.</w:t>
      </w:r>
    </w:p>
    <w:p w14:paraId="51B71BD1" w14:textId="78B2F1FF" w:rsidR="00507070" w:rsidRPr="004737BA" w:rsidRDefault="00507070" w:rsidP="00507070">
      <w:pPr>
        <w:pStyle w:val="a3"/>
        <w:bidi/>
        <w:spacing w:after="120" w:line="360" w:lineRule="auto"/>
        <w:ind w:left="0"/>
        <w:jc w:val="both"/>
        <w:rPr>
          <w:rFonts w:cstheme="minorHAnsi"/>
          <w:rtl/>
        </w:rPr>
      </w:pPr>
    </w:p>
    <w:p w14:paraId="03FAB203" w14:textId="438BBFA2" w:rsidR="00507070" w:rsidRPr="004737BA" w:rsidRDefault="00507070" w:rsidP="00507070">
      <w:pPr>
        <w:pStyle w:val="a3"/>
        <w:bidi/>
        <w:spacing w:after="120" w:line="360" w:lineRule="auto"/>
        <w:ind w:left="0"/>
        <w:jc w:val="both"/>
        <w:rPr>
          <w:rFonts w:cstheme="minorHAnsi"/>
          <w:rtl/>
        </w:rPr>
      </w:pPr>
    </w:p>
    <w:p w14:paraId="63437993" w14:textId="77777777" w:rsidR="00507070" w:rsidRPr="004737BA" w:rsidRDefault="00507070" w:rsidP="00507070">
      <w:pPr>
        <w:pStyle w:val="a3"/>
        <w:bidi/>
        <w:spacing w:after="120" w:line="360" w:lineRule="auto"/>
        <w:ind w:left="0"/>
        <w:jc w:val="both"/>
        <w:rPr>
          <w:rFonts w:cstheme="minorHAnsi"/>
          <w:rtl/>
        </w:rPr>
      </w:pPr>
    </w:p>
    <w:p w14:paraId="43895E3C" w14:textId="5123035A" w:rsidR="00437269" w:rsidRPr="004737BA" w:rsidRDefault="00AC1C37" w:rsidP="00AC1C37">
      <w:pPr>
        <w:shd w:val="clear" w:color="auto" w:fill="CC66FF"/>
        <w:bidi/>
        <w:jc w:val="center"/>
        <w:rPr>
          <w:rFonts w:ascii="David" w:hAnsi="David" w:cstheme="minorHAnsi"/>
          <w:b/>
          <w:bCs/>
          <w:u w:val="single"/>
          <w:rtl/>
        </w:rPr>
      </w:pPr>
      <w:r w:rsidRPr="004737BA">
        <w:rPr>
          <w:rFonts w:cstheme="minorHAnsi" w:hint="cs"/>
          <w:b/>
          <w:bCs/>
          <w:u w:val="single"/>
          <w:rtl/>
        </w:rPr>
        <w:lastRenderedPageBreak/>
        <w:t>שיעור 12- 05.01.2022</w:t>
      </w:r>
    </w:p>
    <w:p w14:paraId="25DAA193" w14:textId="37DC0ADD" w:rsidR="00AC1C37" w:rsidRPr="004737BA" w:rsidRDefault="00AC1C37" w:rsidP="00AC1C37">
      <w:pPr>
        <w:bidi/>
        <w:jc w:val="center"/>
        <w:rPr>
          <w:rFonts w:cstheme="minorHAnsi"/>
          <w:b/>
          <w:bCs/>
          <w:color w:val="CC66FF"/>
          <w:u w:val="single"/>
          <w:rtl/>
        </w:rPr>
      </w:pPr>
      <w:r w:rsidRPr="004737BA">
        <w:rPr>
          <w:rFonts w:cstheme="minorHAnsi" w:hint="cs"/>
          <w:b/>
          <w:bCs/>
          <w:color w:val="CC66FF"/>
          <w:u w:val="single"/>
          <w:rtl/>
        </w:rPr>
        <w:t>טיפול התביעה בעבירות תנועה</w:t>
      </w:r>
    </w:p>
    <w:p w14:paraId="0F99A032" w14:textId="4CC526FA" w:rsidR="00AC1C37" w:rsidRPr="004737BA" w:rsidRDefault="00AC1C37" w:rsidP="001466F4">
      <w:pPr>
        <w:bidi/>
        <w:jc w:val="both"/>
        <w:rPr>
          <w:rFonts w:cstheme="minorHAnsi"/>
          <w:rtl/>
        </w:rPr>
      </w:pPr>
      <w:r w:rsidRPr="004737BA">
        <w:rPr>
          <w:rFonts w:cstheme="minorHAnsi" w:hint="cs"/>
          <w:b/>
          <w:bCs/>
          <w:u w:val="single"/>
          <w:rtl/>
        </w:rPr>
        <w:t>מרצה:</w:t>
      </w:r>
      <w:r w:rsidR="00CC5013" w:rsidRPr="004737BA">
        <w:rPr>
          <w:rFonts w:cstheme="minorHAnsi" w:hint="cs"/>
          <w:rtl/>
        </w:rPr>
        <w:t xml:space="preserve"> עו"ד עדי </w:t>
      </w:r>
      <w:proofErr w:type="spellStart"/>
      <w:r w:rsidR="00CC5013" w:rsidRPr="004737BA">
        <w:rPr>
          <w:rFonts w:cstheme="minorHAnsi" w:hint="cs"/>
          <w:rtl/>
        </w:rPr>
        <w:t>נויפלד</w:t>
      </w:r>
      <w:proofErr w:type="spellEnd"/>
      <w:r w:rsidR="0068431E" w:rsidRPr="004737BA">
        <w:rPr>
          <w:rFonts w:cstheme="minorHAnsi" w:hint="cs"/>
          <w:rtl/>
        </w:rPr>
        <w:t xml:space="preserve">, מדור שיקום ונוער. </w:t>
      </w:r>
    </w:p>
    <w:p w14:paraId="57F7B49E" w14:textId="27505863" w:rsidR="00AC1C37" w:rsidRPr="004737BA" w:rsidRDefault="00AC1C37" w:rsidP="001466F4">
      <w:pPr>
        <w:bidi/>
        <w:jc w:val="both"/>
        <w:rPr>
          <w:rFonts w:cstheme="minorHAnsi"/>
        </w:rPr>
      </w:pPr>
      <w:r w:rsidRPr="004737BA">
        <w:rPr>
          <w:rFonts w:cstheme="minorHAnsi"/>
          <w:rtl/>
        </w:rPr>
        <w:t xml:space="preserve">בחטיבת התביעות במשטרת ישראל מלבד המחלקה הפלילית, לפי החלוקה שבין חטיבת התביעות המשטרתית לבין לפרקליטות יש מחלקה המטפלת בעבירות תעבורה. כל תיק תעבורה שעבירת התעבורה בו לא מסתיימת במוות או בהפקרה, יופנה </w:t>
      </w:r>
      <w:r w:rsidR="009279C9">
        <w:rPr>
          <w:rFonts w:cstheme="minorHAnsi" w:hint="cs"/>
          <w:rtl/>
        </w:rPr>
        <w:t>לטיפול תחת</w:t>
      </w:r>
      <w:r w:rsidRPr="004737BA">
        <w:rPr>
          <w:rFonts w:cstheme="minorHAnsi"/>
          <w:rtl/>
        </w:rPr>
        <w:t xml:space="preserve"> מחלקת תביעות תעבורה- לדוגמא אדם נוסע שיכור ומתנגש בהולך רגל (שנפגע קשה ולא נהרג).</w:t>
      </w:r>
    </w:p>
    <w:p w14:paraId="54D8EA30" w14:textId="77777777" w:rsidR="00AC1C37" w:rsidRPr="00EA43C4" w:rsidRDefault="00AC1C37" w:rsidP="001466F4">
      <w:pPr>
        <w:bidi/>
        <w:jc w:val="both"/>
        <w:rPr>
          <w:rFonts w:cstheme="minorHAnsi"/>
          <w:u w:val="single"/>
          <w:rtl/>
        </w:rPr>
      </w:pPr>
      <w:r w:rsidRPr="00EA43C4">
        <w:rPr>
          <w:rFonts w:cstheme="minorHAnsi"/>
          <w:b/>
          <w:bCs/>
          <w:highlight w:val="lightGray"/>
          <w:u w:val="single"/>
          <w:rtl/>
        </w:rPr>
        <w:t>נושאי ההרצאה</w:t>
      </w:r>
      <w:r w:rsidRPr="00EA43C4">
        <w:rPr>
          <w:rFonts w:cstheme="minorHAnsi"/>
          <w:u w:val="single"/>
          <w:rtl/>
        </w:rPr>
        <w:t xml:space="preserve"> </w:t>
      </w:r>
    </w:p>
    <w:p w14:paraId="209D16A5" w14:textId="3A7D0914" w:rsidR="00AC1C37" w:rsidRPr="00EA43C4" w:rsidRDefault="00AC1C37" w:rsidP="001466F4">
      <w:pPr>
        <w:bidi/>
        <w:jc w:val="both"/>
        <w:rPr>
          <w:rFonts w:cstheme="minorHAnsi"/>
          <w:b/>
          <w:bCs/>
          <w:rtl/>
        </w:rPr>
      </w:pPr>
      <w:r w:rsidRPr="00EA43C4">
        <w:rPr>
          <w:rFonts w:cstheme="minorHAnsi"/>
          <w:b/>
          <w:bCs/>
          <w:rtl/>
        </w:rPr>
        <w:t xml:space="preserve">בטיפול התביעה בעבירות התעבורה- התביעה המשטרתית עוסקת גם בתיקי תעבורה ולא רק בתיקים פליליים "קלאסיים". </w:t>
      </w:r>
    </w:p>
    <w:p w14:paraId="457A7E4D" w14:textId="77777777" w:rsidR="00AC1C37" w:rsidRPr="004737BA" w:rsidRDefault="00AC1C37" w:rsidP="001466F4">
      <w:pPr>
        <w:pStyle w:val="a3"/>
        <w:numPr>
          <w:ilvl w:val="0"/>
          <w:numId w:val="48"/>
        </w:numPr>
        <w:bidi/>
        <w:spacing w:after="160" w:line="259" w:lineRule="auto"/>
        <w:jc w:val="both"/>
        <w:rPr>
          <w:rFonts w:cstheme="minorHAnsi"/>
        </w:rPr>
      </w:pPr>
      <w:r w:rsidRPr="004737BA">
        <w:rPr>
          <w:rFonts w:cstheme="minorHAnsi"/>
          <w:rtl/>
        </w:rPr>
        <w:t>תאונות דרכים- גורמים ומשמעויות</w:t>
      </w:r>
    </w:p>
    <w:p w14:paraId="074C18F5" w14:textId="77777777" w:rsidR="00AC1C37" w:rsidRPr="004737BA" w:rsidRDefault="00AC1C37" w:rsidP="001466F4">
      <w:pPr>
        <w:pStyle w:val="a3"/>
        <w:numPr>
          <w:ilvl w:val="0"/>
          <w:numId w:val="48"/>
        </w:numPr>
        <w:bidi/>
        <w:spacing w:after="160" w:line="259" w:lineRule="auto"/>
        <w:jc w:val="both"/>
        <w:rPr>
          <w:rFonts w:cstheme="minorHAnsi"/>
        </w:rPr>
      </w:pPr>
      <w:r w:rsidRPr="004737BA">
        <w:rPr>
          <w:rFonts w:cstheme="minorHAnsi"/>
          <w:rtl/>
        </w:rPr>
        <w:t>עבירות תעבורה- סוגי עבירה</w:t>
      </w:r>
    </w:p>
    <w:p w14:paraId="0D661F56" w14:textId="77777777" w:rsidR="00AC1C37" w:rsidRPr="004737BA" w:rsidRDefault="00AC1C37" w:rsidP="001466F4">
      <w:pPr>
        <w:pStyle w:val="a3"/>
        <w:numPr>
          <w:ilvl w:val="0"/>
          <w:numId w:val="48"/>
        </w:numPr>
        <w:bidi/>
        <w:spacing w:after="160" w:line="259" w:lineRule="auto"/>
        <w:jc w:val="both"/>
        <w:rPr>
          <w:rFonts w:cstheme="minorHAnsi"/>
        </w:rPr>
      </w:pPr>
      <w:r w:rsidRPr="004737BA">
        <w:rPr>
          <w:rFonts w:cstheme="minorHAnsi"/>
          <w:rtl/>
        </w:rPr>
        <w:t>נהיגה תחת השפעת אלכוהול</w:t>
      </w:r>
    </w:p>
    <w:p w14:paraId="21CCDFCA" w14:textId="77777777" w:rsidR="00AC1C37" w:rsidRPr="004737BA" w:rsidRDefault="00AC1C37" w:rsidP="001466F4">
      <w:pPr>
        <w:pStyle w:val="a3"/>
        <w:numPr>
          <w:ilvl w:val="0"/>
          <w:numId w:val="48"/>
        </w:numPr>
        <w:bidi/>
        <w:spacing w:after="160" w:line="259" w:lineRule="auto"/>
        <w:jc w:val="both"/>
        <w:rPr>
          <w:rFonts w:cstheme="minorHAnsi"/>
        </w:rPr>
      </w:pPr>
      <w:r w:rsidRPr="004737BA">
        <w:rPr>
          <w:rFonts w:cstheme="minorHAnsi"/>
          <w:rtl/>
        </w:rPr>
        <w:t>נהיגה תחת השפעת סמים</w:t>
      </w:r>
    </w:p>
    <w:p w14:paraId="4BB20F0A" w14:textId="664A26A1" w:rsidR="00AC1C37" w:rsidRDefault="00AC1C37" w:rsidP="001466F4">
      <w:pPr>
        <w:bidi/>
        <w:jc w:val="both"/>
        <w:rPr>
          <w:rFonts w:cstheme="minorHAnsi"/>
          <w:rtl/>
        </w:rPr>
      </w:pPr>
      <w:r w:rsidRPr="004737BA">
        <w:rPr>
          <w:rFonts w:cstheme="minorHAnsi"/>
          <w:rtl/>
        </w:rPr>
        <w:t xml:space="preserve"> מקום המדינה ועד היום יש 34,000 אנשים שנהרגו מתאונות דרכים, שמתוכם 5,189 ילדים.</w:t>
      </w:r>
      <w:r w:rsidR="00EA43C4">
        <w:rPr>
          <w:rFonts w:cstheme="minorHAnsi" w:hint="cs"/>
          <w:rtl/>
        </w:rPr>
        <w:t xml:space="preserve"> בתאונות דרכים יש יותר הרוגים מאשר בפיגועים ועולות טרור\מלחמות.</w:t>
      </w:r>
      <w:r w:rsidRPr="004737BA">
        <w:rPr>
          <w:rFonts w:cstheme="minorHAnsi"/>
          <w:rtl/>
        </w:rPr>
        <w:t xml:space="preserve"> לנותנים אלה יש משמעויות גם כלכליות, מעבר לעוגמת הנפש והצער שנגרם למשפחה ולקורבן עצמו, תאונות דרכים יוצרות עלויות שנופלות על המדינה ובסופו של דבר מושתות על כל אזרחיה. ולכן המדינה צריכה להיאבק בצורה משמעותית על מנת להפחית את תאונות הדרכים.</w:t>
      </w:r>
    </w:p>
    <w:p w14:paraId="08F7D77D" w14:textId="77777777" w:rsidR="00AC1C37" w:rsidRPr="004737BA" w:rsidRDefault="00AC1C37" w:rsidP="001466F4">
      <w:pPr>
        <w:bidi/>
        <w:jc w:val="both"/>
        <w:rPr>
          <w:rFonts w:cstheme="minorHAnsi"/>
          <w:b/>
          <w:bCs/>
          <w:rtl/>
        </w:rPr>
      </w:pPr>
      <w:r w:rsidRPr="006259EF">
        <w:rPr>
          <w:rFonts w:cstheme="minorHAnsi"/>
          <w:b/>
          <w:bCs/>
          <w:highlight w:val="lightGray"/>
          <w:rtl/>
        </w:rPr>
        <w:t>מערך תביעות התעבורה</w:t>
      </w:r>
    </w:p>
    <w:p w14:paraId="27129C9F" w14:textId="00BBBB5E" w:rsidR="00AC1C37" w:rsidRPr="004737BA" w:rsidRDefault="00AC1C37" w:rsidP="001466F4">
      <w:pPr>
        <w:bidi/>
        <w:jc w:val="both"/>
        <w:rPr>
          <w:rFonts w:cstheme="minorHAnsi"/>
          <w:rtl/>
        </w:rPr>
      </w:pPr>
      <w:r w:rsidRPr="004737BA">
        <w:rPr>
          <w:rFonts w:cstheme="minorHAnsi"/>
          <w:rtl/>
        </w:rPr>
        <w:t xml:space="preserve">מערך תביעות התעבורה </w:t>
      </w:r>
      <w:r w:rsidR="00EA43C4">
        <w:rPr>
          <w:rFonts w:cstheme="minorHAnsi" w:hint="cs"/>
          <w:rtl/>
        </w:rPr>
        <w:t>הוא</w:t>
      </w:r>
      <w:r w:rsidRPr="004737BA">
        <w:rPr>
          <w:rFonts w:cstheme="minorHAnsi"/>
          <w:rtl/>
        </w:rPr>
        <w:t xml:space="preserve"> חלק מחטיבת התביעות במשטרת ישראל. המערך מונה כ- 120 תובעים ו- 50 מש"קים משפטיים פרוסים ביחידות בכל הארץ - מצפת ועד אילת.</w:t>
      </w:r>
      <w:r w:rsidRPr="004737BA">
        <w:rPr>
          <w:rFonts w:cstheme="minorHAnsi"/>
          <w:rtl/>
        </w:rPr>
        <w:br/>
        <w:t xml:space="preserve">משטרת ישראל מטפלת </w:t>
      </w:r>
      <w:proofErr w:type="spellStart"/>
      <w:r w:rsidRPr="004737BA">
        <w:rPr>
          <w:rFonts w:cstheme="minorHAnsi"/>
          <w:rtl/>
        </w:rPr>
        <w:t>בכ</w:t>
      </w:r>
      <w:proofErr w:type="spellEnd"/>
      <w:r w:rsidRPr="004737BA">
        <w:rPr>
          <w:rFonts w:cstheme="minorHAnsi"/>
          <w:rtl/>
        </w:rPr>
        <w:t>- 90% מתיקי התעבורה שנפתחים מדי שנה. 10% מהתיקים מטופלים על ידי הפרקליטות בתיקי תאונות דרכים קטלניות, סיכון חיי אדם בנתיב תחבורה, פגע וברח והפקרה. כל שאר התיקים מטופלים על ידי משטרת ישראל לרבות נהיגה בזמן פסילה, תאונות דרכים, נהיגה בשכרות, תחת השפעת סמים ועוד.</w:t>
      </w:r>
    </w:p>
    <w:p w14:paraId="100F3ACF" w14:textId="77777777" w:rsidR="00AC1C37" w:rsidRPr="004737BA" w:rsidRDefault="00AC1C37" w:rsidP="001466F4">
      <w:pPr>
        <w:bidi/>
        <w:jc w:val="both"/>
        <w:rPr>
          <w:rFonts w:cstheme="minorHAnsi"/>
          <w:b/>
          <w:bCs/>
          <w:rtl/>
        </w:rPr>
      </w:pPr>
      <w:r w:rsidRPr="006259EF">
        <w:rPr>
          <w:rFonts w:cstheme="minorHAnsi"/>
          <w:b/>
          <w:bCs/>
          <w:highlight w:val="lightGray"/>
          <w:rtl/>
        </w:rPr>
        <w:t>מהותן של עבירות התעבורה</w:t>
      </w:r>
    </w:p>
    <w:p w14:paraId="334FCFC5" w14:textId="450ADEE7" w:rsidR="00AC1C37" w:rsidRDefault="00AC1C37" w:rsidP="001466F4">
      <w:pPr>
        <w:bidi/>
        <w:jc w:val="both"/>
        <w:rPr>
          <w:rFonts w:cstheme="minorHAnsi"/>
          <w:rtl/>
        </w:rPr>
      </w:pPr>
      <w:r w:rsidRPr="004737BA">
        <w:rPr>
          <w:rFonts w:cstheme="minorHAnsi"/>
          <w:rtl/>
        </w:rPr>
        <w:t xml:space="preserve">צריך להבין כי הדין שחל על עבירות התעבורה הוא דין פלילי לכל דבר ועניין, וככאלו דיני התעבורה כפופים </w:t>
      </w:r>
      <w:proofErr w:type="spellStart"/>
      <w:r w:rsidRPr="004737BA">
        <w:rPr>
          <w:rFonts w:cstheme="minorHAnsi"/>
          <w:rtl/>
        </w:rPr>
        <w:t>לחסד"פ</w:t>
      </w:r>
      <w:proofErr w:type="spellEnd"/>
      <w:r w:rsidRPr="004737BA">
        <w:rPr>
          <w:rFonts w:cstheme="minorHAnsi"/>
          <w:rtl/>
        </w:rPr>
        <w:t>. בדומה למר</w:t>
      </w:r>
      <w:r w:rsidR="00F307E1">
        <w:rPr>
          <w:rFonts w:cstheme="minorHAnsi" w:hint="cs"/>
          <w:rtl/>
        </w:rPr>
        <w:t>ש</w:t>
      </w:r>
      <w:r w:rsidRPr="004737BA">
        <w:rPr>
          <w:rFonts w:cstheme="minorHAnsi"/>
          <w:rtl/>
        </w:rPr>
        <w:t xml:space="preserve">ם פלילי, מתקיים במקביל גם מרשם תעבורתי נפרד, בו מתועדות עבירות קודמות, תיקים פתוחים וסגורים, כשהדין שמנחה הוא פקודת התעבורה ותקנות התעבורה. </w:t>
      </w:r>
    </w:p>
    <w:p w14:paraId="6C0605D3" w14:textId="6EACA583" w:rsidR="00F307E1" w:rsidRPr="00F307E1" w:rsidRDefault="00F307E1" w:rsidP="001466F4">
      <w:pPr>
        <w:bidi/>
        <w:jc w:val="both"/>
        <w:rPr>
          <w:rFonts w:cstheme="minorHAnsi"/>
          <w:b/>
          <w:bCs/>
          <w:rtl/>
        </w:rPr>
      </w:pPr>
      <w:r w:rsidRPr="009279C9">
        <w:rPr>
          <w:rFonts w:cstheme="minorHAnsi"/>
          <w:b/>
          <w:bCs/>
          <w:rtl/>
        </w:rPr>
        <w:t xml:space="preserve">הדין המנחה </w:t>
      </w:r>
      <w:r>
        <w:rPr>
          <w:rFonts w:cstheme="minorHAnsi" w:hint="cs"/>
          <w:b/>
          <w:bCs/>
          <w:rtl/>
        </w:rPr>
        <w:t xml:space="preserve">- </w:t>
      </w:r>
      <w:r w:rsidRPr="009279C9">
        <w:rPr>
          <w:rFonts w:cstheme="minorHAnsi"/>
          <w:b/>
          <w:bCs/>
          <w:color w:val="FF0066"/>
          <w:rtl/>
        </w:rPr>
        <w:t xml:space="preserve">פקודה התעבורה </w:t>
      </w:r>
      <w:proofErr w:type="spellStart"/>
      <w:r w:rsidRPr="009279C9">
        <w:rPr>
          <w:rFonts w:cstheme="minorHAnsi"/>
          <w:b/>
          <w:bCs/>
          <w:color w:val="FF0066"/>
          <w:rtl/>
        </w:rPr>
        <w:t>התשכ"א</w:t>
      </w:r>
      <w:proofErr w:type="spellEnd"/>
      <w:r w:rsidRPr="009279C9">
        <w:rPr>
          <w:rFonts w:cstheme="minorHAnsi"/>
          <w:b/>
          <w:bCs/>
          <w:color w:val="FF0066"/>
          <w:rtl/>
        </w:rPr>
        <w:t xml:space="preserve">- 1969 ותקנות התעבורה, </w:t>
      </w:r>
      <w:proofErr w:type="spellStart"/>
      <w:r w:rsidRPr="009279C9">
        <w:rPr>
          <w:rFonts w:cstheme="minorHAnsi"/>
          <w:b/>
          <w:bCs/>
          <w:color w:val="FF0066"/>
          <w:rtl/>
        </w:rPr>
        <w:t>התשכ"א</w:t>
      </w:r>
      <w:proofErr w:type="spellEnd"/>
      <w:r w:rsidRPr="009279C9">
        <w:rPr>
          <w:rFonts w:cstheme="minorHAnsi"/>
          <w:b/>
          <w:bCs/>
          <w:color w:val="FF0066"/>
          <w:rtl/>
        </w:rPr>
        <w:t>- 1969</w:t>
      </w:r>
    </w:p>
    <w:p w14:paraId="17E297BA" w14:textId="77777777" w:rsidR="00AC1C37" w:rsidRPr="004737BA" w:rsidRDefault="00AC1C37" w:rsidP="001466F4">
      <w:pPr>
        <w:bidi/>
        <w:jc w:val="both"/>
        <w:rPr>
          <w:rFonts w:cstheme="minorHAnsi"/>
          <w:b/>
          <w:bCs/>
          <w:rtl/>
        </w:rPr>
      </w:pPr>
      <w:r w:rsidRPr="006259EF">
        <w:rPr>
          <w:rFonts w:cstheme="minorHAnsi"/>
          <w:b/>
          <w:bCs/>
          <w:highlight w:val="lightGray"/>
          <w:rtl/>
        </w:rPr>
        <w:t>אחריות קפידה</w:t>
      </w:r>
    </w:p>
    <w:p w14:paraId="6AE38845" w14:textId="77777777" w:rsidR="00AC1C37" w:rsidRPr="004737BA" w:rsidRDefault="00AC1C37" w:rsidP="001466F4">
      <w:pPr>
        <w:bidi/>
        <w:jc w:val="both"/>
        <w:rPr>
          <w:rFonts w:cstheme="minorHAnsi"/>
          <w:rtl/>
        </w:rPr>
      </w:pPr>
      <w:r w:rsidRPr="004737BA">
        <w:rPr>
          <w:rFonts w:cstheme="minorHAnsi"/>
          <w:rtl/>
        </w:rPr>
        <w:t xml:space="preserve">רוב עבירות תעבורה הן עבירות של אחריות קפידה (ס' 22 לחוק העונשין). כלומר, די בהוכחת היסוד העובדתי כדי לשכלל עבירה פלילית, ואין צורך להוכיח יסוד נפשי של מחשבה פלילית או רשלנות. ברגע שהוכחנו כי האדם ביצע את מעשה העבירה, קמה חזקה עליו שהוא ביצע את העבירה הפלילית והתביעה לא צריכה להוכיח שהיה מודע לקיום נסיבות העבירה או התרשל במעשיו. כך שאם תפסו אדם המחזיק בטלפון נייד </w:t>
      </w:r>
      <w:r w:rsidRPr="004737BA">
        <w:rPr>
          <w:rFonts w:cstheme="minorHAnsi"/>
          <w:rtl/>
        </w:rPr>
        <w:lastRenderedPageBreak/>
        <w:t xml:space="preserve">ומסמס בזמן הנהיגה, לא מעניין מה הסוד הנפשי שעומד מאוחרי זה, שכן די ביסוד העובדתי כדי להרשיע בעבירה פלילית של שימוש בטלפון נייד בזמן נהיגה. </w:t>
      </w:r>
    </w:p>
    <w:p w14:paraId="35EFA6C5" w14:textId="77777777" w:rsidR="00AC1C37" w:rsidRPr="004737BA" w:rsidRDefault="00AC1C37" w:rsidP="001466F4">
      <w:pPr>
        <w:bidi/>
        <w:jc w:val="both"/>
        <w:rPr>
          <w:rFonts w:cstheme="minorHAnsi"/>
          <w:rtl/>
        </w:rPr>
      </w:pPr>
      <w:r w:rsidRPr="004737BA">
        <w:rPr>
          <w:rFonts w:cstheme="minorHAnsi"/>
          <w:rtl/>
        </w:rPr>
        <w:t>העובדה שרוב העבירות התחבורתיות הן מסוג אחריות קפידה (יש בודדות שלא) מאפשרות לתביעה לעתור למאסר. בעבירות שאינן אחריות קפידה, לא משיתים מאסר אלא אם כן מוכיחים מחשבה פלילית או רשלנות.</w:t>
      </w:r>
    </w:p>
    <w:p w14:paraId="45DD9607" w14:textId="77777777" w:rsidR="00AC1C37" w:rsidRPr="004737BA" w:rsidRDefault="00AC1C37" w:rsidP="001466F4">
      <w:pPr>
        <w:bidi/>
        <w:jc w:val="both"/>
        <w:rPr>
          <w:rFonts w:cstheme="minorHAnsi"/>
          <w:rtl/>
        </w:rPr>
      </w:pPr>
      <w:r w:rsidRPr="004737BA">
        <w:rPr>
          <w:rFonts w:cstheme="minorHAnsi"/>
          <w:rtl/>
        </w:rPr>
        <w:t xml:space="preserve">כך שבשונה מהתיקים הפלילים הקלאסיים שחומר החקירה מתגבש ובסמכות היחידה החוקרת ואז מועבר חומר החקירה לתביעה, בעבירות תעבורה זה יכול לקרות בו זמנית- היחידה החוקרת לא רק חוקרת אלא יכולה גם לתבוע. </w:t>
      </w:r>
    </w:p>
    <w:p w14:paraId="60D168CD" w14:textId="4D1623C0" w:rsidR="00AC1C37" w:rsidRDefault="00AC1C37" w:rsidP="001466F4">
      <w:pPr>
        <w:bidi/>
        <w:jc w:val="both"/>
        <w:rPr>
          <w:rFonts w:cstheme="minorHAnsi"/>
          <w:b/>
          <w:bCs/>
          <w:rtl/>
        </w:rPr>
      </w:pPr>
      <w:r w:rsidRPr="00D85BFB">
        <w:rPr>
          <w:rFonts w:cstheme="minorHAnsi"/>
          <w:b/>
          <w:bCs/>
          <w:highlight w:val="lightGray"/>
          <w:rtl/>
        </w:rPr>
        <w:t>סוגי תיקים</w:t>
      </w:r>
    </w:p>
    <w:p w14:paraId="656662CD" w14:textId="6437589E" w:rsidR="00F307E1" w:rsidRPr="00F307E1" w:rsidRDefault="00F307E1" w:rsidP="001466F4">
      <w:pPr>
        <w:bidi/>
        <w:jc w:val="both"/>
        <w:rPr>
          <w:rFonts w:cstheme="minorHAnsi"/>
          <w:b/>
          <w:bCs/>
          <w:rtl/>
        </w:rPr>
      </w:pPr>
      <w:r w:rsidRPr="00F307E1">
        <w:rPr>
          <w:rFonts w:cstheme="minorHAnsi"/>
          <w:rtl/>
        </w:rPr>
        <w:t xml:space="preserve">כאשר אדם נתפס בגין עבירת תעבורה, עומדות בפניו 2 אפשרויות – </w:t>
      </w:r>
      <w:r w:rsidRPr="00D17305">
        <w:rPr>
          <w:rFonts w:cstheme="minorHAnsi"/>
          <w:b/>
          <w:bCs/>
          <w:rtl/>
        </w:rPr>
        <w:t>1</w:t>
      </w:r>
      <w:r w:rsidRPr="00F307E1">
        <w:rPr>
          <w:rFonts w:cstheme="minorHAnsi"/>
          <w:rtl/>
        </w:rPr>
        <w:t xml:space="preserve"> .לשלם את הקנס. </w:t>
      </w:r>
      <w:r w:rsidRPr="00D17305">
        <w:rPr>
          <w:rFonts w:cstheme="minorHAnsi"/>
          <w:b/>
          <w:bCs/>
          <w:rtl/>
        </w:rPr>
        <w:t>2</w:t>
      </w:r>
      <w:r w:rsidRPr="00F307E1">
        <w:rPr>
          <w:rFonts w:cstheme="minorHAnsi"/>
          <w:rtl/>
        </w:rPr>
        <w:t xml:space="preserve"> .בקשה להישפט. בעבירות חמורות יותר אין ברירת משפט לנאשם, הוא מקבל הזמנה לדיון ובית המשפט מכריע בעניינו. למשל – עבירת נהיגה בשכרות, נהיגה ללא רישיון יותר משנתיים ועוד</w:t>
      </w:r>
      <w:r w:rsidRPr="00F307E1">
        <w:rPr>
          <w:rFonts w:cstheme="minorHAnsi"/>
        </w:rPr>
        <w:t xml:space="preserve">. </w:t>
      </w:r>
      <w:r w:rsidRPr="00F307E1">
        <w:rPr>
          <w:rFonts w:cstheme="minorHAnsi"/>
          <w:rtl/>
        </w:rPr>
        <w:t xml:space="preserve">התביעה המשטרתית מטפלת בתיקי תאונות דרכים למעט תאונות חמורות, לרבות תיקי נ"ב </w:t>
      </w:r>
      <w:r w:rsidR="00D17305">
        <w:rPr>
          <w:rFonts w:cstheme="minorHAnsi" w:hint="cs"/>
          <w:rtl/>
        </w:rPr>
        <w:t>(</w:t>
      </w:r>
      <w:r w:rsidRPr="00F307E1">
        <w:rPr>
          <w:rFonts w:cstheme="minorHAnsi"/>
          <w:rtl/>
        </w:rPr>
        <w:t>נזק בלבד</w:t>
      </w:r>
      <w:r w:rsidR="00D17305">
        <w:rPr>
          <w:rFonts w:cstheme="minorHAnsi" w:hint="cs"/>
          <w:rtl/>
        </w:rPr>
        <w:t>)</w:t>
      </w:r>
      <w:r w:rsidRPr="00F307E1">
        <w:rPr>
          <w:rFonts w:cstheme="minorHAnsi"/>
          <w:rtl/>
        </w:rPr>
        <w:t xml:space="preserve"> שהם תיקים בהם רק נגרם נזק לרכוש</w:t>
      </w:r>
      <w:r w:rsidRPr="00F307E1">
        <w:rPr>
          <w:rFonts w:cstheme="minorHAnsi"/>
        </w:rPr>
        <w:t>.</w:t>
      </w:r>
    </w:p>
    <w:p w14:paraId="5CAE6DA4" w14:textId="6DC03180" w:rsidR="00AC1C37" w:rsidRPr="00D85BFB" w:rsidRDefault="00AC1C37" w:rsidP="001466F4">
      <w:pPr>
        <w:bidi/>
        <w:jc w:val="both"/>
        <w:rPr>
          <w:rFonts w:cstheme="minorHAnsi"/>
          <w:b/>
          <w:bCs/>
          <w:rtl/>
        </w:rPr>
      </w:pPr>
      <w:r w:rsidRPr="00D85BFB">
        <w:rPr>
          <w:rFonts w:cstheme="minorHAnsi"/>
          <w:b/>
          <w:bCs/>
          <w:u w:val="single"/>
          <w:rtl/>
        </w:rPr>
        <w:t>בתעבורה יש ארבעה סוגים של תיקים עיקר</w:t>
      </w:r>
      <w:r w:rsidR="00D17305" w:rsidRPr="00D85BFB">
        <w:rPr>
          <w:rFonts w:cstheme="minorHAnsi" w:hint="cs"/>
          <w:b/>
          <w:bCs/>
          <w:u w:val="single"/>
          <w:rtl/>
        </w:rPr>
        <w:t>י</w:t>
      </w:r>
      <w:r w:rsidRPr="00D85BFB">
        <w:rPr>
          <w:rFonts w:cstheme="minorHAnsi"/>
          <w:b/>
          <w:bCs/>
          <w:u w:val="single"/>
          <w:rtl/>
        </w:rPr>
        <w:t>ים</w:t>
      </w:r>
      <w:r w:rsidRPr="00D85BFB">
        <w:rPr>
          <w:rFonts w:cstheme="minorHAnsi"/>
          <w:b/>
          <w:bCs/>
          <w:rtl/>
        </w:rPr>
        <w:t>:</w:t>
      </w:r>
    </w:p>
    <w:p w14:paraId="2AB11F5F" w14:textId="77777777" w:rsidR="00AC1C37" w:rsidRPr="004737BA" w:rsidRDefault="00AC1C37" w:rsidP="001466F4">
      <w:pPr>
        <w:pStyle w:val="a3"/>
        <w:numPr>
          <w:ilvl w:val="0"/>
          <w:numId w:val="46"/>
        </w:numPr>
        <w:bidi/>
        <w:spacing w:after="160" w:line="259" w:lineRule="auto"/>
        <w:jc w:val="both"/>
        <w:rPr>
          <w:rFonts w:cstheme="minorHAnsi"/>
        </w:rPr>
      </w:pPr>
      <w:r w:rsidRPr="004737BA">
        <w:rPr>
          <w:rFonts w:cstheme="minorHAnsi"/>
          <w:u w:val="single"/>
          <w:rtl/>
        </w:rPr>
        <w:t>ברירת משפט</w:t>
      </w:r>
      <w:r w:rsidRPr="004737BA">
        <w:rPr>
          <w:rFonts w:cstheme="minorHAnsi"/>
          <w:rtl/>
        </w:rPr>
        <w:t>- העבירות הקלות יותר, הנאשם מקבל קנס בצד העבירה ואם הוא משלם את הקנס מסתיים עניינו, או לחילופין הוא יכול לבקש להישפט במקום.</w:t>
      </w:r>
    </w:p>
    <w:p w14:paraId="680D3D7A" w14:textId="77777777" w:rsidR="00AC1C37" w:rsidRPr="004737BA" w:rsidRDefault="00AC1C37" w:rsidP="001466F4">
      <w:pPr>
        <w:pStyle w:val="a3"/>
        <w:numPr>
          <w:ilvl w:val="0"/>
          <w:numId w:val="46"/>
        </w:numPr>
        <w:bidi/>
        <w:spacing w:after="160" w:line="259" w:lineRule="auto"/>
        <w:jc w:val="both"/>
        <w:rPr>
          <w:rFonts w:cstheme="minorHAnsi"/>
        </w:rPr>
      </w:pPr>
      <w:r w:rsidRPr="004737BA">
        <w:rPr>
          <w:rFonts w:cstheme="minorHAnsi"/>
          <w:u w:val="single"/>
          <w:rtl/>
        </w:rPr>
        <w:t>הזמנה לדין</w:t>
      </w:r>
      <w:r w:rsidRPr="004737BA">
        <w:rPr>
          <w:rFonts w:cstheme="minorHAnsi"/>
          <w:rtl/>
        </w:rPr>
        <w:t>- תיקים שבהם העבירות הן חמורות יותר, כאלו שהמחוקק לא מסתפק לתת לנאשם את האפשרות להישפט על עבירה שביצע, אלא התיק ישר מועבר לדיון בבית המשפט, כששופט ידון ויגזור את דינו.</w:t>
      </w:r>
    </w:p>
    <w:p w14:paraId="5EFC537A" w14:textId="77777777" w:rsidR="00AC1C37" w:rsidRPr="004737BA" w:rsidRDefault="00AC1C37" w:rsidP="001466F4">
      <w:pPr>
        <w:pStyle w:val="a3"/>
        <w:numPr>
          <w:ilvl w:val="0"/>
          <w:numId w:val="46"/>
        </w:numPr>
        <w:bidi/>
        <w:spacing w:after="160" w:line="259" w:lineRule="auto"/>
        <w:jc w:val="both"/>
        <w:rPr>
          <w:rFonts w:cstheme="minorHAnsi"/>
        </w:rPr>
      </w:pPr>
      <w:r w:rsidRPr="004737BA">
        <w:rPr>
          <w:rFonts w:cstheme="minorHAnsi"/>
          <w:u w:val="single"/>
          <w:rtl/>
        </w:rPr>
        <w:t>תיקי תאונות דרכים</w:t>
      </w:r>
      <w:r w:rsidRPr="004737BA">
        <w:rPr>
          <w:rFonts w:cstheme="minorHAnsi"/>
          <w:rtl/>
        </w:rPr>
        <w:t>- נדון בהמשך.</w:t>
      </w:r>
    </w:p>
    <w:p w14:paraId="111B4737" w14:textId="060D7E44" w:rsidR="00AC1C37" w:rsidRPr="004737BA" w:rsidRDefault="00AC1C37" w:rsidP="001466F4">
      <w:pPr>
        <w:pStyle w:val="a3"/>
        <w:numPr>
          <w:ilvl w:val="0"/>
          <w:numId w:val="46"/>
        </w:numPr>
        <w:bidi/>
        <w:spacing w:after="160" w:line="259" w:lineRule="auto"/>
        <w:jc w:val="both"/>
        <w:rPr>
          <w:rFonts w:cstheme="minorHAnsi"/>
        </w:rPr>
      </w:pPr>
      <w:r w:rsidRPr="004737BA">
        <w:rPr>
          <w:rFonts w:cstheme="minorHAnsi"/>
          <w:u w:val="single"/>
          <w:rtl/>
        </w:rPr>
        <w:t xml:space="preserve">תיקי </w:t>
      </w:r>
      <w:proofErr w:type="spellStart"/>
      <w:r w:rsidRPr="004737BA">
        <w:rPr>
          <w:rFonts w:cstheme="minorHAnsi"/>
          <w:u w:val="single"/>
          <w:rtl/>
        </w:rPr>
        <w:t>פ"ל</w:t>
      </w:r>
      <w:proofErr w:type="spellEnd"/>
      <w:r w:rsidRPr="004737BA">
        <w:rPr>
          <w:rFonts w:cstheme="minorHAnsi"/>
          <w:u w:val="single"/>
          <w:rtl/>
        </w:rPr>
        <w:t>-</w:t>
      </w:r>
      <w:r w:rsidRPr="004737BA">
        <w:rPr>
          <w:rFonts w:cstheme="minorHAnsi"/>
          <w:rtl/>
        </w:rPr>
        <w:t xml:space="preserve"> תיקים חמורים</w:t>
      </w:r>
      <w:r w:rsidR="00F830A5" w:rsidRPr="004737BA">
        <w:rPr>
          <w:rFonts w:cstheme="minorHAnsi" w:hint="cs"/>
          <w:rtl/>
        </w:rPr>
        <w:t xml:space="preserve"> </w:t>
      </w:r>
      <w:r w:rsidRPr="004737BA">
        <w:rPr>
          <w:rFonts w:cstheme="minorHAnsi"/>
          <w:rtl/>
        </w:rPr>
        <w:t>מקבילים לתיקי החקירה הפלילית, חומר החקירה נאסף על ידי החטיבה החוקרת ואחרי גיבוש חומרי החקירה ולפני הגשת כתב אישום, מוגש חומר החקירה לחטיבת תביעות התעבורה.</w:t>
      </w:r>
    </w:p>
    <w:p w14:paraId="5E87BEED" w14:textId="77777777" w:rsidR="00AC1C37" w:rsidRPr="004737BA" w:rsidRDefault="00AC1C37" w:rsidP="001466F4">
      <w:pPr>
        <w:bidi/>
        <w:jc w:val="both"/>
        <w:rPr>
          <w:rFonts w:cstheme="minorHAnsi"/>
          <w:b/>
          <w:bCs/>
        </w:rPr>
      </w:pPr>
      <w:r w:rsidRPr="006259EF">
        <w:rPr>
          <w:rFonts w:cstheme="minorHAnsi"/>
          <w:b/>
          <w:bCs/>
          <w:highlight w:val="lightGray"/>
          <w:rtl/>
        </w:rPr>
        <w:t>שימוש בטלפון סלולרי בעת נהיגה- ברירת משפט</w:t>
      </w:r>
    </w:p>
    <w:p w14:paraId="18B481E9" w14:textId="6F152BEC" w:rsidR="00AC1C37" w:rsidRPr="006259EF" w:rsidRDefault="00AC1C37" w:rsidP="001466F4">
      <w:pPr>
        <w:bidi/>
        <w:jc w:val="both"/>
        <w:rPr>
          <w:rFonts w:cstheme="minorHAnsi"/>
          <w:rtl/>
        </w:rPr>
      </w:pPr>
      <w:r w:rsidRPr="004737BA">
        <w:rPr>
          <w:rFonts w:cstheme="minorHAnsi"/>
          <w:rtl/>
        </w:rPr>
        <w:t xml:space="preserve">למשל שימוש בטלפון סלולרי- </w:t>
      </w:r>
      <w:r w:rsidRPr="00D85BFB">
        <w:rPr>
          <w:rFonts w:cstheme="minorHAnsi"/>
          <w:b/>
          <w:bCs/>
          <w:color w:val="FF0066"/>
          <w:rtl/>
        </w:rPr>
        <w:t>תקנה 28(ב)</w:t>
      </w:r>
      <w:r w:rsidRPr="00D85BFB">
        <w:rPr>
          <w:rFonts w:cstheme="minorHAnsi"/>
          <w:color w:val="FF0066"/>
          <w:rtl/>
        </w:rPr>
        <w:t xml:space="preserve"> </w:t>
      </w:r>
      <w:r w:rsidRPr="004737BA">
        <w:rPr>
          <w:rFonts w:cstheme="minorHAnsi"/>
          <w:rtl/>
        </w:rPr>
        <w:t xml:space="preserve">לתקנות התעבורה (עבירה שהינה אחריות קפידה וסוג ברירת משפט)- מהווה עבירה העולה לכדי קנס של 1,000 שקלים או בקשה להישפט. חשוב להבהיר שטלפון נייד הוא הסיבה המרכזית לתאונות דרכים. נדמה שלפעמים רק השימוש בטלפון סלולרי מסוכן ורק השימוש עלול לגרום לתאונות דרכים. אך למעשה רק הימצאות של טלפון סלולרי ברכב מסוכן ומסיח את הדעת, גם ללא שימוש בו. אך מאחר ולא ניתן לדרוש מהציבור לא להכניס טלפון לרכב כי זו גזירה שהציבור לא יכול לעמוד בה, נקבע בחקיקה כי רק שימוש בטלפון סלולרי אינו מותר ומהווה עבירה פלילית. </w:t>
      </w:r>
      <w:r w:rsidR="006259EF" w:rsidRPr="006259EF">
        <w:rPr>
          <w:rFonts w:cstheme="minorHAnsi"/>
        </w:rPr>
        <w:t>*</w:t>
      </w:r>
      <w:r w:rsidR="006259EF" w:rsidRPr="006259EF">
        <w:rPr>
          <w:rFonts w:cstheme="minorHAnsi"/>
          <w:rtl/>
        </w:rPr>
        <w:t xml:space="preserve">הפסיקה פירשה שימוש סביר בטלפון כשימוש מאושר. השאלה מהו שימוש סביר. הזנת הכתובת </w:t>
      </w:r>
      <w:r w:rsidR="006259EF">
        <w:rPr>
          <w:rFonts w:cstheme="minorHAnsi" w:hint="cs"/>
          <w:rtl/>
        </w:rPr>
        <w:t xml:space="preserve">ב- </w:t>
      </w:r>
      <w:r w:rsidR="006259EF">
        <w:rPr>
          <w:rFonts w:cstheme="minorHAnsi" w:hint="cs"/>
        </w:rPr>
        <w:t>WAZ</w:t>
      </w:r>
      <w:r w:rsidR="006259EF">
        <w:rPr>
          <w:rFonts w:cstheme="minorHAnsi"/>
        </w:rPr>
        <w:t>E</w:t>
      </w:r>
      <w:r w:rsidR="006259EF" w:rsidRPr="006259EF">
        <w:rPr>
          <w:rFonts w:cstheme="minorHAnsi"/>
          <w:rtl/>
        </w:rPr>
        <w:t xml:space="preserve"> למשל תוך כדי נהיגה היא לא שימוש סביר</w:t>
      </w:r>
      <w:r w:rsidR="006259EF" w:rsidRPr="006259EF">
        <w:rPr>
          <w:rFonts w:cstheme="minorHAnsi"/>
        </w:rPr>
        <w:t>.</w:t>
      </w:r>
    </w:p>
    <w:p w14:paraId="5FE88C21" w14:textId="77777777" w:rsidR="00AC1C37" w:rsidRPr="004737BA" w:rsidRDefault="00AC1C37" w:rsidP="001466F4">
      <w:pPr>
        <w:bidi/>
        <w:jc w:val="both"/>
        <w:rPr>
          <w:rFonts w:cstheme="minorHAnsi"/>
          <w:b/>
          <w:bCs/>
          <w:rtl/>
        </w:rPr>
      </w:pPr>
      <w:r w:rsidRPr="006259EF">
        <w:rPr>
          <w:rFonts w:cstheme="minorHAnsi"/>
          <w:b/>
          <w:bCs/>
          <w:highlight w:val="lightGray"/>
          <w:rtl/>
        </w:rPr>
        <w:t xml:space="preserve">נהיגה בזמן פסילה- הזמנה לדין בעבירה ראשונה\ </w:t>
      </w:r>
      <w:proofErr w:type="spellStart"/>
      <w:r w:rsidRPr="006259EF">
        <w:rPr>
          <w:rFonts w:cstheme="minorHAnsi"/>
          <w:b/>
          <w:bCs/>
          <w:highlight w:val="lightGray"/>
          <w:rtl/>
        </w:rPr>
        <w:t>פ"ל</w:t>
      </w:r>
      <w:proofErr w:type="spellEnd"/>
      <w:r w:rsidRPr="006259EF">
        <w:rPr>
          <w:rFonts w:cstheme="minorHAnsi"/>
          <w:b/>
          <w:bCs/>
          <w:highlight w:val="lightGray"/>
          <w:rtl/>
        </w:rPr>
        <w:t xml:space="preserve"> עבירה שנייה ומעלה</w:t>
      </w:r>
    </w:p>
    <w:p w14:paraId="7754A893" w14:textId="77777777" w:rsidR="00AC1C37" w:rsidRPr="004737BA" w:rsidRDefault="00AC1C37" w:rsidP="001466F4">
      <w:pPr>
        <w:bidi/>
        <w:jc w:val="both"/>
        <w:rPr>
          <w:rFonts w:cstheme="minorHAnsi"/>
          <w:rtl/>
        </w:rPr>
      </w:pPr>
      <w:r w:rsidRPr="004737BA">
        <w:rPr>
          <w:rFonts w:cstheme="minorHAnsi"/>
          <w:rtl/>
        </w:rPr>
        <w:t xml:space="preserve">נהיגה בזמן פסילה מעוגנת </w:t>
      </w:r>
      <w:r w:rsidRPr="006259EF">
        <w:rPr>
          <w:rFonts w:cstheme="minorHAnsi"/>
          <w:b/>
          <w:bCs/>
          <w:color w:val="FF0066"/>
          <w:rtl/>
        </w:rPr>
        <w:t xml:space="preserve">בס' 67 </w:t>
      </w:r>
      <w:r w:rsidRPr="004737BA">
        <w:rPr>
          <w:rFonts w:cstheme="minorHAnsi"/>
          <w:rtl/>
        </w:rPr>
        <w:t xml:space="preserve">לפקודת התעבורה ומהווה אחת מהעבירות החמורות בפקודת התעבורה. כאשר עבריין מורשע בעבירה בפעם הראשונה זו רק הזמנה לדין בעוד שעבירה שנייה ומעלה זו </w:t>
      </w:r>
      <w:proofErr w:type="spellStart"/>
      <w:r w:rsidRPr="004737BA">
        <w:rPr>
          <w:rFonts w:cstheme="minorHAnsi"/>
          <w:rtl/>
        </w:rPr>
        <w:t>פ"ל</w:t>
      </w:r>
      <w:proofErr w:type="spellEnd"/>
      <w:r w:rsidRPr="004737BA">
        <w:rPr>
          <w:rFonts w:cstheme="minorHAnsi"/>
          <w:rtl/>
        </w:rPr>
        <w:t xml:space="preserve">. עבירות תעבורה בניגוד למה שהרבה חושבים הן עבירות שנעצרים בהם עד תום הליכים- שכן ניתן שיקול דעת בשאלה האם תוגש בקשה למעצר עד תום ההליכים ביחד עם הגשת כתב האישום, זה בדרך כלל יקרה בנאשמים שנקפת מהן מסוכנות. </w:t>
      </w:r>
      <w:r w:rsidRPr="004737BA">
        <w:rPr>
          <w:rFonts w:cstheme="minorHAnsi"/>
          <w:rtl/>
        </w:rPr>
        <w:br/>
        <w:t xml:space="preserve">ובנוסף, העונש שניתן על העבירה הוא חמור מאוד ויכול להגיע גם למאסר לתקופה ארוכה. העונשים על נהיגה </w:t>
      </w:r>
      <w:r w:rsidRPr="004737BA">
        <w:rPr>
          <w:rFonts w:cstheme="minorHAnsi"/>
          <w:rtl/>
        </w:rPr>
        <w:lastRenderedPageBreak/>
        <w:t>בזמן פסילה נעים בין מאסר על תנאי למאסר בפועל</w:t>
      </w:r>
      <w:r w:rsidRPr="004737BA">
        <w:rPr>
          <w:rFonts w:cstheme="minorHAnsi"/>
        </w:rPr>
        <w:t xml:space="preserve">  </w:t>
      </w:r>
      <w:r w:rsidRPr="004737BA">
        <w:rPr>
          <w:rFonts w:cstheme="minorHAnsi"/>
          <w:rtl/>
        </w:rPr>
        <w:t>ועונשים נלווים נוספים. בעבירות חוזרות, המאסר בפועל נע סביב השנתיים.</w:t>
      </w:r>
    </w:p>
    <w:p w14:paraId="05D40066" w14:textId="77777777" w:rsidR="00AC1C37" w:rsidRPr="004737BA" w:rsidRDefault="00AC1C37" w:rsidP="001466F4">
      <w:pPr>
        <w:bidi/>
        <w:jc w:val="both"/>
        <w:rPr>
          <w:rFonts w:cstheme="minorHAnsi"/>
          <w:rtl/>
        </w:rPr>
      </w:pPr>
      <w:r w:rsidRPr="004737BA">
        <w:rPr>
          <w:rFonts w:cstheme="minorHAnsi"/>
          <w:rtl/>
        </w:rPr>
        <w:t xml:space="preserve">בנוגע לאחריות קפידה, התביעה  נדרשת להוכיח את הידיעה על הפסילה- </w:t>
      </w:r>
      <w:r w:rsidRPr="006259EF">
        <w:rPr>
          <w:rFonts w:cstheme="minorHAnsi"/>
          <w:u w:val="single"/>
          <w:rtl/>
        </w:rPr>
        <w:t>בלי ידיעה לא ניתן יהיה להרשיע בנהיגה בזמן פסילה.</w:t>
      </w:r>
    </w:p>
    <w:p w14:paraId="311FF93C" w14:textId="77777777" w:rsidR="00AC1C37" w:rsidRPr="004737BA" w:rsidRDefault="00AC1C37" w:rsidP="001466F4">
      <w:pPr>
        <w:bidi/>
        <w:jc w:val="both"/>
        <w:rPr>
          <w:rFonts w:cstheme="minorHAnsi"/>
          <w:b/>
          <w:bCs/>
          <w:rtl/>
        </w:rPr>
      </w:pPr>
      <w:r w:rsidRPr="006259EF">
        <w:rPr>
          <w:rFonts w:cstheme="minorHAnsi"/>
          <w:b/>
          <w:bCs/>
          <w:highlight w:val="lightGray"/>
          <w:rtl/>
        </w:rPr>
        <w:t>תאונות דרכים</w:t>
      </w:r>
    </w:p>
    <w:p w14:paraId="32A944C5" w14:textId="77777777" w:rsidR="00AC1C37" w:rsidRPr="004737BA" w:rsidRDefault="00AC1C37" w:rsidP="001466F4">
      <w:pPr>
        <w:bidi/>
        <w:jc w:val="both"/>
        <w:rPr>
          <w:rFonts w:cstheme="minorHAnsi"/>
          <w:rtl/>
        </w:rPr>
      </w:pPr>
      <w:r w:rsidRPr="004737BA">
        <w:rPr>
          <w:rFonts w:cstheme="minorHAnsi"/>
          <w:rtl/>
        </w:rPr>
        <w:t>הטיפול בתיקי תאונות דרכים שונה מטיפול בתיקי תעבורה אחרים בכמה מישורים:</w:t>
      </w:r>
    </w:p>
    <w:p w14:paraId="22C00878" w14:textId="77777777" w:rsidR="00AC1C37" w:rsidRPr="004737BA" w:rsidRDefault="00AC1C37" w:rsidP="001466F4">
      <w:pPr>
        <w:pStyle w:val="a3"/>
        <w:numPr>
          <w:ilvl w:val="0"/>
          <w:numId w:val="49"/>
        </w:numPr>
        <w:bidi/>
        <w:spacing w:after="160" w:line="259" w:lineRule="auto"/>
        <w:jc w:val="both"/>
        <w:rPr>
          <w:rFonts w:cstheme="minorHAnsi"/>
        </w:rPr>
      </w:pPr>
      <w:r w:rsidRPr="006259EF">
        <w:rPr>
          <w:rFonts w:cstheme="minorHAnsi"/>
          <w:u w:val="single"/>
          <w:shd w:val="clear" w:color="auto" w:fill="FFCCFF"/>
          <w:rtl/>
        </w:rPr>
        <w:t>נפגע העבירה</w:t>
      </w:r>
      <w:r w:rsidRPr="004737BA">
        <w:rPr>
          <w:rFonts w:cstheme="minorHAnsi"/>
          <w:rtl/>
        </w:rPr>
        <w:t xml:space="preserve">- בדרך כלל נפגע העבירה בעבירות תעבורה הוא הציבור בכללותו, בין אם זה הולך רגל, נהגים אחרים על הכביש, כל אלו חשופים לפגיעה מעבריינות תחבורתית. אך בתאונות דרכים תמיד יהיה ניתן להצביע על נפגע העבירה. במיוחד אחרי הסיפור של שחר </w:t>
      </w:r>
      <w:proofErr w:type="spellStart"/>
      <w:r w:rsidRPr="004737BA">
        <w:rPr>
          <w:rFonts w:cstheme="minorHAnsi"/>
          <w:rtl/>
        </w:rPr>
        <w:t>גרינשפן</w:t>
      </w:r>
      <w:proofErr w:type="spellEnd"/>
      <w:r w:rsidRPr="004737BA">
        <w:rPr>
          <w:rFonts w:cstheme="minorHAnsi"/>
          <w:rtl/>
        </w:rPr>
        <w:t>, השתנתה ההסתכלות על נפגע העבירה, כך שבתיקים החמורים יותר משתפים ושואלים את דעת נפגע העבירה, זה דבר שהוא יותר ייחודי בתיקי תאונות דרכים.</w:t>
      </w:r>
    </w:p>
    <w:p w14:paraId="3C11A156" w14:textId="77777777" w:rsidR="00AC1C37" w:rsidRPr="004737BA" w:rsidRDefault="00AC1C37" w:rsidP="001466F4">
      <w:pPr>
        <w:pStyle w:val="a3"/>
        <w:numPr>
          <w:ilvl w:val="0"/>
          <w:numId w:val="49"/>
        </w:numPr>
        <w:bidi/>
        <w:spacing w:after="160" w:line="259" w:lineRule="auto"/>
        <w:jc w:val="both"/>
        <w:rPr>
          <w:rFonts w:cstheme="minorHAnsi"/>
        </w:rPr>
      </w:pPr>
      <w:r w:rsidRPr="006259EF">
        <w:rPr>
          <w:rFonts w:cstheme="minorHAnsi"/>
          <w:u w:val="single"/>
          <w:shd w:val="clear" w:color="auto" w:fill="FFCCFF"/>
          <w:rtl/>
        </w:rPr>
        <w:t>עדות מומחה</w:t>
      </w:r>
      <w:r w:rsidRPr="006259EF">
        <w:rPr>
          <w:rFonts w:cstheme="minorHAnsi"/>
          <w:shd w:val="clear" w:color="auto" w:fill="FFCCFF"/>
          <w:rtl/>
        </w:rPr>
        <w:t xml:space="preserve"> -</w:t>
      </w:r>
      <w:r w:rsidRPr="004737BA">
        <w:rPr>
          <w:rFonts w:cstheme="minorHAnsi"/>
          <w:rtl/>
        </w:rPr>
        <w:t xml:space="preserve"> בוחן תאונות דרכים. בתיקי תאונות דרכים תמיד יש בוחן שנכנס למשבצת של מומחה. הבוחן ימחה את דעתו, ויעיד כמומחה בנוגע לממצאים של התאונה.</w:t>
      </w:r>
    </w:p>
    <w:p w14:paraId="0B672D7F" w14:textId="77777777" w:rsidR="00AC1C37" w:rsidRPr="004737BA" w:rsidRDefault="00AC1C37" w:rsidP="001466F4">
      <w:pPr>
        <w:pStyle w:val="a3"/>
        <w:numPr>
          <w:ilvl w:val="0"/>
          <w:numId w:val="49"/>
        </w:numPr>
        <w:bidi/>
        <w:spacing w:after="160" w:line="259" w:lineRule="auto"/>
        <w:jc w:val="both"/>
        <w:rPr>
          <w:rFonts w:cstheme="minorHAnsi"/>
          <w:u w:val="single"/>
          <w:rtl/>
        </w:rPr>
      </w:pPr>
      <w:r w:rsidRPr="006259EF">
        <w:rPr>
          <w:rFonts w:cstheme="minorHAnsi"/>
          <w:u w:val="single"/>
          <w:shd w:val="clear" w:color="auto" w:fill="FFCCFF"/>
          <w:rtl/>
        </w:rPr>
        <w:t>מתחם הענישה משתנה בהתאם לתוצאות התאונה-</w:t>
      </w:r>
      <w:r w:rsidRPr="004737BA">
        <w:rPr>
          <w:rFonts w:cstheme="minorHAnsi"/>
          <w:u w:val="single"/>
          <w:rtl/>
        </w:rPr>
        <w:t xml:space="preserve">  </w:t>
      </w:r>
      <w:r w:rsidRPr="004737BA">
        <w:rPr>
          <w:rFonts w:cstheme="minorHAnsi"/>
          <w:rtl/>
        </w:rPr>
        <w:t>אם לתאונה לא נגרמו נזקים קשים, העתירה לעונש תהיה שונה בניגוד לעתירה לעונש שבה התאונה הסתיימה בחבלות של ממש ובפגיעות רציניות. ההסתכלות של בתי המשפט תהיה שונה.</w:t>
      </w:r>
    </w:p>
    <w:p w14:paraId="10491F08" w14:textId="77777777" w:rsidR="00AC1C37" w:rsidRPr="004737BA" w:rsidRDefault="00AC1C37" w:rsidP="001466F4">
      <w:pPr>
        <w:bidi/>
        <w:jc w:val="both"/>
        <w:rPr>
          <w:rFonts w:cstheme="minorHAnsi"/>
          <w:b/>
          <w:bCs/>
          <w:rtl/>
        </w:rPr>
      </w:pPr>
      <w:r w:rsidRPr="006259EF">
        <w:rPr>
          <w:rFonts w:cstheme="minorHAnsi"/>
          <w:b/>
          <w:bCs/>
          <w:highlight w:val="lightGray"/>
          <w:rtl/>
        </w:rPr>
        <w:t>נהיגה תחת השפעת אלכוהול</w:t>
      </w:r>
    </w:p>
    <w:p w14:paraId="60382ABB" w14:textId="77777777" w:rsidR="00AC1C37" w:rsidRPr="009E6472" w:rsidRDefault="00AC1C37" w:rsidP="001466F4">
      <w:pPr>
        <w:bidi/>
        <w:jc w:val="both"/>
        <w:rPr>
          <w:rFonts w:cstheme="minorHAnsi"/>
          <w:b/>
          <w:bCs/>
          <w:color w:val="FF0066"/>
        </w:rPr>
      </w:pPr>
      <w:r w:rsidRPr="009E6472">
        <w:rPr>
          <w:rFonts w:cstheme="minorHAnsi"/>
          <w:b/>
          <w:bCs/>
          <w:color w:val="FF0066"/>
          <w:rtl/>
        </w:rPr>
        <w:t>עבירה לפי ס' 62(3), 64ב לפקודת התעבורה ותקנה 169א לתקנות התעבורה.</w:t>
      </w:r>
    </w:p>
    <w:p w14:paraId="65CC23F2" w14:textId="77777777" w:rsidR="00AC1C37" w:rsidRPr="004737BA" w:rsidRDefault="00AC1C37" w:rsidP="001466F4">
      <w:pPr>
        <w:bidi/>
        <w:jc w:val="both"/>
        <w:rPr>
          <w:rFonts w:cstheme="minorHAnsi"/>
          <w:rtl/>
        </w:rPr>
      </w:pPr>
      <w:r w:rsidRPr="004737BA">
        <w:rPr>
          <w:rFonts w:cstheme="minorHAnsi"/>
          <w:rtl/>
        </w:rPr>
        <w:t xml:space="preserve">בשנים האחרונות חלה עלייה בתאונות דרכים בהן הייתה מעורבות של אלכוהול. נהיגה תחת השפעת אלכוהול הינה גורם סיכון עיקרי לתאונת דרכים לא רק בישראל אלא בעולם כולו.  </w:t>
      </w:r>
    </w:p>
    <w:p w14:paraId="638BD6D9" w14:textId="77777777" w:rsidR="00AC1C37" w:rsidRPr="004737BA" w:rsidRDefault="00AC1C37" w:rsidP="001466F4">
      <w:pPr>
        <w:bidi/>
        <w:jc w:val="both"/>
        <w:rPr>
          <w:rFonts w:cstheme="minorHAnsi"/>
          <w:rtl/>
        </w:rPr>
      </w:pPr>
      <w:r w:rsidRPr="004737BA">
        <w:rPr>
          <w:rFonts w:cstheme="minorHAnsi"/>
          <w:rtl/>
        </w:rPr>
        <w:t>לפי נתוני הרשות הלאומית לבטיחות בדרכים, הסיכוי של נהג שיכור להיות מעורב בתאונה קטלנית (שבה מעורב הרוג) גבוה פי 17 בהשוואה לנהג שאינו נוהג תחת השפעת אלכוהול. בקרב נהגים צעירים הנוהגים בהשפעת אלכוהול, הסיכוי למעורבות בתאונה קטלנית גבוה אף יותר. </w:t>
      </w:r>
    </w:p>
    <w:p w14:paraId="2735AF12" w14:textId="77777777" w:rsidR="009E6472" w:rsidRDefault="00AC1C37" w:rsidP="001466F4">
      <w:pPr>
        <w:bidi/>
        <w:jc w:val="both"/>
        <w:rPr>
          <w:rFonts w:cstheme="minorHAnsi"/>
          <w:rtl/>
        </w:rPr>
      </w:pPr>
      <w:r w:rsidRPr="004737BA">
        <w:rPr>
          <w:rFonts w:cstheme="minorHAnsi"/>
          <w:rtl/>
        </w:rPr>
        <w:t xml:space="preserve">אחד מההתמודדויות של התביעה בבית המשפט זה לעתור לעונשים יותר חמורים. נהיגה בשכרות הפכה בשנים האחרונות ל"מכת מדינה" ולכן על בית המשפט עומדת החובה לנהוג בצורה קשה כנגד אותם נהגים שעולים על הכביש תחת השפעת אלכוהול, ואכן ניתן גם לראות כי בית המשפט נענה לבקשות- </w:t>
      </w:r>
    </w:p>
    <w:p w14:paraId="06BE3E2B" w14:textId="4A778C79" w:rsidR="00AC1C37" w:rsidRPr="009E6472" w:rsidRDefault="00AC1C37" w:rsidP="001466F4">
      <w:pPr>
        <w:bidi/>
        <w:jc w:val="both"/>
        <w:rPr>
          <w:rFonts w:cstheme="minorHAnsi"/>
          <w:rtl/>
        </w:rPr>
      </w:pPr>
      <w:r w:rsidRPr="004737BA">
        <w:rPr>
          <w:rFonts w:cstheme="minorHAnsi"/>
          <w:rtl/>
        </w:rPr>
        <w:t>כמו ב</w:t>
      </w:r>
      <w:r w:rsidRPr="009E6472">
        <w:rPr>
          <w:rFonts w:cstheme="minorHAnsi"/>
          <w:b/>
          <w:bCs/>
          <w:color w:val="FF0066"/>
          <w:rtl/>
        </w:rPr>
        <w:t>פס"ד מוחמד יחיה נ' מדינת ישראל</w:t>
      </w:r>
      <w:r w:rsidR="009E6472">
        <w:rPr>
          <w:rFonts w:cstheme="minorHAnsi" w:hint="cs"/>
          <w:b/>
          <w:bCs/>
          <w:color w:val="FF0066"/>
          <w:rtl/>
        </w:rPr>
        <w:t xml:space="preserve">: </w:t>
      </w:r>
      <w:r w:rsidR="009E6472" w:rsidRPr="009E6472">
        <w:rPr>
          <w:rFonts w:cstheme="minorHAnsi"/>
          <w:rtl/>
        </w:rPr>
        <w:t>נהג יצא מכפר כשהוא שיכור ופגע ברכב אחר. הוא גרם לתאונה קשה עם חבלות של ממש. לנפגע נגרמו פגיעות חמורות. הוא נידון ל- 8 חודשי מאסר בפועל. מספר חודשים לאחר מכן הוא עשה את אותה תאונה במקום אחר, גם בנהיגה תחת השפעת אלכוהול.</w:t>
      </w:r>
      <w:r w:rsidR="009E6472">
        <w:rPr>
          <w:rFonts w:cstheme="minorHAnsi" w:hint="cs"/>
          <w:rtl/>
        </w:rPr>
        <w:t xml:space="preserve"> </w:t>
      </w:r>
      <w:r w:rsidR="009E6472" w:rsidRPr="009E6472">
        <w:rPr>
          <w:rFonts w:cstheme="minorHAnsi"/>
          <w:rtl/>
        </w:rPr>
        <w:t>הוא ערער למחוזי. המחוזי השאיר את פסק הדין על כנו</w:t>
      </w:r>
      <w:r w:rsidR="009E6472" w:rsidRPr="009E6472">
        <w:rPr>
          <w:rFonts w:cstheme="minorHAnsi"/>
        </w:rPr>
        <w:t xml:space="preserve">. </w:t>
      </w:r>
      <w:r w:rsidR="009E6472" w:rsidRPr="009E6472">
        <w:rPr>
          <w:rFonts w:cstheme="minorHAnsi"/>
          <w:rtl/>
        </w:rPr>
        <w:t>הוא ערער שוב לעליון. הייתה לו טענה לגבי הנהיגה עצמה וטענות נוספות. נאספו דגימות</w:t>
      </w:r>
      <w:r w:rsidR="009E6472" w:rsidRPr="009E6472">
        <w:rPr>
          <w:rFonts w:cstheme="minorHAnsi"/>
        </w:rPr>
        <w:t xml:space="preserve"> DNA </w:t>
      </w:r>
      <w:r w:rsidR="009E6472" w:rsidRPr="009E6472">
        <w:rPr>
          <w:rFonts w:cstheme="minorHAnsi"/>
          <w:rtl/>
        </w:rPr>
        <w:t>מההגה ודגימות רוק</w:t>
      </w:r>
      <w:r w:rsidR="009E6472" w:rsidRPr="009E6472">
        <w:rPr>
          <w:rFonts w:cstheme="minorHAnsi"/>
        </w:rPr>
        <w:t xml:space="preserve">. </w:t>
      </w:r>
      <w:r w:rsidR="009E6472" w:rsidRPr="009E6472">
        <w:rPr>
          <w:rFonts w:cstheme="minorHAnsi"/>
          <w:rtl/>
        </w:rPr>
        <w:t>בית המשפט העליון אמר בפסק הדין – "זאת ועוד, נהיגה בשכרות הפכה בשנים האחרונות ל"מכת מדינה" המעמידה בסיכון את שלום הציבור וביטחונו. משכך, על בית המשפט מוטלת האחריות להרחיק נהגים פורעי חוק מהכביש ולהחמיר ולנקוט ביד קשה כלפי אלו הנוהגים תחת השפעת משקאות משכרים</w:t>
      </w:r>
      <w:r w:rsidR="009E6472" w:rsidRPr="009E6472">
        <w:rPr>
          <w:rFonts w:cstheme="minorHAnsi"/>
        </w:rPr>
        <w:t>".</w:t>
      </w:r>
    </w:p>
    <w:p w14:paraId="36F48B2D" w14:textId="5E8C074D" w:rsidR="009E6472" w:rsidRDefault="009E6472" w:rsidP="001466F4">
      <w:pPr>
        <w:bidi/>
        <w:jc w:val="both"/>
        <w:rPr>
          <w:rFonts w:cstheme="minorHAnsi"/>
          <w:rtl/>
        </w:rPr>
      </w:pPr>
    </w:p>
    <w:p w14:paraId="3D00F987" w14:textId="697180BD" w:rsidR="009E6472" w:rsidRDefault="009E6472" w:rsidP="001466F4">
      <w:pPr>
        <w:bidi/>
        <w:jc w:val="both"/>
        <w:rPr>
          <w:rFonts w:cstheme="minorHAnsi"/>
          <w:rtl/>
        </w:rPr>
      </w:pPr>
    </w:p>
    <w:p w14:paraId="4264C48D" w14:textId="77777777" w:rsidR="009E6472" w:rsidRPr="004737BA" w:rsidRDefault="009E6472" w:rsidP="001466F4">
      <w:pPr>
        <w:bidi/>
        <w:jc w:val="both"/>
        <w:rPr>
          <w:rFonts w:cstheme="minorHAnsi"/>
          <w:rtl/>
        </w:rPr>
      </w:pPr>
    </w:p>
    <w:p w14:paraId="4B63AA59" w14:textId="77777777" w:rsidR="00AC1C37" w:rsidRPr="004737BA" w:rsidRDefault="00AC1C37" w:rsidP="001466F4">
      <w:pPr>
        <w:bidi/>
        <w:jc w:val="both"/>
        <w:rPr>
          <w:rFonts w:cstheme="minorHAnsi"/>
          <w:u w:val="single"/>
          <w:rtl/>
        </w:rPr>
      </w:pPr>
      <w:r w:rsidRPr="004737BA">
        <w:rPr>
          <w:rFonts w:cstheme="minorHAnsi"/>
          <w:u w:val="single"/>
          <w:rtl/>
        </w:rPr>
        <w:lastRenderedPageBreak/>
        <w:t>בדיקת השכרות</w:t>
      </w:r>
    </w:p>
    <w:p w14:paraId="498AF10C" w14:textId="77777777" w:rsidR="00AC1C37" w:rsidRPr="004737BA" w:rsidRDefault="00AC1C37" w:rsidP="001466F4">
      <w:pPr>
        <w:bidi/>
        <w:jc w:val="both"/>
        <w:rPr>
          <w:rFonts w:cstheme="minorHAnsi"/>
          <w:rtl/>
        </w:rPr>
      </w:pPr>
      <w:r w:rsidRPr="004737BA">
        <w:rPr>
          <w:rFonts w:cstheme="minorHAnsi"/>
          <w:rtl/>
        </w:rPr>
        <w:t>יש שתי דרכים לאיתור אלכוהול בדם הנבדק:</w:t>
      </w:r>
    </w:p>
    <w:p w14:paraId="724E3598" w14:textId="5352CEDE" w:rsidR="00AC1C37" w:rsidRPr="004737BA" w:rsidRDefault="00AC1C37" w:rsidP="001466F4">
      <w:pPr>
        <w:pStyle w:val="a3"/>
        <w:numPr>
          <w:ilvl w:val="0"/>
          <w:numId w:val="47"/>
        </w:numPr>
        <w:bidi/>
        <w:spacing w:after="160" w:line="259" w:lineRule="auto"/>
        <w:jc w:val="both"/>
        <w:rPr>
          <w:rFonts w:cstheme="minorHAnsi"/>
        </w:rPr>
      </w:pPr>
      <w:r w:rsidRPr="004737BA">
        <w:rPr>
          <w:rFonts w:cstheme="minorHAnsi"/>
          <w:u w:val="single"/>
          <w:rtl/>
        </w:rPr>
        <w:t>נשיפה-</w:t>
      </w:r>
      <w:r w:rsidRPr="004737BA">
        <w:rPr>
          <w:rFonts w:cstheme="minorHAnsi"/>
          <w:rtl/>
        </w:rPr>
        <w:t xml:space="preserve"> הבדיקה הנפוצה בישראל היא בדיקת נשיפה. מכשיר הינשוף נותן תוצאה מדעית לכמה מיקרוגרם אלכוהול יש בדמו של הנבדק. לרוב נהג יתבקש לנשוף </w:t>
      </w:r>
      <w:proofErr w:type="spellStart"/>
      <w:r w:rsidRPr="004737BA">
        <w:rPr>
          <w:rFonts w:cstheme="minorHAnsi"/>
          <w:rtl/>
        </w:rPr>
        <w:t>בנשיפון</w:t>
      </w:r>
      <w:proofErr w:type="spellEnd"/>
      <w:r w:rsidRPr="004737BA">
        <w:rPr>
          <w:rFonts w:cstheme="minorHAnsi"/>
          <w:rtl/>
        </w:rPr>
        <w:t xml:space="preserve">, הנותן אינדיקציה  לכך שהנהג נוהג בשכרות, לאחר מכן ובהתאם לתוצאות בדיקת </w:t>
      </w:r>
      <w:proofErr w:type="spellStart"/>
      <w:r w:rsidRPr="004737BA">
        <w:rPr>
          <w:rFonts w:cstheme="minorHAnsi"/>
          <w:rtl/>
        </w:rPr>
        <w:t>הנשיפון</w:t>
      </w:r>
      <w:proofErr w:type="spellEnd"/>
      <w:r w:rsidRPr="004737BA">
        <w:rPr>
          <w:rFonts w:cstheme="minorHAnsi"/>
          <w:rtl/>
        </w:rPr>
        <w:t xml:space="preserve">, יועבר החשוד לבדיקת נשיפה במכשיר ה"ינשוף". הסיבה לכך שהנבדק יעבור  בדיקת </w:t>
      </w:r>
      <w:proofErr w:type="spellStart"/>
      <w:r w:rsidRPr="004737BA">
        <w:rPr>
          <w:rFonts w:cstheme="minorHAnsi"/>
          <w:rtl/>
        </w:rPr>
        <w:t>נשיפון</w:t>
      </w:r>
      <w:proofErr w:type="spellEnd"/>
      <w:r w:rsidRPr="004737BA">
        <w:rPr>
          <w:rFonts w:cstheme="minorHAnsi"/>
          <w:rtl/>
        </w:rPr>
        <w:t xml:space="preserve"> ורק לאחר מכן יעבור בדיקה בינשוף, היא </w:t>
      </w:r>
      <w:proofErr w:type="spellStart"/>
      <w:r w:rsidRPr="004737BA">
        <w:rPr>
          <w:rFonts w:cstheme="minorHAnsi"/>
          <w:rtl/>
        </w:rPr>
        <w:t>שהנשיפון</w:t>
      </w:r>
      <w:proofErr w:type="spellEnd"/>
      <w:r w:rsidRPr="004737BA">
        <w:rPr>
          <w:rFonts w:cstheme="minorHAnsi"/>
          <w:rtl/>
        </w:rPr>
        <w:t xml:space="preserve"> לא קביל ראייתית בבחינה האם הנאשם שיכור או לא. יחד עם זאת, על מנת לייעל את השימוש במשכיר הינשוף, שדורש זמן המתנה ארוך, נעזרים </w:t>
      </w:r>
      <w:proofErr w:type="spellStart"/>
      <w:r w:rsidRPr="004737BA">
        <w:rPr>
          <w:rFonts w:cstheme="minorHAnsi"/>
          <w:rtl/>
        </w:rPr>
        <w:t>בנשיפון</w:t>
      </w:r>
      <w:proofErr w:type="spellEnd"/>
      <w:r w:rsidRPr="004737BA">
        <w:rPr>
          <w:rFonts w:cstheme="minorHAnsi"/>
          <w:rtl/>
        </w:rPr>
        <w:t>. מאחר והינשוף הוא בדיקת נשיפה לתוך מכשיר פשוט, שוטר יכול לדרוש מכל נהג או ממונה על רכב להיבדק (כמו נהג מלווה- אם הוא ימצא שיכור הוא יכול למצוא את עצמו מורשה בשכרות), הוא לא צריך משהו מיוחד כמו חשד סביר כדי לבצע בדיקת שכרות. נבדק שעובר בדיקת כשרות של נשיפה, יאלץ לעשות בדיקות ביצוע- הליכה בקו ישר, הבאה של אצבע לאף ועוד בדיקת ביצוע נוספת.</w:t>
      </w:r>
      <w:r w:rsidR="009E6472">
        <w:rPr>
          <w:rFonts w:cstheme="minorHAnsi" w:hint="cs"/>
          <w:rtl/>
        </w:rPr>
        <w:t xml:space="preserve"> *ייתכנו מקרים שלאדם קשה לנשוף מכיוון שיש לו אסתמה למשל. </w:t>
      </w:r>
    </w:p>
    <w:p w14:paraId="4BE1A391" w14:textId="7146BB99" w:rsidR="00AC1C37" w:rsidRPr="009E6472" w:rsidRDefault="00AC1C37" w:rsidP="001466F4">
      <w:pPr>
        <w:pStyle w:val="a3"/>
        <w:numPr>
          <w:ilvl w:val="0"/>
          <w:numId w:val="47"/>
        </w:numPr>
        <w:bidi/>
        <w:spacing w:after="160" w:line="259" w:lineRule="auto"/>
        <w:jc w:val="both"/>
        <w:rPr>
          <w:rFonts w:cstheme="minorHAnsi"/>
          <w:rtl/>
        </w:rPr>
      </w:pPr>
      <w:r w:rsidRPr="004737BA">
        <w:rPr>
          <w:rFonts w:cstheme="minorHAnsi"/>
          <w:u w:val="single"/>
          <w:rtl/>
        </w:rPr>
        <w:t>דם-</w:t>
      </w:r>
      <w:r w:rsidRPr="004737BA">
        <w:rPr>
          <w:rFonts w:cstheme="minorHAnsi"/>
          <w:rtl/>
        </w:rPr>
        <w:t xml:space="preserve"> להבדיל מבדיקת נשיפה שבה לא צריך חשד סביר לשם ביצוע הבדיקה, בדיקת דם שמהווה חיפוש פנימי, השוטר צריך סיכוי סביר לחשד, או לחילופין, אם הנאשם מעורב בתאונות דרכים- אם הייתה תאונת דרכים, נקבע בחקיקה כי השוטר רשאי לדרוש בדיקת דם. </w:t>
      </w:r>
    </w:p>
    <w:p w14:paraId="2A4CD9D4" w14:textId="77777777" w:rsidR="00AC1C37" w:rsidRPr="004737BA" w:rsidRDefault="00AC1C37" w:rsidP="001466F4">
      <w:pPr>
        <w:bidi/>
        <w:jc w:val="both"/>
        <w:rPr>
          <w:rFonts w:cstheme="minorHAnsi"/>
        </w:rPr>
      </w:pPr>
      <w:r w:rsidRPr="004737BA">
        <w:rPr>
          <w:rFonts w:cstheme="minorHAnsi"/>
          <w:rtl/>
        </w:rPr>
        <w:t xml:space="preserve">שוטר יכול לדרוש מכל נהג או ממונה על רכב להיבדק בבדיקת ינשוף, </w:t>
      </w:r>
      <w:r w:rsidRPr="009E6472">
        <w:rPr>
          <w:rFonts w:cstheme="minorHAnsi"/>
          <w:b/>
          <w:bCs/>
          <w:rtl/>
        </w:rPr>
        <w:t>אדם המסרב לביצוע בדיקה כאמור ייחשב כשיכור על פי החוק</w:t>
      </w:r>
      <w:r w:rsidRPr="009E6472">
        <w:rPr>
          <w:rFonts w:cstheme="minorHAnsi"/>
          <w:b/>
          <w:bCs/>
        </w:rPr>
        <w:t xml:space="preserve"> </w:t>
      </w:r>
      <w:r w:rsidRPr="009E6472">
        <w:rPr>
          <w:rFonts w:cstheme="minorHAnsi"/>
          <w:b/>
          <w:bCs/>
          <w:color w:val="FF0066"/>
          <w:rtl/>
        </w:rPr>
        <w:t>(סעיף 64ד לפקודת התעבורה).</w:t>
      </w:r>
    </w:p>
    <w:p w14:paraId="614D5FEC" w14:textId="77777777" w:rsidR="00AC1C37" w:rsidRPr="004737BA" w:rsidRDefault="00AC1C37" w:rsidP="001466F4">
      <w:pPr>
        <w:bidi/>
        <w:jc w:val="both"/>
        <w:rPr>
          <w:rFonts w:cstheme="minorHAnsi"/>
          <w:u w:val="single"/>
          <w:rtl/>
        </w:rPr>
      </w:pPr>
      <w:r w:rsidRPr="004737BA">
        <w:rPr>
          <w:rFonts w:cstheme="minorHAnsi"/>
          <w:u w:val="single"/>
          <w:rtl/>
        </w:rPr>
        <w:t>הכמות המותרת בחוק</w:t>
      </w:r>
    </w:p>
    <w:p w14:paraId="7065CCA1" w14:textId="77777777" w:rsidR="00AC1C37" w:rsidRPr="004737BA" w:rsidRDefault="00AC1C37" w:rsidP="001466F4">
      <w:pPr>
        <w:bidi/>
        <w:jc w:val="both"/>
        <w:rPr>
          <w:rFonts w:cstheme="minorHAnsi"/>
          <w:rtl/>
        </w:rPr>
      </w:pPr>
      <w:r w:rsidRPr="004737BA">
        <w:rPr>
          <w:rFonts w:cstheme="minorHAnsi"/>
          <w:rtl/>
        </w:rPr>
        <w:t xml:space="preserve">הכמות המותרת בחוק היא 240 מיקרוגרם לליטר אוויר נשוף- </w:t>
      </w:r>
      <w:r w:rsidRPr="009E6472">
        <w:rPr>
          <w:rFonts w:cstheme="minorHAnsi"/>
          <w:b/>
          <w:bCs/>
          <w:color w:val="FF0066"/>
          <w:rtl/>
        </w:rPr>
        <w:t>תקנה 169א לתקנות התעבורה</w:t>
      </w:r>
      <w:r w:rsidRPr="004737BA">
        <w:rPr>
          <w:rFonts w:cstheme="minorHAnsi"/>
          <w:rtl/>
        </w:rPr>
        <w:t>.</w:t>
      </w:r>
      <w:r w:rsidRPr="004737BA">
        <w:rPr>
          <w:rFonts w:eastAsiaTheme="minorEastAsia" w:cstheme="minorHAnsi"/>
          <w:color w:val="000000" w:themeColor="text1"/>
          <w:kern w:val="24"/>
          <w:rtl/>
        </w:rPr>
        <w:t xml:space="preserve"> </w:t>
      </w:r>
      <w:r w:rsidRPr="004737BA">
        <w:rPr>
          <w:rFonts w:cstheme="minorHAnsi"/>
          <w:rtl/>
        </w:rPr>
        <w:t xml:space="preserve">באשר לנהגים המשתייכים ל"אוכלוסייה המיוחדת" (כמו נהג חדש, נהג מתחת לגיל 24, נהג רכב כבד, נהג רכב ציבורי) הכמות המותרת הינה 50 מיקרוגרם בלבד – </w:t>
      </w:r>
      <w:r w:rsidRPr="009E6472">
        <w:rPr>
          <w:rFonts w:cstheme="minorHAnsi"/>
          <w:b/>
          <w:bCs/>
          <w:color w:val="FF0066"/>
          <w:rtl/>
        </w:rPr>
        <w:t>סעיף 64ב(א)(3א)</w:t>
      </w:r>
      <w:r w:rsidRPr="009E6472">
        <w:rPr>
          <w:rFonts w:cstheme="minorHAnsi"/>
          <w:color w:val="FF0066"/>
          <w:rtl/>
        </w:rPr>
        <w:t xml:space="preserve"> </w:t>
      </w:r>
      <w:r w:rsidRPr="004737BA">
        <w:rPr>
          <w:rFonts w:cstheme="minorHAnsi"/>
          <w:rtl/>
        </w:rPr>
        <w:t xml:space="preserve">לפקודת התעבורה, כמות שהיא משמעותית נמוכה. </w:t>
      </w:r>
    </w:p>
    <w:p w14:paraId="0C682BE9" w14:textId="77777777" w:rsidR="00AC1C37" w:rsidRPr="004737BA" w:rsidRDefault="00AC1C37" w:rsidP="001466F4">
      <w:pPr>
        <w:bidi/>
        <w:jc w:val="both"/>
        <w:rPr>
          <w:rFonts w:cstheme="minorHAnsi"/>
          <w:rtl/>
        </w:rPr>
      </w:pPr>
      <w:r w:rsidRPr="004737BA">
        <w:rPr>
          <w:rFonts w:cstheme="minorHAnsi"/>
          <w:rtl/>
        </w:rPr>
        <w:t xml:space="preserve">כדי להעמיד לדין יעמידו בעבירה של נהיגה בשכרות, בדרך כלל יעמידו על ל 290 מיקרוגרם, ובאוכלוסייה מיוחדת, יעמידו לדין מכמות של 100 מיקרוגרם. </w:t>
      </w:r>
    </w:p>
    <w:p w14:paraId="13694105" w14:textId="77777777" w:rsidR="00AC1C37" w:rsidRPr="004737BA" w:rsidRDefault="00AC1C37" w:rsidP="001466F4">
      <w:pPr>
        <w:bidi/>
        <w:jc w:val="both"/>
        <w:rPr>
          <w:rFonts w:cstheme="minorHAnsi"/>
          <w:rtl/>
        </w:rPr>
      </w:pPr>
      <w:r w:rsidRPr="004737BA">
        <w:rPr>
          <w:rFonts w:cstheme="minorHAnsi"/>
          <w:rtl/>
        </w:rPr>
        <w:t xml:space="preserve">יש הרבה מיתוסים סביב הכמות המותרת בדם, זה משתנה מאדם לאדם, זה לא רק תלוי במשקל אלא גם מה נאכל קודם, צריכת האלכוהול הרגילה </w:t>
      </w:r>
      <w:proofErr w:type="spellStart"/>
      <w:r w:rsidRPr="004737BA">
        <w:rPr>
          <w:rFonts w:cstheme="minorHAnsi"/>
          <w:rtl/>
        </w:rPr>
        <w:t>וכו</w:t>
      </w:r>
      <w:proofErr w:type="spellEnd"/>
      <w:r w:rsidRPr="004737BA">
        <w:rPr>
          <w:rFonts w:cstheme="minorHAnsi"/>
          <w:rtl/>
        </w:rPr>
        <w:t>. אין מה להשוות אדם ששותה כוס יין כל יום ואכל לפני לבין אדם ששוקל 50 קילו, אכל תפוח ושתה שלוק מבירה. זה יכול להשתנות ולכן אין לדעת, ואם לא יודעים אז פשוט לא שותים. ולכן אי אפשר לעשות את ההשוואה בין כמות השתייה לכמות המותרת בחוק. ההתייחסות של החוק היא בהתאם לסיכון הנדרש.</w:t>
      </w:r>
    </w:p>
    <w:p w14:paraId="47F01935" w14:textId="77777777" w:rsidR="00AC1C37" w:rsidRPr="004737BA" w:rsidRDefault="00AC1C37" w:rsidP="001466F4">
      <w:pPr>
        <w:bidi/>
        <w:jc w:val="both"/>
        <w:rPr>
          <w:rFonts w:cstheme="minorHAnsi"/>
          <w:u w:val="single"/>
          <w:rtl/>
        </w:rPr>
      </w:pPr>
      <w:r w:rsidRPr="004737BA">
        <w:rPr>
          <w:rFonts w:cstheme="minorHAnsi"/>
          <w:u w:val="single"/>
          <w:rtl/>
        </w:rPr>
        <w:t>סנקציות ועונשים על הנוהג בשכרות</w:t>
      </w:r>
    </w:p>
    <w:p w14:paraId="6103EF87" w14:textId="77777777" w:rsidR="00AC1C37" w:rsidRPr="004737BA" w:rsidRDefault="00AC1C37" w:rsidP="001466F4">
      <w:pPr>
        <w:bidi/>
        <w:jc w:val="both"/>
        <w:rPr>
          <w:rFonts w:cstheme="minorHAnsi"/>
          <w:rtl/>
        </w:rPr>
      </w:pPr>
      <w:r w:rsidRPr="004737BA">
        <w:rPr>
          <w:rFonts w:cstheme="minorHAnsi"/>
          <w:rtl/>
        </w:rPr>
        <w:t xml:space="preserve">יש לשים לב עד כמה המחוקק רוצה למנוע ועד כמה הוא רואה בעבירה של נהיגה בשכרות כעבירה חמורה, עד כדי שהוא קובע את הדברים הבאים: אם בדין הפלילי נכיר בכלל שעד שאדם לא מורשע הוא בחזקת חף מפשע, בעבירות התנועה ניתנות סנקציות מנהליות שמופעלות מרגע התפיסה ולא ההרשעה: </w:t>
      </w:r>
    </w:p>
    <w:p w14:paraId="6F08EFBF" w14:textId="77777777" w:rsidR="00AC1C37" w:rsidRPr="004737BA" w:rsidRDefault="00AC1C37" w:rsidP="001466F4">
      <w:pPr>
        <w:bidi/>
        <w:jc w:val="both"/>
        <w:rPr>
          <w:rFonts w:cstheme="minorHAnsi"/>
          <w:rtl/>
        </w:rPr>
      </w:pPr>
      <w:r w:rsidRPr="004737BA">
        <w:rPr>
          <w:rFonts w:cstheme="minorHAnsi"/>
          <w:rtl/>
        </w:rPr>
        <w:t>ברגע שאדם ביצע עבירה של נהיגה בשכרות, שוטר בשלב ביצוע העבירה יכול לקבוע שהנהג צריך להגיע לקצין משטרה לשימוע שאם הוא ימצא לנכון הוא יכול להטיל אחת או שתי הסנקציות:</w:t>
      </w:r>
    </w:p>
    <w:p w14:paraId="44E26D32" w14:textId="77777777" w:rsidR="00AC1C37" w:rsidRPr="004737BA" w:rsidRDefault="00AC1C37" w:rsidP="001466F4">
      <w:pPr>
        <w:pStyle w:val="a3"/>
        <w:numPr>
          <w:ilvl w:val="0"/>
          <w:numId w:val="50"/>
        </w:numPr>
        <w:bidi/>
        <w:spacing w:after="160" w:line="259" w:lineRule="auto"/>
        <w:jc w:val="both"/>
        <w:rPr>
          <w:rFonts w:cstheme="minorHAnsi"/>
          <w:rtl/>
        </w:rPr>
      </w:pPr>
      <w:r w:rsidRPr="004737BA">
        <w:rPr>
          <w:rFonts w:cstheme="minorHAnsi"/>
          <w:rtl/>
        </w:rPr>
        <w:t>השבתה מנהלית של הרכב על ידי קצין משטרה, למשך 30 ימים.</w:t>
      </w:r>
    </w:p>
    <w:p w14:paraId="3D83E5EA" w14:textId="77777777" w:rsidR="00AC1C37" w:rsidRPr="004737BA" w:rsidRDefault="00AC1C37" w:rsidP="001466F4">
      <w:pPr>
        <w:pStyle w:val="a3"/>
        <w:numPr>
          <w:ilvl w:val="0"/>
          <w:numId w:val="50"/>
        </w:numPr>
        <w:bidi/>
        <w:spacing w:after="160" w:line="259" w:lineRule="auto"/>
        <w:jc w:val="both"/>
        <w:rPr>
          <w:rFonts w:cstheme="minorHAnsi"/>
        </w:rPr>
      </w:pPr>
      <w:r w:rsidRPr="004737BA">
        <w:rPr>
          <w:rFonts w:cstheme="minorHAnsi"/>
          <w:rtl/>
        </w:rPr>
        <w:t xml:space="preserve">פסילה מנהלית של רישיון הנהיגה על ידי קצין משטרה, למשך 30 ימים. </w:t>
      </w:r>
    </w:p>
    <w:p w14:paraId="0818182E" w14:textId="0706606F" w:rsidR="00AC1C37" w:rsidRPr="004737BA" w:rsidRDefault="00AC1C37" w:rsidP="001466F4">
      <w:pPr>
        <w:bidi/>
        <w:jc w:val="both"/>
        <w:rPr>
          <w:rFonts w:cstheme="minorHAnsi"/>
        </w:rPr>
      </w:pPr>
      <w:r w:rsidRPr="004737BA">
        <w:rPr>
          <w:rFonts w:cstheme="minorHAnsi"/>
          <w:rtl/>
        </w:rPr>
        <w:lastRenderedPageBreak/>
        <w:t>יש להבין כי מי שמשלם על הוצאות האחסון הוא הנאשם, ואף אין התייחסות למי בעלי הרכב המושבת, זה לא משנה אם הנשאם הוא אינו בעלי הרכב, האם זה רכב של חבר, מנהל עבודה וכו</w:t>
      </w:r>
      <w:r w:rsidR="00F0728C">
        <w:rPr>
          <w:rFonts w:cstheme="minorHAnsi" w:hint="cs"/>
          <w:rtl/>
        </w:rPr>
        <w:t xml:space="preserve">' </w:t>
      </w:r>
      <w:r w:rsidRPr="004737BA">
        <w:rPr>
          <w:rFonts w:cstheme="minorHAnsi"/>
          <w:rtl/>
        </w:rPr>
        <w:t xml:space="preserve">. יחד עם זאת בעלי הרכב יכולים להגיש בקשה לבית המשפט על מנת שישחרר את הרכב. בתי המשפט דנים בלא מעט מהבקשות האלה אך נראה כי מגמת הפסיקה כמו </w:t>
      </w:r>
      <w:r w:rsidRPr="00F0728C">
        <w:rPr>
          <w:rFonts w:cstheme="minorHAnsi"/>
          <w:b/>
          <w:bCs/>
          <w:color w:val="FF0066"/>
          <w:rtl/>
        </w:rPr>
        <w:t>בפס"ד אברם</w:t>
      </w:r>
      <w:r w:rsidRPr="004737BA">
        <w:rPr>
          <w:rFonts w:cstheme="minorHAnsi"/>
          <w:rtl/>
        </w:rPr>
        <w:t>, זה לא להחזיר את הרכב, לא משנה מי הבעלים, בדיוק בגלל המסוכנות הנשקפת.</w:t>
      </w:r>
    </w:p>
    <w:p w14:paraId="1F644BD8" w14:textId="77777777" w:rsidR="00AC1C37" w:rsidRPr="004737BA" w:rsidRDefault="00AC1C37" w:rsidP="001466F4">
      <w:pPr>
        <w:bidi/>
        <w:jc w:val="both"/>
        <w:rPr>
          <w:rFonts w:cstheme="minorHAnsi"/>
          <w:rtl/>
        </w:rPr>
      </w:pPr>
      <w:r w:rsidRPr="004737BA">
        <w:rPr>
          <w:rFonts w:cstheme="minorHAnsi"/>
          <w:rtl/>
        </w:rPr>
        <w:t>חוץ מהסנקציות המנהליות (לפני שנקבע תאריך משפט, עם ביצוע העבירה), יש את העונשים הצפויים להרשעה:</w:t>
      </w:r>
    </w:p>
    <w:p w14:paraId="65BE5A9C" w14:textId="77777777" w:rsidR="00AC1C37" w:rsidRPr="004737BA" w:rsidRDefault="00AC1C37" w:rsidP="001466F4">
      <w:pPr>
        <w:pStyle w:val="a3"/>
        <w:numPr>
          <w:ilvl w:val="0"/>
          <w:numId w:val="51"/>
        </w:numPr>
        <w:bidi/>
        <w:spacing w:after="160" w:line="259" w:lineRule="auto"/>
        <w:jc w:val="both"/>
        <w:rPr>
          <w:rFonts w:cstheme="minorHAnsi"/>
        </w:rPr>
      </w:pPr>
      <w:r w:rsidRPr="004737BA">
        <w:rPr>
          <w:rFonts w:cstheme="minorHAnsi"/>
          <w:rtl/>
        </w:rPr>
        <w:t>פסילת מינימום של 24 חודשים (</w:t>
      </w:r>
      <w:r w:rsidRPr="00F0728C">
        <w:rPr>
          <w:rFonts w:cstheme="minorHAnsi"/>
          <w:b/>
          <w:bCs/>
          <w:color w:val="FF0066"/>
          <w:rtl/>
        </w:rPr>
        <w:t>ס' 39א לפקודת התעבורה</w:t>
      </w:r>
      <w:r w:rsidRPr="004737BA">
        <w:rPr>
          <w:rFonts w:cstheme="minorHAnsi"/>
          <w:rtl/>
        </w:rPr>
        <w:t>)</w:t>
      </w:r>
    </w:p>
    <w:p w14:paraId="52A6F4E7" w14:textId="77777777" w:rsidR="00AC1C37" w:rsidRPr="004737BA" w:rsidRDefault="00AC1C37" w:rsidP="001466F4">
      <w:pPr>
        <w:pStyle w:val="a3"/>
        <w:numPr>
          <w:ilvl w:val="0"/>
          <w:numId w:val="51"/>
        </w:numPr>
        <w:bidi/>
        <w:spacing w:after="160" w:line="259" w:lineRule="auto"/>
        <w:jc w:val="both"/>
        <w:rPr>
          <w:rFonts w:cstheme="minorHAnsi"/>
          <w:rtl/>
        </w:rPr>
      </w:pPr>
      <w:r w:rsidRPr="004737BA">
        <w:rPr>
          <w:rFonts w:cstheme="minorHAnsi"/>
          <w:rtl/>
        </w:rPr>
        <w:t>מאסר על תנאי או בפועל - מאסר מאחורי סורג ובריח. תלוי האם אלו עבירות חוזרות.</w:t>
      </w:r>
    </w:p>
    <w:p w14:paraId="6A0E20C6" w14:textId="77777777" w:rsidR="00AC1C37" w:rsidRPr="004737BA" w:rsidRDefault="00AC1C37" w:rsidP="001466F4">
      <w:pPr>
        <w:bidi/>
        <w:jc w:val="both"/>
        <w:rPr>
          <w:rFonts w:cstheme="minorHAnsi"/>
          <w:b/>
          <w:bCs/>
          <w:rtl/>
        </w:rPr>
      </w:pPr>
      <w:r w:rsidRPr="004737BA">
        <w:rPr>
          <w:rFonts w:cstheme="minorHAnsi"/>
          <w:b/>
          <w:bCs/>
          <w:rtl/>
        </w:rPr>
        <w:t>נהיגה תחת השפעת סמים מסוכנים</w:t>
      </w:r>
    </w:p>
    <w:p w14:paraId="3B0C4A7C" w14:textId="173B2FC5" w:rsidR="00AC1C37" w:rsidRPr="004737BA" w:rsidRDefault="00F0728C" w:rsidP="001466F4">
      <w:pPr>
        <w:bidi/>
        <w:jc w:val="both"/>
        <w:rPr>
          <w:rFonts w:cstheme="minorHAnsi"/>
          <w:rtl/>
        </w:rPr>
      </w:pPr>
      <w:r>
        <w:rPr>
          <w:rFonts w:cstheme="minorHAnsi" w:hint="cs"/>
          <w:rtl/>
        </w:rPr>
        <w:t>פקודת</w:t>
      </w:r>
      <w:r w:rsidR="00AC1C37" w:rsidRPr="004737BA">
        <w:rPr>
          <w:rFonts w:cstheme="minorHAnsi"/>
          <w:rtl/>
        </w:rPr>
        <w:t xml:space="preserve"> התעבורה המדברת על  איסור נהיגה בשכרות לא מייחדת סמים- סמים ואלכוהול יחד בפקודה, כלומר</w:t>
      </w:r>
      <w:r>
        <w:rPr>
          <w:rFonts w:cstheme="minorHAnsi" w:hint="cs"/>
          <w:rtl/>
        </w:rPr>
        <w:t>,</w:t>
      </w:r>
      <w:r w:rsidR="00AC1C37" w:rsidRPr="004737BA">
        <w:rPr>
          <w:rFonts w:cstheme="minorHAnsi"/>
          <w:rtl/>
        </w:rPr>
        <w:t xml:space="preserve"> פקודת התעבורה מגדירה הן נהג הנוהג תחת השפעת אלכוהול והן נהג הנוהג תחת השפעת סם כשיכור, על פי אותו סעיף אישום – </w:t>
      </w:r>
      <w:r w:rsidR="00AC1C37" w:rsidRPr="00F0728C">
        <w:rPr>
          <w:rFonts w:cstheme="minorHAnsi"/>
          <w:b/>
          <w:bCs/>
          <w:color w:val="FF0066"/>
          <w:rtl/>
        </w:rPr>
        <w:t>סעיף 64ב לפקודת התעבורה</w:t>
      </w:r>
      <w:r w:rsidR="00AC1C37" w:rsidRPr="004737BA">
        <w:rPr>
          <w:rFonts w:cstheme="minorHAnsi"/>
          <w:rtl/>
        </w:rPr>
        <w:t>. אומנם, בייחוס בכתב האישום זה יכול להיות על בסיס סמים מסוכנים או אלכוהול, מה שמשפיע על טיפול והסתכלות על התיק.</w:t>
      </w:r>
    </w:p>
    <w:p w14:paraId="619248DE" w14:textId="77777777" w:rsidR="00AC1C37" w:rsidRPr="004737BA" w:rsidRDefault="00AC1C37" w:rsidP="001466F4">
      <w:pPr>
        <w:bidi/>
        <w:jc w:val="both"/>
        <w:rPr>
          <w:rFonts w:cstheme="minorHAnsi"/>
          <w:u w:val="single"/>
        </w:rPr>
      </w:pPr>
      <w:r w:rsidRPr="004737BA">
        <w:rPr>
          <w:rFonts w:cstheme="minorHAnsi"/>
          <w:u w:val="single"/>
          <w:rtl/>
        </w:rPr>
        <w:t xml:space="preserve">מה זה סמים מסכנים? </w:t>
      </w:r>
      <w:r w:rsidRPr="004737BA">
        <w:rPr>
          <w:rFonts w:cstheme="minorHAnsi"/>
          <w:rtl/>
        </w:rPr>
        <w:t>פקודת התעבורה מפנה לפקודת הסמים המסוכנים וקובעת כי סם מסוכן הוא כפי שנקבע בפקודת הסמים המסוכנים. כמו:  קוקאין, הרואין, קנאביס, אופיום הינם חלק מהסמים המנויים ברשימת הסמים המסוכנים על פי פקודת הסמים המסוכנים.</w:t>
      </w:r>
    </w:p>
    <w:p w14:paraId="440253FA" w14:textId="77777777" w:rsidR="00AC1C37" w:rsidRPr="004737BA" w:rsidRDefault="00AC1C37" w:rsidP="001466F4">
      <w:pPr>
        <w:bidi/>
        <w:jc w:val="both"/>
        <w:rPr>
          <w:rFonts w:cstheme="minorHAnsi"/>
        </w:rPr>
      </w:pPr>
      <w:r w:rsidRPr="004737BA">
        <w:rPr>
          <w:rFonts w:cstheme="minorHAnsi"/>
          <w:rtl/>
        </w:rPr>
        <w:t>בעוד שביחס לאלכוהול קיים סף אכיפה (240 או 50 מיקרוגרם), המדיניות הנהוגה בישראל היא מדיניות "</w:t>
      </w:r>
      <w:r w:rsidRPr="004737BA">
        <w:rPr>
          <w:rFonts w:cstheme="minorHAnsi"/>
          <w:b/>
          <w:bCs/>
          <w:rtl/>
        </w:rPr>
        <w:t>אפס סובלנות</w:t>
      </w:r>
      <w:r w:rsidRPr="004737BA">
        <w:rPr>
          <w:rFonts w:cstheme="minorHAnsi"/>
          <w:rtl/>
        </w:rPr>
        <w:t xml:space="preserve">", משמעותה היא שכל כמות סם באשר היא (בין אם זה חומר פעיל או תוצר מהפעילות הסם) מקימה חזקה שאדם נוהג שיכור. </w:t>
      </w:r>
    </w:p>
    <w:p w14:paraId="285C63CE" w14:textId="77777777" w:rsidR="00AC1C37" w:rsidRPr="004737BA" w:rsidRDefault="00AC1C37" w:rsidP="001466F4">
      <w:pPr>
        <w:bidi/>
        <w:jc w:val="both"/>
        <w:rPr>
          <w:rFonts w:cstheme="minorHAnsi"/>
          <w:rtl/>
        </w:rPr>
      </w:pPr>
      <w:r w:rsidRPr="004737BA">
        <w:rPr>
          <w:rFonts w:cstheme="minorHAnsi"/>
          <w:rtl/>
        </w:rPr>
        <w:t>לאיתור סמים בגוף הנאשם, יש שתי אפשרויות- בדיקת שתן או בדיקת דם. בניגוד לבדיקת הנשיפה בשכרות, כדי ששוטר יוכל לדרוש מאדם להיבדק צריך להיות לו יסוד סביר לחשד (</w:t>
      </w:r>
      <w:proofErr w:type="spellStart"/>
      <w:r w:rsidRPr="004737BA">
        <w:rPr>
          <w:rFonts w:cstheme="minorHAnsi"/>
          <w:rtl/>
        </w:rPr>
        <w:t>יס"ל</w:t>
      </w:r>
      <w:proofErr w:type="spellEnd"/>
      <w:r w:rsidRPr="004737BA">
        <w:rPr>
          <w:rFonts w:cstheme="minorHAnsi"/>
          <w:rtl/>
        </w:rPr>
        <w:t xml:space="preserve">) לביצוע העבירה – עיניים אדומות, ריח קנאביס, נהיגה מסוכנת, זיגזג או התנהגות מחשידה אחרת, כל אלו יכולים להביא לדרישת הבדיקה על ידי השוטר. אדם שיסרב לבדיקת סמים או אלכוהול- יחשב כשיכור. </w:t>
      </w:r>
    </w:p>
    <w:p w14:paraId="7B6DA256" w14:textId="0C4AC364" w:rsidR="00AC1C37" w:rsidRPr="004737BA" w:rsidRDefault="00AC1C37" w:rsidP="001466F4">
      <w:pPr>
        <w:bidi/>
        <w:jc w:val="both"/>
        <w:rPr>
          <w:rFonts w:cstheme="minorHAnsi"/>
          <w:rtl/>
        </w:rPr>
      </w:pPr>
      <w:r w:rsidRPr="004737BA">
        <w:rPr>
          <w:rFonts w:cstheme="minorHAnsi"/>
          <w:rtl/>
        </w:rPr>
        <w:t>האם אדם יכול לבחרו את הבדיקה? לעניין האמינות- שתי הדרכים של בדיקת דם או שתן הן דרכים שנקבעו בחוק ושתיהן אמינות. ברגע שנמצאו תוצרים כאן או כאן שתיהן קבילות. יש נסיבות שבזמן ביצוע בדיקה, שאם הנשאם מראה ומוכיח לשוטר כי יש אינדיקציה להסבר סביר לסירוב לבדיקה המסוימת, השוטר יכול להתייחס לכך ולפנות לבדיקה השנייה. אך הנבדק, עקרונית לא יכול לבחור איזו בדיקה נוחה לו. רק כשיש נסיבות יוצאות דופן, השוטר כנראה יאתר לבקשת הנאשם.</w:t>
      </w:r>
      <w:r w:rsidR="00F0728C">
        <w:rPr>
          <w:rFonts w:cstheme="minorHAnsi" w:hint="cs"/>
          <w:rtl/>
        </w:rPr>
        <w:t>[אסתמה כמו שהזכרתי לעיל].</w:t>
      </w:r>
      <w:r w:rsidRPr="004737BA">
        <w:rPr>
          <w:rFonts w:cstheme="minorHAnsi"/>
          <w:rtl/>
        </w:rPr>
        <w:t xml:space="preserve"> </w:t>
      </w:r>
    </w:p>
    <w:p w14:paraId="37F9A88A" w14:textId="77777777" w:rsidR="00AC1C37" w:rsidRPr="004737BA" w:rsidRDefault="00AC1C37" w:rsidP="001466F4">
      <w:pPr>
        <w:bidi/>
        <w:jc w:val="both"/>
        <w:rPr>
          <w:rFonts w:cstheme="minorHAnsi"/>
          <w:u w:val="single"/>
          <w:rtl/>
        </w:rPr>
      </w:pPr>
      <w:r w:rsidRPr="004737BA">
        <w:rPr>
          <w:rFonts w:cstheme="minorHAnsi"/>
          <w:u w:val="single"/>
          <w:rtl/>
        </w:rPr>
        <w:t>שימוש בסמים מסוכנים – קנאביס</w:t>
      </w:r>
    </w:p>
    <w:p w14:paraId="09063AF3" w14:textId="77777777" w:rsidR="002863D5" w:rsidRDefault="002863D5" w:rsidP="001466F4">
      <w:pPr>
        <w:bidi/>
        <w:jc w:val="both"/>
        <w:rPr>
          <w:rFonts w:cstheme="minorHAnsi"/>
          <w:rtl/>
        </w:rPr>
      </w:pPr>
      <w:r>
        <w:rPr>
          <w:rFonts w:cstheme="minorHAnsi" w:hint="cs"/>
          <w:rtl/>
        </w:rPr>
        <w:t>קיימת</w:t>
      </w:r>
      <w:r w:rsidR="00AC1C37" w:rsidRPr="004737BA">
        <w:rPr>
          <w:rFonts w:cstheme="minorHAnsi"/>
          <w:rtl/>
        </w:rPr>
        <w:t xml:space="preserve"> עלייה חדה </w:t>
      </w:r>
      <w:r>
        <w:rPr>
          <w:rFonts w:cstheme="minorHAnsi" w:hint="cs"/>
          <w:rtl/>
        </w:rPr>
        <w:t>בשימוש</w:t>
      </w:r>
      <w:r w:rsidR="00AC1C37" w:rsidRPr="004737BA">
        <w:rPr>
          <w:rFonts w:cstheme="minorHAnsi"/>
          <w:rtl/>
        </w:rPr>
        <w:t xml:space="preserve"> בקנאביס בשנים האחרונות. קנאביס הפך להיות אחד החומרים הפסיכו-אקטיביים הבולטים בקרב מטופלים במרכזי הגמילה של משרד הבריאות. הצריכה הגדלה של קנאביס מושפעת מתהליכים ותפיסות הרווחות בישראל הפרט ובעולם ככלל-</w:t>
      </w:r>
    </w:p>
    <w:p w14:paraId="6D5E163A" w14:textId="77777777" w:rsidR="002863D5" w:rsidRDefault="00AC1C37" w:rsidP="001466F4">
      <w:pPr>
        <w:pStyle w:val="a3"/>
        <w:numPr>
          <w:ilvl w:val="4"/>
          <w:numId w:val="10"/>
        </w:numPr>
        <w:bidi/>
        <w:jc w:val="both"/>
        <w:rPr>
          <w:rFonts w:cstheme="minorHAnsi"/>
        </w:rPr>
      </w:pPr>
      <w:r w:rsidRPr="002863D5">
        <w:rPr>
          <w:rFonts w:cstheme="minorHAnsi"/>
          <w:rtl/>
        </w:rPr>
        <w:t>מדיקליזציה של הקנאביס – שימוש הולך וגדל בקנאביס רפואי</w:t>
      </w:r>
    </w:p>
    <w:p w14:paraId="69B229D5" w14:textId="77777777" w:rsidR="002863D5" w:rsidRDefault="00AC1C37" w:rsidP="001466F4">
      <w:pPr>
        <w:pStyle w:val="a3"/>
        <w:numPr>
          <w:ilvl w:val="4"/>
          <w:numId w:val="10"/>
        </w:numPr>
        <w:bidi/>
        <w:jc w:val="both"/>
        <w:rPr>
          <w:rFonts w:cstheme="minorHAnsi"/>
        </w:rPr>
      </w:pPr>
      <w:r w:rsidRPr="002863D5">
        <w:rPr>
          <w:rFonts w:cstheme="minorHAnsi"/>
          <w:rtl/>
        </w:rPr>
        <w:t xml:space="preserve"> ניסיונות לגליזציה, או תפיסה הרווחת בציבור שקנאביס שונה ופחות פלילי מכל סם אחר. </w:t>
      </w:r>
    </w:p>
    <w:p w14:paraId="12156711" w14:textId="6859D5B0" w:rsidR="00F0728C" w:rsidRPr="004737BA" w:rsidRDefault="00AC1C37" w:rsidP="001466F4">
      <w:pPr>
        <w:bidi/>
        <w:ind w:left="425"/>
        <w:jc w:val="both"/>
        <w:rPr>
          <w:rFonts w:cstheme="minorHAnsi"/>
          <w:rtl/>
        </w:rPr>
      </w:pPr>
      <w:r w:rsidRPr="002863D5">
        <w:rPr>
          <w:rFonts w:cstheme="minorHAnsi"/>
          <w:rtl/>
        </w:rPr>
        <w:t xml:space="preserve">יש כל מיני ניסיונות ותמורות שנעשו מסמים לסוג קנאביס שמשנים את ההסתכלות הציבורית על הסם הזה. </w:t>
      </w:r>
    </w:p>
    <w:p w14:paraId="0D180DE4" w14:textId="77777777" w:rsidR="00AC1C37" w:rsidRPr="004737BA" w:rsidRDefault="00AC1C37" w:rsidP="001466F4">
      <w:pPr>
        <w:bidi/>
        <w:jc w:val="both"/>
        <w:rPr>
          <w:rFonts w:cstheme="minorHAnsi"/>
          <w:u w:val="single"/>
          <w:rtl/>
        </w:rPr>
      </w:pPr>
      <w:r w:rsidRPr="004737BA">
        <w:rPr>
          <w:rFonts w:cstheme="minorHAnsi"/>
          <w:u w:val="single"/>
          <w:rtl/>
        </w:rPr>
        <w:lastRenderedPageBreak/>
        <w:t>השפעת הקנאביס על הגוף</w:t>
      </w:r>
    </w:p>
    <w:p w14:paraId="6ED99667" w14:textId="5BAFFCE9" w:rsidR="00AC1C37" w:rsidRPr="004737BA" w:rsidRDefault="00AC1C37" w:rsidP="001466F4">
      <w:pPr>
        <w:bidi/>
        <w:jc w:val="both"/>
        <w:rPr>
          <w:rFonts w:cstheme="minorHAnsi"/>
          <w:rtl/>
        </w:rPr>
      </w:pPr>
      <w:r w:rsidRPr="004737BA">
        <w:rPr>
          <w:rFonts w:cstheme="minorHAnsi"/>
          <w:rtl/>
        </w:rPr>
        <w:t>בעוד שהחומר הפעיל בסם מתפוגג בחלוף מספר שעות, תוצרי חילוף הסם נשארים בגוף עד ארבעה שבועות לאחר השימוש בקנאביס</w:t>
      </w:r>
      <w:r w:rsidR="002863D5">
        <w:rPr>
          <w:rFonts w:cstheme="minorHAnsi" w:hint="cs"/>
          <w:rtl/>
        </w:rPr>
        <w:t>(במשתמש מזדמן)</w:t>
      </w:r>
      <w:r w:rsidRPr="004737BA">
        <w:rPr>
          <w:rFonts w:cstheme="minorHAnsi"/>
          <w:rtl/>
        </w:rPr>
        <w:t>. מדיניות של אפס סובלנות, תתייחס גם לחומרי הסם, כך שגם אחרי ארבעה שבועות של שימוש מזדמן אדם יכול למצוא את עצמו מואשם תחת נהיגה בשכרות (יש לציין שגם אם לנאשם יש רישיון לשימוש בקנאביס רפואי).</w:t>
      </w:r>
      <w:r w:rsidR="002863D5" w:rsidRPr="002863D5">
        <w:rPr>
          <w:rtl/>
        </w:rPr>
        <w:t xml:space="preserve"> </w:t>
      </w:r>
      <w:r w:rsidR="002863D5" w:rsidRPr="002863D5">
        <w:rPr>
          <w:rFonts w:cstheme="minorHAnsi"/>
          <w:rtl/>
        </w:rPr>
        <w:t>החוק קובע חזקה שכל מי שנמצא בגופו תוצר חילוף חומרי הסם/חומר פעיל נחשב שיכ</w:t>
      </w:r>
      <w:r w:rsidR="002863D5">
        <w:rPr>
          <w:rFonts w:cstheme="minorHAnsi" w:hint="cs"/>
          <w:rtl/>
        </w:rPr>
        <w:t>ו</w:t>
      </w:r>
      <w:r w:rsidR="002863D5" w:rsidRPr="002863D5">
        <w:rPr>
          <w:rFonts w:cstheme="minorHAnsi"/>
          <w:rtl/>
        </w:rPr>
        <w:t>ר! לכן זה לא משנה אם אדם עישן לפני שבועיים או באותו יום</w:t>
      </w:r>
      <w:r w:rsidR="002863D5" w:rsidRPr="002863D5">
        <w:rPr>
          <w:rFonts w:cstheme="minorHAnsi"/>
        </w:rPr>
        <w:t>.</w:t>
      </w:r>
    </w:p>
    <w:p w14:paraId="2C6BDE90" w14:textId="33CF71FF" w:rsidR="00AC1C37" w:rsidRPr="009863AF" w:rsidRDefault="00AC1C37" w:rsidP="001466F4">
      <w:pPr>
        <w:bidi/>
        <w:jc w:val="both"/>
        <w:rPr>
          <w:rFonts w:cstheme="minorHAnsi"/>
          <w:rtl/>
        </w:rPr>
      </w:pPr>
      <w:r w:rsidRPr="004737BA">
        <w:rPr>
          <w:rFonts w:cstheme="minorHAnsi"/>
          <w:rtl/>
        </w:rPr>
        <w:t xml:space="preserve">בעוד באלכוהול הניגה מתאפיינת בלקיחת סיכונים, נהיגה במהירות מופרזת, נהיגה מסוכנות </w:t>
      </w:r>
      <w:proofErr w:type="spellStart"/>
      <w:r w:rsidRPr="004737BA">
        <w:rPr>
          <w:rFonts w:cstheme="minorHAnsi"/>
          <w:rtl/>
        </w:rPr>
        <w:t>וכו</w:t>
      </w:r>
      <w:proofErr w:type="spellEnd"/>
      <w:r w:rsidR="00F830A5" w:rsidRPr="004737BA">
        <w:rPr>
          <w:rFonts w:cstheme="minorHAnsi" w:hint="cs"/>
          <w:rtl/>
        </w:rPr>
        <w:t>'</w:t>
      </w:r>
      <w:r w:rsidRPr="004737BA">
        <w:rPr>
          <w:rFonts w:cstheme="minorHAnsi"/>
          <w:rtl/>
        </w:rPr>
        <w:t>, נהיגה תחת השפעת קנאביס, מאופיינת לרוב, בנהיגה איטית יותר. יחד עם זאת, מהירות התגובה של נהג המצוי תחת השפעת הסם הינה איטית הרבה יותר ולכן הסיכוי למעורבות בתאונת דרכים גבוה יותר מנהג שאינו מצוי תחת השפעת קנאביס.</w:t>
      </w:r>
      <w:r w:rsidR="009863AF" w:rsidRPr="009863AF">
        <w:rPr>
          <w:rtl/>
        </w:rPr>
        <w:t xml:space="preserve"> </w:t>
      </w:r>
      <w:r w:rsidR="009863AF" w:rsidRPr="009863AF">
        <w:rPr>
          <w:rFonts w:cstheme="minorHAnsi"/>
          <w:rtl/>
        </w:rPr>
        <w:t>אין די מחקרים מהם ניתן לקבוע מתי תמה השפעת הקנאביס על הנהיגה. לעומת זאת, כן יש מחקרים לגבי שינויים קוגניטיביים בגלל תוצרי חילוף חומרי הסם, ולכן קיימת החזקה שהחוק קובע</w:t>
      </w:r>
      <w:r w:rsidR="009863AF" w:rsidRPr="009863AF">
        <w:rPr>
          <w:rFonts w:cstheme="minorHAnsi"/>
        </w:rPr>
        <w:t>.</w:t>
      </w:r>
    </w:p>
    <w:p w14:paraId="4145F894" w14:textId="77777777" w:rsidR="00AC1C37" w:rsidRPr="004737BA" w:rsidRDefault="00AC1C37" w:rsidP="001466F4">
      <w:pPr>
        <w:bidi/>
        <w:jc w:val="both"/>
        <w:rPr>
          <w:rFonts w:cstheme="minorHAnsi"/>
          <w:rtl/>
        </w:rPr>
      </w:pPr>
      <w:r w:rsidRPr="004737BA">
        <w:rPr>
          <w:rFonts w:cstheme="minorHAnsi"/>
          <w:u w:val="single"/>
          <w:rtl/>
        </w:rPr>
        <w:t>נהיגה תחת השפעת קנאביס רפואי</w:t>
      </w:r>
      <w:r w:rsidRPr="004737BA">
        <w:rPr>
          <w:rFonts w:cstheme="minorHAnsi"/>
          <w:rtl/>
        </w:rPr>
        <w:t xml:space="preserve"> </w:t>
      </w:r>
    </w:p>
    <w:p w14:paraId="199BF2BC" w14:textId="306F4EC2" w:rsidR="00AC1C37" w:rsidRDefault="00AC1C37" w:rsidP="001466F4">
      <w:pPr>
        <w:bidi/>
        <w:jc w:val="both"/>
        <w:rPr>
          <w:rFonts w:cstheme="minorHAnsi"/>
          <w:rtl/>
        </w:rPr>
      </w:pPr>
      <w:r w:rsidRPr="004737BA">
        <w:rPr>
          <w:rFonts w:cstheme="minorHAnsi"/>
          <w:rtl/>
        </w:rPr>
        <w:t>פקודת התעבורה ותקנות התעבורה אינן מבחינות בין מי שצרך את הסם לפי אישור רפואי לבין מי שצרך אותו באופן לא חוקי.</w:t>
      </w:r>
      <w:r w:rsidR="009863AF">
        <w:rPr>
          <w:rFonts w:cstheme="minorHAnsi" w:hint="cs"/>
          <w:rtl/>
        </w:rPr>
        <w:t xml:space="preserve"> </w:t>
      </w:r>
      <w:r w:rsidRPr="004737BA">
        <w:rPr>
          <w:rFonts w:cstheme="minorHAnsi"/>
          <w:rtl/>
        </w:rPr>
        <w:t xml:space="preserve">בשנים האחרונות נעשו מספר </w:t>
      </w:r>
      <w:r w:rsidR="00F830A5" w:rsidRPr="004737BA">
        <w:rPr>
          <w:rFonts w:cstheme="minorHAnsi" w:hint="cs"/>
          <w:rtl/>
        </w:rPr>
        <w:t>ניסיונות</w:t>
      </w:r>
      <w:r w:rsidRPr="004737BA">
        <w:rPr>
          <w:rFonts w:cstheme="minorHAnsi"/>
          <w:rtl/>
        </w:rPr>
        <w:t xml:space="preserve"> להתקין תקנות אשר יקבעו ספי אכיפה לצרכני קנאביס רפואי. ניסיונות אלו עלו בתוהו בשל חילוקי </w:t>
      </w:r>
      <w:r w:rsidR="00F830A5" w:rsidRPr="004737BA">
        <w:rPr>
          <w:rFonts w:cstheme="minorHAnsi" w:hint="cs"/>
          <w:rtl/>
        </w:rPr>
        <w:t>דעות</w:t>
      </w:r>
      <w:r w:rsidRPr="004737BA">
        <w:rPr>
          <w:rFonts w:cstheme="minorHAnsi"/>
          <w:rtl/>
        </w:rPr>
        <w:t xml:space="preserve"> בין המומחים ביחס לס</w:t>
      </w:r>
      <w:r w:rsidR="00F830A5" w:rsidRPr="004737BA">
        <w:rPr>
          <w:rFonts w:cstheme="minorHAnsi" w:hint="cs"/>
          <w:rtl/>
        </w:rPr>
        <w:t>ע</w:t>
      </w:r>
      <w:r w:rsidRPr="004737BA">
        <w:rPr>
          <w:rFonts w:cstheme="minorHAnsi"/>
          <w:rtl/>
        </w:rPr>
        <w:t xml:space="preserve">פי האכיפה. ולכן, למרות הניסיון לקובע תקנות המעגנות סף אכיפה, הן לא נכנסן לתוקף, ובשל כך עדיין אין סף אכיפה (דבר המוביל למדיניות של חוסר סובלנות). </w:t>
      </w:r>
    </w:p>
    <w:p w14:paraId="46DF8A5A" w14:textId="77777777" w:rsidR="009863AF" w:rsidRDefault="009863AF" w:rsidP="001466F4">
      <w:pPr>
        <w:bidi/>
        <w:jc w:val="both"/>
        <w:rPr>
          <w:rFonts w:cstheme="minorHAnsi"/>
          <w:rtl/>
        </w:rPr>
      </w:pPr>
      <w:proofErr w:type="spellStart"/>
      <w:r w:rsidRPr="009863AF">
        <w:rPr>
          <w:rFonts w:cstheme="minorHAnsi"/>
          <w:b/>
          <w:bCs/>
          <w:color w:val="FF0066"/>
          <w:rtl/>
        </w:rPr>
        <w:t>רע"פ</w:t>
      </w:r>
      <w:proofErr w:type="spellEnd"/>
      <w:r w:rsidRPr="009863AF">
        <w:rPr>
          <w:rFonts w:cstheme="minorHAnsi"/>
          <w:b/>
          <w:bCs/>
          <w:color w:val="FF0066"/>
          <w:rtl/>
        </w:rPr>
        <w:t xml:space="preserve"> 19/2908 מדינת ישראל נ' אילן שכטר</w:t>
      </w:r>
      <w:r w:rsidRPr="009863AF">
        <w:rPr>
          <w:rFonts w:cstheme="minorHAnsi"/>
          <w:color w:val="FF0066"/>
          <w:rtl/>
        </w:rPr>
        <w:t xml:space="preserve"> </w:t>
      </w:r>
      <w:r w:rsidRPr="009863AF">
        <w:rPr>
          <w:rFonts w:cstheme="minorHAnsi"/>
          <w:rtl/>
        </w:rPr>
        <w:t xml:space="preserve">– בחור בן 61 נכה צורך קנאביס רפואי באישור. בגופו נמצאו הן החומר הפעיל והן תוצר חילוף חומרי הסם. בית המשפט השלום קיבל את טענתו של שכטר להגנה מן הצדק – המשמעות היא ביטול כתב האישום נגד הנאשם. המדינה ערערה לבית המשפט המחוזי והוא נדחה. בית המשפט קיבל את הטענה לפיה קמה הגנה מן הצדק. בקשת רשות ערעור לעליון הוגשה וצפויה להתברר בעתיד בפני הרכב של 3 שופטים. אילן טען במסגרת ההגנה מן הצדק – </w:t>
      </w:r>
    </w:p>
    <w:p w14:paraId="02D5DAAF" w14:textId="77777777" w:rsidR="009863AF" w:rsidRDefault="009863AF" w:rsidP="001466F4">
      <w:pPr>
        <w:bidi/>
        <w:jc w:val="both"/>
        <w:rPr>
          <w:rFonts w:cstheme="minorHAnsi"/>
          <w:rtl/>
        </w:rPr>
      </w:pPr>
      <w:r w:rsidRPr="009863AF">
        <w:rPr>
          <w:rFonts w:cstheme="minorHAnsi"/>
          <w:rtl/>
        </w:rPr>
        <w:t>1 .המדינה נותנת לי רישיון לאשר את הסם ולא אוסרת עליי את הנהיגה, לכן יש כאן</w:t>
      </w:r>
      <w:r>
        <w:rPr>
          <w:rFonts w:cstheme="minorHAnsi" w:hint="cs"/>
          <w:rtl/>
        </w:rPr>
        <w:t xml:space="preserve">- </w:t>
      </w:r>
      <w:r w:rsidRPr="009863AF">
        <w:rPr>
          <w:rFonts w:cstheme="minorHAnsi"/>
          <w:rtl/>
        </w:rPr>
        <w:t>טעות במצב דברים, לא הבנתי ומותר היה לי לנהוג.</w:t>
      </w:r>
    </w:p>
    <w:p w14:paraId="63DEC107" w14:textId="01834C40" w:rsidR="00F0728C" w:rsidRDefault="009863AF" w:rsidP="001466F4">
      <w:pPr>
        <w:bidi/>
        <w:jc w:val="both"/>
        <w:rPr>
          <w:rFonts w:cstheme="minorHAnsi"/>
          <w:rtl/>
        </w:rPr>
      </w:pPr>
      <w:r w:rsidRPr="009863AF">
        <w:rPr>
          <w:rFonts w:cstheme="minorHAnsi"/>
          <w:rtl/>
        </w:rPr>
        <w:t xml:space="preserve">2 .אכיפה בררנית – לא היה צריך לאכוף נגדו את החוק. הוא עשה השוואה בין צרכני קנאביס לצרכני </w:t>
      </w:r>
      <w:proofErr w:type="spellStart"/>
      <w:r w:rsidRPr="009863AF">
        <w:rPr>
          <w:rFonts w:cstheme="minorHAnsi"/>
          <w:rtl/>
        </w:rPr>
        <w:t>מתאדון</w:t>
      </w:r>
      <w:proofErr w:type="spellEnd"/>
      <w:r w:rsidRPr="009863AF">
        <w:rPr>
          <w:rFonts w:cstheme="minorHAnsi"/>
          <w:rtl/>
        </w:rPr>
        <w:t xml:space="preserve"> </w:t>
      </w:r>
      <w:r>
        <w:rPr>
          <w:rFonts w:cstheme="minorHAnsi" w:hint="cs"/>
          <w:rtl/>
        </w:rPr>
        <w:t>(</w:t>
      </w:r>
      <w:r w:rsidRPr="009863AF">
        <w:rPr>
          <w:rFonts w:cstheme="minorHAnsi"/>
          <w:rtl/>
        </w:rPr>
        <w:t xml:space="preserve">התובעת אומרת שאין קשר בין הדברים, </w:t>
      </w:r>
      <w:proofErr w:type="spellStart"/>
      <w:r w:rsidRPr="009863AF">
        <w:rPr>
          <w:rFonts w:cstheme="minorHAnsi"/>
          <w:rtl/>
        </w:rPr>
        <w:t>מתאדון</w:t>
      </w:r>
      <w:proofErr w:type="spellEnd"/>
      <w:r w:rsidRPr="009863AF">
        <w:rPr>
          <w:rFonts w:cstheme="minorHAnsi"/>
          <w:rtl/>
        </w:rPr>
        <w:t xml:space="preserve"> הוא תחליף סם שניתן במכוני גמילה כתרופה ובתנאים מאוד מבוקרים לא תהיה עמדה לדין, תנאים שנמצא שאין בהם השפעה על הנהיה מה שלא קיים בקנאביס רפואי</w:t>
      </w:r>
      <w:r>
        <w:rPr>
          <w:rFonts w:cstheme="minorHAnsi" w:hint="cs"/>
          <w:rtl/>
        </w:rPr>
        <w:t>)</w:t>
      </w:r>
      <w:r w:rsidRPr="009863AF">
        <w:rPr>
          <w:rFonts w:cstheme="minorHAnsi"/>
          <w:rtl/>
        </w:rPr>
        <w:t>. *השאלות שעולות – האינטרס הציבורי</w:t>
      </w:r>
      <w:r w:rsidRPr="009863AF">
        <w:rPr>
          <w:rFonts w:cstheme="minorHAnsi"/>
        </w:rPr>
        <w:t>..</w:t>
      </w:r>
    </w:p>
    <w:p w14:paraId="5F8187C9" w14:textId="07430643" w:rsidR="00F0728C" w:rsidRDefault="00F0728C" w:rsidP="00F0728C">
      <w:pPr>
        <w:bidi/>
        <w:rPr>
          <w:rFonts w:cstheme="minorHAnsi"/>
          <w:rtl/>
        </w:rPr>
      </w:pPr>
    </w:p>
    <w:p w14:paraId="3153DC75" w14:textId="793D3D1B" w:rsidR="00F0728C" w:rsidRDefault="00F0728C" w:rsidP="00F0728C">
      <w:pPr>
        <w:bidi/>
        <w:rPr>
          <w:rFonts w:cstheme="minorHAnsi"/>
          <w:rtl/>
        </w:rPr>
      </w:pPr>
    </w:p>
    <w:p w14:paraId="3D5E3563" w14:textId="043C1771" w:rsidR="00F0728C" w:rsidRDefault="00F0728C" w:rsidP="00F0728C">
      <w:pPr>
        <w:bidi/>
        <w:rPr>
          <w:rFonts w:cstheme="minorHAnsi"/>
          <w:rtl/>
        </w:rPr>
      </w:pPr>
    </w:p>
    <w:p w14:paraId="105BF630" w14:textId="77777777" w:rsidR="001466F4" w:rsidRDefault="001466F4" w:rsidP="001466F4">
      <w:pPr>
        <w:bidi/>
        <w:rPr>
          <w:rFonts w:cstheme="minorHAnsi"/>
          <w:rtl/>
        </w:rPr>
      </w:pPr>
    </w:p>
    <w:p w14:paraId="558C74AE" w14:textId="08652DAD" w:rsidR="00F0728C" w:rsidRDefault="00F0728C" w:rsidP="00F0728C">
      <w:pPr>
        <w:bidi/>
        <w:rPr>
          <w:rFonts w:cstheme="minorHAnsi"/>
          <w:rtl/>
        </w:rPr>
      </w:pPr>
    </w:p>
    <w:p w14:paraId="2C95FFFE" w14:textId="118A8B51" w:rsidR="00F0728C" w:rsidRDefault="00F0728C" w:rsidP="00F0728C">
      <w:pPr>
        <w:bidi/>
        <w:rPr>
          <w:rFonts w:cstheme="minorHAnsi"/>
          <w:rtl/>
        </w:rPr>
      </w:pPr>
    </w:p>
    <w:p w14:paraId="1561DAEE" w14:textId="4E19DED4" w:rsidR="00AC1C37" w:rsidRPr="004737BA" w:rsidRDefault="00AC1C37" w:rsidP="00AC1C37">
      <w:pPr>
        <w:bidi/>
        <w:rPr>
          <w:rFonts w:cstheme="minorHAnsi"/>
          <w:rtl/>
        </w:rPr>
      </w:pPr>
    </w:p>
    <w:p w14:paraId="25D5E533" w14:textId="16EA80E6" w:rsidR="009A395F" w:rsidRPr="004737BA" w:rsidRDefault="009A395F" w:rsidP="009A395F">
      <w:pPr>
        <w:shd w:val="clear" w:color="auto" w:fill="CC66FF"/>
        <w:bidi/>
        <w:jc w:val="center"/>
        <w:rPr>
          <w:rFonts w:ascii="David" w:hAnsi="David" w:cstheme="minorHAnsi"/>
          <w:b/>
          <w:bCs/>
          <w:u w:val="single"/>
          <w:rtl/>
        </w:rPr>
      </w:pPr>
      <w:r w:rsidRPr="004737BA">
        <w:rPr>
          <w:rFonts w:cstheme="minorHAnsi" w:hint="cs"/>
          <w:b/>
          <w:bCs/>
          <w:u w:val="single"/>
          <w:rtl/>
        </w:rPr>
        <w:lastRenderedPageBreak/>
        <w:t>שיעור 13- 12.01.2022</w:t>
      </w:r>
    </w:p>
    <w:p w14:paraId="27FF09AC" w14:textId="77777777" w:rsidR="006E05CE" w:rsidRPr="004737BA" w:rsidRDefault="006E05CE" w:rsidP="006E05CE">
      <w:pPr>
        <w:bidi/>
        <w:rPr>
          <w:rFonts w:cstheme="minorHAnsi"/>
          <w:rtl/>
        </w:rPr>
      </w:pPr>
      <w:r w:rsidRPr="004737BA">
        <w:rPr>
          <w:rFonts w:cstheme="minorHAnsi" w:hint="cs"/>
          <w:b/>
          <w:bCs/>
          <w:color w:val="FFFFFF" w:themeColor="background1"/>
          <w:u w:val="single"/>
          <w:rtl/>
        </w:rPr>
        <w:t xml:space="preserve">        </w:t>
      </w:r>
      <w:r w:rsidRPr="004737BA">
        <w:rPr>
          <w:rFonts w:cstheme="minorHAnsi" w:hint="cs"/>
          <w:b/>
          <w:bCs/>
          <w:rtl/>
        </w:rPr>
        <w:t>פרטים לגבי ה</w:t>
      </w:r>
      <w:r w:rsidRPr="00F93FD5">
        <w:rPr>
          <w:rFonts w:cstheme="minorHAnsi"/>
          <w:b/>
          <w:bCs/>
          <w:rtl/>
        </w:rPr>
        <w:t>מבחן</w:t>
      </w:r>
      <w:r w:rsidRPr="004737BA">
        <w:rPr>
          <w:rFonts w:cstheme="minorHAnsi" w:hint="cs"/>
          <w:b/>
          <w:bCs/>
          <w:rtl/>
        </w:rPr>
        <w:t>:</w:t>
      </w:r>
      <w:r w:rsidRPr="004737BA">
        <w:rPr>
          <w:rFonts w:cstheme="minorHAnsi" w:hint="cs"/>
          <w:rtl/>
        </w:rPr>
        <w:t xml:space="preserve"> חומר פתוח, 20</w:t>
      </w:r>
      <w:r w:rsidRPr="00F93FD5">
        <w:rPr>
          <w:rFonts w:cstheme="minorHAnsi"/>
          <w:rtl/>
        </w:rPr>
        <w:t xml:space="preserve"> שאלות אמריקאיות</w:t>
      </w:r>
      <w:r w:rsidRPr="004737BA">
        <w:rPr>
          <w:rFonts w:cstheme="minorHAnsi" w:hint="cs"/>
          <w:rtl/>
        </w:rPr>
        <w:t xml:space="preserve">, </w:t>
      </w:r>
      <w:r w:rsidRPr="00F93FD5">
        <w:rPr>
          <w:rFonts w:cstheme="minorHAnsi"/>
          <w:rtl/>
        </w:rPr>
        <w:t>יישלח מיקוד במודל</w:t>
      </w:r>
      <w:r w:rsidRPr="004737BA">
        <w:rPr>
          <w:rFonts w:cstheme="minorHAnsi" w:hint="cs"/>
          <w:rtl/>
        </w:rPr>
        <w:t>,</w:t>
      </w:r>
      <w:r w:rsidRPr="00F93FD5">
        <w:rPr>
          <w:rFonts w:cstheme="minorHAnsi"/>
          <w:rtl/>
        </w:rPr>
        <w:t xml:space="preserve"> המבחן ב31.1.22.</w:t>
      </w:r>
    </w:p>
    <w:p w14:paraId="54B2C2C0" w14:textId="6322735B" w:rsidR="006E05CE" w:rsidRPr="004737BA" w:rsidRDefault="006E05CE" w:rsidP="006E05CE">
      <w:pPr>
        <w:bidi/>
        <w:spacing w:after="120" w:line="360" w:lineRule="auto"/>
        <w:ind w:left="-908" w:firstLine="283"/>
        <w:jc w:val="center"/>
        <w:rPr>
          <w:rFonts w:cstheme="minorHAnsi"/>
          <w:rtl/>
        </w:rPr>
      </w:pPr>
      <w:r w:rsidRPr="004737BA">
        <w:rPr>
          <w:rFonts w:cstheme="minorHAnsi" w:hint="cs"/>
          <w:b/>
          <w:bCs/>
          <w:color w:val="FFFFFF" w:themeColor="background1"/>
          <w:u w:val="single"/>
          <w:rtl/>
        </w:rPr>
        <w:t xml:space="preserve">           </w:t>
      </w:r>
      <w:r w:rsidRPr="004737BA">
        <w:rPr>
          <w:rFonts w:cstheme="minorHAnsi" w:hint="cs"/>
          <w:b/>
          <w:bCs/>
          <w:color w:val="CC66FF"/>
          <w:u w:val="single"/>
          <w:rtl/>
        </w:rPr>
        <w:t>הליכי שיקום בהליך הפלילי</w:t>
      </w:r>
    </w:p>
    <w:p w14:paraId="375A844C" w14:textId="5FBD6A12" w:rsidR="006E05CE" w:rsidRPr="004737BA" w:rsidRDefault="006E05CE" w:rsidP="006E05CE">
      <w:pPr>
        <w:bidi/>
        <w:rPr>
          <w:rFonts w:cstheme="minorHAnsi"/>
          <w:rtl/>
        </w:rPr>
      </w:pPr>
      <w:r w:rsidRPr="004737BA">
        <w:rPr>
          <w:rFonts w:cstheme="minorHAnsi" w:hint="cs"/>
          <w:b/>
          <w:bCs/>
          <w:u w:val="single"/>
          <w:rtl/>
        </w:rPr>
        <w:t>מרצה:</w:t>
      </w:r>
      <w:r w:rsidRPr="004737BA">
        <w:rPr>
          <w:rFonts w:cstheme="minorHAnsi" w:hint="cs"/>
          <w:rtl/>
        </w:rPr>
        <w:t xml:space="preserve"> </w:t>
      </w:r>
      <w:r w:rsidR="00F93FD5" w:rsidRPr="00F93FD5">
        <w:rPr>
          <w:rFonts w:cstheme="minorHAnsi"/>
          <w:rtl/>
        </w:rPr>
        <w:t xml:space="preserve">עו"ד דפנה </w:t>
      </w:r>
      <w:proofErr w:type="spellStart"/>
      <w:r w:rsidR="00F93FD5" w:rsidRPr="00F93FD5">
        <w:rPr>
          <w:rFonts w:cstheme="minorHAnsi"/>
          <w:rtl/>
        </w:rPr>
        <w:t>ינוביץ</w:t>
      </w:r>
      <w:proofErr w:type="spellEnd"/>
      <w:r w:rsidR="00F93FD5" w:rsidRPr="00F93FD5">
        <w:rPr>
          <w:rFonts w:cstheme="minorHAnsi"/>
          <w:rtl/>
        </w:rPr>
        <w:t xml:space="preserve"> מ</w:t>
      </w:r>
      <w:r w:rsidRPr="004737BA">
        <w:rPr>
          <w:rFonts w:cstheme="minorHAnsi" w:hint="cs"/>
          <w:rtl/>
        </w:rPr>
        <w:t>מ</w:t>
      </w:r>
      <w:r w:rsidR="00F93FD5" w:rsidRPr="00F93FD5">
        <w:rPr>
          <w:rFonts w:cstheme="minorHAnsi"/>
          <w:rtl/>
        </w:rPr>
        <w:t>דור שיקום</w:t>
      </w:r>
      <w:r w:rsidRPr="004737BA">
        <w:rPr>
          <w:rFonts w:cstheme="minorHAnsi" w:hint="cs"/>
          <w:rtl/>
        </w:rPr>
        <w:t>.</w:t>
      </w:r>
    </w:p>
    <w:p w14:paraId="2AD40C4F" w14:textId="77777777" w:rsidR="004737BA" w:rsidRPr="004737BA" w:rsidRDefault="006E05CE" w:rsidP="00443CFD">
      <w:pPr>
        <w:bidi/>
        <w:jc w:val="both"/>
        <w:rPr>
          <w:rFonts w:cstheme="minorHAnsi"/>
          <w:rtl/>
        </w:rPr>
      </w:pPr>
      <w:r w:rsidRPr="004737BA">
        <w:rPr>
          <w:rFonts w:cstheme="minorHAnsi" w:hint="cs"/>
          <w:rtl/>
        </w:rPr>
        <w:t xml:space="preserve">בתי משפט הקהילתיים הוקמו בנובמבר 2014 במתכונת של פיילוט-  </w:t>
      </w:r>
      <w:r w:rsidR="004737BA" w:rsidRPr="004737BA">
        <w:rPr>
          <w:rFonts w:cstheme="minorHAnsi" w:hint="cs"/>
          <w:rtl/>
        </w:rPr>
        <w:t>במטרה לצמצם את תופעת הפשיעה החוזרת על ידי שיקום עוברי חוק בקהילה המקומית, כתחליף לעונשי מאסר בפועל.</w:t>
      </w:r>
    </w:p>
    <w:p w14:paraId="75AE89EE" w14:textId="77777777" w:rsidR="004737BA" w:rsidRPr="004737BA" w:rsidRDefault="004737BA" w:rsidP="00443CFD">
      <w:pPr>
        <w:shd w:val="clear" w:color="auto" w:fill="FFFFFF"/>
        <w:bidi/>
        <w:spacing w:after="100" w:afterAutospacing="1" w:line="240" w:lineRule="auto"/>
        <w:jc w:val="both"/>
        <w:rPr>
          <w:rFonts w:eastAsia="Times New Roman" w:cstheme="minorHAnsi"/>
          <w:u w:val="single"/>
        </w:rPr>
      </w:pPr>
      <w:r w:rsidRPr="004737BA">
        <w:rPr>
          <w:rFonts w:eastAsia="Times New Roman" w:cstheme="minorHAnsi"/>
          <w:u w:val="single"/>
          <w:rtl/>
        </w:rPr>
        <w:t>כיום פועלים בישראל שישה בתי משפט קהילתיים</w:t>
      </w:r>
      <w:r w:rsidRPr="004737BA">
        <w:rPr>
          <w:rFonts w:eastAsia="Times New Roman" w:cstheme="minorHAnsi"/>
          <w:u w:val="single"/>
        </w:rPr>
        <w:t>:</w:t>
      </w:r>
    </w:p>
    <w:p w14:paraId="43EE5344" w14:textId="66579DA8" w:rsidR="004737BA" w:rsidRPr="004737BA" w:rsidRDefault="004737BA" w:rsidP="00443CFD">
      <w:pPr>
        <w:numPr>
          <w:ilvl w:val="0"/>
          <w:numId w:val="58"/>
        </w:numPr>
        <w:shd w:val="clear" w:color="auto" w:fill="FFFFFF"/>
        <w:bidi/>
        <w:spacing w:before="100" w:beforeAutospacing="1" w:after="100" w:afterAutospacing="1" w:line="240" w:lineRule="auto"/>
        <w:ind w:right="450"/>
        <w:jc w:val="both"/>
        <w:rPr>
          <w:rFonts w:eastAsia="Times New Roman" w:cstheme="minorHAnsi"/>
        </w:rPr>
      </w:pPr>
      <w:r w:rsidRPr="004737BA">
        <w:rPr>
          <w:rFonts w:eastAsia="Times New Roman" w:cstheme="minorHAnsi"/>
          <w:b/>
          <w:bCs/>
          <w:rtl/>
        </w:rPr>
        <w:t>מחוז צפון</w:t>
      </w:r>
      <w:r w:rsidRPr="004737BA">
        <w:rPr>
          <w:rFonts w:eastAsia="Times New Roman" w:cstheme="minorHAnsi"/>
          <w:rtl/>
        </w:rPr>
        <w:t> </w:t>
      </w:r>
      <w:r w:rsidRPr="004737BA">
        <w:rPr>
          <w:rFonts w:eastAsia="Times New Roman" w:cstheme="minorHAnsi"/>
        </w:rPr>
        <w:t xml:space="preserve">- </w:t>
      </w:r>
      <w:r w:rsidRPr="004737BA">
        <w:rPr>
          <w:rFonts w:eastAsia="Times New Roman" w:cstheme="minorHAnsi"/>
          <w:rtl/>
        </w:rPr>
        <w:t>בית משפט השלום בנצרת</w:t>
      </w:r>
      <w:r w:rsidRPr="004737BA">
        <w:rPr>
          <w:rFonts w:eastAsia="Times New Roman" w:cstheme="minorHAnsi" w:hint="cs"/>
          <w:rtl/>
        </w:rPr>
        <w:t>.</w:t>
      </w:r>
    </w:p>
    <w:p w14:paraId="28FD2F72" w14:textId="4A4827D9" w:rsidR="004737BA" w:rsidRPr="004737BA" w:rsidRDefault="004737BA" w:rsidP="00443CFD">
      <w:pPr>
        <w:numPr>
          <w:ilvl w:val="0"/>
          <w:numId w:val="58"/>
        </w:numPr>
        <w:shd w:val="clear" w:color="auto" w:fill="FFFFFF"/>
        <w:bidi/>
        <w:spacing w:before="100" w:beforeAutospacing="1" w:after="100" w:afterAutospacing="1" w:line="240" w:lineRule="auto"/>
        <w:ind w:right="450"/>
        <w:jc w:val="both"/>
        <w:rPr>
          <w:rFonts w:eastAsia="Times New Roman" w:cstheme="minorHAnsi"/>
        </w:rPr>
      </w:pPr>
      <w:r w:rsidRPr="004737BA">
        <w:rPr>
          <w:rFonts w:eastAsia="Times New Roman" w:cstheme="minorHAnsi"/>
          <w:b/>
          <w:bCs/>
          <w:rtl/>
        </w:rPr>
        <w:t>מחוז חיפה</w:t>
      </w:r>
      <w:r w:rsidRPr="004737BA">
        <w:rPr>
          <w:rFonts w:eastAsia="Times New Roman" w:cstheme="minorHAnsi"/>
          <w:rtl/>
        </w:rPr>
        <w:t> </w:t>
      </w:r>
      <w:r w:rsidRPr="004737BA">
        <w:rPr>
          <w:rFonts w:eastAsia="Times New Roman" w:cstheme="minorHAnsi"/>
        </w:rPr>
        <w:t xml:space="preserve">- </w:t>
      </w:r>
      <w:r w:rsidRPr="004737BA">
        <w:rPr>
          <w:rFonts w:eastAsia="Times New Roman" w:cstheme="minorHAnsi"/>
          <w:rtl/>
        </w:rPr>
        <w:t>בית משפט השלום בחיפה</w:t>
      </w:r>
      <w:r w:rsidRPr="004737BA">
        <w:rPr>
          <w:rFonts w:eastAsia="Times New Roman" w:cstheme="minorHAnsi" w:hint="cs"/>
          <w:rtl/>
        </w:rPr>
        <w:t>.</w:t>
      </w:r>
    </w:p>
    <w:p w14:paraId="1411F6CB" w14:textId="4D2D864C" w:rsidR="004737BA" w:rsidRPr="004737BA" w:rsidRDefault="004737BA" w:rsidP="00443CFD">
      <w:pPr>
        <w:numPr>
          <w:ilvl w:val="0"/>
          <w:numId w:val="58"/>
        </w:numPr>
        <w:shd w:val="clear" w:color="auto" w:fill="FFFFFF"/>
        <w:bidi/>
        <w:spacing w:before="100" w:beforeAutospacing="1" w:after="100" w:afterAutospacing="1" w:line="240" w:lineRule="auto"/>
        <w:ind w:right="450"/>
        <w:jc w:val="both"/>
        <w:rPr>
          <w:rFonts w:eastAsia="Times New Roman" w:cstheme="minorHAnsi"/>
        </w:rPr>
      </w:pPr>
      <w:r w:rsidRPr="004737BA">
        <w:rPr>
          <w:rFonts w:eastAsia="Times New Roman" w:cstheme="minorHAnsi"/>
          <w:b/>
          <w:bCs/>
          <w:rtl/>
        </w:rPr>
        <w:t>מחוז מרכז</w:t>
      </w:r>
      <w:r w:rsidRPr="004737BA">
        <w:rPr>
          <w:rFonts w:eastAsia="Times New Roman" w:cstheme="minorHAnsi"/>
          <w:rtl/>
        </w:rPr>
        <w:t> </w:t>
      </w:r>
      <w:r w:rsidRPr="004737BA">
        <w:rPr>
          <w:rFonts w:eastAsia="Times New Roman" w:cstheme="minorHAnsi"/>
        </w:rPr>
        <w:t xml:space="preserve">- </w:t>
      </w:r>
      <w:r w:rsidRPr="004737BA">
        <w:rPr>
          <w:rFonts w:eastAsia="Times New Roman" w:cstheme="minorHAnsi"/>
          <w:rtl/>
        </w:rPr>
        <w:t>בית משפט השלום ברמלה</w:t>
      </w:r>
      <w:r w:rsidRPr="004737BA">
        <w:rPr>
          <w:rFonts w:eastAsia="Times New Roman" w:cstheme="minorHAnsi" w:hint="cs"/>
          <w:rtl/>
        </w:rPr>
        <w:t>.</w:t>
      </w:r>
    </w:p>
    <w:p w14:paraId="10357D13" w14:textId="5FF932D5" w:rsidR="004737BA" w:rsidRPr="004737BA" w:rsidRDefault="004737BA" w:rsidP="00443CFD">
      <w:pPr>
        <w:numPr>
          <w:ilvl w:val="0"/>
          <w:numId w:val="58"/>
        </w:numPr>
        <w:shd w:val="clear" w:color="auto" w:fill="FFFFFF"/>
        <w:bidi/>
        <w:spacing w:before="100" w:beforeAutospacing="1" w:after="100" w:afterAutospacing="1" w:line="240" w:lineRule="auto"/>
        <w:ind w:right="450"/>
        <w:jc w:val="both"/>
        <w:rPr>
          <w:rFonts w:eastAsia="Times New Roman" w:cstheme="minorHAnsi"/>
        </w:rPr>
      </w:pPr>
      <w:r w:rsidRPr="004737BA">
        <w:rPr>
          <w:rFonts w:eastAsia="Times New Roman" w:cstheme="minorHAnsi"/>
          <w:b/>
          <w:bCs/>
          <w:rtl/>
        </w:rPr>
        <w:t>מחוז תל אביב</w:t>
      </w:r>
      <w:r w:rsidRPr="004737BA">
        <w:rPr>
          <w:rFonts w:eastAsia="Times New Roman" w:cstheme="minorHAnsi"/>
          <w:rtl/>
        </w:rPr>
        <w:t> </w:t>
      </w:r>
      <w:r w:rsidRPr="004737BA">
        <w:rPr>
          <w:rFonts w:eastAsia="Times New Roman" w:cstheme="minorHAnsi"/>
        </w:rPr>
        <w:t xml:space="preserve">- </w:t>
      </w:r>
      <w:r w:rsidRPr="004737BA">
        <w:rPr>
          <w:rFonts w:eastAsia="Times New Roman" w:cstheme="minorHAnsi"/>
          <w:rtl/>
        </w:rPr>
        <w:t>בית משפט השלום בתל אביב – יפו</w:t>
      </w:r>
      <w:r w:rsidRPr="004737BA">
        <w:rPr>
          <w:rFonts w:eastAsia="Times New Roman" w:cstheme="minorHAnsi" w:hint="cs"/>
          <w:rtl/>
        </w:rPr>
        <w:t>.</w:t>
      </w:r>
    </w:p>
    <w:p w14:paraId="6F0C05A3" w14:textId="76200C83" w:rsidR="004737BA" w:rsidRPr="004737BA" w:rsidRDefault="004737BA" w:rsidP="00443CFD">
      <w:pPr>
        <w:numPr>
          <w:ilvl w:val="0"/>
          <w:numId w:val="58"/>
        </w:numPr>
        <w:shd w:val="clear" w:color="auto" w:fill="FFFFFF"/>
        <w:bidi/>
        <w:spacing w:before="100" w:beforeAutospacing="1" w:after="100" w:afterAutospacing="1" w:line="240" w:lineRule="auto"/>
        <w:ind w:right="450"/>
        <w:jc w:val="both"/>
        <w:rPr>
          <w:rFonts w:eastAsia="Times New Roman" w:cstheme="minorHAnsi"/>
        </w:rPr>
      </w:pPr>
      <w:r w:rsidRPr="004737BA">
        <w:rPr>
          <w:rFonts w:eastAsia="Times New Roman" w:cstheme="minorHAnsi"/>
          <w:b/>
          <w:bCs/>
          <w:rtl/>
        </w:rPr>
        <w:t>מחוז ירושלים </w:t>
      </w:r>
      <w:r w:rsidRPr="004737BA">
        <w:rPr>
          <w:rFonts w:eastAsia="Times New Roman" w:cstheme="minorHAnsi"/>
        </w:rPr>
        <w:t xml:space="preserve">- </w:t>
      </w:r>
      <w:r w:rsidRPr="004737BA">
        <w:rPr>
          <w:rFonts w:eastAsia="Times New Roman" w:cstheme="minorHAnsi"/>
          <w:rtl/>
        </w:rPr>
        <w:t>בית משפט השלום בירושלים</w:t>
      </w:r>
      <w:r w:rsidRPr="004737BA">
        <w:rPr>
          <w:rFonts w:eastAsia="Times New Roman" w:cstheme="minorHAnsi" w:hint="cs"/>
          <w:rtl/>
        </w:rPr>
        <w:t>.</w:t>
      </w:r>
    </w:p>
    <w:p w14:paraId="176C479B" w14:textId="7C34E287" w:rsidR="004737BA" w:rsidRPr="004737BA" w:rsidRDefault="004737BA" w:rsidP="00443CFD">
      <w:pPr>
        <w:numPr>
          <w:ilvl w:val="0"/>
          <w:numId w:val="58"/>
        </w:numPr>
        <w:shd w:val="clear" w:color="auto" w:fill="FFFFFF"/>
        <w:bidi/>
        <w:spacing w:before="100" w:beforeAutospacing="1" w:after="100" w:afterAutospacing="1" w:line="240" w:lineRule="auto"/>
        <w:ind w:right="450"/>
        <w:jc w:val="both"/>
        <w:rPr>
          <w:rFonts w:eastAsia="Times New Roman" w:cstheme="minorHAnsi"/>
          <w:rtl/>
        </w:rPr>
      </w:pPr>
      <w:r w:rsidRPr="004737BA">
        <w:rPr>
          <w:rFonts w:eastAsia="Times New Roman" w:cstheme="minorHAnsi"/>
          <w:b/>
          <w:bCs/>
          <w:rtl/>
        </w:rPr>
        <w:t>מחוז דרום </w:t>
      </w:r>
      <w:r w:rsidRPr="004737BA">
        <w:rPr>
          <w:rFonts w:eastAsia="Times New Roman" w:cstheme="minorHAnsi"/>
        </w:rPr>
        <w:t xml:space="preserve">- </w:t>
      </w:r>
      <w:r w:rsidRPr="004737BA">
        <w:rPr>
          <w:rFonts w:eastAsia="Times New Roman" w:cstheme="minorHAnsi"/>
          <w:rtl/>
        </w:rPr>
        <w:t>בית משפט השלום בבאר שבע</w:t>
      </w:r>
      <w:r w:rsidRPr="004737BA">
        <w:rPr>
          <w:rFonts w:eastAsia="Times New Roman" w:cstheme="minorHAnsi" w:hint="cs"/>
          <w:rtl/>
        </w:rPr>
        <w:t>.</w:t>
      </w:r>
    </w:p>
    <w:p w14:paraId="6F991B31" w14:textId="40105556" w:rsidR="00F93FD5" w:rsidRPr="00F93FD5" w:rsidRDefault="00F93FD5" w:rsidP="00443CFD">
      <w:pPr>
        <w:bidi/>
        <w:jc w:val="both"/>
        <w:rPr>
          <w:rFonts w:cstheme="minorHAnsi"/>
          <w:b/>
          <w:bCs/>
          <w:u w:val="single"/>
          <w:rtl/>
        </w:rPr>
      </w:pPr>
      <w:r w:rsidRPr="00F93FD5">
        <w:rPr>
          <w:rFonts w:cstheme="minorHAnsi"/>
          <w:b/>
          <w:bCs/>
          <w:u w:val="single"/>
          <w:rtl/>
        </w:rPr>
        <w:t>לקרוא את 3 דוחות הציבוריים</w:t>
      </w:r>
      <w:r w:rsidR="004737BA">
        <w:rPr>
          <w:rFonts w:cstheme="minorHAnsi" w:hint="cs"/>
          <w:b/>
          <w:bCs/>
          <w:u w:val="single"/>
          <w:rtl/>
        </w:rPr>
        <w:t>:</w:t>
      </w:r>
      <w:r w:rsidRPr="00F93FD5">
        <w:rPr>
          <w:rFonts w:cstheme="minorHAnsi"/>
          <w:b/>
          <w:bCs/>
          <w:u w:val="single"/>
          <w:rtl/>
        </w:rPr>
        <w:t xml:space="preserve"> </w:t>
      </w:r>
    </w:p>
    <w:p w14:paraId="5FB513E5" w14:textId="69DABF61" w:rsidR="00F93FD5" w:rsidRPr="004737BA" w:rsidRDefault="00F93FD5" w:rsidP="00443CFD">
      <w:pPr>
        <w:pStyle w:val="a3"/>
        <w:numPr>
          <w:ilvl w:val="0"/>
          <w:numId w:val="59"/>
        </w:numPr>
        <w:bidi/>
        <w:jc w:val="both"/>
        <w:rPr>
          <w:rFonts w:cstheme="minorHAnsi"/>
          <w:rtl/>
        </w:rPr>
      </w:pPr>
      <w:r w:rsidRPr="004737BA">
        <w:rPr>
          <w:rFonts w:cstheme="minorHAnsi"/>
          <w:rtl/>
        </w:rPr>
        <w:t xml:space="preserve">דוח דורנר לבדיקת </w:t>
      </w:r>
      <w:r w:rsidR="004737BA" w:rsidRPr="004737BA">
        <w:rPr>
          <w:rFonts w:cstheme="minorHAnsi" w:hint="cs"/>
          <w:rtl/>
        </w:rPr>
        <w:t>מדיניות</w:t>
      </w:r>
      <w:r w:rsidRPr="004737BA">
        <w:rPr>
          <w:rFonts w:cstheme="minorHAnsi"/>
          <w:rtl/>
        </w:rPr>
        <w:t xml:space="preserve"> הענישה של עבריינים</w:t>
      </w:r>
      <w:r w:rsidR="004737BA" w:rsidRPr="004737BA">
        <w:rPr>
          <w:rFonts w:cstheme="minorHAnsi" w:hint="cs"/>
          <w:rtl/>
        </w:rPr>
        <w:t>.</w:t>
      </w:r>
    </w:p>
    <w:p w14:paraId="40C92403" w14:textId="2700E03B" w:rsidR="00F93FD5" w:rsidRPr="004737BA" w:rsidRDefault="00F93FD5" w:rsidP="00443CFD">
      <w:pPr>
        <w:pStyle w:val="a3"/>
        <w:numPr>
          <w:ilvl w:val="0"/>
          <w:numId w:val="59"/>
        </w:numPr>
        <w:bidi/>
        <w:jc w:val="both"/>
        <w:rPr>
          <w:rFonts w:cstheme="minorHAnsi"/>
          <w:rtl/>
        </w:rPr>
      </w:pPr>
      <w:r w:rsidRPr="004737BA">
        <w:rPr>
          <w:rFonts w:cstheme="minorHAnsi"/>
          <w:rtl/>
        </w:rPr>
        <w:t xml:space="preserve">צוות דוח </w:t>
      </w:r>
      <w:r w:rsidR="004737BA" w:rsidRPr="004737BA">
        <w:rPr>
          <w:rFonts w:cstheme="minorHAnsi" w:hint="cs"/>
          <w:rtl/>
        </w:rPr>
        <w:t>התביעה.</w:t>
      </w:r>
    </w:p>
    <w:p w14:paraId="7F776F89" w14:textId="77777777" w:rsidR="00F93FD5" w:rsidRPr="004737BA" w:rsidRDefault="00F93FD5" w:rsidP="00443CFD">
      <w:pPr>
        <w:pStyle w:val="a3"/>
        <w:numPr>
          <w:ilvl w:val="0"/>
          <w:numId w:val="59"/>
        </w:numPr>
        <w:bidi/>
        <w:jc w:val="both"/>
        <w:rPr>
          <w:rFonts w:cstheme="minorHAnsi"/>
          <w:rtl/>
        </w:rPr>
      </w:pPr>
      <w:r w:rsidRPr="004737BA">
        <w:rPr>
          <w:rFonts w:cstheme="minorHAnsi"/>
          <w:rtl/>
        </w:rPr>
        <w:t>דוח משנה יועץ למשנה לממשלה.</w:t>
      </w:r>
    </w:p>
    <w:p w14:paraId="04540680" w14:textId="6975DCEA" w:rsidR="00F93FD5" w:rsidRPr="004737BA" w:rsidRDefault="004737BA" w:rsidP="00443CFD">
      <w:pPr>
        <w:pStyle w:val="a3"/>
        <w:numPr>
          <w:ilvl w:val="0"/>
          <w:numId w:val="41"/>
        </w:numPr>
        <w:bidi/>
        <w:jc w:val="both"/>
        <w:rPr>
          <w:rFonts w:cstheme="minorHAnsi"/>
          <w:rtl/>
        </w:rPr>
      </w:pPr>
      <w:r w:rsidRPr="004737BA">
        <w:rPr>
          <w:rFonts w:cstheme="minorHAnsi" w:hint="cs"/>
          <w:rtl/>
        </w:rPr>
        <w:t>ה</w:t>
      </w:r>
      <w:r w:rsidR="00F93FD5" w:rsidRPr="004737BA">
        <w:rPr>
          <w:rFonts w:cstheme="minorHAnsi"/>
          <w:rtl/>
        </w:rPr>
        <w:t xml:space="preserve">תקצירים יתנו לנו את </w:t>
      </w:r>
      <w:r w:rsidRPr="004737BA">
        <w:rPr>
          <w:rFonts w:cstheme="minorHAnsi" w:hint="cs"/>
          <w:rtl/>
        </w:rPr>
        <w:t>המסגרת</w:t>
      </w:r>
      <w:r w:rsidR="00F93FD5" w:rsidRPr="004737BA">
        <w:rPr>
          <w:rFonts w:cstheme="minorHAnsi"/>
          <w:rtl/>
        </w:rPr>
        <w:t xml:space="preserve"> לאן צועד משפט הפלילי כיום. </w:t>
      </w:r>
    </w:p>
    <w:p w14:paraId="268A07A9" w14:textId="69A8F1BE" w:rsidR="00F93FD5" w:rsidRDefault="00F93FD5" w:rsidP="00443CFD">
      <w:pPr>
        <w:bidi/>
        <w:jc w:val="both"/>
        <w:rPr>
          <w:rFonts w:cstheme="minorHAnsi"/>
          <w:rtl/>
        </w:rPr>
      </w:pPr>
      <w:r w:rsidRPr="00F93FD5">
        <w:rPr>
          <w:rFonts w:cstheme="minorHAnsi"/>
          <w:b/>
          <w:bCs/>
          <w:rtl/>
        </w:rPr>
        <w:t>סרטון –</w:t>
      </w:r>
      <w:r w:rsidRPr="00F93FD5">
        <w:rPr>
          <w:rFonts w:cstheme="minorHAnsi"/>
          <w:rtl/>
        </w:rPr>
        <w:t xml:space="preserve"> בית משפט קהילתי בתל אביב. </w:t>
      </w:r>
    </w:p>
    <w:p w14:paraId="33458EFC" w14:textId="31D0C5B4" w:rsidR="00FA2AD0" w:rsidRPr="00FA2AD0" w:rsidRDefault="00FA2AD0" w:rsidP="00443CFD">
      <w:pPr>
        <w:bidi/>
        <w:jc w:val="both"/>
        <w:rPr>
          <w:rFonts w:cstheme="minorHAnsi"/>
          <w:rtl/>
        </w:rPr>
      </w:pPr>
      <w:r w:rsidRPr="00FA2AD0">
        <w:rPr>
          <w:rFonts w:cstheme="minorHAnsi" w:hint="cs"/>
          <w:rtl/>
        </w:rPr>
        <w:t>למה אנחנו מדברים על בתי משפט קהילתיים והליכי שיקום כש</w:t>
      </w:r>
      <w:r w:rsidR="00987D82">
        <w:rPr>
          <w:rFonts w:cstheme="minorHAnsi" w:hint="cs"/>
          <w:rtl/>
        </w:rPr>
        <w:t xml:space="preserve">הרי </w:t>
      </w:r>
      <w:r w:rsidRPr="00FA2AD0">
        <w:rPr>
          <w:rFonts w:cstheme="minorHAnsi" w:hint="cs"/>
          <w:rtl/>
        </w:rPr>
        <w:t xml:space="preserve">שיקום היה מאז ומעולם? תמיד היו נאשמים שהופנו להליכי שיקום, </w:t>
      </w:r>
      <w:r w:rsidR="00987D82">
        <w:rPr>
          <w:rFonts w:cstheme="minorHAnsi" w:hint="cs"/>
          <w:rtl/>
        </w:rPr>
        <w:t xml:space="preserve">היה </w:t>
      </w:r>
      <w:r w:rsidRPr="00FA2AD0">
        <w:rPr>
          <w:rFonts w:cstheme="minorHAnsi" w:hint="cs"/>
          <w:rtl/>
        </w:rPr>
        <w:t>תסקיר</w:t>
      </w:r>
      <w:r w:rsidR="00987D82">
        <w:rPr>
          <w:rFonts w:cstheme="minorHAnsi" w:hint="cs"/>
          <w:rtl/>
        </w:rPr>
        <w:t xml:space="preserve"> של שירות המבחן</w:t>
      </w:r>
      <w:r w:rsidRPr="00FA2AD0">
        <w:rPr>
          <w:rFonts w:cstheme="minorHAnsi" w:hint="cs"/>
          <w:rtl/>
        </w:rPr>
        <w:t xml:space="preserve"> לגביהם- קציני מבחן בחנו אם הם מתאימים להליך ואם כן בדקו מה צרכיהם והפנו אותם לכל מיני תוכניות טיפוליות וגמילה ולבסוף ניתן להם גזר הדין. אז מה השתנה</w:t>
      </w:r>
      <w:r w:rsidR="00987D82">
        <w:rPr>
          <w:rFonts w:cstheme="minorHAnsi" w:hint="cs"/>
          <w:rtl/>
        </w:rPr>
        <w:t xml:space="preserve"> לאורך השנים? </w:t>
      </w:r>
    </w:p>
    <w:p w14:paraId="606269F8" w14:textId="0B82D0BF" w:rsidR="003B72B8" w:rsidRDefault="00FA2AD0" w:rsidP="00443CFD">
      <w:pPr>
        <w:bidi/>
        <w:jc w:val="both"/>
        <w:rPr>
          <w:rFonts w:cstheme="minorHAnsi"/>
          <w:rtl/>
        </w:rPr>
      </w:pPr>
      <w:r>
        <w:rPr>
          <w:rFonts w:cstheme="minorHAnsi" w:hint="cs"/>
          <w:rtl/>
        </w:rPr>
        <w:t>נדבר על הטמעת התפיסה החדשה</w:t>
      </w:r>
      <w:r w:rsidR="00987D82">
        <w:rPr>
          <w:rFonts w:cstheme="minorHAnsi" w:hint="cs"/>
          <w:rtl/>
        </w:rPr>
        <w:t xml:space="preserve"> בבסיס ההבנה של הליכי שיקום, נדבר על התפקיד באיתור של משתתפים מתאימים והפנייתם להליכי שיקום, פיקוח על ההליך ועל בתי משפט קהילתיים.</w:t>
      </w:r>
    </w:p>
    <w:p w14:paraId="0304C04E" w14:textId="06321A3D" w:rsidR="00F93FD5" w:rsidRPr="00F93FD5" w:rsidRDefault="003B72B8" w:rsidP="00443CFD">
      <w:pPr>
        <w:bidi/>
        <w:jc w:val="both"/>
        <w:rPr>
          <w:rFonts w:cstheme="minorHAnsi"/>
          <w:rtl/>
        </w:rPr>
      </w:pPr>
      <w:r>
        <w:rPr>
          <w:rFonts w:cstheme="minorHAnsi" w:hint="cs"/>
          <w:rtl/>
        </w:rPr>
        <w:t>מה זו התפיסה החדשה? היא התחילה בעולם והגיעה גם לישראל. השימוש המוגבר בהליכי שיקום נובע מהתפיסה הזו שהיא מגיעה מביקורת על ההליך הקיים.</w:t>
      </w:r>
    </w:p>
    <w:p w14:paraId="1BCD81C4" w14:textId="38A79798" w:rsidR="003B72B8" w:rsidRPr="003B72B8" w:rsidRDefault="003B72B8" w:rsidP="00F93FD5">
      <w:pPr>
        <w:bidi/>
        <w:rPr>
          <w:rFonts w:cstheme="minorHAnsi"/>
          <w:b/>
          <w:bCs/>
          <w:u w:val="single"/>
          <w:rtl/>
        </w:rPr>
      </w:pPr>
      <w:r w:rsidRPr="003B72B8">
        <w:rPr>
          <w:rFonts w:cstheme="minorHAnsi" w:hint="cs"/>
          <w:b/>
          <w:bCs/>
          <w:u w:val="single"/>
          <w:rtl/>
        </w:rPr>
        <w:t>ביקורות על ההליך הפלילי ויעילות מוגבלת של מאסרים קצרים:</w:t>
      </w:r>
    </w:p>
    <w:p w14:paraId="106F7B03" w14:textId="3E8AFD29" w:rsidR="003B72B8" w:rsidRDefault="003B72B8" w:rsidP="00443CFD">
      <w:pPr>
        <w:pStyle w:val="a3"/>
        <w:numPr>
          <w:ilvl w:val="0"/>
          <w:numId w:val="41"/>
        </w:numPr>
        <w:bidi/>
        <w:jc w:val="both"/>
        <w:rPr>
          <w:rFonts w:cstheme="minorHAnsi"/>
        </w:rPr>
      </w:pPr>
      <w:r w:rsidRPr="0050178C">
        <w:rPr>
          <w:rFonts w:cstheme="minorHAnsi" w:hint="cs"/>
          <w:b/>
          <w:bCs/>
          <w:shd w:val="clear" w:color="auto" w:fill="FFCCFF"/>
          <w:rtl/>
        </w:rPr>
        <w:t xml:space="preserve">מענה לא אפקטיבי לתופעת העבריינות החוזרת( תופעת ה"דלת המסתובבת") </w:t>
      </w:r>
      <w:r w:rsidRPr="00937303">
        <w:rPr>
          <w:rFonts w:cstheme="minorHAnsi"/>
          <w:rtl/>
        </w:rPr>
        <w:t>–</w:t>
      </w:r>
      <w:r w:rsidRPr="00937303">
        <w:rPr>
          <w:rFonts w:cstheme="minorHAnsi" w:hint="cs"/>
          <w:rtl/>
        </w:rPr>
        <w:t xml:space="preserve"> לא</w:t>
      </w:r>
      <w:r>
        <w:rPr>
          <w:rFonts w:cstheme="minorHAnsi" w:hint="cs"/>
          <w:rtl/>
        </w:rPr>
        <w:t xml:space="preserve"> היה מענה מספיק טוב, עבריינים נכנסים לכלא לתקופה קצרה, יוצאים ושוב </w:t>
      </w:r>
      <w:r w:rsidR="00D31D4E">
        <w:rPr>
          <w:rFonts w:cstheme="minorHAnsi" w:hint="cs"/>
          <w:rtl/>
        </w:rPr>
        <w:t xml:space="preserve">נכנסים. המדינה לא מתמודדת מספיק טוב עם </w:t>
      </w:r>
      <w:proofErr w:type="spellStart"/>
      <w:r w:rsidR="00D31D4E">
        <w:rPr>
          <w:rFonts w:cstheme="minorHAnsi" w:hint="cs"/>
          <w:rtl/>
        </w:rPr>
        <w:t>הרצידיביסטים</w:t>
      </w:r>
      <w:proofErr w:type="spellEnd"/>
      <w:r w:rsidR="00D31D4E">
        <w:rPr>
          <w:rFonts w:cstheme="minorHAnsi" w:hint="cs"/>
          <w:rtl/>
        </w:rPr>
        <w:t>[עבריינים חוזרים].</w:t>
      </w:r>
      <w:r w:rsidR="00C16A88">
        <w:rPr>
          <w:rFonts w:cstheme="minorHAnsi" w:hint="cs"/>
          <w:rtl/>
        </w:rPr>
        <w:t xml:space="preserve"> הנתונים מראים ש-</w:t>
      </w:r>
      <w:r w:rsidR="00D31D4E">
        <w:rPr>
          <w:rFonts w:cstheme="minorHAnsi" w:hint="cs"/>
          <w:rtl/>
        </w:rPr>
        <w:t xml:space="preserve"> 70%</w:t>
      </w:r>
      <w:r w:rsidR="00D31D4E">
        <w:rPr>
          <w:rFonts w:cstheme="minorHAnsi" w:hint="cs"/>
        </w:rPr>
        <w:t xml:space="preserve"> </w:t>
      </w:r>
      <w:r w:rsidR="00D31D4E">
        <w:rPr>
          <w:rFonts w:cstheme="minorHAnsi" w:hint="cs"/>
          <w:rtl/>
        </w:rPr>
        <w:t>מהקטינים עד גיל 18 שהגיעו למאסר חוזרים תוך 5 שנים לכלא, ו40% מתוך הבגירים שהיו בכלא חוזרים תוך 5 שנים לכלא . נראה שאנחנו עובדים ב- "ניוטרל", בתום תקופת המאסר חוזר ופגע בחברה. לכן</w:t>
      </w:r>
      <w:r w:rsidR="00C16A88">
        <w:rPr>
          <w:rFonts w:cstheme="minorHAnsi" w:hint="cs"/>
          <w:rtl/>
        </w:rPr>
        <w:t>,</w:t>
      </w:r>
      <w:r w:rsidR="00D31D4E">
        <w:rPr>
          <w:rFonts w:cstheme="minorHAnsi" w:hint="cs"/>
          <w:rtl/>
        </w:rPr>
        <w:t xml:space="preserve"> החברה שואלת האם הכלא נותן את המענה הנכון? </w:t>
      </w:r>
    </w:p>
    <w:p w14:paraId="42CA9A9A" w14:textId="06357BB3" w:rsidR="00C965E7" w:rsidRPr="00C965E7" w:rsidRDefault="003B72B8" w:rsidP="00443CFD">
      <w:pPr>
        <w:pStyle w:val="a3"/>
        <w:numPr>
          <w:ilvl w:val="0"/>
          <w:numId w:val="41"/>
        </w:numPr>
        <w:bidi/>
        <w:jc w:val="both"/>
        <w:rPr>
          <w:rFonts w:cstheme="minorHAnsi"/>
        </w:rPr>
      </w:pPr>
      <w:r w:rsidRPr="00C965E7">
        <w:rPr>
          <w:rFonts w:cstheme="minorHAnsi" w:hint="cs"/>
          <w:b/>
          <w:bCs/>
          <w:shd w:val="clear" w:color="auto" w:fill="FFCCFF"/>
          <w:rtl/>
        </w:rPr>
        <w:t xml:space="preserve">אפקט </w:t>
      </w:r>
      <w:proofErr w:type="spellStart"/>
      <w:r w:rsidRPr="00C965E7">
        <w:rPr>
          <w:rFonts w:cstheme="minorHAnsi" w:hint="cs"/>
          <w:b/>
          <w:bCs/>
          <w:shd w:val="clear" w:color="auto" w:fill="FFCCFF"/>
          <w:rtl/>
        </w:rPr>
        <w:t>קרימינוג</w:t>
      </w:r>
      <w:r w:rsidR="00604433">
        <w:rPr>
          <w:rFonts w:cstheme="minorHAnsi" w:hint="cs"/>
          <w:b/>
          <w:bCs/>
          <w:shd w:val="clear" w:color="auto" w:fill="FFCCFF"/>
          <w:rtl/>
        </w:rPr>
        <w:t>נ</w:t>
      </w:r>
      <w:r w:rsidRPr="00C965E7">
        <w:rPr>
          <w:rFonts w:cstheme="minorHAnsi" w:hint="cs"/>
          <w:b/>
          <w:bCs/>
          <w:shd w:val="clear" w:color="auto" w:fill="FFCCFF"/>
          <w:rtl/>
        </w:rPr>
        <w:t>י</w:t>
      </w:r>
      <w:proofErr w:type="spellEnd"/>
      <w:r w:rsidRPr="00C965E7">
        <w:rPr>
          <w:rFonts w:cstheme="minorHAnsi" w:hint="cs"/>
          <w:b/>
          <w:bCs/>
          <w:shd w:val="clear" w:color="auto" w:fill="FFCCFF"/>
          <w:rtl/>
        </w:rPr>
        <w:t xml:space="preserve"> של מאסר</w:t>
      </w:r>
      <w:r w:rsidR="00C965E7">
        <w:rPr>
          <w:rFonts w:cstheme="minorHAnsi" w:hint="cs"/>
          <w:rtl/>
        </w:rPr>
        <w:t xml:space="preserve"> </w:t>
      </w:r>
      <w:r w:rsidR="00C965E7">
        <w:rPr>
          <w:rFonts w:cstheme="minorHAnsi"/>
          <w:rtl/>
        </w:rPr>
        <w:t>–</w:t>
      </w:r>
      <w:r w:rsidR="00C965E7">
        <w:rPr>
          <w:rFonts w:cstheme="minorHAnsi" w:hint="cs"/>
          <w:rtl/>
        </w:rPr>
        <w:t xml:space="preserve">מחקרים הצביעו על אפקט </w:t>
      </w:r>
      <w:proofErr w:type="spellStart"/>
      <w:r w:rsidR="00C965E7">
        <w:rPr>
          <w:rFonts w:cstheme="minorHAnsi" w:hint="cs"/>
          <w:rtl/>
        </w:rPr>
        <w:t>קרימינו</w:t>
      </w:r>
      <w:r w:rsidR="00604433">
        <w:rPr>
          <w:rFonts w:cstheme="minorHAnsi" w:hint="cs"/>
          <w:rtl/>
        </w:rPr>
        <w:t>גני</w:t>
      </w:r>
      <w:proofErr w:type="spellEnd"/>
      <w:r w:rsidR="00604433">
        <w:rPr>
          <w:rFonts w:cstheme="minorHAnsi" w:hint="cs"/>
          <w:rtl/>
        </w:rPr>
        <w:t xml:space="preserve"> </w:t>
      </w:r>
      <w:r w:rsidR="00BF576D">
        <w:rPr>
          <w:rFonts w:cstheme="minorHAnsi" w:hint="cs"/>
          <w:rtl/>
        </w:rPr>
        <w:t>של מאסר</w:t>
      </w:r>
      <w:r w:rsidR="00C16A88">
        <w:rPr>
          <w:rFonts w:cstheme="minorHAnsi" w:hint="cs"/>
          <w:rtl/>
        </w:rPr>
        <w:t xml:space="preserve"> ומעצר</w:t>
      </w:r>
      <w:r w:rsidR="00BF576D">
        <w:rPr>
          <w:rFonts w:cstheme="minorHAnsi" w:hint="cs"/>
          <w:rtl/>
        </w:rPr>
        <w:t xml:space="preserve"> במיוחד על אנשים שלא היו קודם בכלא\ </w:t>
      </w:r>
      <w:r w:rsidR="00C16A88">
        <w:rPr>
          <w:rFonts w:cstheme="minorHAnsi" w:hint="cs"/>
          <w:rtl/>
        </w:rPr>
        <w:t>מעצר</w:t>
      </w:r>
      <w:r w:rsidR="00BF576D">
        <w:rPr>
          <w:rFonts w:cstheme="minorHAnsi" w:hint="cs"/>
          <w:rtl/>
        </w:rPr>
        <w:t xml:space="preserve">. העובדה שהם נכנסים </w:t>
      </w:r>
      <w:r w:rsidR="00C16A88">
        <w:rPr>
          <w:rFonts w:cstheme="minorHAnsi" w:hint="cs"/>
          <w:rtl/>
        </w:rPr>
        <w:t>ל</w:t>
      </w:r>
      <w:r w:rsidR="00BF576D">
        <w:rPr>
          <w:rFonts w:cstheme="minorHAnsi" w:hint="cs"/>
          <w:rtl/>
        </w:rPr>
        <w:t xml:space="preserve">כותלי בית הכלא\מאסר הם לומדים </w:t>
      </w:r>
      <w:r w:rsidR="00BF576D">
        <w:rPr>
          <w:rFonts w:cstheme="minorHAnsi" w:hint="cs"/>
          <w:rtl/>
        </w:rPr>
        <w:lastRenderedPageBreak/>
        <w:t>מעבריינים משופשפים, מחזקים את הקשרים שלהם עם עבריינים ותיקים ולומדים מהם נורמות חדשות,</w:t>
      </w:r>
      <w:r w:rsidR="00C16A88">
        <w:rPr>
          <w:rFonts w:cstheme="minorHAnsi" w:hint="cs"/>
          <w:rtl/>
        </w:rPr>
        <w:t xml:space="preserve"> הם מנתקים את הקשים שהיו להם בתוך הקהילה, הם מאבדים כישורי חיים [עבודה\בתי ספר של הילדים</w:t>
      </w:r>
      <w:r w:rsidR="00443CFD">
        <w:rPr>
          <w:rFonts w:cstheme="minorHAnsi" w:hint="cs"/>
          <w:rtl/>
        </w:rPr>
        <w:t>\משפחה וחברים</w:t>
      </w:r>
      <w:r w:rsidR="00C16A88">
        <w:rPr>
          <w:rFonts w:cstheme="minorHAnsi" w:hint="cs"/>
          <w:rtl/>
        </w:rPr>
        <w:t xml:space="preserve"> וכו']</w:t>
      </w:r>
      <w:r w:rsidR="00443CFD">
        <w:rPr>
          <w:rFonts w:cstheme="minorHAnsi" w:hint="cs"/>
          <w:rtl/>
        </w:rPr>
        <w:t xml:space="preserve"> </w:t>
      </w:r>
      <w:r w:rsidR="00443CFD">
        <w:rPr>
          <w:rFonts w:cstheme="minorHAnsi"/>
          <w:rtl/>
        </w:rPr>
        <w:t>–</w:t>
      </w:r>
      <w:r w:rsidR="00443CFD">
        <w:rPr>
          <w:rFonts w:cstheme="minorHAnsi" w:hint="cs"/>
          <w:rtl/>
        </w:rPr>
        <w:t xml:space="preserve"> מכאן שהם יוצאים במצב גרוע יותר מלפני שנכנסו, צריך לחשוב על כל מקרה האם הפתרון הנכון הוא מאסר כדי למנוע את האפקט הזה גם בקטינים וגם בבגירים? מה אפשר לעשות כדי למנוע מאותם אנשים להגיע למצב של עבריינים קשים.</w:t>
      </w:r>
    </w:p>
    <w:p w14:paraId="2E3B530B" w14:textId="18AC9357" w:rsidR="003B72B8" w:rsidRPr="00443CFD" w:rsidRDefault="003B72B8" w:rsidP="00443CFD">
      <w:pPr>
        <w:pStyle w:val="a3"/>
        <w:numPr>
          <w:ilvl w:val="0"/>
          <w:numId w:val="41"/>
        </w:numPr>
        <w:bidi/>
        <w:jc w:val="both"/>
        <w:rPr>
          <w:rFonts w:cstheme="minorHAnsi"/>
          <w:b/>
          <w:bCs/>
        </w:rPr>
      </w:pPr>
      <w:r w:rsidRPr="00443CFD">
        <w:rPr>
          <w:rFonts w:cstheme="minorHAnsi" w:hint="cs"/>
          <w:b/>
          <w:bCs/>
          <w:shd w:val="clear" w:color="auto" w:fill="FFCCFF"/>
          <w:rtl/>
        </w:rPr>
        <w:t>פגיעה לא מידתית בנאשמים</w:t>
      </w:r>
      <w:r w:rsidR="00443CFD" w:rsidRPr="00443CFD">
        <w:rPr>
          <w:rFonts w:cstheme="minorHAnsi" w:hint="cs"/>
          <w:b/>
          <w:bCs/>
          <w:rtl/>
        </w:rPr>
        <w:t xml:space="preserve"> - </w:t>
      </w:r>
      <w:r w:rsidR="00443CFD">
        <w:rPr>
          <w:rFonts w:cstheme="minorHAnsi" w:hint="cs"/>
          <w:b/>
          <w:bCs/>
          <w:rtl/>
        </w:rPr>
        <w:t xml:space="preserve"> </w:t>
      </w:r>
      <w:r w:rsidR="00443CFD">
        <w:rPr>
          <w:rFonts w:cstheme="minorHAnsi" w:hint="cs"/>
          <w:rtl/>
        </w:rPr>
        <w:t>ההליך הפלילי הוא ארוך ומסורבל, היא יכולה לסיים את מסלול העבודה של אותם עבריינים. על רקע דברים אלה נולד ההסדר המותנה</w:t>
      </w:r>
      <w:r w:rsidR="00B57AFA">
        <w:rPr>
          <w:rFonts w:cstheme="minorHAnsi" w:hint="cs"/>
          <w:rtl/>
        </w:rPr>
        <w:t xml:space="preserve"> שמנסה להקטין את הפגיעה בנאשמים ומצד שני לשמור על אינטרס הציבורי, לייצר הרתעה וגמול. </w:t>
      </w:r>
    </w:p>
    <w:p w14:paraId="2519854A" w14:textId="18A9B97C" w:rsidR="003B72B8" w:rsidRDefault="003B72B8" w:rsidP="00443CFD">
      <w:pPr>
        <w:pStyle w:val="a3"/>
        <w:numPr>
          <w:ilvl w:val="0"/>
          <w:numId w:val="41"/>
        </w:numPr>
        <w:bidi/>
        <w:jc w:val="both"/>
        <w:rPr>
          <w:rFonts w:cstheme="minorHAnsi"/>
        </w:rPr>
      </w:pPr>
      <w:r w:rsidRPr="00B57AFA">
        <w:rPr>
          <w:rFonts w:cstheme="minorHAnsi" w:hint="cs"/>
          <w:b/>
          <w:bCs/>
          <w:shd w:val="clear" w:color="auto" w:fill="FFCCFF"/>
          <w:rtl/>
        </w:rPr>
        <w:t>עלויות גבוהות של מאסרים</w:t>
      </w:r>
      <w:r w:rsidR="00B57AFA" w:rsidRPr="00B57AFA">
        <w:rPr>
          <w:rFonts w:cstheme="minorHAnsi" w:hint="cs"/>
          <w:b/>
          <w:bCs/>
          <w:shd w:val="clear" w:color="auto" w:fill="FFCCFF"/>
          <w:rtl/>
        </w:rPr>
        <w:t>-</w:t>
      </w:r>
      <w:r w:rsidR="00B57AFA">
        <w:rPr>
          <w:rFonts w:cstheme="minorHAnsi" w:hint="cs"/>
          <w:rtl/>
        </w:rPr>
        <w:t xml:space="preserve"> האם התשלום הגבוה של החברה עבור אסיר בכלא 10,000 ₪ בחודש [הערכה בחסר] של הוצאות ישירות על אסיר בכלא מבלי לקחת בחשבון עלויות של תמיכה במשפחה, האם אפשר לעשות דברים יותר אפקטיביים באותו סכום ואולי בהרבה פחות? [עלות מול תועלת] כל הזמן צריך לחשוב האם אנחנו פועלים נכון או צריך להפעיל כיוונים חדשים.</w:t>
      </w:r>
    </w:p>
    <w:p w14:paraId="601981FD" w14:textId="05D4CE3D" w:rsidR="003B72B8" w:rsidRDefault="003B72B8" w:rsidP="00443CFD">
      <w:pPr>
        <w:pStyle w:val="a3"/>
        <w:numPr>
          <w:ilvl w:val="0"/>
          <w:numId w:val="41"/>
        </w:numPr>
        <w:bidi/>
        <w:jc w:val="both"/>
        <w:rPr>
          <w:rFonts w:cstheme="minorHAnsi"/>
        </w:rPr>
      </w:pPr>
      <w:r w:rsidRPr="008F51E9">
        <w:rPr>
          <w:rFonts w:cstheme="minorHAnsi" w:hint="cs"/>
          <w:b/>
          <w:bCs/>
          <w:shd w:val="clear" w:color="auto" w:fill="FFCCFF"/>
          <w:rtl/>
        </w:rPr>
        <w:t>עקרונות הענישה</w:t>
      </w:r>
      <w:r w:rsidRPr="00F45AA9">
        <w:rPr>
          <w:rFonts w:cstheme="minorHAnsi" w:hint="cs"/>
          <w:highlight w:val="lightGray"/>
          <w:rtl/>
        </w:rPr>
        <w:t>:</w:t>
      </w:r>
      <w:r w:rsidRPr="00F45AA9">
        <w:rPr>
          <w:rFonts w:cstheme="minorHAnsi" w:hint="cs"/>
          <w:highlight w:val="lightGray"/>
          <w:u w:val="single"/>
          <w:rtl/>
        </w:rPr>
        <w:t xml:space="preserve"> שיקום והרתעה לא תמיד אפקטיביים במאסרים קצרים </w:t>
      </w:r>
      <w:r w:rsidRPr="00F45AA9">
        <w:rPr>
          <w:rFonts w:cstheme="minorHAnsi"/>
          <w:highlight w:val="lightGray"/>
          <w:u w:val="single"/>
          <w:rtl/>
        </w:rPr>
        <w:t>–</w:t>
      </w:r>
      <w:r w:rsidRPr="00F45AA9">
        <w:rPr>
          <w:rFonts w:cstheme="minorHAnsi" w:hint="cs"/>
          <w:highlight w:val="lightGray"/>
          <w:u w:val="single"/>
          <w:rtl/>
        </w:rPr>
        <w:t xml:space="preserve"> שיקום בקהילה אפקטיבי יותר</w:t>
      </w:r>
      <w:r w:rsidR="00C178F5" w:rsidRPr="00C178F5">
        <w:rPr>
          <w:rFonts w:cstheme="minorHAnsi" w:hint="cs"/>
          <w:u w:val="single"/>
          <w:rtl/>
        </w:rPr>
        <w:t xml:space="preserve"> </w:t>
      </w:r>
      <w:r w:rsidR="00C178F5">
        <w:rPr>
          <w:rFonts w:cstheme="minorHAnsi" w:hint="cs"/>
          <w:rtl/>
        </w:rPr>
        <w:t xml:space="preserve">- </w:t>
      </w:r>
      <w:r w:rsidR="00C178F5" w:rsidRPr="00C178F5">
        <w:rPr>
          <w:rFonts w:cs="Calibri"/>
          <w:rtl/>
        </w:rPr>
        <w:t>קרימינולוגים ואנשי משפט בדקו ומצאו שבתחום המאסרים הקצרים</w:t>
      </w:r>
      <w:r w:rsidR="00C178F5">
        <w:rPr>
          <w:rFonts w:cs="Calibri" w:hint="cs"/>
          <w:rtl/>
        </w:rPr>
        <w:t xml:space="preserve"> עד שנתיים מאסר בפועל [בערך]</w:t>
      </w:r>
      <w:r w:rsidR="00C178F5">
        <w:rPr>
          <w:rFonts w:cstheme="minorHAnsi" w:hint="cs"/>
          <w:rtl/>
        </w:rPr>
        <w:t xml:space="preserve">, לא מצליחים לשקם עבריינים [יש קיצור שליש, התנהגות טובה וכו']. שיקום בקהילה הוא אפקטיבי יותר משיקום בתוך בתי הכלא. לגבי הרתעה </w:t>
      </w:r>
      <w:r w:rsidR="00C178F5">
        <w:rPr>
          <w:rFonts w:cstheme="minorHAnsi"/>
          <w:rtl/>
        </w:rPr>
        <w:t>–</w:t>
      </w:r>
      <w:r w:rsidR="00C178F5">
        <w:rPr>
          <w:rFonts w:cstheme="minorHAnsi" w:hint="cs"/>
          <w:rtl/>
        </w:rPr>
        <w:t xml:space="preserve"> ענישה חמורה יותר לא יוצרת הרתעה רבה יותר [הציבור זועק לעונש מחמיר, אבל זה לא בהכרח אפקטיבי יותר]. </w:t>
      </w:r>
      <w:r w:rsidR="00F45AA9">
        <w:rPr>
          <w:rFonts w:cstheme="minorHAnsi" w:hint="cs"/>
          <w:rtl/>
        </w:rPr>
        <w:t xml:space="preserve">מה שיותר אפקטיבי מבחינת הרתעה זה הסיכוי של העבריין להיתפס, כלומר שהוא יודע שהוודאות שהוא ייתפס גבוה יותר </w:t>
      </w:r>
      <w:r w:rsidR="00F45AA9">
        <w:rPr>
          <w:rFonts w:cstheme="minorHAnsi"/>
          <w:rtl/>
        </w:rPr>
        <w:t>–</w:t>
      </w:r>
      <w:r w:rsidR="00F45AA9">
        <w:rPr>
          <w:rFonts w:cstheme="minorHAnsi" w:hint="cs"/>
          <w:rtl/>
        </w:rPr>
        <w:t xml:space="preserve"> זה כן מרתיע אך לא תקופת המאסר. כשעבריין רצידיביסט לא חושב על זה שיקבל עונש אלא על איך יישלם את החובות שלו, ואת התשלומים לביה"ס של בנו. זה מביא אותו להסתבך פעם אחר פעם עם מערכת המשפט. </w:t>
      </w:r>
    </w:p>
    <w:p w14:paraId="10F3A5DB" w14:textId="355370F2" w:rsidR="00F45AA9" w:rsidRPr="00F45AA9" w:rsidRDefault="003B72B8" w:rsidP="00F45AA9">
      <w:pPr>
        <w:pStyle w:val="a3"/>
        <w:numPr>
          <w:ilvl w:val="0"/>
          <w:numId w:val="41"/>
        </w:numPr>
        <w:bidi/>
        <w:jc w:val="both"/>
        <w:rPr>
          <w:rFonts w:cstheme="minorHAnsi"/>
        </w:rPr>
      </w:pPr>
      <w:r w:rsidRPr="00342842">
        <w:rPr>
          <w:rFonts w:cstheme="minorHAnsi" w:hint="cs"/>
          <w:b/>
          <w:bCs/>
          <w:shd w:val="clear" w:color="auto" w:fill="FFCCFF"/>
          <w:rtl/>
        </w:rPr>
        <w:t>מעמדם של נפגעי העבירה</w:t>
      </w:r>
      <w:r w:rsidR="00342842">
        <w:rPr>
          <w:rFonts w:cstheme="minorHAnsi" w:hint="cs"/>
          <w:rtl/>
        </w:rPr>
        <w:t xml:space="preserve">: אין מספיק הכרה בנפגעי העבירה, אין להם מספיק </w:t>
      </w:r>
      <w:r w:rsidR="00C178F5">
        <w:rPr>
          <w:rFonts w:cstheme="minorHAnsi" w:hint="cs"/>
          <w:rtl/>
        </w:rPr>
        <w:t>מ</w:t>
      </w:r>
      <w:r w:rsidR="00342842">
        <w:rPr>
          <w:rFonts w:cstheme="minorHAnsi" w:hint="cs"/>
          <w:rtl/>
        </w:rPr>
        <w:t>קום לביטוי ופיצוי, הם רוצים מעמד יותר דומיננטי.</w:t>
      </w:r>
    </w:p>
    <w:p w14:paraId="2224F403" w14:textId="145E582E" w:rsidR="008F51E9" w:rsidRDefault="008F51E9" w:rsidP="008F51E9">
      <w:pPr>
        <w:bidi/>
        <w:ind w:left="360"/>
        <w:jc w:val="both"/>
        <w:rPr>
          <w:rFonts w:cstheme="minorHAnsi"/>
          <w:rtl/>
        </w:rPr>
      </w:pPr>
      <w:r w:rsidRPr="008F51E9">
        <w:rPr>
          <w:rFonts w:cstheme="minorHAnsi" w:hint="cs"/>
          <w:b/>
          <w:bCs/>
          <w:rtl/>
        </w:rPr>
        <w:t>תיקון 113</w:t>
      </w:r>
      <w:r>
        <w:rPr>
          <w:rFonts w:cstheme="minorHAnsi" w:hint="cs"/>
          <w:rtl/>
        </w:rPr>
        <w:t xml:space="preserve"> </w:t>
      </w:r>
      <w:r>
        <w:rPr>
          <w:rFonts w:cstheme="minorHAnsi"/>
          <w:rtl/>
        </w:rPr>
        <w:t>–</w:t>
      </w:r>
      <w:r>
        <w:rPr>
          <w:rFonts w:cstheme="minorHAnsi" w:hint="cs"/>
          <w:rtl/>
        </w:rPr>
        <w:t xml:space="preserve"> תיקון לחוק העונשין, שמדבר על עקרונות בענישה. התיקון הזה נוצר ליצור יותר אחידות בהבניית הענישה כדי שלא יהיו הבדלים קיצוניים בין מחוז למחוז ובין שופט לשופט. היה ניסיון לדעת איך אנחנו נותנים עונש מסוים? הסיכוי שינתן עונש עם פער גדול באותו מקרה הולך ומצטמצם. </w:t>
      </w:r>
      <w:r w:rsidRPr="008F51E9">
        <w:rPr>
          <w:rFonts w:cstheme="minorHAnsi" w:hint="cs"/>
          <w:b/>
          <w:bCs/>
          <w:color w:val="FF0066"/>
          <w:rtl/>
        </w:rPr>
        <w:t>ס'40 לחוק העונשין</w:t>
      </w:r>
      <w:r>
        <w:rPr>
          <w:rFonts w:cstheme="minorHAnsi" w:hint="cs"/>
          <w:rtl/>
        </w:rPr>
        <w:t xml:space="preserve">. המחוקק אומר שאם פלוני מתפרץ לדירה בב"ש ואלמוני מתפרץ לדירה בת"א </w:t>
      </w:r>
      <w:r w:rsidR="009F0A43">
        <w:rPr>
          <w:rFonts w:cstheme="minorHAnsi" w:hint="cs"/>
          <w:rtl/>
        </w:rPr>
        <w:t>אי אפשר</w:t>
      </w:r>
      <w:r>
        <w:rPr>
          <w:rFonts w:cstheme="minorHAnsi" w:hint="cs"/>
          <w:rtl/>
        </w:rPr>
        <w:t xml:space="preserve"> </w:t>
      </w:r>
      <w:r w:rsidR="009F0A43">
        <w:rPr>
          <w:rFonts w:cstheme="minorHAnsi" w:hint="cs"/>
          <w:rtl/>
        </w:rPr>
        <w:t>שהעונשים</w:t>
      </w:r>
      <w:r>
        <w:rPr>
          <w:rFonts w:cstheme="minorHAnsi" w:hint="cs"/>
          <w:rtl/>
        </w:rPr>
        <w:t xml:space="preserve"> </w:t>
      </w:r>
      <w:r w:rsidR="009F0A43">
        <w:rPr>
          <w:rFonts w:cstheme="minorHAnsi" w:hint="cs"/>
          <w:rtl/>
        </w:rPr>
        <w:t xml:space="preserve">של </w:t>
      </w:r>
      <w:r>
        <w:rPr>
          <w:rFonts w:cstheme="minorHAnsi" w:hint="cs"/>
          <w:rtl/>
        </w:rPr>
        <w:t xml:space="preserve">שניהם יהיו שונים. לכן נקבע </w:t>
      </w:r>
      <w:r w:rsidRPr="009F0A43">
        <w:rPr>
          <w:rFonts w:cstheme="minorHAnsi" w:hint="cs"/>
          <w:b/>
          <w:bCs/>
          <w:rtl/>
        </w:rPr>
        <w:t>מתחם ענישה</w:t>
      </w:r>
      <w:r>
        <w:rPr>
          <w:rFonts w:cstheme="minorHAnsi" w:hint="cs"/>
          <w:rtl/>
        </w:rPr>
        <w:t xml:space="preserve"> ושם ניתן להקל </w:t>
      </w:r>
      <w:r w:rsidR="009F0A43">
        <w:rPr>
          <w:rFonts w:cstheme="minorHAnsi" w:hint="cs"/>
          <w:rtl/>
        </w:rPr>
        <w:t xml:space="preserve">או להחמיר </w:t>
      </w:r>
      <w:r>
        <w:rPr>
          <w:rFonts w:cstheme="minorHAnsi" w:hint="cs"/>
          <w:rtl/>
        </w:rPr>
        <w:t xml:space="preserve">לפי הנסיבות. </w:t>
      </w:r>
    </w:p>
    <w:p w14:paraId="0269A65F" w14:textId="3F61EEC5" w:rsidR="009F0A43" w:rsidRDefault="009F0A43" w:rsidP="009F0A43">
      <w:pPr>
        <w:bidi/>
        <w:ind w:left="360"/>
        <w:jc w:val="both"/>
        <w:rPr>
          <w:rFonts w:cstheme="minorHAnsi"/>
          <w:rtl/>
        </w:rPr>
      </w:pPr>
      <w:r>
        <w:rPr>
          <w:rFonts w:cstheme="minorHAnsi" w:hint="cs"/>
          <w:b/>
          <w:bCs/>
          <w:rtl/>
        </w:rPr>
        <w:t>התיקון מעלה על הכתב את 4 העקרונות בקביעת העונש של עבריין</w:t>
      </w:r>
      <w:r w:rsidRPr="009F0A43">
        <w:rPr>
          <w:rFonts w:cstheme="minorHAnsi" w:hint="cs"/>
          <w:rtl/>
        </w:rPr>
        <w:t>-</w:t>
      </w:r>
      <w:r>
        <w:rPr>
          <w:rFonts w:cstheme="minorHAnsi" w:hint="cs"/>
          <w:rtl/>
        </w:rPr>
        <w:t xml:space="preserve"> </w:t>
      </w:r>
    </w:p>
    <w:p w14:paraId="2B11D6AE" w14:textId="5139A24A" w:rsidR="009F0A43" w:rsidRDefault="009F0A43" w:rsidP="009F0A43">
      <w:pPr>
        <w:pStyle w:val="a3"/>
        <w:numPr>
          <w:ilvl w:val="4"/>
          <w:numId w:val="10"/>
        </w:numPr>
        <w:bidi/>
        <w:jc w:val="both"/>
        <w:rPr>
          <w:rFonts w:cstheme="minorHAnsi"/>
        </w:rPr>
      </w:pPr>
      <w:r w:rsidRPr="009F0A43">
        <w:rPr>
          <w:rFonts w:cstheme="minorHAnsi" w:hint="cs"/>
          <w:u w:val="single"/>
          <w:rtl/>
        </w:rPr>
        <w:t>גמול-</w:t>
      </w:r>
      <w:r>
        <w:rPr>
          <w:rFonts w:cstheme="minorHAnsi" w:hint="cs"/>
          <w:rtl/>
        </w:rPr>
        <w:t xml:space="preserve">  אני רוצה לתת גמול כנגד המעשה שהעבריין פגע בחברה, אני צריכה שהעונש ישקף את הגמול.</w:t>
      </w:r>
    </w:p>
    <w:p w14:paraId="2B13CE2C" w14:textId="2131A046" w:rsidR="009F0A43" w:rsidRDefault="009F0A43" w:rsidP="009F0A43">
      <w:pPr>
        <w:pStyle w:val="a3"/>
        <w:numPr>
          <w:ilvl w:val="4"/>
          <w:numId w:val="10"/>
        </w:numPr>
        <w:bidi/>
        <w:jc w:val="both"/>
        <w:rPr>
          <w:rFonts w:cstheme="minorHAnsi"/>
        </w:rPr>
      </w:pPr>
      <w:r>
        <w:rPr>
          <w:rFonts w:cstheme="minorHAnsi" w:hint="cs"/>
          <w:u w:val="single"/>
          <w:rtl/>
        </w:rPr>
        <w:t>הרחקה מן החברה-</w:t>
      </w:r>
      <w:r>
        <w:rPr>
          <w:rFonts w:cstheme="minorHAnsi" w:hint="cs"/>
          <w:rtl/>
        </w:rPr>
        <w:t xml:space="preserve"> יש אנשים שמאוד מסוכנים ופגעו בחרה מאוד קשה ואני רוצה להרחיק אותם מהחברה ולהגן על החברה. </w:t>
      </w:r>
    </w:p>
    <w:p w14:paraId="07DE7121" w14:textId="06030948" w:rsidR="009F0A43" w:rsidRDefault="009F0A43" w:rsidP="009F0A43">
      <w:pPr>
        <w:pStyle w:val="a3"/>
        <w:numPr>
          <w:ilvl w:val="4"/>
          <w:numId w:val="10"/>
        </w:numPr>
        <w:bidi/>
        <w:jc w:val="both"/>
        <w:rPr>
          <w:rFonts w:cstheme="minorHAnsi"/>
        </w:rPr>
      </w:pPr>
      <w:r>
        <w:rPr>
          <w:rFonts w:cstheme="minorHAnsi" w:hint="cs"/>
          <w:u w:val="single"/>
          <w:rtl/>
        </w:rPr>
        <w:t xml:space="preserve">הרתעה אישית והרתעת הרבים </w:t>
      </w:r>
      <w:r w:rsidR="00C178F5">
        <w:rPr>
          <w:rFonts w:cstheme="minorHAnsi"/>
          <w:u w:val="single"/>
          <w:rtl/>
        </w:rPr>
        <w:t>–</w:t>
      </w:r>
      <w:r>
        <w:rPr>
          <w:rFonts w:cstheme="minorHAnsi" w:hint="cs"/>
          <w:rtl/>
        </w:rPr>
        <w:t xml:space="preserve"> </w:t>
      </w:r>
      <w:r w:rsidR="00C178F5">
        <w:rPr>
          <w:rFonts w:cstheme="minorHAnsi" w:hint="cs"/>
          <w:rtl/>
        </w:rPr>
        <w:t>הרתעה גם לעבריין וגם לציבור שיחשבו פעמיים לפני שיעשו את העבירה עם העונש שקיבל העבריין.</w:t>
      </w:r>
    </w:p>
    <w:p w14:paraId="3D87D5AA" w14:textId="36D38000" w:rsidR="00C178F5" w:rsidRDefault="00C178F5" w:rsidP="00C178F5">
      <w:pPr>
        <w:pStyle w:val="a3"/>
        <w:numPr>
          <w:ilvl w:val="4"/>
          <w:numId w:val="10"/>
        </w:numPr>
        <w:bidi/>
        <w:jc w:val="both"/>
        <w:rPr>
          <w:rFonts w:cstheme="minorHAnsi"/>
        </w:rPr>
      </w:pPr>
      <w:r>
        <w:rPr>
          <w:rFonts w:cstheme="minorHAnsi" w:hint="cs"/>
          <w:u w:val="single"/>
          <w:rtl/>
        </w:rPr>
        <w:t>שיקום:</w:t>
      </w:r>
      <w:r>
        <w:rPr>
          <w:rFonts w:cstheme="minorHAnsi" w:hint="cs"/>
          <w:rtl/>
        </w:rPr>
        <w:t xml:space="preserve"> יהיו מקרים שבהם ניתן עדיפות לשיקום לאותו עבריין מאשר כלא, רואים בו פוטנציאל. </w:t>
      </w:r>
    </w:p>
    <w:p w14:paraId="607D6BD6" w14:textId="77777777" w:rsidR="00F93FD5" w:rsidRPr="00F93FD5" w:rsidRDefault="00F93FD5" w:rsidP="00F93FD5">
      <w:pPr>
        <w:bidi/>
        <w:rPr>
          <w:rFonts w:cstheme="minorHAnsi"/>
          <w:rtl/>
        </w:rPr>
      </w:pPr>
    </w:p>
    <w:p w14:paraId="778327DD" w14:textId="77777777" w:rsidR="00F93FD5" w:rsidRPr="00F93FD5" w:rsidRDefault="00F93FD5" w:rsidP="00F93FD5">
      <w:pPr>
        <w:bidi/>
        <w:rPr>
          <w:rFonts w:cstheme="minorHAnsi"/>
          <w:rtl/>
        </w:rPr>
      </w:pPr>
    </w:p>
    <w:p w14:paraId="7D9D418B" w14:textId="346A9C71" w:rsidR="00F93FD5" w:rsidRPr="00F93FD5" w:rsidRDefault="00F93FD5" w:rsidP="00F93FD5">
      <w:pPr>
        <w:bidi/>
        <w:rPr>
          <w:rFonts w:cstheme="minorHAnsi"/>
          <w:rtl/>
        </w:rPr>
      </w:pPr>
    </w:p>
    <w:p w14:paraId="14E85FDE" w14:textId="5101C6B6" w:rsidR="00F93FD5" w:rsidRPr="00F93FD5" w:rsidRDefault="00F93FD5" w:rsidP="00F93FD5">
      <w:pPr>
        <w:bidi/>
        <w:rPr>
          <w:rFonts w:cstheme="minorHAnsi"/>
        </w:rPr>
      </w:pPr>
    </w:p>
    <w:p w14:paraId="52846978" w14:textId="3ACD7EE4" w:rsidR="00A06DFE" w:rsidRPr="00A06DFE" w:rsidRDefault="00A06DFE" w:rsidP="00F93FD5">
      <w:pPr>
        <w:bidi/>
        <w:rPr>
          <w:rFonts w:cstheme="minorHAnsi"/>
          <w:b/>
          <w:bCs/>
          <w:u w:val="single"/>
        </w:rPr>
      </w:pPr>
      <w:r w:rsidRPr="00A06DFE">
        <w:rPr>
          <w:rFonts w:cstheme="minorHAnsi" w:hint="cs"/>
          <w:b/>
          <w:bCs/>
          <w:u w:val="single"/>
          <w:rtl/>
        </w:rPr>
        <w:lastRenderedPageBreak/>
        <w:t>מה קורה במערכת אכיפת החוק בשנים האחרונות?</w:t>
      </w:r>
    </w:p>
    <w:p w14:paraId="5696354D" w14:textId="11DFE103" w:rsidR="005C0143" w:rsidRDefault="00A06DFE" w:rsidP="00D5248A">
      <w:pPr>
        <w:bidi/>
        <w:jc w:val="both"/>
        <w:rPr>
          <w:rFonts w:cstheme="minorHAnsi"/>
          <w:rtl/>
        </w:rPr>
      </w:pPr>
      <w:r w:rsidRPr="00D5248A">
        <w:rPr>
          <w:rFonts w:cstheme="minorHAnsi"/>
          <w:b/>
          <w:bCs/>
          <w:noProof/>
        </w:rPr>
        <w:drawing>
          <wp:anchor distT="0" distB="0" distL="114300" distR="114300" simplePos="0" relativeHeight="251666432" behindDoc="0" locked="0" layoutInCell="1" allowOverlap="1" wp14:anchorId="6573485A" wp14:editId="0C321213">
            <wp:simplePos x="0" y="0"/>
            <wp:positionH relativeFrom="column">
              <wp:posOffset>337033</wp:posOffset>
            </wp:positionH>
            <wp:positionV relativeFrom="paragraph">
              <wp:posOffset>67</wp:posOffset>
            </wp:positionV>
            <wp:extent cx="4639310" cy="1896110"/>
            <wp:effectExtent l="0" t="0" r="8890" b="8890"/>
            <wp:wrapSquare wrapText="bothSides"/>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888" t="42819" r="60599" b="31395"/>
                    <a:stretch/>
                  </pic:blipFill>
                  <pic:spPr bwMode="auto">
                    <a:xfrm>
                      <a:off x="0" y="0"/>
                      <a:ext cx="4639310" cy="1896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248A">
        <w:rPr>
          <w:rFonts w:cstheme="minorHAnsi" w:hint="cs"/>
          <w:b/>
          <w:bCs/>
          <w:rtl/>
        </w:rPr>
        <w:t>ב2011</w:t>
      </w:r>
      <w:r>
        <w:rPr>
          <w:rFonts w:cstheme="minorHAnsi" w:hint="cs"/>
          <w:rtl/>
        </w:rPr>
        <w:t>-</w:t>
      </w:r>
      <w:r w:rsidR="002B4F16">
        <w:rPr>
          <w:rFonts w:cstheme="minorHAnsi" w:hint="cs"/>
          <w:rtl/>
        </w:rPr>
        <w:t xml:space="preserve"> ממשלת ישראל מורה על הקמת וועדה ציבורית לבחינת מדיניות הענישה והטיפול בעבריינים. זהו דו"ח דורנר המפורסם. דו"ח חדשני בהיבטיו ותוכנו. ב-</w:t>
      </w:r>
      <w:r w:rsidR="002B4F16" w:rsidRPr="00D5248A">
        <w:rPr>
          <w:rFonts w:cstheme="minorHAnsi" w:hint="cs"/>
          <w:b/>
          <w:bCs/>
          <w:rtl/>
        </w:rPr>
        <w:t>2014</w:t>
      </w:r>
      <w:r w:rsidR="002B4F16">
        <w:rPr>
          <w:rFonts w:cstheme="minorHAnsi" w:hint="cs"/>
          <w:rtl/>
        </w:rPr>
        <w:t xml:space="preserve"> הוקם בימ"ש משפט קהילתי בב"ש, פיילוט בתי המשפט הקהילתיים בישראל על סמך תובנות </w:t>
      </w:r>
      <w:r w:rsidR="005C0143">
        <w:rPr>
          <w:rFonts w:cstheme="minorHAnsi" w:hint="cs"/>
          <w:rtl/>
        </w:rPr>
        <w:t>שהגיעו</w:t>
      </w:r>
      <w:r w:rsidR="002B4F16">
        <w:rPr>
          <w:rFonts w:cstheme="minorHAnsi" w:hint="cs"/>
          <w:rtl/>
        </w:rPr>
        <w:t xml:space="preserve"> מארה"ב. הוא פורסם </w:t>
      </w:r>
      <w:r w:rsidR="002B4F16" w:rsidRPr="00D5248A">
        <w:rPr>
          <w:rFonts w:cstheme="minorHAnsi" w:hint="cs"/>
          <w:b/>
          <w:bCs/>
          <w:rtl/>
        </w:rPr>
        <w:t>ב2015</w:t>
      </w:r>
      <w:r w:rsidR="002B4F16">
        <w:rPr>
          <w:rFonts w:cstheme="minorHAnsi" w:hint="cs"/>
          <w:rtl/>
        </w:rPr>
        <w:t xml:space="preserve"> ואומץ על ידי ממשלת ישראל </w:t>
      </w:r>
      <w:r w:rsidR="002B4F16" w:rsidRPr="00D5248A">
        <w:rPr>
          <w:rFonts w:cstheme="minorHAnsi" w:hint="cs"/>
          <w:b/>
          <w:bCs/>
          <w:rtl/>
        </w:rPr>
        <w:t>ב2016</w:t>
      </w:r>
      <w:r w:rsidR="002B4F16">
        <w:rPr>
          <w:rFonts w:cstheme="minorHAnsi" w:hint="cs"/>
          <w:rtl/>
        </w:rPr>
        <w:t xml:space="preserve">. למעשה הוא אומר שמאסרים קצרים יש יעילות מוגבלת וצריך לחשוב על הבניית תיקים מתאימים למאסר קצר בפועל, צריך לחשוב על הפנייתם לתהליכי שיקום. </w:t>
      </w:r>
      <w:r w:rsidR="002B4F16" w:rsidRPr="002B4F16">
        <w:rPr>
          <w:rFonts w:cstheme="minorHAnsi" w:hint="cs"/>
          <w:b/>
          <w:bCs/>
          <w:rtl/>
        </w:rPr>
        <w:t>לא כל התיקים מתאימים!</w:t>
      </w:r>
      <w:r w:rsidR="002B4F16">
        <w:rPr>
          <w:rFonts w:cstheme="minorHAnsi" w:hint="cs"/>
          <w:rtl/>
        </w:rPr>
        <w:t xml:space="preserve"> ולא כל תיק שחושבים שהוא מתאים בהכרח שיצליח. חשוב לנסות להפנות את האנשים המתאימים כמה שיותר מוקדם. </w:t>
      </w:r>
      <w:r w:rsidR="005C0143">
        <w:rPr>
          <w:rFonts w:cstheme="minorHAnsi" w:hint="cs"/>
          <w:rtl/>
        </w:rPr>
        <w:t>ב</w:t>
      </w:r>
      <w:r w:rsidR="005C0143" w:rsidRPr="00D5248A">
        <w:rPr>
          <w:rFonts w:cstheme="minorHAnsi" w:hint="cs"/>
          <w:b/>
          <w:bCs/>
          <w:rtl/>
        </w:rPr>
        <w:t>2017</w:t>
      </w:r>
      <w:r w:rsidR="005C0143">
        <w:rPr>
          <w:rFonts w:cstheme="minorHAnsi" w:hint="cs"/>
          <w:rtl/>
        </w:rPr>
        <w:t xml:space="preserve">- בג"צ שטח המחיה </w:t>
      </w:r>
      <w:r w:rsidR="005C0143">
        <w:rPr>
          <w:rFonts w:cstheme="minorHAnsi"/>
          <w:rtl/>
        </w:rPr>
        <w:t>–</w:t>
      </w:r>
      <w:r w:rsidR="005C0143">
        <w:rPr>
          <w:rFonts w:cstheme="minorHAnsi" w:hint="cs"/>
          <w:rtl/>
        </w:rPr>
        <w:t xml:space="preserve"> כבוד האדם וחירותו, מצביע על הצורך להקנות יותר שטח לאסירים בבית הכלא, משמע שצריך לשחרר יותר אסירים קיימים כיוון שלא בונים עוד בתי כלא. וצריך להכניס פחות נאשמים לבתי הסוהר. האם זו הסיבה למדיניות החדשה? ממש לא. </w:t>
      </w:r>
      <w:r w:rsidR="00642C0F">
        <w:rPr>
          <w:rFonts w:cstheme="minorHAnsi" w:hint="cs"/>
          <w:rtl/>
        </w:rPr>
        <w:t xml:space="preserve">אך, זה מחזק. </w:t>
      </w:r>
      <w:r w:rsidR="00653A08" w:rsidRPr="00D5248A">
        <w:rPr>
          <w:rFonts w:cstheme="minorHAnsi" w:hint="cs"/>
          <w:b/>
          <w:bCs/>
          <w:rtl/>
        </w:rPr>
        <w:t xml:space="preserve">ב2018 </w:t>
      </w:r>
      <w:r w:rsidR="00653A08" w:rsidRPr="00D5248A">
        <w:rPr>
          <w:rFonts w:cstheme="minorHAnsi"/>
          <w:b/>
          <w:bCs/>
          <w:rtl/>
        </w:rPr>
        <w:t>–</w:t>
      </w:r>
      <w:r w:rsidR="00653A08" w:rsidRPr="00D5248A">
        <w:rPr>
          <w:rFonts w:cstheme="minorHAnsi" w:hint="cs"/>
          <w:b/>
          <w:bCs/>
          <w:rtl/>
        </w:rPr>
        <w:t xml:space="preserve"> </w:t>
      </w:r>
      <w:r w:rsidR="00653A08">
        <w:rPr>
          <w:rFonts w:cstheme="minorHAnsi" w:hint="cs"/>
          <w:rtl/>
        </w:rPr>
        <w:t xml:space="preserve">מפורסם דו"ח </w:t>
      </w:r>
      <w:proofErr w:type="spellStart"/>
      <w:r w:rsidR="00653A08">
        <w:rPr>
          <w:rFonts w:cstheme="minorHAnsi" w:hint="cs"/>
          <w:rtl/>
        </w:rPr>
        <w:t>למברגר</w:t>
      </w:r>
      <w:proofErr w:type="spellEnd"/>
      <w:r w:rsidR="00653A08">
        <w:rPr>
          <w:rFonts w:cstheme="minorHAnsi" w:hint="cs"/>
          <w:rtl/>
        </w:rPr>
        <w:t xml:space="preserve">, דו"ח צוות התביעה של חטיבת התביעות והפרקליטות </w:t>
      </w:r>
      <w:r w:rsidR="00653A08">
        <w:rPr>
          <w:rFonts w:cstheme="minorHAnsi"/>
          <w:rtl/>
        </w:rPr>
        <w:t>–</w:t>
      </w:r>
      <w:r w:rsidR="00653A08">
        <w:rPr>
          <w:rFonts w:cstheme="minorHAnsi" w:hint="cs"/>
          <w:rtl/>
        </w:rPr>
        <w:t xml:space="preserve"> איזה צעדים הם צריכים לנקוט כדי לקדם את תובנות של דוח דורנר. </w:t>
      </w:r>
      <w:r w:rsidR="00653A08" w:rsidRPr="00D5248A">
        <w:rPr>
          <w:rFonts w:cstheme="minorHAnsi" w:hint="cs"/>
          <w:b/>
          <w:bCs/>
          <w:rtl/>
        </w:rPr>
        <w:t>ביולי 2021</w:t>
      </w:r>
      <w:r w:rsidR="00653A08">
        <w:rPr>
          <w:rFonts w:cstheme="minorHAnsi" w:hint="cs"/>
          <w:rtl/>
        </w:rPr>
        <w:t xml:space="preserve"> פורסם דו"ח לבחינת חלופות מאסר, הוא דן בדוח דורנר ב-איך להמשיך לקדם ולייצר עונש חדש, עונש של מש"ק[משמורת בקהילה] שבו בימ"ש יוכל לגזור בחלק מן המקרים מאסר בית במקום בכלא גם כדי לתת מענה לאפקט </w:t>
      </w:r>
      <w:proofErr w:type="spellStart"/>
      <w:r w:rsidR="00653A08">
        <w:rPr>
          <w:rFonts w:cstheme="minorHAnsi" w:hint="cs"/>
          <w:rtl/>
        </w:rPr>
        <w:t>הקרימינוגני</w:t>
      </w:r>
      <w:proofErr w:type="spellEnd"/>
      <w:r w:rsidR="00653A08">
        <w:rPr>
          <w:rFonts w:cstheme="minorHAnsi" w:hint="cs"/>
          <w:rtl/>
        </w:rPr>
        <w:t xml:space="preserve"> וגם כדי שהעבריין יוכל להשתקם בתוך הקהילה. </w:t>
      </w:r>
      <w:r w:rsidR="00D5248A">
        <w:rPr>
          <w:rFonts w:cstheme="minorHAnsi" w:hint="cs"/>
          <w:rtl/>
        </w:rPr>
        <w:t xml:space="preserve">הוא המליץ על חלופות מאסר מוסדיות, ולהפחית עבריינים שבמאסר עד תום ההליכים. </w:t>
      </w:r>
      <w:r w:rsidR="005C0143" w:rsidRPr="00D5248A">
        <w:rPr>
          <w:rFonts w:cstheme="minorHAnsi" w:hint="cs"/>
          <w:b/>
          <w:bCs/>
          <w:rtl/>
        </w:rPr>
        <w:t xml:space="preserve">הפיילוט יסתיים בספטמבר 2022. </w:t>
      </w:r>
      <w:r w:rsidR="00D5248A">
        <w:rPr>
          <w:rFonts w:cstheme="minorHAnsi" w:hint="cs"/>
          <w:rtl/>
        </w:rPr>
        <w:t xml:space="preserve"> התפקיד של כל הפועלים במערכה לזהות את האנשים שמתאימים. </w:t>
      </w:r>
    </w:p>
    <w:p w14:paraId="5C08011B" w14:textId="5CCD2111" w:rsidR="002B4F16" w:rsidRDefault="00D5248A" w:rsidP="002B4F16">
      <w:pPr>
        <w:bidi/>
        <w:rPr>
          <w:rFonts w:cstheme="minorHAnsi"/>
          <w:b/>
          <w:bCs/>
          <w:u w:val="single"/>
          <w:rtl/>
        </w:rPr>
      </w:pPr>
      <w:r w:rsidRPr="00D5248A">
        <w:rPr>
          <w:rFonts w:cstheme="minorHAnsi" w:hint="cs"/>
          <w:b/>
          <w:bCs/>
          <w:u w:val="single"/>
          <w:rtl/>
        </w:rPr>
        <w:t xml:space="preserve">איך יודעים שנאשם פונה אלינו ורוצה בימ"ש קהילתי יודעים שהוא באמת רוצה ולא סתם רוצה לחמוק מעונש מאסר? </w:t>
      </w:r>
    </w:p>
    <w:p w14:paraId="447A78F8" w14:textId="5AACF4EF" w:rsidR="00D5248A" w:rsidRPr="00D5248A" w:rsidRDefault="00D5248A" w:rsidP="00D5248A">
      <w:pPr>
        <w:bidi/>
        <w:rPr>
          <w:rFonts w:cstheme="minorHAnsi"/>
          <w:rtl/>
        </w:rPr>
      </w:pPr>
      <w:r w:rsidRPr="00D5248A">
        <w:rPr>
          <w:rFonts w:cstheme="minorHAnsi" w:hint="cs"/>
          <w:rtl/>
        </w:rPr>
        <w:t xml:space="preserve">כל נאשם מופנה לשירות המבחן, הבוחן את היכולת ואת המוטיבציה שלו לשיקום. לוקחים בחשבונות את נסיבות המקרה את העבר </w:t>
      </w:r>
      <w:r w:rsidR="00802EB9">
        <w:rPr>
          <w:rFonts w:cstheme="minorHAnsi" w:hint="cs"/>
          <w:rtl/>
        </w:rPr>
        <w:t>הפלילי</w:t>
      </w:r>
      <w:r w:rsidRPr="00D5248A">
        <w:rPr>
          <w:rFonts w:cstheme="minorHAnsi" w:hint="cs"/>
          <w:rtl/>
        </w:rPr>
        <w:t xml:space="preserve"> וה</w:t>
      </w:r>
      <w:r w:rsidR="00802EB9">
        <w:rPr>
          <w:rFonts w:cstheme="minorHAnsi" w:hint="cs"/>
          <w:rtl/>
        </w:rPr>
        <w:t>ה</w:t>
      </w:r>
      <w:r w:rsidRPr="00D5248A">
        <w:rPr>
          <w:rFonts w:cstheme="minorHAnsi" w:hint="cs"/>
          <w:rtl/>
        </w:rPr>
        <w:t xml:space="preserve">תרשמות אישית מהנאשם ועושים </w:t>
      </w:r>
      <w:r w:rsidR="00802EB9" w:rsidRPr="00D5248A">
        <w:rPr>
          <w:rFonts w:cstheme="minorHAnsi" w:hint="cs"/>
          <w:rtl/>
        </w:rPr>
        <w:t>שק</w:t>
      </w:r>
      <w:r w:rsidR="00802EB9">
        <w:rPr>
          <w:rFonts w:cstheme="minorHAnsi" w:hint="cs"/>
          <w:rtl/>
        </w:rPr>
        <w:t>ל</w:t>
      </w:r>
      <w:r w:rsidR="00802EB9" w:rsidRPr="00D5248A">
        <w:rPr>
          <w:rFonts w:cstheme="minorHAnsi" w:hint="cs"/>
          <w:rtl/>
        </w:rPr>
        <w:t>ול</w:t>
      </w:r>
      <w:r w:rsidRPr="00D5248A">
        <w:rPr>
          <w:rFonts w:cstheme="minorHAnsi" w:hint="cs"/>
          <w:rtl/>
        </w:rPr>
        <w:t xml:space="preserve"> לעמדת תביעה ובסוף בימ"ש מכריע.</w:t>
      </w:r>
    </w:p>
    <w:p w14:paraId="19DEADD8" w14:textId="0D12BDB6" w:rsidR="00F45AA9" w:rsidRDefault="00D5248A" w:rsidP="00802EB9">
      <w:pPr>
        <w:bidi/>
        <w:rPr>
          <w:rFonts w:cstheme="minorHAnsi"/>
          <w:rtl/>
        </w:rPr>
      </w:pPr>
      <w:r w:rsidRPr="00D5248A">
        <w:rPr>
          <w:rFonts w:cstheme="minorHAnsi" w:hint="cs"/>
          <w:rtl/>
        </w:rPr>
        <w:t xml:space="preserve">דו"ח </w:t>
      </w:r>
      <w:proofErr w:type="spellStart"/>
      <w:r w:rsidRPr="00D5248A">
        <w:rPr>
          <w:rFonts w:cstheme="minorHAnsi" w:hint="cs"/>
          <w:rtl/>
        </w:rPr>
        <w:t>למברגר</w:t>
      </w:r>
      <w:proofErr w:type="spellEnd"/>
      <w:r w:rsidRPr="00D5248A">
        <w:rPr>
          <w:rFonts w:cstheme="minorHAnsi" w:hint="cs"/>
          <w:rtl/>
        </w:rPr>
        <w:t xml:space="preserve"> אומר שהמדיניות שדו"ח דורנר מדבר עליה</w:t>
      </w:r>
      <w:r w:rsidR="00802EB9">
        <w:rPr>
          <w:rFonts w:cstheme="minorHAnsi" w:hint="cs"/>
          <w:rtl/>
        </w:rPr>
        <w:t xml:space="preserve"> [הפניית תיקים מתאימים של מאסר קצר לשיקום]</w:t>
      </w:r>
      <w:r>
        <w:rPr>
          <w:rFonts w:cstheme="minorHAnsi" w:hint="cs"/>
          <w:rtl/>
        </w:rPr>
        <w:t>,</w:t>
      </w:r>
      <w:r w:rsidR="00802EB9">
        <w:rPr>
          <w:rFonts w:cstheme="minorHAnsi" w:hint="cs"/>
          <w:rtl/>
        </w:rPr>
        <w:t xml:space="preserve"> תבוא בכל שלב. איפה אני כתובעת צריכה להפנות תיקים לשיקום, איפה השיקולים יבואו לידי ביטוי?  </w:t>
      </w:r>
    </w:p>
    <w:p w14:paraId="39ADF12F" w14:textId="1FDBB00C" w:rsidR="00F45AA9" w:rsidRDefault="00F45AA9" w:rsidP="00FC2109">
      <w:pPr>
        <w:pStyle w:val="a3"/>
        <w:numPr>
          <w:ilvl w:val="2"/>
          <w:numId w:val="10"/>
        </w:numPr>
        <w:bidi/>
        <w:rPr>
          <w:rFonts w:cstheme="minorHAnsi"/>
        </w:rPr>
      </w:pPr>
      <w:r w:rsidRPr="00FC2109">
        <w:rPr>
          <w:rFonts w:cstheme="minorHAnsi" w:hint="cs"/>
          <w:b/>
          <w:bCs/>
          <w:rtl/>
        </w:rPr>
        <w:t>לעיתים בהימנעות מכתב אישום והפנייה להסדר מותנה</w:t>
      </w:r>
      <w:r w:rsidR="00FC2109" w:rsidRPr="00FC2109">
        <w:rPr>
          <w:rFonts w:cstheme="minorHAnsi" w:hint="cs"/>
          <w:b/>
          <w:bCs/>
          <w:rtl/>
        </w:rPr>
        <w:t>:</w:t>
      </w:r>
      <w:r w:rsidR="00FC2109" w:rsidRPr="00FC2109">
        <w:rPr>
          <w:rFonts w:cstheme="minorHAnsi" w:hint="cs"/>
          <w:rtl/>
        </w:rPr>
        <w:t xml:space="preserve"> כשתיק מגיע אליי אני קוראת וכותבת חוו"ד ואני בוחנת באופן עקרוני את העניין הציבורי[שיקול שיקומי, עצם החקירה במשטרה הציבה בפניו תמרור אדום, טיפול פסיכולוגי וזה יהיה מספיק] ואת עניין הראיות.</w:t>
      </w:r>
      <w:r w:rsidR="00FC2109">
        <w:rPr>
          <w:rFonts w:cstheme="minorHAnsi" w:hint="cs"/>
          <w:rtl/>
        </w:rPr>
        <w:t xml:space="preserve"> חלק מההסדרים המותנים לוקחים בחשבון שיקולי שיקום.</w:t>
      </w:r>
    </w:p>
    <w:p w14:paraId="738A7E05" w14:textId="3DF5F72F" w:rsidR="00FC2109" w:rsidRPr="00801036" w:rsidRDefault="00FC2109" w:rsidP="00FC2109">
      <w:pPr>
        <w:pStyle w:val="a3"/>
        <w:numPr>
          <w:ilvl w:val="2"/>
          <w:numId w:val="10"/>
        </w:numPr>
        <w:bidi/>
        <w:rPr>
          <w:rFonts w:cstheme="minorHAnsi"/>
          <w:b/>
          <w:bCs/>
        </w:rPr>
      </w:pPr>
      <w:r w:rsidRPr="00801036">
        <w:rPr>
          <w:rFonts w:cstheme="minorHAnsi" w:hint="cs"/>
          <w:b/>
          <w:bCs/>
          <w:rtl/>
        </w:rPr>
        <w:t>לאחר הגשת כתב אישום.</w:t>
      </w:r>
    </w:p>
    <w:p w14:paraId="51E738C0" w14:textId="17F4A3D4" w:rsidR="00F45AA9" w:rsidRDefault="00F45AA9" w:rsidP="00F45AA9">
      <w:pPr>
        <w:pStyle w:val="a3"/>
        <w:numPr>
          <w:ilvl w:val="2"/>
          <w:numId w:val="10"/>
        </w:numPr>
        <w:bidi/>
        <w:rPr>
          <w:rFonts w:cstheme="minorHAnsi"/>
        </w:rPr>
      </w:pPr>
      <w:r w:rsidRPr="00FC2109">
        <w:rPr>
          <w:rFonts w:cstheme="minorHAnsi" w:hint="cs"/>
          <w:b/>
          <w:bCs/>
          <w:rtl/>
        </w:rPr>
        <w:t>הפניית תיקים מתאימים לבית משפט קהילתי</w:t>
      </w:r>
      <w:r w:rsidR="00FC2109">
        <w:rPr>
          <w:rFonts w:cstheme="minorHAnsi" w:hint="cs"/>
          <w:rtl/>
        </w:rPr>
        <w:t xml:space="preserve">: התיק יכול להגיע רק לאחר הגשת כתב אישום, אם מוציאים שהוא מתאים עובר לשירות המבחן. אם תיק נמצא מתאים הוא עובר </w:t>
      </w:r>
      <w:r w:rsidR="00FC2109" w:rsidRPr="00FC2109">
        <w:rPr>
          <w:rFonts w:cstheme="minorHAnsi" w:hint="cs"/>
          <w:b/>
          <w:bCs/>
          <w:rtl/>
        </w:rPr>
        <w:t>לשופט קהילתי.</w:t>
      </w:r>
      <w:r w:rsidR="00FC2109">
        <w:rPr>
          <w:rFonts w:cstheme="minorHAnsi" w:hint="cs"/>
          <w:rtl/>
        </w:rPr>
        <w:t xml:space="preserve"> נכנס לדלת של בתי משפט קהילתיים, לא מתנהלים שם הוכחות, כל ההליך הוא שיקומי. </w:t>
      </w:r>
    </w:p>
    <w:p w14:paraId="1F3DAF58" w14:textId="22A616C4" w:rsidR="00801036" w:rsidRPr="00801036" w:rsidRDefault="00801036" w:rsidP="00801036">
      <w:pPr>
        <w:pStyle w:val="a3"/>
        <w:numPr>
          <w:ilvl w:val="2"/>
          <w:numId w:val="10"/>
        </w:numPr>
        <w:bidi/>
        <w:rPr>
          <w:rFonts w:cstheme="minorHAnsi"/>
          <w:b/>
          <w:bCs/>
        </w:rPr>
      </w:pPr>
      <w:r w:rsidRPr="00801036">
        <w:rPr>
          <w:rFonts w:cstheme="minorHAnsi" w:hint="cs"/>
          <w:b/>
          <w:bCs/>
          <w:rtl/>
        </w:rPr>
        <w:lastRenderedPageBreak/>
        <w:t>במדיניות מעצרים</w:t>
      </w:r>
      <w:r>
        <w:rPr>
          <w:rFonts w:cstheme="minorHAnsi" w:hint="cs"/>
          <w:b/>
          <w:bCs/>
          <w:rtl/>
        </w:rPr>
        <w:t xml:space="preserve">: </w:t>
      </w:r>
      <w:r>
        <w:rPr>
          <w:rFonts w:cstheme="minorHAnsi" w:hint="cs"/>
          <w:rtl/>
        </w:rPr>
        <w:t xml:space="preserve">לא כל תיק מוגש עם בקשת מעצר, הוא יוגש במקרים של מסוכנות או שיבוש הליכי משפט. [יש זרקור גדול על צומת הזו, כי יש אמונה שזה צומת ששוברת ומטלטלת את האדם, חשבון נפש]. המעצר מגיע בתחילת ההליך הפלילי, מומלץ לעשות את זה מוקדם ככל שניתן. </w:t>
      </w:r>
      <w:r w:rsidRPr="00801036">
        <w:rPr>
          <w:rFonts w:cstheme="minorHAnsi" w:hint="cs"/>
          <w:u w:val="single"/>
          <w:rtl/>
        </w:rPr>
        <w:t>אם המדינה הולכת לכיוון של חלופות מאסר, הצומת של המעצר היא קריטית ליישום הדבר הזה והפחתת כמויות המעצרים.</w:t>
      </w:r>
      <w:r w:rsidR="006A056F">
        <w:rPr>
          <w:rFonts w:cstheme="minorHAnsi" w:hint="cs"/>
          <w:b/>
          <w:bCs/>
          <w:rtl/>
        </w:rPr>
        <w:t xml:space="preserve"> </w:t>
      </w:r>
      <w:r w:rsidR="006A056F" w:rsidRPr="00801036">
        <w:rPr>
          <w:rFonts w:cstheme="minorHAnsi" w:hint="cs"/>
          <w:rtl/>
        </w:rPr>
        <w:t xml:space="preserve">המון פעמים </w:t>
      </w:r>
      <w:r w:rsidR="006A056F">
        <w:rPr>
          <w:rFonts w:cstheme="minorHAnsi" w:hint="cs"/>
          <w:rtl/>
        </w:rPr>
        <w:t>כשמגיעים</w:t>
      </w:r>
      <w:r w:rsidR="006A056F" w:rsidRPr="00801036">
        <w:rPr>
          <w:rFonts w:cstheme="minorHAnsi" w:hint="cs"/>
          <w:rtl/>
        </w:rPr>
        <w:t xml:space="preserve"> לעונש מסתפקים בתקופת המעצר שלו.</w:t>
      </w:r>
    </w:p>
    <w:p w14:paraId="469AC460" w14:textId="52542E02" w:rsidR="008E30E7" w:rsidRDefault="00F45AA9" w:rsidP="008E30E7">
      <w:pPr>
        <w:pStyle w:val="a3"/>
        <w:numPr>
          <w:ilvl w:val="2"/>
          <w:numId w:val="10"/>
        </w:numPr>
        <w:bidi/>
        <w:rPr>
          <w:rFonts w:cstheme="minorHAnsi"/>
          <w:b/>
          <w:bCs/>
        </w:rPr>
      </w:pPr>
      <w:r w:rsidRPr="00801036">
        <w:rPr>
          <w:rFonts w:cstheme="minorHAnsi" w:hint="cs"/>
          <w:b/>
          <w:bCs/>
          <w:rtl/>
        </w:rPr>
        <w:t>שלב גזירת הדין- מדיניות הענישה של התביעה</w:t>
      </w:r>
      <w:r w:rsidR="00801036">
        <w:rPr>
          <w:rFonts w:cstheme="minorHAnsi" w:hint="cs"/>
          <w:b/>
          <w:bCs/>
          <w:rtl/>
        </w:rPr>
        <w:t xml:space="preserve">: </w:t>
      </w:r>
      <w:r w:rsidR="00801036">
        <w:rPr>
          <w:rFonts w:cstheme="minorHAnsi" w:hint="cs"/>
          <w:rtl/>
        </w:rPr>
        <w:t>אם רואים שהוא עבר הליך שיקומי, אפשר לקחת</w:t>
      </w:r>
      <w:r w:rsidR="008E30E7">
        <w:rPr>
          <w:rFonts w:cstheme="minorHAnsi" w:hint="cs"/>
          <w:rtl/>
        </w:rPr>
        <w:t xml:space="preserve"> בחשבון</w:t>
      </w:r>
      <w:r w:rsidR="00801036">
        <w:rPr>
          <w:rFonts w:cstheme="minorHAnsi" w:hint="cs"/>
          <w:rtl/>
        </w:rPr>
        <w:t xml:space="preserve"> את השיקולים השיקומיים במסגרת מתחם העונש ההולם</w:t>
      </w:r>
      <w:r w:rsidR="008E30E7">
        <w:rPr>
          <w:rFonts w:cstheme="minorHAnsi" w:hint="cs"/>
          <w:rtl/>
        </w:rPr>
        <w:t xml:space="preserve">, </w:t>
      </w:r>
      <w:r w:rsidR="008E30E7" w:rsidRPr="008E30E7">
        <w:rPr>
          <w:rFonts w:cstheme="minorHAnsi" w:hint="cs"/>
          <w:u w:val="single"/>
          <w:rtl/>
        </w:rPr>
        <w:t xml:space="preserve">ניתן לחרוג </w:t>
      </w:r>
      <w:proofErr w:type="spellStart"/>
      <w:r w:rsidR="008E30E7" w:rsidRPr="008E30E7">
        <w:rPr>
          <w:rFonts w:cstheme="minorHAnsi" w:hint="cs"/>
          <w:u w:val="single"/>
          <w:rtl/>
        </w:rPr>
        <w:t>לקולא</w:t>
      </w:r>
      <w:proofErr w:type="spellEnd"/>
      <w:r w:rsidR="008E30E7" w:rsidRPr="008E30E7">
        <w:rPr>
          <w:rFonts w:cstheme="minorHAnsi" w:hint="cs"/>
          <w:u w:val="single"/>
          <w:rtl/>
        </w:rPr>
        <w:t xml:space="preserve"> [שיקום] או </w:t>
      </w:r>
      <w:proofErr w:type="spellStart"/>
      <w:r w:rsidR="008E30E7" w:rsidRPr="008E30E7">
        <w:rPr>
          <w:rFonts w:cstheme="minorHAnsi" w:hint="cs"/>
          <w:u w:val="single"/>
          <w:rtl/>
        </w:rPr>
        <w:t>לחומרא</w:t>
      </w:r>
      <w:proofErr w:type="spellEnd"/>
      <w:r w:rsidR="008E30E7" w:rsidRPr="008E30E7">
        <w:rPr>
          <w:rFonts w:cstheme="minorHAnsi" w:hint="cs"/>
          <w:u w:val="single"/>
          <w:rtl/>
        </w:rPr>
        <w:t xml:space="preserve"> [שלום הציבור]. זו סוגייה כבדה, קשה לשים את האצבע מתי להקל ומתי להחמיר.</w:t>
      </w:r>
      <w:r w:rsidR="008E30E7">
        <w:rPr>
          <w:rFonts w:cstheme="minorHAnsi" w:hint="cs"/>
          <w:b/>
          <w:bCs/>
          <w:rtl/>
        </w:rPr>
        <w:t xml:space="preserve"> </w:t>
      </w:r>
    </w:p>
    <w:p w14:paraId="0275D36E" w14:textId="5731A2E1" w:rsidR="006A056F" w:rsidRDefault="006A056F" w:rsidP="006A056F">
      <w:pPr>
        <w:pStyle w:val="a3"/>
        <w:numPr>
          <w:ilvl w:val="2"/>
          <w:numId w:val="10"/>
        </w:numPr>
        <w:bidi/>
        <w:rPr>
          <w:rFonts w:cstheme="minorHAnsi"/>
          <w:b/>
          <w:bCs/>
        </w:rPr>
      </w:pPr>
      <w:r w:rsidRPr="00801036">
        <w:rPr>
          <w:rFonts w:cstheme="minorHAnsi" w:hint="cs"/>
          <w:b/>
          <w:bCs/>
          <w:rtl/>
        </w:rPr>
        <w:t>עם סיום מאסרו של הנאשם- מדיניות תביעה בוועדת שחרורים</w:t>
      </w:r>
      <w:r>
        <w:rPr>
          <w:rFonts w:cstheme="minorHAnsi" w:hint="cs"/>
          <w:b/>
          <w:bCs/>
          <w:rtl/>
        </w:rPr>
        <w:t xml:space="preserve">. </w:t>
      </w:r>
    </w:p>
    <w:p w14:paraId="26427A31" w14:textId="40D25974" w:rsidR="006A056F" w:rsidRPr="006A056F" w:rsidRDefault="006A056F" w:rsidP="006A056F">
      <w:pPr>
        <w:bidi/>
        <w:rPr>
          <w:rFonts w:cstheme="minorHAnsi"/>
          <w:rtl/>
        </w:rPr>
      </w:pPr>
      <w:r>
        <w:rPr>
          <w:rFonts w:cstheme="minorHAnsi" w:hint="cs"/>
          <w:rtl/>
        </w:rPr>
        <w:t xml:space="preserve">אין חוק כרגע לבית משפט קהילתי, יש הצעת חוק לתיקון </w:t>
      </w:r>
      <w:proofErr w:type="spellStart"/>
      <w:r>
        <w:rPr>
          <w:rFonts w:cstheme="minorHAnsi" w:hint="cs"/>
          <w:rtl/>
        </w:rPr>
        <w:t>סד"פ</w:t>
      </w:r>
      <w:proofErr w:type="spellEnd"/>
      <w:r>
        <w:rPr>
          <w:rFonts w:cstheme="minorHAnsi" w:hint="cs"/>
          <w:rtl/>
        </w:rPr>
        <w:t xml:space="preserve"> בעניין בתי המשפט הקהילתי והצעה זו נותנת ביטוי לרוב המודל של בתי המשפט הקהילתיים. כיום, יש נוהל מוסכם ואנו מתבססים עליו ועל חוק סדר הדין הפלילי הקיים.</w:t>
      </w:r>
      <w:r w:rsidR="007E5F9E">
        <w:rPr>
          <w:rFonts w:cstheme="minorHAnsi" w:hint="cs"/>
          <w:rtl/>
        </w:rPr>
        <w:t xml:space="preserve"> אין בו הליך של הוכחות, הנאשם חייב לקחת אחריות בעצמו ולהודות זה כרטיס הכניסה, זה הליך שיקומי. </w:t>
      </w:r>
    </w:p>
    <w:p w14:paraId="7340879C" w14:textId="025A245D" w:rsidR="00F45AA9" w:rsidRPr="00EE48FD" w:rsidRDefault="00F45AA9" w:rsidP="00DD5883">
      <w:pPr>
        <w:bidi/>
        <w:jc w:val="both"/>
        <w:rPr>
          <w:rFonts w:cstheme="minorHAnsi"/>
          <w:b/>
          <w:bCs/>
          <w:u w:val="single"/>
          <w:rtl/>
        </w:rPr>
      </w:pPr>
      <w:r w:rsidRPr="006A056F">
        <w:rPr>
          <w:rFonts w:cstheme="minorHAnsi" w:hint="cs"/>
          <w:b/>
          <w:bCs/>
          <w:highlight w:val="lightGray"/>
          <w:u w:val="single"/>
          <w:rtl/>
        </w:rPr>
        <w:t>סוגי התיקים המנותבים לבית המשפט הקהילתי:</w:t>
      </w:r>
    </w:p>
    <w:p w14:paraId="474D3043" w14:textId="6314978D" w:rsidR="00F45AA9" w:rsidRPr="00E744FB" w:rsidRDefault="00F45AA9" w:rsidP="00DD5883">
      <w:pPr>
        <w:pStyle w:val="a3"/>
        <w:numPr>
          <w:ilvl w:val="2"/>
          <w:numId w:val="10"/>
        </w:numPr>
        <w:bidi/>
        <w:jc w:val="both"/>
        <w:rPr>
          <w:rFonts w:cstheme="minorHAnsi"/>
          <w:b/>
          <w:bCs/>
        </w:rPr>
      </w:pPr>
      <w:r w:rsidRPr="00E744FB">
        <w:rPr>
          <w:rFonts w:cstheme="minorHAnsi" w:hint="cs"/>
          <w:b/>
          <w:bCs/>
          <w:rtl/>
        </w:rPr>
        <w:t>תיקי בית משפט שלום/תעבורה</w:t>
      </w:r>
      <w:r w:rsidR="006A056F" w:rsidRPr="00E744FB">
        <w:rPr>
          <w:rFonts w:cstheme="minorHAnsi" w:hint="cs"/>
          <w:rtl/>
        </w:rPr>
        <w:t>[זו המסגרת הדיוניות]</w:t>
      </w:r>
      <w:r w:rsidR="007E5F9E" w:rsidRPr="00E744FB">
        <w:rPr>
          <w:rFonts w:cstheme="minorHAnsi" w:hint="cs"/>
          <w:rtl/>
        </w:rPr>
        <w:t>.</w:t>
      </w:r>
    </w:p>
    <w:p w14:paraId="059EC39A" w14:textId="1DBF9952" w:rsidR="00F45AA9" w:rsidRPr="00E744FB" w:rsidRDefault="00F45AA9" w:rsidP="00DD5883">
      <w:pPr>
        <w:pStyle w:val="a3"/>
        <w:numPr>
          <w:ilvl w:val="2"/>
          <w:numId w:val="10"/>
        </w:numPr>
        <w:bidi/>
        <w:jc w:val="both"/>
        <w:rPr>
          <w:rFonts w:cstheme="minorHAnsi"/>
          <w:b/>
          <w:bCs/>
        </w:rPr>
      </w:pPr>
      <w:r w:rsidRPr="00E744FB">
        <w:rPr>
          <w:rFonts w:cstheme="minorHAnsi" w:hint="cs"/>
          <w:b/>
          <w:bCs/>
          <w:rtl/>
        </w:rPr>
        <w:t>בגירים</w:t>
      </w:r>
      <w:r w:rsidR="007E5F9E" w:rsidRPr="00E744FB">
        <w:rPr>
          <w:rFonts w:cstheme="minorHAnsi" w:hint="cs"/>
          <w:b/>
          <w:bCs/>
          <w:rtl/>
        </w:rPr>
        <w:t>.</w:t>
      </w:r>
    </w:p>
    <w:p w14:paraId="74967ABA" w14:textId="5A699749" w:rsidR="00F45AA9" w:rsidRPr="00E744FB" w:rsidRDefault="00F45AA9" w:rsidP="00DD5883">
      <w:pPr>
        <w:pStyle w:val="a3"/>
        <w:numPr>
          <w:ilvl w:val="2"/>
          <w:numId w:val="10"/>
        </w:numPr>
        <w:bidi/>
        <w:jc w:val="both"/>
        <w:rPr>
          <w:rFonts w:cstheme="minorHAnsi"/>
          <w:b/>
          <w:bCs/>
        </w:rPr>
      </w:pPr>
      <w:r w:rsidRPr="00E744FB">
        <w:rPr>
          <w:rFonts w:cstheme="minorHAnsi" w:hint="cs"/>
          <w:b/>
          <w:bCs/>
          <w:rtl/>
        </w:rPr>
        <w:t>נאשמים המוכנים להודות במיוחס להם</w:t>
      </w:r>
      <w:r w:rsidR="007E5F9E" w:rsidRPr="00E744FB">
        <w:rPr>
          <w:rFonts w:cstheme="minorHAnsi" w:hint="cs"/>
          <w:b/>
          <w:bCs/>
          <w:rtl/>
        </w:rPr>
        <w:t>.</w:t>
      </w:r>
    </w:p>
    <w:p w14:paraId="19B5CBB2" w14:textId="1F0A2405" w:rsidR="00F45AA9" w:rsidRDefault="00F45AA9" w:rsidP="00DD5883">
      <w:pPr>
        <w:pStyle w:val="a3"/>
        <w:numPr>
          <w:ilvl w:val="2"/>
          <w:numId w:val="10"/>
        </w:numPr>
        <w:bidi/>
        <w:jc w:val="both"/>
        <w:rPr>
          <w:rFonts w:cstheme="minorHAnsi"/>
        </w:rPr>
      </w:pPr>
      <w:r w:rsidRPr="00E744FB">
        <w:rPr>
          <w:rFonts w:cstheme="minorHAnsi" w:hint="cs"/>
          <w:b/>
          <w:bCs/>
          <w:rtl/>
        </w:rPr>
        <w:t>מקום מגורי הנאשם</w:t>
      </w:r>
      <w:r w:rsidR="00203312">
        <w:rPr>
          <w:rFonts w:cstheme="minorHAnsi" w:hint="cs"/>
          <w:rtl/>
        </w:rPr>
        <w:t xml:space="preserve"> [למשל אם אני מהמרכז, יכולה להגיע רק לרמלה], אין נגישות כרגע כי אנחנו בשלבי פיילוט. </w:t>
      </w:r>
    </w:p>
    <w:p w14:paraId="5BCD80BE" w14:textId="4653D48A" w:rsidR="00F45AA9" w:rsidRDefault="00F45AA9" w:rsidP="00DD5883">
      <w:pPr>
        <w:pStyle w:val="a3"/>
        <w:numPr>
          <w:ilvl w:val="2"/>
          <w:numId w:val="10"/>
        </w:numPr>
        <w:bidi/>
        <w:jc w:val="both"/>
        <w:rPr>
          <w:rFonts w:cstheme="minorHAnsi"/>
        </w:rPr>
      </w:pPr>
      <w:r w:rsidRPr="00E744FB">
        <w:rPr>
          <w:rFonts w:cstheme="minorHAnsi" w:hint="cs"/>
          <w:b/>
          <w:bCs/>
          <w:rtl/>
        </w:rPr>
        <w:t>גמישות בהגדרת מאפייני התיקים המתאימים</w:t>
      </w:r>
      <w:r w:rsidR="00203312">
        <w:rPr>
          <w:rFonts w:cstheme="minorHAnsi" w:hint="cs"/>
          <w:rtl/>
        </w:rPr>
        <w:t xml:space="preserve"> </w:t>
      </w:r>
      <w:r w:rsidR="00203312">
        <w:rPr>
          <w:rFonts w:cstheme="minorHAnsi"/>
          <w:rtl/>
        </w:rPr>
        <w:t>–</w:t>
      </w:r>
      <w:r w:rsidR="00203312">
        <w:rPr>
          <w:rFonts w:cstheme="minorHAnsi" w:hint="cs"/>
          <w:rtl/>
        </w:rPr>
        <w:t xml:space="preserve"> אין כלל מוגדר, כל תיק לגופו ומחליטים על בסיס מכלול שיקולים. ארגוני פשע וירי, לא נכנסים. </w:t>
      </w:r>
    </w:p>
    <w:p w14:paraId="25F47842" w14:textId="59CC6FA3" w:rsidR="00F45AA9" w:rsidRDefault="00F45AA9" w:rsidP="00DD5883">
      <w:pPr>
        <w:pStyle w:val="a3"/>
        <w:numPr>
          <w:ilvl w:val="2"/>
          <w:numId w:val="10"/>
        </w:numPr>
        <w:bidi/>
        <w:jc w:val="both"/>
        <w:rPr>
          <w:rFonts w:cstheme="minorHAnsi"/>
        </w:rPr>
      </w:pPr>
      <w:r w:rsidRPr="00E744FB">
        <w:rPr>
          <w:rFonts w:cstheme="minorHAnsi" w:hint="cs"/>
          <w:b/>
          <w:bCs/>
          <w:rtl/>
        </w:rPr>
        <w:t>אסירי הצפויים למאסר קצר בפועל</w:t>
      </w:r>
      <w:r w:rsidR="007E5F9E">
        <w:rPr>
          <w:rFonts w:cstheme="minorHAnsi" w:hint="cs"/>
          <w:rtl/>
        </w:rPr>
        <w:t>.</w:t>
      </w:r>
      <w:r w:rsidR="00203312">
        <w:rPr>
          <w:rFonts w:cstheme="minorHAnsi" w:hint="cs"/>
          <w:rtl/>
        </w:rPr>
        <w:t xml:space="preserve"> הליך שיקומי הוא מאוד קשה, רוצים לתת מענה טוב יותר </w:t>
      </w:r>
      <w:proofErr w:type="spellStart"/>
      <w:r w:rsidR="00203312">
        <w:rPr>
          <w:rFonts w:cstheme="minorHAnsi" w:hint="cs"/>
          <w:rtl/>
        </w:rPr>
        <w:t>לרצידיביזם</w:t>
      </w:r>
      <w:proofErr w:type="spellEnd"/>
      <w:r w:rsidR="00203312">
        <w:rPr>
          <w:rFonts w:cstheme="minorHAnsi" w:hint="cs"/>
          <w:rtl/>
        </w:rPr>
        <w:t>. ולכן מחפשים תיקים שיש בהם מאסר בפועל.</w:t>
      </w:r>
    </w:p>
    <w:p w14:paraId="2F39BF63" w14:textId="4C12672D" w:rsidR="00F45AA9" w:rsidRDefault="00F45AA9" w:rsidP="00DD5883">
      <w:pPr>
        <w:pStyle w:val="a3"/>
        <w:numPr>
          <w:ilvl w:val="2"/>
          <w:numId w:val="10"/>
        </w:numPr>
        <w:bidi/>
        <w:jc w:val="both"/>
        <w:rPr>
          <w:rFonts w:cstheme="minorHAnsi"/>
        </w:rPr>
      </w:pPr>
      <w:r w:rsidRPr="00E744FB">
        <w:rPr>
          <w:rFonts w:cstheme="minorHAnsi" w:hint="cs"/>
          <w:b/>
          <w:bCs/>
          <w:rtl/>
        </w:rPr>
        <w:t>בעיות עומק לא מטופלות</w:t>
      </w:r>
      <w:r w:rsidR="007E5F9E" w:rsidRPr="00E744FB">
        <w:rPr>
          <w:rFonts w:cstheme="minorHAnsi" w:hint="cs"/>
          <w:b/>
          <w:bCs/>
          <w:rtl/>
        </w:rPr>
        <w:t>.</w:t>
      </w:r>
      <w:r w:rsidR="00203312">
        <w:rPr>
          <w:rFonts w:cstheme="minorHAnsi" w:hint="cs"/>
          <w:rtl/>
        </w:rPr>
        <w:t xml:space="preserve"> התוכנית הוליסטית והולמת כדי לתת מענה לאותן בעיות עומק. ביתה משפט הקהילתי הוא הוליסטי, הוא מסתכל על עוני, עבודה על קשרים בעבודה, משפחה וחברים. על אותם ילדים. </w:t>
      </w:r>
      <w:r w:rsidR="00E744FB">
        <w:rPr>
          <w:rFonts w:cstheme="minorHAnsi" w:hint="cs"/>
          <w:rtl/>
        </w:rPr>
        <w:t xml:space="preserve">בימ"ש מסתכל ואומר מה אני יכול לעשות כדי לתת לנאשם הזה את הדרך לחזור למסלול חיים נורמטיבי. </w:t>
      </w:r>
      <w:r w:rsidR="006401BD">
        <w:rPr>
          <w:rFonts w:cstheme="minorHAnsi" w:hint="cs"/>
          <w:rtl/>
        </w:rPr>
        <w:t xml:space="preserve">אם נעזור לאותו נאשם, להשתלב בקהילה, קשרים על הקהילה, מקומות עבודה, קורסים מעשירים </w:t>
      </w:r>
      <w:r w:rsidR="006401BD">
        <w:rPr>
          <w:rFonts w:cstheme="minorHAnsi"/>
          <w:rtl/>
        </w:rPr>
        <w:t>–</w:t>
      </w:r>
      <w:r w:rsidR="006401BD">
        <w:rPr>
          <w:rFonts w:cstheme="minorHAnsi" w:hint="cs"/>
          <w:rtl/>
        </w:rPr>
        <w:t xml:space="preserve"> נגדיל את הסיכוי להשתקם וזה מה שצריך לעשות.</w:t>
      </w:r>
    </w:p>
    <w:p w14:paraId="252C507E" w14:textId="207C921D" w:rsidR="00F93FD5" w:rsidRPr="00E744FB" w:rsidRDefault="00F45AA9" w:rsidP="00DD5883">
      <w:pPr>
        <w:pStyle w:val="a3"/>
        <w:numPr>
          <w:ilvl w:val="2"/>
          <w:numId w:val="10"/>
        </w:numPr>
        <w:bidi/>
        <w:jc w:val="both"/>
        <w:rPr>
          <w:rFonts w:cstheme="minorHAnsi"/>
          <w:b/>
          <w:bCs/>
          <w:rtl/>
        </w:rPr>
      </w:pPr>
      <w:r w:rsidRPr="00E744FB">
        <w:rPr>
          <w:rFonts w:cstheme="minorHAnsi" w:hint="cs"/>
          <w:b/>
          <w:bCs/>
          <w:rtl/>
        </w:rPr>
        <w:t>נאשמים שלא ישוחררו ממעצר לא יוכלו להשתלב בבית המשפט הקהילתי</w:t>
      </w:r>
      <w:r w:rsidR="007E5F9E" w:rsidRPr="00E744FB">
        <w:rPr>
          <w:rFonts w:cstheme="minorHAnsi" w:hint="cs"/>
          <w:b/>
          <w:bCs/>
          <w:rtl/>
        </w:rPr>
        <w:t>.</w:t>
      </w:r>
      <w:r w:rsidR="006401BD">
        <w:rPr>
          <w:rFonts w:cstheme="minorHAnsi" w:hint="cs"/>
          <w:b/>
          <w:bCs/>
          <w:rtl/>
        </w:rPr>
        <w:t xml:space="preserve"> </w:t>
      </w:r>
      <w:r w:rsidR="006401BD">
        <w:rPr>
          <w:rFonts w:cstheme="minorHAnsi" w:hint="cs"/>
          <w:rtl/>
        </w:rPr>
        <w:t xml:space="preserve">אנחנו מכניסים לבית משפט קהילתי שנמצאים מתאימים עם </w:t>
      </w:r>
      <w:proofErr w:type="spellStart"/>
      <w:r w:rsidR="006401BD">
        <w:rPr>
          <w:rFonts w:cstheme="minorHAnsi" w:hint="cs"/>
          <w:rtl/>
        </w:rPr>
        <w:t>איזוק</w:t>
      </w:r>
      <w:proofErr w:type="spellEnd"/>
      <w:r w:rsidR="006401BD">
        <w:rPr>
          <w:rFonts w:cstheme="minorHAnsi" w:hint="cs"/>
          <w:rtl/>
        </w:rPr>
        <w:t xml:space="preserve"> אלקטרוני. </w:t>
      </w:r>
    </w:p>
    <w:p w14:paraId="3018BB81" w14:textId="41E0B06A" w:rsidR="00F93FD5" w:rsidRPr="00EE48FD" w:rsidRDefault="00EE48FD" w:rsidP="00DD5883">
      <w:pPr>
        <w:bidi/>
        <w:jc w:val="both"/>
        <w:rPr>
          <w:rFonts w:cstheme="minorHAnsi"/>
          <w:b/>
          <w:bCs/>
          <w:rtl/>
        </w:rPr>
      </w:pPr>
      <w:r w:rsidRPr="00E744FB">
        <w:rPr>
          <w:rFonts w:cstheme="minorHAnsi" w:hint="cs"/>
          <w:b/>
          <w:bCs/>
          <w:highlight w:val="lightGray"/>
          <w:rtl/>
        </w:rPr>
        <w:t>כיצד מנותב תיק פלילי לבית המשפט הקהילתי?</w:t>
      </w:r>
    </w:p>
    <w:p w14:paraId="34F710CF" w14:textId="338EA308" w:rsidR="00EE48FD" w:rsidRPr="00DD5883" w:rsidRDefault="00EE48FD" w:rsidP="00DD5883">
      <w:pPr>
        <w:pStyle w:val="a3"/>
        <w:numPr>
          <w:ilvl w:val="2"/>
          <w:numId w:val="60"/>
        </w:numPr>
        <w:bidi/>
        <w:jc w:val="both"/>
        <w:rPr>
          <w:rFonts w:cstheme="minorHAnsi"/>
          <w:b/>
          <w:bCs/>
        </w:rPr>
      </w:pPr>
      <w:r w:rsidRPr="00DD5883">
        <w:rPr>
          <w:rFonts w:cstheme="minorHAnsi" w:hint="cs"/>
          <w:b/>
          <w:bCs/>
          <w:rtl/>
        </w:rPr>
        <w:t>כתב אישום</w:t>
      </w:r>
      <w:r w:rsidR="006401BD" w:rsidRPr="00DD5883">
        <w:rPr>
          <w:rFonts w:cstheme="minorHAnsi" w:hint="cs"/>
          <w:b/>
          <w:bCs/>
          <w:rtl/>
        </w:rPr>
        <w:t xml:space="preserve">. </w:t>
      </w:r>
    </w:p>
    <w:p w14:paraId="54789DEB" w14:textId="6538D208" w:rsidR="00EE48FD" w:rsidRDefault="00EE48FD" w:rsidP="00DD5883">
      <w:pPr>
        <w:pStyle w:val="a3"/>
        <w:numPr>
          <w:ilvl w:val="2"/>
          <w:numId w:val="60"/>
        </w:numPr>
        <w:bidi/>
        <w:jc w:val="both"/>
        <w:rPr>
          <w:rFonts w:cstheme="minorHAnsi"/>
        </w:rPr>
      </w:pPr>
      <w:r w:rsidRPr="00DD5883">
        <w:rPr>
          <w:rFonts w:cstheme="minorHAnsi" w:hint="cs"/>
          <w:b/>
          <w:bCs/>
          <w:rtl/>
        </w:rPr>
        <w:t>הפנייה בכל שלב בשים לב לכנות הבקשה</w:t>
      </w:r>
      <w:r>
        <w:rPr>
          <w:rFonts w:cstheme="minorHAnsi" w:hint="cs"/>
          <w:rtl/>
        </w:rPr>
        <w:t xml:space="preserve"> </w:t>
      </w:r>
      <w:r w:rsidR="006401BD">
        <w:rPr>
          <w:rFonts w:cstheme="minorHAnsi"/>
          <w:rtl/>
        </w:rPr>
        <w:t>–</w:t>
      </w:r>
      <w:r w:rsidR="006401BD">
        <w:rPr>
          <w:rFonts w:cstheme="minorHAnsi" w:hint="cs"/>
          <w:rtl/>
        </w:rPr>
        <w:t xml:space="preserve"> על אחד הצדדים להפנות את הבקשה לבחינת התאמת התיק לבית משפט קהילתי. </w:t>
      </w:r>
    </w:p>
    <w:p w14:paraId="1CCB3A59" w14:textId="2CB0D6A8" w:rsidR="00EE48FD" w:rsidRDefault="00EE48FD" w:rsidP="00DD5883">
      <w:pPr>
        <w:pStyle w:val="a3"/>
        <w:numPr>
          <w:ilvl w:val="2"/>
          <w:numId w:val="60"/>
        </w:numPr>
        <w:bidi/>
        <w:jc w:val="both"/>
        <w:rPr>
          <w:rFonts w:cstheme="minorHAnsi"/>
        </w:rPr>
      </w:pPr>
      <w:r w:rsidRPr="00DD5883">
        <w:rPr>
          <w:rFonts w:cstheme="minorHAnsi" w:hint="cs"/>
          <w:b/>
          <w:bCs/>
          <w:rtl/>
        </w:rPr>
        <w:t>תסקיר התאמה של שירות המבחן</w:t>
      </w:r>
      <w:r w:rsidR="006401BD" w:rsidRPr="00DD5883">
        <w:rPr>
          <w:rFonts w:cstheme="minorHAnsi" w:hint="cs"/>
          <w:b/>
          <w:bCs/>
          <w:rtl/>
        </w:rPr>
        <w:t>-</w:t>
      </w:r>
      <w:r w:rsidR="006401BD">
        <w:rPr>
          <w:rFonts w:cstheme="minorHAnsi" w:hint="cs"/>
          <w:rtl/>
        </w:rPr>
        <w:t xml:space="preserve"> בודקים את המוטיבציה ואת היכולת של כל נאשם להשתקם. עושים הערכה, לא יודעים בוודאות, נותנים צ'אנס. 30-40% אחוז נמצאים לא מתאימים!</w:t>
      </w:r>
      <w:r w:rsidR="00DD5883">
        <w:rPr>
          <w:rFonts w:cstheme="minorHAnsi" w:hint="cs"/>
          <w:rtl/>
        </w:rPr>
        <w:t xml:space="preserve"> אם הם נמצאים מתאימים מתגבשת עמדת התביעה ובוחנת את כל התיקים הפתוחים, את הענישה ואת השיקולים של שלום הציבור לרבות שיקולים מודיעיניי</w:t>
      </w:r>
      <w:r w:rsidR="00DD5883">
        <w:rPr>
          <w:rFonts w:cstheme="minorHAnsi" w:hint="eastAsia"/>
          <w:rtl/>
        </w:rPr>
        <w:t>ם</w:t>
      </w:r>
      <w:r w:rsidR="00DD5883">
        <w:rPr>
          <w:rFonts w:cstheme="minorHAnsi" w:hint="cs"/>
          <w:rtl/>
        </w:rPr>
        <w:t xml:space="preserve"> ובוחנת האם התיק מתאים או לא מתאים לשיקום בבית המפשט הקהילתי.</w:t>
      </w:r>
    </w:p>
    <w:p w14:paraId="5C43A9C6" w14:textId="2A8B13F8" w:rsidR="00EE48FD" w:rsidRDefault="00EE48FD" w:rsidP="00DD5883">
      <w:pPr>
        <w:pStyle w:val="a3"/>
        <w:numPr>
          <w:ilvl w:val="2"/>
          <w:numId w:val="60"/>
        </w:numPr>
        <w:bidi/>
        <w:jc w:val="both"/>
        <w:rPr>
          <w:rFonts w:cstheme="minorHAnsi"/>
        </w:rPr>
      </w:pPr>
      <w:r w:rsidRPr="00DD5883">
        <w:rPr>
          <w:rFonts w:cstheme="minorHAnsi" w:hint="cs"/>
          <w:b/>
          <w:bCs/>
          <w:rtl/>
        </w:rPr>
        <w:t>הסכמה של התביעה- התפתחויות התחום זה</w:t>
      </w:r>
      <w:r w:rsidR="006401BD">
        <w:rPr>
          <w:rFonts w:cstheme="minorHAnsi" w:hint="cs"/>
          <w:rtl/>
        </w:rPr>
        <w:t xml:space="preserve">: </w:t>
      </w:r>
      <w:r w:rsidR="00DD5883">
        <w:rPr>
          <w:rFonts w:cstheme="minorHAnsi" w:hint="cs"/>
          <w:rtl/>
        </w:rPr>
        <w:t xml:space="preserve">בעבר, לתביעה הייתה זכות וטו אם היא התנגדה התיק לא היה מתקבל. כיום יש התפתחות פסיקתית בתחום- ככל יש משקל רב לעמדת התביעה בנסיבות חריגות במיוחד בימ"ש יוכל להפנות את התיק לבית משפט קהילתי גם כשהתביעה מסרבת. </w:t>
      </w:r>
    </w:p>
    <w:p w14:paraId="09D765C6" w14:textId="7284A5A1" w:rsidR="006401BD" w:rsidRPr="009D11C1" w:rsidRDefault="00EE48FD" w:rsidP="009D11C1">
      <w:pPr>
        <w:pStyle w:val="a3"/>
        <w:numPr>
          <w:ilvl w:val="2"/>
          <w:numId w:val="60"/>
        </w:numPr>
        <w:bidi/>
        <w:jc w:val="both"/>
        <w:rPr>
          <w:rFonts w:cstheme="minorHAnsi"/>
          <w:b/>
          <w:bCs/>
        </w:rPr>
      </w:pPr>
      <w:r w:rsidRPr="00DD5883">
        <w:rPr>
          <w:rFonts w:cstheme="minorHAnsi" w:hint="cs"/>
          <w:b/>
          <w:bCs/>
          <w:rtl/>
        </w:rPr>
        <w:lastRenderedPageBreak/>
        <w:t>כניסה לבימ"ש קהילתי!</w:t>
      </w:r>
      <w:r w:rsidR="00DD5883">
        <w:rPr>
          <w:rFonts w:cstheme="minorHAnsi" w:hint="cs"/>
          <w:b/>
          <w:bCs/>
          <w:rtl/>
        </w:rPr>
        <w:t xml:space="preserve">: </w:t>
      </w:r>
      <w:r w:rsidR="00DD5883" w:rsidRPr="00DD5883">
        <w:rPr>
          <w:rFonts w:cstheme="minorHAnsi" w:hint="cs"/>
          <w:rtl/>
        </w:rPr>
        <w:t>נאשמים</w:t>
      </w:r>
      <w:r w:rsidR="00DD5883">
        <w:rPr>
          <w:rFonts w:cstheme="minorHAnsi" w:hint="cs"/>
          <w:b/>
          <w:bCs/>
          <w:rtl/>
        </w:rPr>
        <w:t xml:space="preserve"> </w:t>
      </w:r>
      <w:r w:rsidR="00DD5883">
        <w:rPr>
          <w:rFonts w:cstheme="minorHAnsi" w:hint="cs"/>
          <w:rtl/>
        </w:rPr>
        <w:t>שנכנסים לבימ"ש קהילתי, אנחנו מוותרים על מאסר בפועל במקרה של הצלחה בהליך. מאפשרים[ פיצוי, עבודה לתועלת הציבורית, התחייבות כספית, מאסר על תנאי וכו'].</w:t>
      </w:r>
      <w:r w:rsidR="009D11C1" w:rsidRPr="009D11C1">
        <w:rPr>
          <w:rFonts w:cstheme="minorHAnsi" w:hint="cs"/>
          <w:b/>
          <w:bCs/>
          <w:rtl/>
        </w:rPr>
        <w:t>יש תיק אחד בפרקליטות שנותב לבית משפט קהילתי בניגוד להסכמת התביעה.</w:t>
      </w:r>
      <w:r w:rsidR="00DD5883" w:rsidRPr="009D11C1">
        <w:rPr>
          <w:rFonts w:cstheme="minorHAnsi" w:hint="cs"/>
          <w:b/>
          <w:bCs/>
          <w:rtl/>
        </w:rPr>
        <w:t xml:space="preserve"> </w:t>
      </w:r>
      <w:r w:rsidR="009D11C1">
        <w:rPr>
          <w:rFonts w:cstheme="minorHAnsi" w:hint="cs"/>
          <w:b/>
          <w:bCs/>
          <w:rtl/>
        </w:rPr>
        <w:t xml:space="preserve">במקרה כזה התביעה לא מחויבת לעשות </w:t>
      </w:r>
      <w:proofErr w:type="spellStart"/>
      <w:r w:rsidR="009D11C1">
        <w:rPr>
          <w:rFonts w:cstheme="minorHAnsi" w:hint="cs"/>
          <w:b/>
          <w:bCs/>
          <w:rtl/>
        </w:rPr>
        <w:t>איתו</w:t>
      </w:r>
      <w:proofErr w:type="spellEnd"/>
      <w:r w:rsidR="009D11C1">
        <w:rPr>
          <w:rFonts w:cstheme="minorHAnsi" w:hint="cs"/>
          <w:b/>
          <w:bCs/>
          <w:rtl/>
        </w:rPr>
        <w:t xml:space="preserve"> הסדר טיעון. </w:t>
      </w:r>
    </w:p>
    <w:p w14:paraId="28A81B74" w14:textId="77777777" w:rsidR="00DD5883" w:rsidRPr="00DD5883" w:rsidRDefault="00DD5883" w:rsidP="00DD5883">
      <w:pPr>
        <w:pStyle w:val="a3"/>
        <w:bidi/>
        <w:ind w:left="360"/>
        <w:jc w:val="both"/>
        <w:rPr>
          <w:rFonts w:cstheme="minorHAnsi"/>
          <w:b/>
          <w:bCs/>
          <w:rtl/>
        </w:rPr>
      </w:pPr>
    </w:p>
    <w:p w14:paraId="474A2780" w14:textId="27682370" w:rsidR="00EE48FD" w:rsidRPr="00DE6472" w:rsidRDefault="00EE48FD" w:rsidP="006401BD">
      <w:pPr>
        <w:bidi/>
        <w:jc w:val="both"/>
        <w:rPr>
          <w:rFonts w:cstheme="minorHAnsi"/>
          <w:b/>
          <w:bCs/>
          <w:u w:val="single"/>
          <w:rtl/>
        </w:rPr>
      </w:pPr>
      <w:r w:rsidRPr="006401BD">
        <w:rPr>
          <w:rFonts w:cstheme="minorHAnsi" w:hint="cs"/>
          <w:b/>
          <w:bCs/>
          <w:highlight w:val="lightGray"/>
          <w:u w:val="single"/>
          <w:rtl/>
        </w:rPr>
        <w:t>ההליך בבימ"ש קהילתי-</w:t>
      </w:r>
      <w:r w:rsidRPr="00DE6472">
        <w:rPr>
          <w:rFonts w:cstheme="minorHAnsi" w:hint="cs"/>
          <w:b/>
          <w:bCs/>
          <w:u w:val="single"/>
          <w:rtl/>
        </w:rPr>
        <w:t xml:space="preserve"> </w:t>
      </w:r>
    </w:p>
    <w:p w14:paraId="6FD298F6" w14:textId="5625CCC4" w:rsidR="00EE48FD" w:rsidRDefault="00EE48FD" w:rsidP="00EE48FD">
      <w:pPr>
        <w:pStyle w:val="a3"/>
        <w:numPr>
          <w:ilvl w:val="2"/>
          <w:numId w:val="10"/>
        </w:numPr>
        <w:bidi/>
        <w:jc w:val="both"/>
        <w:rPr>
          <w:rFonts w:cstheme="minorHAnsi"/>
        </w:rPr>
      </w:pPr>
      <w:r>
        <w:rPr>
          <w:rFonts w:cstheme="minorHAnsi" w:hint="cs"/>
          <w:rtl/>
        </w:rPr>
        <w:t>"שחקנים קבועים"</w:t>
      </w:r>
      <w:r w:rsidR="009D11C1">
        <w:rPr>
          <w:rFonts w:cstheme="minorHAnsi" w:hint="cs"/>
          <w:rtl/>
        </w:rPr>
        <w:t xml:space="preserve"> </w:t>
      </w:r>
      <w:r w:rsidR="009D11C1">
        <w:rPr>
          <w:rFonts w:cstheme="minorHAnsi"/>
          <w:rtl/>
        </w:rPr>
        <w:t>–</w:t>
      </w:r>
      <w:r w:rsidR="009D11C1">
        <w:rPr>
          <w:rFonts w:cstheme="minorHAnsi" w:hint="cs"/>
          <w:rtl/>
        </w:rPr>
        <w:t xml:space="preserve"> תובע עם הכשרה מסוימת, קציני מבחן קבוע, סנגור קבוע. ההליך מתנהל אחרת. לנאשם קוראים משתתף, יום לפני הדיון עורכים ישיבה על כל נאשם ומצמצמים מחלוקות כדי לקצר את הדיון עצמו. </w:t>
      </w:r>
    </w:p>
    <w:p w14:paraId="7B1E5886" w14:textId="309C92C7" w:rsidR="00EE48FD" w:rsidRDefault="00EE48FD" w:rsidP="00EE48FD">
      <w:pPr>
        <w:pStyle w:val="a3"/>
        <w:numPr>
          <w:ilvl w:val="2"/>
          <w:numId w:val="10"/>
        </w:numPr>
        <w:bidi/>
        <w:jc w:val="both"/>
        <w:rPr>
          <w:rFonts w:cstheme="minorHAnsi"/>
        </w:rPr>
      </w:pPr>
      <w:r w:rsidRPr="00DE6472">
        <w:rPr>
          <w:rFonts w:cstheme="minorHAnsi" w:hint="cs"/>
          <w:u w:val="single"/>
          <w:rtl/>
        </w:rPr>
        <w:t>תסקיר עומק</w:t>
      </w:r>
      <w:r>
        <w:rPr>
          <w:rFonts w:cstheme="minorHAnsi" w:hint="cs"/>
          <w:rtl/>
        </w:rPr>
        <w:t xml:space="preserve"> ותוכנית טיפולית/שיקום</w:t>
      </w:r>
      <w:r w:rsidR="00DE6472">
        <w:rPr>
          <w:rFonts w:cstheme="minorHAnsi" w:hint="cs"/>
          <w:rtl/>
        </w:rPr>
        <w:t>.</w:t>
      </w:r>
    </w:p>
    <w:p w14:paraId="49E77BE8" w14:textId="35EE83A2" w:rsidR="00DE6472" w:rsidRDefault="00DE6472" w:rsidP="00DE6472">
      <w:pPr>
        <w:pStyle w:val="a3"/>
        <w:numPr>
          <w:ilvl w:val="2"/>
          <w:numId w:val="10"/>
        </w:numPr>
        <w:bidi/>
        <w:jc w:val="both"/>
        <w:rPr>
          <w:rFonts w:cstheme="minorHAnsi"/>
        </w:rPr>
      </w:pPr>
      <w:r w:rsidRPr="00DE6472">
        <w:rPr>
          <w:rFonts w:cstheme="minorHAnsi" w:hint="cs"/>
          <w:rtl/>
        </w:rPr>
        <w:t>ישיבות קדם דיון</w:t>
      </w:r>
    </w:p>
    <w:p w14:paraId="019CF2D3" w14:textId="041BC2E1" w:rsidR="00DE6472" w:rsidRDefault="00DE6472" w:rsidP="00DE6472">
      <w:pPr>
        <w:pStyle w:val="a3"/>
        <w:numPr>
          <w:ilvl w:val="2"/>
          <w:numId w:val="10"/>
        </w:numPr>
        <w:bidi/>
        <w:jc w:val="both"/>
        <w:rPr>
          <w:rFonts w:cstheme="minorHAnsi"/>
        </w:rPr>
      </w:pPr>
      <w:r>
        <w:rPr>
          <w:rFonts w:cstheme="minorHAnsi" w:hint="cs"/>
          <w:rtl/>
        </w:rPr>
        <w:t>הסדר טיעון תוך 45 יום מתסקיר העומק(מזלג- במקרה של הצלחה לא תהא עתירה למאסר)</w:t>
      </w:r>
      <w:r w:rsidR="009D11C1">
        <w:rPr>
          <w:rFonts w:cstheme="minorHAnsi" w:hint="cs"/>
          <w:rtl/>
        </w:rPr>
        <w:t>.</w:t>
      </w:r>
    </w:p>
    <w:p w14:paraId="402E7A8C" w14:textId="7BDFEF84" w:rsidR="00DE6472" w:rsidRDefault="00DE6472" w:rsidP="00DE6472">
      <w:pPr>
        <w:pStyle w:val="a3"/>
        <w:numPr>
          <w:ilvl w:val="2"/>
          <w:numId w:val="10"/>
        </w:numPr>
        <w:bidi/>
        <w:jc w:val="both"/>
        <w:rPr>
          <w:rFonts w:cstheme="minorHAnsi"/>
        </w:rPr>
      </w:pPr>
      <w:r>
        <w:rPr>
          <w:rFonts w:cstheme="minorHAnsi" w:hint="cs"/>
          <w:rtl/>
        </w:rPr>
        <w:t>דיונים תכופים</w:t>
      </w:r>
      <w:r w:rsidR="009D11C1">
        <w:rPr>
          <w:rFonts w:cstheme="minorHAnsi" w:hint="cs"/>
          <w:rtl/>
        </w:rPr>
        <w:t xml:space="preserve"> - נקבע כמעט כל שבועיים, עוקבים אחרי התמקדות הנאשם.</w:t>
      </w:r>
    </w:p>
    <w:p w14:paraId="20EF9673" w14:textId="50403DD8" w:rsidR="00DE6472" w:rsidRDefault="00DE6472" w:rsidP="00DE6472">
      <w:pPr>
        <w:pStyle w:val="a3"/>
        <w:numPr>
          <w:ilvl w:val="2"/>
          <w:numId w:val="10"/>
        </w:numPr>
        <w:bidi/>
        <w:jc w:val="both"/>
        <w:rPr>
          <w:rFonts w:cstheme="minorHAnsi"/>
        </w:rPr>
      </w:pPr>
      <w:r>
        <w:rPr>
          <w:rFonts w:cstheme="minorHAnsi" w:hint="cs"/>
          <w:rtl/>
        </w:rPr>
        <w:t>מעקב, "ניעור" ליווי של בימ"ש</w:t>
      </w:r>
      <w:r w:rsidR="009D11C1">
        <w:rPr>
          <w:rFonts w:cstheme="minorHAnsi" w:hint="cs"/>
          <w:rtl/>
        </w:rPr>
        <w:t xml:space="preserve"> - התביעה מפקחת אחרי התוכנית השיקומית ויישומה.</w:t>
      </w:r>
    </w:p>
    <w:p w14:paraId="1CDF47C0" w14:textId="2B390322" w:rsidR="00DD5883" w:rsidRDefault="00DE6472" w:rsidP="00C839A3">
      <w:pPr>
        <w:pStyle w:val="a3"/>
        <w:numPr>
          <w:ilvl w:val="2"/>
          <w:numId w:val="10"/>
        </w:numPr>
        <w:bidi/>
        <w:jc w:val="both"/>
        <w:rPr>
          <w:rFonts w:cstheme="minorHAnsi"/>
        </w:rPr>
      </w:pPr>
      <w:r>
        <w:rPr>
          <w:rFonts w:cstheme="minorHAnsi" w:hint="cs"/>
          <w:u w:val="single"/>
          <w:rtl/>
        </w:rPr>
        <w:t xml:space="preserve">סיום- </w:t>
      </w:r>
      <w:r>
        <w:rPr>
          <w:rFonts w:cstheme="minorHAnsi" w:hint="cs"/>
          <w:rtl/>
        </w:rPr>
        <w:t>הצלחה או אי הצלחה.</w:t>
      </w:r>
      <w:r w:rsidR="00C839A3">
        <w:rPr>
          <w:rFonts w:cstheme="minorHAnsi" w:hint="cs"/>
          <w:rtl/>
        </w:rPr>
        <w:t xml:space="preserve"> אם מסתיים בהצלחה לא יקבל מאסר בפועל ואם לא נטען למאסר בפועל.</w:t>
      </w:r>
    </w:p>
    <w:p w14:paraId="4539EB38" w14:textId="1AA92DF1" w:rsidR="00C839A3" w:rsidRDefault="00C839A3" w:rsidP="00C839A3">
      <w:pPr>
        <w:bidi/>
        <w:jc w:val="both"/>
        <w:rPr>
          <w:rFonts w:cstheme="minorHAnsi"/>
          <w:rtl/>
        </w:rPr>
      </w:pPr>
      <w:r>
        <w:rPr>
          <w:rFonts w:cstheme="minorHAnsi" w:hint="cs"/>
          <w:rtl/>
        </w:rPr>
        <w:t xml:space="preserve">יש נאשמים שבמהלך ההליך מסתבכים בתיקים פליליים, בחלק מן ההליכים מכילים את המעידות הללו ויש מקרים שההסתבכות וחוסר שיתוף פעולה גורמים לסיום ההליך בבית משפט קהילתי וחלקם נידונים למאסר בפועל. לא כל מי שנכנס להליך מסיים בהצלחה. </w:t>
      </w:r>
    </w:p>
    <w:p w14:paraId="67544034" w14:textId="3E2994F1" w:rsidR="00C839A3" w:rsidRDefault="00C839A3" w:rsidP="00C839A3">
      <w:pPr>
        <w:bidi/>
        <w:jc w:val="both"/>
        <w:rPr>
          <w:rFonts w:cstheme="minorHAnsi"/>
          <w:rtl/>
        </w:rPr>
      </w:pPr>
      <w:r>
        <w:rPr>
          <w:rFonts w:cstheme="minorHAnsi" w:hint="cs"/>
          <w:rtl/>
        </w:rPr>
        <w:t xml:space="preserve">50%/40% לא יסיימו את ההליך בהצלחה. </w:t>
      </w:r>
    </w:p>
    <w:p w14:paraId="5C43B731" w14:textId="268C9C01" w:rsidR="004B6C62" w:rsidRPr="00C839A3" w:rsidRDefault="004B6C62" w:rsidP="004B6C62">
      <w:pPr>
        <w:bidi/>
        <w:jc w:val="both"/>
        <w:rPr>
          <w:rFonts w:cstheme="minorHAnsi"/>
          <w:rtl/>
        </w:rPr>
      </w:pPr>
      <w:r>
        <w:rPr>
          <w:rFonts w:cstheme="minorHAnsi" w:hint="cs"/>
          <w:rtl/>
        </w:rPr>
        <w:t xml:space="preserve">אוניברסיטת בר אילן מובילה את המחקר </w:t>
      </w:r>
      <w:r>
        <w:rPr>
          <w:rFonts w:cstheme="minorHAnsi"/>
          <w:rtl/>
        </w:rPr>
        <w:t>–</w:t>
      </w:r>
      <w:r>
        <w:rPr>
          <w:rFonts w:cstheme="minorHAnsi" w:hint="cs"/>
          <w:rtl/>
        </w:rPr>
        <w:t xml:space="preserve"> פרופ' הדר דנציג רוזנברג עם פרופ' טלי מאוניברסיטת חיפה. </w:t>
      </w:r>
    </w:p>
    <w:p w14:paraId="61242E3D" w14:textId="01C997F9" w:rsidR="00F93FD5" w:rsidRPr="00F93FD5" w:rsidRDefault="00DD5883" w:rsidP="00DD5883">
      <w:pPr>
        <w:bidi/>
        <w:jc w:val="both"/>
        <w:rPr>
          <w:rFonts w:cstheme="minorHAnsi"/>
          <w:rtl/>
        </w:rPr>
      </w:pPr>
      <w:r>
        <w:rPr>
          <w:rFonts w:cstheme="minorHAnsi" w:hint="cs"/>
          <w:rtl/>
        </w:rPr>
        <w:t xml:space="preserve">דברי סיכום על ידי עו"ד איה </w:t>
      </w:r>
      <w:proofErr w:type="spellStart"/>
      <w:r>
        <w:rPr>
          <w:rFonts w:cstheme="minorHAnsi" w:hint="cs"/>
          <w:rtl/>
        </w:rPr>
        <w:t>גוריצקי</w:t>
      </w:r>
      <w:proofErr w:type="spellEnd"/>
      <w:r w:rsidR="005E106F">
        <w:rPr>
          <w:rFonts w:cstheme="minorHAnsi" w:hint="cs"/>
          <w:rtl/>
        </w:rPr>
        <w:t xml:space="preserve">. </w:t>
      </w:r>
      <w:r w:rsidR="00EE48FD">
        <w:rPr>
          <w:rFonts w:cstheme="minorHAnsi" w:hint="cs"/>
          <w:rtl/>
        </w:rPr>
        <w:t xml:space="preserve">חטיבת התביעות - </w:t>
      </w:r>
      <w:r w:rsidR="00F93FD5" w:rsidRPr="00F93FD5">
        <w:rPr>
          <w:rFonts w:cstheme="minorHAnsi"/>
          <w:rtl/>
        </w:rPr>
        <w:t>בית הספר הטוב ביותר במדינה</w:t>
      </w:r>
      <w:r w:rsidR="00EE48FD">
        <w:rPr>
          <w:rFonts w:cstheme="minorHAnsi" w:hint="cs"/>
          <w:rtl/>
        </w:rPr>
        <w:t>,98% מכתבי האישום</w:t>
      </w:r>
      <w:r w:rsidR="00F93FD5" w:rsidRPr="00F93FD5">
        <w:rPr>
          <w:rFonts w:cstheme="minorHAnsi"/>
          <w:rtl/>
        </w:rPr>
        <w:t xml:space="preserve"> מוגשים על ידי חטיבת התביעות במשטרה. </w:t>
      </w:r>
      <w:r w:rsidR="00EE48FD">
        <w:rPr>
          <w:rFonts w:cstheme="minorHAnsi"/>
        </w:rPr>
        <w:t>"Officer of the court"</w:t>
      </w:r>
      <w:r w:rsidR="00EE48FD">
        <w:rPr>
          <w:rFonts w:cstheme="minorHAnsi" w:hint="cs"/>
          <w:rtl/>
        </w:rPr>
        <w:t>, "</w:t>
      </w:r>
      <w:r w:rsidR="00F93FD5" w:rsidRPr="00F93FD5">
        <w:rPr>
          <w:rFonts w:cstheme="minorHAnsi"/>
          <w:rtl/>
        </w:rPr>
        <w:t>האמת וחקר האמת היא לעולם נר לרגלינו</w:t>
      </w:r>
      <w:r w:rsidR="00EE48FD">
        <w:rPr>
          <w:rFonts w:cstheme="minorHAnsi" w:hint="cs"/>
          <w:rtl/>
        </w:rPr>
        <w:t>"</w:t>
      </w:r>
      <w:r w:rsidR="00F93FD5" w:rsidRPr="00F93FD5">
        <w:rPr>
          <w:rFonts w:cstheme="minorHAnsi"/>
          <w:rtl/>
        </w:rPr>
        <w:t xml:space="preserve">. זה המוניטין </w:t>
      </w:r>
      <w:r w:rsidR="00EE48FD">
        <w:rPr>
          <w:rFonts w:cstheme="minorHAnsi" w:hint="cs"/>
          <w:rtl/>
        </w:rPr>
        <w:t xml:space="preserve">שלנו, </w:t>
      </w:r>
      <w:r w:rsidR="00F93FD5" w:rsidRPr="00F93FD5">
        <w:rPr>
          <w:rFonts w:cstheme="minorHAnsi"/>
          <w:rtl/>
        </w:rPr>
        <w:t xml:space="preserve">כשנכנסים לבית המשפט השופט צריך לדעת שדברינו </w:t>
      </w:r>
      <w:r w:rsidR="00EE48FD">
        <w:rPr>
          <w:rFonts w:cstheme="minorHAnsi" w:hint="cs"/>
          <w:rtl/>
        </w:rPr>
        <w:t>הם</w:t>
      </w:r>
      <w:r w:rsidR="00F93FD5" w:rsidRPr="00F93FD5">
        <w:rPr>
          <w:rFonts w:cstheme="minorHAnsi"/>
          <w:rtl/>
        </w:rPr>
        <w:t xml:space="preserve"> אמת. מייקל ג'ורדן – "עבודת צוות ואינטליגנציה לוקחות אליפות". </w:t>
      </w:r>
    </w:p>
    <w:p w14:paraId="51863CC3" w14:textId="1D063C51" w:rsidR="009A395F" w:rsidRDefault="009A395F" w:rsidP="009A395F">
      <w:pPr>
        <w:bidi/>
        <w:rPr>
          <w:rFonts w:cstheme="minorHAnsi"/>
          <w:rtl/>
        </w:rPr>
      </w:pPr>
    </w:p>
    <w:p w14:paraId="1344A800" w14:textId="4BEDC0CC" w:rsidR="004F4505" w:rsidRDefault="004F4505" w:rsidP="004F4505">
      <w:pPr>
        <w:bidi/>
        <w:rPr>
          <w:rFonts w:cstheme="minorHAnsi"/>
          <w:rtl/>
        </w:rPr>
      </w:pPr>
    </w:p>
    <w:p w14:paraId="7B0A1FCF" w14:textId="2AA1148A" w:rsidR="004F4505" w:rsidRDefault="00CB5019" w:rsidP="004F4505">
      <w:pPr>
        <w:bidi/>
        <w:rPr>
          <w:rFonts w:cstheme="minorHAnsi"/>
          <w:rtl/>
        </w:rPr>
      </w:pPr>
      <w:r>
        <w:rPr>
          <w:noProof/>
        </w:rPr>
        <mc:AlternateContent>
          <mc:Choice Requires="wps">
            <w:drawing>
              <wp:anchor distT="0" distB="0" distL="114300" distR="114300" simplePos="0" relativeHeight="251668480" behindDoc="0" locked="0" layoutInCell="1" allowOverlap="1" wp14:anchorId="2546A72F" wp14:editId="3E6F89BF">
                <wp:simplePos x="0" y="0"/>
                <wp:positionH relativeFrom="margin">
                  <wp:posOffset>1191895</wp:posOffset>
                </wp:positionH>
                <wp:positionV relativeFrom="paragraph">
                  <wp:posOffset>222250</wp:posOffset>
                </wp:positionV>
                <wp:extent cx="2947917" cy="832514"/>
                <wp:effectExtent l="0" t="0" r="0" b="5715"/>
                <wp:wrapNone/>
                <wp:docPr id="39" name="תיבת טקסט 39"/>
                <wp:cNvGraphicFramePr/>
                <a:graphic xmlns:a="http://schemas.openxmlformats.org/drawingml/2006/main">
                  <a:graphicData uri="http://schemas.microsoft.com/office/word/2010/wordprocessingShape">
                    <wps:wsp>
                      <wps:cNvSpPr txBox="1"/>
                      <wps:spPr>
                        <a:xfrm>
                          <a:off x="0" y="0"/>
                          <a:ext cx="2947917" cy="832514"/>
                        </a:xfrm>
                        <a:prstGeom prst="rect">
                          <a:avLst/>
                        </a:prstGeom>
                        <a:noFill/>
                        <a:ln>
                          <a:noFill/>
                        </a:ln>
                      </wps:spPr>
                      <wps:txbx>
                        <w:txbxContent>
                          <w:p w14:paraId="5913825D" w14:textId="3CC3C162" w:rsidR="00C137EA" w:rsidRPr="00C137EA" w:rsidRDefault="00C137EA" w:rsidP="00C137EA">
                            <w:pPr>
                              <w:jc w:val="center"/>
                              <w:rPr>
                                <w:rFonts w:cs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בהצלחה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46A72F" id="_x0000_t202" coordsize="21600,21600" o:spt="202" path="m,l,21600r21600,l21600,xe">
                <v:stroke joinstyle="miter"/>
                <v:path gradientshapeok="t" o:connecttype="rect"/>
              </v:shapetype>
              <v:shape id="תיבת טקסט 39" o:spid="_x0000_s1051" type="#_x0000_t202" style="position:absolute;left:0;text-align:left;margin-left:93.85pt;margin-top:17.5pt;width:232.1pt;height:65.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OFFAIAACsEAAAOAAAAZHJzL2Uyb0RvYy54bWysU8tu2zAQvBfoPxC817Jcp44Fy4GbwEUB&#10;IwngBDnTFGkRoLgsSVtyv75Lyq+mPRW9UMvd1T5mhrO7rtFkL5xXYEqaD4aUCMOhUmZb0teX5adb&#10;SnxgpmIajCjpQXh6N//4YdbaQoygBl0JR7CI8UVrS1qHYIss87wWDfMDsMJgUIJrWMCr22aVYy1W&#10;b3Q2Gg6/ZC24yjrgwnv0PvRBOk/1pRQ8PEnpRSC6pDhbSKdL5yae2XzGiq1jtlb8OAb7hykapgw2&#10;PZd6YIGRnVN/lGoUd+BBhgGHJgMpFRdpB9wmH77bZl0zK9IuCI63Z5j8/yvLH/dr++xI6L5ChwRG&#10;QFrrC4/OuE8nXRO/OCnBOEJ4OMMmukA4OkfT8WSaTyjhGLv9PLrJx7FMdvnbOh++CWhINErqkJaE&#10;FtuvfOhTTymxmYGl0jpRo81vDqwZPdllxGiFbtMRVeEk5/k3UB1wLQc9497ypcLeK+bDM3NIMW6C&#10;sg1PeEgNbUnhaFFSg/v5N3/MR+QxSkmLkimp/7FjTlCivxvkZJqPx1Fj6TK+mYzw4q4jm+uI2TX3&#10;gKrM8YFYnsyYH/TJKx00b6juReyKIWY49i5pOJn3oRcyvg4uFouUhKqyLKzM2vJYOoIXkX3p3piz&#10;R/gDEvcIJ3Gx4h0LfW4P+2IXQKpEUQS6R/WIPyoykXx8PVHy1/eUdXnj818AAAD//wMAUEsDBBQA&#10;BgAIAAAAIQCOsW+B3QAAAAoBAAAPAAAAZHJzL2Rvd25yZXYueG1sTI/BTsMwEETvSP0Ha5G4UTtA&#10;0jbEqRCIK6gtIHFz420SNV5HsduEv2c50eNoRjNvivXkOnHGIbSeNCRzBQKp8ralWsPH7vV2CSJE&#10;Q9Z0nlDDDwZYl7OrwuTWj7TB8zbWgkso5EZDE2OfSxmqBp0Jc98jsXfwgzOR5VBLO5iRy10n75TK&#10;pDMt8UJjenxusDpuT07D59vh++tBvdcvLu1HPylJbiW1vrmenh5BRJzifxj+8BkdSmba+xPZIDrW&#10;y8WCoxruU/7EgSxNViD27GRZArIs5OWF8hcAAP//AwBQSwECLQAUAAYACAAAACEAtoM4kv4AAADh&#10;AQAAEwAAAAAAAAAAAAAAAAAAAAAAW0NvbnRlbnRfVHlwZXNdLnhtbFBLAQItABQABgAIAAAAIQA4&#10;/SH/1gAAAJQBAAALAAAAAAAAAAAAAAAAAC8BAABfcmVscy8ucmVsc1BLAQItABQABgAIAAAAIQDy&#10;sTOFFAIAACsEAAAOAAAAAAAAAAAAAAAAAC4CAABkcnMvZTJvRG9jLnhtbFBLAQItABQABgAIAAAA&#10;IQCOsW+B3QAAAAoBAAAPAAAAAAAAAAAAAAAAAG4EAABkcnMvZG93bnJldi54bWxQSwUGAAAAAAQA&#10;BADzAAAAeAUAAAAA&#10;" filled="f" stroked="f">
                <v:textbox>
                  <w:txbxContent>
                    <w:p w14:paraId="5913825D" w14:textId="3CC3C162" w:rsidR="00C137EA" w:rsidRPr="00C137EA" w:rsidRDefault="00C137EA" w:rsidP="00C137EA">
                      <w:pPr>
                        <w:jc w:val="center"/>
                        <w:rPr>
                          <w:rFonts w:cs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בהצלחה !</w:t>
                      </w:r>
                    </w:p>
                  </w:txbxContent>
                </v:textbox>
                <w10:wrap anchorx="margin"/>
              </v:shape>
            </w:pict>
          </mc:Fallback>
        </mc:AlternateContent>
      </w:r>
    </w:p>
    <w:p w14:paraId="34017361" w14:textId="009DC0D0" w:rsidR="004F4505" w:rsidRDefault="004F4505" w:rsidP="004F4505">
      <w:pPr>
        <w:bidi/>
        <w:rPr>
          <w:rFonts w:cstheme="minorHAnsi"/>
          <w:rtl/>
        </w:rPr>
      </w:pPr>
    </w:p>
    <w:p w14:paraId="3EFA9FE6" w14:textId="229F56D3" w:rsidR="00CB5019" w:rsidRPr="00CB5019" w:rsidRDefault="00CB5019" w:rsidP="00CB5019">
      <w:pPr>
        <w:bidi/>
        <w:rPr>
          <w:rFonts w:cstheme="minorHAnsi"/>
          <w:rtl/>
        </w:rPr>
      </w:pPr>
    </w:p>
    <w:p w14:paraId="55D2A1CF" w14:textId="0C967525" w:rsidR="00CB5019" w:rsidRDefault="00CB5019" w:rsidP="00CB5019">
      <w:pPr>
        <w:bidi/>
        <w:rPr>
          <w:rFonts w:cstheme="minorHAnsi"/>
          <w:rtl/>
        </w:rPr>
      </w:pPr>
    </w:p>
    <w:p w14:paraId="0318B1FC" w14:textId="321FCBBA" w:rsidR="00CB5019" w:rsidRDefault="00CB5019" w:rsidP="00CB5019">
      <w:pPr>
        <w:tabs>
          <w:tab w:val="left" w:pos="2021"/>
        </w:tabs>
        <w:bidi/>
        <w:rPr>
          <w:rFonts w:cstheme="minorHAnsi"/>
          <w:rtl/>
        </w:rPr>
      </w:pPr>
      <w:r>
        <w:rPr>
          <w:rFonts w:cstheme="minorHAnsi"/>
          <w:rtl/>
        </w:rPr>
        <w:tab/>
      </w:r>
    </w:p>
    <w:p w14:paraId="08D7647B" w14:textId="4A368837" w:rsidR="00CB5019" w:rsidRDefault="00CB5019" w:rsidP="00CB5019">
      <w:pPr>
        <w:tabs>
          <w:tab w:val="left" w:pos="2021"/>
        </w:tabs>
        <w:bidi/>
        <w:rPr>
          <w:rFonts w:cstheme="minorHAnsi"/>
          <w:rtl/>
        </w:rPr>
      </w:pPr>
    </w:p>
    <w:p w14:paraId="29149567" w14:textId="15B447B8" w:rsidR="00CB5019" w:rsidRDefault="00CB5019" w:rsidP="00CB5019">
      <w:pPr>
        <w:tabs>
          <w:tab w:val="left" w:pos="2021"/>
        </w:tabs>
        <w:bidi/>
        <w:rPr>
          <w:rFonts w:cstheme="minorHAnsi"/>
          <w:rtl/>
        </w:rPr>
      </w:pPr>
    </w:p>
    <w:p w14:paraId="40301345" w14:textId="0F60051A" w:rsidR="00CB5019" w:rsidRDefault="00CB5019" w:rsidP="00CB5019">
      <w:pPr>
        <w:tabs>
          <w:tab w:val="left" w:pos="2021"/>
        </w:tabs>
        <w:bidi/>
        <w:rPr>
          <w:rFonts w:cstheme="minorHAnsi"/>
          <w:rtl/>
        </w:rPr>
      </w:pPr>
    </w:p>
    <w:p w14:paraId="0E205064" w14:textId="4422DEFE" w:rsidR="00CB5019" w:rsidRDefault="00CB5019" w:rsidP="00CB5019">
      <w:pPr>
        <w:tabs>
          <w:tab w:val="left" w:pos="2021"/>
        </w:tabs>
        <w:bidi/>
        <w:rPr>
          <w:rFonts w:cstheme="minorHAnsi"/>
          <w:b/>
          <w:bCs/>
          <w:u w:val="single"/>
          <w:rtl/>
        </w:rPr>
      </w:pPr>
      <w:r w:rsidRPr="00CB5019">
        <w:rPr>
          <w:rFonts w:cstheme="minorHAnsi" w:hint="cs"/>
          <w:b/>
          <w:bCs/>
          <w:u w:val="single"/>
          <w:rtl/>
        </w:rPr>
        <w:lastRenderedPageBreak/>
        <w:t>תרגילים שניתנו לפתרון:</w:t>
      </w:r>
    </w:p>
    <w:p w14:paraId="6F974E61" w14:textId="0974BEDB" w:rsidR="00CB5019" w:rsidRPr="00CB5019" w:rsidRDefault="00CB5019" w:rsidP="00CB5019">
      <w:pPr>
        <w:pStyle w:val="NormalWeb"/>
        <w:bidi/>
        <w:spacing w:before="0" w:beforeAutospacing="0" w:after="0" w:afterAutospacing="0"/>
        <w:rPr>
          <w:rFonts w:ascii="Calibri" w:hAnsi="Calibri" w:cs="Calibri"/>
          <w:b/>
          <w:bCs/>
          <w:color w:val="333333"/>
          <w:sz w:val="23"/>
          <w:szCs w:val="23"/>
          <w:shd w:val="clear" w:color="auto" w:fill="FFFFFF"/>
          <w:rtl/>
        </w:rPr>
      </w:pPr>
      <w:r w:rsidRPr="00CB5019">
        <w:rPr>
          <w:rFonts w:ascii="Calibri" w:hAnsi="Calibri" w:cs="Calibri" w:hint="cs"/>
          <w:b/>
          <w:bCs/>
          <w:color w:val="333333"/>
          <w:sz w:val="23"/>
          <w:szCs w:val="23"/>
          <w:highlight w:val="magenta"/>
          <w:shd w:val="clear" w:color="auto" w:fill="FFFFFF"/>
          <w:rtl/>
        </w:rPr>
        <w:t>תרגיל 1</w:t>
      </w:r>
    </w:p>
    <w:p w14:paraId="2BE2E330" w14:textId="31FDC5BA" w:rsidR="00CB5019" w:rsidRDefault="00CB5019" w:rsidP="00CB5019">
      <w:pPr>
        <w:pStyle w:val="NormalWeb"/>
        <w:bidi/>
        <w:spacing w:before="0" w:beforeAutospacing="0" w:after="0" w:afterAutospacing="0"/>
        <w:rPr>
          <w:rFonts w:ascii="Calibri" w:hAnsi="Calibri" w:cs="Calibri"/>
          <w:color w:val="333333"/>
          <w:sz w:val="23"/>
          <w:szCs w:val="23"/>
        </w:rPr>
      </w:pPr>
      <w:r>
        <w:rPr>
          <w:rFonts w:ascii="Calibri" w:hAnsi="Calibri" w:cs="Calibri"/>
          <w:color w:val="333333"/>
          <w:sz w:val="23"/>
          <w:szCs w:val="23"/>
          <w:shd w:val="clear" w:color="auto" w:fill="FFFFFF"/>
          <w:rtl/>
        </w:rPr>
        <w:t>יוני בן ה-16,  הוא אוהד כדורגל מושבע.  בארץ הוא אוהד את מכבי חיפה (דוגמת המרצה) ובאירופה, הוא אוהד את באיירן מינכן (יש גם כאלו). </w:t>
      </w:r>
    </w:p>
    <w:p w14:paraId="3A3277CA" w14:textId="77777777" w:rsidR="00CB5019" w:rsidRDefault="00CB5019" w:rsidP="00CB5019">
      <w:pPr>
        <w:pStyle w:val="NormalWeb"/>
        <w:bidi/>
        <w:spacing w:before="0" w:beforeAutospacing="0" w:after="0" w:afterAutospacing="0"/>
        <w:rPr>
          <w:rFonts w:ascii="Calibri" w:hAnsi="Calibri" w:cs="Calibri"/>
          <w:color w:val="333333"/>
          <w:sz w:val="23"/>
          <w:szCs w:val="23"/>
          <w:rtl/>
        </w:rPr>
      </w:pPr>
      <w:r>
        <w:rPr>
          <w:rFonts w:ascii="Calibri" w:hAnsi="Calibri" w:cs="Calibri"/>
          <w:color w:val="333333"/>
          <w:sz w:val="23"/>
          <w:szCs w:val="23"/>
          <w:shd w:val="clear" w:color="auto" w:fill="FFFFFF"/>
          <w:rtl/>
        </w:rPr>
        <w:t xml:space="preserve">חלוצה המצטיין של באיירן מינכן הוא השחקן הפולני רוברט </w:t>
      </w:r>
      <w:proofErr w:type="spellStart"/>
      <w:r>
        <w:rPr>
          <w:rFonts w:ascii="Calibri" w:hAnsi="Calibri" w:cs="Calibri"/>
          <w:color w:val="333333"/>
          <w:sz w:val="23"/>
          <w:szCs w:val="23"/>
          <w:shd w:val="clear" w:color="auto" w:fill="FFFFFF"/>
          <w:rtl/>
        </w:rPr>
        <w:t>לבנדובסקי</w:t>
      </w:r>
      <w:proofErr w:type="spellEnd"/>
      <w:r>
        <w:rPr>
          <w:rFonts w:ascii="Calibri" w:hAnsi="Calibri" w:cs="Calibri"/>
          <w:color w:val="333333"/>
          <w:sz w:val="23"/>
          <w:szCs w:val="23"/>
          <w:shd w:val="clear" w:color="auto" w:fill="FFFFFF"/>
          <w:rtl/>
        </w:rPr>
        <w:t xml:space="preserve"> ..... התמזל מזלו של יוני, ורוברט </w:t>
      </w:r>
      <w:proofErr w:type="spellStart"/>
      <w:r>
        <w:rPr>
          <w:rFonts w:ascii="Calibri" w:hAnsi="Calibri" w:cs="Calibri"/>
          <w:color w:val="333333"/>
          <w:sz w:val="23"/>
          <w:szCs w:val="23"/>
          <w:shd w:val="clear" w:color="auto" w:fill="FFFFFF"/>
          <w:rtl/>
        </w:rPr>
        <w:t>לבנדובסקי</w:t>
      </w:r>
      <w:proofErr w:type="spellEnd"/>
      <w:r>
        <w:rPr>
          <w:rFonts w:ascii="Calibri" w:hAnsi="Calibri" w:cs="Calibri"/>
          <w:color w:val="333333"/>
          <w:sz w:val="23"/>
          <w:szCs w:val="23"/>
          <w:shd w:val="clear" w:color="auto" w:fill="FFFFFF"/>
          <w:rtl/>
        </w:rPr>
        <w:t xml:space="preserve"> הגיע לארץ הקודש , לעיר הקודש, על מנת לשחק במדי נבחרתו פולין נגד נבחרת ישראל באצטדיון טדי. יוני, כמובן, הגיע לצפות בו במשחק. </w:t>
      </w:r>
    </w:p>
    <w:p w14:paraId="3D2A4192" w14:textId="77777777" w:rsidR="00CB5019" w:rsidRDefault="00CB5019" w:rsidP="00CB5019">
      <w:pPr>
        <w:pStyle w:val="NormalWeb"/>
        <w:bidi/>
        <w:spacing w:before="0" w:beforeAutospacing="0" w:after="0" w:afterAutospacing="0"/>
        <w:rPr>
          <w:rFonts w:ascii="Calibri" w:hAnsi="Calibri" w:cs="Calibri"/>
          <w:color w:val="333333"/>
          <w:sz w:val="23"/>
          <w:szCs w:val="23"/>
          <w:rtl/>
        </w:rPr>
      </w:pPr>
      <w:r>
        <w:rPr>
          <w:rFonts w:ascii="Calibri" w:hAnsi="Calibri" w:cs="Calibri"/>
          <w:color w:val="333333"/>
          <w:sz w:val="23"/>
          <w:szCs w:val="23"/>
          <w:shd w:val="clear" w:color="auto" w:fill="FFFFFF"/>
          <w:rtl/>
        </w:rPr>
        <w:t xml:space="preserve">בסביבות הדקה ה- 85, יוני לא הצליח לשלוח בהתרגשותו, קפץ מעל הגדר שמפרידה בין היציע למגרש, חדר לתוך שדה המשחק , הפריע לתקינות המשחק (למעשה גרם להפסקתו למשך דקות ארוכות) , ורץ אל מרכז המגרש במטרה אחת בלבד - לחבק את חלוצה של נבחרת פולין, הרי הוא חלוצה של באירן מינכן - רוברט </w:t>
      </w:r>
      <w:proofErr w:type="spellStart"/>
      <w:r>
        <w:rPr>
          <w:rFonts w:ascii="Calibri" w:hAnsi="Calibri" w:cs="Calibri"/>
          <w:color w:val="333333"/>
          <w:sz w:val="23"/>
          <w:szCs w:val="23"/>
          <w:shd w:val="clear" w:color="auto" w:fill="FFFFFF"/>
          <w:rtl/>
        </w:rPr>
        <w:t>לבנדובסקי</w:t>
      </w:r>
      <w:proofErr w:type="spellEnd"/>
      <w:r>
        <w:rPr>
          <w:rFonts w:ascii="Calibri" w:hAnsi="Calibri" w:cs="Calibri"/>
          <w:color w:val="333333"/>
          <w:sz w:val="23"/>
          <w:szCs w:val="23"/>
          <w:shd w:val="clear" w:color="auto" w:fill="FFFFFF"/>
          <w:rtl/>
        </w:rPr>
        <w:t>. </w:t>
      </w:r>
    </w:p>
    <w:p w14:paraId="192258EE" w14:textId="77777777" w:rsidR="00CB5019" w:rsidRDefault="00CB5019" w:rsidP="00CB5019">
      <w:pPr>
        <w:pStyle w:val="NormalWeb"/>
        <w:bidi/>
        <w:spacing w:before="0" w:beforeAutospacing="0" w:after="0" w:afterAutospacing="0"/>
        <w:rPr>
          <w:rFonts w:ascii="Calibri" w:hAnsi="Calibri" w:cs="Calibri"/>
          <w:color w:val="333333"/>
          <w:sz w:val="23"/>
          <w:szCs w:val="23"/>
          <w:rtl/>
        </w:rPr>
      </w:pPr>
      <w:r>
        <w:rPr>
          <w:rFonts w:ascii="Calibri" w:hAnsi="Calibri" w:cs="Calibri"/>
          <w:color w:val="333333"/>
          <w:sz w:val="23"/>
          <w:szCs w:val="23"/>
          <w:shd w:val="clear" w:color="auto" w:fill="FFFFFF"/>
          <w:rtl/>
        </w:rPr>
        <w:t>יוני במעשיו ביצע עבירה של כניסה לשדה משחק - סעיף 16 לחוק איסור אלימות בספורט (מוזמנים להיכנס לחוק ולקרוא את הסעיף). </w:t>
      </w:r>
    </w:p>
    <w:p w14:paraId="55BA6299" w14:textId="77777777" w:rsidR="00CB5019" w:rsidRDefault="00CB5019" w:rsidP="00CB5019">
      <w:pPr>
        <w:pStyle w:val="NormalWeb"/>
        <w:bidi/>
        <w:spacing w:before="0" w:beforeAutospacing="0" w:after="0" w:afterAutospacing="0"/>
        <w:rPr>
          <w:rFonts w:ascii="Calibri" w:hAnsi="Calibri" w:cs="Calibri"/>
          <w:color w:val="333333"/>
          <w:sz w:val="23"/>
          <w:szCs w:val="23"/>
          <w:rtl/>
        </w:rPr>
      </w:pPr>
      <w:r>
        <w:rPr>
          <w:rFonts w:ascii="Calibri" w:hAnsi="Calibri" w:cs="Calibri"/>
          <w:color w:val="333333"/>
          <w:sz w:val="23"/>
          <w:szCs w:val="23"/>
          <w:shd w:val="clear" w:color="auto" w:fill="FFFFFF"/>
          <w:rtl/>
        </w:rPr>
        <w:t>יוני כמובן הודה בעבירה, ואין מחלוקת ראייתית בעניינה - בקיצור, יש סיכוי סביר להרשעה...</w:t>
      </w:r>
    </w:p>
    <w:p w14:paraId="6A657400" w14:textId="77777777" w:rsidR="00CB5019" w:rsidRDefault="00CB5019" w:rsidP="00CB5019">
      <w:pPr>
        <w:pStyle w:val="NormalWeb"/>
        <w:bidi/>
        <w:spacing w:before="0" w:beforeAutospacing="0" w:after="0" w:afterAutospacing="0"/>
        <w:rPr>
          <w:rFonts w:ascii="Calibri" w:hAnsi="Calibri" w:cs="Calibri"/>
          <w:color w:val="333333"/>
          <w:sz w:val="23"/>
          <w:szCs w:val="23"/>
          <w:rtl/>
        </w:rPr>
      </w:pPr>
      <w:r>
        <w:rPr>
          <w:rFonts w:ascii="Calibri" w:hAnsi="Calibri" w:cs="Calibri"/>
          <w:color w:val="333333"/>
          <w:sz w:val="23"/>
          <w:szCs w:val="23"/>
          <w:shd w:val="clear" w:color="auto" w:fill="FFFFFF"/>
          <w:rtl/>
        </w:rPr>
        <w:t>תיק החקירה מגיע לעיונו של תובע וכעת נותר... לבחון את העניין הציבורי... </w:t>
      </w:r>
    </w:p>
    <w:p w14:paraId="51201DD5" w14:textId="77777777" w:rsidR="00CB5019" w:rsidRDefault="00CB5019" w:rsidP="00CB5019">
      <w:pPr>
        <w:pStyle w:val="NormalWeb"/>
        <w:bidi/>
        <w:spacing w:before="0" w:beforeAutospacing="0" w:after="0" w:afterAutospacing="0"/>
        <w:rPr>
          <w:rFonts w:ascii="Calibri" w:hAnsi="Calibri" w:cs="Calibri"/>
          <w:color w:val="333333"/>
          <w:sz w:val="23"/>
          <w:szCs w:val="23"/>
          <w:rtl/>
        </w:rPr>
      </w:pPr>
      <w:r>
        <w:rPr>
          <w:rFonts w:ascii="Calibri" w:hAnsi="Calibri" w:cs="Calibri"/>
          <w:color w:val="333333"/>
          <w:sz w:val="23"/>
          <w:szCs w:val="23"/>
          <w:shd w:val="clear" w:color="auto" w:fill="FFFFFF"/>
          <w:rtl/>
        </w:rPr>
        <w:t>מה אתם הייתם עושים ? מגישים כתב אישום או סוגרים את התיק מן הטעם כי נסיבות העניין אינן מצדיקות העמדה לדין... ? </w:t>
      </w:r>
    </w:p>
    <w:p w14:paraId="58255B8E" w14:textId="77777777" w:rsidR="00CB5019" w:rsidRDefault="00CB5019" w:rsidP="00CB5019">
      <w:pPr>
        <w:pStyle w:val="NormalWeb"/>
        <w:bidi/>
        <w:spacing w:before="0" w:beforeAutospacing="0" w:after="0" w:afterAutospacing="0"/>
        <w:rPr>
          <w:rFonts w:ascii="Calibri" w:hAnsi="Calibri" w:cs="Calibri"/>
          <w:color w:val="333333"/>
          <w:sz w:val="23"/>
          <w:szCs w:val="23"/>
          <w:rtl/>
        </w:rPr>
      </w:pPr>
      <w:r>
        <w:rPr>
          <w:rFonts w:ascii="Calibri" w:hAnsi="Calibri" w:cs="Calibri"/>
          <w:color w:val="333333"/>
          <w:sz w:val="23"/>
          <w:szCs w:val="23"/>
          <w:shd w:val="clear" w:color="auto" w:fill="FFFFFF"/>
          <w:rtl/>
        </w:rPr>
        <w:t>אה דרך אגב, האירוע כמובן מתועד - למי שרוצה לצפות בו : </w:t>
      </w:r>
    </w:p>
    <w:p w14:paraId="2C3634FF" w14:textId="77777777" w:rsidR="00CB5019" w:rsidRDefault="001466F4" w:rsidP="00CB5019">
      <w:pPr>
        <w:pStyle w:val="NormalWeb"/>
        <w:bidi/>
        <w:spacing w:before="0" w:beforeAutospacing="0" w:after="0" w:afterAutospacing="0"/>
        <w:rPr>
          <w:rFonts w:ascii="Calibri" w:hAnsi="Calibri" w:cs="Calibri"/>
          <w:sz w:val="23"/>
          <w:szCs w:val="23"/>
          <w:rtl/>
        </w:rPr>
      </w:pPr>
      <w:hyperlink r:id="rId25" w:history="1">
        <w:r w:rsidR="00CB5019">
          <w:rPr>
            <w:rStyle w:val="Hyperlink"/>
            <w:rFonts w:ascii="Calibri" w:hAnsi="Calibri" w:cs="Calibri"/>
            <w:sz w:val="23"/>
            <w:szCs w:val="23"/>
            <w:shd w:val="clear" w:color="auto" w:fill="FFFFFF"/>
          </w:rPr>
          <w:t>https://www.ynet.co.il/articles/0,7340,L-5626688,00.html</w:t>
        </w:r>
      </w:hyperlink>
    </w:p>
    <w:p w14:paraId="173B46CA" w14:textId="77777777" w:rsidR="00CB5019" w:rsidRDefault="00CB5019" w:rsidP="00CB5019">
      <w:pPr>
        <w:pStyle w:val="NormalWeb"/>
        <w:bidi/>
        <w:spacing w:before="0" w:beforeAutospacing="0" w:after="0" w:afterAutospacing="0"/>
        <w:rPr>
          <w:rFonts w:ascii="Calibri" w:hAnsi="Calibri" w:cs="Calibri"/>
          <w:sz w:val="22"/>
          <w:szCs w:val="22"/>
          <w:rtl/>
        </w:rPr>
      </w:pPr>
      <w:r>
        <w:rPr>
          <w:rFonts w:ascii="Calibri" w:hAnsi="Calibri" w:cs="Calibri"/>
          <w:sz w:val="22"/>
          <w:szCs w:val="22"/>
          <w:rtl/>
        </w:rPr>
        <w:t> </w:t>
      </w:r>
    </w:p>
    <w:p w14:paraId="58177219" w14:textId="77777777" w:rsidR="00CB5019" w:rsidRDefault="00CB5019" w:rsidP="00CB5019">
      <w:pPr>
        <w:pStyle w:val="NormalWeb"/>
        <w:bidi/>
        <w:spacing w:before="0" w:beforeAutospacing="0" w:after="0" w:afterAutospacing="0"/>
        <w:rPr>
          <w:rFonts w:ascii="Calibri" w:hAnsi="Calibri" w:cs="Calibri"/>
          <w:sz w:val="22"/>
          <w:szCs w:val="22"/>
          <w:rtl/>
        </w:rPr>
      </w:pPr>
      <w:r>
        <w:rPr>
          <w:rFonts w:ascii="Calibri" w:hAnsi="Calibri" w:cs="Calibri"/>
          <w:sz w:val="22"/>
          <w:szCs w:val="22"/>
          <w:rtl/>
        </w:rPr>
        <w:t> </w:t>
      </w:r>
    </w:p>
    <w:p w14:paraId="16810433" w14:textId="77777777" w:rsidR="00CB5019" w:rsidRDefault="00CB5019" w:rsidP="00CB5019">
      <w:pPr>
        <w:pStyle w:val="NormalWeb"/>
        <w:bidi/>
        <w:spacing w:before="0" w:beforeAutospacing="0" w:after="0" w:afterAutospacing="0"/>
        <w:rPr>
          <w:rFonts w:ascii="Calibri" w:hAnsi="Calibri" w:cs="Calibri"/>
          <w:sz w:val="22"/>
          <w:szCs w:val="22"/>
          <w:rtl/>
        </w:rPr>
      </w:pPr>
      <w:r>
        <w:rPr>
          <w:rFonts w:ascii="Calibri" w:hAnsi="Calibri" w:cs="Calibri"/>
          <w:sz w:val="22"/>
          <w:szCs w:val="22"/>
          <w:rtl/>
        </w:rPr>
        <w:t>שיקולים:</w:t>
      </w:r>
    </w:p>
    <w:p w14:paraId="6E8AC735" w14:textId="77777777" w:rsidR="00CB5019" w:rsidRDefault="00CB5019" w:rsidP="00CB5019">
      <w:pPr>
        <w:numPr>
          <w:ilvl w:val="0"/>
          <w:numId w:val="64"/>
        </w:numPr>
        <w:bidi/>
        <w:spacing w:after="0" w:line="240" w:lineRule="auto"/>
        <w:rPr>
          <w:rFonts w:ascii="Calibri" w:hAnsi="Calibri" w:cs="Calibri"/>
          <w:rtl/>
        </w:rPr>
      </w:pPr>
      <w:r>
        <w:rPr>
          <w:rFonts w:ascii="Calibri" w:hAnsi="Calibri" w:cs="Calibri"/>
          <w:rtl/>
        </w:rPr>
        <w:t>חומרת המעשה היא לא כזו חמורה אך יש בה כדי להגן על שלמות גופם של השחקנים\ פרטיות וניהול תקין של משחק.</w:t>
      </w:r>
    </w:p>
    <w:p w14:paraId="5D091C4F" w14:textId="77777777" w:rsidR="00CB5019" w:rsidRDefault="00CB5019" w:rsidP="00CB5019">
      <w:pPr>
        <w:numPr>
          <w:ilvl w:val="0"/>
          <w:numId w:val="64"/>
        </w:numPr>
        <w:bidi/>
        <w:spacing w:after="0" w:line="240" w:lineRule="auto"/>
        <w:rPr>
          <w:rFonts w:ascii="Calibri" w:hAnsi="Calibri" w:cs="Calibri"/>
          <w:rtl/>
        </w:rPr>
      </w:pPr>
      <w:r>
        <w:rPr>
          <w:rFonts w:ascii="Calibri" w:hAnsi="Calibri" w:cs="Calibri"/>
          <w:rtl/>
        </w:rPr>
        <w:t>נגרם נזק לשחקן.</w:t>
      </w:r>
    </w:p>
    <w:p w14:paraId="418FFDCE" w14:textId="77777777" w:rsidR="00CB5019" w:rsidRDefault="00CB5019" w:rsidP="00CB5019">
      <w:pPr>
        <w:numPr>
          <w:ilvl w:val="0"/>
          <w:numId w:val="64"/>
        </w:numPr>
        <w:bidi/>
        <w:spacing w:after="0" w:line="240" w:lineRule="auto"/>
        <w:rPr>
          <w:rFonts w:ascii="Calibri" w:hAnsi="Calibri" w:cs="Calibri"/>
          <w:rtl/>
        </w:rPr>
      </w:pPr>
      <w:r>
        <w:rPr>
          <w:rFonts w:ascii="Calibri" w:hAnsi="Calibri" w:cs="Calibri"/>
          <w:rtl/>
        </w:rPr>
        <w:t>לא ידוע אם זה דפוס מתמשך של החשוד</w:t>
      </w:r>
    </w:p>
    <w:p w14:paraId="4C08B262" w14:textId="77777777" w:rsidR="00CB5019" w:rsidRDefault="00CB5019" w:rsidP="00CB5019">
      <w:pPr>
        <w:numPr>
          <w:ilvl w:val="0"/>
          <w:numId w:val="64"/>
        </w:numPr>
        <w:bidi/>
        <w:spacing w:after="0" w:line="240" w:lineRule="auto"/>
        <w:rPr>
          <w:rFonts w:ascii="Calibri" w:hAnsi="Calibri" w:cs="Calibri"/>
          <w:rtl/>
        </w:rPr>
      </w:pPr>
      <w:r>
        <w:rPr>
          <w:rFonts w:ascii="Calibri" w:hAnsi="Calibri" w:cs="Calibri"/>
          <w:rtl/>
        </w:rPr>
        <w:t>ייתכן וזה ישפיע על תחושת הביטחון בקרב השחקנים</w:t>
      </w:r>
    </w:p>
    <w:p w14:paraId="04B03EAF" w14:textId="77777777" w:rsidR="00CB5019" w:rsidRDefault="00CB5019" w:rsidP="00CB5019">
      <w:pPr>
        <w:numPr>
          <w:ilvl w:val="0"/>
          <w:numId w:val="64"/>
        </w:numPr>
        <w:bidi/>
        <w:spacing w:after="0" w:line="240" w:lineRule="auto"/>
        <w:rPr>
          <w:rFonts w:ascii="Calibri" w:hAnsi="Calibri" w:cs="Calibri"/>
          <w:rtl/>
        </w:rPr>
      </w:pPr>
      <w:r>
        <w:rPr>
          <w:rFonts w:ascii="Calibri" w:hAnsi="Calibri" w:cs="Calibri"/>
          <w:rtl/>
        </w:rPr>
        <w:t>זמן העבירה לא נמשך יותר מידי וכן לא ידוע כמה זמן עבר מיום העבירה.</w:t>
      </w:r>
    </w:p>
    <w:p w14:paraId="78617452" w14:textId="77777777" w:rsidR="00CB5019" w:rsidRDefault="00CB5019" w:rsidP="00CB5019">
      <w:pPr>
        <w:numPr>
          <w:ilvl w:val="0"/>
          <w:numId w:val="64"/>
        </w:numPr>
        <w:bidi/>
        <w:spacing w:after="0" w:line="240" w:lineRule="auto"/>
        <w:rPr>
          <w:rFonts w:ascii="Calibri" w:hAnsi="Calibri" w:cs="Calibri"/>
          <w:rtl/>
        </w:rPr>
      </w:pPr>
      <w:r>
        <w:rPr>
          <w:rFonts w:ascii="Calibri" w:hAnsi="Calibri" w:cs="Calibri"/>
          <w:rtl/>
        </w:rPr>
        <w:t>הוא הודה ושיתף פעולה.</w:t>
      </w:r>
    </w:p>
    <w:p w14:paraId="4DB86932" w14:textId="2F45380A" w:rsidR="00CB5019" w:rsidRDefault="00CB5019" w:rsidP="00CB5019">
      <w:pPr>
        <w:numPr>
          <w:ilvl w:val="0"/>
          <w:numId w:val="64"/>
        </w:numPr>
        <w:bidi/>
        <w:spacing w:after="0" w:line="240" w:lineRule="auto"/>
        <w:rPr>
          <w:rFonts w:ascii="Calibri" w:hAnsi="Calibri" w:cs="Calibri"/>
          <w:rtl/>
        </w:rPr>
      </w:pPr>
      <w:r>
        <w:rPr>
          <w:rFonts w:ascii="Calibri" w:hAnsi="Calibri" w:cs="Calibri"/>
          <w:rtl/>
        </w:rPr>
        <w:t>בן 16 - לא קטין אך עדיין לא בוגר מספיק</w:t>
      </w:r>
      <w:r>
        <w:rPr>
          <w:rFonts w:ascii="Calibri" w:hAnsi="Calibri" w:cs="Calibri" w:hint="cs"/>
          <w:rtl/>
        </w:rPr>
        <w:t>.</w:t>
      </w:r>
    </w:p>
    <w:p w14:paraId="36A8834C" w14:textId="77777777" w:rsidR="00CB5019" w:rsidRDefault="00CB5019" w:rsidP="00CB5019">
      <w:pPr>
        <w:numPr>
          <w:ilvl w:val="0"/>
          <w:numId w:val="64"/>
        </w:numPr>
        <w:bidi/>
        <w:spacing w:after="0" w:line="240" w:lineRule="auto"/>
        <w:rPr>
          <w:rFonts w:ascii="Calibri" w:hAnsi="Calibri" w:cs="Calibri"/>
          <w:rtl/>
        </w:rPr>
      </w:pPr>
      <w:r>
        <w:rPr>
          <w:rFonts w:ascii="Calibri" w:hAnsi="Calibri" w:cs="Calibri"/>
          <w:rtl/>
        </w:rPr>
        <w:t xml:space="preserve">יש כאן אינטרס לשמור על ביטחונם של השחקנים, עד כמה שווה להשקיע בהליך הזה? </w:t>
      </w:r>
    </w:p>
    <w:p w14:paraId="08D180C1" w14:textId="5ECA7BE6" w:rsidR="00CB5019" w:rsidRDefault="00CB5019" w:rsidP="00CB5019">
      <w:pPr>
        <w:tabs>
          <w:tab w:val="left" w:pos="2021"/>
        </w:tabs>
        <w:bidi/>
        <w:rPr>
          <w:rFonts w:cstheme="minorHAnsi"/>
          <w:b/>
          <w:bCs/>
          <w:u w:val="single"/>
          <w:rtl/>
        </w:rPr>
      </w:pPr>
    </w:p>
    <w:p w14:paraId="19000411" w14:textId="0D83A14A" w:rsidR="00CB5019" w:rsidRDefault="00CB5019" w:rsidP="00CB5019">
      <w:pPr>
        <w:tabs>
          <w:tab w:val="left" w:pos="2021"/>
        </w:tabs>
        <w:bidi/>
        <w:rPr>
          <w:rFonts w:cstheme="minorHAnsi"/>
          <w:b/>
          <w:bCs/>
          <w:rtl/>
        </w:rPr>
      </w:pPr>
      <w:r w:rsidRPr="00CB5019">
        <w:rPr>
          <w:rFonts w:cstheme="minorHAnsi" w:hint="cs"/>
          <w:b/>
          <w:bCs/>
          <w:highlight w:val="magenta"/>
          <w:rtl/>
        </w:rPr>
        <w:t>תרגיל 2</w:t>
      </w:r>
    </w:p>
    <w:p w14:paraId="24F11268" w14:textId="77777777" w:rsidR="00CB5019" w:rsidRPr="00CB5019" w:rsidRDefault="001466F4" w:rsidP="00CB5019">
      <w:pPr>
        <w:tabs>
          <w:tab w:val="left" w:pos="2021"/>
        </w:tabs>
        <w:bidi/>
        <w:rPr>
          <w:rFonts w:cstheme="minorHAnsi"/>
        </w:rPr>
      </w:pPr>
      <w:hyperlink r:id="rId26" w:history="1">
        <w:r w:rsidR="00CB5019" w:rsidRPr="00CB5019">
          <w:rPr>
            <w:rStyle w:val="Hyperlink"/>
            <w:rFonts w:cstheme="minorHAnsi"/>
          </w:rPr>
          <w:t>https://www.ynet.co.il/articles/0,7340,L-4880964,00.html</w:t>
        </w:r>
      </w:hyperlink>
    </w:p>
    <w:p w14:paraId="3A04E0A5" w14:textId="3233019A" w:rsidR="00CB5019" w:rsidRPr="00CB5019" w:rsidRDefault="00CB5019" w:rsidP="00CB5019">
      <w:pPr>
        <w:tabs>
          <w:tab w:val="left" w:pos="2021"/>
        </w:tabs>
        <w:bidi/>
        <w:rPr>
          <w:rFonts w:cstheme="minorHAnsi"/>
          <w:rtl/>
        </w:rPr>
      </w:pPr>
      <w:r w:rsidRPr="00CB5019">
        <w:rPr>
          <w:rFonts w:cstheme="minorHAnsi"/>
          <w:rtl/>
        </w:rPr>
        <w:t xml:space="preserve"> יוסף אדם מבוגר, בן 83, כל חטאו היה כי רוצה להחזיר את </w:t>
      </w:r>
      <w:r w:rsidRPr="00CB5019">
        <w:rPr>
          <w:rFonts w:cstheme="minorHAnsi" w:hint="cs"/>
          <w:rtl/>
        </w:rPr>
        <w:t>הקולנועי</w:t>
      </w:r>
      <w:r w:rsidRPr="00CB5019">
        <w:rPr>
          <w:rFonts w:cstheme="minorHAnsi" w:hint="eastAsia"/>
          <w:rtl/>
        </w:rPr>
        <w:t>ת</w:t>
      </w:r>
      <w:r w:rsidRPr="00CB5019">
        <w:rPr>
          <w:rFonts w:cstheme="minorHAnsi"/>
          <w:rtl/>
        </w:rPr>
        <w:t xml:space="preserve"> שרכש וביקש לקבל זיכוי. יגאל, הנאשם, תקף אותו בחבטה לפניו כפי שנראה בסרטון האבטחה. חיים, עוזרו של יגאל, גרר את יוסף בעודו שוכב על הרצפה אל מחוץ לחנות... ראו סרטון... חיים במעשיו עבר אף הוא עבירה של תקיפה (בכך שגרר את יוסף ללא הסכמתו). לחיים אין כל עבר פלילי, חיים הודה והתנצל על מעשיו...האם יש עניין ציבורי בהעמדתו של חיים לדין? </w:t>
      </w:r>
    </w:p>
    <w:p w14:paraId="682AFDD2" w14:textId="77777777" w:rsidR="00CB5019" w:rsidRPr="00CB5019" w:rsidRDefault="00CB5019" w:rsidP="00CB5019">
      <w:pPr>
        <w:tabs>
          <w:tab w:val="left" w:pos="2021"/>
        </w:tabs>
        <w:bidi/>
        <w:rPr>
          <w:rFonts w:cstheme="minorHAnsi"/>
          <w:rtl/>
        </w:rPr>
      </w:pPr>
      <w:r w:rsidRPr="00CB5019">
        <w:rPr>
          <w:rFonts w:cstheme="minorHAnsi"/>
          <w:rtl/>
        </w:rPr>
        <w:t>לגבי יגאל - הוא הועמד לדין יחד עם בקשה למעצר עד תום ההליכים... השאלה - מה לגבי עוזרו? </w:t>
      </w:r>
    </w:p>
    <w:p w14:paraId="0358F0BB" w14:textId="6E5787B2" w:rsidR="00CB5019" w:rsidRDefault="00CB5019" w:rsidP="00CB5019">
      <w:pPr>
        <w:tabs>
          <w:tab w:val="left" w:pos="2021"/>
        </w:tabs>
        <w:bidi/>
        <w:rPr>
          <w:rFonts w:cstheme="minorHAnsi"/>
          <w:rtl/>
        </w:rPr>
      </w:pPr>
    </w:p>
    <w:p w14:paraId="2EFDA3A3" w14:textId="537B7450" w:rsidR="00CB5019" w:rsidRDefault="00CB5019" w:rsidP="00CB5019">
      <w:pPr>
        <w:tabs>
          <w:tab w:val="left" w:pos="2021"/>
        </w:tabs>
        <w:bidi/>
        <w:rPr>
          <w:rFonts w:cstheme="minorHAnsi"/>
          <w:rtl/>
        </w:rPr>
      </w:pPr>
    </w:p>
    <w:p w14:paraId="422A0192" w14:textId="77777777" w:rsidR="00CB5019" w:rsidRDefault="00CB5019" w:rsidP="00CB5019">
      <w:pPr>
        <w:tabs>
          <w:tab w:val="left" w:pos="2021"/>
        </w:tabs>
        <w:bidi/>
        <w:rPr>
          <w:rFonts w:cstheme="minorHAnsi"/>
          <w:rtl/>
        </w:rPr>
      </w:pPr>
    </w:p>
    <w:p w14:paraId="6108944B" w14:textId="7FB6EB19" w:rsidR="00CB5019" w:rsidRPr="00CB5019" w:rsidRDefault="00CB5019" w:rsidP="00CB5019">
      <w:pPr>
        <w:tabs>
          <w:tab w:val="left" w:pos="2021"/>
        </w:tabs>
        <w:bidi/>
        <w:rPr>
          <w:rFonts w:cstheme="minorHAnsi"/>
          <w:b/>
          <w:bCs/>
          <w:rtl/>
        </w:rPr>
      </w:pPr>
      <w:r w:rsidRPr="00CB5019">
        <w:rPr>
          <w:rFonts w:cstheme="minorHAnsi" w:hint="cs"/>
          <w:b/>
          <w:bCs/>
          <w:highlight w:val="magenta"/>
          <w:rtl/>
        </w:rPr>
        <w:lastRenderedPageBreak/>
        <w:t>תרגיל 3</w:t>
      </w:r>
      <w:r w:rsidRPr="00CB5019">
        <w:rPr>
          <w:rFonts w:cstheme="minorHAnsi" w:hint="cs"/>
          <w:b/>
          <w:bCs/>
          <w:rtl/>
        </w:rPr>
        <w:t xml:space="preserve"> </w:t>
      </w:r>
    </w:p>
    <w:p w14:paraId="7CF93B3F" w14:textId="77777777" w:rsidR="00CB5019" w:rsidRDefault="001466F4" w:rsidP="00CB5019">
      <w:pPr>
        <w:pStyle w:val="NormalWeb"/>
        <w:bidi/>
        <w:spacing w:before="0" w:beforeAutospacing="0" w:after="0" w:afterAutospacing="0"/>
        <w:rPr>
          <w:rFonts w:ascii="Calibri" w:hAnsi="Calibri" w:cs="Calibri"/>
          <w:sz w:val="23"/>
          <w:szCs w:val="23"/>
        </w:rPr>
      </w:pPr>
      <w:hyperlink r:id="rId27" w:history="1">
        <w:r w:rsidR="00CB5019">
          <w:rPr>
            <w:rStyle w:val="Hyperlink"/>
            <w:rFonts w:ascii="Calibri" w:hAnsi="Calibri" w:cs="Calibri"/>
            <w:sz w:val="23"/>
            <w:szCs w:val="23"/>
            <w:shd w:val="clear" w:color="auto" w:fill="FFFFFF"/>
          </w:rPr>
          <w:t>https://www.mako.co.il/news-law/2021_q3/Article-17c464033a8ba71026.htm</w:t>
        </w:r>
      </w:hyperlink>
    </w:p>
    <w:p w14:paraId="0062D2D5" w14:textId="77777777" w:rsidR="00CB5019" w:rsidRDefault="00CB5019" w:rsidP="00CB5019">
      <w:pPr>
        <w:pStyle w:val="NormalWeb"/>
        <w:bidi/>
        <w:spacing w:before="0" w:beforeAutospacing="0" w:after="0" w:afterAutospacing="0"/>
        <w:rPr>
          <w:rFonts w:ascii="Calibri" w:hAnsi="Calibri" w:cs="Calibri"/>
          <w:sz w:val="22"/>
          <w:szCs w:val="22"/>
          <w:rtl/>
        </w:rPr>
      </w:pPr>
      <w:r>
        <w:rPr>
          <w:rFonts w:ascii="Calibri" w:hAnsi="Calibri" w:cs="Calibri"/>
          <w:sz w:val="22"/>
          <w:szCs w:val="22"/>
          <w:rtl/>
        </w:rPr>
        <w:t> </w:t>
      </w:r>
    </w:p>
    <w:p w14:paraId="6A3EDB11" w14:textId="77777777" w:rsidR="00CB5019" w:rsidRDefault="00CB5019" w:rsidP="00CB5019">
      <w:pPr>
        <w:pStyle w:val="NormalWeb"/>
        <w:bidi/>
        <w:spacing w:before="0" w:beforeAutospacing="0" w:after="0" w:afterAutospacing="0"/>
        <w:rPr>
          <w:rFonts w:ascii="Calibri" w:hAnsi="Calibri" w:cs="Calibri"/>
          <w:color w:val="333333"/>
          <w:sz w:val="23"/>
          <w:szCs w:val="23"/>
          <w:rtl/>
        </w:rPr>
      </w:pPr>
      <w:r>
        <w:rPr>
          <w:rFonts w:ascii="Calibri" w:hAnsi="Calibri" w:cs="Calibri"/>
          <w:color w:val="333333"/>
          <w:sz w:val="23"/>
          <w:szCs w:val="23"/>
          <w:shd w:val="clear" w:color="auto" w:fill="FFFFFF"/>
          <w:rtl/>
        </w:rPr>
        <w:t>חבורה של עבריינים מתפרצת לבית פרטי - ראו סרטון. במהלך ההתפרצות אחד מהם דוקר את בעל הבית.</w:t>
      </w:r>
    </w:p>
    <w:p w14:paraId="08670308" w14:textId="77777777" w:rsidR="00CB5019" w:rsidRDefault="00CB5019" w:rsidP="00CB5019">
      <w:pPr>
        <w:pStyle w:val="NormalWeb"/>
        <w:bidi/>
        <w:spacing w:before="0" w:beforeAutospacing="0" w:after="0" w:afterAutospacing="0"/>
        <w:rPr>
          <w:rFonts w:ascii="Calibri" w:hAnsi="Calibri" w:cs="Calibri"/>
          <w:color w:val="333333"/>
          <w:sz w:val="23"/>
          <w:szCs w:val="23"/>
          <w:rtl/>
        </w:rPr>
      </w:pPr>
      <w:r>
        <w:rPr>
          <w:rFonts w:ascii="Calibri" w:hAnsi="Calibri" w:cs="Calibri"/>
          <w:color w:val="333333"/>
          <w:sz w:val="23"/>
          <w:szCs w:val="23"/>
          <w:shd w:val="clear" w:color="auto" w:fill="FFFFFF"/>
          <w:rtl/>
        </w:rPr>
        <w:t>הפורצים לא נתפסים ונמלטים מן המקום.</w:t>
      </w:r>
    </w:p>
    <w:p w14:paraId="72EC0253" w14:textId="77777777" w:rsidR="00CB5019" w:rsidRDefault="00CB5019" w:rsidP="00CB5019">
      <w:pPr>
        <w:pStyle w:val="NormalWeb"/>
        <w:bidi/>
        <w:spacing w:before="0" w:beforeAutospacing="0" w:after="0" w:afterAutospacing="0"/>
        <w:rPr>
          <w:rFonts w:ascii="Calibri" w:hAnsi="Calibri" w:cs="Calibri"/>
          <w:color w:val="333333"/>
          <w:sz w:val="23"/>
          <w:szCs w:val="23"/>
          <w:rtl/>
        </w:rPr>
      </w:pPr>
      <w:r>
        <w:rPr>
          <w:rFonts w:ascii="Calibri" w:hAnsi="Calibri" w:cs="Calibri"/>
          <w:color w:val="333333"/>
          <w:sz w:val="23"/>
          <w:szCs w:val="23"/>
          <w:shd w:val="clear" w:color="auto" w:fill="FFFFFF"/>
          <w:rtl/>
        </w:rPr>
        <w:t>לאחר כחודש מתקבל מידע מודיעיני במשטרה שיעקב אשכנזי (שם מומצא לחלוטין) מעורב בהתפרצות... יעקב אשכנזי זה הבן אדם שעל פני הדברים ליטף את הכלב(חמוד) ... מוציאים צו חיפוש, מגיעים אליו הביתה. בחיפוש שנערך באחד מן הארונות תופסים חולצה שנראית כמו זו שרואים בסרטון האבטחה (שוב, מדובר במי שליטף את הכלב) ובבדיקה של מז"פ נמצאת שערת כלב על החולצה ומבדיקה גנטית נמצא כי מדובר בשערה של הכלב הספציפי בבית שנפרץ.  החוקרים צוהלים שכן תפסו ראיית זהב. יעקב אשכנזי עצמו מכחיש כל קשר לאירוע וטוען כי בזמן ההתפרצות הנטענת הוא נשאר לבד בביתו . </w:t>
      </w:r>
    </w:p>
    <w:p w14:paraId="632221BC" w14:textId="77777777" w:rsidR="00CB5019" w:rsidRDefault="00CB5019" w:rsidP="00CB5019">
      <w:pPr>
        <w:pStyle w:val="NormalWeb"/>
        <w:bidi/>
        <w:spacing w:before="0" w:beforeAutospacing="0" w:after="0" w:afterAutospacing="0"/>
        <w:rPr>
          <w:rFonts w:ascii="Calibri" w:hAnsi="Calibri" w:cs="Calibri"/>
          <w:color w:val="333333"/>
          <w:sz w:val="23"/>
          <w:szCs w:val="23"/>
          <w:rtl/>
        </w:rPr>
      </w:pPr>
      <w:r>
        <w:rPr>
          <w:rFonts w:ascii="Calibri" w:hAnsi="Calibri" w:cs="Calibri"/>
          <w:color w:val="333333"/>
          <w:sz w:val="23"/>
          <w:szCs w:val="23"/>
          <w:shd w:val="clear" w:color="auto" w:fill="FFFFFF"/>
          <w:rtl/>
        </w:rPr>
        <w:t>הבעיה (או שלא) - ליעקב אשכנזי יש 3 אחים נוספים בני גילו לערך  אשר מתגוררים עמו (בכל זאת, מחירי הדיור...) , ובגרסתו מסר כי אחיו משתמשים לעיתים בבגדיו ולמעשה הארון בו מצאו את החולצה עם שערת הכלב הנו ארון בו משתמשים כל בני הבית.  האחים נחקרים ומכחישים כי היו מעורבים בהתפרצות, אך מאשרים כי מדובר בארון "ציבורי" לכל בני הבית. </w:t>
      </w:r>
    </w:p>
    <w:p w14:paraId="2F75259B" w14:textId="77777777" w:rsidR="00CB5019" w:rsidRDefault="00CB5019" w:rsidP="00CB5019">
      <w:pPr>
        <w:pStyle w:val="NormalWeb"/>
        <w:bidi/>
        <w:spacing w:before="0" w:beforeAutospacing="0" w:after="0" w:afterAutospacing="0"/>
        <w:rPr>
          <w:rFonts w:ascii="Calibri" w:hAnsi="Calibri" w:cs="Calibri"/>
          <w:color w:val="333333"/>
          <w:sz w:val="23"/>
          <w:szCs w:val="23"/>
          <w:rtl/>
        </w:rPr>
      </w:pPr>
      <w:r>
        <w:rPr>
          <w:rFonts w:ascii="Calibri" w:hAnsi="Calibri" w:cs="Calibri"/>
          <w:color w:val="333333"/>
          <w:sz w:val="23"/>
          <w:szCs w:val="23"/>
          <w:shd w:val="clear" w:color="auto" w:fill="FFFFFF"/>
          <w:rtl/>
        </w:rPr>
        <w:t>החוקרים כבר החלו לתפוס את ראשם אך פתאום - ראיית זהב נוספת - טביעת אצבע של החשוד יעקב אשכנזי נמצאה על רכב חונה מחוץ לבית שנפרץ (הצלחנו לקשור אותו לזירת העבירה, או לפחות ממש קרוב אליה) . כאשר יעקב עומת עם הראיה הזו הוא מסר שלעיתים הולך לסופר אשר ליד הבית שנפרץ ויכול ונגע ברכב המדובר בשוגג (יעקב אכן גר 3 רחובות מן המקום). </w:t>
      </w:r>
    </w:p>
    <w:p w14:paraId="3C306BE6" w14:textId="77777777" w:rsidR="00CB5019" w:rsidRDefault="00CB5019" w:rsidP="00CB5019">
      <w:pPr>
        <w:pStyle w:val="NormalWeb"/>
        <w:bidi/>
        <w:spacing w:before="0" w:beforeAutospacing="0" w:after="0" w:afterAutospacing="0"/>
        <w:rPr>
          <w:rFonts w:ascii="Calibri" w:hAnsi="Calibri" w:cs="Calibri"/>
          <w:color w:val="333333"/>
          <w:sz w:val="23"/>
          <w:szCs w:val="23"/>
          <w:rtl/>
        </w:rPr>
      </w:pPr>
      <w:r>
        <w:rPr>
          <w:rFonts w:ascii="Calibri" w:hAnsi="Calibri" w:cs="Calibri"/>
          <w:color w:val="333333"/>
          <w:sz w:val="23"/>
          <w:szCs w:val="23"/>
          <w:shd w:val="clear" w:color="auto" w:fill="FFFFFF"/>
          <w:rtl/>
        </w:rPr>
        <w:t>החוקרים מתייעצים עמך האם יש די ראיות על מנת להעמיד לדין ? מה תייעץ? </w:t>
      </w:r>
    </w:p>
    <w:p w14:paraId="27661FC9" w14:textId="608B1614" w:rsidR="00CB5019" w:rsidRPr="00CB5019" w:rsidRDefault="00CB5019" w:rsidP="00CB5019">
      <w:pPr>
        <w:pStyle w:val="NormalWeb"/>
        <w:bidi/>
        <w:spacing w:before="0" w:beforeAutospacing="0" w:after="0" w:afterAutospacing="0"/>
        <w:rPr>
          <w:rFonts w:ascii="Calibri" w:hAnsi="Calibri" w:cs="Calibri"/>
          <w:b/>
          <w:bCs/>
          <w:sz w:val="22"/>
          <w:szCs w:val="22"/>
          <w:rtl/>
        </w:rPr>
      </w:pPr>
      <w:r w:rsidRPr="00BA431B">
        <w:rPr>
          <w:rFonts w:ascii="Calibri" w:hAnsi="Calibri" w:cs="Calibri"/>
          <w:b/>
          <w:bCs/>
          <w:sz w:val="22"/>
          <w:szCs w:val="22"/>
          <w:rtl/>
        </w:rPr>
        <w:t> </w:t>
      </w:r>
    </w:p>
    <w:p w14:paraId="0DCF5C91" w14:textId="130A23A2" w:rsidR="00CB5019" w:rsidRPr="00BA431B" w:rsidRDefault="00CB5019" w:rsidP="00CB5019">
      <w:pPr>
        <w:tabs>
          <w:tab w:val="left" w:pos="2021"/>
        </w:tabs>
        <w:bidi/>
        <w:rPr>
          <w:rFonts w:cstheme="minorHAnsi"/>
          <w:b/>
          <w:bCs/>
          <w:u w:val="single"/>
          <w:rtl/>
        </w:rPr>
      </w:pPr>
      <w:r w:rsidRPr="00BA431B">
        <w:rPr>
          <w:rFonts w:cstheme="minorHAnsi" w:hint="cs"/>
          <w:b/>
          <w:bCs/>
          <w:u w:val="single"/>
          <w:rtl/>
        </w:rPr>
        <w:t>חומרי קריאה :</w:t>
      </w:r>
    </w:p>
    <w:p w14:paraId="0705C077" w14:textId="1EEA2F89" w:rsidR="00CB5019" w:rsidRPr="00BA431B" w:rsidRDefault="00CB5019" w:rsidP="00CB5019">
      <w:pPr>
        <w:pStyle w:val="a3"/>
        <w:numPr>
          <w:ilvl w:val="2"/>
          <w:numId w:val="10"/>
        </w:numPr>
        <w:tabs>
          <w:tab w:val="left" w:pos="2021"/>
        </w:tabs>
        <w:bidi/>
        <w:rPr>
          <w:rFonts w:cstheme="minorHAnsi"/>
        </w:rPr>
      </w:pPr>
      <w:r w:rsidRPr="00BA431B">
        <w:rPr>
          <w:rFonts w:cstheme="minorHAnsi" w:hint="cs"/>
          <w:rtl/>
        </w:rPr>
        <w:t>הנחיית פרקליט המדינה 1.1</w:t>
      </w:r>
    </w:p>
    <w:p w14:paraId="192E53DE" w14:textId="086E921B" w:rsidR="00CB5019" w:rsidRPr="00BA431B" w:rsidRDefault="00CB5019" w:rsidP="00CB5019">
      <w:pPr>
        <w:pStyle w:val="a3"/>
        <w:numPr>
          <w:ilvl w:val="2"/>
          <w:numId w:val="10"/>
        </w:numPr>
        <w:tabs>
          <w:tab w:val="left" w:pos="2021"/>
        </w:tabs>
        <w:bidi/>
        <w:rPr>
          <w:rFonts w:cstheme="minorHAnsi"/>
        </w:rPr>
      </w:pPr>
      <w:r w:rsidRPr="00BA431B">
        <w:rPr>
          <w:rFonts w:cstheme="minorHAnsi" w:hint="cs"/>
          <w:rtl/>
        </w:rPr>
        <w:t>הנחיית פרקליט המדינה 1.3</w:t>
      </w:r>
    </w:p>
    <w:p w14:paraId="14E7CF22" w14:textId="21184896" w:rsidR="00BA431B" w:rsidRPr="00BA431B" w:rsidRDefault="00BA431B" w:rsidP="00BA431B">
      <w:pPr>
        <w:pStyle w:val="a3"/>
        <w:numPr>
          <w:ilvl w:val="2"/>
          <w:numId w:val="10"/>
        </w:numPr>
        <w:tabs>
          <w:tab w:val="left" w:pos="2021"/>
        </w:tabs>
        <w:bidi/>
        <w:rPr>
          <w:rFonts w:cstheme="minorHAnsi"/>
        </w:rPr>
      </w:pPr>
      <w:r w:rsidRPr="00BA431B">
        <w:rPr>
          <w:rFonts w:cstheme="minorHAnsi" w:hint="cs"/>
          <w:rtl/>
        </w:rPr>
        <w:t>הנחיית פרקליט המדינה 3.1</w:t>
      </w:r>
    </w:p>
    <w:p w14:paraId="20F89495" w14:textId="3BA5700B" w:rsidR="00BA431B" w:rsidRPr="00BA431B" w:rsidRDefault="00BA431B" w:rsidP="00BA431B">
      <w:pPr>
        <w:pStyle w:val="a3"/>
        <w:numPr>
          <w:ilvl w:val="2"/>
          <w:numId w:val="10"/>
        </w:numPr>
        <w:tabs>
          <w:tab w:val="left" w:pos="2021"/>
        </w:tabs>
        <w:bidi/>
        <w:rPr>
          <w:rFonts w:cstheme="minorHAnsi"/>
        </w:rPr>
      </w:pPr>
      <w:r w:rsidRPr="00BA431B">
        <w:rPr>
          <w:rFonts w:cstheme="minorHAnsi" w:hint="cs"/>
          <w:rtl/>
        </w:rPr>
        <w:t>הנחיית פרקליט המדינה 14.21</w:t>
      </w:r>
    </w:p>
    <w:p w14:paraId="54C82FC2" w14:textId="69143C25" w:rsidR="00BA431B" w:rsidRPr="00BA431B" w:rsidRDefault="00BA431B" w:rsidP="00BA431B">
      <w:pPr>
        <w:pStyle w:val="a3"/>
        <w:numPr>
          <w:ilvl w:val="2"/>
          <w:numId w:val="10"/>
        </w:numPr>
        <w:tabs>
          <w:tab w:val="left" w:pos="2021"/>
        </w:tabs>
        <w:bidi/>
        <w:rPr>
          <w:rFonts w:cstheme="minorHAnsi"/>
        </w:rPr>
      </w:pPr>
      <w:r w:rsidRPr="00BA431B">
        <w:rPr>
          <w:rFonts w:cstheme="minorHAnsi" w:hint="cs"/>
          <w:rtl/>
        </w:rPr>
        <w:t xml:space="preserve">הנחיית היועמ"ש 4.3042 </w:t>
      </w:r>
    </w:p>
    <w:p w14:paraId="07762F02" w14:textId="40CC543E" w:rsidR="00CB5019" w:rsidRPr="00BA431B" w:rsidRDefault="00BA431B" w:rsidP="00CB5019">
      <w:pPr>
        <w:pStyle w:val="a3"/>
        <w:numPr>
          <w:ilvl w:val="2"/>
          <w:numId w:val="10"/>
        </w:numPr>
        <w:tabs>
          <w:tab w:val="left" w:pos="2021"/>
        </w:tabs>
        <w:bidi/>
        <w:rPr>
          <w:rFonts w:cstheme="minorHAnsi"/>
          <w:rtl/>
        </w:rPr>
      </w:pPr>
      <w:r w:rsidRPr="00BA431B">
        <w:rPr>
          <w:rFonts w:cstheme="minorHAnsi" w:hint="cs"/>
          <w:rtl/>
        </w:rPr>
        <w:t xml:space="preserve">מאמר של יניב ואקי </w:t>
      </w:r>
      <w:r w:rsidRPr="00BA431B">
        <w:rPr>
          <w:rFonts w:cstheme="minorHAnsi"/>
          <w:rtl/>
        </w:rPr>
        <w:t>–</w:t>
      </w:r>
      <w:r w:rsidRPr="00BA431B">
        <w:rPr>
          <w:rFonts w:cstheme="minorHAnsi" w:hint="cs"/>
          <w:rtl/>
        </w:rPr>
        <w:t xml:space="preserve"> זה לא כל הסיפור</w:t>
      </w:r>
    </w:p>
    <w:sectPr w:rsidR="00CB5019" w:rsidRPr="00BA431B" w:rsidSect="00333601">
      <w:headerReference w:type="default" r:id="rId28"/>
      <w:footerReference w:type="default" r:id="rId2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52BD4" w14:textId="77777777" w:rsidR="00042A3D" w:rsidRDefault="00042A3D" w:rsidP="009D5C80">
      <w:pPr>
        <w:spacing w:after="0" w:line="240" w:lineRule="auto"/>
      </w:pPr>
      <w:r>
        <w:separator/>
      </w:r>
    </w:p>
  </w:endnote>
  <w:endnote w:type="continuationSeparator" w:id="0">
    <w:p w14:paraId="2497C70F" w14:textId="77777777" w:rsidR="00042A3D" w:rsidRDefault="00042A3D" w:rsidP="009D5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6758984"/>
      <w:docPartObj>
        <w:docPartGallery w:val="Page Numbers (Bottom of Page)"/>
        <w:docPartUnique/>
      </w:docPartObj>
    </w:sdtPr>
    <w:sdtEndPr/>
    <w:sdtContent>
      <w:p w14:paraId="4DDE4E32" w14:textId="69C50380" w:rsidR="004567F0" w:rsidRDefault="004567F0">
        <w:pPr>
          <w:pStyle w:val="a6"/>
          <w:jc w:val="center"/>
        </w:pPr>
        <w:r>
          <w:fldChar w:fldCharType="begin"/>
        </w:r>
        <w:r>
          <w:instrText>PAGE   \* MERGEFORMAT</w:instrText>
        </w:r>
        <w:r>
          <w:fldChar w:fldCharType="separate"/>
        </w:r>
        <w:r>
          <w:rPr>
            <w:rtl/>
            <w:lang w:val="he-IL"/>
          </w:rPr>
          <w:t>2</w:t>
        </w:r>
        <w:r>
          <w:fldChar w:fldCharType="end"/>
        </w:r>
      </w:p>
    </w:sdtContent>
  </w:sdt>
  <w:p w14:paraId="3C2F88E8" w14:textId="77777777" w:rsidR="004567F0" w:rsidRDefault="004567F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637D7" w14:textId="77777777" w:rsidR="00042A3D" w:rsidRDefault="00042A3D" w:rsidP="009D5C80">
      <w:pPr>
        <w:spacing w:after="0" w:line="240" w:lineRule="auto"/>
      </w:pPr>
      <w:r>
        <w:separator/>
      </w:r>
    </w:p>
  </w:footnote>
  <w:footnote w:type="continuationSeparator" w:id="0">
    <w:p w14:paraId="483D44EE" w14:textId="77777777" w:rsidR="00042A3D" w:rsidRDefault="00042A3D" w:rsidP="009D5C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DF3BC" w14:textId="38819A64" w:rsidR="009D5C80" w:rsidRPr="009D5C80" w:rsidRDefault="009D5C80" w:rsidP="00FA1F6A">
    <w:pPr>
      <w:pStyle w:val="a4"/>
      <w:bidi/>
      <w:rPr>
        <w:rFonts w:cstheme="minorHAnsi"/>
      </w:rPr>
    </w:pPr>
    <w:r w:rsidRPr="009D5C80">
      <w:rPr>
        <w:rFonts w:cstheme="minorHAnsi"/>
        <w:rtl/>
      </w:rPr>
      <w:t>המשפט הפלילי הלכה למעשה</w:t>
    </w:r>
    <w:r w:rsidR="00FA1F6A">
      <w:rPr>
        <w:rFonts w:cstheme="minorHAnsi" w:hint="cs"/>
        <w:rtl/>
      </w:rPr>
      <w:t>\</w:t>
    </w:r>
    <w:r w:rsidRPr="009D5C80">
      <w:rPr>
        <w:rFonts w:cstheme="minorHAnsi"/>
        <w:rtl/>
      </w:rPr>
      <w:t xml:space="preserve">תשפ"ב                          </w:t>
    </w:r>
    <w:r>
      <w:rPr>
        <w:rFonts w:cstheme="minorHAnsi" w:hint="cs"/>
        <w:rtl/>
      </w:rPr>
      <w:t xml:space="preserve">              </w:t>
    </w:r>
    <w:r w:rsidRPr="009D5C80">
      <w:rPr>
        <w:rFonts w:cstheme="minorHAnsi"/>
        <w:rtl/>
      </w:rPr>
      <w:t xml:space="preserve">                       </w:t>
    </w:r>
    <w:r w:rsidR="00FA1F6A">
      <w:rPr>
        <w:rFonts w:cstheme="minorHAnsi" w:hint="cs"/>
        <w:rtl/>
      </w:rPr>
      <w:t xml:space="preserve">      </w:t>
    </w:r>
    <w:r w:rsidRPr="009D5C80">
      <w:rPr>
        <w:rFonts w:cstheme="minorHAnsi"/>
        <w:rtl/>
      </w:rPr>
      <w:t xml:space="preserve"> </w:t>
    </w:r>
    <w:r w:rsidR="00FA1F6A">
      <w:rPr>
        <w:rFonts w:cstheme="minorHAnsi" w:hint="cs"/>
        <w:rtl/>
      </w:rPr>
      <w:t xml:space="preserve">   </w:t>
    </w:r>
    <w:r w:rsidRPr="009D5C80">
      <w:rPr>
        <w:rFonts w:cstheme="minorHAnsi"/>
        <w:rtl/>
      </w:rPr>
      <w:t xml:space="preserve">        קריסטי אלפקס</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C1A"/>
    <w:multiLevelType w:val="hybridMultilevel"/>
    <w:tmpl w:val="023CFEFE"/>
    <w:lvl w:ilvl="0" w:tplc="DFC6666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95005"/>
    <w:multiLevelType w:val="hybridMultilevel"/>
    <w:tmpl w:val="14403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64678"/>
    <w:multiLevelType w:val="hybridMultilevel"/>
    <w:tmpl w:val="4B5ECCF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502"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A74AAF"/>
    <w:multiLevelType w:val="hybridMultilevel"/>
    <w:tmpl w:val="B1DCD636"/>
    <w:lvl w:ilvl="0" w:tplc="757EE8B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F832D3"/>
    <w:multiLevelType w:val="hybridMultilevel"/>
    <w:tmpl w:val="5E58C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376DCB"/>
    <w:multiLevelType w:val="hybridMultilevel"/>
    <w:tmpl w:val="976689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150A7"/>
    <w:multiLevelType w:val="hybridMultilevel"/>
    <w:tmpl w:val="86EEE2BC"/>
    <w:lvl w:ilvl="0" w:tplc="0409000B">
      <w:start w:val="1"/>
      <w:numFmt w:val="bullet"/>
      <w:lvlText w:val=""/>
      <w:lvlJc w:val="left"/>
      <w:pPr>
        <w:ind w:left="95" w:hanging="360"/>
      </w:pPr>
      <w:rPr>
        <w:rFonts w:ascii="Wingdings" w:hAnsi="Wingdings" w:hint="default"/>
      </w:rPr>
    </w:lvl>
    <w:lvl w:ilvl="1" w:tplc="04090005">
      <w:start w:val="1"/>
      <w:numFmt w:val="bullet"/>
      <w:lvlText w:val=""/>
      <w:lvlJc w:val="left"/>
      <w:pPr>
        <w:ind w:left="815" w:hanging="360"/>
      </w:pPr>
      <w:rPr>
        <w:rFonts w:ascii="Wingdings" w:hAnsi="Wingdings" w:hint="default"/>
      </w:rPr>
    </w:lvl>
    <w:lvl w:ilvl="2" w:tplc="F0FA43D6">
      <w:start w:val="1"/>
      <w:numFmt w:val="bullet"/>
      <w:lvlText w:val="-"/>
      <w:lvlJc w:val="left"/>
      <w:pPr>
        <w:ind w:left="360" w:hanging="360"/>
      </w:pPr>
      <w:rPr>
        <w:rFonts w:ascii="David" w:eastAsiaTheme="minorHAnsi" w:hAnsi="David" w:cs="David" w:hint="default"/>
      </w:rPr>
    </w:lvl>
    <w:lvl w:ilvl="3" w:tplc="0B74BA30">
      <w:start w:val="1"/>
      <w:numFmt w:val="decimal"/>
      <w:lvlText w:val="(%4)"/>
      <w:lvlJc w:val="left"/>
      <w:pPr>
        <w:ind w:left="2255" w:hanging="360"/>
      </w:pPr>
      <w:rPr>
        <w:rFonts w:ascii="David" w:eastAsiaTheme="minorHAnsi" w:hAnsi="David" w:cs="David"/>
      </w:rPr>
    </w:lvl>
    <w:lvl w:ilvl="4" w:tplc="0A581850">
      <w:start w:val="1"/>
      <w:numFmt w:val="decimal"/>
      <w:lvlText w:val="%5."/>
      <w:lvlJc w:val="left"/>
      <w:pPr>
        <w:ind w:left="785" w:hanging="360"/>
      </w:pPr>
      <w:rPr>
        <w:rFonts w:hint="default"/>
      </w:rPr>
    </w:lvl>
    <w:lvl w:ilvl="5" w:tplc="5ADABA68">
      <w:numFmt w:val="bullet"/>
      <w:lvlText w:val="•"/>
      <w:lvlJc w:val="left"/>
      <w:pPr>
        <w:ind w:left="3695" w:hanging="360"/>
      </w:pPr>
      <w:rPr>
        <w:rFonts w:ascii="Calibri" w:eastAsiaTheme="minorHAnsi" w:hAnsi="Calibri" w:cs="Calibri" w:hint="default"/>
      </w:rPr>
    </w:lvl>
    <w:lvl w:ilvl="6" w:tplc="F538FCF8">
      <w:start w:val="1"/>
      <w:numFmt w:val="decimal"/>
      <w:lvlText w:val="%7-"/>
      <w:lvlJc w:val="left"/>
      <w:pPr>
        <w:ind w:left="502" w:hanging="360"/>
      </w:pPr>
      <w:rPr>
        <w:rFonts w:hint="default"/>
      </w:rPr>
    </w:lvl>
    <w:lvl w:ilvl="7" w:tplc="04090003" w:tentative="1">
      <w:start w:val="1"/>
      <w:numFmt w:val="bullet"/>
      <w:lvlText w:val="o"/>
      <w:lvlJc w:val="left"/>
      <w:pPr>
        <w:ind w:left="5135" w:hanging="360"/>
      </w:pPr>
      <w:rPr>
        <w:rFonts w:ascii="Courier New" w:hAnsi="Courier New" w:cs="Courier New" w:hint="default"/>
      </w:rPr>
    </w:lvl>
    <w:lvl w:ilvl="8" w:tplc="04090005" w:tentative="1">
      <w:start w:val="1"/>
      <w:numFmt w:val="bullet"/>
      <w:lvlText w:val=""/>
      <w:lvlJc w:val="left"/>
      <w:pPr>
        <w:ind w:left="5855" w:hanging="360"/>
      </w:pPr>
      <w:rPr>
        <w:rFonts w:ascii="Wingdings" w:hAnsi="Wingdings" w:hint="default"/>
      </w:rPr>
    </w:lvl>
  </w:abstractNum>
  <w:abstractNum w:abstractNumId="7" w15:restartNumberingAfterBreak="0">
    <w:nsid w:val="0B877D3A"/>
    <w:multiLevelType w:val="hybridMultilevel"/>
    <w:tmpl w:val="B792D510"/>
    <w:lvl w:ilvl="0" w:tplc="DAD47858">
      <w:start w:val="1"/>
      <w:numFmt w:val="bullet"/>
      <w:lvlText w:val="˂"/>
      <w:lvlJc w:val="left"/>
      <w:pPr>
        <w:ind w:left="720" w:hanging="360"/>
      </w:pPr>
      <w:rPr>
        <w:rFonts w:ascii="Courier New" w:hAnsi="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DCC6D19"/>
    <w:multiLevelType w:val="hybridMultilevel"/>
    <w:tmpl w:val="CD024E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785"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F3644A"/>
    <w:multiLevelType w:val="hybridMultilevel"/>
    <w:tmpl w:val="D608A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7374D1"/>
    <w:multiLevelType w:val="multilevel"/>
    <w:tmpl w:val="75C0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825478"/>
    <w:multiLevelType w:val="hybridMultilevel"/>
    <w:tmpl w:val="7C9858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402FA7"/>
    <w:multiLevelType w:val="hybridMultilevel"/>
    <w:tmpl w:val="A664B7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821D04"/>
    <w:multiLevelType w:val="hybridMultilevel"/>
    <w:tmpl w:val="BCE8A0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7556D0"/>
    <w:multiLevelType w:val="hybridMultilevel"/>
    <w:tmpl w:val="651A359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59D5E51"/>
    <w:multiLevelType w:val="hybridMultilevel"/>
    <w:tmpl w:val="1244FE3E"/>
    <w:lvl w:ilvl="0" w:tplc="DAD47858">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62A6CD1"/>
    <w:multiLevelType w:val="hybridMultilevel"/>
    <w:tmpl w:val="3398A06E"/>
    <w:lvl w:ilvl="0" w:tplc="76C4AE52">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095F43"/>
    <w:multiLevelType w:val="hybridMultilevel"/>
    <w:tmpl w:val="A6489D16"/>
    <w:lvl w:ilvl="0" w:tplc="DFC66668">
      <w:numFmt w:val="bullet"/>
      <w:lvlText w:val="-"/>
      <w:lvlJc w:val="left"/>
      <w:pPr>
        <w:ind w:left="1491" w:hanging="360"/>
      </w:pPr>
      <w:rPr>
        <w:rFonts w:ascii="Calibri" w:eastAsiaTheme="minorHAnsi" w:hAnsi="Calibri" w:cs="Calibri"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18" w15:restartNumberingAfterBreak="0">
    <w:nsid w:val="174E31DC"/>
    <w:multiLevelType w:val="hybridMultilevel"/>
    <w:tmpl w:val="FE604568"/>
    <w:lvl w:ilvl="0" w:tplc="7E306222">
      <w:start w:val="6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AB20AC"/>
    <w:multiLevelType w:val="hybridMultilevel"/>
    <w:tmpl w:val="315870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73493F"/>
    <w:multiLevelType w:val="hybridMultilevel"/>
    <w:tmpl w:val="204C788A"/>
    <w:lvl w:ilvl="0" w:tplc="B9C0890C">
      <w:start w:val="1"/>
      <w:numFmt w:val="decimal"/>
      <w:lvlText w:val="%1."/>
      <w:lvlJc w:val="left"/>
      <w:pPr>
        <w:tabs>
          <w:tab w:val="num" w:pos="720"/>
        </w:tabs>
        <w:ind w:left="720" w:hanging="360"/>
      </w:pPr>
      <w:rPr>
        <w:rFonts w:asciiTheme="minorHAnsi" w:eastAsiaTheme="minorHAnsi" w:hAnsiTheme="minorHAnsi" w:cstheme="minorHAnsi" w:hint="default"/>
      </w:rPr>
    </w:lvl>
    <w:lvl w:ilvl="1" w:tplc="691A9AA4" w:tentative="1">
      <w:start w:val="1"/>
      <w:numFmt w:val="decimal"/>
      <w:lvlText w:val="%2."/>
      <w:lvlJc w:val="left"/>
      <w:pPr>
        <w:tabs>
          <w:tab w:val="num" w:pos="1440"/>
        </w:tabs>
        <w:ind w:left="1440" w:hanging="360"/>
      </w:pPr>
    </w:lvl>
    <w:lvl w:ilvl="2" w:tplc="19D41ED8" w:tentative="1">
      <w:start w:val="1"/>
      <w:numFmt w:val="decimal"/>
      <w:lvlText w:val="%3."/>
      <w:lvlJc w:val="left"/>
      <w:pPr>
        <w:tabs>
          <w:tab w:val="num" w:pos="2160"/>
        </w:tabs>
        <w:ind w:left="2160" w:hanging="360"/>
      </w:pPr>
    </w:lvl>
    <w:lvl w:ilvl="3" w:tplc="9280CA86" w:tentative="1">
      <w:start w:val="1"/>
      <w:numFmt w:val="decimal"/>
      <w:lvlText w:val="%4."/>
      <w:lvlJc w:val="left"/>
      <w:pPr>
        <w:tabs>
          <w:tab w:val="num" w:pos="2880"/>
        </w:tabs>
        <w:ind w:left="2880" w:hanging="360"/>
      </w:pPr>
    </w:lvl>
    <w:lvl w:ilvl="4" w:tplc="25544E20" w:tentative="1">
      <w:start w:val="1"/>
      <w:numFmt w:val="decimal"/>
      <w:lvlText w:val="%5."/>
      <w:lvlJc w:val="left"/>
      <w:pPr>
        <w:tabs>
          <w:tab w:val="num" w:pos="3600"/>
        </w:tabs>
        <w:ind w:left="3600" w:hanging="360"/>
      </w:pPr>
    </w:lvl>
    <w:lvl w:ilvl="5" w:tplc="8858FD52" w:tentative="1">
      <w:start w:val="1"/>
      <w:numFmt w:val="decimal"/>
      <w:lvlText w:val="%6."/>
      <w:lvlJc w:val="left"/>
      <w:pPr>
        <w:tabs>
          <w:tab w:val="num" w:pos="4320"/>
        </w:tabs>
        <w:ind w:left="4320" w:hanging="360"/>
      </w:pPr>
    </w:lvl>
    <w:lvl w:ilvl="6" w:tplc="FD066BC2" w:tentative="1">
      <w:start w:val="1"/>
      <w:numFmt w:val="decimal"/>
      <w:lvlText w:val="%7."/>
      <w:lvlJc w:val="left"/>
      <w:pPr>
        <w:tabs>
          <w:tab w:val="num" w:pos="5040"/>
        </w:tabs>
        <w:ind w:left="5040" w:hanging="360"/>
      </w:pPr>
    </w:lvl>
    <w:lvl w:ilvl="7" w:tplc="5E184202" w:tentative="1">
      <w:start w:val="1"/>
      <w:numFmt w:val="decimal"/>
      <w:lvlText w:val="%8."/>
      <w:lvlJc w:val="left"/>
      <w:pPr>
        <w:tabs>
          <w:tab w:val="num" w:pos="5760"/>
        </w:tabs>
        <w:ind w:left="5760" w:hanging="360"/>
      </w:pPr>
    </w:lvl>
    <w:lvl w:ilvl="8" w:tplc="C06C691E" w:tentative="1">
      <w:start w:val="1"/>
      <w:numFmt w:val="decimal"/>
      <w:lvlText w:val="%9."/>
      <w:lvlJc w:val="left"/>
      <w:pPr>
        <w:tabs>
          <w:tab w:val="num" w:pos="6480"/>
        </w:tabs>
        <w:ind w:left="6480" w:hanging="360"/>
      </w:pPr>
    </w:lvl>
  </w:abstractNum>
  <w:abstractNum w:abstractNumId="21" w15:restartNumberingAfterBreak="0">
    <w:nsid w:val="1D1A123B"/>
    <w:multiLevelType w:val="hybridMultilevel"/>
    <w:tmpl w:val="4C70FD54"/>
    <w:lvl w:ilvl="0" w:tplc="DAD47858">
      <w:start w:val="1"/>
      <w:numFmt w:val="bullet"/>
      <w:lvlText w:val="˂"/>
      <w:lvlJc w:val="left"/>
      <w:pPr>
        <w:ind w:left="766" w:hanging="360"/>
      </w:pPr>
      <w:rPr>
        <w:rFonts w:ascii="Courier New" w:hAnsi="Courier New"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2" w15:restartNumberingAfterBreak="0">
    <w:nsid w:val="2123034B"/>
    <w:multiLevelType w:val="hybridMultilevel"/>
    <w:tmpl w:val="D47AD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741106"/>
    <w:multiLevelType w:val="hybridMultilevel"/>
    <w:tmpl w:val="101C6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E8234F"/>
    <w:multiLevelType w:val="hybridMultilevel"/>
    <w:tmpl w:val="2FA42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A37D7E"/>
    <w:multiLevelType w:val="hybridMultilevel"/>
    <w:tmpl w:val="44EEC2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291141"/>
    <w:multiLevelType w:val="hybridMultilevel"/>
    <w:tmpl w:val="6A581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7C7CB0"/>
    <w:multiLevelType w:val="hybridMultilevel"/>
    <w:tmpl w:val="6B96DD80"/>
    <w:lvl w:ilvl="0" w:tplc="DAD47858">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D6B135E"/>
    <w:multiLevelType w:val="hybridMultilevel"/>
    <w:tmpl w:val="7E4C9C6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EDA208C"/>
    <w:multiLevelType w:val="hybridMultilevel"/>
    <w:tmpl w:val="BA9A5246"/>
    <w:lvl w:ilvl="0" w:tplc="04090009">
      <w:start w:val="1"/>
      <w:numFmt w:val="bullet"/>
      <w:lvlText w:val=""/>
      <w:lvlJc w:val="left"/>
      <w:pPr>
        <w:ind w:left="-46" w:hanging="360"/>
      </w:pPr>
      <w:rPr>
        <w:rFonts w:ascii="Wingdings" w:hAnsi="Wingdings" w:hint="default"/>
      </w:rPr>
    </w:lvl>
    <w:lvl w:ilvl="1" w:tplc="04090003" w:tentative="1">
      <w:start w:val="1"/>
      <w:numFmt w:val="bullet"/>
      <w:lvlText w:val="o"/>
      <w:lvlJc w:val="left"/>
      <w:pPr>
        <w:ind w:left="674" w:hanging="360"/>
      </w:pPr>
      <w:rPr>
        <w:rFonts w:ascii="Courier New" w:hAnsi="Courier New" w:cs="Courier New" w:hint="default"/>
      </w:rPr>
    </w:lvl>
    <w:lvl w:ilvl="2" w:tplc="04090005" w:tentative="1">
      <w:start w:val="1"/>
      <w:numFmt w:val="bullet"/>
      <w:lvlText w:val=""/>
      <w:lvlJc w:val="left"/>
      <w:pPr>
        <w:ind w:left="1394" w:hanging="360"/>
      </w:pPr>
      <w:rPr>
        <w:rFonts w:ascii="Wingdings" w:hAnsi="Wingdings" w:hint="default"/>
      </w:rPr>
    </w:lvl>
    <w:lvl w:ilvl="3" w:tplc="04090001" w:tentative="1">
      <w:start w:val="1"/>
      <w:numFmt w:val="bullet"/>
      <w:lvlText w:val=""/>
      <w:lvlJc w:val="left"/>
      <w:pPr>
        <w:ind w:left="2114" w:hanging="360"/>
      </w:pPr>
      <w:rPr>
        <w:rFonts w:ascii="Symbol" w:hAnsi="Symbol" w:hint="default"/>
      </w:rPr>
    </w:lvl>
    <w:lvl w:ilvl="4" w:tplc="04090003" w:tentative="1">
      <w:start w:val="1"/>
      <w:numFmt w:val="bullet"/>
      <w:lvlText w:val="o"/>
      <w:lvlJc w:val="left"/>
      <w:pPr>
        <w:ind w:left="2834" w:hanging="360"/>
      </w:pPr>
      <w:rPr>
        <w:rFonts w:ascii="Courier New" w:hAnsi="Courier New" w:cs="Courier New" w:hint="default"/>
      </w:rPr>
    </w:lvl>
    <w:lvl w:ilvl="5" w:tplc="04090005" w:tentative="1">
      <w:start w:val="1"/>
      <w:numFmt w:val="bullet"/>
      <w:lvlText w:val=""/>
      <w:lvlJc w:val="left"/>
      <w:pPr>
        <w:ind w:left="3554" w:hanging="360"/>
      </w:pPr>
      <w:rPr>
        <w:rFonts w:ascii="Wingdings" w:hAnsi="Wingdings" w:hint="default"/>
      </w:rPr>
    </w:lvl>
    <w:lvl w:ilvl="6" w:tplc="04090001" w:tentative="1">
      <w:start w:val="1"/>
      <w:numFmt w:val="bullet"/>
      <w:lvlText w:val=""/>
      <w:lvlJc w:val="left"/>
      <w:pPr>
        <w:ind w:left="4274" w:hanging="360"/>
      </w:pPr>
      <w:rPr>
        <w:rFonts w:ascii="Symbol" w:hAnsi="Symbol" w:hint="default"/>
      </w:rPr>
    </w:lvl>
    <w:lvl w:ilvl="7" w:tplc="04090003" w:tentative="1">
      <w:start w:val="1"/>
      <w:numFmt w:val="bullet"/>
      <w:lvlText w:val="o"/>
      <w:lvlJc w:val="left"/>
      <w:pPr>
        <w:ind w:left="4994" w:hanging="360"/>
      </w:pPr>
      <w:rPr>
        <w:rFonts w:ascii="Courier New" w:hAnsi="Courier New" w:cs="Courier New" w:hint="default"/>
      </w:rPr>
    </w:lvl>
    <w:lvl w:ilvl="8" w:tplc="04090005" w:tentative="1">
      <w:start w:val="1"/>
      <w:numFmt w:val="bullet"/>
      <w:lvlText w:val=""/>
      <w:lvlJc w:val="left"/>
      <w:pPr>
        <w:ind w:left="5714" w:hanging="360"/>
      </w:pPr>
      <w:rPr>
        <w:rFonts w:ascii="Wingdings" w:hAnsi="Wingdings" w:hint="default"/>
      </w:rPr>
    </w:lvl>
  </w:abstractNum>
  <w:abstractNum w:abstractNumId="30" w15:restartNumberingAfterBreak="0">
    <w:nsid w:val="30502196"/>
    <w:multiLevelType w:val="hybridMultilevel"/>
    <w:tmpl w:val="783044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0A055B"/>
    <w:multiLevelType w:val="hybridMultilevel"/>
    <w:tmpl w:val="65A047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857FA4"/>
    <w:multiLevelType w:val="hybridMultilevel"/>
    <w:tmpl w:val="2B361754"/>
    <w:lvl w:ilvl="0" w:tplc="31E8F1CA">
      <w:start w:val="1"/>
      <w:numFmt w:val="bullet"/>
      <w:lvlText w:val=""/>
      <w:lvlJc w:val="left"/>
      <w:pPr>
        <w:tabs>
          <w:tab w:val="num" w:pos="720"/>
        </w:tabs>
        <w:ind w:left="720" w:hanging="360"/>
      </w:pPr>
      <w:rPr>
        <w:rFonts w:ascii="Wingdings 3" w:hAnsi="Wingdings 3" w:hint="default"/>
      </w:rPr>
    </w:lvl>
    <w:lvl w:ilvl="1" w:tplc="9A16CB26" w:tentative="1">
      <w:start w:val="1"/>
      <w:numFmt w:val="bullet"/>
      <w:lvlText w:val=""/>
      <w:lvlJc w:val="left"/>
      <w:pPr>
        <w:tabs>
          <w:tab w:val="num" w:pos="1440"/>
        </w:tabs>
        <w:ind w:left="1440" w:hanging="360"/>
      </w:pPr>
      <w:rPr>
        <w:rFonts w:ascii="Wingdings 3" w:hAnsi="Wingdings 3" w:hint="default"/>
      </w:rPr>
    </w:lvl>
    <w:lvl w:ilvl="2" w:tplc="12B8734C" w:tentative="1">
      <w:start w:val="1"/>
      <w:numFmt w:val="bullet"/>
      <w:lvlText w:val=""/>
      <w:lvlJc w:val="left"/>
      <w:pPr>
        <w:tabs>
          <w:tab w:val="num" w:pos="2160"/>
        </w:tabs>
        <w:ind w:left="2160" w:hanging="360"/>
      </w:pPr>
      <w:rPr>
        <w:rFonts w:ascii="Wingdings 3" w:hAnsi="Wingdings 3" w:hint="default"/>
      </w:rPr>
    </w:lvl>
    <w:lvl w:ilvl="3" w:tplc="9C247B4A" w:tentative="1">
      <w:start w:val="1"/>
      <w:numFmt w:val="bullet"/>
      <w:lvlText w:val=""/>
      <w:lvlJc w:val="left"/>
      <w:pPr>
        <w:tabs>
          <w:tab w:val="num" w:pos="2880"/>
        </w:tabs>
        <w:ind w:left="2880" w:hanging="360"/>
      </w:pPr>
      <w:rPr>
        <w:rFonts w:ascii="Wingdings 3" w:hAnsi="Wingdings 3" w:hint="default"/>
      </w:rPr>
    </w:lvl>
    <w:lvl w:ilvl="4" w:tplc="55AE607E" w:tentative="1">
      <w:start w:val="1"/>
      <w:numFmt w:val="bullet"/>
      <w:lvlText w:val=""/>
      <w:lvlJc w:val="left"/>
      <w:pPr>
        <w:tabs>
          <w:tab w:val="num" w:pos="3600"/>
        </w:tabs>
        <w:ind w:left="3600" w:hanging="360"/>
      </w:pPr>
      <w:rPr>
        <w:rFonts w:ascii="Wingdings 3" w:hAnsi="Wingdings 3" w:hint="default"/>
      </w:rPr>
    </w:lvl>
    <w:lvl w:ilvl="5" w:tplc="60BA2D6A" w:tentative="1">
      <w:start w:val="1"/>
      <w:numFmt w:val="bullet"/>
      <w:lvlText w:val=""/>
      <w:lvlJc w:val="left"/>
      <w:pPr>
        <w:tabs>
          <w:tab w:val="num" w:pos="4320"/>
        </w:tabs>
        <w:ind w:left="4320" w:hanging="360"/>
      </w:pPr>
      <w:rPr>
        <w:rFonts w:ascii="Wingdings 3" w:hAnsi="Wingdings 3" w:hint="default"/>
      </w:rPr>
    </w:lvl>
    <w:lvl w:ilvl="6" w:tplc="A386F5E0" w:tentative="1">
      <w:start w:val="1"/>
      <w:numFmt w:val="bullet"/>
      <w:lvlText w:val=""/>
      <w:lvlJc w:val="left"/>
      <w:pPr>
        <w:tabs>
          <w:tab w:val="num" w:pos="5040"/>
        </w:tabs>
        <w:ind w:left="5040" w:hanging="360"/>
      </w:pPr>
      <w:rPr>
        <w:rFonts w:ascii="Wingdings 3" w:hAnsi="Wingdings 3" w:hint="default"/>
      </w:rPr>
    </w:lvl>
    <w:lvl w:ilvl="7" w:tplc="27C40790" w:tentative="1">
      <w:start w:val="1"/>
      <w:numFmt w:val="bullet"/>
      <w:lvlText w:val=""/>
      <w:lvlJc w:val="left"/>
      <w:pPr>
        <w:tabs>
          <w:tab w:val="num" w:pos="5760"/>
        </w:tabs>
        <w:ind w:left="5760" w:hanging="360"/>
      </w:pPr>
      <w:rPr>
        <w:rFonts w:ascii="Wingdings 3" w:hAnsi="Wingdings 3" w:hint="default"/>
      </w:rPr>
    </w:lvl>
    <w:lvl w:ilvl="8" w:tplc="75A22AD0" w:tentative="1">
      <w:start w:val="1"/>
      <w:numFmt w:val="bullet"/>
      <w:lvlText w:val=""/>
      <w:lvlJc w:val="left"/>
      <w:pPr>
        <w:tabs>
          <w:tab w:val="num" w:pos="6480"/>
        </w:tabs>
        <w:ind w:left="6480" w:hanging="360"/>
      </w:pPr>
      <w:rPr>
        <w:rFonts w:ascii="Wingdings 3" w:hAnsi="Wingdings 3" w:hint="default"/>
      </w:rPr>
    </w:lvl>
  </w:abstractNum>
  <w:abstractNum w:abstractNumId="33" w15:restartNumberingAfterBreak="0">
    <w:nsid w:val="37004355"/>
    <w:multiLevelType w:val="hybridMultilevel"/>
    <w:tmpl w:val="CC707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84D140F"/>
    <w:multiLevelType w:val="hybridMultilevel"/>
    <w:tmpl w:val="1E762060"/>
    <w:lvl w:ilvl="0" w:tplc="21E24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A61FB9"/>
    <w:multiLevelType w:val="multilevel"/>
    <w:tmpl w:val="880A7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B56203E"/>
    <w:multiLevelType w:val="hybridMultilevel"/>
    <w:tmpl w:val="69F0AE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785"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8B2A33"/>
    <w:multiLevelType w:val="hybridMultilevel"/>
    <w:tmpl w:val="524ED1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B30DF1"/>
    <w:multiLevelType w:val="hybridMultilevel"/>
    <w:tmpl w:val="9C4A3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1EA649C"/>
    <w:multiLevelType w:val="hybridMultilevel"/>
    <w:tmpl w:val="B97EA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38E71F6"/>
    <w:multiLevelType w:val="hybridMultilevel"/>
    <w:tmpl w:val="6FBCF5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2F6BA9"/>
    <w:multiLevelType w:val="hybridMultilevel"/>
    <w:tmpl w:val="1B26DB7E"/>
    <w:lvl w:ilvl="0" w:tplc="FFFFFFFF">
      <w:start w:val="1"/>
      <w:numFmt w:val="bullet"/>
      <w:lvlText w:val=""/>
      <w:lvlJc w:val="left"/>
      <w:pPr>
        <w:ind w:left="95" w:hanging="360"/>
      </w:pPr>
      <w:rPr>
        <w:rFonts w:ascii="Wingdings" w:hAnsi="Wingdings" w:hint="default"/>
      </w:rPr>
    </w:lvl>
    <w:lvl w:ilvl="1" w:tplc="FFFFFFFF">
      <w:start w:val="1"/>
      <w:numFmt w:val="bullet"/>
      <w:lvlText w:val=""/>
      <w:lvlJc w:val="left"/>
      <w:pPr>
        <w:ind w:left="815" w:hanging="360"/>
      </w:pPr>
      <w:rPr>
        <w:rFonts w:ascii="Wingdings" w:hAnsi="Wingdings" w:hint="default"/>
      </w:rPr>
    </w:lvl>
    <w:lvl w:ilvl="2" w:tplc="DAD47858">
      <w:start w:val="1"/>
      <w:numFmt w:val="bullet"/>
      <w:lvlText w:val="˂"/>
      <w:lvlJc w:val="left"/>
      <w:pPr>
        <w:ind w:left="360" w:hanging="360"/>
      </w:pPr>
      <w:rPr>
        <w:rFonts w:ascii="Courier New" w:hAnsi="Courier New" w:hint="default"/>
      </w:rPr>
    </w:lvl>
    <w:lvl w:ilvl="3" w:tplc="FFFFFFFF">
      <w:start w:val="1"/>
      <w:numFmt w:val="decimal"/>
      <w:lvlText w:val="(%4)"/>
      <w:lvlJc w:val="left"/>
      <w:pPr>
        <w:ind w:left="2255" w:hanging="360"/>
      </w:pPr>
      <w:rPr>
        <w:rFonts w:ascii="David" w:eastAsiaTheme="minorHAnsi" w:hAnsi="David" w:cs="David"/>
      </w:rPr>
    </w:lvl>
    <w:lvl w:ilvl="4" w:tplc="FFFFFFFF">
      <w:start w:val="1"/>
      <w:numFmt w:val="decimal"/>
      <w:lvlText w:val="%5."/>
      <w:lvlJc w:val="left"/>
      <w:pPr>
        <w:ind w:left="785" w:hanging="360"/>
      </w:pPr>
      <w:rPr>
        <w:rFonts w:hint="default"/>
      </w:rPr>
    </w:lvl>
    <w:lvl w:ilvl="5" w:tplc="FFFFFFFF">
      <w:numFmt w:val="bullet"/>
      <w:lvlText w:val="•"/>
      <w:lvlJc w:val="left"/>
      <w:pPr>
        <w:ind w:left="3695" w:hanging="360"/>
      </w:pPr>
      <w:rPr>
        <w:rFonts w:ascii="Calibri" w:eastAsiaTheme="minorHAnsi" w:hAnsi="Calibri" w:cs="Calibri" w:hint="default"/>
      </w:rPr>
    </w:lvl>
    <w:lvl w:ilvl="6" w:tplc="FFFFFFFF">
      <w:start w:val="1"/>
      <w:numFmt w:val="decimal"/>
      <w:lvlText w:val="%7-"/>
      <w:lvlJc w:val="left"/>
      <w:pPr>
        <w:ind w:left="502" w:hanging="360"/>
      </w:pPr>
      <w:rPr>
        <w:rFonts w:hint="default"/>
      </w:rPr>
    </w:lvl>
    <w:lvl w:ilvl="7" w:tplc="FFFFFFFF" w:tentative="1">
      <w:start w:val="1"/>
      <w:numFmt w:val="bullet"/>
      <w:lvlText w:val="o"/>
      <w:lvlJc w:val="left"/>
      <w:pPr>
        <w:ind w:left="5135" w:hanging="360"/>
      </w:pPr>
      <w:rPr>
        <w:rFonts w:ascii="Courier New" w:hAnsi="Courier New" w:cs="Courier New" w:hint="default"/>
      </w:rPr>
    </w:lvl>
    <w:lvl w:ilvl="8" w:tplc="FFFFFFFF" w:tentative="1">
      <w:start w:val="1"/>
      <w:numFmt w:val="bullet"/>
      <w:lvlText w:val=""/>
      <w:lvlJc w:val="left"/>
      <w:pPr>
        <w:ind w:left="5855" w:hanging="360"/>
      </w:pPr>
      <w:rPr>
        <w:rFonts w:ascii="Wingdings" w:hAnsi="Wingdings" w:hint="default"/>
      </w:rPr>
    </w:lvl>
  </w:abstractNum>
  <w:abstractNum w:abstractNumId="42" w15:restartNumberingAfterBreak="0">
    <w:nsid w:val="495750D3"/>
    <w:multiLevelType w:val="hybridMultilevel"/>
    <w:tmpl w:val="AD761774"/>
    <w:lvl w:ilvl="0" w:tplc="0409000D">
      <w:start w:val="1"/>
      <w:numFmt w:val="bullet"/>
      <w:lvlText w:val=""/>
      <w:lvlJc w:val="left"/>
      <w:pPr>
        <w:ind w:left="95" w:hanging="360"/>
      </w:pPr>
      <w:rPr>
        <w:rFonts w:ascii="Wingdings" w:hAnsi="Wingdings" w:hint="default"/>
      </w:rPr>
    </w:lvl>
    <w:lvl w:ilvl="1" w:tplc="04090003" w:tentative="1">
      <w:start w:val="1"/>
      <w:numFmt w:val="bullet"/>
      <w:lvlText w:val="o"/>
      <w:lvlJc w:val="left"/>
      <w:pPr>
        <w:ind w:left="815" w:hanging="360"/>
      </w:pPr>
      <w:rPr>
        <w:rFonts w:ascii="Courier New" w:hAnsi="Courier New" w:cs="Courier New" w:hint="default"/>
      </w:rPr>
    </w:lvl>
    <w:lvl w:ilvl="2" w:tplc="04090005" w:tentative="1">
      <w:start w:val="1"/>
      <w:numFmt w:val="bullet"/>
      <w:lvlText w:val=""/>
      <w:lvlJc w:val="left"/>
      <w:pPr>
        <w:ind w:left="1535" w:hanging="360"/>
      </w:pPr>
      <w:rPr>
        <w:rFonts w:ascii="Wingdings" w:hAnsi="Wingdings" w:hint="default"/>
      </w:rPr>
    </w:lvl>
    <w:lvl w:ilvl="3" w:tplc="04090001" w:tentative="1">
      <w:start w:val="1"/>
      <w:numFmt w:val="bullet"/>
      <w:lvlText w:val=""/>
      <w:lvlJc w:val="left"/>
      <w:pPr>
        <w:ind w:left="2255" w:hanging="360"/>
      </w:pPr>
      <w:rPr>
        <w:rFonts w:ascii="Symbol" w:hAnsi="Symbol" w:hint="default"/>
      </w:rPr>
    </w:lvl>
    <w:lvl w:ilvl="4" w:tplc="04090003" w:tentative="1">
      <w:start w:val="1"/>
      <w:numFmt w:val="bullet"/>
      <w:lvlText w:val="o"/>
      <w:lvlJc w:val="left"/>
      <w:pPr>
        <w:ind w:left="2975" w:hanging="360"/>
      </w:pPr>
      <w:rPr>
        <w:rFonts w:ascii="Courier New" w:hAnsi="Courier New" w:cs="Courier New" w:hint="default"/>
      </w:rPr>
    </w:lvl>
    <w:lvl w:ilvl="5" w:tplc="04090005" w:tentative="1">
      <w:start w:val="1"/>
      <w:numFmt w:val="bullet"/>
      <w:lvlText w:val=""/>
      <w:lvlJc w:val="left"/>
      <w:pPr>
        <w:ind w:left="3695" w:hanging="360"/>
      </w:pPr>
      <w:rPr>
        <w:rFonts w:ascii="Wingdings" w:hAnsi="Wingdings" w:hint="default"/>
      </w:rPr>
    </w:lvl>
    <w:lvl w:ilvl="6" w:tplc="04090001" w:tentative="1">
      <w:start w:val="1"/>
      <w:numFmt w:val="bullet"/>
      <w:lvlText w:val=""/>
      <w:lvlJc w:val="left"/>
      <w:pPr>
        <w:ind w:left="4415" w:hanging="360"/>
      </w:pPr>
      <w:rPr>
        <w:rFonts w:ascii="Symbol" w:hAnsi="Symbol" w:hint="default"/>
      </w:rPr>
    </w:lvl>
    <w:lvl w:ilvl="7" w:tplc="04090003" w:tentative="1">
      <w:start w:val="1"/>
      <w:numFmt w:val="bullet"/>
      <w:lvlText w:val="o"/>
      <w:lvlJc w:val="left"/>
      <w:pPr>
        <w:ind w:left="5135" w:hanging="360"/>
      </w:pPr>
      <w:rPr>
        <w:rFonts w:ascii="Courier New" w:hAnsi="Courier New" w:cs="Courier New" w:hint="default"/>
      </w:rPr>
    </w:lvl>
    <w:lvl w:ilvl="8" w:tplc="04090005" w:tentative="1">
      <w:start w:val="1"/>
      <w:numFmt w:val="bullet"/>
      <w:lvlText w:val=""/>
      <w:lvlJc w:val="left"/>
      <w:pPr>
        <w:ind w:left="5855" w:hanging="360"/>
      </w:pPr>
      <w:rPr>
        <w:rFonts w:ascii="Wingdings" w:hAnsi="Wingdings" w:hint="default"/>
      </w:rPr>
    </w:lvl>
  </w:abstractNum>
  <w:abstractNum w:abstractNumId="43" w15:restartNumberingAfterBreak="0">
    <w:nsid w:val="4BC15FAE"/>
    <w:multiLevelType w:val="hybridMultilevel"/>
    <w:tmpl w:val="72800EE0"/>
    <w:lvl w:ilvl="0" w:tplc="FFFFFFFF">
      <w:start w:val="1"/>
      <w:numFmt w:val="decimal"/>
      <w:lvlText w:val="(%1)"/>
      <w:lvlJc w:val="left"/>
      <w:pPr>
        <w:ind w:left="662" w:hanging="360"/>
      </w:pPr>
      <w:rPr>
        <w:rFonts w:hint="default"/>
      </w:rPr>
    </w:lvl>
    <w:lvl w:ilvl="1" w:tplc="04090003">
      <w:start w:val="1"/>
      <w:numFmt w:val="bullet"/>
      <w:lvlText w:val="o"/>
      <w:lvlJc w:val="left"/>
      <w:pPr>
        <w:ind w:left="785" w:hanging="360"/>
      </w:pPr>
      <w:rPr>
        <w:rFonts w:ascii="Courier New" w:hAnsi="Courier New" w:cs="Courier New" w:hint="default"/>
      </w:rPr>
    </w:lvl>
    <w:lvl w:ilvl="2" w:tplc="195C252E">
      <w:start w:val="1"/>
      <w:numFmt w:val="decimal"/>
      <w:lvlText w:val="%3-"/>
      <w:lvlJc w:val="left"/>
      <w:pPr>
        <w:ind w:left="360" w:hanging="360"/>
      </w:pPr>
      <w:rPr>
        <w:rFonts w:hint="default"/>
      </w:rPr>
    </w:lvl>
    <w:lvl w:ilvl="3" w:tplc="FFFFFFFF" w:tentative="1">
      <w:start w:val="1"/>
      <w:numFmt w:val="decimal"/>
      <w:lvlText w:val="%4."/>
      <w:lvlJc w:val="left"/>
      <w:pPr>
        <w:ind w:left="2822" w:hanging="360"/>
      </w:pPr>
    </w:lvl>
    <w:lvl w:ilvl="4" w:tplc="FFFFFFFF" w:tentative="1">
      <w:start w:val="1"/>
      <w:numFmt w:val="lowerLetter"/>
      <w:lvlText w:val="%5."/>
      <w:lvlJc w:val="left"/>
      <w:pPr>
        <w:ind w:left="3542" w:hanging="360"/>
      </w:pPr>
    </w:lvl>
    <w:lvl w:ilvl="5" w:tplc="FFFFFFFF" w:tentative="1">
      <w:start w:val="1"/>
      <w:numFmt w:val="lowerRoman"/>
      <w:lvlText w:val="%6."/>
      <w:lvlJc w:val="right"/>
      <w:pPr>
        <w:ind w:left="4262" w:hanging="180"/>
      </w:pPr>
    </w:lvl>
    <w:lvl w:ilvl="6" w:tplc="FFFFFFFF" w:tentative="1">
      <w:start w:val="1"/>
      <w:numFmt w:val="decimal"/>
      <w:lvlText w:val="%7."/>
      <w:lvlJc w:val="left"/>
      <w:pPr>
        <w:ind w:left="4982" w:hanging="360"/>
      </w:pPr>
    </w:lvl>
    <w:lvl w:ilvl="7" w:tplc="FFFFFFFF" w:tentative="1">
      <w:start w:val="1"/>
      <w:numFmt w:val="lowerLetter"/>
      <w:lvlText w:val="%8."/>
      <w:lvlJc w:val="left"/>
      <w:pPr>
        <w:ind w:left="5702" w:hanging="360"/>
      </w:pPr>
    </w:lvl>
    <w:lvl w:ilvl="8" w:tplc="FFFFFFFF" w:tentative="1">
      <w:start w:val="1"/>
      <w:numFmt w:val="lowerRoman"/>
      <w:lvlText w:val="%9."/>
      <w:lvlJc w:val="right"/>
      <w:pPr>
        <w:ind w:left="6422" w:hanging="180"/>
      </w:pPr>
    </w:lvl>
  </w:abstractNum>
  <w:abstractNum w:abstractNumId="44" w15:restartNumberingAfterBreak="0">
    <w:nsid w:val="4C826D97"/>
    <w:multiLevelType w:val="hybridMultilevel"/>
    <w:tmpl w:val="4DFC19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4D1742A6"/>
    <w:multiLevelType w:val="hybridMultilevel"/>
    <w:tmpl w:val="135038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D515FE1"/>
    <w:multiLevelType w:val="hybridMultilevel"/>
    <w:tmpl w:val="98F8FE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512A729F"/>
    <w:multiLevelType w:val="hybridMultilevel"/>
    <w:tmpl w:val="2A4CF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2111B94"/>
    <w:multiLevelType w:val="hybridMultilevel"/>
    <w:tmpl w:val="7B3630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472501"/>
    <w:multiLevelType w:val="hybridMultilevel"/>
    <w:tmpl w:val="A3A0C71C"/>
    <w:lvl w:ilvl="0" w:tplc="04090003">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55457F1A"/>
    <w:multiLevelType w:val="hybridMultilevel"/>
    <w:tmpl w:val="D33E9126"/>
    <w:lvl w:ilvl="0" w:tplc="DFC6666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6FA0BBA"/>
    <w:multiLevelType w:val="hybridMultilevel"/>
    <w:tmpl w:val="1D3493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9F482F"/>
    <w:multiLevelType w:val="hybridMultilevel"/>
    <w:tmpl w:val="EFB48C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C5911A6"/>
    <w:multiLevelType w:val="hybridMultilevel"/>
    <w:tmpl w:val="9A4A9A1C"/>
    <w:lvl w:ilvl="0" w:tplc="E9E238BA">
      <w:start w:val="21"/>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013A33"/>
    <w:multiLevelType w:val="hybridMultilevel"/>
    <w:tmpl w:val="8AF089C6"/>
    <w:lvl w:ilvl="0" w:tplc="D842EE7A">
      <w:start w:val="1"/>
      <w:numFmt w:val="decimal"/>
      <w:lvlText w:val="(%1)"/>
      <w:lvlJc w:val="left"/>
      <w:pPr>
        <w:ind w:left="19" w:hanging="360"/>
      </w:pPr>
      <w:rPr>
        <w:rFonts w:hint="default"/>
        <w:b/>
        <w:bCs/>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55" w15:restartNumberingAfterBreak="0">
    <w:nsid w:val="5D6F2A24"/>
    <w:multiLevelType w:val="hybridMultilevel"/>
    <w:tmpl w:val="E2CAF726"/>
    <w:lvl w:ilvl="0" w:tplc="FFFFFFFF">
      <w:start w:val="1"/>
      <w:numFmt w:val="bullet"/>
      <w:lvlText w:val=""/>
      <w:lvlJc w:val="left"/>
      <w:pPr>
        <w:ind w:left="95" w:hanging="360"/>
      </w:pPr>
      <w:rPr>
        <w:rFonts w:ascii="Wingdings" w:hAnsi="Wingdings" w:hint="default"/>
      </w:rPr>
    </w:lvl>
    <w:lvl w:ilvl="1" w:tplc="FFFFFFFF">
      <w:start w:val="1"/>
      <w:numFmt w:val="bullet"/>
      <w:lvlText w:val=""/>
      <w:lvlJc w:val="left"/>
      <w:pPr>
        <w:ind w:left="815" w:hanging="360"/>
      </w:pPr>
      <w:rPr>
        <w:rFonts w:ascii="Wingdings" w:hAnsi="Wingdings" w:hint="default"/>
      </w:rPr>
    </w:lvl>
    <w:lvl w:ilvl="2" w:tplc="04090005">
      <w:start w:val="1"/>
      <w:numFmt w:val="bullet"/>
      <w:lvlText w:val=""/>
      <w:lvlJc w:val="left"/>
      <w:pPr>
        <w:ind w:left="360" w:hanging="360"/>
      </w:pPr>
      <w:rPr>
        <w:rFonts w:ascii="Wingdings" w:hAnsi="Wingdings" w:hint="default"/>
      </w:rPr>
    </w:lvl>
    <w:lvl w:ilvl="3" w:tplc="FFFFFFFF">
      <w:start w:val="1"/>
      <w:numFmt w:val="decimal"/>
      <w:lvlText w:val="(%4)"/>
      <w:lvlJc w:val="left"/>
      <w:pPr>
        <w:ind w:left="2255" w:hanging="360"/>
      </w:pPr>
      <w:rPr>
        <w:rFonts w:ascii="David" w:eastAsiaTheme="minorHAnsi" w:hAnsi="David" w:cs="David"/>
      </w:rPr>
    </w:lvl>
    <w:lvl w:ilvl="4" w:tplc="FFFFFFFF">
      <w:start w:val="1"/>
      <w:numFmt w:val="decimal"/>
      <w:lvlText w:val="%5."/>
      <w:lvlJc w:val="left"/>
      <w:pPr>
        <w:ind w:left="785" w:hanging="360"/>
      </w:pPr>
      <w:rPr>
        <w:rFonts w:hint="default"/>
      </w:rPr>
    </w:lvl>
    <w:lvl w:ilvl="5" w:tplc="FFFFFFFF">
      <w:numFmt w:val="bullet"/>
      <w:lvlText w:val="•"/>
      <w:lvlJc w:val="left"/>
      <w:pPr>
        <w:ind w:left="3695" w:hanging="360"/>
      </w:pPr>
      <w:rPr>
        <w:rFonts w:ascii="Calibri" w:eastAsiaTheme="minorHAnsi" w:hAnsi="Calibri" w:cs="Calibri" w:hint="default"/>
      </w:rPr>
    </w:lvl>
    <w:lvl w:ilvl="6" w:tplc="FFFFFFFF" w:tentative="1">
      <w:start w:val="1"/>
      <w:numFmt w:val="bullet"/>
      <w:lvlText w:val=""/>
      <w:lvlJc w:val="left"/>
      <w:pPr>
        <w:ind w:left="4415" w:hanging="360"/>
      </w:pPr>
      <w:rPr>
        <w:rFonts w:ascii="Symbol" w:hAnsi="Symbol" w:hint="default"/>
      </w:rPr>
    </w:lvl>
    <w:lvl w:ilvl="7" w:tplc="FFFFFFFF" w:tentative="1">
      <w:start w:val="1"/>
      <w:numFmt w:val="bullet"/>
      <w:lvlText w:val="o"/>
      <w:lvlJc w:val="left"/>
      <w:pPr>
        <w:ind w:left="5135" w:hanging="360"/>
      </w:pPr>
      <w:rPr>
        <w:rFonts w:ascii="Courier New" w:hAnsi="Courier New" w:cs="Courier New" w:hint="default"/>
      </w:rPr>
    </w:lvl>
    <w:lvl w:ilvl="8" w:tplc="FFFFFFFF" w:tentative="1">
      <w:start w:val="1"/>
      <w:numFmt w:val="bullet"/>
      <w:lvlText w:val=""/>
      <w:lvlJc w:val="left"/>
      <w:pPr>
        <w:ind w:left="5855" w:hanging="360"/>
      </w:pPr>
      <w:rPr>
        <w:rFonts w:ascii="Wingdings" w:hAnsi="Wingdings" w:hint="default"/>
      </w:rPr>
    </w:lvl>
  </w:abstractNum>
  <w:abstractNum w:abstractNumId="56" w15:restartNumberingAfterBreak="0">
    <w:nsid w:val="5EBA4003"/>
    <w:multiLevelType w:val="hybridMultilevel"/>
    <w:tmpl w:val="D03E77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F2303F"/>
    <w:multiLevelType w:val="hybridMultilevel"/>
    <w:tmpl w:val="2FA4256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7696287"/>
    <w:multiLevelType w:val="hybridMultilevel"/>
    <w:tmpl w:val="4E5CA804"/>
    <w:lvl w:ilvl="0" w:tplc="DAD47858">
      <w:start w:val="1"/>
      <w:numFmt w:val="bullet"/>
      <w:lvlText w:val="˂"/>
      <w:lvlJc w:val="left"/>
      <w:rPr>
        <w:rFonts w:ascii="Courier New" w:hAnsi="Courier New"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59" w15:restartNumberingAfterBreak="0">
    <w:nsid w:val="67CE06D0"/>
    <w:multiLevelType w:val="hybridMultilevel"/>
    <w:tmpl w:val="52D06EAA"/>
    <w:lvl w:ilvl="0" w:tplc="FC001058">
      <w:start w:val="1"/>
      <w:numFmt w:val="decimal"/>
      <w:lvlText w:val="(%1)"/>
      <w:lvlJc w:val="left"/>
      <w:pPr>
        <w:ind w:left="-406" w:hanging="360"/>
      </w:pPr>
      <w:rPr>
        <w:rFonts w:hint="default"/>
      </w:rPr>
    </w:lvl>
    <w:lvl w:ilvl="1" w:tplc="04090019" w:tentative="1">
      <w:start w:val="1"/>
      <w:numFmt w:val="lowerLetter"/>
      <w:lvlText w:val="%2."/>
      <w:lvlJc w:val="left"/>
      <w:pPr>
        <w:ind w:left="314" w:hanging="360"/>
      </w:pPr>
    </w:lvl>
    <w:lvl w:ilvl="2" w:tplc="0409001B" w:tentative="1">
      <w:start w:val="1"/>
      <w:numFmt w:val="lowerRoman"/>
      <w:lvlText w:val="%3."/>
      <w:lvlJc w:val="right"/>
      <w:pPr>
        <w:ind w:left="1034" w:hanging="180"/>
      </w:pPr>
    </w:lvl>
    <w:lvl w:ilvl="3" w:tplc="0409000F" w:tentative="1">
      <w:start w:val="1"/>
      <w:numFmt w:val="decimal"/>
      <w:lvlText w:val="%4."/>
      <w:lvlJc w:val="left"/>
      <w:pPr>
        <w:ind w:left="1754" w:hanging="360"/>
      </w:pPr>
    </w:lvl>
    <w:lvl w:ilvl="4" w:tplc="04090019" w:tentative="1">
      <w:start w:val="1"/>
      <w:numFmt w:val="lowerLetter"/>
      <w:lvlText w:val="%5."/>
      <w:lvlJc w:val="left"/>
      <w:pPr>
        <w:ind w:left="2474" w:hanging="360"/>
      </w:pPr>
    </w:lvl>
    <w:lvl w:ilvl="5" w:tplc="0409001B" w:tentative="1">
      <w:start w:val="1"/>
      <w:numFmt w:val="lowerRoman"/>
      <w:lvlText w:val="%6."/>
      <w:lvlJc w:val="right"/>
      <w:pPr>
        <w:ind w:left="3194" w:hanging="180"/>
      </w:pPr>
    </w:lvl>
    <w:lvl w:ilvl="6" w:tplc="0409000F" w:tentative="1">
      <w:start w:val="1"/>
      <w:numFmt w:val="decimal"/>
      <w:lvlText w:val="%7."/>
      <w:lvlJc w:val="left"/>
      <w:pPr>
        <w:ind w:left="3914" w:hanging="360"/>
      </w:pPr>
    </w:lvl>
    <w:lvl w:ilvl="7" w:tplc="04090019" w:tentative="1">
      <w:start w:val="1"/>
      <w:numFmt w:val="lowerLetter"/>
      <w:lvlText w:val="%8."/>
      <w:lvlJc w:val="left"/>
      <w:pPr>
        <w:ind w:left="4634" w:hanging="360"/>
      </w:pPr>
    </w:lvl>
    <w:lvl w:ilvl="8" w:tplc="0409001B" w:tentative="1">
      <w:start w:val="1"/>
      <w:numFmt w:val="lowerRoman"/>
      <w:lvlText w:val="%9."/>
      <w:lvlJc w:val="right"/>
      <w:pPr>
        <w:ind w:left="5354" w:hanging="180"/>
      </w:pPr>
    </w:lvl>
  </w:abstractNum>
  <w:abstractNum w:abstractNumId="60" w15:restartNumberingAfterBreak="0">
    <w:nsid w:val="6B8E6D6D"/>
    <w:multiLevelType w:val="hybridMultilevel"/>
    <w:tmpl w:val="E02C7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E8D62B9"/>
    <w:multiLevelType w:val="hybridMultilevel"/>
    <w:tmpl w:val="802EFC20"/>
    <w:lvl w:ilvl="0" w:tplc="1EE0F844">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22D6E56"/>
    <w:multiLevelType w:val="hybridMultilevel"/>
    <w:tmpl w:val="05D052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781D340A"/>
    <w:multiLevelType w:val="hybridMultilevel"/>
    <w:tmpl w:val="8A94BD18"/>
    <w:lvl w:ilvl="0" w:tplc="C9B4B7AA">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87E4812"/>
    <w:multiLevelType w:val="hybridMultilevel"/>
    <w:tmpl w:val="A8B0FA10"/>
    <w:lvl w:ilvl="0" w:tplc="3BF804F0">
      <w:start w:val="2"/>
      <w:numFmt w:val="bullet"/>
      <w:lvlText w:val=""/>
      <w:lvlJc w:val="left"/>
      <w:pPr>
        <w:ind w:left="1778" w:hanging="360"/>
      </w:pPr>
      <w:rPr>
        <w:rFonts w:ascii="Symbol" w:eastAsiaTheme="minorHAnsi" w:hAnsi="Symbol" w:cs="David" w:hint="default"/>
        <w:u w:val="single"/>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65" w15:restartNumberingAfterBreak="0">
    <w:nsid w:val="7C2612CE"/>
    <w:multiLevelType w:val="hybridMultilevel"/>
    <w:tmpl w:val="5484B1B0"/>
    <w:lvl w:ilvl="0" w:tplc="7E306222">
      <w:start w:val="6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819219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3382309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2486258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31328937">
    <w:abstractNumId w:val="0"/>
  </w:num>
  <w:num w:numId="5" w16cid:durableId="1579943200">
    <w:abstractNumId w:val="65"/>
  </w:num>
  <w:num w:numId="6" w16cid:durableId="1511483716">
    <w:abstractNumId w:val="18"/>
  </w:num>
  <w:num w:numId="7" w16cid:durableId="1892957629">
    <w:abstractNumId w:val="50"/>
  </w:num>
  <w:num w:numId="8" w16cid:durableId="1072002736">
    <w:abstractNumId w:val="22"/>
  </w:num>
  <w:num w:numId="9" w16cid:durableId="1213619589">
    <w:abstractNumId w:val="17"/>
  </w:num>
  <w:num w:numId="10" w16cid:durableId="1318412007">
    <w:abstractNumId w:val="6"/>
  </w:num>
  <w:num w:numId="11" w16cid:durableId="1839611508">
    <w:abstractNumId w:val="23"/>
  </w:num>
  <w:num w:numId="12" w16cid:durableId="387917623">
    <w:abstractNumId w:val="39"/>
  </w:num>
  <w:num w:numId="13" w16cid:durableId="890262889">
    <w:abstractNumId w:val="59"/>
  </w:num>
  <w:num w:numId="14" w16cid:durableId="282006538">
    <w:abstractNumId w:val="29"/>
  </w:num>
  <w:num w:numId="15" w16cid:durableId="1985116692">
    <w:abstractNumId w:val="28"/>
  </w:num>
  <w:num w:numId="16" w16cid:durableId="1186403243">
    <w:abstractNumId w:val="14"/>
  </w:num>
  <w:num w:numId="17" w16cid:durableId="505756427">
    <w:abstractNumId w:val="3"/>
  </w:num>
  <w:num w:numId="18" w16cid:durableId="602806965">
    <w:abstractNumId w:val="57"/>
  </w:num>
  <w:num w:numId="19" w16cid:durableId="1842694043">
    <w:abstractNumId w:val="54"/>
  </w:num>
  <w:num w:numId="20" w16cid:durableId="2055884070">
    <w:abstractNumId w:val="26"/>
  </w:num>
  <w:num w:numId="21" w16cid:durableId="1626305534">
    <w:abstractNumId w:val="25"/>
  </w:num>
  <w:num w:numId="22" w16cid:durableId="935094307">
    <w:abstractNumId w:val="30"/>
  </w:num>
  <w:num w:numId="23" w16cid:durableId="895625181">
    <w:abstractNumId w:val="47"/>
  </w:num>
  <w:num w:numId="24" w16cid:durableId="969020664">
    <w:abstractNumId w:val="38"/>
  </w:num>
  <w:num w:numId="25" w16cid:durableId="989019501">
    <w:abstractNumId w:val="2"/>
  </w:num>
  <w:num w:numId="26" w16cid:durableId="1726681626">
    <w:abstractNumId w:val="43"/>
  </w:num>
  <w:num w:numId="27" w16cid:durableId="481848258">
    <w:abstractNumId w:val="8"/>
  </w:num>
  <w:num w:numId="28" w16cid:durableId="1316256118">
    <w:abstractNumId w:val="55"/>
  </w:num>
  <w:num w:numId="29" w16cid:durableId="1078290070">
    <w:abstractNumId w:val="51"/>
  </w:num>
  <w:num w:numId="30" w16cid:durableId="954944057">
    <w:abstractNumId w:val="13"/>
  </w:num>
  <w:num w:numId="31" w16cid:durableId="125046505">
    <w:abstractNumId w:val="45"/>
  </w:num>
  <w:num w:numId="32" w16cid:durableId="1783452987">
    <w:abstractNumId w:val="56"/>
  </w:num>
  <w:num w:numId="33" w16cid:durableId="544023023">
    <w:abstractNumId w:val="36"/>
  </w:num>
  <w:num w:numId="34" w16cid:durableId="1356033161">
    <w:abstractNumId w:val="37"/>
  </w:num>
  <w:num w:numId="35" w16cid:durableId="1004239036">
    <w:abstractNumId w:val="31"/>
  </w:num>
  <w:num w:numId="36" w16cid:durableId="1049649038">
    <w:abstractNumId w:val="63"/>
  </w:num>
  <w:num w:numId="37" w16cid:durableId="1177497058">
    <w:abstractNumId w:val="61"/>
  </w:num>
  <w:num w:numId="38" w16cid:durableId="645008227">
    <w:abstractNumId w:val="9"/>
  </w:num>
  <w:num w:numId="39" w16cid:durableId="933709812">
    <w:abstractNumId w:val="34"/>
  </w:num>
  <w:num w:numId="40" w16cid:durableId="800534208">
    <w:abstractNumId w:val="64"/>
  </w:num>
  <w:num w:numId="41" w16cid:durableId="1387870608">
    <w:abstractNumId w:val="53"/>
  </w:num>
  <w:num w:numId="42" w16cid:durableId="332882719">
    <w:abstractNumId w:val="7"/>
  </w:num>
  <w:num w:numId="43" w16cid:durableId="1794010456">
    <w:abstractNumId w:val="27"/>
  </w:num>
  <w:num w:numId="44" w16cid:durableId="1601452730">
    <w:abstractNumId w:val="19"/>
  </w:num>
  <w:num w:numId="45" w16cid:durableId="159126899">
    <w:abstractNumId w:val="49"/>
  </w:num>
  <w:num w:numId="46" w16cid:durableId="1595868162">
    <w:abstractNumId w:val="4"/>
  </w:num>
  <w:num w:numId="47" w16cid:durableId="1291278663">
    <w:abstractNumId w:val="1"/>
  </w:num>
  <w:num w:numId="48" w16cid:durableId="706680819">
    <w:abstractNumId w:val="24"/>
  </w:num>
  <w:num w:numId="49" w16cid:durableId="891187908">
    <w:abstractNumId w:val="20"/>
  </w:num>
  <w:num w:numId="50" w16cid:durableId="1129318477">
    <w:abstractNumId w:val="60"/>
  </w:num>
  <w:num w:numId="51" w16cid:durableId="1948462474">
    <w:abstractNumId w:val="16"/>
  </w:num>
  <w:num w:numId="52" w16cid:durableId="1254827287">
    <w:abstractNumId w:val="12"/>
  </w:num>
  <w:num w:numId="53" w16cid:durableId="5519547">
    <w:abstractNumId w:val="42"/>
  </w:num>
  <w:num w:numId="54" w16cid:durableId="1972973720">
    <w:abstractNumId w:val="40"/>
  </w:num>
  <w:num w:numId="55" w16cid:durableId="1484156608">
    <w:abstractNumId w:val="11"/>
  </w:num>
  <w:num w:numId="56" w16cid:durableId="2129200842">
    <w:abstractNumId w:val="48"/>
  </w:num>
  <w:num w:numId="57" w16cid:durableId="1889560419">
    <w:abstractNumId w:val="33"/>
  </w:num>
  <w:num w:numId="58" w16cid:durableId="718826894">
    <w:abstractNumId w:val="10"/>
  </w:num>
  <w:num w:numId="59" w16cid:durableId="1318456412">
    <w:abstractNumId w:val="5"/>
  </w:num>
  <w:num w:numId="60" w16cid:durableId="1996757969">
    <w:abstractNumId w:val="41"/>
  </w:num>
  <w:num w:numId="61" w16cid:durableId="1157955958">
    <w:abstractNumId w:val="52"/>
  </w:num>
  <w:num w:numId="62" w16cid:durableId="369383563">
    <w:abstractNumId w:val="15"/>
  </w:num>
  <w:num w:numId="63" w16cid:durableId="1014771454">
    <w:abstractNumId w:val="32"/>
  </w:num>
  <w:num w:numId="64" w16cid:durableId="2109933420">
    <w:abstractNumId w:val="35"/>
    <w:lvlOverride w:ilvl="0">
      <w:startOverride w:val="1"/>
    </w:lvlOverride>
  </w:num>
  <w:num w:numId="65" w16cid:durableId="1602109508">
    <w:abstractNumId w:val="58"/>
  </w:num>
  <w:num w:numId="66" w16cid:durableId="727925343">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C80"/>
    <w:rsid w:val="00000419"/>
    <w:rsid w:val="000041D9"/>
    <w:rsid w:val="00005912"/>
    <w:rsid w:val="00006889"/>
    <w:rsid w:val="000112D8"/>
    <w:rsid w:val="000179EE"/>
    <w:rsid w:val="00025B0B"/>
    <w:rsid w:val="00027B42"/>
    <w:rsid w:val="000348BD"/>
    <w:rsid w:val="000370D7"/>
    <w:rsid w:val="00042A3D"/>
    <w:rsid w:val="00044C2E"/>
    <w:rsid w:val="0004614E"/>
    <w:rsid w:val="000538AF"/>
    <w:rsid w:val="00054D1B"/>
    <w:rsid w:val="0006186C"/>
    <w:rsid w:val="000627D0"/>
    <w:rsid w:val="00073CA7"/>
    <w:rsid w:val="0008749C"/>
    <w:rsid w:val="00091B7B"/>
    <w:rsid w:val="00092A77"/>
    <w:rsid w:val="0009405A"/>
    <w:rsid w:val="0009421E"/>
    <w:rsid w:val="000942F1"/>
    <w:rsid w:val="00094BB3"/>
    <w:rsid w:val="000A0C3F"/>
    <w:rsid w:val="000A0F47"/>
    <w:rsid w:val="000A5900"/>
    <w:rsid w:val="000B357B"/>
    <w:rsid w:val="000D664C"/>
    <w:rsid w:val="000D7B1C"/>
    <w:rsid w:val="000E3414"/>
    <w:rsid w:val="000F0128"/>
    <w:rsid w:val="000F0CAC"/>
    <w:rsid w:val="000F2717"/>
    <w:rsid w:val="000F3179"/>
    <w:rsid w:val="001011E6"/>
    <w:rsid w:val="0010252A"/>
    <w:rsid w:val="00103485"/>
    <w:rsid w:val="00105C33"/>
    <w:rsid w:val="0010606F"/>
    <w:rsid w:val="00106DEC"/>
    <w:rsid w:val="00111ABA"/>
    <w:rsid w:val="00115E05"/>
    <w:rsid w:val="0011704D"/>
    <w:rsid w:val="001211E9"/>
    <w:rsid w:val="00122D74"/>
    <w:rsid w:val="00124DAD"/>
    <w:rsid w:val="0012592D"/>
    <w:rsid w:val="00127813"/>
    <w:rsid w:val="001364A7"/>
    <w:rsid w:val="00136735"/>
    <w:rsid w:val="001367E1"/>
    <w:rsid w:val="00137162"/>
    <w:rsid w:val="001414D0"/>
    <w:rsid w:val="001427FB"/>
    <w:rsid w:val="0014388D"/>
    <w:rsid w:val="001466F4"/>
    <w:rsid w:val="00156238"/>
    <w:rsid w:val="00157407"/>
    <w:rsid w:val="00157833"/>
    <w:rsid w:val="00160405"/>
    <w:rsid w:val="00165D67"/>
    <w:rsid w:val="001726CD"/>
    <w:rsid w:val="00172DA7"/>
    <w:rsid w:val="0017517E"/>
    <w:rsid w:val="0018174C"/>
    <w:rsid w:val="00186132"/>
    <w:rsid w:val="0019006D"/>
    <w:rsid w:val="00195D2D"/>
    <w:rsid w:val="00196491"/>
    <w:rsid w:val="001A13C7"/>
    <w:rsid w:val="001B0B3F"/>
    <w:rsid w:val="001B2180"/>
    <w:rsid w:val="001C209C"/>
    <w:rsid w:val="001C2C1B"/>
    <w:rsid w:val="001C2DBE"/>
    <w:rsid w:val="001C6236"/>
    <w:rsid w:val="001D0ABB"/>
    <w:rsid w:val="001D631F"/>
    <w:rsid w:val="001D749C"/>
    <w:rsid w:val="001F4353"/>
    <w:rsid w:val="001F70E8"/>
    <w:rsid w:val="00203312"/>
    <w:rsid w:val="002046A8"/>
    <w:rsid w:val="00205D85"/>
    <w:rsid w:val="00211EAC"/>
    <w:rsid w:val="0021360E"/>
    <w:rsid w:val="0021496F"/>
    <w:rsid w:val="00216C3A"/>
    <w:rsid w:val="00217D81"/>
    <w:rsid w:val="00220FC8"/>
    <w:rsid w:val="00227695"/>
    <w:rsid w:val="00232587"/>
    <w:rsid w:val="00244823"/>
    <w:rsid w:val="00246620"/>
    <w:rsid w:val="0025157B"/>
    <w:rsid w:val="002536AF"/>
    <w:rsid w:val="00255F8B"/>
    <w:rsid w:val="002561AE"/>
    <w:rsid w:val="00263A36"/>
    <w:rsid w:val="00263B28"/>
    <w:rsid w:val="00277825"/>
    <w:rsid w:val="00280B00"/>
    <w:rsid w:val="002817E4"/>
    <w:rsid w:val="002855E3"/>
    <w:rsid w:val="002863D5"/>
    <w:rsid w:val="0028686C"/>
    <w:rsid w:val="002972C6"/>
    <w:rsid w:val="002A0D3A"/>
    <w:rsid w:val="002A0F79"/>
    <w:rsid w:val="002A3496"/>
    <w:rsid w:val="002B24BA"/>
    <w:rsid w:val="002B324C"/>
    <w:rsid w:val="002B4F16"/>
    <w:rsid w:val="002B4FC1"/>
    <w:rsid w:val="002B517C"/>
    <w:rsid w:val="002B64F1"/>
    <w:rsid w:val="002B6AAF"/>
    <w:rsid w:val="002C5775"/>
    <w:rsid w:val="002C608D"/>
    <w:rsid w:val="002D1A38"/>
    <w:rsid w:val="002D7D4D"/>
    <w:rsid w:val="002E45E3"/>
    <w:rsid w:val="002F12A0"/>
    <w:rsid w:val="002F1B9F"/>
    <w:rsid w:val="002F4F27"/>
    <w:rsid w:val="002F778A"/>
    <w:rsid w:val="00303CDE"/>
    <w:rsid w:val="00307B5B"/>
    <w:rsid w:val="00311134"/>
    <w:rsid w:val="00313232"/>
    <w:rsid w:val="00315FF4"/>
    <w:rsid w:val="00317849"/>
    <w:rsid w:val="00322720"/>
    <w:rsid w:val="00324BDB"/>
    <w:rsid w:val="003260BE"/>
    <w:rsid w:val="00333601"/>
    <w:rsid w:val="0033591A"/>
    <w:rsid w:val="003372BE"/>
    <w:rsid w:val="003411CE"/>
    <w:rsid w:val="00342842"/>
    <w:rsid w:val="00351352"/>
    <w:rsid w:val="0035216B"/>
    <w:rsid w:val="00353211"/>
    <w:rsid w:val="003568CB"/>
    <w:rsid w:val="00357899"/>
    <w:rsid w:val="00360741"/>
    <w:rsid w:val="00365C3F"/>
    <w:rsid w:val="00367034"/>
    <w:rsid w:val="00377917"/>
    <w:rsid w:val="00377E4C"/>
    <w:rsid w:val="0038154C"/>
    <w:rsid w:val="00382005"/>
    <w:rsid w:val="00382AC2"/>
    <w:rsid w:val="0038326F"/>
    <w:rsid w:val="00386CDA"/>
    <w:rsid w:val="0039338E"/>
    <w:rsid w:val="00394769"/>
    <w:rsid w:val="00397551"/>
    <w:rsid w:val="003A39D0"/>
    <w:rsid w:val="003A4DF2"/>
    <w:rsid w:val="003B0CF7"/>
    <w:rsid w:val="003B3E7D"/>
    <w:rsid w:val="003B496A"/>
    <w:rsid w:val="003B72B8"/>
    <w:rsid w:val="003C317B"/>
    <w:rsid w:val="003C4F51"/>
    <w:rsid w:val="003C5CD4"/>
    <w:rsid w:val="003C62FC"/>
    <w:rsid w:val="003C6B1D"/>
    <w:rsid w:val="003C7987"/>
    <w:rsid w:val="003C7C12"/>
    <w:rsid w:val="003D6CA2"/>
    <w:rsid w:val="003D76C7"/>
    <w:rsid w:val="003E1C96"/>
    <w:rsid w:val="003E6242"/>
    <w:rsid w:val="003E70F5"/>
    <w:rsid w:val="0040104A"/>
    <w:rsid w:val="004015F7"/>
    <w:rsid w:val="00405D14"/>
    <w:rsid w:val="00407012"/>
    <w:rsid w:val="00407F7B"/>
    <w:rsid w:val="004152BF"/>
    <w:rsid w:val="00416A68"/>
    <w:rsid w:val="0042045C"/>
    <w:rsid w:val="00421C8F"/>
    <w:rsid w:val="00425312"/>
    <w:rsid w:val="00427240"/>
    <w:rsid w:val="00427D9C"/>
    <w:rsid w:val="00432FE8"/>
    <w:rsid w:val="00433932"/>
    <w:rsid w:val="0043569D"/>
    <w:rsid w:val="00437269"/>
    <w:rsid w:val="00437A87"/>
    <w:rsid w:val="004416B8"/>
    <w:rsid w:val="00442954"/>
    <w:rsid w:val="004432DD"/>
    <w:rsid w:val="00443CFD"/>
    <w:rsid w:val="00444233"/>
    <w:rsid w:val="00445A5F"/>
    <w:rsid w:val="0045439B"/>
    <w:rsid w:val="004546AF"/>
    <w:rsid w:val="0045489E"/>
    <w:rsid w:val="00455714"/>
    <w:rsid w:val="00456249"/>
    <w:rsid w:val="004567F0"/>
    <w:rsid w:val="00456DEB"/>
    <w:rsid w:val="004573E5"/>
    <w:rsid w:val="00460377"/>
    <w:rsid w:val="00460D36"/>
    <w:rsid w:val="00460E56"/>
    <w:rsid w:val="0046109C"/>
    <w:rsid w:val="00461C4E"/>
    <w:rsid w:val="0046349D"/>
    <w:rsid w:val="00464756"/>
    <w:rsid w:val="00472198"/>
    <w:rsid w:val="004737BA"/>
    <w:rsid w:val="00473F3C"/>
    <w:rsid w:val="00480D95"/>
    <w:rsid w:val="00482F4F"/>
    <w:rsid w:val="00485849"/>
    <w:rsid w:val="00491E93"/>
    <w:rsid w:val="004933A6"/>
    <w:rsid w:val="0049528C"/>
    <w:rsid w:val="0049681C"/>
    <w:rsid w:val="004978CF"/>
    <w:rsid w:val="004A001A"/>
    <w:rsid w:val="004A7172"/>
    <w:rsid w:val="004B3B5E"/>
    <w:rsid w:val="004B4D17"/>
    <w:rsid w:val="004B6C62"/>
    <w:rsid w:val="004C209A"/>
    <w:rsid w:val="004C43EC"/>
    <w:rsid w:val="004C715F"/>
    <w:rsid w:val="004D2EB8"/>
    <w:rsid w:val="004D473A"/>
    <w:rsid w:val="004E70E6"/>
    <w:rsid w:val="004F0A5C"/>
    <w:rsid w:val="004F3F6A"/>
    <w:rsid w:val="004F4505"/>
    <w:rsid w:val="004F46FC"/>
    <w:rsid w:val="004F6D5C"/>
    <w:rsid w:val="00500985"/>
    <w:rsid w:val="0050178C"/>
    <w:rsid w:val="00503CE6"/>
    <w:rsid w:val="0050570B"/>
    <w:rsid w:val="00507070"/>
    <w:rsid w:val="00510966"/>
    <w:rsid w:val="00514604"/>
    <w:rsid w:val="00522FAE"/>
    <w:rsid w:val="00523EF9"/>
    <w:rsid w:val="005316D3"/>
    <w:rsid w:val="00531766"/>
    <w:rsid w:val="00535B69"/>
    <w:rsid w:val="00535DEA"/>
    <w:rsid w:val="00537016"/>
    <w:rsid w:val="00542C59"/>
    <w:rsid w:val="0054355E"/>
    <w:rsid w:val="0054553F"/>
    <w:rsid w:val="00546019"/>
    <w:rsid w:val="005470A0"/>
    <w:rsid w:val="00555F6E"/>
    <w:rsid w:val="00562DDF"/>
    <w:rsid w:val="00565E14"/>
    <w:rsid w:val="005709E7"/>
    <w:rsid w:val="0057413D"/>
    <w:rsid w:val="0057668E"/>
    <w:rsid w:val="00576D57"/>
    <w:rsid w:val="005772CD"/>
    <w:rsid w:val="0058166D"/>
    <w:rsid w:val="00583146"/>
    <w:rsid w:val="0058373F"/>
    <w:rsid w:val="00586064"/>
    <w:rsid w:val="00594547"/>
    <w:rsid w:val="00594722"/>
    <w:rsid w:val="005969CC"/>
    <w:rsid w:val="00597838"/>
    <w:rsid w:val="00597CC1"/>
    <w:rsid w:val="005B1574"/>
    <w:rsid w:val="005C0143"/>
    <w:rsid w:val="005C0746"/>
    <w:rsid w:val="005C4662"/>
    <w:rsid w:val="005C60ED"/>
    <w:rsid w:val="005C6D81"/>
    <w:rsid w:val="005D2FC8"/>
    <w:rsid w:val="005D6A39"/>
    <w:rsid w:val="005E106F"/>
    <w:rsid w:val="005E1B63"/>
    <w:rsid w:val="005F4030"/>
    <w:rsid w:val="005F69DF"/>
    <w:rsid w:val="0060016C"/>
    <w:rsid w:val="0060169A"/>
    <w:rsid w:val="00604433"/>
    <w:rsid w:val="006105F1"/>
    <w:rsid w:val="00612D81"/>
    <w:rsid w:val="006151FE"/>
    <w:rsid w:val="00616160"/>
    <w:rsid w:val="0061768C"/>
    <w:rsid w:val="00617952"/>
    <w:rsid w:val="006213DB"/>
    <w:rsid w:val="00622B5A"/>
    <w:rsid w:val="00623B16"/>
    <w:rsid w:val="006259EF"/>
    <w:rsid w:val="00636558"/>
    <w:rsid w:val="006401BD"/>
    <w:rsid w:val="00642C0F"/>
    <w:rsid w:val="0064550F"/>
    <w:rsid w:val="00645B82"/>
    <w:rsid w:val="00650705"/>
    <w:rsid w:val="00652401"/>
    <w:rsid w:val="00653A08"/>
    <w:rsid w:val="0065446D"/>
    <w:rsid w:val="00654C31"/>
    <w:rsid w:val="00664D09"/>
    <w:rsid w:val="00665D2E"/>
    <w:rsid w:val="00670D04"/>
    <w:rsid w:val="0067294F"/>
    <w:rsid w:val="00673CD4"/>
    <w:rsid w:val="00674BBF"/>
    <w:rsid w:val="00684016"/>
    <w:rsid w:val="0068431E"/>
    <w:rsid w:val="00684D5D"/>
    <w:rsid w:val="006859D9"/>
    <w:rsid w:val="00685D8A"/>
    <w:rsid w:val="00686B9A"/>
    <w:rsid w:val="00694084"/>
    <w:rsid w:val="006949EA"/>
    <w:rsid w:val="006A056F"/>
    <w:rsid w:val="006A0A80"/>
    <w:rsid w:val="006A326E"/>
    <w:rsid w:val="006B268F"/>
    <w:rsid w:val="006C09A5"/>
    <w:rsid w:val="006C153F"/>
    <w:rsid w:val="006C291E"/>
    <w:rsid w:val="006C431E"/>
    <w:rsid w:val="006E05CE"/>
    <w:rsid w:val="006E3EF0"/>
    <w:rsid w:val="006E6B61"/>
    <w:rsid w:val="006F0711"/>
    <w:rsid w:val="006F139F"/>
    <w:rsid w:val="006F3278"/>
    <w:rsid w:val="006F380D"/>
    <w:rsid w:val="006F45CB"/>
    <w:rsid w:val="006F5556"/>
    <w:rsid w:val="006F6DCC"/>
    <w:rsid w:val="00701058"/>
    <w:rsid w:val="00703437"/>
    <w:rsid w:val="00726C74"/>
    <w:rsid w:val="00726FDB"/>
    <w:rsid w:val="00727F24"/>
    <w:rsid w:val="00732165"/>
    <w:rsid w:val="00733D71"/>
    <w:rsid w:val="00741D33"/>
    <w:rsid w:val="00741D6C"/>
    <w:rsid w:val="00747421"/>
    <w:rsid w:val="007544BF"/>
    <w:rsid w:val="00754B09"/>
    <w:rsid w:val="00754C45"/>
    <w:rsid w:val="00755C21"/>
    <w:rsid w:val="007609C0"/>
    <w:rsid w:val="007629B2"/>
    <w:rsid w:val="0076355C"/>
    <w:rsid w:val="007654A4"/>
    <w:rsid w:val="00767EA4"/>
    <w:rsid w:val="007702B3"/>
    <w:rsid w:val="00770651"/>
    <w:rsid w:val="007725A1"/>
    <w:rsid w:val="00774144"/>
    <w:rsid w:val="0078044B"/>
    <w:rsid w:val="00780C9A"/>
    <w:rsid w:val="00781EE1"/>
    <w:rsid w:val="00782FD5"/>
    <w:rsid w:val="0078503E"/>
    <w:rsid w:val="00785D43"/>
    <w:rsid w:val="00792984"/>
    <w:rsid w:val="00793CA3"/>
    <w:rsid w:val="007949C9"/>
    <w:rsid w:val="007A10E9"/>
    <w:rsid w:val="007A276F"/>
    <w:rsid w:val="007A29E2"/>
    <w:rsid w:val="007A2D3C"/>
    <w:rsid w:val="007A5343"/>
    <w:rsid w:val="007B0083"/>
    <w:rsid w:val="007B374A"/>
    <w:rsid w:val="007B41BD"/>
    <w:rsid w:val="007C592E"/>
    <w:rsid w:val="007D07A4"/>
    <w:rsid w:val="007D0F80"/>
    <w:rsid w:val="007D45D0"/>
    <w:rsid w:val="007D5182"/>
    <w:rsid w:val="007E1BAB"/>
    <w:rsid w:val="007E3676"/>
    <w:rsid w:val="007E48DF"/>
    <w:rsid w:val="007E5F9E"/>
    <w:rsid w:val="007F2C49"/>
    <w:rsid w:val="00801036"/>
    <w:rsid w:val="00802EB9"/>
    <w:rsid w:val="00803A1E"/>
    <w:rsid w:val="00804702"/>
    <w:rsid w:val="00806152"/>
    <w:rsid w:val="008063F9"/>
    <w:rsid w:val="00806912"/>
    <w:rsid w:val="008071F7"/>
    <w:rsid w:val="0081329F"/>
    <w:rsid w:val="00823AB3"/>
    <w:rsid w:val="0082688B"/>
    <w:rsid w:val="008326B8"/>
    <w:rsid w:val="00836FD7"/>
    <w:rsid w:val="008371BF"/>
    <w:rsid w:val="00840B53"/>
    <w:rsid w:val="00844611"/>
    <w:rsid w:val="00844CC0"/>
    <w:rsid w:val="008457D1"/>
    <w:rsid w:val="008530D5"/>
    <w:rsid w:val="00857AB4"/>
    <w:rsid w:val="00861A3B"/>
    <w:rsid w:val="00863191"/>
    <w:rsid w:val="00863C1D"/>
    <w:rsid w:val="00865BAC"/>
    <w:rsid w:val="008668C0"/>
    <w:rsid w:val="00873EF4"/>
    <w:rsid w:val="00875AED"/>
    <w:rsid w:val="00877D35"/>
    <w:rsid w:val="00877E13"/>
    <w:rsid w:val="00883003"/>
    <w:rsid w:val="00884C8F"/>
    <w:rsid w:val="0088640A"/>
    <w:rsid w:val="0089053E"/>
    <w:rsid w:val="008932B2"/>
    <w:rsid w:val="008A1680"/>
    <w:rsid w:val="008A212E"/>
    <w:rsid w:val="008A6D69"/>
    <w:rsid w:val="008A7751"/>
    <w:rsid w:val="008B3143"/>
    <w:rsid w:val="008B6AD7"/>
    <w:rsid w:val="008C140F"/>
    <w:rsid w:val="008C1CDE"/>
    <w:rsid w:val="008C2E8B"/>
    <w:rsid w:val="008C3454"/>
    <w:rsid w:val="008C4C73"/>
    <w:rsid w:val="008C6E43"/>
    <w:rsid w:val="008D0E01"/>
    <w:rsid w:val="008D2B40"/>
    <w:rsid w:val="008D351C"/>
    <w:rsid w:val="008E0F9F"/>
    <w:rsid w:val="008E30E7"/>
    <w:rsid w:val="008F07C5"/>
    <w:rsid w:val="008F09DF"/>
    <w:rsid w:val="008F51E9"/>
    <w:rsid w:val="008F669F"/>
    <w:rsid w:val="008F7229"/>
    <w:rsid w:val="00903D91"/>
    <w:rsid w:val="00903F1E"/>
    <w:rsid w:val="0090541E"/>
    <w:rsid w:val="009060A4"/>
    <w:rsid w:val="0090754D"/>
    <w:rsid w:val="009114A2"/>
    <w:rsid w:val="00913CF3"/>
    <w:rsid w:val="00923B6B"/>
    <w:rsid w:val="00923F8C"/>
    <w:rsid w:val="009268E0"/>
    <w:rsid w:val="009279C9"/>
    <w:rsid w:val="00927FD4"/>
    <w:rsid w:val="00934218"/>
    <w:rsid w:val="00937303"/>
    <w:rsid w:val="00937D9B"/>
    <w:rsid w:val="009402D0"/>
    <w:rsid w:val="00940555"/>
    <w:rsid w:val="0094094B"/>
    <w:rsid w:val="009443E4"/>
    <w:rsid w:val="009507DE"/>
    <w:rsid w:val="00953D96"/>
    <w:rsid w:val="00955CEA"/>
    <w:rsid w:val="00960372"/>
    <w:rsid w:val="00965219"/>
    <w:rsid w:val="0096660C"/>
    <w:rsid w:val="00966E05"/>
    <w:rsid w:val="00967C21"/>
    <w:rsid w:val="0097368A"/>
    <w:rsid w:val="00982DB6"/>
    <w:rsid w:val="009853F8"/>
    <w:rsid w:val="009863AF"/>
    <w:rsid w:val="00986B1F"/>
    <w:rsid w:val="00987D82"/>
    <w:rsid w:val="00987EC4"/>
    <w:rsid w:val="009A1D67"/>
    <w:rsid w:val="009A24BD"/>
    <w:rsid w:val="009A395F"/>
    <w:rsid w:val="009A5473"/>
    <w:rsid w:val="009A5DD6"/>
    <w:rsid w:val="009A713F"/>
    <w:rsid w:val="009A7C68"/>
    <w:rsid w:val="009B1B4B"/>
    <w:rsid w:val="009C00AB"/>
    <w:rsid w:val="009C0D73"/>
    <w:rsid w:val="009C5D9E"/>
    <w:rsid w:val="009C6CBB"/>
    <w:rsid w:val="009C784B"/>
    <w:rsid w:val="009D11C1"/>
    <w:rsid w:val="009D2A03"/>
    <w:rsid w:val="009D3576"/>
    <w:rsid w:val="009D5C80"/>
    <w:rsid w:val="009E6472"/>
    <w:rsid w:val="009E703A"/>
    <w:rsid w:val="009F0A43"/>
    <w:rsid w:val="009F3A41"/>
    <w:rsid w:val="009F7C3F"/>
    <w:rsid w:val="00A06BED"/>
    <w:rsid w:val="00A06DFE"/>
    <w:rsid w:val="00A0724D"/>
    <w:rsid w:val="00A0767D"/>
    <w:rsid w:val="00A12384"/>
    <w:rsid w:val="00A14EAA"/>
    <w:rsid w:val="00A162BB"/>
    <w:rsid w:val="00A21E3D"/>
    <w:rsid w:val="00A26F0B"/>
    <w:rsid w:val="00A30AA7"/>
    <w:rsid w:val="00A33A16"/>
    <w:rsid w:val="00A368A6"/>
    <w:rsid w:val="00A403B6"/>
    <w:rsid w:val="00A409B0"/>
    <w:rsid w:val="00A434EF"/>
    <w:rsid w:val="00A51F3A"/>
    <w:rsid w:val="00A5316D"/>
    <w:rsid w:val="00A534E4"/>
    <w:rsid w:val="00A55EDA"/>
    <w:rsid w:val="00A61290"/>
    <w:rsid w:val="00A61387"/>
    <w:rsid w:val="00A61F7C"/>
    <w:rsid w:val="00A67F64"/>
    <w:rsid w:val="00A7030A"/>
    <w:rsid w:val="00A71143"/>
    <w:rsid w:val="00A76A03"/>
    <w:rsid w:val="00A84B27"/>
    <w:rsid w:val="00A875CC"/>
    <w:rsid w:val="00A87E57"/>
    <w:rsid w:val="00A90EE9"/>
    <w:rsid w:val="00A96973"/>
    <w:rsid w:val="00AA0FCA"/>
    <w:rsid w:val="00AB152D"/>
    <w:rsid w:val="00AB4E41"/>
    <w:rsid w:val="00AB7DBD"/>
    <w:rsid w:val="00AC1C37"/>
    <w:rsid w:val="00AD0431"/>
    <w:rsid w:val="00AD0728"/>
    <w:rsid w:val="00AD1296"/>
    <w:rsid w:val="00AD3CBE"/>
    <w:rsid w:val="00AD505D"/>
    <w:rsid w:val="00AE032C"/>
    <w:rsid w:val="00AF0A45"/>
    <w:rsid w:val="00AF7FA5"/>
    <w:rsid w:val="00B010F0"/>
    <w:rsid w:val="00B0152D"/>
    <w:rsid w:val="00B01AD1"/>
    <w:rsid w:val="00B04704"/>
    <w:rsid w:val="00B114D1"/>
    <w:rsid w:val="00B124FD"/>
    <w:rsid w:val="00B166B2"/>
    <w:rsid w:val="00B17A0B"/>
    <w:rsid w:val="00B246C2"/>
    <w:rsid w:val="00B30E98"/>
    <w:rsid w:val="00B30FD2"/>
    <w:rsid w:val="00B364BC"/>
    <w:rsid w:val="00B4354A"/>
    <w:rsid w:val="00B44BB5"/>
    <w:rsid w:val="00B45FE8"/>
    <w:rsid w:val="00B47D0F"/>
    <w:rsid w:val="00B508C0"/>
    <w:rsid w:val="00B57AFA"/>
    <w:rsid w:val="00B62E60"/>
    <w:rsid w:val="00B6445A"/>
    <w:rsid w:val="00B70CF9"/>
    <w:rsid w:val="00B75BD5"/>
    <w:rsid w:val="00B7648E"/>
    <w:rsid w:val="00B76F02"/>
    <w:rsid w:val="00B85AC5"/>
    <w:rsid w:val="00B9183D"/>
    <w:rsid w:val="00B92D01"/>
    <w:rsid w:val="00BA336A"/>
    <w:rsid w:val="00BA431B"/>
    <w:rsid w:val="00BA5AA1"/>
    <w:rsid w:val="00BB28EC"/>
    <w:rsid w:val="00BB5EC2"/>
    <w:rsid w:val="00BC162F"/>
    <w:rsid w:val="00BC3722"/>
    <w:rsid w:val="00BC591E"/>
    <w:rsid w:val="00BD721E"/>
    <w:rsid w:val="00BE5784"/>
    <w:rsid w:val="00BE74EE"/>
    <w:rsid w:val="00BF576D"/>
    <w:rsid w:val="00C00374"/>
    <w:rsid w:val="00C0534B"/>
    <w:rsid w:val="00C1046C"/>
    <w:rsid w:val="00C137EA"/>
    <w:rsid w:val="00C13FDA"/>
    <w:rsid w:val="00C15F0F"/>
    <w:rsid w:val="00C16A88"/>
    <w:rsid w:val="00C178F5"/>
    <w:rsid w:val="00C2607A"/>
    <w:rsid w:val="00C2621F"/>
    <w:rsid w:val="00C3043F"/>
    <w:rsid w:val="00C35193"/>
    <w:rsid w:val="00C44838"/>
    <w:rsid w:val="00C455C5"/>
    <w:rsid w:val="00C46074"/>
    <w:rsid w:val="00C558C1"/>
    <w:rsid w:val="00C6412C"/>
    <w:rsid w:val="00C6592E"/>
    <w:rsid w:val="00C71A95"/>
    <w:rsid w:val="00C7483A"/>
    <w:rsid w:val="00C77A97"/>
    <w:rsid w:val="00C839A3"/>
    <w:rsid w:val="00C855C0"/>
    <w:rsid w:val="00C8673A"/>
    <w:rsid w:val="00C86839"/>
    <w:rsid w:val="00C94C37"/>
    <w:rsid w:val="00C950E8"/>
    <w:rsid w:val="00C95BA9"/>
    <w:rsid w:val="00C965E7"/>
    <w:rsid w:val="00C96853"/>
    <w:rsid w:val="00C97E08"/>
    <w:rsid w:val="00CA1050"/>
    <w:rsid w:val="00CA363F"/>
    <w:rsid w:val="00CA46CF"/>
    <w:rsid w:val="00CA7805"/>
    <w:rsid w:val="00CB1CA1"/>
    <w:rsid w:val="00CB5019"/>
    <w:rsid w:val="00CC5013"/>
    <w:rsid w:val="00CC72B5"/>
    <w:rsid w:val="00CD61F8"/>
    <w:rsid w:val="00CE036A"/>
    <w:rsid w:val="00CE59AE"/>
    <w:rsid w:val="00CF057C"/>
    <w:rsid w:val="00CF0D18"/>
    <w:rsid w:val="00CF3757"/>
    <w:rsid w:val="00CF3E21"/>
    <w:rsid w:val="00CF58C2"/>
    <w:rsid w:val="00D02E31"/>
    <w:rsid w:val="00D02F0D"/>
    <w:rsid w:val="00D12860"/>
    <w:rsid w:val="00D17305"/>
    <w:rsid w:val="00D2120D"/>
    <w:rsid w:val="00D222DA"/>
    <w:rsid w:val="00D25743"/>
    <w:rsid w:val="00D3018C"/>
    <w:rsid w:val="00D302C2"/>
    <w:rsid w:val="00D307DD"/>
    <w:rsid w:val="00D31D4E"/>
    <w:rsid w:val="00D33D17"/>
    <w:rsid w:val="00D3674D"/>
    <w:rsid w:val="00D37C80"/>
    <w:rsid w:val="00D43C42"/>
    <w:rsid w:val="00D45FA3"/>
    <w:rsid w:val="00D46F04"/>
    <w:rsid w:val="00D477C5"/>
    <w:rsid w:val="00D5248A"/>
    <w:rsid w:val="00D56C3C"/>
    <w:rsid w:val="00D5720F"/>
    <w:rsid w:val="00D576A9"/>
    <w:rsid w:val="00D605D6"/>
    <w:rsid w:val="00D725D2"/>
    <w:rsid w:val="00D73A58"/>
    <w:rsid w:val="00D7772F"/>
    <w:rsid w:val="00D819AA"/>
    <w:rsid w:val="00D8259C"/>
    <w:rsid w:val="00D84D42"/>
    <w:rsid w:val="00D85BFB"/>
    <w:rsid w:val="00D91059"/>
    <w:rsid w:val="00D95C89"/>
    <w:rsid w:val="00DA2D78"/>
    <w:rsid w:val="00DA3C43"/>
    <w:rsid w:val="00DA551A"/>
    <w:rsid w:val="00DB3FB3"/>
    <w:rsid w:val="00DB4A39"/>
    <w:rsid w:val="00DC52E7"/>
    <w:rsid w:val="00DC5AA0"/>
    <w:rsid w:val="00DC6E6C"/>
    <w:rsid w:val="00DD313C"/>
    <w:rsid w:val="00DD4DF9"/>
    <w:rsid w:val="00DD5883"/>
    <w:rsid w:val="00DE6472"/>
    <w:rsid w:val="00DF1FBC"/>
    <w:rsid w:val="00DF2C74"/>
    <w:rsid w:val="00DF735F"/>
    <w:rsid w:val="00E0788D"/>
    <w:rsid w:val="00E10E5C"/>
    <w:rsid w:val="00E12240"/>
    <w:rsid w:val="00E13A3C"/>
    <w:rsid w:val="00E14D84"/>
    <w:rsid w:val="00E17B2A"/>
    <w:rsid w:val="00E24783"/>
    <w:rsid w:val="00E261CE"/>
    <w:rsid w:val="00E318EA"/>
    <w:rsid w:val="00E34659"/>
    <w:rsid w:val="00E40CE2"/>
    <w:rsid w:val="00E45987"/>
    <w:rsid w:val="00E45EA4"/>
    <w:rsid w:val="00E4656A"/>
    <w:rsid w:val="00E50424"/>
    <w:rsid w:val="00E51A42"/>
    <w:rsid w:val="00E54E05"/>
    <w:rsid w:val="00E556F3"/>
    <w:rsid w:val="00E642A0"/>
    <w:rsid w:val="00E643DF"/>
    <w:rsid w:val="00E708D5"/>
    <w:rsid w:val="00E71E38"/>
    <w:rsid w:val="00E73075"/>
    <w:rsid w:val="00E744FB"/>
    <w:rsid w:val="00E74E85"/>
    <w:rsid w:val="00E75CC3"/>
    <w:rsid w:val="00E8059B"/>
    <w:rsid w:val="00E87660"/>
    <w:rsid w:val="00E9096E"/>
    <w:rsid w:val="00E90994"/>
    <w:rsid w:val="00E90A50"/>
    <w:rsid w:val="00E951D8"/>
    <w:rsid w:val="00EA43C4"/>
    <w:rsid w:val="00EA4FE9"/>
    <w:rsid w:val="00EB2001"/>
    <w:rsid w:val="00EC4D2E"/>
    <w:rsid w:val="00EC62B4"/>
    <w:rsid w:val="00ED094F"/>
    <w:rsid w:val="00EE00AD"/>
    <w:rsid w:val="00EE045A"/>
    <w:rsid w:val="00EE07E7"/>
    <w:rsid w:val="00EE48FD"/>
    <w:rsid w:val="00EE6CA7"/>
    <w:rsid w:val="00EF1595"/>
    <w:rsid w:val="00EF1BA4"/>
    <w:rsid w:val="00EF47A9"/>
    <w:rsid w:val="00EF4FEC"/>
    <w:rsid w:val="00EF542A"/>
    <w:rsid w:val="00EF7263"/>
    <w:rsid w:val="00F034FD"/>
    <w:rsid w:val="00F0704D"/>
    <w:rsid w:val="00F0728C"/>
    <w:rsid w:val="00F103D5"/>
    <w:rsid w:val="00F206DC"/>
    <w:rsid w:val="00F2233D"/>
    <w:rsid w:val="00F262A5"/>
    <w:rsid w:val="00F2690E"/>
    <w:rsid w:val="00F307E1"/>
    <w:rsid w:val="00F35076"/>
    <w:rsid w:val="00F435D4"/>
    <w:rsid w:val="00F44ECC"/>
    <w:rsid w:val="00F45AA9"/>
    <w:rsid w:val="00F5119C"/>
    <w:rsid w:val="00F53022"/>
    <w:rsid w:val="00F5372C"/>
    <w:rsid w:val="00F54F23"/>
    <w:rsid w:val="00F55F2C"/>
    <w:rsid w:val="00F568B7"/>
    <w:rsid w:val="00F60F98"/>
    <w:rsid w:val="00F62690"/>
    <w:rsid w:val="00F65D7C"/>
    <w:rsid w:val="00F72767"/>
    <w:rsid w:val="00F76C93"/>
    <w:rsid w:val="00F830A5"/>
    <w:rsid w:val="00F84391"/>
    <w:rsid w:val="00F844D0"/>
    <w:rsid w:val="00F86282"/>
    <w:rsid w:val="00F902E5"/>
    <w:rsid w:val="00F93FD5"/>
    <w:rsid w:val="00F9566C"/>
    <w:rsid w:val="00F96DFA"/>
    <w:rsid w:val="00FA1F6A"/>
    <w:rsid w:val="00FA2AD0"/>
    <w:rsid w:val="00FB10B7"/>
    <w:rsid w:val="00FC2109"/>
    <w:rsid w:val="00FD39FC"/>
    <w:rsid w:val="00FE0EDC"/>
    <w:rsid w:val="00FE25AC"/>
    <w:rsid w:val="00FE6BD5"/>
    <w:rsid w:val="00FF04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F7220"/>
  <w15:chartTrackingRefBased/>
  <w15:docId w15:val="{527331F1-B57F-4959-A1C4-23407B242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5C80"/>
    <w:pPr>
      <w:spacing w:after="200" w:line="276" w:lineRule="auto"/>
    </w:pPr>
  </w:style>
  <w:style w:type="paragraph" w:styleId="2">
    <w:name w:val="heading 2"/>
    <w:basedOn w:val="a"/>
    <w:next w:val="a"/>
    <w:link w:val="20"/>
    <w:uiPriority w:val="9"/>
    <w:unhideWhenUsed/>
    <w:qFormat/>
    <w:rsid w:val="008F7229"/>
    <w:pPr>
      <w:keepNext/>
      <w:keepLines/>
      <w:bidi/>
      <w:spacing w:before="40" w:after="0" w:line="259" w:lineRule="auto"/>
      <w:outlineLvl w:val="1"/>
    </w:pPr>
    <w:rPr>
      <w:rFonts w:asciiTheme="majorHAnsi" w:eastAsiaTheme="majorEastAsia" w:hAnsiTheme="majorHAnsi" w:cs="David"/>
      <w:bCs/>
      <w:sz w:val="26"/>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9D5C80"/>
    <w:rPr>
      <w:color w:val="0563C1" w:themeColor="hyperlink"/>
      <w:u w:val="single"/>
    </w:rPr>
  </w:style>
  <w:style w:type="paragraph" w:styleId="NormalWeb">
    <w:name w:val="Normal (Web)"/>
    <w:basedOn w:val="a"/>
    <w:uiPriority w:val="99"/>
    <w:unhideWhenUsed/>
    <w:rsid w:val="009D5C80"/>
    <w:pPr>
      <w:spacing w:before="100" w:beforeAutospacing="1" w:after="100" w:afterAutospacing="1" w:line="240" w:lineRule="auto"/>
    </w:pPr>
    <w:rPr>
      <w:rFonts w:ascii="Times New Roman" w:eastAsiaTheme="minorEastAsia" w:hAnsi="Times New Roman" w:cs="Times New Roman"/>
      <w:sz w:val="24"/>
      <w:szCs w:val="24"/>
    </w:rPr>
  </w:style>
  <w:style w:type="paragraph" w:styleId="a3">
    <w:name w:val="List Paragraph"/>
    <w:basedOn w:val="a"/>
    <w:uiPriority w:val="34"/>
    <w:qFormat/>
    <w:rsid w:val="009D5C80"/>
    <w:pPr>
      <w:ind w:left="720"/>
      <w:contextualSpacing/>
    </w:pPr>
  </w:style>
  <w:style w:type="paragraph" w:styleId="a4">
    <w:name w:val="header"/>
    <w:basedOn w:val="a"/>
    <w:link w:val="a5"/>
    <w:uiPriority w:val="99"/>
    <w:unhideWhenUsed/>
    <w:rsid w:val="009D5C80"/>
    <w:pPr>
      <w:tabs>
        <w:tab w:val="center" w:pos="4153"/>
        <w:tab w:val="right" w:pos="8306"/>
      </w:tabs>
      <w:spacing w:after="0" w:line="240" w:lineRule="auto"/>
    </w:pPr>
  </w:style>
  <w:style w:type="character" w:customStyle="1" w:styleId="a5">
    <w:name w:val="כותרת עליונה תו"/>
    <w:basedOn w:val="a0"/>
    <w:link w:val="a4"/>
    <w:uiPriority w:val="99"/>
    <w:rsid w:val="009D5C80"/>
  </w:style>
  <w:style w:type="paragraph" w:styleId="a6">
    <w:name w:val="footer"/>
    <w:basedOn w:val="a"/>
    <w:link w:val="a7"/>
    <w:uiPriority w:val="99"/>
    <w:unhideWhenUsed/>
    <w:rsid w:val="009D5C80"/>
    <w:pPr>
      <w:tabs>
        <w:tab w:val="center" w:pos="4153"/>
        <w:tab w:val="right" w:pos="8306"/>
      </w:tabs>
      <w:spacing w:after="0" w:line="240" w:lineRule="auto"/>
    </w:pPr>
  </w:style>
  <w:style w:type="character" w:customStyle="1" w:styleId="a7">
    <w:name w:val="כותרת תחתונה תו"/>
    <w:basedOn w:val="a0"/>
    <w:link w:val="a6"/>
    <w:uiPriority w:val="99"/>
    <w:rsid w:val="009D5C80"/>
  </w:style>
  <w:style w:type="character" w:styleId="a8">
    <w:name w:val="Strong"/>
    <w:basedOn w:val="a0"/>
    <w:uiPriority w:val="22"/>
    <w:qFormat/>
    <w:rsid w:val="00A61F7C"/>
    <w:rPr>
      <w:b/>
      <w:bCs/>
    </w:rPr>
  </w:style>
  <w:style w:type="paragraph" w:customStyle="1" w:styleId="p00">
    <w:name w:val="p00"/>
    <w:basedOn w:val="a"/>
    <w:rsid w:val="00B62E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g-number">
    <w:name w:val="big-number"/>
    <w:basedOn w:val="a0"/>
    <w:rsid w:val="00B62E60"/>
  </w:style>
  <w:style w:type="character" w:customStyle="1" w:styleId="default">
    <w:name w:val="default"/>
    <w:basedOn w:val="a0"/>
    <w:rsid w:val="00B62E60"/>
  </w:style>
  <w:style w:type="character" w:customStyle="1" w:styleId="20">
    <w:name w:val="כותרת 2 תו"/>
    <w:basedOn w:val="a0"/>
    <w:link w:val="2"/>
    <w:uiPriority w:val="9"/>
    <w:rsid w:val="008F7229"/>
    <w:rPr>
      <w:rFonts w:asciiTheme="majorHAnsi" w:eastAsiaTheme="majorEastAsia" w:hAnsiTheme="majorHAnsi" w:cs="David"/>
      <w:bCs/>
      <w:sz w:val="26"/>
      <w:szCs w:val="24"/>
      <w:u w:val="single"/>
    </w:rPr>
  </w:style>
  <w:style w:type="character" w:customStyle="1" w:styleId="cf01">
    <w:name w:val="cf01"/>
    <w:basedOn w:val="a0"/>
    <w:rsid w:val="00987EC4"/>
    <w:rPr>
      <w:rFonts w:ascii="Tahoma" w:hAnsi="Tahoma" w:cs="Tahoma" w:hint="default"/>
      <w:sz w:val="18"/>
      <w:szCs w:val="18"/>
    </w:rPr>
  </w:style>
  <w:style w:type="character" w:styleId="a9">
    <w:name w:val="Unresolved Mention"/>
    <w:basedOn w:val="a0"/>
    <w:uiPriority w:val="99"/>
    <w:semiHidden/>
    <w:unhideWhenUsed/>
    <w:rsid w:val="00CB5019"/>
    <w:rPr>
      <w:color w:val="605E5C"/>
      <w:shd w:val="clear" w:color="auto" w:fill="E1DFDD"/>
    </w:rPr>
  </w:style>
  <w:style w:type="character" w:styleId="HTMLCite">
    <w:name w:val="HTML Cite"/>
    <w:basedOn w:val="a0"/>
    <w:uiPriority w:val="99"/>
    <w:semiHidden/>
    <w:unhideWhenUsed/>
    <w:rsid w:val="00CB50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04429">
      <w:bodyDiv w:val="1"/>
      <w:marLeft w:val="0"/>
      <w:marRight w:val="0"/>
      <w:marTop w:val="0"/>
      <w:marBottom w:val="0"/>
      <w:divBdr>
        <w:top w:val="none" w:sz="0" w:space="0" w:color="auto"/>
        <w:left w:val="none" w:sz="0" w:space="0" w:color="auto"/>
        <w:bottom w:val="none" w:sz="0" w:space="0" w:color="auto"/>
        <w:right w:val="none" w:sz="0" w:space="0" w:color="auto"/>
      </w:divBdr>
    </w:div>
    <w:div w:id="35353494">
      <w:bodyDiv w:val="1"/>
      <w:marLeft w:val="0"/>
      <w:marRight w:val="0"/>
      <w:marTop w:val="0"/>
      <w:marBottom w:val="0"/>
      <w:divBdr>
        <w:top w:val="none" w:sz="0" w:space="0" w:color="auto"/>
        <w:left w:val="none" w:sz="0" w:space="0" w:color="auto"/>
        <w:bottom w:val="none" w:sz="0" w:space="0" w:color="auto"/>
        <w:right w:val="none" w:sz="0" w:space="0" w:color="auto"/>
      </w:divBdr>
    </w:div>
    <w:div w:id="53361441">
      <w:bodyDiv w:val="1"/>
      <w:marLeft w:val="0"/>
      <w:marRight w:val="0"/>
      <w:marTop w:val="0"/>
      <w:marBottom w:val="0"/>
      <w:divBdr>
        <w:top w:val="none" w:sz="0" w:space="0" w:color="auto"/>
        <w:left w:val="none" w:sz="0" w:space="0" w:color="auto"/>
        <w:bottom w:val="none" w:sz="0" w:space="0" w:color="auto"/>
        <w:right w:val="none" w:sz="0" w:space="0" w:color="auto"/>
      </w:divBdr>
    </w:div>
    <w:div w:id="66923490">
      <w:bodyDiv w:val="1"/>
      <w:marLeft w:val="0"/>
      <w:marRight w:val="0"/>
      <w:marTop w:val="0"/>
      <w:marBottom w:val="0"/>
      <w:divBdr>
        <w:top w:val="none" w:sz="0" w:space="0" w:color="auto"/>
        <w:left w:val="none" w:sz="0" w:space="0" w:color="auto"/>
        <w:bottom w:val="none" w:sz="0" w:space="0" w:color="auto"/>
        <w:right w:val="none" w:sz="0" w:space="0" w:color="auto"/>
      </w:divBdr>
    </w:div>
    <w:div w:id="97066354">
      <w:bodyDiv w:val="1"/>
      <w:marLeft w:val="0"/>
      <w:marRight w:val="0"/>
      <w:marTop w:val="0"/>
      <w:marBottom w:val="0"/>
      <w:divBdr>
        <w:top w:val="none" w:sz="0" w:space="0" w:color="auto"/>
        <w:left w:val="none" w:sz="0" w:space="0" w:color="auto"/>
        <w:bottom w:val="none" w:sz="0" w:space="0" w:color="auto"/>
        <w:right w:val="none" w:sz="0" w:space="0" w:color="auto"/>
      </w:divBdr>
    </w:div>
    <w:div w:id="152648681">
      <w:bodyDiv w:val="1"/>
      <w:marLeft w:val="0"/>
      <w:marRight w:val="0"/>
      <w:marTop w:val="0"/>
      <w:marBottom w:val="0"/>
      <w:divBdr>
        <w:top w:val="none" w:sz="0" w:space="0" w:color="auto"/>
        <w:left w:val="none" w:sz="0" w:space="0" w:color="auto"/>
        <w:bottom w:val="none" w:sz="0" w:space="0" w:color="auto"/>
        <w:right w:val="none" w:sz="0" w:space="0" w:color="auto"/>
      </w:divBdr>
    </w:div>
    <w:div w:id="194346726">
      <w:bodyDiv w:val="1"/>
      <w:marLeft w:val="0"/>
      <w:marRight w:val="0"/>
      <w:marTop w:val="0"/>
      <w:marBottom w:val="0"/>
      <w:divBdr>
        <w:top w:val="none" w:sz="0" w:space="0" w:color="auto"/>
        <w:left w:val="none" w:sz="0" w:space="0" w:color="auto"/>
        <w:bottom w:val="none" w:sz="0" w:space="0" w:color="auto"/>
        <w:right w:val="none" w:sz="0" w:space="0" w:color="auto"/>
      </w:divBdr>
    </w:div>
    <w:div w:id="197475275">
      <w:bodyDiv w:val="1"/>
      <w:marLeft w:val="0"/>
      <w:marRight w:val="0"/>
      <w:marTop w:val="0"/>
      <w:marBottom w:val="0"/>
      <w:divBdr>
        <w:top w:val="none" w:sz="0" w:space="0" w:color="auto"/>
        <w:left w:val="none" w:sz="0" w:space="0" w:color="auto"/>
        <w:bottom w:val="none" w:sz="0" w:space="0" w:color="auto"/>
        <w:right w:val="none" w:sz="0" w:space="0" w:color="auto"/>
      </w:divBdr>
    </w:div>
    <w:div w:id="236332594">
      <w:bodyDiv w:val="1"/>
      <w:marLeft w:val="0"/>
      <w:marRight w:val="0"/>
      <w:marTop w:val="0"/>
      <w:marBottom w:val="0"/>
      <w:divBdr>
        <w:top w:val="none" w:sz="0" w:space="0" w:color="auto"/>
        <w:left w:val="none" w:sz="0" w:space="0" w:color="auto"/>
        <w:bottom w:val="none" w:sz="0" w:space="0" w:color="auto"/>
        <w:right w:val="none" w:sz="0" w:space="0" w:color="auto"/>
      </w:divBdr>
    </w:div>
    <w:div w:id="240407667">
      <w:bodyDiv w:val="1"/>
      <w:marLeft w:val="0"/>
      <w:marRight w:val="0"/>
      <w:marTop w:val="0"/>
      <w:marBottom w:val="0"/>
      <w:divBdr>
        <w:top w:val="none" w:sz="0" w:space="0" w:color="auto"/>
        <w:left w:val="none" w:sz="0" w:space="0" w:color="auto"/>
        <w:bottom w:val="none" w:sz="0" w:space="0" w:color="auto"/>
        <w:right w:val="none" w:sz="0" w:space="0" w:color="auto"/>
      </w:divBdr>
    </w:div>
    <w:div w:id="262958901">
      <w:bodyDiv w:val="1"/>
      <w:marLeft w:val="0"/>
      <w:marRight w:val="0"/>
      <w:marTop w:val="0"/>
      <w:marBottom w:val="0"/>
      <w:divBdr>
        <w:top w:val="none" w:sz="0" w:space="0" w:color="auto"/>
        <w:left w:val="none" w:sz="0" w:space="0" w:color="auto"/>
        <w:bottom w:val="none" w:sz="0" w:space="0" w:color="auto"/>
        <w:right w:val="none" w:sz="0" w:space="0" w:color="auto"/>
      </w:divBdr>
    </w:div>
    <w:div w:id="278101039">
      <w:bodyDiv w:val="1"/>
      <w:marLeft w:val="0"/>
      <w:marRight w:val="0"/>
      <w:marTop w:val="0"/>
      <w:marBottom w:val="0"/>
      <w:divBdr>
        <w:top w:val="none" w:sz="0" w:space="0" w:color="auto"/>
        <w:left w:val="none" w:sz="0" w:space="0" w:color="auto"/>
        <w:bottom w:val="none" w:sz="0" w:space="0" w:color="auto"/>
        <w:right w:val="none" w:sz="0" w:space="0" w:color="auto"/>
      </w:divBdr>
    </w:div>
    <w:div w:id="278418781">
      <w:bodyDiv w:val="1"/>
      <w:marLeft w:val="0"/>
      <w:marRight w:val="0"/>
      <w:marTop w:val="0"/>
      <w:marBottom w:val="0"/>
      <w:divBdr>
        <w:top w:val="none" w:sz="0" w:space="0" w:color="auto"/>
        <w:left w:val="none" w:sz="0" w:space="0" w:color="auto"/>
        <w:bottom w:val="none" w:sz="0" w:space="0" w:color="auto"/>
        <w:right w:val="none" w:sz="0" w:space="0" w:color="auto"/>
      </w:divBdr>
    </w:div>
    <w:div w:id="318309831">
      <w:bodyDiv w:val="1"/>
      <w:marLeft w:val="0"/>
      <w:marRight w:val="0"/>
      <w:marTop w:val="0"/>
      <w:marBottom w:val="0"/>
      <w:divBdr>
        <w:top w:val="none" w:sz="0" w:space="0" w:color="auto"/>
        <w:left w:val="none" w:sz="0" w:space="0" w:color="auto"/>
        <w:bottom w:val="none" w:sz="0" w:space="0" w:color="auto"/>
        <w:right w:val="none" w:sz="0" w:space="0" w:color="auto"/>
      </w:divBdr>
    </w:div>
    <w:div w:id="321740607">
      <w:bodyDiv w:val="1"/>
      <w:marLeft w:val="0"/>
      <w:marRight w:val="0"/>
      <w:marTop w:val="0"/>
      <w:marBottom w:val="0"/>
      <w:divBdr>
        <w:top w:val="none" w:sz="0" w:space="0" w:color="auto"/>
        <w:left w:val="none" w:sz="0" w:space="0" w:color="auto"/>
        <w:bottom w:val="none" w:sz="0" w:space="0" w:color="auto"/>
        <w:right w:val="none" w:sz="0" w:space="0" w:color="auto"/>
      </w:divBdr>
    </w:div>
    <w:div w:id="345864407">
      <w:bodyDiv w:val="1"/>
      <w:marLeft w:val="0"/>
      <w:marRight w:val="0"/>
      <w:marTop w:val="0"/>
      <w:marBottom w:val="0"/>
      <w:divBdr>
        <w:top w:val="none" w:sz="0" w:space="0" w:color="auto"/>
        <w:left w:val="none" w:sz="0" w:space="0" w:color="auto"/>
        <w:bottom w:val="none" w:sz="0" w:space="0" w:color="auto"/>
        <w:right w:val="none" w:sz="0" w:space="0" w:color="auto"/>
      </w:divBdr>
    </w:div>
    <w:div w:id="356974943">
      <w:bodyDiv w:val="1"/>
      <w:marLeft w:val="0"/>
      <w:marRight w:val="0"/>
      <w:marTop w:val="0"/>
      <w:marBottom w:val="0"/>
      <w:divBdr>
        <w:top w:val="none" w:sz="0" w:space="0" w:color="auto"/>
        <w:left w:val="none" w:sz="0" w:space="0" w:color="auto"/>
        <w:bottom w:val="none" w:sz="0" w:space="0" w:color="auto"/>
        <w:right w:val="none" w:sz="0" w:space="0" w:color="auto"/>
      </w:divBdr>
    </w:div>
    <w:div w:id="357969870">
      <w:bodyDiv w:val="1"/>
      <w:marLeft w:val="0"/>
      <w:marRight w:val="0"/>
      <w:marTop w:val="0"/>
      <w:marBottom w:val="0"/>
      <w:divBdr>
        <w:top w:val="none" w:sz="0" w:space="0" w:color="auto"/>
        <w:left w:val="none" w:sz="0" w:space="0" w:color="auto"/>
        <w:bottom w:val="none" w:sz="0" w:space="0" w:color="auto"/>
        <w:right w:val="none" w:sz="0" w:space="0" w:color="auto"/>
      </w:divBdr>
    </w:div>
    <w:div w:id="427042179">
      <w:bodyDiv w:val="1"/>
      <w:marLeft w:val="0"/>
      <w:marRight w:val="0"/>
      <w:marTop w:val="0"/>
      <w:marBottom w:val="0"/>
      <w:divBdr>
        <w:top w:val="none" w:sz="0" w:space="0" w:color="auto"/>
        <w:left w:val="none" w:sz="0" w:space="0" w:color="auto"/>
        <w:bottom w:val="none" w:sz="0" w:space="0" w:color="auto"/>
        <w:right w:val="none" w:sz="0" w:space="0" w:color="auto"/>
      </w:divBdr>
    </w:div>
    <w:div w:id="447747687">
      <w:bodyDiv w:val="1"/>
      <w:marLeft w:val="0"/>
      <w:marRight w:val="0"/>
      <w:marTop w:val="0"/>
      <w:marBottom w:val="0"/>
      <w:divBdr>
        <w:top w:val="none" w:sz="0" w:space="0" w:color="auto"/>
        <w:left w:val="none" w:sz="0" w:space="0" w:color="auto"/>
        <w:bottom w:val="none" w:sz="0" w:space="0" w:color="auto"/>
        <w:right w:val="none" w:sz="0" w:space="0" w:color="auto"/>
      </w:divBdr>
    </w:div>
    <w:div w:id="497813088">
      <w:bodyDiv w:val="1"/>
      <w:marLeft w:val="0"/>
      <w:marRight w:val="0"/>
      <w:marTop w:val="0"/>
      <w:marBottom w:val="0"/>
      <w:divBdr>
        <w:top w:val="none" w:sz="0" w:space="0" w:color="auto"/>
        <w:left w:val="none" w:sz="0" w:space="0" w:color="auto"/>
        <w:bottom w:val="none" w:sz="0" w:space="0" w:color="auto"/>
        <w:right w:val="none" w:sz="0" w:space="0" w:color="auto"/>
      </w:divBdr>
    </w:div>
    <w:div w:id="506019084">
      <w:bodyDiv w:val="1"/>
      <w:marLeft w:val="0"/>
      <w:marRight w:val="0"/>
      <w:marTop w:val="0"/>
      <w:marBottom w:val="0"/>
      <w:divBdr>
        <w:top w:val="none" w:sz="0" w:space="0" w:color="auto"/>
        <w:left w:val="none" w:sz="0" w:space="0" w:color="auto"/>
        <w:bottom w:val="none" w:sz="0" w:space="0" w:color="auto"/>
        <w:right w:val="none" w:sz="0" w:space="0" w:color="auto"/>
      </w:divBdr>
    </w:div>
    <w:div w:id="508524221">
      <w:bodyDiv w:val="1"/>
      <w:marLeft w:val="0"/>
      <w:marRight w:val="0"/>
      <w:marTop w:val="0"/>
      <w:marBottom w:val="0"/>
      <w:divBdr>
        <w:top w:val="none" w:sz="0" w:space="0" w:color="auto"/>
        <w:left w:val="none" w:sz="0" w:space="0" w:color="auto"/>
        <w:bottom w:val="none" w:sz="0" w:space="0" w:color="auto"/>
        <w:right w:val="none" w:sz="0" w:space="0" w:color="auto"/>
      </w:divBdr>
    </w:div>
    <w:div w:id="568032442">
      <w:bodyDiv w:val="1"/>
      <w:marLeft w:val="0"/>
      <w:marRight w:val="0"/>
      <w:marTop w:val="0"/>
      <w:marBottom w:val="0"/>
      <w:divBdr>
        <w:top w:val="none" w:sz="0" w:space="0" w:color="auto"/>
        <w:left w:val="none" w:sz="0" w:space="0" w:color="auto"/>
        <w:bottom w:val="none" w:sz="0" w:space="0" w:color="auto"/>
        <w:right w:val="none" w:sz="0" w:space="0" w:color="auto"/>
      </w:divBdr>
    </w:div>
    <w:div w:id="593323577">
      <w:bodyDiv w:val="1"/>
      <w:marLeft w:val="0"/>
      <w:marRight w:val="0"/>
      <w:marTop w:val="0"/>
      <w:marBottom w:val="0"/>
      <w:divBdr>
        <w:top w:val="none" w:sz="0" w:space="0" w:color="auto"/>
        <w:left w:val="none" w:sz="0" w:space="0" w:color="auto"/>
        <w:bottom w:val="none" w:sz="0" w:space="0" w:color="auto"/>
        <w:right w:val="none" w:sz="0" w:space="0" w:color="auto"/>
      </w:divBdr>
    </w:div>
    <w:div w:id="596594402">
      <w:bodyDiv w:val="1"/>
      <w:marLeft w:val="0"/>
      <w:marRight w:val="0"/>
      <w:marTop w:val="0"/>
      <w:marBottom w:val="0"/>
      <w:divBdr>
        <w:top w:val="none" w:sz="0" w:space="0" w:color="auto"/>
        <w:left w:val="none" w:sz="0" w:space="0" w:color="auto"/>
        <w:bottom w:val="none" w:sz="0" w:space="0" w:color="auto"/>
        <w:right w:val="none" w:sz="0" w:space="0" w:color="auto"/>
      </w:divBdr>
    </w:div>
    <w:div w:id="672074248">
      <w:bodyDiv w:val="1"/>
      <w:marLeft w:val="0"/>
      <w:marRight w:val="0"/>
      <w:marTop w:val="0"/>
      <w:marBottom w:val="0"/>
      <w:divBdr>
        <w:top w:val="none" w:sz="0" w:space="0" w:color="auto"/>
        <w:left w:val="none" w:sz="0" w:space="0" w:color="auto"/>
        <w:bottom w:val="none" w:sz="0" w:space="0" w:color="auto"/>
        <w:right w:val="none" w:sz="0" w:space="0" w:color="auto"/>
      </w:divBdr>
    </w:div>
    <w:div w:id="686755790">
      <w:bodyDiv w:val="1"/>
      <w:marLeft w:val="0"/>
      <w:marRight w:val="0"/>
      <w:marTop w:val="0"/>
      <w:marBottom w:val="0"/>
      <w:divBdr>
        <w:top w:val="none" w:sz="0" w:space="0" w:color="auto"/>
        <w:left w:val="none" w:sz="0" w:space="0" w:color="auto"/>
        <w:bottom w:val="none" w:sz="0" w:space="0" w:color="auto"/>
        <w:right w:val="none" w:sz="0" w:space="0" w:color="auto"/>
      </w:divBdr>
    </w:div>
    <w:div w:id="718668245">
      <w:bodyDiv w:val="1"/>
      <w:marLeft w:val="0"/>
      <w:marRight w:val="0"/>
      <w:marTop w:val="0"/>
      <w:marBottom w:val="0"/>
      <w:divBdr>
        <w:top w:val="none" w:sz="0" w:space="0" w:color="auto"/>
        <w:left w:val="none" w:sz="0" w:space="0" w:color="auto"/>
        <w:bottom w:val="none" w:sz="0" w:space="0" w:color="auto"/>
        <w:right w:val="none" w:sz="0" w:space="0" w:color="auto"/>
      </w:divBdr>
    </w:div>
    <w:div w:id="755830152">
      <w:bodyDiv w:val="1"/>
      <w:marLeft w:val="0"/>
      <w:marRight w:val="0"/>
      <w:marTop w:val="0"/>
      <w:marBottom w:val="0"/>
      <w:divBdr>
        <w:top w:val="none" w:sz="0" w:space="0" w:color="auto"/>
        <w:left w:val="none" w:sz="0" w:space="0" w:color="auto"/>
        <w:bottom w:val="none" w:sz="0" w:space="0" w:color="auto"/>
        <w:right w:val="none" w:sz="0" w:space="0" w:color="auto"/>
      </w:divBdr>
    </w:div>
    <w:div w:id="774373463">
      <w:bodyDiv w:val="1"/>
      <w:marLeft w:val="0"/>
      <w:marRight w:val="0"/>
      <w:marTop w:val="0"/>
      <w:marBottom w:val="0"/>
      <w:divBdr>
        <w:top w:val="none" w:sz="0" w:space="0" w:color="auto"/>
        <w:left w:val="none" w:sz="0" w:space="0" w:color="auto"/>
        <w:bottom w:val="none" w:sz="0" w:space="0" w:color="auto"/>
        <w:right w:val="none" w:sz="0" w:space="0" w:color="auto"/>
      </w:divBdr>
    </w:div>
    <w:div w:id="776826539">
      <w:bodyDiv w:val="1"/>
      <w:marLeft w:val="0"/>
      <w:marRight w:val="0"/>
      <w:marTop w:val="0"/>
      <w:marBottom w:val="0"/>
      <w:divBdr>
        <w:top w:val="none" w:sz="0" w:space="0" w:color="auto"/>
        <w:left w:val="none" w:sz="0" w:space="0" w:color="auto"/>
        <w:bottom w:val="none" w:sz="0" w:space="0" w:color="auto"/>
        <w:right w:val="none" w:sz="0" w:space="0" w:color="auto"/>
      </w:divBdr>
    </w:div>
    <w:div w:id="783617437">
      <w:bodyDiv w:val="1"/>
      <w:marLeft w:val="0"/>
      <w:marRight w:val="0"/>
      <w:marTop w:val="0"/>
      <w:marBottom w:val="0"/>
      <w:divBdr>
        <w:top w:val="none" w:sz="0" w:space="0" w:color="auto"/>
        <w:left w:val="none" w:sz="0" w:space="0" w:color="auto"/>
        <w:bottom w:val="none" w:sz="0" w:space="0" w:color="auto"/>
        <w:right w:val="none" w:sz="0" w:space="0" w:color="auto"/>
      </w:divBdr>
    </w:div>
    <w:div w:id="785580459">
      <w:bodyDiv w:val="1"/>
      <w:marLeft w:val="0"/>
      <w:marRight w:val="0"/>
      <w:marTop w:val="0"/>
      <w:marBottom w:val="0"/>
      <w:divBdr>
        <w:top w:val="none" w:sz="0" w:space="0" w:color="auto"/>
        <w:left w:val="none" w:sz="0" w:space="0" w:color="auto"/>
        <w:bottom w:val="none" w:sz="0" w:space="0" w:color="auto"/>
        <w:right w:val="none" w:sz="0" w:space="0" w:color="auto"/>
      </w:divBdr>
    </w:div>
    <w:div w:id="792019642">
      <w:bodyDiv w:val="1"/>
      <w:marLeft w:val="0"/>
      <w:marRight w:val="0"/>
      <w:marTop w:val="0"/>
      <w:marBottom w:val="0"/>
      <w:divBdr>
        <w:top w:val="none" w:sz="0" w:space="0" w:color="auto"/>
        <w:left w:val="none" w:sz="0" w:space="0" w:color="auto"/>
        <w:bottom w:val="none" w:sz="0" w:space="0" w:color="auto"/>
        <w:right w:val="none" w:sz="0" w:space="0" w:color="auto"/>
      </w:divBdr>
    </w:div>
    <w:div w:id="871574503">
      <w:bodyDiv w:val="1"/>
      <w:marLeft w:val="0"/>
      <w:marRight w:val="0"/>
      <w:marTop w:val="0"/>
      <w:marBottom w:val="0"/>
      <w:divBdr>
        <w:top w:val="none" w:sz="0" w:space="0" w:color="auto"/>
        <w:left w:val="none" w:sz="0" w:space="0" w:color="auto"/>
        <w:bottom w:val="none" w:sz="0" w:space="0" w:color="auto"/>
        <w:right w:val="none" w:sz="0" w:space="0" w:color="auto"/>
      </w:divBdr>
    </w:div>
    <w:div w:id="890730797">
      <w:bodyDiv w:val="1"/>
      <w:marLeft w:val="0"/>
      <w:marRight w:val="0"/>
      <w:marTop w:val="0"/>
      <w:marBottom w:val="0"/>
      <w:divBdr>
        <w:top w:val="none" w:sz="0" w:space="0" w:color="auto"/>
        <w:left w:val="none" w:sz="0" w:space="0" w:color="auto"/>
        <w:bottom w:val="none" w:sz="0" w:space="0" w:color="auto"/>
        <w:right w:val="none" w:sz="0" w:space="0" w:color="auto"/>
      </w:divBdr>
    </w:div>
    <w:div w:id="942803138">
      <w:bodyDiv w:val="1"/>
      <w:marLeft w:val="0"/>
      <w:marRight w:val="0"/>
      <w:marTop w:val="0"/>
      <w:marBottom w:val="0"/>
      <w:divBdr>
        <w:top w:val="none" w:sz="0" w:space="0" w:color="auto"/>
        <w:left w:val="none" w:sz="0" w:space="0" w:color="auto"/>
        <w:bottom w:val="none" w:sz="0" w:space="0" w:color="auto"/>
        <w:right w:val="none" w:sz="0" w:space="0" w:color="auto"/>
      </w:divBdr>
    </w:div>
    <w:div w:id="952370891">
      <w:bodyDiv w:val="1"/>
      <w:marLeft w:val="0"/>
      <w:marRight w:val="0"/>
      <w:marTop w:val="0"/>
      <w:marBottom w:val="0"/>
      <w:divBdr>
        <w:top w:val="none" w:sz="0" w:space="0" w:color="auto"/>
        <w:left w:val="none" w:sz="0" w:space="0" w:color="auto"/>
        <w:bottom w:val="none" w:sz="0" w:space="0" w:color="auto"/>
        <w:right w:val="none" w:sz="0" w:space="0" w:color="auto"/>
      </w:divBdr>
    </w:div>
    <w:div w:id="1019428178">
      <w:bodyDiv w:val="1"/>
      <w:marLeft w:val="0"/>
      <w:marRight w:val="0"/>
      <w:marTop w:val="0"/>
      <w:marBottom w:val="0"/>
      <w:divBdr>
        <w:top w:val="none" w:sz="0" w:space="0" w:color="auto"/>
        <w:left w:val="none" w:sz="0" w:space="0" w:color="auto"/>
        <w:bottom w:val="none" w:sz="0" w:space="0" w:color="auto"/>
        <w:right w:val="none" w:sz="0" w:space="0" w:color="auto"/>
      </w:divBdr>
    </w:div>
    <w:div w:id="1064647105">
      <w:bodyDiv w:val="1"/>
      <w:marLeft w:val="0"/>
      <w:marRight w:val="0"/>
      <w:marTop w:val="0"/>
      <w:marBottom w:val="0"/>
      <w:divBdr>
        <w:top w:val="none" w:sz="0" w:space="0" w:color="auto"/>
        <w:left w:val="none" w:sz="0" w:space="0" w:color="auto"/>
        <w:bottom w:val="none" w:sz="0" w:space="0" w:color="auto"/>
        <w:right w:val="none" w:sz="0" w:space="0" w:color="auto"/>
      </w:divBdr>
    </w:div>
    <w:div w:id="1104569505">
      <w:bodyDiv w:val="1"/>
      <w:marLeft w:val="0"/>
      <w:marRight w:val="0"/>
      <w:marTop w:val="0"/>
      <w:marBottom w:val="0"/>
      <w:divBdr>
        <w:top w:val="none" w:sz="0" w:space="0" w:color="auto"/>
        <w:left w:val="none" w:sz="0" w:space="0" w:color="auto"/>
        <w:bottom w:val="none" w:sz="0" w:space="0" w:color="auto"/>
        <w:right w:val="none" w:sz="0" w:space="0" w:color="auto"/>
      </w:divBdr>
      <w:divsChild>
        <w:div w:id="676618827">
          <w:marLeft w:val="0"/>
          <w:marRight w:val="576"/>
          <w:marTop w:val="80"/>
          <w:marBottom w:val="0"/>
          <w:divBdr>
            <w:top w:val="none" w:sz="0" w:space="0" w:color="auto"/>
            <w:left w:val="none" w:sz="0" w:space="0" w:color="auto"/>
            <w:bottom w:val="none" w:sz="0" w:space="0" w:color="auto"/>
            <w:right w:val="none" w:sz="0" w:space="0" w:color="auto"/>
          </w:divBdr>
        </w:div>
        <w:div w:id="1808359176">
          <w:marLeft w:val="0"/>
          <w:marRight w:val="576"/>
          <w:marTop w:val="80"/>
          <w:marBottom w:val="0"/>
          <w:divBdr>
            <w:top w:val="none" w:sz="0" w:space="0" w:color="auto"/>
            <w:left w:val="none" w:sz="0" w:space="0" w:color="auto"/>
            <w:bottom w:val="none" w:sz="0" w:space="0" w:color="auto"/>
            <w:right w:val="none" w:sz="0" w:space="0" w:color="auto"/>
          </w:divBdr>
        </w:div>
        <w:div w:id="704333960">
          <w:marLeft w:val="0"/>
          <w:marRight w:val="576"/>
          <w:marTop w:val="80"/>
          <w:marBottom w:val="0"/>
          <w:divBdr>
            <w:top w:val="none" w:sz="0" w:space="0" w:color="auto"/>
            <w:left w:val="none" w:sz="0" w:space="0" w:color="auto"/>
            <w:bottom w:val="none" w:sz="0" w:space="0" w:color="auto"/>
            <w:right w:val="none" w:sz="0" w:space="0" w:color="auto"/>
          </w:divBdr>
        </w:div>
        <w:div w:id="222374423">
          <w:marLeft w:val="0"/>
          <w:marRight w:val="576"/>
          <w:marTop w:val="80"/>
          <w:marBottom w:val="0"/>
          <w:divBdr>
            <w:top w:val="none" w:sz="0" w:space="0" w:color="auto"/>
            <w:left w:val="none" w:sz="0" w:space="0" w:color="auto"/>
            <w:bottom w:val="none" w:sz="0" w:space="0" w:color="auto"/>
            <w:right w:val="none" w:sz="0" w:space="0" w:color="auto"/>
          </w:divBdr>
        </w:div>
      </w:divsChild>
    </w:div>
    <w:div w:id="1146166525">
      <w:bodyDiv w:val="1"/>
      <w:marLeft w:val="0"/>
      <w:marRight w:val="0"/>
      <w:marTop w:val="0"/>
      <w:marBottom w:val="0"/>
      <w:divBdr>
        <w:top w:val="none" w:sz="0" w:space="0" w:color="auto"/>
        <w:left w:val="none" w:sz="0" w:space="0" w:color="auto"/>
        <w:bottom w:val="none" w:sz="0" w:space="0" w:color="auto"/>
        <w:right w:val="none" w:sz="0" w:space="0" w:color="auto"/>
      </w:divBdr>
    </w:div>
    <w:div w:id="1168593626">
      <w:bodyDiv w:val="1"/>
      <w:marLeft w:val="0"/>
      <w:marRight w:val="0"/>
      <w:marTop w:val="0"/>
      <w:marBottom w:val="0"/>
      <w:divBdr>
        <w:top w:val="none" w:sz="0" w:space="0" w:color="auto"/>
        <w:left w:val="none" w:sz="0" w:space="0" w:color="auto"/>
        <w:bottom w:val="none" w:sz="0" w:space="0" w:color="auto"/>
        <w:right w:val="none" w:sz="0" w:space="0" w:color="auto"/>
      </w:divBdr>
    </w:div>
    <w:div w:id="1171681984">
      <w:bodyDiv w:val="1"/>
      <w:marLeft w:val="0"/>
      <w:marRight w:val="0"/>
      <w:marTop w:val="0"/>
      <w:marBottom w:val="0"/>
      <w:divBdr>
        <w:top w:val="none" w:sz="0" w:space="0" w:color="auto"/>
        <w:left w:val="none" w:sz="0" w:space="0" w:color="auto"/>
        <w:bottom w:val="none" w:sz="0" w:space="0" w:color="auto"/>
        <w:right w:val="none" w:sz="0" w:space="0" w:color="auto"/>
      </w:divBdr>
    </w:div>
    <w:div w:id="1242103992">
      <w:bodyDiv w:val="1"/>
      <w:marLeft w:val="0"/>
      <w:marRight w:val="0"/>
      <w:marTop w:val="0"/>
      <w:marBottom w:val="0"/>
      <w:divBdr>
        <w:top w:val="none" w:sz="0" w:space="0" w:color="auto"/>
        <w:left w:val="none" w:sz="0" w:space="0" w:color="auto"/>
        <w:bottom w:val="none" w:sz="0" w:space="0" w:color="auto"/>
        <w:right w:val="none" w:sz="0" w:space="0" w:color="auto"/>
      </w:divBdr>
    </w:div>
    <w:div w:id="1251310402">
      <w:bodyDiv w:val="1"/>
      <w:marLeft w:val="0"/>
      <w:marRight w:val="0"/>
      <w:marTop w:val="0"/>
      <w:marBottom w:val="0"/>
      <w:divBdr>
        <w:top w:val="none" w:sz="0" w:space="0" w:color="auto"/>
        <w:left w:val="none" w:sz="0" w:space="0" w:color="auto"/>
        <w:bottom w:val="none" w:sz="0" w:space="0" w:color="auto"/>
        <w:right w:val="none" w:sz="0" w:space="0" w:color="auto"/>
      </w:divBdr>
    </w:div>
    <w:div w:id="1272250934">
      <w:bodyDiv w:val="1"/>
      <w:marLeft w:val="0"/>
      <w:marRight w:val="0"/>
      <w:marTop w:val="0"/>
      <w:marBottom w:val="0"/>
      <w:divBdr>
        <w:top w:val="none" w:sz="0" w:space="0" w:color="auto"/>
        <w:left w:val="none" w:sz="0" w:space="0" w:color="auto"/>
        <w:bottom w:val="none" w:sz="0" w:space="0" w:color="auto"/>
        <w:right w:val="none" w:sz="0" w:space="0" w:color="auto"/>
      </w:divBdr>
    </w:div>
    <w:div w:id="1310091109">
      <w:bodyDiv w:val="1"/>
      <w:marLeft w:val="0"/>
      <w:marRight w:val="0"/>
      <w:marTop w:val="0"/>
      <w:marBottom w:val="0"/>
      <w:divBdr>
        <w:top w:val="none" w:sz="0" w:space="0" w:color="auto"/>
        <w:left w:val="none" w:sz="0" w:space="0" w:color="auto"/>
        <w:bottom w:val="none" w:sz="0" w:space="0" w:color="auto"/>
        <w:right w:val="none" w:sz="0" w:space="0" w:color="auto"/>
      </w:divBdr>
    </w:div>
    <w:div w:id="1323462777">
      <w:bodyDiv w:val="1"/>
      <w:marLeft w:val="0"/>
      <w:marRight w:val="0"/>
      <w:marTop w:val="0"/>
      <w:marBottom w:val="0"/>
      <w:divBdr>
        <w:top w:val="none" w:sz="0" w:space="0" w:color="auto"/>
        <w:left w:val="none" w:sz="0" w:space="0" w:color="auto"/>
        <w:bottom w:val="none" w:sz="0" w:space="0" w:color="auto"/>
        <w:right w:val="none" w:sz="0" w:space="0" w:color="auto"/>
      </w:divBdr>
    </w:div>
    <w:div w:id="1332224008">
      <w:bodyDiv w:val="1"/>
      <w:marLeft w:val="0"/>
      <w:marRight w:val="0"/>
      <w:marTop w:val="0"/>
      <w:marBottom w:val="0"/>
      <w:divBdr>
        <w:top w:val="none" w:sz="0" w:space="0" w:color="auto"/>
        <w:left w:val="none" w:sz="0" w:space="0" w:color="auto"/>
        <w:bottom w:val="none" w:sz="0" w:space="0" w:color="auto"/>
        <w:right w:val="none" w:sz="0" w:space="0" w:color="auto"/>
      </w:divBdr>
    </w:div>
    <w:div w:id="1337152356">
      <w:bodyDiv w:val="1"/>
      <w:marLeft w:val="0"/>
      <w:marRight w:val="0"/>
      <w:marTop w:val="0"/>
      <w:marBottom w:val="0"/>
      <w:divBdr>
        <w:top w:val="none" w:sz="0" w:space="0" w:color="auto"/>
        <w:left w:val="none" w:sz="0" w:space="0" w:color="auto"/>
        <w:bottom w:val="none" w:sz="0" w:space="0" w:color="auto"/>
        <w:right w:val="none" w:sz="0" w:space="0" w:color="auto"/>
      </w:divBdr>
    </w:div>
    <w:div w:id="1358047176">
      <w:bodyDiv w:val="1"/>
      <w:marLeft w:val="0"/>
      <w:marRight w:val="0"/>
      <w:marTop w:val="0"/>
      <w:marBottom w:val="0"/>
      <w:divBdr>
        <w:top w:val="none" w:sz="0" w:space="0" w:color="auto"/>
        <w:left w:val="none" w:sz="0" w:space="0" w:color="auto"/>
        <w:bottom w:val="none" w:sz="0" w:space="0" w:color="auto"/>
        <w:right w:val="none" w:sz="0" w:space="0" w:color="auto"/>
      </w:divBdr>
    </w:div>
    <w:div w:id="1400521277">
      <w:bodyDiv w:val="1"/>
      <w:marLeft w:val="0"/>
      <w:marRight w:val="0"/>
      <w:marTop w:val="0"/>
      <w:marBottom w:val="0"/>
      <w:divBdr>
        <w:top w:val="none" w:sz="0" w:space="0" w:color="auto"/>
        <w:left w:val="none" w:sz="0" w:space="0" w:color="auto"/>
        <w:bottom w:val="none" w:sz="0" w:space="0" w:color="auto"/>
        <w:right w:val="none" w:sz="0" w:space="0" w:color="auto"/>
      </w:divBdr>
    </w:div>
    <w:div w:id="1410348868">
      <w:bodyDiv w:val="1"/>
      <w:marLeft w:val="0"/>
      <w:marRight w:val="0"/>
      <w:marTop w:val="0"/>
      <w:marBottom w:val="0"/>
      <w:divBdr>
        <w:top w:val="none" w:sz="0" w:space="0" w:color="auto"/>
        <w:left w:val="none" w:sz="0" w:space="0" w:color="auto"/>
        <w:bottom w:val="none" w:sz="0" w:space="0" w:color="auto"/>
        <w:right w:val="none" w:sz="0" w:space="0" w:color="auto"/>
      </w:divBdr>
    </w:div>
    <w:div w:id="1421834978">
      <w:bodyDiv w:val="1"/>
      <w:marLeft w:val="0"/>
      <w:marRight w:val="0"/>
      <w:marTop w:val="0"/>
      <w:marBottom w:val="0"/>
      <w:divBdr>
        <w:top w:val="none" w:sz="0" w:space="0" w:color="auto"/>
        <w:left w:val="none" w:sz="0" w:space="0" w:color="auto"/>
        <w:bottom w:val="none" w:sz="0" w:space="0" w:color="auto"/>
        <w:right w:val="none" w:sz="0" w:space="0" w:color="auto"/>
      </w:divBdr>
    </w:div>
    <w:div w:id="1451976224">
      <w:bodyDiv w:val="1"/>
      <w:marLeft w:val="0"/>
      <w:marRight w:val="0"/>
      <w:marTop w:val="0"/>
      <w:marBottom w:val="0"/>
      <w:divBdr>
        <w:top w:val="none" w:sz="0" w:space="0" w:color="auto"/>
        <w:left w:val="none" w:sz="0" w:space="0" w:color="auto"/>
        <w:bottom w:val="none" w:sz="0" w:space="0" w:color="auto"/>
        <w:right w:val="none" w:sz="0" w:space="0" w:color="auto"/>
      </w:divBdr>
    </w:div>
    <w:div w:id="1461145485">
      <w:bodyDiv w:val="1"/>
      <w:marLeft w:val="0"/>
      <w:marRight w:val="0"/>
      <w:marTop w:val="0"/>
      <w:marBottom w:val="0"/>
      <w:divBdr>
        <w:top w:val="none" w:sz="0" w:space="0" w:color="auto"/>
        <w:left w:val="none" w:sz="0" w:space="0" w:color="auto"/>
        <w:bottom w:val="none" w:sz="0" w:space="0" w:color="auto"/>
        <w:right w:val="none" w:sz="0" w:space="0" w:color="auto"/>
      </w:divBdr>
    </w:div>
    <w:div w:id="1471750104">
      <w:bodyDiv w:val="1"/>
      <w:marLeft w:val="0"/>
      <w:marRight w:val="0"/>
      <w:marTop w:val="0"/>
      <w:marBottom w:val="0"/>
      <w:divBdr>
        <w:top w:val="none" w:sz="0" w:space="0" w:color="auto"/>
        <w:left w:val="none" w:sz="0" w:space="0" w:color="auto"/>
        <w:bottom w:val="none" w:sz="0" w:space="0" w:color="auto"/>
        <w:right w:val="none" w:sz="0" w:space="0" w:color="auto"/>
      </w:divBdr>
    </w:div>
    <w:div w:id="1588928751">
      <w:bodyDiv w:val="1"/>
      <w:marLeft w:val="0"/>
      <w:marRight w:val="0"/>
      <w:marTop w:val="0"/>
      <w:marBottom w:val="0"/>
      <w:divBdr>
        <w:top w:val="none" w:sz="0" w:space="0" w:color="auto"/>
        <w:left w:val="none" w:sz="0" w:space="0" w:color="auto"/>
        <w:bottom w:val="none" w:sz="0" w:space="0" w:color="auto"/>
        <w:right w:val="none" w:sz="0" w:space="0" w:color="auto"/>
      </w:divBdr>
    </w:div>
    <w:div w:id="1590696127">
      <w:bodyDiv w:val="1"/>
      <w:marLeft w:val="0"/>
      <w:marRight w:val="0"/>
      <w:marTop w:val="0"/>
      <w:marBottom w:val="0"/>
      <w:divBdr>
        <w:top w:val="none" w:sz="0" w:space="0" w:color="auto"/>
        <w:left w:val="none" w:sz="0" w:space="0" w:color="auto"/>
        <w:bottom w:val="none" w:sz="0" w:space="0" w:color="auto"/>
        <w:right w:val="none" w:sz="0" w:space="0" w:color="auto"/>
      </w:divBdr>
    </w:div>
    <w:div w:id="1615669436">
      <w:bodyDiv w:val="1"/>
      <w:marLeft w:val="0"/>
      <w:marRight w:val="0"/>
      <w:marTop w:val="0"/>
      <w:marBottom w:val="0"/>
      <w:divBdr>
        <w:top w:val="none" w:sz="0" w:space="0" w:color="auto"/>
        <w:left w:val="none" w:sz="0" w:space="0" w:color="auto"/>
        <w:bottom w:val="none" w:sz="0" w:space="0" w:color="auto"/>
        <w:right w:val="none" w:sz="0" w:space="0" w:color="auto"/>
      </w:divBdr>
    </w:div>
    <w:div w:id="1678389167">
      <w:bodyDiv w:val="1"/>
      <w:marLeft w:val="0"/>
      <w:marRight w:val="0"/>
      <w:marTop w:val="0"/>
      <w:marBottom w:val="0"/>
      <w:divBdr>
        <w:top w:val="none" w:sz="0" w:space="0" w:color="auto"/>
        <w:left w:val="none" w:sz="0" w:space="0" w:color="auto"/>
        <w:bottom w:val="none" w:sz="0" w:space="0" w:color="auto"/>
        <w:right w:val="none" w:sz="0" w:space="0" w:color="auto"/>
      </w:divBdr>
    </w:div>
    <w:div w:id="1683780795">
      <w:bodyDiv w:val="1"/>
      <w:marLeft w:val="0"/>
      <w:marRight w:val="0"/>
      <w:marTop w:val="0"/>
      <w:marBottom w:val="0"/>
      <w:divBdr>
        <w:top w:val="none" w:sz="0" w:space="0" w:color="auto"/>
        <w:left w:val="none" w:sz="0" w:space="0" w:color="auto"/>
        <w:bottom w:val="none" w:sz="0" w:space="0" w:color="auto"/>
        <w:right w:val="none" w:sz="0" w:space="0" w:color="auto"/>
      </w:divBdr>
    </w:div>
    <w:div w:id="1695573342">
      <w:bodyDiv w:val="1"/>
      <w:marLeft w:val="0"/>
      <w:marRight w:val="0"/>
      <w:marTop w:val="0"/>
      <w:marBottom w:val="0"/>
      <w:divBdr>
        <w:top w:val="none" w:sz="0" w:space="0" w:color="auto"/>
        <w:left w:val="none" w:sz="0" w:space="0" w:color="auto"/>
        <w:bottom w:val="none" w:sz="0" w:space="0" w:color="auto"/>
        <w:right w:val="none" w:sz="0" w:space="0" w:color="auto"/>
      </w:divBdr>
    </w:div>
    <w:div w:id="1719935939">
      <w:bodyDiv w:val="1"/>
      <w:marLeft w:val="0"/>
      <w:marRight w:val="0"/>
      <w:marTop w:val="0"/>
      <w:marBottom w:val="0"/>
      <w:divBdr>
        <w:top w:val="none" w:sz="0" w:space="0" w:color="auto"/>
        <w:left w:val="none" w:sz="0" w:space="0" w:color="auto"/>
        <w:bottom w:val="none" w:sz="0" w:space="0" w:color="auto"/>
        <w:right w:val="none" w:sz="0" w:space="0" w:color="auto"/>
      </w:divBdr>
    </w:div>
    <w:div w:id="1917201658">
      <w:bodyDiv w:val="1"/>
      <w:marLeft w:val="0"/>
      <w:marRight w:val="0"/>
      <w:marTop w:val="0"/>
      <w:marBottom w:val="0"/>
      <w:divBdr>
        <w:top w:val="none" w:sz="0" w:space="0" w:color="auto"/>
        <w:left w:val="none" w:sz="0" w:space="0" w:color="auto"/>
        <w:bottom w:val="none" w:sz="0" w:space="0" w:color="auto"/>
        <w:right w:val="none" w:sz="0" w:space="0" w:color="auto"/>
      </w:divBdr>
    </w:div>
    <w:div w:id="1943763060">
      <w:bodyDiv w:val="1"/>
      <w:marLeft w:val="0"/>
      <w:marRight w:val="0"/>
      <w:marTop w:val="0"/>
      <w:marBottom w:val="0"/>
      <w:divBdr>
        <w:top w:val="none" w:sz="0" w:space="0" w:color="auto"/>
        <w:left w:val="none" w:sz="0" w:space="0" w:color="auto"/>
        <w:bottom w:val="none" w:sz="0" w:space="0" w:color="auto"/>
        <w:right w:val="none" w:sz="0" w:space="0" w:color="auto"/>
      </w:divBdr>
    </w:div>
    <w:div w:id="1966812768">
      <w:bodyDiv w:val="1"/>
      <w:marLeft w:val="0"/>
      <w:marRight w:val="0"/>
      <w:marTop w:val="0"/>
      <w:marBottom w:val="0"/>
      <w:divBdr>
        <w:top w:val="none" w:sz="0" w:space="0" w:color="auto"/>
        <w:left w:val="none" w:sz="0" w:space="0" w:color="auto"/>
        <w:bottom w:val="none" w:sz="0" w:space="0" w:color="auto"/>
        <w:right w:val="none" w:sz="0" w:space="0" w:color="auto"/>
      </w:divBdr>
    </w:div>
    <w:div w:id="2007660046">
      <w:bodyDiv w:val="1"/>
      <w:marLeft w:val="0"/>
      <w:marRight w:val="0"/>
      <w:marTop w:val="0"/>
      <w:marBottom w:val="0"/>
      <w:divBdr>
        <w:top w:val="none" w:sz="0" w:space="0" w:color="auto"/>
        <w:left w:val="none" w:sz="0" w:space="0" w:color="auto"/>
        <w:bottom w:val="none" w:sz="0" w:space="0" w:color="auto"/>
        <w:right w:val="none" w:sz="0" w:space="0" w:color="auto"/>
      </w:divBdr>
    </w:div>
    <w:div w:id="2025784485">
      <w:bodyDiv w:val="1"/>
      <w:marLeft w:val="0"/>
      <w:marRight w:val="0"/>
      <w:marTop w:val="0"/>
      <w:marBottom w:val="0"/>
      <w:divBdr>
        <w:top w:val="none" w:sz="0" w:space="0" w:color="auto"/>
        <w:left w:val="none" w:sz="0" w:space="0" w:color="auto"/>
        <w:bottom w:val="none" w:sz="0" w:space="0" w:color="auto"/>
        <w:right w:val="none" w:sz="0" w:space="0" w:color="auto"/>
      </w:divBdr>
    </w:div>
    <w:div w:id="2027243408">
      <w:bodyDiv w:val="1"/>
      <w:marLeft w:val="0"/>
      <w:marRight w:val="0"/>
      <w:marTop w:val="0"/>
      <w:marBottom w:val="0"/>
      <w:divBdr>
        <w:top w:val="none" w:sz="0" w:space="0" w:color="auto"/>
        <w:left w:val="none" w:sz="0" w:space="0" w:color="auto"/>
        <w:bottom w:val="none" w:sz="0" w:space="0" w:color="auto"/>
        <w:right w:val="none" w:sz="0" w:space="0" w:color="auto"/>
      </w:divBdr>
    </w:div>
    <w:div w:id="2039354916">
      <w:bodyDiv w:val="1"/>
      <w:marLeft w:val="0"/>
      <w:marRight w:val="0"/>
      <w:marTop w:val="0"/>
      <w:marBottom w:val="0"/>
      <w:divBdr>
        <w:top w:val="none" w:sz="0" w:space="0" w:color="auto"/>
        <w:left w:val="none" w:sz="0" w:space="0" w:color="auto"/>
        <w:bottom w:val="none" w:sz="0" w:space="0" w:color="auto"/>
        <w:right w:val="none" w:sz="0" w:space="0" w:color="auto"/>
      </w:divBdr>
    </w:div>
    <w:div w:id="2047871241">
      <w:bodyDiv w:val="1"/>
      <w:marLeft w:val="0"/>
      <w:marRight w:val="0"/>
      <w:marTop w:val="0"/>
      <w:marBottom w:val="0"/>
      <w:divBdr>
        <w:top w:val="none" w:sz="0" w:space="0" w:color="auto"/>
        <w:left w:val="none" w:sz="0" w:space="0" w:color="auto"/>
        <w:bottom w:val="none" w:sz="0" w:space="0" w:color="auto"/>
        <w:right w:val="none" w:sz="0" w:space="0" w:color="auto"/>
      </w:divBdr>
      <w:divsChild>
        <w:div w:id="301813443">
          <w:marLeft w:val="0"/>
          <w:marRight w:val="547"/>
          <w:marTop w:val="0"/>
          <w:marBottom w:val="0"/>
          <w:divBdr>
            <w:top w:val="none" w:sz="0" w:space="0" w:color="auto"/>
            <w:left w:val="none" w:sz="0" w:space="0" w:color="auto"/>
            <w:bottom w:val="none" w:sz="0" w:space="0" w:color="auto"/>
            <w:right w:val="none" w:sz="0" w:space="0" w:color="auto"/>
          </w:divBdr>
        </w:div>
        <w:div w:id="1487629173">
          <w:marLeft w:val="0"/>
          <w:marRight w:val="547"/>
          <w:marTop w:val="0"/>
          <w:marBottom w:val="0"/>
          <w:divBdr>
            <w:top w:val="none" w:sz="0" w:space="0" w:color="auto"/>
            <w:left w:val="none" w:sz="0" w:space="0" w:color="auto"/>
            <w:bottom w:val="none" w:sz="0" w:space="0" w:color="auto"/>
            <w:right w:val="none" w:sz="0" w:space="0" w:color="auto"/>
          </w:divBdr>
        </w:div>
        <w:div w:id="2075200395">
          <w:marLeft w:val="0"/>
          <w:marRight w:val="547"/>
          <w:marTop w:val="0"/>
          <w:marBottom w:val="0"/>
          <w:divBdr>
            <w:top w:val="none" w:sz="0" w:space="0" w:color="auto"/>
            <w:left w:val="none" w:sz="0" w:space="0" w:color="auto"/>
            <w:bottom w:val="none" w:sz="0" w:space="0" w:color="auto"/>
            <w:right w:val="none" w:sz="0" w:space="0" w:color="auto"/>
          </w:divBdr>
        </w:div>
        <w:div w:id="726876060">
          <w:marLeft w:val="0"/>
          <w:marRight w:val="547"/>
          <w:marTop w:val="0"/>
          <w:marBottom w:val="0"/>
          <w:divBdr>
            <w:top w:val="none" w:sz="0" w:space="0" w:color="auto"/>
            <w:left w:val="none" w:sz="0" w:space="0" w:color="auto"/>
            <w:bottom w:val="none" w:sz="0" w:space="0" w:color="auto"/>
            <w:right w:val="none" w:sz="0" w:space="0" w:color="auto"/>
          </w:divBdr>
        </w:div>
        <w:div w:id="585959429">
          <w:marLeft w:val="0"/>
          <w:marRight w:val="547"/>
          <w:marTop w:val="0"/>
          <w:marBottom w:val="0"/>
          <w:divBdr>
            <w:top w:val="none" w:sz="0" w:space="0" w:color="auto"/>
            <w:left w:val="none" w:sz="0" w:space="0" w:color="auto"/>
            <w:bottom w:val="none" w:sz="0" w:space="0" w:color="auto"/>
            <w:right w:val="none" w:sz="0" w:space="0" w:color="auto"/>
          </w:divBdr>
        </w:div>
        <w:div w:id="172644638">
          <w:marLeft w:val="0"/>
          <w:marRight w:val="547"/>
          <w:marTop w:val="0"/>
          <w:marBottom w:val="0"/>
          <w:divBdr>
            <w:top w:val="none" w:sz="0" w:space="0" w:color="auto"/>
            <w:left w:val="none" w:sz="0" w:space="0" w:color="auto"/>
            <w:bottom w:val="none" w:sz="0" w:space="0" w:color="auto"/>
            <w:right w:val="none" w:sz="0" w:space="0" w:color="auto"/>
          </w:divBdr>
        </w:div>
        <w:div w:id="559050510">
          <w:marLeft w:val="0"/>
          <w:marRight w:val="547"/>
          <w:marTop w:val="0"/>
          <w:marBottom w:val="0"/>
          <w:divBdr>
            <w:top w:val="none" w:sz="0" w:space="0" w:color="auto"/>
            <w:left w:val="none" w:sz="0" w:space="0" w:color="auto"/>
            <w:bottom w:val="none" w:sz="0" w:space="0" w:color="auto"/>
            <w:right w:val="none" w:sz="0" w:space="0" w:color="auto"/>
          </w:divBdr>
        </w:div>
        <w:div w:id="398673034">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diagramColors" Target="diagrams/colors2.xml"/><Relationship Id="rId26" Type="http://schemas.openxmlformats.org/officeDocument/2006/relationships/hyperlink" Target="https://www.ynet.co.il/articles/0,7340,L-4880964,00.html"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mailto:itzik_amir23@hotmail.com" TargetMode="External"/><Relationship Id="rId12" Type="http://schemas.microsoft.com/office/2007/relationships/diagramDrawing" Target="diagrams/drawing1.xml"/><Relationship Id="rId17" Type="http://schemas.openxmlformats.org/officeDocument/2006/relationships/diagramQuickStyle" Target="diagrams/quickStyle2.xml"/><Relationship Id="rId25" Type="http://schemas.openxmlformats.org/officeDocument/2006/relationships/hyperlink" Target="https://www.ynet.co.il/articles/0,7340,L-5626688,00.html" TargetMode="External"/><Relationship Id="rId2" Type="http://schemas.openxmlformats.org/officeDocument/2006/relationships/styles" Target="styles.xml"/><Relationship Id="rId16" Type="http://schemas.openxmlformats.org/officeDocument/2006/relationships/diagramLayout" Target="diagrams/layout2.xml"/><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diagramQuickStyle" Target="diagrams/quickStyle1.xml"/><Relationship Id="rId19" Type="http://schemas.microsoft.com/office/2007/relationships/diagramDrawing" Target="diagrams/drawing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yperlink" Target="https://www.mako.co.il/news-law/2021_q3/Article-17c464033a8ba71026.htm" TargetMode="Externa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4E34FE-8746-4760-9C5C-C2BE53EE262C}" type="doc">
      <dgm:prSet loTypeId="urn:microsoft.com/office/officeart/2005/8/layout/hProcess7" loCatId="list" qsTypeId="urn:microsoft.com/office/officeart/2005/8/quickstyle/simple1" qsCatId="simple" csTypeId="urn:microsoft.com/office/officeart/2005/8/colors/accent1_2" csCatId="accent1" phldr="1"/>
      <dgm:spPr/>
      <dgm:t>
        <a:bodyPr/>
        <a:lstStyle/>
        <a:p>
          <a:pPr rtl="1"/>
          <a:endParaRPr lang="he-IL"/>
        </a:p>
      </dgm:t>
    </dgm:pt>
    <dgm:pt modelId="{3D0CC628-890A-479E-B472-673546213C6F}">
      <dgm:prSet phldrT="[טקסט]" custT="1"/>
      <dgm:spPr>
        <a:solidFill>
          <a:srgbClr val="FF99FF"/>
        </a:solidFill>
      </dgm:spPr>
      <dgm:t>
        <a:bodyPr/>
        <a:lstStyle/>
        <a:p>
          <a:pPr rtl="1"/>
          <a:endParaRPr lang="he-IL" sz="1200" dirty="0">
            <a:effectLst>
              <a:outerShdw blurRad="38100" dist="38100" dir="2700000" algn="tl">
                <a:srgbClr val="000000">
                  <a:alpha val="43137"/>
                </a:srgbClr>
              </a:outerShdw>
            </a:effectLst>
          </a:endParaRPr>
        </a:p>
      </dgm:t>
    </dgm:pt>
    <dgm:pt modelId="{D450746A-1DB9-4864-A0D2-840E9356C029}" type="parTrans" cxnId="{8EC87D2D-F719-4AF0-9188-10CC706234F9}">
      <dgm:prSet/>
      <dgm:spPr/>
      <dgm:t>
        <a:bodyPr/>
        <a:lstStyle/>
        <a:p>
          <a:pPr rtl="1"/>
          <a:endParaRPr lang="he-IL"/>
        </a:p>
      </dgm:t>
    </dgm:pt>
    <dgm:pt modelId="{5B4EA613-FC21-42C3-A760-D2C84710492D}" type="sibTrans" cxnId="{8EC87D2D-F719-4AF0-9188-10CC706234F9}">
      <dgm:prSet/>
      <dgm:spPr/>
      <dgm:t>
        <a:bodyPr/>
        <a:lstStyle/>
        <a:p>
          <a:pPr rtl="1"/>
          <a:endParaRPr lang="he-IL"/>
        </a:p>
      </dgm:t>
    </dgm:pt>
    <dgm:pt modelId="{91530646-B36D-4EB6-95C5-44FFCE3AB93B}">
      <dgm:prSet phldrT="[טקסט]" custT="1"/>
      <dgm:spPr/>
      <dgm:t>
        <a:bodyPr/>
        <a:lstStyle/>
        <a:p>
          <a:pPr rtl="1"/>
          <a:r>
            <a:rPr lang="he-IL" sz="1400" b="1" dirty="0">
              <a:solidFill>
                <a:schemeClr val="tx1"/>
              </a:solidFill>
            </a:rPr>
            <a:t>תנאי סף:</a:t>
          </a:r>
        </a:p>
        <a:p>
          <a:pPr rtl="1"/>
          <a:r>
            <a:rPr lang="he-IL" sz="1200" dirty="0">
              <a:solidFill>
                <a:schemeClr val="tx1"/>
              </a:solidFill>
            </a:rPr>
            <a:t>- עבירת עוון</a:t>
          </a:r>
        </a:p>
      </dgm:t>
    </dgm:pt>
    <dgm:pt modelId="{DAF4CBBA-167C-42DF-B5FE-7A56A9489231}" type="parTrans" cxnId="{19AC201A-6DBA-4FEA-BD65-DF147ACA19DE}">
      <dgm:prSet/>
      <dgm:spPr/>
      <dgm:t>
        <a:bodyPr/>
        <a:lstStyle/>
        <a:p>
          <a:pPr rtl="1"/>
          <a:endParaRPr lang="he-IL"/>
        </a:p>
      </dgm:t>
    </dgm:pt>
    <dgm:pt modelId="{A0B61B48-1480-4B77-8D92-7F0C602E34CF}" type="sibTrans" cxnId="{19AC201A-6DBA-4FEA-BD65-DF147ACA19DE}">
      <dgm:prSet/>
      <dgm:spPr/>
      <dgm:t>
        <a:bodyPr/>
        <a:lstStyle/>
        <a:p>
          <a:pPr rtl="1"/>
          <a:endParaRPr lang="he-IL"/>
        </a:p>
      </dgm:t>
    </dgm:pt>
    <dgm:pt modelId="{475C1BD6-C675-43F0-B031-6271139AC023}">
      <dgm:prSet phldrT="[טקסט]"/>
      <dgm:spPr>
        <a:solidFill>
          <a:srgbClr val="FFCCFF"/>
        </a:solidFill>
      </dgm:spPr>
      <dgm:t>
        <a:bodyPr/>
        <a:lstStyle/>
        <a:p>
          <a:pPr rtl="1"/>
          <a:endParaRPr lang="he-IL" dirty="0"/>
        </a:p>
      </dgm:t>
    </dgm:pt>
    <dgm:pt modelId="{A0052CF8-36F4-4338-9163-DE15FC18930E}" type="parTrans" cxnId="{314A2BD0-1A5D-430F-B851-6E31A763BC0A}">
      <dgm:prSet/>
      <dgm:spPr/>
      <dgm:t>
        <a:bodyPr/>
        <a:lstStyle/>
        <a:p>
          <a:pPr rtl="1"/>
          <a:endParaRPr lang="he-IL"/>
        </a:p>
      </dgm:t>
    </dgm:pt>
    <dgm:pt modelId="{4EAA71E1-C732-4B04-B904-4F51A6B10A4A}" type="sibTrans" cxnId="{314A2BD0-1A5D-430F-B851-6E31A763BC0A}">
      <dgm:prSet/>
      <dgm:spPr/>
      <dgm:t>
        <a:bodyPr/>
        <a:lstStyle/>
        <a:p>
          <a:pPr rtl="1"/>
          <a:endParaRPr lang="he-IL"/>
        </a:p>
      </dgm:t>
    </dgm:pt>
    <dgm:pt modelId="{15F7E4F0-ACBD-4D7F-B915-A07239C19C24}">
      <dgm:prSet phldrT="[טקסט]" custT="1"/>
      <dgm:spPr/>
      <dgm:t>
        <a:bodyPr/>
        <a:lstStyle/>
        <a:p>
          <a:pPr rtl="1"/>
          <a:r>
            <a:rPr lang="he-IL" sz="1400" b="1" dirty="0">
              <a:solidFill>
                <a:schemeClr val="tx1"/>
              </a:solidFill>
            </a:rPr>
            <a:t>התנאים שניתן לקבוע בהסדר:</a:t>
          </a:r>
        </a:p>
        <a:p>
          <a:pPr rtl="1"/>
          <a:r>
            <a:rPr lang="he-IL" sz="1400" dirty="0">
              <a:solidFill>
                <a:schemeClr val="tx1"/>
              </a:solidFill>
            </a:rPr>
            <a:t>-קנס</a:t>
          </a:r>
        </a:p>
      </dgm:t>
    </dgm:pt>
    <dgm:pt modelId="{D99646D9-5BE3-489B-A61A-37EB6E022B93}" type="parTrans" cxnId="{B047375B-0535-40F9-85C6-AEF6D850A374}">
      <dgm:prSet/>
      <dgm:spPr/>
      <dgm:t>
        <a:bodyPr/>
        <a:lstStyle/>
        <a:p>
          <a:pPr rtl="1"/>
          <a:endParaRPr lang="he-IL"/>
        </a:p>
      </dgm:t>
    </dgm:pt>
    <dgm:pt modelId="{A781B775-54DB-449F-9555-50D3127F9588}" type="sibTrans" cxnId="{B047375B-0535-40F9-85C6-AEF6D850A374}">
      <dgm:prSet/>
      <dgm:spPr/>
      <dgm:t>
        <a:bodyPr/>
        <a:lstStyle/>
        <a:p>
          <a:pPr rtl="1"/>
          <a:endParaRPr lang="he-IL"/>
        </a:p>
      </dgm:t>
    </dgm:pt>
    <dgm:pt modelId="{44D622A1-A291-408B-9D09-38EF4827882F}">
      <dgm:prSet phldrT="[טקסט]" custT="1"/>
      <dgm:spPr/>
      <dgm:t>
        <a:bodyPr/>
        <a:lstStyle/>
        <a:p>
          <a:pPr rtl="1"/>
          <a:r>
            <a:rPr lang="he-IL" sz="1200" dirty="0">
              <a:solidFill>
                <a:schemeClr val="tx1"/>
              </a:solidFill>
            </a:rPr>
            <a:t>-התביעה אינה עותרת למאסר</a:t>
          </a:r>
        </a:p>
      </dgm:t>
    </dgm:pt>
    <dgm:pt modelId="{5DB848D4-262E-4F86-9FB2-CEC40AF9F2A6}" type="parTrans" cxnId="{28EB93F6-9CC7-4402-9272-6C41B557B9CB}">
      <dgm:prSet/>
      <dgm:spPr/>
      <dgm:t>
        <a:bodyPr/>
        <a:lstStyle/>
        <a:p>
          <a:pPr rtl="1"/>
          <a:endParaRPr lang="he-IL"/>
        </a:p>
      </dgm:t>
    </dgm:pt>
    <dgm:pt modelId="{A0DD4045-3D20-480F-B463-3F41C78ADA7F}" type="sibTrans" cxnId="{28EB93F6-9CC7-4402-9272-6C41B557B9CB}">
      <dgm:prSet/>
      <dgm:spPr/>
      <dgm:t>
        <a:bodyPr/>
        <a:lstStyle/>
        <a:p>
          <a:pPr rtl="1"/>
          <a:endParaRPr lang="he-IL"/>
        </a:p>
      </dgm:t>
    </dgm:pt>
    <dgm:pt modelId="{C9090543-F1E3-4687-95A3-014A771FFA32}">
      <dgm:prSet phldrT="[טקסט]" custT="1"/>
      <dgm:spPr/>
      <dgm:t>
        <a:bodyPr/>
        <a:lstStyle/>
        <a:p>
          <a:pPr rtl="1"/>
          <a:r>
            <a:rPr lang="he-IL" sz="1200" dirty="0">
              <a:solidFill>
                <a:schemeClr val="tx1"/>
              </a:solidFill>
            </a:rPr>
            <a:t>-היעדר רישום פלילי 5 שנים</a:t>
          </a:r>
        </a:p>
        <a:p>
          <a:pPr rtl="1"/>
          <a:r>
            <a:rPr lang="he-IL" sz="1200" dirty="0">
              <a:solidFill>
                <a:schemeClr val="tx1"/>
              </a:solidFill>
            </a:rPr>
            <a:t>-לא מתקיימים הליכים אחרים נוספים נגדו, </a:t>
          </a:r>
        </a:p>
      </dgm:t>
    </dgm:pt>
    <dgm:pt modelId="{4322AB78-0F6E-4267-8639-03CB1BF0BE34}" type="parTrans" cxnId="{E1FAA2CB-20B0-4FB7-B5EB-5EB21D584680}">
      <dgm:prSet/>
      <dgm:spPr/>
      <dgm:t>
        <a:bodyPr/>
        <a:lstStyle/>
        <a:p>
          <a:pPr rtl="1"/>
          <a:endParaRPr lang="he-IL"/>
        </a:p>
      </dgm:t>
    </dgm:pt>
    <dgm:pt modelId="{9962C6E9-F441-401B-A9C5-7DA127D3D973}" type="sibTrans" cxnId="{E1FAA2CB-20B0-4FB7-B5EB-5EB21D584680}">
      <dgm:prSet/>
      <dgm:spPr/>
      <dgm:t>
        <a:bodyPr/>
        <a:lstStyle/>
        <a:p>
          <a:pPr rtl="1"/>
          <a:endParaRPr lang="he-IL"/>
        </a:p>
      </dgm:t>
    </dgm:pt>
    <dgm:pt modelId="{FDC3F6E1-798B-4DF1-BEF3-D256EAAA6EFB}">
      <dgm:prSet phldrT="[טקסט]" custT="1"/>
      <dgm:spPr/>
      <dgm:t>
        <a:bodyPr/>
        <a:lstStyle/>
        <a:p>
          <a:pPr rtl="1"/>
          <a:r>
            <a:rPr lang="he-IL" sz="1200" dirty="0">
              <a:solidFill>
                <a:schemeClr val="tx1"/>
              </a:solidFill>
            </a:rPr>
            <a:t>-מילוי תנאי ההסדר יענה על העניין לציבור</a:t>
          </a:r>
        </a:p>
      </dgm:t>
    </dgm:pt>
    <dgm:pt modelId="{AA2E0E79-F509-4456-972B-A128EB374CE4}" type="parTrans" cxnId="{DA24B850-8FD7-42C9-9B3C-9277574D230E}">
      <dgm:prSet/>
      <dgm:spPr/>
      <dgm:t>
        <a:bodyPr/>
        <a:lstStyle/>
        <a:p>
          <a:pPr rtl="1"/>
          <a:endParaRPr lang="he-IL"/>
        </a:p>
      </dgm:t>
    </dgm:pt>
    <dgm:pt modelId="{2BDB9098-63A6-4628-9281-DD0D5D38AC1B}" type="sibTrans" cxnId="{DA24B850-8FD7-42C9-9B3C-9277574D230E}">
      <dgm:prSet/>
      <dgm:spPr/>
      <dgm:t>
        <a:bodyPr/>
        <a:lstStyle/>
        <a:p>
          <a:pPr rtl="1"/>
          <a:endParaRPr lang="he-IL"/>
        </a:p>
      </dgm:t>
    </dgm:pt>
    <dgm:pt modelId="{D2B550A5-A37E-46EF-B974-5A952131D6BE}">
      <dgm:prSet phldrT="[טקסט]" custT="1"/>
      <dgm:spPr/>
      <dgm:t>
        <a:bodyPr/>
        <a:lstStyle/>
        <a:p>
          <a:pPr rtl="1"/>
          <a:r>
            <a:rPr lang="he-IL" sz="1400" dirty="0">
              <a:solidFill>
                <a:schemeClr val="tx1"/>
              </a:solidFill>
            </a:rPr>
            <a:t>-פיצוי</a:t>
          </a:r>
        </a:p>
      </dgm:t>
    </dgm:pt>
    <dgm:pt modelId="{2E98B403-D61A-464D-9304-24A9C2E93A4C}" type="parTrans" cxnId="{6DBE7F09-271A-4C0F-8725-70FFCC6780F1}">
      <dgm:prSet/>
      <dgm:spPr/>
      <dgm:t>
        <a:bodyPr/>
        <a:lstStyle/>
        <a:p>
          <a:pPr rtl="1"/>
          <a:endParaRPr lang="he-IL"/>
        </a:p>
      </dgm:t>
    </dgm:pt>
    <dgm:pt modelId="{83E2D980-0285-48D5-8E27-FB9F59FAF82B}" type="sibTrans" cxnId="{6DBE7F09-271A-4C0F-8725-70FFCC6780F1}">
      <dgm:prSet/>
      <dgm:spPr/>
      <dgm:t>
        <a:bodyPr/>
        <a:lstStyle/>
        <a:p>
          <a:pPr rtl="1"/>
          <a:endParaRPr lang="he-IL"/>
        </a:p>
      </dgm:t>
    </dgm:pt>
    <dgm:pt modelId="{5E1E00CC-5F81-4CCB-882C-DFB320A19816}">
      <dgm:prSet phldrT="[טקסט]" custT="1"/>
      <dgm:spPr/>
      <dgm:t>
        <a:bodyPr/>
        <a:lstStyle/>
        <a:p>
          <a:pPr rtl="1"/>
          <a:r>
            <a:rPr lang="he-IL" sz="1400" dirty="0">
              <a:solidFill>
                <a:schemeClr val="tx1"/>
              </a:solidFill>
            </a:rPr>
            <a:t>-התחייבות</a:t>
          </a:r>
        </a:p>
      </dgm:t>
    </dgm:pt>
    <dgm:pt modelId="{7B0C65DB-E83F-4804-BCC0-9FFD8F75746F}" type="parTrans" cxnId="{B9D765DD-E4F5-40CA-AF97-BD7BCE82798C}">
      <dgm:prSet/>
      <dgm:spPr/>
      <dgm:t>
        <a:bodyPr/>
        <a:lstStyle/>
        <a:p>
          <a:pPr rtl="1"/>
          <a:endParaRPr lang="he-IL"/>
        </a:p>
      </dgm:t>
    </dgm:pt>
    <dgm:pt modelId="{CF321FD0-AC85-4BED-98BD-BE7C929CA3FD}" type="sibTrans" cxnId="{B9D765DD-E4F5-40CA-AF97-BD7BCE82798C}">
      <dgm:prSet/>
      <dgm:spPr/>
      <dgm:t>
        <a:bodyPr/>
        <a:lstStyle/>
        <a:p>
          <a:pPr rtl="1"/>
          <a:endParaRPr lang="he-IL"/>
        </a:p>
      </dgm:t>
    </dgm:pt>
    <dgm:pt modelId="{23C7CBC0-7610-4083-84C3-B4E244B9531B}">
      <dgm:prSet phldrT="[טקסט]" custT="1"/>
      <dgm:spPr/>
      <dgm:t>
        <a:bodyPr/>
        <a:lstStyle/>
        <a:p>
          <a:pPr rtl="1"/>
          <a:r>
            <a:rPr lang="he-IL" sz="1400" dirty="0">
              <a:solidFill>
                <a:schemeClr val="tx1"/>
              </a:solidFill>
            </a:rPr>
            <a:t>-תוכנית שיקום</a:t>
          </a:r>
        </a:p>
      </dgm:t>
    </dgm:pt>
    <dgm:pt modelId="{F5DA46AB-5493-46E2-B10C-99018188EE56}" type="parTrans" cxnId="{76C8B974-5DDA-4EE6-88BB-51A3C0CC8519}">
      <dgm:prSet/>
      <dgm:spPr/>
      <dgm:t>
        <a:bodyPr/>
        <a:lstStyle/>
        <a:p>
          <a:pPr rtl="1"/>
          <a:endParaRPr lang="he-IL"/>
        </a:p>
      </dgm:t>
    </dgm:pt>
    <dgm:pt modelId="{45E4448A-4991-442C-9369-8DB03E161148}" type="sibTrans" cxnId="{76C8B974-5DDA-4EE6-88BB-51A3C0CC8519}">
      <dgm:prSet/>
      <dgm:spPr/>
      <dgm:t>
        <a:bodyPr/>
        <a:lstStyle/>
        <a:p>
          <a:pPr rtl="1"/>
          <a:endParaRPr lang="he-IL"/>
        </a:p>
      </dgm:t>
    </dgm:pt>
    <dgm:pt modelId="{66DE681D-FF58-4BA5-AEBD-7F73A2663FFC}">
      <dgm:prSet phldrT="[טקסט]" custT="1"/>
      <dgm:spPr/>
      <dgm:t>
        <a:bodyPr/>
        <a:lstStyle/>
        <a:p>
          <a:pPr rtl="1"/>
          <a:r>
            <a:rPr lang="he-IL" sz="1400" dirty="0">
              <a:solidFill>
                <a:schemeClr val="tx1"/>
              </a:solidFill>
            </a:rPr>
            <a:t>-תיקון הנזק</a:t>
          </a:r>
        </a:p>
      </dgm:t>
    </dgm:pt>
    <dgm:pt modelId="{191DA273-EBE9-4103-BC80-14EDCF20B2C2}" type="parTrans" cxnId="{9C58BB8D-64E1-4C63-823D-316F06D4F609}">
      <dgm:prSet/>
      <dgm:spPr/>
      <dgm:t>
        <a:bodyPr/>
        <a:lstStyle/>
        <a:p>
          <a:pPr rtl="1"/>
          <a:endParaRPr lang="he-IL"/>
        </a:p>
      </dgm:t>
    </dgm:pt>
    <dgm:pt modelId="{71CD27BC-A621-4AAB-AB15-560F68B48D09}" type="sibTrans" cxnId="{9C58BB8D-64E1-4C63-823D-316F06D4F609}">
      <dgm:prSet/>
      <dgm:spPr/>
      <dgm:t>
        <a:bodyPr/>
        <a:lstStyle/>
        <a:p>
          <a:pPr rtl="1"/>
          <a:endParaRPr lang="he-IL"/>
        </a:p>
      </dgm:t>
    </dgm:pt>
    <dgm:pt modelId="{3B799507-A36F-4812-B23D-7B2081F35446}" type="pres">
      <dgm:prSet presAssocID="{CF4E34FE-8746-4760-9C5C-C2BE53EE262C}" presName="Name0" presStyleCnt="0">
        <dgm:presLayoutVars>
          <dgm:dir/>
          <dgm:animLvl val="lvl"/>
          <dgm:resizeHandles val="exact"/>
        </dgm:presLayoutVars>
      </dgm:prSet>
      <dgm:spPr/>
    </dgm:pt>
    <dgm:pt modelId="{53EE0FF1-4503-42A1-9EAD-4FCA1089E7CF}" type="pres">
      <dgm:prSet presAssocID="{3D0CC628-890A-479E-B472-673546213C6F}" presName="compositeNode" presStyleCnt="0">
        <dgm:presLayoutVars>
          <dgm:bulletEnabled val="1"/>
        </dgm:presLayoutVars>
      </dgm:prSet>
      <dgm:spPr/>
    </dgm:pt>
    <dgm:pt modelId="{036D6D51-6D78-4822-BB0E-320B99D71296}" type="pres">
      <dgm:prSet presAssocID="{3D0CC628-890A-479E-B472-673546213C6F}" presName="bgRect" presStyleLbl="node1" presStyleIdx="0" presStyleCnt="2" custScaleX="104051" custScaleY="110928"/>
      <dgm:spPr/>
    </dgm:pt>
    <dgm:pt modelId="{E2F4C2A4-0E15-4D63-AD7A-CAF372EBBEF9}" type="pres">
      <dgm:prSet presAssocID="{3D0CC628-890A-479E-B472-673546213C6F}" presName="parentNode" presStyleLbl="node1" presStyleIdx="0" presStyleCnt="2">
        <dgm:presLayoutVars>
          <dgm:chMax val="0"/>
          <dgm:bulletEnabled val="1"/>
        </dgm:presLayoutVars>
      </dgm:prSet>
      <dgm:spPr/>
    </dgm:pt>
    <dgm:pt modelId="{55CB8A2D-8920-4D52-9B47-38E316B29CF6}" type="pres">
      <dgm:prSet presAssocID="{3D0CC628-890A-479E-B472-673546213C6F}" presName="childNode" presStyleLbl="node1" presStyleIdx="0" presStyleCnt="2">
        <dgm:presLayoutVars>
          <dgm:bulletEnabled val="1"/>
        </dgm:presLayoutVars>
      </dgm:prSet>
      <dgm:spPr/>
    </dgm:pt>
    <dgm:pt modelId="{C3299D08-6B42-4B41-B58E-65C42A591D87}" type="pres">
      <dgm:prSet presAssocID="{5B4EA613-FC21-42C3-A760-D2C84710492D}" presName="hSp" presStyleCnt="0"/>
      <dgm:spPr/>
    </dgm:pt>
    <dgm:pt modelId="{B0664B5D-23B3-489F-AE03-D7541C425565}" type="pres">
      <dgm:prSet presAssocID="{5B4EA613-FC21-42C3-A760-D2C84710492D}" presName="vProcSp" presStyleCnt="0"/>
      <dgm:spPr/>
    </dgm:pt>
    <dgm:pt modelId="{286EBD9A-4BE1-4382-A1C6-94F0173C34A6}" type="pres">
      <dgm:prSet presAssocID="{5B4EA613-FC21-42C3-A760-D2C84710492D}" presName="vSp1" presStyleCnt="0"/>
      <dgm:spPr/>
    </dgm:pt>
    <dgm:pt modelId="{0F82EB61-CFF5-4287-84D4-DD489D7779AB}" type="pres">
      <dgm:prSet presAssocID="{5B4EA613-FC21-42C3-A760-D2C84710492D}" presName="simulatedConn" presStyleLbl="solidFgAcc1" presStyleIdx="0" presStyleCnt="1">
        <dgm:style>
          <a:lnRef idx="2">
            <a:schemeClr val="dk1"/>
          </a:lnRef>
          <a:fillRef idx="1">
            <a:schemeClr val="lt1"/>
          </a:fillRef>
          <a:effectRef idx="0">
            <a:schemeClr val="dk1"/>
          </a:effectRef>
          <a:fontRef idx="minor">
            <a:schemeClr val="dk1"/>
          </a:fontRef>
        </dgm:style>
      </dgm:prSet>
      <dgm:spPr/>
    </dgm:pt>
    <dgm:pt modelId="{8861A87B-0CF5-42E8-B045-037CB25DBC5F}" type="pres">
      <dgm:prSet presAssocID="{5B4EA613-FC21-42C3-A760-D2C84710492D}" presName="vSp2" presStyleCnt="0"/>
      <dgm:spPr/>
    </dgm:pt>
    <dgm:pt modelId="{CD867B41-9345-4D50-BE7A-D3E1EEA81949}" type="pres">
      <dgm:prSet presAssocID="{5B4EA613-FC21-42C3-A760-D2C84710492D}" presName="sibTrans" presStyleCnt="0"/>
      <dgm:spPr/>
    </dgm:pt>
    <dgm:pt modelId="{D025E04B-2D7D-4135-B97C-D42AD5386F89}" type="pres">
      <dgm:prSet presAssocID="{475C1BD6-C675-43F0-B031-6271139AC023}" presName="compositeNode" presStyleCnt="0">
        <dgm:presLayoutVars>
          <dgm:bulletEnabled val="1"/>
        </dgm:presLayoutVars>
      </dgm:prSet>
      <dgm:spPr/>
    </dgm:pt>
    <dgm:pt modelId="{295E8D85-CFAD-47E1-9304-777158DD883F}" type="pres">
      <dgm:prSet presAssocID="{475C1BD6-C675-43F0-B031-6271139AC023}" presName="bgRect" presStyleLbl="node1" presStyleIdx="1" presStyleCnt="2" custLinFactNeighborX="-1694" custLinFactNeighborY="-1337"/>
      <dgm:spPr/>
    </dgm:pt>
    <dgm:pt modelId="{381DA32F-060A-4967-BEDB-99E1C416DB7B}" type="pres">
      <dgm:prSet presAssocID="{475C1BD6-C675-43F0-B031-6271139AC023}" presName="parentNode" presStyleLbl="node1" presStyleIdx="1" presStyleCnt="2">
        <dgm:presLayoutVars>
          <dgm:chMax val="0"/>
          <dgm:bulletEnabled val="1"/>
        </dgm:presLayoutVars>
      </dgm:prSet>
      <dgm:spPr/>
    </dgm:pt>
    <dgm:pt modelId="{C898887F-F9A1-4780-898E-E588547994DE}" type="pres">
      <dgm:prSet presAssocID="{475C1BD6-C675-43F0-B031-6271139AC023}" presName="childNode" presStyleLbl="node1" presStyleIdx="1" presStyleCnt="2">
        <dgm:presLayoutVars>
          <dgm:bulletEnabled val="1"/>
        </dgm:presLayoutVars>
      </dgm:prSet>
      <dgm:spPr/>
    </dgm:pt>
  </dgm:ptLst>
  <dgm:cxnLst>
    <dgm:cxn modelId="{6DBE7F09-271A-4C0F-8725-70FFCC6780F1}" srcId="{475C1BD6-C675-43F0-B031-6271139AC023}" destId="{D2B550A5-A37E-46EF-B974-5A952131D6BE}" srcOrd="1" destOrd="0" parTransId="{2E98B403-D61A-464D-9304-24A9C2E93A4C}" sibTransId="{83E2D980-0285-48D5-8E27-FB9F59FAF82B}"/>
    <dgm:cxn modelId="{F4171810-4CAB-49A1-A640-557233486CBC}" type="presOf" srcId="{15F7E4F0-ACBD-4D7F-B915-A07239C19C24}" destId="{C898887F-F9A1-4780-898E-E588547994DE}" srcOrd="0" destOrd="0" presId="urn:microsoft.com/office/officeart/2005/8/layout/hProcess7"/>
    <dgm:cxn modelId="{79BEAF14-AC4B-4C25-9DA0-0DF841A97730}" type="presOf" srcId="{475C1BD6-C675-43F0-B031-6271139AC023}" destId="{381DA32F-060A-4967-BEDB-99E1C416DB7B}" srcOrd="1" destOrd="0" presId="urn:microsoft.com/office/officeart/2005/8/layout/hProcess7"/>
    <dgm:cxn modelId="{19AC201A-6DBA-4FEA-BD65-DF147ACA19DE}" srcId="{3D0CC628-890A-479E-B472-673546213C6F}" destId="{91530646-B36D-4EB6-95C5-44FFCE3AB93B}" srcOrd="0" destOrd="0" parTransId="{DAF4CBBA-167C-42DF-B5FE-7A56A9489231}" sibTransId="{A0B61B48-1480-4B77-8D92-7F0C602E34CF}"/>
    <dgm:cxn modelId="{4EC55D24-D0C7-4B96-B33A-75074414C82B}" type="presOf" srcId="{C9090543-F1E3-4687-95A3-014A771FFA32}" destId="{55CB8A2D-8920-4D52-9B47-38E316B29CF6}" srcOrd="0" destOrd="2" presId="urn:microsoft.com/office/officeart/2005/8/layout/hProcess7"/>
    <dgm:cxn modelId="{FFA9202D-5A69-4549-8A11-B0597F549B3D}" type="presOf" srcId="{3D0CC628-890A-479E-B472-673546213C6F}" destId="{E2F4C2A4-0E15-4D63-AD7A-CAF372EBBEF9}" srcOrd="1" destOrd="0" presId="urn:microsoft.com/office/officeart/2005/8/layout/hProcess7"/>
    <dgm:cxn modelId="{8EC87D2D-F719-4AF0-9188-10CC706234F9}" srcId="{CF4E34FE-8746-4760-9C5C-C2BE53EE262C}" destId="{3D0CC628-890A-479E-B472-673546213C6F}" srcOrd="0" destOrd="0" parTransId="{D450746A-1DB9-4864-A0D2-840E9356C029}" sibTransId="{5B4EA613-FC21-42C3-A760-D2C84710492D}"/>
    <dgm:cxn modelId="{05897230-51A9-423C-85BC-251A5516E69D}" type="presOf" srcId="{44D622A1-A291-408B-9D09-38EF4827882F}" destId="{55CB8A2D-8920-4D52-9B47-38E316B29CF6}" srcOrd="0" destOrd="1" presId="urn:microsoft.com/office/officeart/2005/8/layout/hProcess7"/>
    <dgm:cxn modelId="{72993A39-08AB-4742-9934-C3E736924A78}" type="presOf" srcId="{CF4E34FE-8746-4760-9C5C-C2BE53EE262C}" destId="{3B799507-A36F-4812-B23D-7B2081F35446}" srcOrd="0" destOrd="0" presId="urn:microsoft.com/office/officeart/2005/8/layout/hProcess7"/>
    <dgm:cxn modelId="{B047375B-0535-40F9-85C6-AEF6D850A374}" srcId="{475C1BD6-C675-43F0-B031-6271139AC023}" destId="{15F7E4F0-ACBD-4D7F-B915-A07239C19C24}" srcOrd="0" destOrd="0" parTransId="{D99646D9-5BE3-489B-A61A-37EB6E022B93}" sibTransId="{A781B775-54DB-449F-9555-50D3127F9588}"/>
    <dgm:cxn modelId="{72E0B647-E9B8-4938-A908-86FA3288CE7C}" type="presOf" srcId="{23C7CBC0-7610-4083-84C3-B4E244B9531B}" destId="{C898887F-F9A1-4780-898E-E588547994DE}" srcOrd="0" destOrd="3" presId="urn:microsoft.com/office/officeart/2005/8/layout/hProcess7"/>
    <dgm:cxn modelId="{DA24B850-8FD7-42C9-9B3C-9277574D230E}" srcId="{3D0CC628-890A-479E-B472-673546213C6F}" destId="{FDC3F6E1-798B-4DF1-BEF3-D256EAAA6EFB}" srcOrd="3" destOrd="0" parTransId="{AA2E0E79-F509-4456-972B-A128EB374CE4}" sibTransId="{2BDB9098-63A6-4628-9281-DD0D5D38AC1B}"/>
    <dgm:cxn modelId="{76C8B974-5DDA-4EE6-88BB-51A3C0CC8519}" srcId="{475C1BD6-C675-43F0-B031-6271139AC023}" destId="{23C7CBC0-7610-4083-84C3-B4E244B9531B}" srcOrd="3" destOrd="0" parTransId="{F5DA46AB-5493-46E2-B10C-99018188EE56}" sibTransId="{45E4448A-4991-442C-9369-8DB03E161148}"/>
    <dgm:cxn modelId="{39093F89-DE9E-466F-88B7-23F56F461495}" type="presOf" srcId="{D2B550A5-A37E-46EF-B974-5A952131D6BE}" destId="{C898887F-F9A1-4780-898E-E588547994DE}" srcOrd="0" destOrd="1" presId="urn:microsoft.com/office/officeart/2005/8/layout/hProcess7"/>
    <dgm:cxn modelId="{9C58BB8D-64E1-4C63-823D-316F06D4F609}" srcId="{475C1BD6-C675-43F0-B031-6271139AC023}" destId="{66DE681D-FF58-4BA5-AEBD-7F73A2663FFC}" srcOrd="4" destOrd="0" parTransId="{191DA273-EBE9-4103-BC80-14EDCF20B2C2}" sibTransId="{71CD27BC-A621-4AAB-AB15-560F68B48D09}"/>
    <dgm:cxn modelId="{7A43669C-0102-42D2-9BEC-9BB871261B88}" type="presOf" srcId="{FDC3F6E1-798B-4DF1-BEF3-D256EAAA6EFB}" destId="{55CB8A2D-8920-4D52-9B47-38E316B29CF6}" srcOrd="0" destOrd="3" presId="urn:microsoft.com/office/officeart/2005/8/layout/hProcess7"/>
    <dgm:cxn modelId="{67CCACBC-4F03-4C40-9391-C1394CC09480}" type="presOf" srcId="{66DE681D-FF58-4BA5-AEBD-7F73A2663FFC}" destId="{C898887F-F9A1-4780-898E-E588547994DE}" srcOrd="0" destOrd="4" presId="urn:microsoft.com/office/officeart/2005/8/layout/hProcess7"/>
    <dgm:cxn modelId="{FB6861C1-C745-4B53-8B24-8CC112A956B5}" type="presOf" srcId="{3D0CC628-890A-479E-B472-673546213C6F}" destId="{036D6D51-6D78-4822-BB0E-320B99D71296}" srcOrd="0" destOrd="0" presId="urn:microsoft.com/office/officeart/2005/8/layout/hProcess7"/>
    <dgm:cxn modelId="{E1FAA2CB-20B0-4FB7-B5EB-5EB21D584680}" srcId="{3D0CC628-890A-479E-B472-673546213C6F}" destId="{C9090543-F1E3-4687-95A3-014A771FFA32}" srcOrd="2" destOrd="0" parTransId="{4322AB78-0F6E-4267-8639-03CB1BF0BE34}" sibTransId="{9962C6E9-F441-401B-A9C5-7DA127D3D973}"/>
    <dgm:cxn modelId="{314A2BD0-1A5D-430F-B851-6E31A763BC0A}" srcId="{CF4E34FE-8746-4760-9C5C-C2BE53EE262C}" destId="{475C1BD6-C675-43F0-B031-6271139AC023}" srcOrd="1" destOrd="0" parTransId="{A0052CF8-36F4-4338-9163-DE15FC18930E}" sibTransId="{4EAA71E1-C732-4B04-B904-4F51A6B10A4A}"/>
    <dgm:cxn modelId="{7A6B8CD0-D649-473E-98EC-B8C0D5042B89}" type="presOf" srcId="{475C1BD6-C675-43F0-B031-6271139AC023}" destId="{295E8D85-CFAD-47E1-9304-777158DD883F}" srcOrd="0" destOrd="0" presId="urn:microsoft.com/office/officeart/2005/8/layout/hProcess7"/>
    <dgm:cxn modelId="{34BD19DA-0109-4927-AF88-59DF8E07348D}" type="presOf" srcId="{5E1E00CC-5F81-4CCB-882C-DFB320A19816}" destId="{C898887F-F9A1-4780-898E-E588547994DE}" srcOrd="0" destOrd="2" presId="urn:microsoft.com/office/officeart/2005/8/layout/hProcess7"/>
    <dgm:cxn modelId="{B9D765DD-E4F5-40CA-AF97-BD7BCE82798C}" srcId="{475C1BD6-C675-43F0-B031-6271139AC023}" destId="{5E1E00CC-5F81-4CCB-882C-DFB320A19816}" srcOrd="2" destOrd="0" parTransId="{7B0C65DB-E83F-4804-BCC0-9FFD8F75746F}" sibTransId="{CF321FD0-AC85-4BED-98BD-BE7C929CA3FD}"/>
    <dgm:cxn modelId="{B13253E2-9A8B-42F9-A2C9-7EA3BF18101C}" type="presOf" srcId="{91530646-B36D-4EB6-95C5-44FFCE3AB93B}" destId="{55CB8A2D-8920-4D52-9B47-38E316B29CF6}" srcOrd="0" destOrd="0" presId="urn:microsoft.com/office/officeart/2005/8/layout/hProcess7"/>
    <dgm:cxn modelId="{28EB93F6-9CC7-4402-9272-6C41B557B9CB}" srcId="{3D0CC628-890A-479E-B472-673546213C6F}" destId="{44D622A1-A291-408B-9D09-38EF4827882F}" srcOrd="1" destOrd="0" parTransId="{5DB848D4-262E-4F86-9FB2-CEC40AF9F2A6}" sibTransId="{A0DD4045-3D20-480F-B463-3F41C78ADA7F}"/>
    <dgm:cxn modelId="{A1C7E7B1-6361-4203-8C34-8DA69779D2F1}" type="presParOf" srcId="{3B799507-A36F-4812-B23D-7B2081F35446}" destId="{53EE0FF1-4503-42A1-9EAD-4FCA1089E7CF}" srcOrd="0" destOrd="0" presId="urn:microsoft.com/office/officeart/2005/8/layout/hProcess7"/>
    <dgm:cxn modelId="{D1D80C8E-A924-4B8B-9306-212CD96F9F45}" type="presParOf" srcId="{53EE0FF1-4503-42A1-9EAD-4FCA1089E7CF}" destId="{036D6D51-6D78-4822-BB0E-320B99D71296}" srcOrd="0" destOrd="0" presId="urn:microsoft.com/office/officeart/2005/8/layout/hProcess7"/>
    <dgm:cxn modelId="{A788C6A5-CA83-4F95-A5C9-AE8D88DB0792}" type="presParOf" srcId="{53EE0FF1-4503-42A1-9EAD-4FCA1089E7CF}" destId="{E2F4C2A4-0E15-4D63-AD7A-CAF372EBBEF9}" srcOrd="1" destOrd="0" presId="urn:microsoft.com/office/officeart/2005/8/layout/hProcess7"/>
    <dgm:cxn modelId="{BDFF8D53-5610-474E-806C-B0BFA78428D7}" type="presParOf" srcId="{53EE0FF1-4503-42A1-9EAD-4FCA1089E7CF}" destId="{55CB8A2D-8920-4D52-9B47-38E316B29CF6}" srcOrd="2" destOrd="0" presId="urn:microsoft.com/office/officeart/2005/8/layout/hProcess7"/>
    <dgm:cxn modelId="{F9CF398D-3B10-4B2D-9FC8-4721702A32B7}" type="presParOf" srcId="{3B799507-A36F-4812-B23D-7B2081F35446}" destId="{C3299D08-6B42-4B41-B58E-65C42A591D87}" srcOrd="1" destOrd="0" presId="urn:microsoft.com/office/officeart/2005/8/layout/hProcess7"/>
    <dgm:cxn modelId="{3CD50544-C743-4D9A-9031-884227009CBB}" type="presParOf" srcId="{3B799507-A36F-4812-B23D-7B2081F35446}" destId="{B0664B5D-23B3-489F-AE03-D7541C425565}" srcOrd="2" destOrd="0" presId="urn:microsoft.com/office/officeart/2005/8/layout/hProcess7"/>
    <dgm:cxn modelId="{BC0F3E13-26F7-45D7-86A5-E422F0924EBE}" type="presParOf" srcId="{B0664B5D-23B3-489F-AE03-D7541C425565}" destId="{286EBD9A-4BE1-4382-A1C6-94F0173C34A6}" srcOrd="0" destOrd="0" presId="urn:microsoft.com/office/officeart/2005/8/layout/hProcess7"/>
    <dgm:cxn modelId="{5AE04330-B3F2-4438-831A-C6E874797D99}" type="presParOf" srcId="{B0664B5D-23B3-489F-AE03-D7541C425565}" destId="{0F82EB61-CFF5-4287-84D4-DD489D7779AB}" srcOrd="1" destOrd="0" presId="urn:microsoft.com/office/officeart/2005/8/layout/hProcess7"/>
    <dgm:cxn modelId="{69F11ED6-4B56-4139-8927-92D430EC86EF}" type="presParOf" srcId="{B0664B5D-23B3-489F-AE03-D7541C425565}" destId="{8861A87B-0CF5-42E8-B045-037CB25DBC5F}" srcOrd="2" destOrd="0" presId="urn:microsoft.com/office/officeart/2005/8/layout/hProcess7"/>
    <dgm:cxn modelId="{21830A3C-B2FB-4898-9DEB-8FF005CE3C79}" type="presParOf" srcId="{3B799507-A36F-4812-B23D-7B2081F35446}" destId="{CD867B41-9345-4D50-BE7A-D3E1EEA81949}" srcOrd="3" destOrd="0" presId="urn:microsoft.com/office/officeart/2005/8/layout/hProcess7"/>
    <dgm:cxn modelId="{C389823F-F0A3-468C-BF62-A4AAF1BD3D33}" type="presParOf" srcId="{3B799507-A36F-4812-B23D-7B2081F35446}" destId="{D025E04B-2D7D-4135-B97C-D42AD5386F89}" srcOrd="4" destOrd="0" presId="urn:microsoft.com/office/officeart/2005/8/layout/hProcess7"/>
    <dgm:cxn modelId="{A5518957-6AD6-4852-A1B3-FD6404FB361C}" type="presParOf" srcId="{D025E04B-2D7D-4135-B97C-D42AD5386F89}" destId="{295E8D85-CFAD-47E1-9304-777158DD883F}" srcOrd="0" destOrd="0" presId="urn:microsoft.com/office/officeart/2005/8/layout/hProcess7"/>
    <dgm:cxn modelId="{A848648C-44C5-46F0-A85B-BF8352DDA8C8}" type="presParOf" srcId="{D025E04B-2D7D-4135-B97C-D42AD5386F89}" destId="{381DA32F-060A-4967-BEDB-99E1C416DB7B}" srcOrd="1" destOrd="0" presId="urn:microsoft.com/office/officeart/2005/8/layout/hProcess7"/>
    <dgm:cxn modelId="{48C871F1-86C6-4B3E-855B-CD8DD7547EEB}" type="presParOf" srcId="{D025E04B-2D7D-4135-B97C-D42AD5386F89}" destId="{C898887F-F9A1-4780-898E-E588547994DE}" srcOrd="2" destOrd="0" presId="urn:microsoft.com/office/officeart/2005/8/layout/hProcess7"/>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38A080-6903-4262-B257-5B9FC94B1470}"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pPr rtl="1"/>
          <a:endParaRPr lang="he-IL"/>
        </a:p>
      </dgm:t>
    </dgm:pt>
    <dgm:pt modelId="{581BDCDF-AFFE-46EA-A639-02AC3747D18B}">
      <dgm:prSet phldrT="[טקסט]" custT="1"/>
      <dgm:spPr>
        <a:solidFill>
          <a:srgbClr val="FFCCFF"/>
        </a:solidFill>
      </dgm:spPr>
      <dgm:t>
        <a:bodyPr/>
        <a:lstStyle/>
        <a:p>
          <a:pPr rtl="1"/>
          <a:r>
            <a:rPr lang="he-IL" sz="1050" b="1">
              <a:solidFill>
                <a:sysClr val="windowText" lastClr="000000"/>
              </a:solidFill>
            </a:rPr>
            <a:t>רפ"ק- קצין אח"מ</a:t>
          </a:r>
          <a:endParaRPr lang="en-US" sz="1050" b="1">
            <a:solidFill>
              <a:sysClr val="windowText" lastClr="000000"/>
            </a:solidFill>
          </a:endParaRPr>
        </a:p>
        <a:p>
          <a:pPr rtl="1"/>
          <a:r>
            <a:rPr lang="he-IL" sz="1050">
              <a:solidFill>
                <a:sysClr val="windowText" lastClr="000000"/>
              </a:solidFill>
            </a:rPr>
            <a:t>↓</a:t>
          </a:r>
          <a:endParaRPr lang="en-US" sz="1050">
            <a:solidFill>
              <a:sysClr val="windowText" lastClr="000000"/>
            </a:solidFill>
          </a:endParaRPr>
        </a:p>
        <a:p>
          <a:pPr rtl="1"/>
          <a:r>
            <a:rPr lang="he-IL" sz="1050">
              <a:solidFill>
                <a:sysClr val="windowText" lastClr="000000"/>
              </a:solidFill>
            </a:rPr>
            <a:t>- ראש משרד חקירות </a:t>
          </a:r>
          <a:endParaRPr lang="en-US" sz="1050">
            <a:solidFill>
              <a:sysClr val="windowText" lastClr="000000"/>
            </a:solidFill>
          </a:endParaRPr>
        </a:p>
        <a:p>
          <a:pPr rtl="1"/>
          <a:r>
            <a:rPr lang="he-IL" sz="1050">
              <a:solidFill>
                <a:sysClr val="windowText" lastClr="000000"/>
              </a:solidFill>
            </a:rPr>
            <a:t>- קצין מודיעין\איסוף</a:t>
          </a:r>
          <a:endParaRPr lang="en-US" sz="1050">
            <a:solidFill>
              <a:sysClr val="windowText" lastClr="000000"/>
            </a:solidFill>
          </a:endParaRPr>
        </a:p>
        <a:p>
          <a:pPr rtl="1"/>
          <a:r>
            <a:rPr lang="he-IL" sz="1050">
              <a:solidFill>
                <a:sysClr val="windowText" lastClr="000000"/>
              </a:solidFill>
            </a:rPr>
            <a:t>- קמב"ל</a:t>
          </a:r>
          <a:endParaRPr lang="en-US" sz="1050">
            <a:solidFill>
              <a:sysClr val="windowText" lastClr="000000"/>
            </a:solidFill>
          </a:endParaRPr>
        </a:p>
        <a:p>
          <a:pPr rtl="1"/>
          <a:r>
            <a:rPr lang="he-IL" sz="1050">
              <a:solidFill>
                <a:sysClr val="windowText" lastClr="000000"/>
              </a:solidFill>
            </a:rPr>
            <a:t>- דסק\הערכה – אנליזה של חומרים</a:t>
          </a:r>
          <a:endParaRPr lang="en-US" sz="1050">
            <a:solidFill>
              <a:sysClr val="windowText" lastClr="000000"/>
            </a:solidFill>
          </a:endParaRPr>
        </a:p>
        <a:p>
          <a:pPr rtl="1"/>
          <a:r>
            <a:rPr lang="he-IL" sz="1050">
              <a:solidFill>
                <a:sysClr val="windowText" lastClr="000000"/>
              </a:solidFill>
            </a:rPr>
            <a:t>- זיהוי</a:t>
          </a:r>
          <a:endParaRPr lang="en-US" sz="1050">
            <a:solidFill>
              <a:sysClr val="windowText" lastClr="000000"/>
            </a:solidFill>
          </a:endParaRPr>
        </a:p>
        <a:p>
          <a:pPr rtl="1"/>
          <a:r>
            <a:rPr lang="he-IL" sz="1050">
              <a:solidFill>
                <a:sysClr val="windowText" lastClr="000000"/>
              </a:solidFill>
            </a:rPr>
            <a:t>- מחת"ק – מערכי תקשורת וסיניגס. התפתחות מטאורית בשנים האחרונות. </a:t>
          </a:r>
        </a:p>
      </dgm:t>
    </dgm:pt>
    <dgm:pt modelId="{53DB6E94-7D86-4019-B72F-5732FA5C0754}" type="sibTrans" cxnId="{0457417E-D20E-4CDA-9320-6372B123306C}">
      <dgm:prSet/>
      <dgm:spPr/>
      <dgm:t>
        <a:bodyPr/>
        <a:lstStyle/>
        <a:p>
          <a:pPr rtl="1"/>
          <a:endParaRPr lang="he-IL"/>
        </a:p>
      </dgm:t>
    </dgm:pt>
    <dgm:pt modelId="{CB585382-5ED0-41F7-94D5-5083C795D4D5}" type="parTrans" cxnId="{0457417E-D20E-4CDA-9320-6372B123306C}">
      <dgm:prSet/>
      <dgm:spPr/>
      <dgm:t>
        <a:bodyPr/>
        <a:lstStyle/>
        <a:p>
          <a:pPr rtl="1"/>
          <a:endParaRPr lang="he-IL"/>
        </a:p>
      </dgm:t>
    </dgm:pt>
    <dgm:pt modelId="{0D0C84DB-7F19-48C6-96D1-CED23430CB6A}">
      <dgm:prSet phldrT="[טקסט]" custT="1"/>
      <dgm:spPr>
        <a:solidFill>
          <a:srgbClr val="FFCCFF"/>
        </a:solidFill>
      </dgm:spPr>
      <dgm:t>
        <a:bodyPr/>
        <a:lstStyle/>
        <a:p>
          <a:pPr rtl="1"/>
          <a:r>
            <a:rPr lang="he-IL" sz="1200">
              <a:solidFill>
                <a:sysClr val="windowText" lastClr="000000"/>
              </a:solidFill>
            </a:rPr>
            <a:t>ראש משרד חקירות כולל:</a:t>
          </a:r>
        </a:p>
        <a:p>
          <a:pPr rtl="1"/>
          <a:r>
            <a:rPr lang="he-IL" sz="1200">
              <a:solidFill>
                <a:sysClr val="windowText" lastClr="000000"/>
              </a:solidFill>
            </a:rPr>
            <a:t>- ע' רמ"ח</a:t>
          </a:r>
          <a:endParaRPr lang="en-US" sz="1200">
            <a:solidFill>
              <a:sysClr val="windowText" lastClr="000000"/>
            </a:solidFill>
          </a:endParaRPr>
        </a:p>
        <a:p>
          <a:pPr rtl="1"/>
          <a:r>
            <a:rPr lang="he-IL" sz="1200">
              <a:solidFill>
                <a:sysClr val="windowText" lastClr="000000"/>
              </a:solidFill>
            </a:rPr>
            <a:t>- פשעים\עצורים</a:t>
          </a:r>
          <a:endParaRPr lang="en-US" sz="1200">
            <a:solidFill>
              <a:sysClr val="windowText" lastClr="000000"/>
            </a:solidFill>
          </a:endParaRPr>
        </a:p>
        <a:p>
          <a:pPr rtl="1"/>
          <a:r>
            <a:rPr lang="he-IL" sz="1200">
              <a:solidFill>
                <a:sysClr val="windowText" lastClr="000000"/>
              </a:solidFill>
            </a:rPr>
            <a:t>- כללי</a:t>
          </a:r>
          <a:endParaRPr lang="en-US" sz="1200">
            <a:solidFill>
              <a:sysClr val="windowText" lastClr="000000"/>
            </a:solidFill>
          </a:endParaRPr>
        </a:p>
        <a:p>
          <a:pPr rtl="1"/>
          <a:r>
            <a:rPr lang="he-IL" sz="1200">
              <a:solidFill>
                <a:sysClr val="windowText" lastClr="000000"/>
              </a:solidFill>
            </a:rPr>
            <a:t>- ק' מש"ל</a:t>
          </a:r>
          <a:endParaRPr lang="en-US" sz="1200">
            <a:solidFill>
              <a:sysClr val="windowText" lastClr="000000"/>
            </a:solidFill>
          </a:endParaRPr>
        </a:p>
        <a:p>
          <a:pPr rtl="1"/>
          <a:r>
            <a:rPr lang="he-IL" sz="1200">
              <a:solidFill>
                <a:sysClr val="windowText" lastClr="000000"/>
              </a:solidFill>
            </a:rPr>
            <a:t>- אלמ"ב</a:t>
          </a:r>
          <a:endParaRPr lang="en-US" sz="1200">
            <a:solidFill>
              <a:sysClr val="windowText" lastClr="000000"/>
            </a:solidFill>
          </a:endParaRPr>
        </a:p>
        <a:p>
          <a:pPr rtl="1"/>
          <a:r>
            <a:rPr lang="he-IL" sz="1200">
              <a:solidFill>
                <a:sysClr val="windowText" lastClr="000000"/>
              </a:solidFill>
            </a:rPr>
            <a:t>- נוער</a:t>
          </a:r>
          <a:endParaRPr lang="en-US" sz="1200">
            <a:solidFill>
              <a:sysClr val="windowText" lastClr="000000"/>
            </a:solidFill>
          </a:endParaRPr>
        </a:p>
        <a:p>
          <a:pPr rtl="1"/>
          <a:r>
            <a:rPr lang="he-IL" sz="1200">
              <a:solidFill>
                <a:sysClr val="windowText" lastClr="000000"/>
              </a:solidFill>
            </a:rPr>
            <a:t>- ק' חקירות משפטן</a:t>
          </a:r>
          <a:endParaRPr lang="en-US" sz="1200">
            <a:solidFill>
              <a:sysClr val="windowText" lastClr="000000"/>
            </a:solidFill>
          </a:endParaRPr>
        </a:p>
        <a:p>
          <a:pPr rtl="1"/>
          <a:r>
            <a:rPr lang="he-IL" sz="1200">
              <a:solidFill>
                <a:sysClr val="windowText" lastClr="000000"/>
              </a:solidFill>
            </a:rPr>
            <a:t>- רכז חיקרות</a:t>
          </a:r>
          <a:endParaRPr lang="en-US" sz="1200">
            <a:solidFill>
              <a:sysClr val="windowText" lastClr="000000"/>
            </a:solidFill>
          </a:endParaRPr>
        </a:p>
        <a:p>
          <a:pPr rtl="1"/>
          <a:r>
            <a:rPr lang="he-IL" sz="1200">
              <a:solidFill>
                <a:sysClr val="windowText" lastClr="000000"/>
              </a:solidFill>
            </a:rPr>
            <a:t>- רישום </a:t>
          </a:r>
        </a:p>
      </dgm:t>
    </dgm:pt>
    <dgm:pt modelId="{7035047D-0ACD-422E-8CBD-E224D6DD8A20}" type="parTrans" cxnId="{26F188AB-F999-4541-9124-982F545B3E58}">
      <dgm:prSet/>
      <dgm:spPr/>
      <dgm:t>
        <a:bodyPr/>
        <a:lstStyle/>
        <a:p>
          <a:pPr rtl="1"/>
          <a:endParaRPr lang="he-IL"/>
        </a:p>
      </dgm:t>
    </dgm:pt>
    <dgm:pt modelId="{B0A2A5E3-F89C-4EDD-A17C-FBC98E1903E4}" type="sibTrans" cxnId="{26F188AB-F999-4541-9124-982F545B3E58}">
      <dgm:prSet/>
      <dgm:spPr/>
      <dgm:t>
        <a:bodyPr/>
        <a:lstStyle/>
        <a:p>
          <a:pPr rtl="1"/>
          <a:endParaRPr lang="he-IL"/>
        </a:p>
      </dgm:t>
    </dgm:pt>
    <dgm:pt modelId="{993CE6A5-D650-4D32-96DD-3372B19D079D}" type="pres">
      <dgm:prSet presAssocID="{4638A080-6903-4262-B257-5B9FC94B1470}" presName="Name0" presStyleCnt="0">
        <dgm:presLayoutVars>
          <dgm:chPref val="1"/>
          <dgm:dir/>
          <dgm:animOne val="branch"/>
          <dgm:animLvl val="lvl"/>
          <dgm:resizeHandles val="exact"/>
        </dgm:presLayoutVars>
      </dgm:prSet>
      <dgm:spPr/>
    </dgm:pt>
    <dgm:pt modelId="{D4C41FD6-51BD-4D26-A9BD-036430EABA49}" type="pres">
      <dgm:prSet presAssocID="{581BDCDF-AFFE-46EA-A639-02AC3747D18B}" presName="root1" presStyleCnt="0"/>
      <dgm:spPr/>
    </dgm:pt>
    <dgm:pt modelId="{A53CA456-AD5E-46B3-8AE1-E847357D3A79}" type="pres">
      <dgm:prSet presAssocID="{581BDCDF-AFFE-46EA-A639-02AC3747D18B}" presName="LevelOneTextNode" presStyleLbl="node0" presStyleIdx="0" presStyleCnt="2" custAng="5400000" custScaleX="518997" custScaleY="46106" custLinFactX="100000" custLinFactNeighborX="154419" custLinFactNeighborY="22175">
        <dgm:presLayoutVars>
          <dgm:chPref val="3"/>
        </dgm:presLayoutVars>
      </dgm:prSet>
      <dgm:spPr/>
    </dgm:pt>
    <dgm:pt modelId="{09C14DB2-CDDE-40C2-B195-C7CF603266C2}" type="pres">
      <dgm:prSet presAssocID="{581BDCDF-AFFE-46EA-A639-02AC3747D18B}" presName="level2hierChild" presStyleCnt="0"/>
      <dgm:spPr/>
    </dgm:pt>
    <dgm:pt modelId="{98C9C75E-83D0-4320-982C-A35079B21CF2}" type="pres">
      <dgm:prSet presAssocID="{0D0C84DB-7F19-48C6-96D1-CED23430CB6A}" presName="root1" presStyleCnt="0"/>
      <dgm:spPr/>
    </dgm:pt>
    <dgm:pt modelId="{006E3E4C-9B37-45B3-9013-100717D602FA}" type="pres">
      <dgm:prSet presAssocID="{0D0C84DB-7F19-48C6-96D1-CED23430CB6A}" presName="LevelOneTextNode" presStyleLbl="node0" presStyleIdx="1" presStyleCnt="2" custAng="5400000" custScaleX="518997" custScaleY="46106" custLinFactX="-100000" custLinFactNeighborX="-152085" custLinFactNeighborY="-25279">
        <dgm:presLayoutVars>
          <dgm:chPref val="3"/>
        </dgm:presLayoutVars>
      </dgm:prSet>
      <dgm:spPr/>
    </dgm:pt>
    <dgm:pt modelId="{99635A8A-FA61-42ED-A4DC-241520058A82}" type="pres">
      <dgm:prSet presAssocID="{0D0C84DB-7F19-48C6-96D1-CED23430CB6A}" presName="level2hierChild" presStyleCnt="0"/>
      <dgm:spPr/>
    </dgm:pt>
  </dgm:ptLst>
  <dgm:cxnLst>
    <dgm:cxn modelId="{ECC3BC4F-2A98-4FFB-BD9B-0AC08D6E8293}" type="presOf" srcId="{0D0C84DB-7F19-48C6-96D1-CED23430CB6A}" destId="{006E3E4C-9B37-45B3-9013-100717D602FA}" srcOrd="0" destOrd="0" presId="urn:microsoft.com/office/officeart/2008/layout/HorizontalMultiLevelHierarchy"/>
    <dgm:cxn modelId="{0457417E-D20E-4CDA-9320-6372B123306C}" srcId="{4638A080-6903-4262-B257-5B9FC94B1470}" destId="{581BDCDF-AFFE-46EA-A639-02AC3747D18B}" srcOrd="0" destOrd="0" parTransId="{CB585382-5ED0-41F7-94D5-5083C795D4D5}" sibTransId="{53DB6E94-7D86-4019-B72F-5732FA5C0754}"/>
    <dgm:cxn modelId="{40044E80-B0E0-4A23-AE1F-0F931894DCA3}" type="presOf" srcId="{4638A080-6903-4262-B257-5B9FC94B1470}" destId="{993CE6A5-D650-4D32-96DD-3372B19D079D}" srcOrd="0" destOrd="0" presId="urn:microsoft.com/office/officeart/2008/layout/HorizontalMultiLevelHierarchy"/>
    <dgm:cxn modelId="{5684459F-33C7-4B80-BAE0-580E22078A6E}" type="presOf" srcId="{581BDCDF-AFFE-46EA-A639-02AC3747D18B}" destId="{A53CA456-AD5E-46B3-8AE1-E847357D3A79}" srcOrd="0" destOrd="0" presId="urn:microsoft.com/office/officeart/2008/layout/HorizontalMultiLevelHierarchy"/>
    <dgm:cxn modelId="{26F188AB-F999-4541-9124-982F545B3E58}" srcId="{4638A080-6903-4262-B257-5B9FC94B1470}" destId="{0D0C84DB-7F19-48C6-96D1-CED23430CB6A}" srcOrd="1" destOrd="0" parTransId="{7035047D-0ACD-422E-8CBD-E224D6DD8A20}" sibTransId="{B0A2A5E3-F89C-4EDD-A17C-FBC98E1903E4}"/>
    <dgm:cxn modelId="{A7506AFF-3662-4AEF-9A9A-A9A22141C2AB}" type="presParOf" srcId="{993CE6A5-D650-4D32-96DD-3372B19D079D}" destId="{D4C41FD6-51BD-4D26-A9BD-036430EABA49}" srcOrd="0" destOrd="0" presId="urn:microsoft.com/office/officeart/2008/layout/HorizontalMultiLevelHierarchy"/>
    <dgm:cxn modelId="{01F8325A-CD46-46D6-9FD0-4A528913190B}" type="presParOf" srcId="{D4C41FD6-51BD-4D26-A9BD-036430EABA49}" destId="{A53CA456-AD5E-46B3-8AE1-E847357D3A79}" srcOrd="0" destOrd="0" presId="urn:microsoft.com/office/officeart/2008/layout/HorizontalMultiLevelHierarchy"/>
    <dgm:cxn modelId="{2B5E5098-BAE8-4710-8F97-B2C06921B3E7}" type="presParOf" srcId="{D4C41FD6-51BD-4D26-A9BD-036430EABA49}" destId="{09C14DB2-CDDE-40C2-B195-C7CF603266C2}" srcOrd="1" destOrd="0" presId="urn:microsoft.com/office/officeart/2008/layout/HorizontalMultiLevelHierarchy"/>
    <dgm:cxn modelId="{66378476-A8AF-4865-AC7F-32D0D32345F4}" type="presParOf" srcId="{993CE6A5-D650-4D32-96DD-3372B19D079D}" destId="{98C9C75E-83D0-4320-982C-A35079B21CF2}" srcOrd="1" destOrd="0" presId="urn:microsoft.com/office/officeart/2008/layout/HorizontalMultiLevelHierarchy"/>
    <dgm:cxn modelId="{92DA8142-F1CB-4ED7-8DE8-3190F719CFEF}" type="presParOf" srcId="{98C9C75E-83D0-4320-982C-A35079B21CF2}" destId="{006E3E4C-9B37-45B3-9013-100717D602FA}" srcOrd="0" destOrd="0" presId="urn:microsoft.com/office/officeart/2008/layout/HorizontalMultiLevelHierarchy"/>
    <dgm:cxn modelId="{DE7F0682-C7EC-460D-83C3-BA1A5E218844}" type="presParOf" srcId="{98C9C75E-83D0-4320-982C-A35079B21CF2}" destId="{99635A8A-FA61-42ED-A4DC-241520058A82}" srcOrd="1" destOrd="0" presId="urn:microsoft.com/office/officeart/2008/layout/HorizontalMultiLevelHierarchy"/>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D6D51-6D78-4822-BB0E-320B99D71296}">
      <dsp:nvSpPr>
        <dsp:cNvPr id="0" name=""/>
        <dsp:cNvSpPr/>
      </dsp:nvSpPr>
      <dsp:spPr>
        <a:xfrm>
          <a:off x="1502" y="313644"/>
          <a:ext cx="1992060" cy="2548465"/>
        </a:xfrm>
        <a:prstGeom prst="roundRect">
          <a:avLst>
            <a:gd name="adj" fmla="val 5000"/>
          </a:avLst>
        </a:prstGeom>
        <a:solidFill>
          <a:srgbClr val="FF99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rtl="1">
            <a:lnSpc>
              <a:spcPct val="90000"/>
            </a:lnSpc>
            <a:spcBef>
              <a:spcPct val="0"/>
            </a:spcBef>
            <a:spcAft>
              <a:spcPct val="35000"/>
            </a:spcAft>
            <a:buNone/>
          </a:pPr>
          <a:endParaRPr lang="he-IL" sz="1200" kern="1200" dirty="0">
            <a:effectLst>
              <a:outerShdw blurRad="38100" dist="38100" dir="2700000" algn="tl">
                <a:srgbClr val="000000">
                  <a:alpha val="43137"/>
                </a:srgbClr>
              </a:outerShdw>
            </a:effectLst>
          </a:endParaRPr>
        </a:p>
      </dsp:txBody>
      <dsp:txXfrm rot="16200000">
        <a:off x="-844162" y="1159309"/>
        <a:ext cx="2089741" cy="398412"/>
      </dsp:txXfrm>
    </dsp:sp>
    <dsp:sp modelId="{55CB8A2D-8920-4D52-9B47-38E316B29CF6}">
      <dsp:nvSpPr>
        <dsp:cNvPr id="0" name=""/>
        <dsp:cNvSpPr/>
      </dsp:nvSpPr>
      <dsp:spPr>
        <a:xfrm>
          <a:off x="394291" y="313644"/>
          <a:ext cx="1484085" cy="254846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r" defTabSz="622300" rtl="1">
            <a:lnSpc>
              <a:spcPct val="90000"/>
            </a:lnSpc>
            <a:spcBef>
              <a:spcPct val="0"/>
            </a:spcBef>
            <a:spcAft>
              <a:spcPct val="35000"/>
            </a:spcAft>
            <a:buNone/>
          </a:pPr>
          <a:r>
            <a:rPr lang="he-IL" sz="1400" b="1" kern="1200" dirty="0">
              <a:solidFill>
                <a:schemeClr val="tx1"/>
              </a:solidFill>
            </a:rPr>
            <a:t>תנאי סף:</a:t>
          </a:r>
        </a:p>
        <a:p>
          <a:pPr marL="0" lvl="0" indent="0" algn="r" defTabSz="622300" rtl="1">
            <a:lnSpc>
              <a:spcPct val="90000"/>
            </a:lnSpc>
            <a:spcBef>
              <a:spcPct val="0"/>
            </a:spcBef>
            <a:spcAft>
              <a:spcPct val="35000"/>
            </a:spcAft>
            <a:buNone/>
          </a:pPr>
          <a:r>
            <a:rPr lang="he-IL" sz="1200" kern="1200" dirty="0">
              <a:solidFill>
                <a:schemeClr val="tx1"/>
              </a:solidFill>
            </a:rPr>
            <a:t>- עבירת עוון</a:t>
          </a:r>
        </a:p>
        <a:p>
          <a:pPr marL="0" lvl="0" indent="0" algn="r" defTabSz="533400" rtl="1">
            <a:lnSpc>
              <a:spcPct val="90000"/>
            </a:lnSpc>
            <a:spcBef>
              <a:spcPct val="0"/>
            </a:spcBef>
            <a:spcAft>
              <a:spcPct val="35000"/>
            </a:spcAft>
            <a:buNone/>
          </a:pPr>
          <a:r>
            <a:rPr lang="he-IL" sz="1200" kern="1200" dirty="0">
              <a:solidFill>
                <a:schemeClr val="tx1"/>
              </a:solidFill>
            </a:rPr>
            <a:t>-התביעה אינה עותרת למאסר</a:t>
          </a:r>
        </a:p>
        <a:p>
          <a:pPr marL="0" lvl="0" indent="0" algn="r" defTabSz="533400" rtl="1">
            <a:lnSpc>
              <a:spcPct val="90000"/>
            </a:lnSpc>
            <a:spcBef>
              <a:spcPct val="0"/>
            </a:spcBef>
            <a:spcAft>
              <a:spcPct val="35000"/>
            </a:spcAft>
            <a:buNone/>
          </a:pPr>
          <a:r>
            <a:rPr lang="he-IL" sz="1200" kern="1200" dirty="0">
              <a:solidFill>
                <a:schemeClr val="tx1"/>
              </a:solidFill>
            </a:rPr>
            <a:t>-היעדר רישום פלילי 5 שנים</a:t>
          </a:r>
        </a:p>
        <a:p>
          <a:pPr marL="0" lvl="0" indent="0" algn="r" defTabSz="533400" rtl="1">
            <a:lnSpc>
              <a:spcPct val="90000"/>
            </a:lnSpc>
            <a:spcBef>
              <a:spcPct val="0"/>
            </a:spcBef>
            <a:spcAft>
              <a:spcPct val="35000"/>
            </a:spcAft>
            <a:buNone/>
          </a:pPr>
          <a:r>
            <a:rPr lang="he-IL" sz="1200" kern="1200" dirty="0">
              <a:solidFill>
                <a:schemeClr val="tx1"/>
              </a:solidFill>
            </a:rPr>
            <a:t>-לא מתקיימים הליכים אחרים נוספים נגדו, </a:t>
          </a:r>
        </a:p>
        <a:p>
          <a:pPr marL="0" lvl="0" indent="0" algn="r" defTabSz="533400" rtl="1">
            <a:lnSpc>
              <a:spcPct val="90000"/>
            </a:lnSpc>
            <a:spcBef>
              <a:spcPct val="0"/>
            </a:spcBef>
            <a:spcAft>
              <a:spcPct val="35000"/>
            </a:spcAft>
            <a:buNone/>
          </a:pPr>
          <a:r>
            <a:rPr lang="he-IL" sz="1200" kern="1200" dirty="0">
              <a:solidFill>
                <a:schemeClr val="tx1"/>
              </a:solidFill>
            </a:rPr>
            <a:t>-מילוי תנאי ההסדר יענה על העניין לציבור</a:t>
          </a:r>
        </a:p>
      </dsp:txBody>
      <dsp:txXfrm>
        <a:off x="394291" y="313644"/>
        <a:ext cx="1484085" cy="2548465"/>
      </dsp:txXfrm>
    </dsp:sp>
    <dsp:sp modelId="{295E8D85-CFAD-47E1-9304-777158DD883F}">
      <dsp:nvSpPr>
        <dsp:cNvPr id="0" name=""/>
        <dsp:cNvSpPr/>
      </dsp:nvSpPr>
      <dsp:spPr>
        <a:xfrm>
          <a:off x="2028138" y="282928"/>
          <a:ext cx="1914503" cy="2297404"/>
        </a:xfrm>
        <a:prstGeom prst="roundRect">
          <a:avLst>
            <a:gd name="adj" fmla="val 5000"/>
          </a:avLst>
        </a:prstGeom>
        <a:solidFill>
          <a:srgbClr val="FFCC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8867" rIns="102235" bIns="0" numCol="1" spcCol="1270" anchor="t" anchorCtr="0">
          <a:noAutofit/>
        </a:bodyPr>
        <a:lstStyle/>
        <a:p>
          <a:pPr marL="0" lvl="0" indent="0" algn="r" defTabSz="1022350" rtl="1">
            <a:lnSpc>
              <a:spcPct val="90000"/>
            </a:lnSpc>
            <a:spcBef>
              <a:spcPct val="0"/>
            </a:spcBef>
            <a:spcAft>
              <a:spcPct val="35000"/>
            </a:spcAft>
            <a:buNone/>
          </a:pPr>
          <a:endParaRPr lang="he-IL" sz="2300" kern="1200" dirty="0"/>
        </a:p>
      </dsp:txBody>
      <dsp:txXfrm rot="16200000">
        <a:off x="1277652" y="1033413"/>
        <a:ext cx="1883871" cy="382900"/>
      </dsp:txXfrm>
    </dsp:sp>
    <dsp:sp modelId="{0F82EB61-CFF5-4287-84D4-DD489D7779AB}">
      <dsp:nvSpPr>
        <dsp:cNvPr id="0" name=""/>
        <dsp:cNvSpPr/>
      </dsp:nvSpPr>
      <dsp:spPr>
        <a:xfrm rot="5400000">
          <a:off x="1901323" y="2139611"/>
          <a:ext cx="337638" cy="287175"/>
        </a:xfrm>
        <a:prstGeom prst="flowChartExtra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C898887F-F9A1-4780-898E-E588547994DE}">
      <dsp:nvSpPr>
        <dsp:cNvPr id="0" name=""/>
        <dsp:cNvSpPr/>
      </dsp:nvSpPr>
      <dsp:spPr>
        <a:xfrm>
          <a:off x="2411039" y="282928"/>
          <a:ext cx="1426305" cy="229740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r" defTabSz="622300" rtl="1">
            <a:lnSpc>
              <a:spcPct val="90000"/>
            </a:lnSpc>
            <a:spcBef>
              <a:spcPct val="0"/>
            </a:spcBef>
            <a:spcAft>
              <a:spcPct val="35000"/>
            </a:spcAft>
            <a:buNone/>
          </a:pPr>
          <a:r>
            <a:rPr lang="he-IL" sz="1400" b="1" kern="1200" dirty="0">
              <a:solidFill>
                <a:schemeClr val="tx1"/>
              </a:solidFill>
            </a:rPr>
            <a:t>התנאים שניתן לקבוע בהסדר:</a:t>
          </a:r>
        </a:p>
        <a:p>
          <a:pPr marL="0" lvl="0" indent="0" algn="r" defTabSz="622300" rtl="1">
            <a:lnSpc>
              <a:spcPct val="90000"/>
            </a:lnSpc>
            <a:spcBef>
              <a:spcPct val="0"/>
            </a:spcBef>
            <a:spcAft>
              <a:spcPct val="35000"/>
            </a:spcAft>
            <a:buNone/>
          </a:pPr>
          <a:r>
            <a:rPr lang="he-IL" sz="1400" kern="1200" dirty="0">
              <a:solidFill>
                <a:schemeClr val="tx1"/>
              </a:solidFill>
            </a:rPr>
            <a:t>-קנס</a:t>
          </a:r>
        </a:p>
        <a:p>
          <a:pPr marL="0" lvl="0" indent="0" algn="r" defTabSz="622300" rtl="1">
            <a:lnSpc>
              <a:spcPct val="90000"/>
            </a:lnSpc>
            <a:spcBef>
              <a:spcPct val="0"/>
            </a:spcBef>
            <a:spcAft>
              <a:spcPct val="35000"/>
            </a:spcAft>
            <a:buNone/>
          </a:pPr>
          <a:r>
            <a:rPr lang="he-IL" sz="1400" kern="1200" dirty="0">
              <a:solidFill>
                <a:schemeClr val="tx1"/>
              </a:solidFill>
            </a:rPr>
            <a:t>-פיצוי</a:t>
          </a:r>
        </a:p>
        <a:p>
          <a:pPr marL="0" lvl="0" indent="0" algn="r" defTabSz="622300" rtl="1">
            <a:lnSpc>
              <a:spcPct val="90000"/>
            </a:lnSpc>
            <a:spcBef>
              <a:spcPct val="0"/>
            </a:spcBef>
            <a:spcAft>
              <a:spcPct val="35000"/>
            </a:spcAft>
            <a:buNone/>
          </a:pPr>
          <a:r>
            <a:rPr lang="he-IL" sz="1400" kern="1200" dirty="0">
              <a:solidFill>
                <a:schemeClr val="tx1"/>
              </a:solidFill>
            </a:rPr>
            <a:t>-התחייבות</a:t>
          </a:r>
        </a:p>
        <a:p>
          <a:pPr marL="0" lvl="0" indent="0" algn="r" defTabSz="622300" rtl="1">
            <a:lnSpc>
              <a:spcPct val="90000"/>
            </a:lnSpc>
            <a:spcBef>
              <a:spcPct val="0"/>
            </a:spcBef>
            <a:spcAft>
              <a:spcPct val="35000"/>
            </a:spcAft>
            <a:buNone/>
          </a:pPr>
          <a:r>
            <a:rPr lang="he-IL" sz="1400" kern="1200" dirty="0">
              <a:solidFill>
                <a:schemeClr val="tx1"/>
              </a:solidFill>
            </a:rPr>
            <a:t>-תוכנית שיקום</a:t>
          </a:r>
        </a:p>
        <a:p>
          <a:pPr marL="0" lvl="0" indent="0" algn="r" defTabSz="622300" rtl="1">
            <a:lnSpc>
              <a:spcPct val="90000"/>
            </a:lnSpc>
            <a:spcBef>
              <a:spcPct val="0"/>
            </a:spcBef>
            <a:spcAft>
              <a:spcPct val="35000"/>
            </a:spcAft>
            <a:buNone/>
          </a:pPr>
          <a:r>
            <a:rPr lang="he-IL" sz="1400" kern="1200" dirty="0">
              <a:solidFill>
                <a:schemeClr val="tx1"/>
              </a:solidFill>
            </a:rPr>
            <a:t>-תיקון הנזק</a:t>
          </a:r>
        </a:p>
      </dsp:txBody>
      <dsp:txXfrm>
        <a:off x="2411039" y="282928"/>
        <a:ext cx="1426305" cy="22974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3CA456-AD5E-46B3-8AE1-E847357D3A79}">
      <dsp:nvSpPr>
        <dsp:cNvPr id="0" name=""/>
        <dsp:cNvSpPr/>
      </dsp:nvSpPr>
      <dsp:spPr>
        <a:xfrm>
          <a:off x="2899830" y="-68064"/>
          <a:ext cx="1250844" cy="2675250"/>
        </a:xfrm>
        <a:prstGeom prst="rect">
          <a:avLst/>
        </a:prstGeom>
        <a:solidFill>
          <a:srgbClr val="FFCC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he-IL" sz="1050" b="1" kern="1200">
              <a:solidFill>
                <a:sysClr val="windowText" lastClr="000000"/>
              </a:solidFill>
            </a:rPr>
            <a:t>רפ"ק- קצין אח"מ</a:t>
          </a:r>
          <a:endParaRPr lang="en-US" sz="1050" b="1" kern="1200">
            <a:solidFill>
              <a:sysClr val="windowText" lastClr="000000"/>
            </a:solidFill>
          </a:endParaRPr>
        </a:p>
        <a:p>
          <a:pPr marL="0" lvl="0" indent="0" algn="ctr" defTabSz="466725" rtl="1">
            <a:lnSpc>
              <a:spcPct val="90000"/>
            </a:lnSpc>
            <a:spcBef>
              <a:spcPct val="0"/>
            </a:spcBef>
            <a:spcAft>
              <a:spcPct val="35000"/>
            </a:spcAft>
            <a:buNone/>
          </a:pPr>
          <a:r>
            <a:rPr lang="he-IL" sz="1050" kern="1200">
              <a:solidFill>
                <a:sysClr val="windowText" lastClr="000000"/>
              </a:solidFill>
            </a:rPr>
            <a:t>↓</a:t>
          </a:r>
          <a:endParaRPr lang="en-US" sz="1050" kern="1200">
            <a:solidFill>
              <a:sysClr val="windowText" lastClr="000000"/>
            </a:solidFill>
          </a:endParaRPr>
        </a:p>
        <a:p>
          <a:pPr marL="0" lvl="0" indent="0" algn="ctr" defTabSz="466725" rtl="1">
            <a:lnSpc>
              <a:spcPct val="90000"/>
            </a:lnSpc>
            <a:spcBef>
              <a:spcPct val="0"/>
            </a:spcBef>
            <a:spcAft>
              <a:spcPct val="35000"/>
            </a:spcAft>
            <a:buNone/>
          </a:pPr>
          <a:r>
            <a:rPr lang="he-IL" sz="1050" kern="1200">
              <a:solidFill>
                <a:sysClr val="windowText" lastClr="000000"/>
              </a:solidFill>
            </a:rPr>
            <a:t>- ראש משרד חקירות </a:t>
          </a:r>
          <a:endParaRPr lang="en-US" sz="1050" kern="1200">
            <a:solidFill>
              <a:sysClr val="windowText" lastClr="000000"/>
            </a:solidFill>
          </a:endParaRPr>
        </a:p>
        <a:p>
          <a:pPr marL="0" lvl="0" indent="0" algn="ctr" defTabSz="466725" rtl="1">
            <a:lnSpc>
              <a:spcPct val="90000"/>
            </a:lnSpc>
            <a:spcBef>
              <a:spcPct val="0"/>
            </a:spcBef>
            <a:spcAft>
              <a:spcPct val="35000"/>
            </a:spcAft>
            <a:buNone/>
          </a:pPr>
          <a:r>
            <a:rPr lang="he-IL" sz="1050" kern="1200">
              <a:solidFill>
                <a:sysClr val="windowText" lastClr="000000"/>
              </a:solidFill>
            </a:rPr>
            <a:t>- קצין מודיעין\איסוף</a:t>
          </a:r>
          <a:endParaRPr lang="en-US" sz="1050" kern="1200">
            <a:solidFill>
              <a:sysClr val="windowText" lastClr="000000"/>
            </a:solidFill>
          </a:endParaRPr>
        </a:p>
        <a:p>
          <a:pPr marL="0" lvl="0" indent="0" algn="ctr" defTabSz="466725" rtl="1">
            <a:lnSpc>
              <a:spcPct val="90000"/>
            </a:lnSpc>
            <a:spcBef>
              <a:spcPct val="0"/>
            </a:spcBef>
            <a:spcAft>
              <a:spcPct val="35000"/>
            </a:spcAft>
            <a:buNone/>
          </a:pPr>
          <a:r>
            <a:rPr lang="he-IL" sz="1050" kern="1200">
              <a:solidFill>
                <a:sysClr val="windowText" lastClr="000000"/>
              </a:solidFill>
            </a:rPr>
            <a:t>- קמב"ל</a:t>
          </a:r>
          <a:endParaRPr lang="en-US" sz="1050" kern="1200">
            <a:solidFill>
              <a:sysClr val="windowText" lastClr="000000"/>
            </a:solidFill>
          </a:endParaRPr>
        </a:p>
        <a:p>
          <a:pPr marL="0" lvl="0" indent="0" algn="ctr" defTabSz="466725" rtl="1">
            <a:lnSpc>
              <a:spcPct val="90000"/>
            </a:lnSpc>
            <a:spcBef>
              <a:spcPct val="0"/>
            </a:spcBef>
            <a:spcAft>
              <a:spcPct val="35000"/>
            </a:spcAft>
            <a:buNone/>
          </a:pPr>
          <a:r>
            <a:rPr lang="he-IL" sz="1050" kern="1200">
              <a:solidFill>
                <a:sysClr val="windowText" lastClr="000000"/>
              </a:solidFill>
            </a:rPr>
            <a:t>- דסק\הערכה – אנליזה של חומרים</a:t>
          </a:r>
          <a:endParaRPr lang="en-US" sz="1050" kern="1200">
            <a:solidFill>
              <a:sysClr val="windowText" lastClr="000000"/>
            </a:solidFill>
          </a:endParaRPr>
        </a:p>
        <a:p>
          <a:pPr marL="0" lvl="0" indent="0" algn="ctr" defTabSz="466725" rtl="1">
            <a:lnSpc>
              <a:spcPct val="90000"/>
            </a:lnSpc>
            <a:spcBef>
              <a:spcPct val="0"/>
            </a:spcBef>
            <a:spcAft>
              <a:spcPct val="35000"/>
            </a:spcAft>
            <a:buNone/>
          </a:pPr>
          <a:r>
            <a:rPr lang="he-IL" sz="1050" kern="1200">
              <a:solidFill>
                <a:sysClr val="windowText" lastClr="000000"/>
              </a:solidFill>
            </a:rPr>
            <a:t>- זיהוי</a:t>
          </a:r>
          <a:endParaRPr lang="en-US" sz="1050" kern="1200">
            <a:solidFill>
              <a:sysClr val="windowText" lastClr="000000"/>
            </a:solidFill>
          </a:endParaRPr>
        </a:p>
        <a:p>
          <a:pPr marL="0" lvl="0" indent="0" algn="ctr" defTabSz="466725" rtl="1">
            <a:lnSpc>
              <a:spcPct val="90000"/>
            </a:lnSpc>
            <a:spcBef>
              <a:spcPct val="0"/>
            </a:spcBef>
            <a:spcAft>
              <a:spcPct val="35000"/>
            </a:spcAft>
            <a:buNone/>
          </a:pPr>
          <a:r>
            <a:rPr lang="he-IL" sz="1050" kern="1200">
              <a:solidFill>
                <a:sysClr val="windowText" lastClr="000000"/>
              </a:solidFill>
            </a:rPr>
            <a:t>- מחת"ק – מערכי תקשורת וסיניגס. התפתחות מטאורית בשנים האחרונות. </a:t>
          </a:r>
        </a:p>
      </dsp:txBody>
      <dsp:txXfrm>
        <a:off x="2899830" y="-68064"/>
        <a:ext cx="1250844" cy="2675250"/>
      </dsp:txXfrm>
    </dsp:sp>
    <dsp:sp modelId="{006E3E4C-9B37-45B3-9013-100717D602FA}">
      <dsp:nvSpPr>
        <dsp:cNvPr id="0" name=""/>
        <dsp:cNvSpPr/>
      </dsp:nvSpPr>
      <dsp:spPr>
        <a:xfrm>
          <a:off x="288977" y="24231"/>
          <a:ext cx="1250844" cy="2675250"/>
        </a:xfrm>
        <a:prstGeom prst="rect">
          <a:avLst/>
        </a:prstGeom>
        <a:solidFill>
          <a:srgbClr val="FFCC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he-IL" sz="1200" kern="1200">
              <a:solidFill>
                <a:sysClr val="windowText" lastClr="000000"/>
              </a:solidFill>
            </a:rPr>
            <a:t>ראש משרד חקירות כולל:</a:t>
          </a:r>
        </a:p>
        <a:p>
          <a:pPr marL="0" lvl="0" indent="0" algn="ctr" defTabSz="533400" rtl="1">
            <a:lnSpc>
              <a:spcPct val="90000"/>
            </a:lnSpc>
            <a:spcBef>
              <a:spcPct val="0"/>
            </a:spcBef>
            <a:spcAft>
              <a:spcPct val="35000"/>
            </a:spcAft>
            <a:buNone/>
          </a:pPr>
          <a:r>
            <a:rPr lang="he-IL" sz="1200" kern="1200">
              <a:solidFill>
                <a:sysClr val="windowText" lastClr="000000"/>
              </a:solidFill>
            </a:rPr>
            <a:t>- ע' רמ"ח</a:t>
          </a:r>
          <a:endParaRPr lang="en-US" sz="1200" kern="1200">
            <a:solidFill>
              <a:sysClr val="windowText" lastClr="000000"/>
            </a:solidFill>
          </a:endParaRPr>
        </a:p>
        <a:p>
          <a:pPr marL="0" lvl="0" indent="0" algn="ctr" defTabSz="533400" rtl="1">
            <a:lnSpc>
              <a:spcPct val="90000"/>
            </a:lnSpc>
            <a:spcBef>
              <a:spcPct val="0"/>
            </a:spcBef>
            <a:spcAft>
              <a:spcPct val="35000"/>
            </a:spcAft>
            <a:buNone/>
          </a:pPr>
          <a:r>
            <a:rPr lang="he-IL" sz="1200" kern="1200">
              <a:solidFill>
                <a:sysClr val="windowText" lastClr="000000"/>
              </a:solidFill>
            </a:rPr>
            <a:t>- פשעים\עצורים</a:t>
          </a:r>
          <a:endParaRPr lang="en-US" sz="1200" kern="1200">
            <a:solidFill>
              <a:sysClr val="windowText" lastClr="000000"/>
            </a:solidFill>
          </a:endParaRPr>
        </a:p>
        <a:p>
          <a:pPr marL="0" lvl="0" indent="0" algn="ctr" defTabSz="533400" rtl="1">
            <a:lnSpc>
              <a:spcPct val="90000"/>
            </a:lnSpc>
            <a:spcBef>
              <a:spcPct val="0"/>
            </a:spcBef>
            <a:spcAft>
              <a:spcPct val="35000"/>
            </a:spcAft>
            <a:buNone/>
          </a:pPr>
          <a:r>
            <a:rPr lang="he-IL" sz="1200" kern="1200">
              <a:solidFill>
                <a:sysClr val="windowText" lastClr="000000"/>
              </a:solidFill>
            </a:rPr>
            <a:t>- כללי</a:t>
          </a:r>
          <a:endParaRPr lang="en-US" sz="1200" kern="1200">
            <a:solidFill>
              <a:sysClr val="windowText" lastClr="000000"/>
            </a:solidFill>
          </a:endParaRPr>
        </a:p>
        <a:p>
          <a:pPr marL="0" lvl="0" indent="0" algn="ctr" defTabSz="533400" rtl="1">
            <a:lnSpc>
              <a:spcPct val="90000"/>
            </a:lnSpc>
            <a:spcBef>
              <a:spcPct val="0"/>
            </a:spcBef>
            <a:spcAft>
              <a:spcPct val="35000"/>
            </a:spcAft>
            <a:buNone/>
          </a:pPr>
          <a:r>
            <a:rPr lang="he-IL" sz="1200" kern="1200">
              <a:solidFill>
                <a:sysClr val="windowText" lastClr="000000"/>
              </a:solidFill>
            </a:rPr>
            <a:t>- ק' מש"ל</a:t>
          </a:r>
          <a:endParaRPr lang="en-US" sz="1200" kern="1200">
            <a:solidFill>
              <a:sysClr val="windowText" lastClr="000000"/>
            </a:solidFill>
          </a:endParaRPr>
        </a:p>
        <a:p>
          <a:pPr marL="0" lvl="0" indent="0" algn="ctr" defTabSz="533400" rtl="1">
            <a:lnSpc>
              <a:spcPct val="90000"/>
            </a:lnSpc>
            <a:spcBef>
              <a:spcPct val="0"/>
            </a:spcBef>
            <a:spcAft>
              <a:spcPct val="35000"/>
            </a:spcAft>
            <a:buNone/>
          </a:pPr>
          <a:r>
            <a:rPr lang="he-IL" sz="1200" kern="1200">
              <a:solidFill>
                <a:sysClr val="windowText" lastClr="000000"/>
              </a:solidFill>
            </a:rPr>
            <a:t>- אלמ"ב</a:t>
          </a:r>
          <a:endParaRPr lang="en-US" sz="1200" kern="1200">
            <a:solidFill>
              <a:sysClr val="windowText" lastClr="000000"/>
            </a:solidFill>
          </a:endParaRPr>
        </a:p>
        <a:p>
          <a:pPr marL="0" lvl="0" indent="0" algn="ctr" defTabSz="533400" rtl="1">
            <a:lnSpc>
              <a:spcPct val="90000"/>
            </a:lnSpc>
            <a:spcBef>
              <a:spcPct val="0"/>
            </a:spcBef>
            <a:spcAft>
              <a:spcPct val="35000"/>
            </a:spcAft>
            <a:buNone/>
          </a:pPr>
          <a:r>
            <a:rPr lang="he-IL" sz="1200" kern="1200">
              <a:solidFill>
                <a:sysClr val="windowText" lastClr="000000"/>
              </a:solidFill>
            </a:rPr>
            <a:t>- נוער</a:t>
          </a:r>
          <a:endParaRPr lang="en-US" sz="1200" kern="1200">
            <a:solidFill>
              <a:sysClr val="windowText" lastClr="000000"/>
            </a:solidFill>
          </a:endParaRPr>
        </a:p>
        <a:p>
          <a:pPr marL="0" lvl="0" indent="0" algn="ctr" defTabSz="533400" rtl="1">
            <a:lnSpc>
              <a:spcPct val="90000"/>
            </a:lnSpc>
            <a:spcBef>
              <a:spcPct val="0"/>
            </a:spcBef>
            <a:spcAft>
              <a:spcPct val="35000"/>
            </a:spcAft>
            <a:buNone/>
          </a:pPr>
          <a:r>
            <a:rPr lang="he-IL" sz="1200" kern="1200">
              <a:solidFill>
                <a:sysClr val="windowText" lastClr="000000"/>
              </a:solidFill>
            </a:rPr>
            <a:t>- ק' חקירות משפטן</a:t>
          </a:r>
          <a:endParaRPr lang="en-US" sz="1200" kern="1200">
            <a:solidFill>
              <a:sysClr val="windowText" lastClr="000000"/>
            </a:solidFill>
          </a:endParaRPr>
        </a:p>
        <a:p>
          <a:pPr marL="0" lvl="0" indent="0" algn="ctr" defTabSz="533400" rtl="1">
            <a:lnSpc>
              <a:spcPct val="90000"/>
            </a:lnSpc>
            <a:spcBef>
              <a:spcPct val="0"/>
            </a:spcBef>
            <a:spcAft>
              <a:spcPct val="35000"/>
            </a:spcAft>
            <a:buNone/>
          </a:pPr>
          <a:r>
            <a:rPr lang="he-IL" sz="1200" kern="1200">
              <a:solidFill>
                <a:sysClr val="windowText" lastClr="000000"/>
              </a:solidFill>
            </a:rPr>
            <a:t>- רכז חיקרות</a:t>
          </a:r>
          <a:endParaRPr lang="en-US" sz="1200" kern="1200">
            <a:solidFill>
              <a:sysClr val="windowText" lastClr="000000"/>
            </a:solidFill>
          </a:endParaRPr>
        </a:p>
        <a:p>
          <a:pPr marL="0" lvl="0" indent="0" algn="ctr" defTabSz="533400" rtl="1">
            <a:lnSpc>
              <a:spcPct val="90000"/>
            </a:lnSpc>
            <a:spcBef>
              <a:spcPct val="0"/>
            </a:spcBef>
            <a:spcAft>
              <a:spcPct val="35000"/>
            </a:spcAft>
            <a:buNone/>
          </a:pPr>
          <a:r>
            <a:rPr lang="he-IL" sz="1200" kern="1200">
              <a:solidFill>
                <a:sysClr val="windowText" lastClr="000000"/>
              </a:solidFill>
            </a:rPr>
            <a:t>- רישום </a:t>
          </a:r>
        </a:p>
      </dsp:txBody>
      <dsp:txXfrm>
        <a:off x="288977" y="24231"/>
        <a:ext cx="1250844" cy="267525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2620</TotalTime>
  <Pages>66</Pages>
  <Words>21746</Words>
  <Characters>108731</Characters>
  <Application>Microsoft Office Word</Application>
  <DocSecurity>0</DocSecurity>
  <Lines>906</Lines>
  <Paragraphs>260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קריסטי אלפקס</dc:creator>
  <cp:keywords/>
  <dc:description/>
  <cp:lastModifiedBy>קריסטי אלפקס</cp:lastModifiedBy>
  <cp:revision>652</cp:revision>
  <dcterms:created xsi:type="dcterms:W3CDTF">2021-10-23T09:51:00Z</dcterms:created>
  <dcterms:modified xsi:type="dcterms:W3CDTF">2022-09-18T10:48:00Z</dcterms:modified>
</cp:coreProperties>
</file>