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0A4CF8" w14:textId="5C0E28EF" w:rsidR="00D705C7" w:rsidRPr="00C2211A" w:rsidRDefault="00341E8D" w:rsidP="00C2211A">
      <w:pPr>
        <w:shd w:val="clear" w:color="auto" w:fill="B4C6E7" w:themeFill="accent1" w:themeFillTint="66"/>
        <w:spacing w:line="360" w:lineRule="auto"/>
        <w:jc w:val="both"/>
        <w:rPr>
          <w:rFonts w:ascii="David" w:hAnsi="David" w:cs="David"/>
          <w:b/>
          <w:bCs/>
          <w:sz w:val="20"/>
          <w:szCs w:val="20"/>
          <w:u w:val="single"/>
          <w:rtl/>
        </w:rPr>
      </w:pPr>
      <w:r w:rsidRPr="00C2211A">
        <w:rPr>
          <w:rFonts w:ascii="David" w:hAnsi="David" w:cs="David"/>
          <w:b/>
          <w:bCs/>
          <w:sz w:val="20"/>
          <w:szCs w:val="20"/>
          <w:u w:val="single"/>
          <w:rtl/>
        </w:rPr>
        <w:t xml:space="preserve">שיעור 1 – מבוא: </w:t>
      </w:r>
    </w:p>
    <w:p w14:paraId="26454A7E" w14:textId="0E7F08CF" w:rsidR="00341E8D" w:rsidRPr="00C2211A" w:rsidRDefault="00024C96" w:rsidP="00024C96">
      <w:pPr>
        <w:spacing w:line="360" w:lineRule="auto"/>
        <w:jc w:val="both"/>
        <w:rPr>
          <w:rFonts w:ascii="David" w:hAnsi="David" w:cs="David"/>
          <w:sz w:val="20"/>
          <w:szCs w:val="20"/>
          <w:rtl/>
        </w:rPr>
      </w:pPr>
      <w:r>
        <w:rPr>
          <w:rFonts w:ascii="David" w:hAnsi="David" w:cs="David" w:hint="cs"/>
          <w:sz w:val="20"/>
          <w:szCs w:val="20"/>
          <w:rtl/>
        </w:rPr>
        <w:t xml:space="preserve">בשיעורים הקרובים נתחיל לדבר על מערכת מס הכנסה. ככלל, </w:t>
      </w:r>
      <w:r w:rsidR="00341E8D" w:rsidRPr="00C2211A">
        <w:rPr>
          <w:rFonts w:ascii="David" w:hAnsi="David" w:cs="David"/>
          <w:sz w:val="20"/>
          <w:szCs w:val="20"/>
          <w:rtl/>
        </w:rPr>
        <w:t>המס עשוי להשפיע על דברים רבים: בין היתר על בני זוג, על התא המשפחתי, על מספר הילדים שיחליטו בני הזוג להביא ועוד. כמו כן, המס י</w:t>
      </w:r>
      <w:r w:rsidR="007B0837" w:rsidRPr="00C2211A">
        <w:rPr>
          <w:rFonts w:ascii="David" w:hAnsi="David" w:cs="David"/>
          <w:sz w:val="20"/>
          <w:szCs w:val="20"/>
          <w:rtl/>
        </w:rPr>
        <w:t>כ</w:t>
      </w:r>
      <w:r w:rsidR="00341E8D" w:rsidRPr="00C2211A">
        <w:rPr>
          <w:rFonts w:ascii="David" w:hAnsi="David" w:cs="David"/>
          <w:sz w:val="20"/>
          <w:szCs w:val="20"/>
          <w:rtl/>
        </w:rPr>
        <w:t xml:space="preserve">ול להשפיע גם על הפשיעה, שכן על מעשי פשיעה יש מס, </w:t>
      </w:r>
      <w:r w:rsidR="007B0837" w:rsidRPr="00C2211A">
        <w:rPr>
          <w:rFonts w:ascii="David" w:hAnsi="David" w:cs="David"/>
          <w:sz w:val="20"/>
          <w:szCs w:val="20"/>
          <w:rtl/>
        </w:rPr>
        <w:t>וכן, המס יכול לה</w:t>
      </w:r>
      <w:r w:rsidR="00341E8D" w:rsidRPr="00C2211A">
        <w:rPr>
          <w:rFonts w:ascii="David" w:hAnsi="David" w:cs="David"/>
          <w:sz w:val="20"/>
          <w:szCs w:val="20"/>
          <w:rtl/>
        </w:rPr>
        <w:t>שפיע על החינוך ועל התרבות. בק</w:t>
      </w:r>
      <w:r w:rsidR="00197C20" w:rsidRPr="00C2211A">
        <w:rPr>
          <w:rFonts w:ascii="David" w:hAnsi="David" w:cs="David"/>
          <w:sz w:val="20"/>
          <w:szCs w:val="20"/>
          <w:rtl/>
        </w:rPr>
        <w:t>ו</w:t>
      </w:r>
      <w:r w:rsidR="00341E8D" w:rsidRPr="00C2211A">
        <w:rPr>
          <w:rFonts w:ascii="David" w:hAnsi="David" w:cs="David"/>
          <w:sz w:val="20"/>
          <w:szCs w:val="20"/>
          <w:rtl/>
        </w:rPr>
        <w:t>רס נעסוק במערכת מס ההכנסה, נמקם אותה במערכת המס הכללית ובתוך מערכת מס ההכנסה נעסוק בחלק מאוד מרכזי של המערכת.</w:t>
      </w:r>
      <w:r w:rsidR="00197C20" w:rsidRPr="00C2211A">
        <w:rPr>
          <w:rFonts w:ascii="David" w:hAnsi="David" w:cs="David"/>
          <w:sz w:val="20"/>
          <w:szCs w:val="20"/>
          <w:rtl/>
        </w:rPr>
        <w:t xml:space="preserve"> </w:t>
      </w:r>
    </w:p>
    <w:p w14:paraId="0818166C" w14:textId="4E023A14" w:rsidR="00A25989" w:rsidRPr="00C2211A" w:rsidRDefault="00A25989" w:rsidP="00C2211A">
      <w:pPr>
        <w:spacing w:line="360" w:lineRule="auto"/>
        <w:jc w:val="both"/>
        <w:rPr>
          <w:rFonts w:ascii="David" w:hAnsi="David" w:cs="David"/>
          <w:b/>
          <w:bCs/>
          <w:sz w:val="20"/>
          <w:szCs w:val="20"/>
          <w:u w:val="single"/>
          <w:rtl/>
        </w:rPr>
      </w:pPr>
      <w:r w:rsidRPr="00C2211A">
        <w:rPr>
          <w:rFonts w:ascii="David" w:hAnsi="David" w:cs="David"/>
          <w:b/>
          <w:bCs/>
          <w:sz w:val="20"/>
          <w:szCs w:val="20"/>
          <w:highlight w:val="yellow"/>
          <w:u w:val="single"/>
          <w:rtl/>
        </w:rPr>
        <w:t>תפקידי מערכת המס:</w:t>
      </w:r>
      <w:r w:rsidRPr="00C2211A">
        <w:rPr>
          <w:rFonts w:ascii="David" w:hAnsi="David" w:cs="David"/>
          <w:b/>
          <w:bCs/>
          <w:sz w:val="20"/>
          <w:szCs w:val="20"/>
          <w:u w:val="single"/>
          <w:rtl/>
        </w:rPr>
        <w:t xml:space="preserve"> </w:t>
      </w:r>
    </w:p>
    <w:p w14:paraId="2C6934AE" w14:textId="77777777" w:rsidR="007564C4" w:rsidRPr="00C2211A" w:rsidRDefault="00735A2B" w:rsidP="00C2211A">
      <w:pPr>
        <w:pStyle w:val="a7"/>
        <w:numPr>
          <w:ilvl w:val="0"/>
          <w:numId w:val="1"/>
        </w:numPr>
        <w:spacing w:line="360" w:lineRule="auto"/>
        <w:jc w:val="both"/>
        <w:rPr>
          <w:rFonts w:ascii="David" w:hAnsi="David" w:cs="David"/>
          <w:sz w:val="20"/>
          <w:szCs w:val="20"/>
        </w:rPr>
      </w:pPr>
      <w:r w:rsidRPr="00C2211A">
        <w:rPr>
          <w:rFonts w:ascii="David" w:hAnsi="David" w:cs="David"/>
          <w:b/>
          <w:bCs/>
          <w:sz w:val="20"/>
          <w:szCs w:val="20"/>
          <w:highlight w:val="cyan"/>
          <w:rtl/>
        </w:rPr>
        <w:t>מימון פעולות המדינה</w:t>
      </w:r>
      <w:r w:rsidRPr="00C2211A">
        <w:rPr>
          <w:rFonts w:ascii="David" w:hAnsi="David" w:cs="David"/>
          <w:b/>
          <w:bCs/>
          <w:sz w:val="20"/>
          <w:szCs w:val="20"/>
          <w:rtl/>
        </w:rPr>
        <w:t>:</w:t>
      </w:r>
      <w:r w:rsidRPr="00C2211A">
        <w:rPr>
          <w:rFonts w:ascii="David" w:hAnsi="David" w:cs="David"/>
          <w:sz w:val="20"/>
          <w:szCs w:val="20"/>
          <w:rtl/>
        </w:rPr>
        <w:t xml:space="preserve"> אנו כולם מעוניינים בקיום הגוף שנקרא מד</w:t>
      </w:r>
      <w:r w:rsidR="007B0837" w:rsidRPr="00C2211A">
        <w:rPr>
          <w:rFonts w:ascii="David" w:hAnsi="David" w:cs="David"/>
          <w:sz w:val="20"/>
          <w:szCs w:val="20"/>
          <w:rtl/>
        </w:rPr>
        <w:t>י</w:t>
      </w:r>
      <w:r w:rsidRPr="00C2211A">
        <w:rPr>
          <w:rFonts w:ascii="David" w:hAnsi="David" w:cs="David"/>
          <w:sz w:val="20"/>
          <w:szCs w:val="20"/>
          <w:rtl/>
        </w:rPr>
        <w:t xml:space="preserve">נה, אנו מעוניינים בו כי המדינה מספקת לנו שירותים שלא היינו יכולים לקבל אותם אילולא הייתה מדינה. למשל: ביטחון חוץ ופנים, תשתיות, רווחה, חינוך, בתי משפט ועוד. אלו הם שירותים ומוצרים שהדרך היחידה שנקבל אותם זה ארגון חברתי שנעשה אותו בצורה של מדינה. לכן אנו מעוניינים במדינה ואנו צריכים לממן את המדינה. זו הסיבה שקיימת מערכת המס. </w:t>
      </w:r>
    </w:p>
    <w:p w14:paraId="516E63F5" w14:textId="77777777" w:rsidR="00024C96" w:rsidRDefault="00735A2B" w:rsidP="00024C96">
      <w:pPr>
        <w:pStyle w:val="a7"/>
        <w:numPr>
          <w:ilvl w:val="0"/>
          <w:numId w:val="1"/>
        </w:numPr>
        <w:spacing w:line="360" w:lineRule="auto"/>
        <w:jc w:val="both"/>
        <w:rPr>
          <w:rFonts w:ascii="David" w:hAnsi="David" w:cs="David"/>
          <w:sz w:val="20"/>
          <w:szCs w:val="20"/>
        </w:rPr>
      </w:pPr>
      <w:r w:rsidRPr="00C2211A">
        <w:rPr>
          <w:rFonts w:ascii="David" w:hAnsi="David" w:cs="David"/>
          <w:b/>
          <w:bCs/>
          <w:sz w:val="20"/>
          <w:szCs w:val="20"/>
          <w:highlight w:val="cyan"/>
          <w:rtl/>
        </w:rPr>
        <w:t>חלוקה מחדש של העושר בחברה</w:t>
      </w:r>
      <w:r w:rsidRPr="00C2211A">
        <w:rPr>
          <w:rFonts w:ascii="David" w:hAnsi="David" w:cs="David"/>
          <w:b/>
          <w:bCs/>
          <w:sz w:val="20"/>
          <w:szCs w:val="20"/>
          <w:rtl/>
        </w:rPr>
        <w:t>:</w:t>
      </w:r>
      <w:r w:rsidRPr="00C2211A">
        <w:rPr>
          <w:rFonts w:ascii="David" w:hAnsi="David" w:cs="David"/>
          <w:sz w:val="20"/>
          <w:szCs w:val="20"/>
          <w:rtl/>
        </w:rPr>
        <w:t xml:space="preserve"> </w:t>
      </w:r>
      <w:r w:rsidR="007564C4" w:rsidRPr="00C2211A">
        <w:rPr>
          <w:rFonts w:ascii="David" w:hAnsi="David" w:cs="David"/>
          <w:sz w:val="20"/>
          <w:szCs w:val="20"/>
          <w:rtl/>
        </w:rPr>
        <w:t>{=צדק חלוקתי}. במדינות מפותחות, בערך מתחילת המאה ה-20, מתחילים לדבר על מערכת המס כמערכת המרכזית והאפקטיבית ביותר למימוש העדפות חברתיות</w:t>
      </w:r>
      <w:r w:rsidR="007564C4" w:rsidRPr="00C2211A">
        <w:rPr>
          <w:rFonts w:ascii="David" w:hAnsi="David" w:cs="David"/>
          <w:b/>
          <w:bCs/>
          <w:sz w:val="20"/>
          <w:szCs w:val="20"/>
          <w:rtl/>
        </w:rPr>
        <w:t xml:space="preserve"> ולחלוקה מחדש של העושר- צמצום פערים וחוסר השוויון. </w:t>
      </w:r>
      <w:r w:rsidR="007564C4" w:rsidRPr="00C2211A">
        <w:rPr>
          <w:rFonts w:ascii="David" w:hAnsi="David" w:cs="David"/>
          <w:sz w:val="20"/>
          <w:szCs w:val="20"/>
          <w:rtl/>
        </w:rPr>
        <w:t xml:space="preserve">רק מערכת מס ההכנסה רלוונטית לכך ולא מע״מ או מיסים אחרים. </w:t>
      </w:r>
    </w:p>
    <w:p w14:paraId="467AE303" w14:textId="68CB1195" w:rsidR="00A25989" w:rsidRPr="00024C96" w:rsidRDefault="00735A2B" w:rsidP="00024C96">
      <w:pPr>
        <w:pStyle w:val="a7"/>
        <w:spacing w:line="360" w:lineRule="auto"/>
        <w:ind w:left="360"/>
        <w:jc w:val="both"/>
        <w:rPr>
          <w:rFonts w:ascii="David" w:hAnsi="David" w:cs="David"/>
          <w:sz w:val="20"/>
          <w:szCs w:val="20"/>
        </w:rPr>
      </w:pPr>
      <w:r w:rsidRPr="00024C96">
        <w:rPr>
          <w:rFonts w:ascii="David" w:hAnsi="David" w:cs="David"/>
          <w:sz w:val="20"/>
          <w:szCs w:val="20"/>
          <w:rtl/>
        </w:rPr>
        <w:t xml:space="preserve">אנו מעוניינים לממש העדפות חברתיות לצדק חלוקתי. להעביר מעשירים לעניים, מבריאים לחולים, מצעירים למבוגרים ועוד. אנו חושבים שנכון וראוי לחלק מחדש את העושר בחברה. מערכת המס גובה כספים ומערכת ההעברות מעבירה כספים פנימה והחוצה. מערכת מס ההכנסה זו המערכת המרכזית שמחלקת מחדש את המס. </w:t>
      </w:r>
    </w:p>
    <w:p w14:paraId="11E211DA" w14:textId="21A95414" w:rsidR="00735A2B" w:rsidRPr="00C2211A" w:rsidRDefault="00735A2B" w:rsidP="00C2211A">
      <w:pPr>
        <w:pStyle w:val="a7"/>
        <w:numPr>
          <w:ilvl w:val="0"/>
          <w:numId w:val="1"/>
        </w:numPr>
        <w:spacing w:line="360" w:lineRule="auto"/>
        <w:jc w:val="both"/>
        <w:rPr>
          <w:rFonts w:ascii="David" w:hAnsi="David" w:cs="David"/>
          <w:b/>
          <w:bCs/>
          <w:sz w:val="20"/>
          <w:szCs w:val="20"/>
        </w:rPr>
      </w:pPr>
      <w:r w:rsidRPr="00C2211A">
        <w:rPr>
          <w:rFonts w:ascii="David" w:hAnsi="David" w:cs="David"/>
          <w:b/>
          <w:bCs/>
          <w:sz w:val="20"/>
          <w:szCs w:val="20"/>
          <w:highlight w:val="cyan"/>
          <w:rtl/>
        </w:rPr>
        <w:t>רגולציה-הכוונת התנהגות</w:t>
      </w:r>
      <w:r w:rsidRPr="00C2211A">
        <w:rPr>
          <w:rFonts w:ascii="David" w:hAnsi="David" w:cs="David"/>
          <w:b/>
          <w:bCs/>
          <w:sz w:val="20"/>
          <w:szCs w:val="20"/>
          <w:rtl/>
        </w:rPr>
        <w:t xml:space="preserve">: </w:t>
      </w:r>
      <w:r w:rsidRPr="00C2211A">
        <w:rPr>
          <w:rFonts w:ascii="David" w:hAnsi="David" w:cs="David"/>
          <w:sz w:val="20"/>
          <w:szCs w:val="20"/>
          <w:rtl/>
        </w:rPr>
        <w:t xml:space="preserve">זוהי מטרה משנית </w:t>
      </w:r>
      <w:r w:rsidRPr="00C2211A">
        <w:rPr>
          <w:rFonts w:ascii="David" w:hAnsi="David" w:cs="David"/>
          <w:sz w:val="20"/>
          <w:szCs w:val="20"/>
          <w:u w:val="single"/>
          <w:rtl/>
        </w:rPr>
        <w:t>מ2 סיבות</w:t>
      </w:r>
      <w:r w:rsidRPr="00C2211A">
        <w:rPr>
          <w:rFonts w:ascii="David" w:hAnsi="David" w:cs="David"/>
          <w:sz w:val="20"/>
          <w:szCs w:val="20"/>
          <w:rtl/>
        </w:rPr>
        <w:t>: 1. אנו לא מוצאים הרבה מזה בתוך מערכת המס.</w:t>
      </w:r>
      <w:r w:rsidR="001F594B" w:rsidRPr="00C2211A">
        <w:rPr>
          <w:rFonts w:ascii="David" w:hAnsi="David" w:cs="David"/>
          <w:sz w:val="20"/>
          <w:szCs w:val="20"/>
          <w:rtl/>
        </w:rPr>
        <w:t xml:space="preserve"> 2. זה כלי שאנו חושבים עליו בנפרד בצורה שונה.</w:t>
      </w:r>
      <w:r w:rsidRPr="00C2211A">
        <w:rPr>
          <w:rFonts w:ascii="David" w:hAnsi="David" w:cs="David"/>
          <w:sz w:val="20"/>
          <w:szCs w:val="20"/>
          <w:rtl/>
        </w:rPr>
        <w:t xml:space="preserve"> יחסית להיקף של המשאבים שקיימים במערכת המס, החלק של מערכת המס שמכווין התנהגות הוא לא משמעותי. </w:t>
      </w:r>
      <w:r w:rsidRPr="00C2211A">
        <w:rPr>
          <w:rFonts w:ascii="David" w:hAnsi="David" w:cs="David"/>
          <w:b/>
          <w:bCs/>
          <w:sz w:val="20"/>
          <w:szCs w:val="20"/>
          <w:rtl/>
        </w:rPr>
        <w:t>למה הכוונה רגולציה?</w:t>
      </w:r>
      <w:r w:rsidRPr="00C2211A">
        <w:rPr>
          <w:rFonts w:ascii="David" w:hAnsi="David" w:cs="David"/>
          <w:sz w:val="20"/>
          <w:szCs w:val="20"/>
          <w:rtl/>
        </w:rPr>
        <w:t xml:space="preserve"> אנו מכווינים התנהגות בצורות רבות, לדוגמא דיני הנזקין מכווינים התנהגות</w:t>
      </w:r>
      <w:r w:rsidR="007564C4" w:rsidRPr="00C2211A">
        <w:rPr>
          <w:rFonts w:ascii="David" w:hAnsi="David" w:cs="David"/>
          <w:sz w:val="20"/>
          <w:szCs w:val="20"/>
          <w:rtl/>
        </w:rPr>
        <w:t xml:space="preserve">, </w:t>
      </w:r>
      <w:r w:rsidRPr="00C2211A">
        <w:rPr>
          <w:rFonts w:ascii="David" w:hAnsi="David" w:cs="David"/>
          <w:sz w:val="20"/>
          <w:szCs w:val="20"/>
          <w:rtl/>
        </w:rPr>
        <w:t>במשפט הציבורי יש דינים שמכווינים התנהגות</w:t>
      </w:r>
      <w:r w:rsidR="007564C4" w:rsidRPr="00C2211A">
        <w:rPr>
          <w:rFonts w:ascii="David" w:hAnsi="David" w:cs="David"/>
          <w:sz w:val="20"/>
          <w:szCs w:val="20"/>
          <w:rtl/>
        </w:rPr>
        <w:t xml:space="preserve"> {</w:t>
      </w:r>
      <w:r w:rsidRPr="00C2211A">
        <w:rPr>
          <w:rFonts w:ascii="David" w:hAnsi="David" w:cs="David"/>
          <w:sz w:val="20"/>
          <w:szCs w:val="20"/>
          <w:rtl/>
        </w:rPr>
        <w:t>מרבית הרגולציה מצויה במשפט הציבורי</w:t>
      </w:r>
      <w:r w:rsidR="007564C4" w:rsidRPr="00C2211A">
        <w:rPr>
          <w:rFonts w:ascii="David" w:hAnsi="David" w:cs="David"/>
          <w:sz w:val="20"/>
          <w:szCs w:val="20"/>
          <w:rtl/>
        </w:rPr>
        <w:t>}</w:t>
      </w:r>
      <w:r w:rsidRPr="00C2211A">
        <w:rPr>
          <w:rFonts w:ascii="David" w:hAnsi="David" w:cs="David"/>
          <w:sz w:val="20"/>
          <w:szCs w:val="20"/>
          <w:rtl/>
        </w:rPr>
        <w:t xml:space="preserve">. כל המשפט הפלילי, דיני עונשין זה רגולציה והכוונת התנהגות, מוטלת סנקציה על מי שמתנהג בצורה כזו על מנת להרתיע. </w:t>
      </w:r>
      <w:r w:rsidR="0013691E" w:rsidRPr="00C2211A">
        <w:rPr>
          <w:rFonts w:ascii="David" w:hAnsi="David" w:cs="David"/>
          <w:b/>
          <w:bCs/>
          <w:sz w:val="20"/>
          <w:szCs w:val="20"/>
          <w:rtl/>
        </w:rPr>
        <w:t>גם בדיני המיסים יש הכוונת התנהגות</w:t>
      </w:r>
      <w:r w:rsidR="007564C4" w:rsidRPr="00C2211A">
        <w:rPr>
          <w:rFonts w:ascii="David" w:hAnsi="David" w:cs="David"/>
          <w:b/>
          <w:bCs/>
          <w:sz w:val="20"/>
          <w:szCs w:val="20"/>
          <w:rtl/>
        </w:rPr>
        <w:t xml:space="preserve">. </w:t>
      </w:r>
      <w:r w:rsidR="007564C4" w:rsidRPr="00C2211A">
        <w:rPr>
          <w:rFonts w:ascii="David" w:hAnsi="David" w:cs="David"/>
          <w:sz w:val="20"/>
          <w:szCs w:val="20"/>
          <w:u w:val="single"/>
          <w:rtl/>
        </w:rPr>
        <w:t>אנו משתמשים במערכת המס כדי לעודד התנהגויות שנתפסות כרצויות או לדכות התנהגויות לא רצויות</w:t>
      </w:r>
      <w:r w:rsidR="007564C4" w:rsidRPr="00C2211A">
        <w:rPr>
          <w:rFonts w:ascii="David" w:hAnsi="David" w:cs="David"/>
          <w:sz w:val="20"/>
          <w:szCs w:val="20"/>
          <w:rtl/>
        </w:rPr>
        <w:t>.{המס מייקר את מחיר נקיטת ההתנהגות ולכן מצמצם את הביקוש (אין הרבה כאלה}.</w:t>
      </w:r>
      <w:r w:rsidR="0013691E" w:rsidRPr="00C2211A">
        <w:rPr>
          <w:rFonts w:ascii="David" w:hAnsi="David" w:cs="David"/>
          <w:b/>
          <w:bCs/>
          <w:sz w:val="20"/>
          <w:szCs w:val="20"/>
          <w:rtl/>
        </w:rPr>
        <w:t xml:space="preserve"> שוב זהו כלי נוס</w:t>
      </w:r>
      <w:r w:rsidR="00011CF1" w:rsidRPr="00C2211A">
        <w:rPr>
          <w:rFonts w:ascii="David" w:hAnsi="David" w:cs="David"/>
          <w:b/>
          <w:bCs/>
          <w:sz w:val="20"/>
          <w:szCs w:val="20"/>
          <w:rtl/>
        </w:rPr>
        <w:t>ף</w:t>
      </w:r>
      <w:r w:rsidR="0013691E" w:rsidRPr="00C2211A">
        <w:rPr>
          <w:rFonts w:ascii="David" w:hAnsi="David" w:cs="David"/>
          <w:b/>
          <w:bCs/>
          <w:sz w:val="20"/>
          <w:szCs w:val="20"/>
          <w:rtl/>
        </w:rPr>
        <w:t xml:space="preserve"> אך לא מרכזי. </w:t>
      </w:r>
      <w:r w:rsidR="0013691E" w:rsidRPr="00C2211A">
        <w:rPr>
          <w:rFonts w:ascii="David" w:hAnsi="David" w:cs="David"/>
          <w:sz w:val="20"/>
          <w:szCs w:val="20"/>
          <w:rtl/>
        </w:rPr>
        <w:t xml:space="preserve">החלק של המס שמכווין התנהגות הוא מאוד קטן. מס על טבק, על אלכוהול, על דלק ועוד. דלק מזהם סביבה וגורם לפקקים, אלכוהול גורם לתאונות דרכים ואלימות, טבק גורם לנזק רפואי למעשן ולכן אנו רוצים לצמצם את זה. את כל אלו ניתן לצמצם דרך מערכת המס. מטילים מס על סיגריות כדי שאנשים יעשנו פחות. יש גם הטבות מס כמו נקודות זיכוי או הקלות למי שלא גר בגוש דן וכד' על מנת לעודד התנהגות. </w:t>
      </w:r>
      <w:r w:rsidR="007564C4" w:rsidRPr="00C2211A">
        <w:rPr>
          <w:rFonts w:ascii="David" w:hAnsi="David" w:cs="David"/>
          <w:sz w:val="20"/>
          <w:szCs w:val="20"/>
          <w:rtl/>
        </w:rPr>
        <w:t>יש הרבה יותר דוגמאות של עידוד התנהגות, במקום להטיל מס גבוה יותר מטילים מס נמוך יותר או נותנים סובסידיה. לדוגמה, יש סובסידיה למחקר ופיתוח, מטרתה לעודד מחקר ופיתוח שיעזרו לנו כחברה. חוק עידוד השקעות הון נותן הקלות על מנת לעודד השקעות הון וייצוא. ניתנות הנחות במס ליישובי ספר כאשר הרעיון הוא לעודד פיזור אוכלוסין. גם אקדמאיים יקבלו נקודות זיכוי לאחר סיום התואר במטרה לעודד לימודים אקדמיים. מס ה-0 באילת, מטרתו היא לפתח את העיר אילת, לעודד את הציבור לגור שם.</w:t>
      </w:r>
    </w:p>
    <w:p w14:paraId="5B24F4CD" w14:textId="13C64AF3" w:rsidR="0013691E" w:rsidRPr="00C2211A" w:rsidRDefault="0013691E" w:rsidP="00C2211A">
      <w:pPr>
        <w:spacing w:line="360" w:lineRule="auto"/>
        <w:jc w:val="both"/>
        <w:rPr>
          <w:rFonts w:ascii="David" w:hAnsi="David" w:cs="David"/>
          <w:sz w:val="20"/>
          <w:szCs w:val="20"/>
          <w:rtl/>
        </w:rPr>
      </w:pPr>
      <w:r w:rsidRPr="00C2211A">
        <w:rPr>
          <w:rFonts w:ascii="David" w:hAnsi="David" w:cs="David"/>
          <w:sz w:val="20"/>
          <w:szCs w:val="20"/>
          <w:rtl/>
        </w:rPr>
        <w:t>אנו נעסוק בהסדרי מס לא רגולטורים, נתמקד בש</w:t>
      </w:r>
      <w:r w:rsidR="00011CF1" w:rsidRPr="00C2211A">
        <w:rPr>
          <w:rFonts w:ascii="David" w:hAnsi="David" w:cs="David"/>
          <w:sz w:val="20"/>
          <w:szCs w:val="20"/>
          <w:rtl/>
        </w:rPr>
        <w:t>ת</w:t>
      </w:r>
      <w:r w:rsidRPr="00C2211A">
        <w:rPr>
          <w:rFonts w:ascii="David" w:hAnsi="David" w:cs="David"/>
          <w:sz w:val="20"/>
          <w:szCs w:val="20"/>
          <w:rtl/>
        </w:rPr>
        <w:t xml:space="preserve">י המטרות הראשונות. נתייחס להסדרי המס הלא גרעיניים. </w:t>
      </w:r>
    </w:p>
    <w:p w14:paraId="46DEA024" w14:textId="77777777" w:rsidR="000F6006" w:rsidRPr="00C2211A" w:rsidRDefault="0013691E" w:rsidP="00024C96">
      <w:pPr>
        <w:spacing w:line="360" w:lineRule="auto"/>
        <w:jc w:val="both"/>
        <w:rPr>
          <w:rFonts w:ascii="David" w:hAnsi="David" w:cs="David"/>
          <w:sz w:val="20"/>
          <w:szCs w:val="20"/>
          <w:rtl/>
        </w:rPr>
      </w:pPr>
      <w:r w:rsidRPr="00C2211A">
        <w:rPr>
          <w:rFonts w:ascii="David" w:hAnsi="David" w:cs="David"/>
          <w:sz w:val="20"/>
          <w:szCs w:val="20"/>
          <w:u w:val="single"/>
          <w:rtl/>
        </w:rPr>
        <w:t xml:space="preserve">לדוגמא נקודות זיכוי לילדים </w:t>
      </w:r>
      <w:r w:rsidRPr="00C2211A">
        <w:rPr>
          <w:rFonts w:ascii="David" w:hAnsi="David" w:cs="David"/>
          <w:sz w:val="20"/>
          <w:szCs w:val="20"/>
          <w:rtl/>
        </w:rPr>
        <w:t xml:space="preserve">– באופן כללי משמעותן זה שנותנים הקלת מס למשפחות שיש להם ילדים. ככל שלמשפחה יש ילדים הם יקבלו הקלה גדולה יותר. </w:t>
      </w:r>
      <w:r w:rsidR="00B7104F" w:rsidRPr="00C2211A">
        <w:rPr>
          <w:rFonts w:ascii="David" w:hAnsi="David" w:cs="David"/>
          <w:sz w:val="20"/>
          <w:szCs w:val="20"/>
          <w:rtl/>
        </w:rPr>
        <w:t>מצד אחד זה רגולטורי כי זה מעודד ילודה</w:t>
      </w:r>
      <w:r w:rsidR="00011CF1" w:rsidRPr="00C2211A">
        <w:rPr>
          <w:rFonts w:ascii="David" w:hAnsi="David" w:cs="David"/>
          <w:sz w:val="20"/>
          <w:szCs w:val="20"/>
          <w:rtl/>
        </w:rPr>
        <w:t>,</w:t>
      </w:r>
      <w:r w:rsidR="00B7104F" w:rsidRPr="00C2211A">
        <w:rPr>
          <w:rFonts w:ascii="David" w:hAnsi="David" w:cs="David"/>
          <w:sz w:val="20"/>
          <w:szCs w:val="20"/>
          <w:rtl/>
        </w:rPr>
        <w:t xml:space="preserve"> אך מצד שני</w:t>
      </w:r>
      <w:r w:rsidR="00011CF1" w:rsidRPr="00C2211A">
        <w:rPr>
          <w:rFonts w:ascii="David" w:hAnsi="David" w:cs="David"/>
          <w:sz w:val="20"/>
          <w:szCs w:val="20"/>
          <w:rtl/>
        </w:rPr>
        <w:t>,</w:t>
      </w:r>
      <w:r w:rsidR="00B7104F" w:rsidRPr="00C2211A">
        <w:rPr>
          <w:rFonts w:ascii="David" w:hAnsi="David" w:cs="David"/>
          <w:sz w:val="20"/>
          <w:szCs w:val="20"/>
          <w:rtl/>
        </w:rPr>
        <w:t xml:space="preserve"> זה גם מתייחס לצדק חלוקתי, חלוקה של </w:t>
      </w:r>
      <w:proofErr w:type="spellStart"/>
      <w:r w:rsidR="00B7104F" w:rsidRPr="00C2211A">
        <w:rPr>
          <w:rFonts w:ascii="David" w:hAnsi="David" w:cs="David"/>
          <w:sz w:val="20"/>
          <w:szCs w:val="20"/>
          <w:rtl/>
        </w:rPr>
        <w:t>נטלים</w:t>
      </w:r>
      <w:proofErr w:type="spellEnd"/>
      <w:r w:rsidR="00B7104F" w:rsidRPr="00C2211A">
        <w:rPr>
          <w:rFonts w:ascii="David" w:hAnsi="David" w:cs="David"/>
          <w:sz w:val="20"/>
          <w:szCs w:val="20"/>
          <w:rtl/>
        </w:rPr>
        <w:t xml:space="preserve"> והנאות בחברה, עד כמה מישהו נהנה יותר מהאחר. חלוקה מחדש משמעותה שאנו רוצים לחלק באופן שונה את רמת ההטלות בחברה. נראה הוגן שמשפחה גדולה יותר תקבל הקלות במס. אם ניקח 2 משפחות ששוות </w:t>
      </w:r>
      <w:proofErr w:type="spellStart"/>
      <w:r w:rsidR="00B7104F" w:rsidRPr="00C2211A">
        <w:rPr>
          <w:rFonts w:ascii="David" w:hAnsi="David" w:cs="David"/>
          <w:sz w:val="20"/>
          <w:szCs w:val="20"/>
          <w:rtl/>
        </w:rPr>
        <w:t>בהכל</w:t>
      </w:r>
      <w:proofErr w:type="spellEnd"/>
      <w:r w:rsidR="00B7104F" w:rsidRPr="00C2211A">
        <w:rPr>
          <w:rFonts w:ascii="David" w:hAnsi="David" w:cs="David"/>
          <w:sz w:val="20"/>
          <w:szCs w:val="20"/>
          <w:rtl/>
        </w:rPr>
        <w:t xml:space="preserve">, אבל משפחה אחת יש לה יותר ילדים אז יותר צודק מבחינת חלוקת הנטל שהמשפחה עם </w:t>
      </w:r>
      <w:r w:rsidR="00683053" w:rsidRPr="00C2211A">
        <w:rPr>
          <w:rFonts w:ascii="David" w:hAnsi="David" w:cs="David"/>
          <w:sz w:val="20"/>
          <w:szCs w:val="20"/>
          <w:rtl/>
        </w:rPr>
        <w:t>היותר</w:t>
      </w:r>
      <w:r w:rsidR="00B7104F" w:rsidRPr="00C2211A">
        <w:rPr>
          <w:rFonts w:ascii="David" w:hAnsi="David" w:cs="David"/>
          <w:sz w:val="20"/>
          <w:szCs w:val="20"/>
          <w:rtl/>
        </w:rPr>
        <w:t xml:space="preserve"> ילדים תישא בפחות מס. </w:t>
      </w:r>
      <w:r w:rsidR="00B7104F" w:rsidRPr="00C2211A">
        <w:rPr>
          <w:rFonts w:ascii="David" w:hAnsi="David" w:cs="David"/>
          <w:b/>
          <w:bCs/>
          <w:sz w:val="20"/>
          <w:szCs w:val="20"/>
          <w:rtl/>
        </w:rPr>
        <w:t>צורת החשיבה על נקודות זיכוי תשתנה אם אנו חושבים על זה כעידוד או על כלי שבא לממש צדק חלוקתי, כלומר, הדרך שבה אנו מחליטים כמה הקלת מס לתת פר ילד, תשתנה אם אנו חושבים על זה כרגולטורי או כצדק חלוקתי</w:t>
      </w:r>
      <w:r w:rsidR="000F6006" w:rsidRPr="00C2211A">
        <w:rPr>
          <w:rFonts w:ascii="David" w:hAnsi="David" w:cs="David"/>
          <w:b/>
          <w:bCs/>
          <w:sz w:val="20"/>
          <w:szCs w:val="20"/>
          <w:rtl/>
        </w:rPr>
        <w:t>-</w:t>
      </w:r>
      <w:r w:rsidR="000F6006" w:rsidRPr="00C2211A">
        <w:rPr>
          <w:rFonts w:ascii="David" w:hAnsi="David" w:cs="David"/>
          <w:sz w:val="20"/>
          <w:szCs w:val="20"/>
          <w:rtl/>
        </w:rPr>
        <w:t xml:space="preserve">יש לבחון כמה שאלות- האם ראוי לתת נקודות זיכוי ואם כן כמה. מצד אחד ניתן להגיד שהמטרה היא רגולטורית- מצד שני-חלוקה מחדש של העושר כי זה הוגן יותר. לכן, כאשר חושבים על נק׳ הזיכוי, </w:t>
      </w:r>
      <w:r w:rsidR="000F6006" w:rsidRPr="00C2211A">
        <w:rPr>
          <w:rFonts w:ascii="David" w:hAnsi="David" w:cs="David"/>
          <w:sz w:val="20"/>
          <w:szCs w:val="20"/>
          <w:u w:val="single"/>
          <w:rtl/>
        </w:rPr>
        <w:t>מבחינת רגולציה</w:t>
      </w:r>
      <w:r w:rsidR="000F6006" w:rsidRPr="00C2211A">
        <w:rPr>
          <w:rFonts w:ascii="David" w:hAnsi="David" w:cs="David"/>
          <w:sz w:val="20"/>
          <w:szCs w:val="20"/>
          <w:rtl/>
        </w:rPr>
        <w:t xml:space="preserve"> צריך לבדוק עד כמה נק׳ הזיכוי אכן מגדילות את הפריון ומה צריכה להיות הכמות שלהן. אולי עדיף לתת את נק׳ הזיכוי האלה בצורת מעונות יום חינם. לעומת זאת, </w:t>
      </w:r>
      <w:r w:rsidR="000F6006" w:rsidRPr="00C2211A">
        <w:rPr>
          <w:rFonts w:ascii="David" w:hAnsi="David" w:cs="David"/>
          <w:sz w:val="20"/>
          <w:szCs w:val="20"/>
          <w:u w:val="single"/>
          <w:rtl/>
        </w:rPr>
        <w:t>באופן חלוקתי</w:t>
      </w:r>
      <w:r w:rsidR="000F6006" w:rsidRPr="00C2211A">
        <w:rPr>
          <w:rFonts w:ascii="David" w:hAnsi="David" w:cs="David"/>
          <w:sz w:val="20"/>
          <w:szCs w:val="20"/>
          <w:rtl/>
        </w:rPr>
        <w:t xml:space="preserve"> הדיון שונה, השאלה היא כמה צודק לתת למשפחה זו או אחרת. אלו שיקולים אתיים ואמורפיים. צורת החשיבה היא אחרת ויש חשיבות לסיווג המס לכל אחת מהמטרות הללו. </w:t>
      </w:r>
    </w:p>
    <w:p w14:paraId="49627E04" w14:textId="18B730FA" w:rsidR="00512146" w:rsidRPr="00C2211A" w:rsidRDefault="00512146" w:rsidP="00C2211A">
      <w:pPr>
        <w:spacing w:line="360" w:lineRule="auto"/>
        <w:jc w:val="both"/>
        <w:rPr>
          <w:rFonts w:ascii="David" w:hAnsi="David" w:cs="David"/>
          <w:sz w:val="20"/>
          <w:szCs w:val="20"/>
          <w:rtl/>
        </w:rPr>
      </w:pPr>
      <w:r w:rsidRPr="00C2211A">
        <w:rPr>
          <w:rFonts w:ascii="David" w:hAnsi="David" w:cs="David"/>
          <w:b/>
          <w:bCs/>
          <w:sz w:val="20"/>
          <w:szCs w:val="20"/>
          <w:highlight w:val="cyan"/>
          <w:u w:val="single"/>
          <w:rtl/>
        </w:rPr>
        <w:t>בסיסי מס:</w:t>
      </w:r>
      <w:r w:rsidRPr="00C2211A">
        <w:rPr>
          <w:rFonts w:ascii="David" w:hAnsi="David" w:cs="David"/>
          <w:b/>
          <w:bCs/>
          <w:sz w:val="20"/>
          <w:szCs w:val="20"/>
          <w:u w:val="single"/>
          <w:rtl/>
        </w:rPr>
        <w:t xml:space="preserve"> </w:t>
      </w:r>
    </w:p>
    <w:p w14:paraId="7024C8AA" w14:textId="42F755F3" w:rsidR="00512146" w:rsidRPr="00C2211A" w:rsidRDefault="00512146" w:rsidP="00C2211A">
      <w:pPr>
        <w:spacing w:line="360" w:lineRule="auto"/>
        <w:jc w:val="both"/>
        <w:rPr>
          <w:rFonts w:ascii="David" w:hAnsi="David" w:cs="David"/>
          <w:sz w:val="20"/>
          <w:szCs w:val="20"/>
          <w:rtl/>
        </w:rPr>
      </w:pPr>
      <w:r w:rsidRPr="00C2211A">
        <w:rPr>
          <w:rFonts w:ascii="David" w:hAnsi="David" w:cs="David"/>
          <w:sz w:val="20"/>
          <w:szCs w:val="20"/>
          <w:rtl/>
        </w:rPr>
        <w:t>בסיס מס</w:t>
      </w:r>
      <w:r w:rsidR="00C822E9" w:rsidRPr="00C2211A">
        <w:rPr>
          <w:rFonts w:ascii="David" w:hAnsi="David" w:cs="David"/>
          <w:sz w:val="20"/>
          <w:szCs w:val="20"/>
          <w:rtl/>
        </w:rPr>
        <w:t xml:space="preserve"> הוא מונח מדעי</w:t>
      </w:r>
      <w:r w:rsidR="00750BE6" w:rsidRPr="00C2211A">
        <w:rPr>
          <w:rFonts w:ascii="David" w:hAnsi="David" w:cs="David"/>
          <w:sz w:val="20"/>
          <w:szCs w:val="20"/>
          <w:rtl/>
        </w:rPr>
        <w:t xml:space="preserve">, שמתאר את הדבר שעל פיו מטילים מס. </w:t>
      </w:r>
      <w:r w:rsidRPr="00C2211A">
        <w:rPr>
          <w:rFonts w:ascii="David" w:hAnsi="David" w:cs="David"/>
          <w:sz w:val="20"/>
          <w:szCs w:val="20"/>
          <w:rtl/>
        </w:rPr>
        <w:t>ז"א כאשר</w:t>
      </w:r>
      <w:r w:rsidR="00750BE6" w:rsidRPr="00C2211A">
        <w:rPr>
          <w:rFonts w:ascii="David" w:hAnsi="David" w:cs="David"/>
          <w:sz w:val="20"/>
          <w:szCs w:val="20"/>
          <w:rtl/>
        </w:rPr>
        <w:t xml:space="preserve"> </w:t>
      </w:r>
      <w:r w:rsidRPr="00C2211A">
        <w:rPr>
          <w:rFonts w:ascii="David" w:hAnsi="David" w:cs="David"/>
          <w:sz w:val="20"/>
          <w:szCs w:val="20"/>
          <w:rtl/>
        </w:rPr>
        <w:t>החלטנו להטיל מס במדינה</w:t>
      </w:r>
      <w:r w:rsidR="00750BE6" w:rsidRPr="00C2211A">
        <w:rPr>
          <w:rFonts w:ascii="David" w:hAnsi="David" w:cs="David"/>
          <w:sz w:val="20"/>
          <w:szCs w:val="20"/>
          <w:rtl/>
        </w:rPr>
        <w:t xml:space="preserve">, כאשר רוצים לבנות מערכת מס שמעבירה משאבים מהציבור למדינה, </w:t>
      </w:r>
      <w:r w:rsidRPr="00C2211A">
        <w:rPr>
          <w:rFonts w:ascii="David" w:hAnsi="David" w:cs="David"/>
          <w:sz w:val="20"/>
          <w:szCs w:val="20"/>
          <w:rtl/>
        </w:rPr>
        <w:t>צריך להחליט לפי מה כל אחד משלם למדינה</w:t>
      </w:r>
      <w:r w:rsidR="00C822E9" w:rsidRPr="00C2211A">
        <w:rPr>
          <w:rFonts w:ascii="David" w:hAnsi="David" w:cs="David"/>
          <w:sz w:val="20"/>
          <w:szCs w:val="20"/>
          <w:rtl/>
        </w:rPr>
        <w:t xml:space="preserve">, </w:t>
      </w:r>
      <w:r w:rsidRPr="00C2211A">
        <w:rPr>
          <w:rFonts w:ascii="David" w:hAnsi="David" w:cs="David"/>
          <w:sz w:val="20"/>
          <w:szCs w:val="20"/>
          <w:rtl/>
        </w:rPr>
        <w:t>לפי מה מודדים</w:t>
      </w:r>
      <w:r w:rsidR="00C822E9" w:rsidRPr="00C2211A">
        <w:rPr>
          <w:rFonts w:ascii="David" w:hAnsi="David" w:cs="David"/>
          <w:sz w:val="20"/>
          <w:szCs w:val="20"/>
          <w:rtl/>
        </w:rPr>
        <w:t>, כמה ניקח בכללי וכמה ניקח מכל אחד</w:t>
      </w:r>
      <w:r w:rsidRPr="00C2211A">
        <w:rPr>
          <w:rFonts w:ascii="David" w:hAnsi="David" w:cs="David"/>
          <w:sz w:val="20"/>
          <w:szCs w:val="20"/>
          <w:rtl/>
        </w:rPr>
        <w:t xml:space="preserve">. צריך להצביע על משהו או על כמה דברים שלפיהם מטילים ומודדים את המס. </w:t>
      </w:r>
    </w:p>
    <w:p w14:paraId="7592A103" w14:textId="4A945AC7" w:rsidR="00512146" w:rsidRPr="00024C96" w:rsidRDefault="00512146" w:rsidP="00024C96">
      <w:pPr>
        <w:pStyle w:val="a7"/>
        <w:numPr>
          <w:ilvl w:val="0"/>
          <w:numId w:val="125"/>
        </w:numPr>
        <w:spacing w:line="360" w:lineRule="auto"/>
        <w:jc w:val="both"/>
        <w:rPr>
          <w:rFonts w:ascii="David" w:hAnsi="David" w:cs="David"/>
          <w:sz w:val="20"/>
          <w:szCs w:val="20"/>
          <w:rtl/>
        </w:rPr>
      </w:pPr>
      <w:r w:rsidRPr="00024C96">
        <w:rPr>
          <w:rFonts w:ascii="David" w:hAnsi="David" w:cs="David"/>
          <w:b/>
          <w:bCs/>
          <w:sz w:val="20"/>
          <w:szCs w:val="20"/>
          <w:rtl/>
        </w:rPr>
        <w:lastRenderedPageBreak/>
        <w:t>מס הכנסה</w:t>
      </w:r>
      <w:r w:rsidRPr="00024C96">
        <w:rPr>
          <w:rFonts w:ascii="David" w:hAnsi="David" w:cs="David"/>
          <w:sz w:val="20"/>
          <w:szCs w:val="20"/>
          <w:rtl/>
        </w:rPr>
        <w:t xml:space="preserve">- זה מס שהוא על בסיס הכנסה, ככל שאתה מכניס יותר תשלם יותר מס. החלטנו שהדבר שעל פיו מודדים את המס זה על בסיס הכנסה. לפי גודל הכנסה מטילים את המס. </w:t>
      </w:r>
    </w:p>
    <w:p w14:paraId="2B737338" w14:textId="1BB4BB67" w:rsidR="00512146" w:rsidRPr="00024C96" w:rsidRDefault="00512146" w:rsidP="00024C96">
      <w:pPr>
        <w:pStyle w:val="a7"/>
        <w:numPr>
          <w:ilvl w:val="0"/>
          <w:numId w:val="125"/>
        </w:numPr>
        <w:spacing w:line="360" w:lineRule="auto"/>
        <w:jc w:val="both"/>
        <w:rPr>
          <w:rFonts w:ascii="David" w:hAnsi="David" w:cs="David"/>
          <w:sz w:val="20"/>
          <w:szCs w:val="20"/>
          <w:rtl/>
        </w:rPr>
      </w:pPr>
      <w:r w:rsidRPr="00024C96">
        <w:rPr>
          <w:rFonts w:ascii="David" w:hAnsi="David" w:cs="David"/>
          <w:b/>
          <w:bCs/>
          <w:sz w:val="20"/>
          <w:szCs w:val="20"/>
          <w:rtl/>
        </w:rPr>
        <w:t>מס ערך מוסף (מע"מ)</w:t>
      </w:r>
      <w:r w:rsidRPr="00024C96">
        <w:rPr>
          <w:rFonts w:ascii="David" w:hAnsi="David" w:cs="David"/>
          <w:sz w:val="20"/>
          <w:szCs w:val="20"/>
          <w:rtl/>
        </w:rPr>
        <w:t xml:space="preserve"> – מס על בסיס צריכה</w:t>
      </w:r>
      <w:r w:rsidR="007C19FA" w:rsidRPr="00024C96">
        <w:rPr>
          <w:rFonts w:ascii="David" w:hAnsi="David" w:cs="David"/>
          <w:sz w:val="20"/>
          <w:szCs w:val="20"/>
          <w:rtl/>
        </w:rPr>
        <w:t>,</w:t>
      </w:r>
      <w:r w:rsidR="008A178A" w:rsidRPr="00024C96">
        <w:rPr>
          <w:rFonts w:ascii="David" w:hAnsi="David" w:cs="David"/>
          <w:sz w:val="20"/>
          <w:szCs w:val="20"/>
          <w:rtl/>
        </w:rPr>
        <w:t xml:space="preserve"> 17%</w:t>
      </w:r>
      <w:r w:rsidR="007C19FA" w:rsidRPr="00024C96">
        <w:rPr>
          <w:rFonts w:ascii="David" w:hAnsi="David" w:cs="David"/>
          <w:sz w:val="20"/>
          <w:szCs w:val="20"/>
          <w:rtl/>
        </w:rPr>
        <w:t xml:space="preserve"> </w:t>
      </w:r>
      <w:r w:rsidR="008A178A" w:rsidRPr="00024C96">
        <w:rPr>
          <w:rFonts w:ascii="David" w:hAnsi="David" w:cs="David"/>
          <w:sz w:val="20"/>
          <w:szCs w:val="20"/>
          <w:rtl/>
        </w:rPr>
        <w:t xml:space="preserve">, </w:t>
      </w:r>
      <w:r w:rsidR="007C19FA" w:rsidRPr="00024C96">
        <w:rPr>
          <w:rFonts w:ascii="David" w:hAnsi="David" w:cs="David"/>
          <w:sz w:val="20"/>
          <w:szCs w:val="20"/>
          <w:rtl/>
        </w:rPr>
        <w:t xml:space="preserve">מי שצורך יותר – משלם יותר. </w:t>
      </w:r>
    </w:p>
    <w:p w14:paraId="35D95479" w14:textId="3CC52CBC" w:rsidR="00512146" w:rsidRPr="00024C96" w:rsidRDefault="00512146" w:rsidP="00024C96">
      <w:pPr>
        <w:pStyle w:val="a7"/>
        <w:numPr>
          <w:ilvl w:val="0"/>
          <w:numId w:val="125"/>
        </w:numPr>
        <w:spacing w:line="360" w:lineRule="auto"/>
        <w:jc w:val="both"/>
        <w:rPr>
          <w:rFonts w:ascii="David" w:hAnsi="David" w:cs="David"/>
          <w:sz w:val="20"/>
          <w:szCs w:val="20"/>
          <w:rtl/>
        </w:rPr>
      </w:pPr>
      <w:r w:rsidRPr="00024C96">
        <w:rPr>
          <w:rFonts w:ascii="David" w:hAnsi="David" w:cs="David"/>
          <w:b/>
          <w:bCs/>
          <w:sz w:val="20"/>
          <w:szCs w:val="20"/>
          <w:rtl/>
        </w:rPr>
        <w:t xml:space="preserve">ארנונה - </w:t>
      </w:r>
      <w:r w:rsidRPr="00024C96">
        <w:rPr>
          <w:rFonts w:ascii="David" w:hAnsi="David" w:cs="David"/>
          <w:sz w:val="20"/>
          <w:szCs w:val="20"/>
          <w:rtl/>
        </w:rPr>
        <w:t xml:space="preserve">מוטלת רק על נדל"ן ועל בסיס גודל הנדל"ן. </w:t>
      </w:r>
      <w:r w:rsidR="00750BE6" w:rsidRPr="00024C96">
        <w:rPr>
          <w:rFonts w:ascii="David" w:hAnsi="David" w:cs="David"/>
          <w:sz w:val="20"/>
          <w:szCs w:val="20"/>
          <w:rtl/>
        </w:rPr>
        <w:t xml:space="preserve">מס ברמה המקומית, </w:t>
      </w:r>
      <w:r w:rsidR="00750BE6" w:rsidRPr="00024C96">
        <w:rPr>
          <w:rFonts w:ascii="David" w:hAnsi="David" w:cs="David"/>
          <w:b/>
          <w:bCs/>
          <w:sz w:val="20"/>
          <w:szCs w:val="20"/>
          <w:rtl/>
        </w:rPr>
        <w:t>סוג של מס רכוש</w:t>
      </w:r>
      <w:r w:rsidR="00750BE6" w:rsidRPr="00024C96">
        <w:rPr>
          <w:rFonts w:ascii="David" w:hAnsi="David" w:cs="David"/>
          <w:sz w:val="20"/>
          <w:szCs w:val="20"/>
          <w:rtl/>
        </w:rPr>
        <w:t xml:space="preserve">, מס שמוטל באופן עקיף על שווי רכוש, מי שהרכוש שלו בשווי גבוה יותר ישלם יותר ולהפך. בעבר באנגליה היה מס על חלונות- בתים עם יותר חלונות שילמו יותר מס, ככל הנראה כאינדיקציה לגודל הבית ולכן היו מסתירים את החלונות. </w:t>
      </w:r>
    </w:p>
    <w:p w14:paraId="4F8263CB" w14:textId="35BED479" w:rsidR="00512146" w:rsidRPr="00024C96" w:rsidRDefault="00512146" w:rsidP="00024C96">
      <w:pPr>
        <w:pStyle w:val="a7"/>
        <w:numPr>
          <w:ilvl w:val="0"/>
          <w:numId w:val="125"/>
        </w:numPr>
        <w:spacing w:line="360" w:lineRule="auto"/>
        <w:jc w:val="both"/>
        <w:rPr>
          <w:rFonts w:ascii="David" w:hAnsi="David" w:cs="David"/>
          <w:sz w:val="20"/>
          <w:szCs w:val="20"/>
          <w:rtl/>
        </w:rPr>
      </w:pPr>
      <w:r w:rsidRPr="00024C96">
        <w:rPr>
          <w:rFonts w:ascii="David" w:hAnsi="David" w:cs="David"/>
          <w:b/>
          <w:bCs/>
          <w:sz w:val="20"/>
          <w:szCs w:val="20"/>
          <w:rtl/>
        </w:rPr>
        <w:t>מס ירושה</w:t>
      </w:r>
      <w:r w:rsidRPr="00024C96">
        <w:rPr>
          <w:rFonts w:ascii="David" w:hAnsi="David" w:cs="David"/>
          <w:sz w:val="20"/>
          <w:szCs w:val="20"/>
          <w:rtl/>
        </w:rPr>
        <w:t xml:space="preserve">- מס על בסיס רכוש, רק שמטילים אותו בעיתוי של העברת הרכוש מדור לדור. דבר זה לא קיים בארץ.  </w:t>
      </w:r>
    </w:p>
    <w:p w14:paraId="0B76B8FC" w14:textId="79F61EC1" w:rsidR="008A178A" w:rsidRPr="00024C96" w:rsidRDefault="008A178A" w:rsidP="00024C96">
      <w:pPr>
        <w:pStyle w:val="a7"/>
        <w:numPr>
          <w:ilvl w:val="0"/>
          <w:numId w:val="125"/>
        </w:numPr>
        <w:spacing w:line="360" w:lineRule="auto"/>
        <w:jc w:val="both"/>
        <w:rPr>
          <w:rFonts w:ascii="David" w:hAnsi="David" w:cs="David"/>
          <w:sz w:val="20"/>
          <w:szCs w:val="20"/>
          <w:rtl/>
        </w:rPr>
      </w:pPr>
      <w:r w:rsidRPr="00024C96">
        <w:rPr>
          <w:rFonts w:ascii="David" w:hAnsi="David" w:cs="David"/>
          <w:sz w:val="20"/>
          <w:szCs w:val="20"/>
          <w:rtl/>
        </w:rPr>
        <w:t xml:space="preserve">המוסד לביטוח לאומי גובה דמי ביטוח לאומי- תשלומים עבור אובדן כושר עבודה, החלק הגדול הוא באמצעות קצבאות פנסיה מהמדינה ונכות. כמו כן, הריון, מילואים, ילדים </w:t>
      </w:r>
      <w:proofErr w:type="spellStart"/>
      <w:r w:rsidRPr="00024C96">
        <w:rPr>
          <w:rFonts w:ascii="David" w:hAnsi="David" w:cs="David"/>
          <w:sz w:val="20"/>
          <w:szCs w:val="20"/>
          <w:rtl/>
        </w:rPr>
        <w:t>וכו</w:t>
      </w:r>
      <w:proofErr w:type="spellEnd"/>
      <w:r w:rsidRPr="00024C96">
        <w:rPr>
          <w:rFonts w:ascii="David" w:hAnsi="David" w:cs="David"/>
          <w:sz w:val="20"/>
          <w:szCs w:val="20"/>
          <w:rtl/>
        </w:rPr>
        <w:t>'.</w:t>
      </w:r>
    </w:p>
    <w:p w14:paraId="3FA080B7" w14:textId="6823D3FC" w:rsidR="008A178A" w:rsidRPr="00024C96" w:rsidRDefault="008A178A" w:rsidP="00024C96">
      <w:pPr>
        <w:pStyle w:val="a7"/>
        <w:numPr>
          <w:ilvl w:val="0"/>
          <w:numId w:val="125"/>
        </w:numPr>
        <w:spacing w:line="360" w:lineRule="auto"/>
        <w:jc w:val="both"/>
        <w:rPr>
          <w:rFonts w:ascii="David" w:hAnsi="David" w:cs="David"/>
          <w:sz w:val="20"/>
          <w:szCs w:val="20"/>
          <w:rtl/>
        </w:rPr>
      </w:pPr>
      <w:r w:rsidRPr="00024C96">
        <w:rPr>
          <w:rFonts w:ascii="David" w:hAnsi="David" w:cs="David"/>
          <w:sz w:val="20"/>
          <w:szCs w:val="20"/>
          <w:rtl/>
        </w:rPr>
        <w:t>דמי בריאות- המוסד לביטוח לאומי מעביר לבתי החולים על מנת לממן את הפעילות שלהם.</w:t>
      </w:r>
    </w:p>
    <w:p w14:paraId="35F904D0" w14:textId="5EC2D3A3" w:rsidR="00512146" w:rsidRPr="00C2211A" w:rsidRDefault="009C1E3C" w:rsidP="00C2211A">
      <w:pPr>
        <w:spacing w:line="360" w:lineRule="auto"/>
        <w:jc w:val="both"/>
        <w:rPr>
          <w:rFonts w:ascii="David" w:hAnsi="David" w:cs="David"/>
          <w:b/>
          <w:bCs/>
          <w:sz w:val="20"/>
          <w:szCs w:val="20"/>
          <w:rtl/>
        </w:rPr>
      </w:pPr>
      <w:r w:rsidRPr="00C2211A">
        <w:rPr>
          <w:rFonts w:ascii="David" w:hAnsi="David" w:cs="David"/>
          <w:b/>
          <w:bCs/>
          <w:sz w:val="20"/>
          <w:szCs w:val="20"/>
          <w:rtl/>
        </w:rPr>
        <w:t xml:space="preserve">יש בסיסי מס נוספים רבים כמו מכס ועוד. </w:t>
      </w:r>
    </w:p>
    <w:p w14:paraId="7DF832E4" w14:textId="77777777" w:rsidR="003544E1" w:rsidRPr="00C2211A" w:rsidRDefault="009C1E3C" w:rsidP="00C2211A">
      <w:pPr>
        <w:spacing w:line="360" w:lineRule="auto"/>
        <w:jc w:val="both"/>
        <w:rPr>
          <w:rFonts w:ascii="David" w:hAnsi="David" w:cs="David"/>
          <w:sz w:val="20"/>
          <w:szCs w:val="20"/>
          <w:rtl/>
        </w:rPr>
      </w:pPr>
      <w:r w:rsidRPr="00C2211A">
        <w:rPr>
          <w:rFonts w:ascii="David" w:hAnsi="David" w:cs="David"/>
          <w:sz w:val="20"/>
          <w:szCs w:val="20"/>
          <w:rtl/>
        </w:rPr>
        <w:t xml:space="preserve">על פני ההיסטוריה הבסיסי מס הלכו והתפתחו. בני ישראל במדבר היו משלמים </w:t>
      </w:r>
      <w:r w:rsidRPr="00C2211A">
        <w:rPr>
          <w:rFonts w:ascii="David" w:hAnsi="David" w:cs="David"/>
          <w:sz w:val="20"/>
          <w:szCs w:val="20"/>
          <w:u w:val="single"/>
          <w:rtl/>
        </w:rPr>
        <w:t>מס גולגולת</w:t>
      </w:r>
      <w:r w:rsidR="007C19FA" w:rsidRPr="00C2211A">
        <w:rPr>
          <w:rFonts w:ascii="David" w:hAnsi="David" w:cs="David"/>
          <w:sz w:val="20"/>
          <w:szCs w:val="20"/>
          <w:rtl/>
        </w:rPr>
        <w:t>- מס המוטל לפי אדם</w:t>
      </w:r>
      <w:r w:rsidRPr="00C2211A">
        <w:rPr>
          <w:rFonts w:ascii="David" w:hAnsi="David" w:cs="David"/>
          <w:sz w:val="20"/>
          <w:szCs w:val="20"/>
          <w:rtl/>
        </w:rPr>
        <w:t xml:space="preserve">, </w:t>
      </w:r>
      <w:r w:rsidR="007C19FA" w:rsidRPr="00C2211A">
        <w:rPr>
          <w:rFonts w:ascii="David" w:hAnsi="David" w:cs="David"/>
          <w:sz w:val="20"/>
          <w:szCs w:val="20"/>
          <w:rtl/>
        </w:rPr>
        <w:t xml:space="preserve">כל אדם שילם מס כלשהו, כלומר המס היה לפי אדם ולא על בסיס התנהגות. </w:t>
      </w:r>
      <w:r w:rsidRPr="00C2211A">
        <w:rPr>
          <w:rFonts w:ascii="David" w:hAnsi="David" w:cs="David"/>
          <w:sz w:val="20"/>
          <w:szCs w:val="20"/>
          <w:rtl/>
        </w:rPr>
        <w:t xml:space="preserve">מאז אנו רואים שהיו מס רכוש ומס צריכה והגענו </w:t>
      </w:r>
      <w:r w:rsidRPr="00C2211A">
        <w:rPr>
          <w:rFonts w:ascii="David" w:hAnsi="David" w:cs="David"/>
          <w:sz w:val="20"/>
          <w:szCs w:val="20"/>
          <w:u w:val="single"/>
          <w:rtl/>
        </w:rPr>
        <w:t>למס הכנסה</w:t>
      </w:r>
      <w:r w:rsidRPr="00C2211A">
        <w:rPr>
          <w:rFonts w:ascii="David" w:hAnsi="David" w:cs="David"/>
          <w:sz w:val="20"/>
          <w:szCs w:val="20"/>
          <w:rtl/>
        </w:rPr>
        <w:t xml:space="preserve"> שהוא בסיס המס המודרני ביותר</w:t>
      </w:r>
      <w:r w:rsidR="007C19FA" w:rsidRPr="00C2211A">
        <w:rPr>
          <w:rFonts w:ascii="David" w:hAnsi="David" w:cs="David"/>
          <w:sz w:val="20"/>
          <w:szCs w:val="20"/>
          <w:rtl/>
        </w:rPr>
        <w:t xml:space="preserve"> {התפתח במאה ה19}</w:t>
      </w:r>
      <w:r w:rsidRPr="00C2211A">
        <w:rPr>
          <w:rFonts w:ascii="David" w:hAnsi="David" w:cs="David"/>
          <w:sz w:val="20"/>
          <w:szCs w:val="20"/>
          <w:rtl/>
        </w:rPr>
        <w:t xml:space="preserve">. אחת הסיבות המרכזיות שמסבירות את הבחירה בבסיסי מס שונים היא מורכבות, נרחיב על כך בהמשך. </w:t>
      </w:r>
      <w:r w:rsidRPr="00C2211A">
        <w:rPr>
          <w:rFonts w:ascii="David" w:hAnsi="David" w:cs="David"/>
          <w:sz w:val="20"/>
          <w:szCs w:val="20"/>
          <w:highlight w:val="yellow"/>
          <w:u w:val="single"/>
          <w:rtl/>
        </w:rPr>
        <w:t>המורכבות של יישום, פיקוח ואכיפה של מערכת המס היא במ</w:t>
      </w:r>
      <w:r w:rsidR="007C19FA" w:rsidRPr="00C2211A">
        <w:rPr>
          <w:rFonts w:ascii="David" w:hAnsi="David" w:cs="David"/>
          <w:sz w:val="20"/>
          <w:szCs w:val="20"/>
          <w:highlight w:val="yellow"/>
          <w:u w:val="single"/>
          <w:rtl/>
        </w:rPr>
        <w:t>י</w:t>
      </w:r>
      <w:r w:rsidRPr="00C2211A">
        <w:rPr>
          <w:rFonts w:ascii="David" w:hAnsi="David" w:cs="David"/>
          <w:sz w:val="20"/>
          <w:szCs w:val="20"/>
          <w:highlight w:val="yellow"/>
          <w:u w:val="single"/>
          <w:rtl/>
        </w:rPr>
        <w:t>דה רבה מכתיבה את הבחירה בבסיסי מס.</w:t>
      </w:r>
      <w:r w:rsidR="003544E1" w:rsidRPr="00C2211A">
        <w:rPr>
          <w:rFonts w:ascii="David" w:hAnsi="David" w:cs="David"/>
          <w:sz w:val="20"/>
          <w:szCs w:val="20"/>
          <w:rtl/>
        </w:rPr>
        <w:t xml:space="preserve"> </w:t>
      </w:r>
    </w:p>
    <w:p w14:paraId="1D780747" w14:textId="3F6BDFCF" w:rsidR="00FB7B08" w:rsidRPr="00C2211A" w:rsidRDefault="003544E1" w:rsidP="00C2211A">
      <w:pPr>
        <w:spacing w:line="360" w:lineRule="auto"/>
        <w:jc w:val="both"/>
        <w:rPr>
          <w:rFonts w:ascii="David" w:hAnsi="David" w:cs="David"/>
          <w:sz w:val="20"/>
          <w:szCs w:val="20"/>
          <w:rtl/>
        </w:rPr>
      </w:pPr>
      <w:r w:rsidRPr="00C2211A">
        <w:rPr>
          <w:rFonts w:ascii="David" w:hAnsi="David" w:cs="David"/>
          <w:sz w:val="20"/>
          <w:szCs w:val="20"/>
          <w:rtl/>
        </w:rPr>
        <w:t>היכולת לאכוף מס גולגולת היא הפשוטה ביותר לאכיפה, מס רכוש הוא מעט יותר מורכב לאכיפה אבל עדיין יותר פשוט- מגיעים לקרקע רואים למי היא שייכת ומטילים מס.</w:t>
      </w:r>
      <w:r w:rsidR="009C1E3C" w:rsidRPr="00C2211A">
        <w:rPr>
          <w:rFonts w:ascii="David" w:hAnsi="David" w:cs="David"/>
          <w:sz w:val="20"/>
          <w:szCs w:val="20"/>
          <w:rtl/>
        </w:rPr>
        <w:t xml:space="preserve"> </w:t>
      </w:r>
      <w:r w:rsidRPr="00C2211A">
        <w:rPr>
          <w:rFonts w:ascii="David" w:hAnsi="David" w:cs="David"/>
          <w:sz w:val="20"/>
          <w:szCs w:val="20"/>
          <w:rtl/>
        </w:rPr>
        <w:t xml:space="preserve">גם הארנונה הוא יחסית פשוט לכן הוא נאכף מקומית. </w:t>
      </w:r>
      <w:r w:rsidR="009C1E3C" w:rsidRPr="00C2211A">
        <w:rPr>
          <w:rFonts w:ascii="David" w:hAnsi="David" w:cs="David"/>
          <w:sz w:val="20"/>
          <w:szCs w:val="20"/>
          <w:rtl/>
        </w:rPr>
        <w:t>מס צריכה הוא יותר קשה כי צריך לעקוב אחר צריכה, צריך לבדוק כמה השקעות נעשות בשוק</w:t>
      </w:r>
      <w:r w:rsidR="007C19FA" w:rsidRPr="00C2211A">
        <w:rPr>
          <w:rFonts w:ascii="David" w:hAnsi="David" w:cs="David"/>
          <w:sz w:val="20"/>
          <w:szCs w:val="20"/>
          <w:rtl/>
        </w:rPr>
        <w:t>.</w:t>
      </w:r>
      <w:r w:rsidR="009C1E3C" w:rsidRPr="00C2211A">
        <w:rPr>
          <w:rFonts w:ascii="David" w:hAnsi="David" w:cs="David"/>
          <w:sz w:val="20"/>
          <w:szCs w:val="20"/>
          <w:rtl/>
        </w:rPr>
        <w:t xml:space="preserve"> </w:t>
      </w:r>
      <w:r w:rsidR="009C1E3C" w:rsidRPr="00C2211A">
        <w:rPr>
          <w:rFonts w:ascii="David" w:hAnsi="David" w:cs="David"/>
          <w:b/>
          <w:bCs/>
          <w:sz w:val="20"/>
          <w:szCs w:val="20"/>
          <w:rtl/>
        </w:rPr>
        <w:t>מס הכנסה הוא המסובך ביותר,</w:t>
      </w:r>
      <w:r w:rsidR="009C1E3C" w:rsidRPr="00C2211A">
        <w:rPr>
          <w:rFonts w:ascii="David" w:hAnsi="David" w:cs="David"/>
          <w:sz w:val="20"/>
          <w:szCs w:val="20"/>
          <w:rtl/>
        </w:rPr>
        <w:t xml:space="preserve"> שהרי איך אנו מגלים שיש הכנסה שצריך להטיל עליה מס? זה מאוד מורכב. ככל שהתקדמנו בחברה בחינה טכנולוגית והפכנו יותר ויותר מודרניים, היכולת שלנו לאכוף בסיסי מס גדלה. במדינות פחות מפותחות לאו דווקא שנמצא מס הכנסה כי זו מערכת שמאוד קשה ומורכבת ליישום. </w:t>
      </w:r>
    </w:p>
    <w:p w14:paraId="6F5224CD" w14:textId="726190D4" w:rsidR="009C1E3C" w:rsidRPr="00024C96" w:rsidRDefault="009C1E3C" w:rsidP="00024C96">
      <w:pPr>
        <w:spacing w:line="360" w:lineRule="auto"/>
        <w:jc w:val="both"/>
        <w:rPr>
          <w:rFonts w:ascii="David" w:hAnsi="David" w:cs="David"/>
          <w:sz w:val="20"/>
          <w:szCs w:val="20"/>
        </w:rPr>
      </w:pPr>
      <w:r w:rsidRPr="00C2211A">
        <w:rPr>
          <w:rFonts w:ascii="David" w:hAnsi="David" w:cs="David"/>
          <w:b/>
          <w:bCs/>
          <w:sz w:val="20"/>
          <w:szCs w:val="20"/>
          <w:rtl/>
        </w:rPr>
        <w:t>המוסד לביטוח לאומי</w:t>
      </w:r>
      <w:r w:rsidRPr="00C2211A">
        <w:rPr>
          <w:rFonts w:ascii="David" w:hAnsi="David" w:cs="David"/>
          <w:sz w:val="20"/>
          <w:szCs w:val="20"/>
          <w:rtl/>
        </w:rPr>
        <w:t xml:space="preserve"> </w:t>
      </w:r>
      <w:r w:rsidRPr="00C2211A">
        <w:rPr>
          <w:rFonts w:ascii="David" w:hAnsi="David" w:cs="David"/>
          <w:b/>
          <w:bCs/>
          <w:sz w:val="20"/>
          <w:szCs w:val="20"/>
          <w:rtl/>
        </w:rPr>
        <w:t>ודמי ביטוח בריאות – עצמאי</w:t>
      </w:r>
      <w:r w:rsidRPr="00C2211A">
        <w:rPr>
          <w:rFonts w:ascii="David" w:hAnsi="David" w:cs="David"/>
          <w:sz w:val="20"/>
          <w:szCs w:val="20"/>
          <w:rtl/>
        </w:rPr>
        <w:t xml:space="preserve"> (ב% מהכנסה)</w:t>
      </w:r>
      <w:r w:rsidR="00024C96">
        <w:rPr>
          <w:rFonts w:ascii="David" w:hAnsi="David" w:cs="David" w:hint="cs"/>
          <w:sz w:val="20"/>
          <w:szCs w:val="20"/>
          <w:rtl/>
        </w:rPr>
        <w:t xml:space="preserve"> </w:t>
      </w:r>
      <w:r w:rsidRPr="00C2211A">
        <w:rPr>
          <w:rFonts w:ascii="David" w:hAnsi="David" w:cs="David"/>
          <w:b/>
          <w:bCs/>
          <w:sz w:val="20"/>
          <w:szCs w:val="20"/>
          <w:rtl/>
        </w:rPr>
        <w:t xml:space="preserve">דמי הביטוח לאומי משולמים עבור כל השירותים שהביטוח הלאומי נותן לנו. </w:t>
      </w:r>
    </w:p>
    <w:p w14:paraId="7D8ED67A" w14:textId="3E088F99" w:rsidR="0013691E" w:rsidRPr="00C2211A" w:rsidRDefault="00FB7B08" w:rsidP="00C2211A">
      <w:pPr>
        <w:spacing w:line="360" w:lineRule="auto"/>
        <w:jc w:val="both"/>
        <w:rPr>
          <w:rFonts w:ascii="David" w:hAnsi="David" w:cs="David"/>
          <w:b/>
          <w:bCs/>
          <w:sz w:val="20"/>
          <w:szCs w:val="20"/>
          <w:rtl/>
        </w:rPr>
      </w:pPr>
      <w:r w:rsidRPr="00C2211A">
        <w:rPr>
          <w:rFonts w:ascii="David" w:hAnsi="David" w:cs="David"/>
          <w:noProof/>
          <w:sz w:val="20"/>
          <w:szCs w:val="20"/>
        </w:rPr>
        <w:drawing>
          <wp:anchor distT="0" distB="0" distL="114300" distR="114300" simplePos="0" relativeHeight="251666944" behindDoc="0" locked="0" layoutInCell="1" allowOverlap="1" wp14:anchorId="60AE4428" wp14:editId="0CE1A1D8">
            <wp:simplePos x="0" y="0"/>
            <wp:positionH relativeFrom="column">
              <wp:posOffset>3604260</wp:posOffset>
            </wp:positionH>
            <wp:positionV relativeFrom="paragraph">
              <wp:posOffset>276225</wp:posOffset>
            </wp:positionV>
            <wp:extent cx="3040380" cy="2371725"/>
            <wp:effectExtent l="0" t="0" r="7620" b="9525"/>
            <wp:wrapSquare wrapText="bothSides"/>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0380" cy="2371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722359" w14:textId="4640C669" w:rsidR="00FB7B08" w:rsidRPr="00C2211A" w:rsidRDefault="00FB7B08" w:rsidP="00C2211A">
      <w:pPr>
        <w:spacing w:line="360" w:lineRule="auto"/>
        <w:jc w:val="both"/>
        <w:rPr>
          <w:rFonts w:ascii="David" w:hAnsi="David" w:cs="David"/>
          <w:b/>
          <w:bCs/>
          <w:sz w:val="20"/>
          <w:szCs w:val="20"/>
          <w:u w:val="single"/>
          <w:rtl/>
        </w:rPr>
      </w:pPr>
      <w:r w:rsidRPr="00C2211A">
        <w:rPr>
          <w:rFonts w:ascii="David" w:hAnsi="David" w:cs="David"/>
          <w:b/>
          <w:bCs/>
          <w:sz w:val="20"/>
          <w:szCs w:val="20"/>
          <w:u w:val="single"/>
          <w:rtl/>
        </w:rPr>
        <w:t xml:space="preserve"> מהם דמי ביטוח לאומי?</w:t>
      </w:r>
    </w:p>
    <w:p w14:paraId="31C2DE08" w14:textId="77777777" w:rsidR="00FB7B08" w:rsidRPr="00C2211A" w:rsidRDefault="00FB7B08" w:rsidP="00C2211A">
      <w:pPr>
        <w:spacing w:line="360" w:lineRule="auto"/>
        <w:jc w:val="both"/>
        <w:rPr>
          <w:rFonts w:ascii="David" w:hAnsi="David" w:cs="David"/>
          <w:sz w:val="20"/>
          <w:szCs w:val="20"/>
        </w:rPr>
      </w:pPr>
      <w:r w:rsidRPr="00C2211A">
        <w:rPr>
          <w:rFonts w:ascii="David" w:hAnsi="David" w:cs="David"/>
          <w:sz w:val="20"/>
          <w:szCs w:val="20"/>
          <w:rtl/>
        </w:rPr>
        <w:t xml:space="preserve">תשלום חובה, מקבלים בעבורם תמורה והתמורה היא כללית ואינה ישירה לתשלום (שתלוי ברמת ההכנסה). כלומר יתכן שבעל הכנסה מאוד גבוה ישלם המון ביטוח לאומי אך יקבל תמורה מועטה יחסית. </w:t>
      </w:r>
    </w:p>
    <w:p w14:paraId="1BCCA470" w14:textId="1AD8180A" w:rsidR="00FB7B08" w:rsidRPr="00C2211A" w:rsidRDefault="00FB7B08" w:rsidP="00C2211A">
      <w:pPr>
        <w:spacing w:line="360" w:lineRule="auto"/>
        <w:jc w:val="both"/>
        <w:rPr>
          <w:rFonts w:ascii="David" w:hAnsi="David" w:cs="David"/>
          <w:sz w:val="20"/>
          <w:szCs w:val="20"/>
          <w:rtl/>
        </w:rPr>
      </w:pPr>
      <w:r w:rsidRPr="00C2211A">
        <w:rPr>
          <w:rFonts w:ascii="David" w:hAnsi="David" w:cs="David"/>
          <w:sz w:val="20"/>
          <w:szCs w:val="20"/>
          <w:rtl/>
        </w:rPr>
        <w:t>לכן זהו מס, שרק נקרא בשם אחר. (כמו למשל- מס בעבור מחזור בקבוקים שנקרא בשם אחר= פקדון, שנעשה למען רגולציה).</w:t>
      </w:r>
    </w:p>
    <w:p w14:paraId="11A9D1C7" w14:textId="77777777" w:rsidR="00FB7B08" w:rsidRPr="00C2211A" w:rsidRDefault="00FB7B08" w:rsidP="00C2211A">
      <w:pPr>
        <w:spacing w:line="360" w:lineRule="auto"/>
        <w:jc w:val="both"/>
        <w:rPr>
          <w:rFonts w:ascii="David" w:hAnsi="David" w:cs="David"/>
          <w:sz w:val="20"/>
          <w:szCs w:val="20"/>
          <w:rtl/>
        </w:rPr>
      </w:pPr>
      <w:r w:rsidRPr="00C2211A">
        <w:rPr>
          <w:rFonts w:ascii="David" w:hAnsi="David" w:cs="David"/>
          <w:b/>
          <w:bCs/>
          <w:sz w:val="20"/>
          <w:szCs w:val="20"/>
          <w:rtl/>
        </w:rPr>
        <w:t>לדוגמא:</w:t>
      </w:r>
      <w:r w:rsidRPr="00C2211A">
        <w:rPr>
          <w:rFonts w:ascii="David" w:hAnsi="David" w:cs="David"/>
          <w:sz w:val="20"/>
          <w:szCs w:val="20"/>
          <w:rtl/>
        </w:rPr>
        <w:t xml:space="preserve"> קצבאות נכות היא לפי הפגיעה. קצבאות פנסיה הן שוות לכולם. זהו תשלום חובה על בסיס הכנסה שכנגדו יש הכנסה שלא קשורה בשום ערך לתשלום עצמו. יכול להיות שבעל הכנסה מאוד גבוהה ישלם ביטוח לאומי כל ימי חייו ובסוך יקבל קצבת פנסיה כמו כל אחד אחר. במובן הזה זה מס על בסיס הכנסה. זה תשלום חובה על בסיס של הכנסה, מודדים אותו על בסיס הכנסה ולכן זה מס הכנסה. </w:t>
      </w:r>
    </w:p>
    <w:p w14:paraId="4A55EFCD" w14:textId="4E865EF5" w:rsidR="002E2275" w:rsidRPr="00C2211A" w:rsidRDefault="002E2275" w:rsidP="00C2211A">
      <w:pPr>
        <w:spacing w:line="360" w:lineRule="auto"/>
        <w:jc w:val="both"/>
        <w:rPr>
          <w:rFonts w:ascii="David" w:hAnsi="David" w:cs="David"/>
          <w:b/>
          <w:bCs/>
          <w:sz w:val="20"/>
          <w:szCs w:val="20"/>
          <w:u w:val="single"/>
          <w:rtl/>
        </w:rPr>
      </w:pPr>
      <w:r w:rsidRPr="00C2211A">
        <w:rPr>
          <w:rFonts w:ascii="David" w:hAnsi="David" w:cs="David"/>
          <w:sz w:val="20"/>
          <w:szCs w:val="20"/>
          <w:rtl/>
        </w:rPr>
        <w:t>הביטוח הלאומי מ</w:t>
      </w:r>
      <w:r w:rsidR="004C15A5" w:rsidRPr="00C2211A">
        <w:rPr>
          <w:rFonts w:ascii="David" w:hAnsi="David" w:cs="David"/>
          <w:sz w:val="20"/>
          <w:szCs w:val="20"/>
          <w:rtl/>
        </w:rPr>
        <w:t>מ</w:t>
      </w:r>
      <w:r w:rsidRPr="00C2211A">
        <w:rPr>
          <w:rFonts w:ascii="David" w:hAnsi="David" w:cs="David"/>
          <w:sz w:val="20"/>
          <w:szCs w:val="20"/>
          <w:rtl/>
        </w:rPr>
        <w:t xml:space="preserve">מן לנו מצבים בהם לא ניתן לעבוד בעוד דמי ביטוח בריאות הם הכספים המועברים לקופות החולים על מנת לדאוג לנו במצבים של חולי. </w:t>
      </w:r>
      <w:r w:rsidRPr="00C2211A">
        <w:rPr>
          <w:rFonts w:ascii="David" w:hAnsi="David" w:cs="David"/>
          <w:b/>
          <w:bCs/>
          <w:sz w:val="20"/>
          <w:szCs w:val="20"/>
          <w:u w:val="single"/>
          <w:rtl/>
        </w:rPr>
        <w:t>המס נגבה ב-2 מדרגות, 6% עד רמת הכנסה מסוימת (70 אלף ש״ח לשנה) או 18% מעל לסכום הזה.</w:t>
      </w:r>
      <w:r w:rsidRPr="00C2211A">
        <w:rPr>
          <w:rFonts w:ascii="David" w:hAnsi="David" w:cs="David"/>
          <w:b/>
          <w:bCs/>
          <w:sz w:val="20"/>
          <w:szCs w:val="20"/>
          <w:rtl/>
        </w:rPr>
        <w:t xml:space="preserve">      </w:t>
      </w:r>
      <w:r w:rsidRPr="00C2211A">
        <w:rPr>
          <w:rFonts w:ascii="David" w:hAnsi="David" w:cs="David"/>
          <w:sz w:val="20"/>
          <w:szCs w:val="20"/>
          <w:rtl/>
        </w:rPr>
        <w:t>דמי ביטוח לאומי ודמי בריאות הם מס הכנסה מכמה סיבות:</w:t>
      </w:r>
    </w:p>
    <w:p w14:paraId="5DDD799E" w14:textId="77777777" w:rsidR="002E2275" w:rsidRPr="00C2211A" w:rsidRDefault="002E2275" w:rsidP="00C2211A">
      <w:pPr>
        <w:pStyle w:val="a7"/>
        <w:numPr>
          <w:ilvl w:val="0"/>
          <w:numId w:val="19"/>
        </w:numPr>
        <w:spacing w:after="0" w:line="360" w:lineRule="auto"/>
        <w:jc w:val="both"/>
        <w:rPr>
          <w:rFonts w:ascii="David" w:hAnsi="David" w:cs="David"/>
          <w:sz w:val="20"/>
          <w:szCs w:val="20"/>
        </w:rPr>
      </w:pPr>
      <w:r w:rsidRPr="00C2211A">
        <w:rPr>
          <w:rFonts w:ascii="David" w:hAnsi="David" w:cs="David"/>
          <w:sz w:val="20"/>
          <w:szCs w:val="20"/>
          <w:rtl/>
        </w:rPr>
        <w:t>תשלום חובה.</w:t>
      </w:r>
    </w:p>
    <w:p w14:paraId="148F7CB1" w14:textId="77777777" w:rsidR="002E2275" w:rsidRPr="00C2211A" w:rsidRDefault="002E2275" w:rsidP="00C2211A">
      <w:pPr>
        <w:pStyle w:val="a7"/>
        <w:numPr>
          <w:ilvl w:val="0"/>
          <w:numId w:val="19"/>
        </w:numPr>
        <w:spacing w:after="0" w:line="360" w:lineRule="auto"/>
        <w:jc w:val="both"/>
        <w:rPr>
          <w:rFonts w:ascii="David" w:hAnsi="David" w:cs="David"/>
          <w:sz w:val="20"/>
          <w:szCs w:val="20"/>
        </w:rPr>
      </w:pPr>
      <w:r w:rsidRPr="00C2211A">
        <w:rPr>
          <w:rFonts w:ascii="David" w:hAnsi="David" w:cs="David"/>
          <w:sz w:val="20"/>
          <w:szCs w:val="20"/>
          <w:rtl/>
        </w:rPr>
        <w:t>תשלום חובה על בסיס הכנסה על כן הוא גם חלוקתי (קל וחומר עניין המדרגות).</w:t>
      </w:r>
    </w:p>
    <w:p w14:paraId="0D774EC5" w14:textId="04135BAB" w:rsidR="002E2275" w:rsidRPr="00C2211A" w:rsidRDefault="002E2275" w:rsidP="00C2211A">
      <w:pPr>
        <w:spacing w:line="360" w:lineRule="auto"/>
        <w:jc w:val="both"/>
        <w:rPr>
          <w:rFonts w:ascii="David" w:hAnsi="David" w:cs="David"/>
          <w:sz w:val="20"/>
          <w:szCs w:val="20"/>
          <w:rtl/>
        </w:rPr>
      </w:pPr>
      <w:r w:rsidRPr="00C2211A">
        <w:rPr>
          <w:rFonts w:ascii="David" w:hAnsi="David" w:cs="David"/>
          <w:sz w:val="20"/>
          <w:szCs w:val="20"/>
          <w:rtl/>
        </w:rPr>
        <w:t xml:space="preserve">במובן הזה אין הבדל בין מס הכנסה לבין דמי ביטוח לאומי. </w:t>
      </w:r>
    </w:p>
    <w:p w14:paraId="7E84FEFD" w14:textId="507E0449" w:rsidR="00FB7B08" w:rsidRPr="00C2211A" w:rsidRDefault="00FB7B08" w:rsidP="00C2211A">
      <w:pPr>
        <w:spacing w:line="360" w:lineRule="auto"/>
        <w:jc w:val="both"/>
        <w:rPr>
          <w:rFonts w:ascii="David" w:hAnsi="David" w:cs="David"/>
          <w:b/>
          <w:bCs/>
          <w:sz w:val="20"/>
          <w:szCs w:val="20"/>
          <w:u w:val="single"/>
          <w:rtl/>
        </w:rPr>
      </w:pPr>
      <w:r w:rsidRPr="00C2211A">
        <w:rPr>
          <w:rFonts w:ascii="David" w:hAnsi="David" w:cs="David"/>
          <w:b/>
          <w:bCs/>
          <w:sz w:val="20"/>
          <w:szCs w:val="20"/>
          <w:highlight w:val="yellow"/>
          <w:u w:val="single"/>
          <w:rtl/>
        </w:rPr>
        <w:t>כיצד מזהים מס?</w:t>
      </w:r>
      <w:r w:rsidRPr="00C2211A">
        <w:rPr>
          <w:rFonts w:ascii="David" w:hAnsi="David" w:cs="David"/>
          <w:b/>
          <w:bCs/>
          <w:sz w:val="20"/>
          <w:szCs w:val="20"/>
          <w:u w:val="single"/>
          <w:rtl/>
        </w:rPr>
        <w:t xml:space="preserve"> </w:t>
      </w:r>
    </w:p>
    <w:p w14:paraId="53505DBB" w14:textId="77777777" w:rsidR="00FB7B08" w:rsidRPr="00C2211A" w:rsidRDefault="009C1E3C" w:rsidP="00C2211A">
      <w:pPr>
        <w:pStyle w:val="a7"/>
        <w:numPr>
          <w:ilvl w:val="0"/>
          <w:numId w:val="18"/>
        </w:numPr>
        <w:spacing w:line="360" w:lineRule="auto"/>
        <w:jc w:val="both"/>
        <w:rPr>
          <w:rFonts w:ascii="David" w:hAnsi="David" w:cs="David"/>
          <w:b/>
          <w:bCs/>
          <w:sz w:val="20"/>
          <w:szCs w:val="20"/>
        </w:rPr>
      </w:pPr>
      <w:r w:rsidRPr="00C2211A">
        <w:rPr>
          <w:rFonts w:ascii="David" w:hAnsi="David" w:cs="David"/>
          <w:b/>
          <w:bCs/>
          <w:sz w:val="20"/>
          <w:szCs w:val="20"/>
          <w:rtl/>
        </w:rPr>
        <w:lastRenderedPageBreak/>
        <w:t xml:space="preserve">בראש ובראשונה מס הוא תשלום חובה! </w:t>
      </w:r>
      <w:r w:rsidRPr="00C2211A">
        <w:rPr>
          <w:rFonts w:ascii="David" w:hAnsi="David" w:cs="David"/>
          <w:sz w:val="20"/>
          <w:szCs w:val="20"/>
          <w:rtl/>
        </w:rPr>
        <w:t xml:space="preserve">לא כל תשלום חובה הוא מס, נניח ביטוח חובה לרכב, הביטוח חובה הוא חובה, חייבים לשלם תשלום עבור ביטוח חובה אבל זה לא מס. </w:t>
      </w:r>
    </w:p>
    <w:p w14:paraId="3B424154" w14:textId="6BC08237" w:rsidR="00DF761E" w:rsidRPr="00C2211A" w:rsidRDefault="009C1E3C" w:rsidP="00C2211A">
      <w:pPr>
        <w:pStyle w:val="a7"/>
        <w:numPr>
          <w:ilvl w:val="0"/>
          <w:numId w:val="18"/>
        </w:numPr>
        <w:spacing w:line="360" w:lineRule="auto"/>
        <w:jc w:val="both"/>
        <w:rPr>
          <w:rFonts w:ascii="David" w:hAnsi="David" w:cs="David"/>
          <w:b/>
          <w:bCs/>
          <w:sz w:val="20"/>
          <w:szCs w:val="20"/>
          <w:rtl/>
        </w:rPr>
      </w:pPr>
      <w:r w:rsidRPr="00C2211A">
        <w:rPr>
          <w:rFonts w:ascii="David" w:hAnsi="David" w:cs="David"/>
          <w:sz w:val="20"/>
          <w:szCs w:val="20"/>
          <w:rtl/>
        </w:rPr>
        <w:t>מס זה תשלום חובה שיש כנגדו תמורה והתמורה היא תמורה כללית כלשהי</w:t>
      </w:r>
      <w:r w:rsidR="00DF761E" w:rsidRPr="00C2211A">
        <w:rPr>
          <w:rFonts w:ascii="David" w:hAnsi="David" w:cs="David"/>
          <w:sz w:val="20"/>
          <w:szCs w:val="20"/>
          <w:rtl/>
        </w:rPr>
        <w:t xml:space="preserve">, לא ספציפית לתשלום ששילמנו. כשאנו משלמים מע"מ אנו מקבלים </w:t>
      </w:r>
      <w:proofErr w:type="spellStart"/>
      <w:r w:rsidR="00DF761E" w:rsidRPr="00C2211A">
        <w:rPr>
          <w:rFonts w:ascii="David" w:hAnsi="David" w:cs="David"/>
          <w:sz w:val="20"/>
          <w:szCs w:val="20"/>
          <w:rtl/>
        </w:rPr>
        <w:t>איזשהי</w:t>
      </w:r>
      <w:proofErr w:type="spellEnd"/>
      <w:r w:rsidR="00DF761E" w:rsidRPr="00C2211A">
        <w:rPr>
          <w:rFonts w:ascii="David" w:hAnsi="David" w:cs="David"/>
          <w:sz w:val="20"/>
          <w:szCs w:val="20"/>
          <w:rtl/>
        </w:rPr>
        <w:t xml:space="preserve"> תמורה כללית. </w:t>
      </w:r>
    </w:p>
    <w:p w14:paraId="360A3C28" w14:textId="77777777" w:rsidR="006351F4" w:rsidRPr="00C2211A" w:rsidRDefault="006351F4" w:rsidP="00C2211A">
      <w:pPr>
        <w:shd w:val="clear" w:color="auto" w:fill="B4C6E7" w:themeFill="accent1" w:themeFillTint="66"/>
        <w:spacing w:line="360" w:lineRule="auto"/>
        <w:jc w:val="both"/>
        <w:rPr>
          <w:rFonts w:ascii="David" w:hAnsi="David" w:cs="David"/>
          <w:b/>
          <w:bCs/>
          <w:sz w:val="20"/>
          <w:szCs w:val="20"/>
          <w:u w:val="single"/>
          <w:rtl/>
        </w:rPr>
      </w:pPr>
      <w:r w:rsidRPr="00C2211A">
        <w:rPr>
          <w:rFonts w:ascii="David" w:hAnsi="David" w:cs="David"/>
          <w:b/>
          <w:bCs/>
          <w:sz w:val="20"/>
          <w:szCs w:val="20"/>
          <w:u w:val="single"/>
          <w:rtl/>
        </w:rPr>
        <w:t xml:space="preserve">שיעור 2: </w:t>
      </w:r>
    </w:p>
    <w:p w14:paraId="5E64548B" w14:textId="6C6A64E2" w:rsidR="00FB7B08" w:rsidRPr="00024C96" w:rsidRDefault="00FB7B08" w:rsidP="00C2211A">
      <w:pPr>
        <w:spacing w:line="360" w:lineRule="auto"/>
        <w:jc w:val="both"/>
        <w:rPr>
          <w:rFonts w:ascii="David" w:hAnsi="David" w:cs="David"/>
          <w:b/>
          <w:bCs/>
          <w:sz w:val="20"/>
          <w:szCs w:val="20"/>
          <w:u w:val="single"/>
          <w:rtl/>
        </w:rPr>
      </w:pPr>
      <w:r w:rsidRPr="00024C96">
        <w:rPr>
          <w:rFonts w:ascii="David" w:hAnsi="David" w:cs="David"/>
          <w:b/>
          <w:bCs/>
          <w:sz w:val="20"/>
          <w:szCs w:val="20"/>
          <w:u w:val="single"/>
          <w:shd w:val="clear" w:color="auto" w:fill="CCFFFF"/>
          <w:rtl/>
        </w:rPr>
        <w:t>בסיסי מס בישראל ובעולם</w:t>
      </w:r>
      <w:r w:rsidR="00024C96">
        <w:rPr>
          <w:rFonts w:ascii="David" w:hAnsi="David" w:cs="David" w:hint="cs"/>
          <w:b/>
          <w:bCs/>
          <w:sz w:val="20"/>
          <w:szCs w:val="20"/>
          <w:u w:val="single"/>
          <w:rtl/>
        </w:rPr>
        <w:t xml:space="preserve"> </w:t>
      </w:r>
    </w:p>
    <w:p w14:paraId="548315EB" w14:textId="7561532F" w:rsidR="00FB7B08" w:rsidRPr="00C2211A" w:rsidRDefault="00FB7B08" w:rsidP="00C2211A">
      <w:pPr>
        <w:spacing w:line="360" w:lineRule="auto"/>
        <w:jc w:val="both"/>
        <w:rPr>
          <w:rFonts w:ascii="David" w:hAnsi="David" w:cs="David"/>
          <w:sz w:val="20"/>
          <w:szCs w:val="20"/>
          <w:rtl/>
        </w:rPr>
      </w:pPr>
      <w:r w:rsidRPr="00C2211A">
        <w:rPr>
          <w:rFonts w:ascii="David" w:hAnsi="David" w:cs="David"/>
          <w:sz w:val="20"/>
          <w:szCs w:val="20"/>
          <w:rtl/>
        </w:rPr>
        <w:t xml:space="preserve">בסיס המס המרכזי בכל מדינה מפותחת הוא מס הכנסה. כ-60% מהכנסות המדינה ממיסים הם ממס הכנסה. מערכת מס הכנסה כוללת בתוכה מס הכנסה על יחידים ועל עסקים, מס רווחי הון, מס שבח, מס חברות. כל אלו הם מיסים על בסיס </w:t>
      </w:r>
      <w:r w:rsidRPr="00C2211A">
        <w:rPr>
          <w:rFonts w:ascii="David" w:hAnsi="David" w:cs="David"/>
          <w:b/>
          <w:bCs/>
          <w:sz w:val="20"/>
          <w:szCs w:val="20"/>
          <w:rtl/>
        </w:rPr>
        <w:t>הכנסה</w:t>
      </w:r>
      <w:r w:rsidRPr="00C2211A">
        <w:rPr>
          <w:rFonts w:ascii="David" w:hAnsi="David" w:cs="David"/>
          <w:sz w:val="20"/>
          <w:szCs w:val="20"/>
          <w:rtl/>
        </w:rPr>
        <w:t xml:space="preserve">. </w:t>
      </w:r>
    </w:p>
    <w:p w14:paraId="7A632152" w14:textId="77777777" w:rsidR="00FB7B08" w:rsidRPr="00C2211A" w:rsidRDefault="00FB7B08" w:rsidP="00C2211A">
      <w:pPr>
        <w:spacing w:line="360" w:lineRule="auto"/>
        <w:jc w:val="both"/>
        <w:rPr>
          <w:rFonts w:ascii="David" w:hAnsi="David" w:cs="David"/>
          <w:sz w:val="20"/>
          <w:szCs w:val="20"/>
          <w:rtl/>
        </w:rPr>
      </w:pPr>
      <w:r w:rsidRPr="00C2211A">
        <w:rPr>
          <w:rFonts w:ascii="David" w:hAnsi="David" w:cs="David"/>
          <w:sz w:val="20"/>
          <w:szCs w:val="20"/>
          <w:rtl/>
        </w:rPr>
        <w:t xml:space="preserve">בסיס המס השני הוא </w:t>
      </w:r>
      <w:r w:rsidRPr="00C2211A">
        <w:rPr>
          <w:rFonts w:ascii="David" w:hAnsi="David" w:cs="David"/>
          <w:b/>
          <w:bCs/>
          <w:sz w:val="20"/>
          <w:szCs w:val="20"/>
          <w:rtl/>
        </w:rPr>
        <w:t>מס צריכה</w:t>
      </w:r>
      <w:r w:rsidRPr="00C2211A">
        <w:rPr>
          <w:rFonts w:ascii="David" w:hAnsi="David" w:cs="David"/>
          <w:sz w:val="20"/>
          <w:szCs w:val="20"/>
          <w:rtl/>
        </w:rPr>
        <w:t xml:space="preserve"> המוטל על בסיס שווי הצריכה. בישראל התופעה המשפטית הרווחת ביותר הוא </w:t>
      </w:r>
      <w:r w:rsidRPr="00C2211A">
        <w:rPr>
          <w:rFonts w:ascii="David" w:hAnsi="David" w:cs="David"/>
          <w:b/>
          <w:bCs/>
          <w:sz w:val="20"/>
          <w:szCs w:val="20"/>
          <w:rtl/>
        </w:rPr>
        <w:t xml:space="preserve">מע״מ </w:t>
      </w:r>
      <w:r w:rsidRPr="00C2211A">
        <w:rPr>
          <w:rFonts w:ascii="David" w:hAnsi="David" w:cs="David"/>
          <w:sz w:val="20"/>
          <w:szCs w:val="20"/>
          <w:rtl/>
        </w:rPr>
        <w:t xml:space="preserve">(מס ערך מוסף).  מעבר לכך ישנם בסיסים פחות משמעותיים כמו </w:t>
      </w:r>
      <w:r w:rsidRPr="00C2211A">
        <w:rPr>
          <w:rFonts w:ascii="David" w:hAnsi="David" w:cs="David"/>
          <w:b/>
          <w:bCs/>
          <w:sz w:val="20"/>
          <w:szCs w:val="20"/>
          <w:rtl/>
        </w:rPr>
        <w:t>מיסי קנייה</w:t>
      </w:r>
      <w:r w:rsidRPr="00C2211A">
        <w:rPr>
          <w:rFonts w:ascii="David" w:hAnsi="David" w:cs="David"/>
          <w:sz w:val="20"/>
          <w:szCs w:val="20"/>
          <w:rtl/>
        </w:rPr>
        <w:t xml:space="preserve"> (רכב, סיגריות, מכשירים אלקטרוניים ועוד). ישנן מדינות עם מס מכירה, מעין תחליף של מע״מ. </w:t>
      </w:r>
      <w:r w:rsidRPr="00C2211A">
        <w:rPr>
          <w:rFonts w:ascii="David" w:hAnsi="David" w:cs="David"/>
          <w:b/>
          <w:bCs/>
          <w:sz w:val="20"/>
          <w:szCs w:val="20"/>
          <w:rtl/>
        </w:rPr>
        <w:t>מכס</w:t>
      </w:r>
      <w:r w:rsidRPr="00C2211A">
        <w:rPr>
          <w:rFonts w:ascii="David" w:hAnsi="David" w:cs="David"/>
          <w:sz w:val="20"/>
          <w:szCs w:val="20"/>
          <w:rtl/>
        </w:rPr>
        <w:t xml:space="preserve"> הוא מס המוטל על שווי המוצרים העוברים את הגבול. </w:t>
      </w:r>
    </w:p>
    <w:p w14:paraId="3F2F3442" w14:textId="13F5C947" w:rsidR="00FB7B08" w:rsidRPr="00C2211A" w:rsidRDefault="00FB7B08" w:rsidP="00C2211A">
      <w:pPr>
        <w:spacing w:line="360" w:lineRule="auto"/>
        <w:jc w:val="both"/>
        <w:rPr>
          <w:rFonts w:ascii="David" w:hAnsi="David" w:cs="David"/>
          <w:sz w:val="20"/>
          <w:szCs w:val="20"/>
          <w:rtl/>
        </w:rPr>
      </w:pPr>
      <w:r w:rsidRPr="00C2211A">
        <w:rPr>
          <w:rFonts w:ascii="David" w:hAnsi="David" w:cs="David"/>
          <w:sz w:val="20"/>
          <w:szCs w:val="20"/>
          <w:rtl/>
        </w:rPr>
        <w:t xml:space="preserve">בסיס המס השלישי הוא </w:t>
      </w:r>
      <w:r w:rsidRPr="00C2211A">
        <w:rPr>
          <w:rFonts w:ascii="David" w:hAnsi="David" w:cs="David"/>
          <w:b/>
          <w:bCs/>
          <w:sz w:val="20"/>
          <w:szCs w:val="20"/>
          <w:rtl/>
        </w:rPr>
        <w:t>מס רכוש</w:t>
      </w:r>
      <w:r w:rsidRPr="00C2211A">
        <w:rPr>
          <w:rFonts w:ascii="David" w:hAnsi="David" w:cs="David"/>
          <w:sz w:val="20"/>
          <w:szCs w:val="20"/>
          <w:rtl/>
        </w:rPr>
        <w:t xml:space="preserve"> המוטל על בסיס שווי רכוש. התופעה הרווחת ביותר בעולם היא </w:t>
      </w:r>
      <w:r w:rsidRPr="00C2211A">
        <w:rPr>
          <w:rFonts w:ascii="David" w:hAnsi="David" w:cs="David"/>
          <w:b/>
          <w:bCs/>
          <w:sz w:val="20"/>
          <w:szCs w:val="20"/>
          <w:rtl/>
        </w:rPr>
        <w:t>ארנונה</w:t>
      </w:r>
      <w:r w:rsidRPr="00C2211A">
        <w:rPr>
          <w:rFonts w:ascii="David" w:hAnsi="David" w:cs="David"/>
          <w:sz w:val="20"/>
          <w:szCs w:val="20"/>
          <w:rtl/>
        </w:rPr>
        <w:t>. מס הרכוש כמעט תמיד יוטל על נדל״ן ולפעמים גם על דברים גדולים ויקרים אחרים- מטוסים, יאכטות ועוד.</w:t>
      </w:r>
    </w:p>
    <w:p w14:paraId="41B2ADA9" w14:textId="12D2A8F9" w:rsidR="006351F4" w:rsidRPr="00C2211A" w:rsidRDefault="006351F4" w:rsidP="00C2211A">
      <w:pPr>
        <w:spacing w:line="360" w:lineRule="auto"/>
        <w:jc w:val="both"/>
        <w:rPr>
          <w:rFonts w:ascii="David" w:hAnsi="David" w:cs="David"/>
          <w:b/>
          <w:bCs/>
          <w:sz w:val="20"/>
          <w:szCs w:val="20"/>
          <w:u w:val="single"/>
          <w:rtl/>
        </w:rPr>
      </w:pPr>
      <w:r w:rsidRPr="00024C96">
        <w:rPr>
          <w:rFonts w:ascii="David" w:hAnsi="David" w:cs="David"/>
          <w:b/>
          <w:bCs/>
          <w:sz w:val="20"/>
          <w:szCs w:val="20"/>
          <w:u w:val="single"/>
          <w:shd w:val="clear" w:color="auto" w:fill="CCFFFF"/>
          <w:rtl/>
        </w:rPr>
        <w:t>ניתוח מערכות מס</w:t>
      </w:r>
      <w:r w:rsidRPr="00024C96">
        <w:rPr>
          <w:rFonts w:ascii="David" w:hAnsi="David" w:cs="David"/>
          <w:b/>
          <w:bCs/>
          <w:sz w:val="20"/>
          <w:szCs w:val="20"/>
          <w:rtl/>
        </w:rPr>
        <w:t>:</w:t>
      </w:r>
      <w:r w:rsidRPr="00C2211A">
        <w:rPr>
          <w:rFonts w:ascii="David" w:hAnsi="David" w:cs="David"/>
          <w:b/>
          <w:bCs/>
          <w:sz w:val="20"/>
          <w:szCs w:val="20"/>
          <w:u w:val="single"/>
          <w:rtl/>
        </w:rPr>
        <w:t xml:space="preserve"> </w:t>
      </w:r>
    </w:p>
    <w:p w14:paraId="7EBD1225" w14:textId="77777777" w:rsidR="006351F4" w:rsidRPr="00C2211A" w:rsidRDefault="006351F4" w:rsidP="00C2211A">
      <w:pPr>
        <w:spacing w:line="360" w:lineRule="auto"/>
        <w:jc w:val="both"/>
        <w:rPr>
          <w:rFonts w:ascii="David" w:hAnsi="David" w:cs="David"/>
          <w:sz w:val="20"/>
          <w:szCs w:val="20"/>
          <w:rtl/>
        </w:rPr>
      </w:pPr>
      <w:r w:rsidRPr="00C2211A">
        <w:rPr>
          <w:rFonts w:ascii="David" w:hAnsi="David" w:cs="David"/>
          <w:sz w:val="20"/>
          <w:szCs w:val="20"/>
          <w:rtl/>
        </w:rPr>
        <w:t xml:space="preserve">נעסוק בפן הנורמטיבי של דיני מיסים. נשאל מהם </w:t>
      </w:r>
      <w:r w:rsidRPr="00C2211A">
        <w:rPr>
          <w:rFonts w:ascii="David" w:hAnsi="David" w:cs="David"/>
          <w:b/>
          <w:bCs/>
          <w:sz w:val="20"/>
          <w:szCs w:val="20"/>
          <w:rtl/>
        </w:rPr>
        <w:t>הקריטריונים הנורמטיביים לניתוח מערכת מס.</w:t>
      </w:r>
      <w:r w:rsidRPr="00C2211A">
        <w:rPr>
          <w:rFonts w:ascii="David" w:hAnsi="David" w:cs="David"/>
          <w:sz w:val="20"/>
          <w:szCs w:val="20"/>
          <w:rtl/>
        </w:rPr>
        <w:t xml:space="preserve"> כל מערכת מס – מכס, ארנונה, מס ירושה, כל מס שניתן לחשוב עליו. </w:t>
      </w:r>
      <w:r w:rsidRPr="00C2211A">
        <w:rPr>
          <w:rFonts w:ascii="David" w:hAnsi="David" w:cs="David"/>
          <w:sz w:val="20"/>
          <w:szCs w:val="20"/>
          <w:u w:val="single"/>
          <w:rtl/>
        </w:rPr>
        <w:t>נאפיין את הערכים הרלוונטיים כשאנו מעוניינים לקדם ולממש אותם כחברה בניתוח ועיצוב מערכת המס.</w:t>
      </w:r>
      <w:r w:rsidRPr="00C2211A">
        <w:rPr>
          <w:rFonts w:ascii="David" w:hAnsi="David" w:cs="David"/>
          <w:sz w:val="20"/>
          <w:szCs w:val="20"/>
          <w:rtl/>
        </w:rPr>
        <w:t xml:space="preserve"> גם בדיני מיסים יש שלושה קריטריונים החשובים ביותר. הקריטריונים שבהם נעסוק הם: </w:t>
      </w:r>
      <w:r w:rsidRPr="00C2211A">
        <w:rPr>
          <w:rFonts w:ascii="David" w:hAnsi="David" w:cs="David"/>
          <w:b/>
          <w:bCs/>
          <w:sz w:val="20"/>
          <w:szCs w:val="20"/>
          <w:highlight w:val="cyan"/>
          <w:rtl/>
        </w:rPr>
        <w:t>יעילות, צדק חלוקתי ופשטות</w:t>
      </w:r>
      <w:r w:rsidRPr="00C2211A">
        <w:rPr>
          <w:rFonts w:ascii="David" w:hAnsi="David" w:cs="David"/>
          <w:sz w:val="20"/>
          <w:szCs w:val="20"/>
          <w:highlight w:val="cyan"/>
          <w:rtl/>
        </w:rPr>
        <w:t>.</w:t>
      </w:r>
      <w:r w:rsidRPr="00C2211A">
        <w:rPr>
          <w:rFonts w:ascii="David" w:hAnsi="David" w:cs="David"/>
          <w:sz w:val="20"/>
          <w:szCs w:val="20"/>
          <w:rtl/>
        </w:rPr>
        <w:t xml:space="preserve"> דהיינו, אלו הם הקריטריונים המהותיים שנחשוב עליהם ונרצה לממש אותם בצורה הטובה ביותר בחושבנו על מערכת המס. </w:t>
      </w:r>
    </w:p>
    <w:p w14:paraId="366E08E8" w14:textId="77777777" w:rsidR="006351F4" w:rsidRPr="00C2211A" w:rsidRDefault="006351F4" w:rsidP="00C2211A">
      <w:pPr>
        <w:pStyle w:val="a7"/>
        <w:numPr>
          <w:ilvl w:val="0"/>
          <w:numId w:val="2"/>
        </w:numPr>
        <w:spacing w:line="360" w:lineRule="auto"/>
        <w:jc w:val="both"/>
        <w:rPr>
          <w:rFonts w:ascii="David" w:hAnsi="David" w:cs="David"/>
          <w:b/>
          <w:bCs/>
          <w:color w:val="C00000"/>
          <w:sz w:val="20"/>
          <w:szCs w:val="20"/>
          <w:u w:val="single"/>
          <w:rtl/>
        </w:rPr>
      </w:pPr>
      <w:r w:rsidRPr="00C2211A">
        <w:rPr>
          <w:rFonts w:ascii="David" w:hAnsi="David" w:cs="David"/>
          <w:b/>
          <w:bCs/>
          <w:color w:val="C00000"/>
          <w:sz w:val="20"/>
          <w:szCs w:val="20"/>
          <w:u w:val="single"/>
          <w:rtl/>
        </w:rPr>
        <w:t xml:space="preserve">יעילות: </w:t>
      </w:r>
    </w:p>
    <w:p w14:paraId="7C99EAE1" w14:textId="302F9FB3" w:rsidR="006351F4" w:rsidRPr="00C2211A" w:rsidRDefault="006351F4" w:rsidP="00C2211A">
      <w:pPr>
        <w:spacing w:after="0" w:line="360" w:lineRule="auto"/>
        <w:jc w:val="both"/>
        <w:rPr>
          <w:rFonts w:ascii="David" w:hAnsi="David" w:cs="David"/>
          <w:sz w:val="20"/>
          <w:szCs w:val="20"/>
          <w:rtl/>
        </w:rPr>
      </w:pPr>
      <w:r w:rsidRPr="00C2211A">
        <w:rPr>
          <w:rFonts w:ascii="David" w:hAnsi="David" w:cs="David"/>
          <w:sz w:val="20"/>
          <w:szCs w:val="20"/>
          <w:rtl/>
        </w:rPr>
        <w:t xml:space="preserve">כשאנו עוסקים ביעילות בדיני מיסים יש לזה מובן כלכלי ולא המובן </w:t>
      </w:r>
      <w:r w:rsidR="004C15A5" w:rsidRPr="00C2211A">
        <w:rPr>
          <w:rFonts w:ascii="David" w:hAnsi="David" w:cs="David"/>
          <w:sz w:val="20"/>
          <w:szCs w:val="20"/>
          <w:rtl/>
        </w:rPr>
        <w:t>ה</w:t>
      </w:r>
      <w:r w:rsidRPr="00C2211A">
        <w:rPr>
          <w:rFonts w:ascii="David" w:hAnsi="David" w:cs="David"/>
          <w:sz w:val="20"/>
          <w:szCs w:val="20"/>
          <w:rtl/>
        </w:rPr>
        <w:t xml:space="preserve">רווח בחברה. </w:t>
      </w:r>
      <w:r w:rsidR="00853E9F" w:rsidRPr="00C2211A">
        <w:rPr>
          <w:rFonts w:ascii="David" w:hAnsi="David" w:cs="David"/>
          <w:sz w:val="20"/>
          <w:szCs w:val="20"/>
          <w:rtl/>
        </w:rPr>
        <w:t xml:space="preserve">כדי להתחיל לחשוב על יעילות, נתחיל לדון על ההשפעה של מערכת המס על התנהגות. </w:t>
      </w:r>
      <w:r w:rsidR="00853E9F" w:rsidRPr="00C2211A">
        <w:rPr>
          <w:rFonts w:ascii="David" w:hAnsi="David" w:cs="David"/>
          <w:b/>
          <w:bCs/>
          <w:sz w:val="20"/>
          <w:szCs w:val="20"/>
          <w:rtl/>
        </w:rPr>
        <w:t>הסדרי מס משפיעים על התנהגות</w:t>
      </w:r>
      <w:r w:rsidR="00853E9F" w:rsidRPr="00C2211A">
        <w:rPr>
          <w:rFonts w:ascii="David" w:hAnsi="David" w:cs="David"/>
          <w:sz w:val="20"/>
          <w:szCs w:val="20"/>
          <w:rtl/>
        </w:rPr>
        <w:t xml:space="preserve">. כשמטילים מס הכנסה הוא משפיע על הרצון של כולנו לעבוד, להשפיע ולחסוך. כנ״ל לגבי מס צריכה- מע״מ גורם לנו לצרוך פחות וכך הביקוש קטן. </w:t>
      </w:r>
      <w:r w:rsidRPr="00C2211A">
        <w:rPr>
          <w:rFonts w:ascii="David" w:hAnsi="David" w:cs="David"/>
          <w:sz w:val="20"/>
          <w:szCs w:val="20"/>
          <w:rtl/>
        </w:rPr>
        <w:t>קשה לחשוב על סוג של מס שלא גורם לשינוי התנהגות. כתוצאה מהטלת מיסים כולנו משנים במשהו התנהגות, בחירות</w:t>
      </w:r>
      <w:r w:rsidR="00853E9F" w:rsidRPr="00C2211A">
        <w:rPr>
          <w:rFonts w:ascii="David" w:hAnsi="David" w:cs="David"/>
          <w:sz w:val="20"/>
          <w:szCs w:val="20"/>
          <w:rtl/>
        </w:rPr>
        <w:t xml:space="preserve">, </w:t>
      </w:r>
      <w:r w:rsidRPr="00C2211A">
        <w:rPr>
          <w:rFonts w:ascii="David" w:hAnsi="David" w:cs="David"/>
          <w:sz w:val="20"/>
          <w:szCs w:val="20"/>
          <w:rtl/>
        </w:rPr>
        <w:t xml:space="preserve">פעולות שאנו בוחרים לבצע ביום יום. אנו לא מבצעים את אותם בחירות בעולם עם מיסים כמו בעולם בלי. </w:t>
      </w:r>
    </w:p>
    <w:p w14:paraId="37D4B73E" w14:textId="77777777" w:rsidR="006351F4" w:rsidRPr="00C2211A" w:rsidRDefault="006351F4" w:rsidP="00C2211A">
      <w:pPr>
        <w:spacing w:line="360" w:lineRule="auto"/>
        <w:jc w:val="both"/>
        <w:rPr>
          <w:rFonts w:ascii="David" w:hAnsi="David" w:cs="David"/>
          <w:b/>
          <w:bCs/>
          <w:sz w:val="20"/>
          <w:szCs w:val="20"/>
          <w:rtl/>
        </w:rPr>
      </w:pPr>
      <w:r w:rsidRPr="00C2211A">
        <w:rPr>
          <w:rFonts w:ascii="David" w:hAnsi="David" w:cs="David"/>
          <w:b/>
          <w:bCs/>
          <w:sz w:val="20"/>
          <w:szCs w:val="20"/>
          <w:rtl/>
        </w:rPr>
        <w:t xml:space="preserve">אפשר מבחינה תיאורית לתאר את שינוי ההתנהגות של בנ"א כתוצאה מהטלת המס בשני שלבים, שני צעדים נפרדים ובלתי תלויים. </w:t>
      </w:r>
    </w:p>
    <w:p w14:paraId="7686A8F3" w14:textId="077F6442" w:rsidR="006351F4" w:rsidRPr="00C2211A" w:rsidRDefault="006351F4" w:rsidP="00C2211A">
      <w:pPr>
        <w:pStyle w:val="a7"/>
        <w:numPr>
          <w:ilvl w:val="0"/>
          <w:numId w:val="3"/>
        </w:numPr>
        <w:spacing w:line="360" w:lineRule="auto"/>
        <w:jc w:val="both"/>
        <w:rPr>
          <w:rFonts w:ascii="David" w:hAnsi="David" w:cs="David"/>
          <w:sz w:val="20"/>
          <w:szCs w:val="20"/>
        </w:rPr>
      </w:pPr>
      <w:r w:rsidRPr="00C2211A">
        <w:rPr>
          <w:rFonts w:ascii="David" w:hAnsi="David" w:cs="David"/>
          <w:b/>
          <w:bCs/>
          <w:color w:val="C00000"/>
          <w:sz w:val="20"/>
          <w:szCs w:val="20"/>
          <w:rtl/>
        </w:rPr>
        <w:t xml:space="preserve">אפקט ההכנסה </w:t>
      </w:r>
      <w:r w:rsidRPr="00C2211A">
        <w:rPr>
          <w:rFonts w:ascii="David" w:hAnsi="David" w:cs="David"/>
          <w:b/>
          <w:bCs/>
          <w:sz w:val="20"/>
          <w:szCs w:val="20"/>
          <w:rtl/>
        </w:rPr>
        <w:t>-</w:t>
      </w:r>
      <w:r w:rsidRPr="00C2211A">
        <w:rPr>
          <w:rFonts w:ascii="David" w:hAnsi="David" w:cs="David"/>
          <w:sz w:val="20"/>
          <w:szCs w:val="20"/>
          <w:rtl/>
        </w:rPr>
        <w:t xml:space="preserve"> שינוי התנהגות אחד נובע מכך שכאשר מטילים מס המשמעות היא להעביר משאבים מהיחידים למדינה. כשנטיל מס ברור שלכל היחידים בחברה יהיו פחות משאבים בכיס, יהיה להם פחות כסף, וכאשר יש לנו פחות כסף אנו מתנהגים אחרת</w:t>
      </w:r>
      <w:r w:rsidR="00853E9F" w:rsidRPr="00C2211A">
        <w:rPr>
          <w:rFonts w:ascii="David" w:hAnsi="David" w:cs="David"/>
          <w:sz w:val="20"/>
          <w:szCs w:val="20"/>
          <w:rtl/>
        </w:rPr>
        <w:t xml:space="preserve">, נצא פחות נבלה פחות נאכל בחוץ פחות. אנו נשנה משהו בהתנהגות שלנו מעצם כך שיש לנו פחות כסף. שינוי זה פחות מעניין אותנו כי לא ניתן לקיים מערכת מס מבלי לקחת כסף מהאזרחים. </w:t>
      </w:r>
      <w:r w:rsidR="00E75784" w:rsidRPr="00C2211A">
        <w:rPr>
          <w:rFonts w:ascii="David" w:hAnsi="David" w:cs="David"/>
          <w:sz w:val="20"/>
          <w:szCs w:val="20"/>
          <w:rtl/>
        </w:rPr>
        <w:t xml:space="preserve">ההכנסה קטנה אז אפשר לרכוש פחות. </w:t>
      </w:r>
    </w:p>
    <w:p w14:paraId="635B05F6" w14:textId="14997DAE" w:rsidR="00CA69EB" w:rsidRPr="00C2211A" w:rsidRDefault="00853E9F" w:rsidP="00C2211A">
      <w:pPr>
        <w:pStyle w:val="a7"/>
        <w:numPr>
          <w:ilvl w:val="0"/>
          <w:numId w:val="3"/>
        </w:numPr>
        <w:spacing w:line="360" w:lineRule="auto"/>
        <w:jc w:val="both"/>
        <w:rPr>
          <w:rFonts w:ascii="David" w:hAnsi="David" w:cs="David"/>
          <w:sz w:val="20"/>
          <w:szCs w:val="20"/>
        </w:rPr>
      </w:pPr>
      <w:r w:rsidRPr="00C2211A">
        <w:rPr>
          <w:rFonts w:ascii="David" w:hAnsi="David" w:cs="David"/>
          <w:b/>
          <w:bCs/>
          <w:color w:val="C00000"/>
          <w:sz w:val="20"/>
          <w:szCs w:val="20"/>
          <w:rtl/>
        </w:rPr>
        <w:t xml:space="preserve">אפקט התחלופה- </w:t>
      </w:r>
      <w:r w:rsidR="006351F4" w:rsidRPr="00C2211A">
        <w:rPr>
          <w:rFonts w:ascii="David" w:hAnsi="David" w:cs="David"/>
          <w:b/>
          <w:bCs/>
          <w:color w:val="C00000"/>
          <w:sz w:val="20"/>
          <w:szCs w:val="20"/>
          <w:rtl/>
        </w:rPr>
        <w:t xml:space="preserve">שינוי התנהגות בגין שינוי יחס המחירים במשק </w:t>
      </w:r>
      <w:r w:rsidR="006351F4" w:rsidRPr="00C2211A">
        <w:rPr>
          <w:rFonts w:ascii="David" w:hAnsi="David" w:cs="David"/>
          <w:b/>
          <w:bCs/>
          <w:sz w:val="20"/>
          <w:szCs w:val="20"/>
          <w:rtl/>
        </w:rPr>
        <w:t>–</w:t>
      </w:r>
      <w:r w:rsidR="006351F4" w:rsidRPr="00C2211A">
        <w:rPr>
          <w:rFonts w:ascii="David" w:hAnsi="David" w:cs="David"/>
          <w:sz w:val="20"/>
          <w:szCs w:val="20"/>
          <w:rtl/>
        </w:rPr>
        <w:t xml:space="preserve"> כאשר מוטל מס הוא לא מוטל אף פעם על </w:t>
      </w:r>
      <w:proofErr w:type="spellStart"/>
      <w:r w:rsidR="006351F4" w:rsidRPr="00C2211A">
        <w:rPr>
          <w:rFonts w:ascii="David" w:hAnsi="David" w:cs="David"/>
          <w:sz w:val="20"/>
          <w:szCs w:val="20"/>
          <w:rtl/>
        </w:rPr>
        <w:t>הכל</w:t>
      </w:r>
      <w:proofErr w:type="spellEnd"/>
      <w:r w:rsidR="006351F4" w:rsidRPr="00C2211A">
        <w:rPr>
          <w:rFonts w:ascii="David" w:hAnsi="David" w:cs="David"/>
          <w:sz w:val="20"/>
          <w:szCs w:val="20"/>
          <w:rtl/>
        </w:rPr>
        <w:t xml:space="preserve">. כלומר לא על כל צורות ההתנהגות ועל כל אפשרויות הבחירה. זה בלתי אפשרי להטיל מס על </w:t>
      </w:r>
      <w:proofErr w:type="spellStart"/>
      <w:r w:rsidR="006351F4" w:rsidRPr="00C2211A">
        <w:rPr>
          <w:rFonts w:ascii="David" w:hAnsi="David" w:cs="David"/>
          <w:sz w:val="20"/>
          <w:szCs w:val="20"/>
          <w:rtl/>
        </w:rPr>
        <w:t>הכל</w:t>
      </w:r>
      <w:proofErr w:type="spellEnd"/>
      <w:r w:rsidR="006351F4" w:rsidRPr="00C2211A">
        <w:rPr>
          <w:rFonts w:ascii="David" w:hAnsi="David" w:cs="David"/>
          <w:sz w:val="20"/>
          <w:szCs w:val="20"/>
          <w:rtl/>
        </w:rPr>
        <w:t xml:space="preserve">. אם לא נטיל מס על </w:t>
      </w:r>
      <w:proofErr w:type="spellStart"/>
      <w:r w:rsidR="006351F4" w:rsidRPr="00C2211A">
        <w:rPr>
          <w:rFonts w:ascii="David" w:hAnsi="David" w:cs="David"/>
          <w:sz w:val="20"/>
          <w:szCs w:val="20"/>
          <w:rtl/>
        </w:rPr>
        <w:t>הכל</w:t>
      </w:r>
      <w:proofErr w:type="spellEnd"/>
      <w:r w:rsidR="006351F4" w:rsidRPr="00C2211A">
        <w:rPr>
          <w:rFonts w:ascii="David" w:hAnsi="David" w:cs="David"/>
          <w:sz w:val="20"/>
          <w:szCs w:val="20"/>
          <w:rtl/>
        </w:rPr>
        <w:t>, נטיל רק על חלק מהבחירות או מההתנהגויות של בני האדם. אם נשווה את ההתנהגות שלנו לעולם עם מיסים ולעולם בלי מיסים התנהגותנו תשתנה. בעולם ללא מיסים נבצע את התנהגותנו בצורה הטובה ביותר לנו, נבחר את ה</w:t>
      </w:r>
      <w:r w:rsidR="00CA69EB" w:rsidRPr="00C2211A">
        <w:rPr>
          <w:rFonts w:ascii="David" w:hAnsi="David" w:cs="David"/>
          <w:sz w:val="20"/>
          <w:szCs w:val="20"/>
          <w:rtl/>
        </w:rPr>
        <w:t>בחירו</w:t>
      </w:r>
      <w:r w:rsidR="006351F4" w:rsidRPr="00C2211A">
        <w:rPr>
          <w:rFonts w:ascii="David" w:hAnsi="David" w:cs="David"/>
          <w:sz w:val="20"/>
          <w:szCs w:val="20"/>
          <w:rtl/>
        </w:rPr>
        <w:t>ת שעושות לנו הכי טוב, צורת התנהגות שממקסמת את ההנאה שלנו. אנו באופן אינטואיטיבי נבצע את ההחלטות ו</w:t>
      </w:r>
      <w:r w:rsidRPr="00C2211A">
        <w:rPr>
          <w:rFonts w:ascii="David" w:hAnsi="David" w:cs="David"/>
          <w:sz w:val="20"/>
          <w:szCs w:val="20"/>
          <w:rtl/>
        </w:rPr>
        <w:t>הבחירות</w:t>
      </w:r>
      <w:r w:rsidR="006351F4" w:rsidRPr="00C2211A">
        <w:rPr>
          <w:rFonts w:ascii="David" w:hAnsi="David" w:cs="David"/>
          <w:sz w:val="20"/>
          <w:szCs w:val="20"/>
          <w:rtl/>
        </w:rPr>
        <w:t xml:space="preserve"> שגורמות לנו את ההנאה המרבית, ממקסמים את התועלת שלנו. כאשר מטילים מס אנו משנים את ההתנהגות שלנו, הרי </w:t>
      </w:r>
      <w:r w:rsidR="00CA69EB" w:rsidRPr="00C2211A">
        <w:rPr>
          <w:rFonts w:ascii="David" w:hAnsi="David" w:cs="David"/>
          <w:sz w:val="20"/>
          <w:szCs w:val="20"/>
          <w:rtl/>
        </w:rPr>
        <w:t>כש</w:t>
      </w:r>
      <w:r w:rsidR="006351F4" w:rsidRPr="00C2211A">
        <w:rPr>
          <w:rFonts w:ascii="David" w:hAnsi="David" w:cs="David"/>
          <w:sz w:val="20"/>
          <w:szCs w:val="20"/>
          <w:rtl/>
        </w:rPr>
        <w:t>אנו עושים משהו שהוא פחות טוב עבורנו</w:t>
      </w:r>
      <w:r w:rsidR="00CA69EB" w:rsidRPr="00C2211A">
        <w:rPr>
          <w:rFonts w:ascii="David" w:hAnsi="David" w:cs="David"/>
          <w:sz w:val="20"/>
          <w:szCs w:val="20"/>
          <w:rtl/>
        </w:rPr>
        <w:t>,</w:t>
      </w:r>
      <w:r w:rsidR="006351F4" w:rsidRPr="00C2211A">
        <w:rPr>
          <w:rFonts w:ascii="David" w:hAnsi="David" w:cs="David"/>
          <w:sz w:val="20"/>
          <w:szCs w:val="20"/>
          <w:rtl/>
        </w:rPr>
        <w:t xml:space="preserve"> אנו פוגעים בתועלת שלנו בגלל המס.</w:t>
      </w:r>
    </w:p>
    <w:p w14:paraId="270C73E8" w14:textId="1668524B" w:rsidR="006351F4" w:rsidRPr="00C2211A" w:rsidRDefault="006351F4" w:rsidP="00C2211A">
      <w:pPr>
        <w:spacing w:line="360" w:lineRule="auto"/>
        <w:ind w:left="360"/>
        <w:jc w:val="both"/>
        <w:rPr>
          <w:rFonts w:ascii="David" w:hAnsi="David" w:cs="David"/>
          <w:sz w:val="20"/>
          <w:szCs w:val="20"/>
        </w:rPr>
      </w:pPr>
      <w:r w:rsidRPr="00C2211A">
        <w:rPr>
          <w:rFonts w:ascii="David" w:hAnsi="David" w:cs="David"/>
          <w:sz w:val="20"/>
          <w:szCs w:val="20"/>
          <w:rtl/>
        </w:rPr>
        <w:t xml:space="preserve">אם מס מוטל על חלק מבחירות ההתנהגות ולא על כולן, אז המס גורם לכך שההנאה </w:t>
      </w:r>
      <w:r w:rsidR="004C3CBA" w:rsidRPr="00C2211A">
        <w:rPr>
          <w:rFonts w:ascii="David" w:hAnsi="David" w:cs="David"/>
          <w:sz w:val="20"/>
          <w:szCs w:val="20"/>
          <w:rtl/>
        </w:rPr>
        <w:t>(=</w:t>
      </w:r>
      <w:r w:rsidRPr="00C2211A">
        <w:rPr>
          <w:rFonts w:ascii="David" w:hAnsi="David" w:cs="David"/>
          <w:sz w:val="20"/>
          <w:szCs w:val="20"/>
          <w:rtl/>
        </w:rPr>
        <w:t>שהתשואה</w:t>
      </w:r>
      <w:r w:rsidR="004C3CBA" w:rsidRPr="00C2211A">
        <w:rPr>
          <w:rFonts w:ascii="David" w:hAnsi="David" w:cs="David"/>
          <w:sz w:val="20"/>
          <w:szCs w:val="20"/>
          <w:rtl/>
        </w:rPr>
        <w:t>)</w:t>
      </w:r>
      <w:r w:rsidRPr="00C2211A">
        <w:rPr>
          <w:rFonts w:ascii="David" w:hAnsi="David" w:cs="David"/>
          <w:sz w:val="20"/>
          <w:szCs w:val="20"/>
          <w:rtl/>
        </w:rPr>
        <w:t xml:space="preserve"> שניתן להפיק מהתנהגות שלא נטיל עליה מס לא משתנה. </w:t>
      </w:r>
      <w:r w:rsidRPr="00C2211A">
        <w:rPr>
          <w:rFonts w:ascii="David" w:hAnsi="David" w:cs="David"/>
          <w:sz w:val="20"/>
          <w:szCs w:val="20"/>
          <w:highlight w:val="yellow"/>
          <w:rtl/>
        </w:rPr>
        <w:t>לאחר מס, לאחר שפוגעים לי בתשואה אנו נוטים להמיר את ההתנהגות שמאוד רציתי בה בהתנהגות שפחות רציתי בה.</w:t>
      </w:r>
      <w:r w:rsidRPr="00C2211A">
        <w:rPr>
          <w:rFonts w:ascii="David" w:hAnsi="David" w:cs="David"/>
          <w:sz w:val="20"/>
          <w:szCs w:val="20"/>
          <w:rtl/>
        </w:rPr>
        <w:t xml:space="preserve"> מס הכנסה מוטל על הכנסה מעבודה, אז אנו בוחרים כיצד לחלק את הזמן שלנו. מפנאי ומעבודה מפיקים תועלת. כשעובדים אנו מפיקים הכנסה למען צריכה. אנו שואלים את עצמינו כמה נקדיש לעבודה, וכמה נקדיש לפנאי</w:t>
      </w:r>
      <w:r w:rsidR="00E75784" w:rsidRPr="00C2211A">
        <w:rPr>
          <w:rFonts w:ascii="David" w:hAnsi="David" w:cs="David"/>
          <w:sz w:val="20"/>
          <w:szCs w:val="20"/>
          <w:rtl/>
        </w:rPr>
        <w:t xml:space="preserve">, </w:t>
      </w:r>
      <w:r w:rsidRPr="00C2211A">
        <w:rPr>
          <w:rFonts w:ascii="David" w:hAnsi="David" w:cs="David"/>
          <w:sz w:val="20"/>
          <w:szCs w:val="20"/>
          <w:rtl/>
        </w:rPr>
        <w:t>אנו שוקלים כמה לעבוד. אם מוטל מס הכנסה התשואה שלי קטנה ולכן אני יכול לצרוך פחות שעות עבודה. זה שינוי ההתנהגות השני. כאשר המחיר של שעות העבודה שלי פוחת והמחיר של שעות הפנאי שלי לא משתנה כי לא מוטל עליו</w:t>
      </w:r>
      <w:r w:rsidR="004C3CBA" w:rsidRPr="00C2211A">
        <w:rPr>
          <w:rFonts w:ascii="David" w:hAnsi="David" w:cs="David"/>
          <w:sz w:val="20"/>
          <w:szCs w:val="20"/>
          <w:rtl/>
        </w:rPr>
        <w:t xml:space="preserve"> מס,</w:t>
      </w:r>
      <w:r w:rsidRPr="00C2211A">
        <w:rPr>
          <w:rFonts w:ascii="David" w:hAnsi="David" w:cs="David"/>
          <w:sz w:val="20"/>
          <w:szCs w:val="20"/>
          <w:rtl/>
        </w:rPr>
        <w:t xml:space="preserve"> אנו נשנה את ה</w:t>
      </w:r>
      <w:r w:rsidR="00E44CA3" w:rsidRPr="00C2211A">
        <w:rPr>
          <w:rFonts w:ascii="David" w:hAnsi="David" w:cs="David"/>
          <w:sz w:val="20"/>
          <w:szCs w:val="20"/>
          <w:rtl/>
        </w:rPr>
        <w:t xml:space="preserve">בחירה </w:t>
      </w:r>
      <w:r w:rsidRPr="00C2211A">
        <w:rPr>
          <w:rFonts w:ascii="David" w:hAnsi="David" w:cs="David"/>
          <w:sz w:val="20"/>
          <w:szCs w:val="20"/>
          <w:rtl/>
        </w:rPr>
        <w:t xml:space="preserve">ונחליף מעט שעות עבודה בשעות פנאי, כדי שנקבל תועלת דומה שבה לא חייבים במס. </w:t>
      </w:r>
      <w:r w:rsidRPr="00C2211A">
        <w:rPr>
          <w:rFonts w:ascii="David" w:hAnsi="David" w:cs="David"/>
          <w:b/>
          <w:bCs/>
          <w:sz w:val="20"/>
          <w:szCs w:val="20"/>
          <w:rtl/>
        </w:rPr>
        <w:t>זה מכונה אפקט תחלופה.</w:t>
      </w:r>
      <w:r w:rsidRPr="00C2211A">
        <w:rPr>
          <w:rFonts w:ascii="David" w:hAnsi="David" w:cs="David"/>
          <w:sz w:val="20"/>
          <w:szCs w:val="20"/>
          <w:rtl/>
        </w:rPr>
        <w:t xml:space="preserve"> </w:t>
      </w:r>
    </w:p>
    <w:p w14:paraId="23C7480D" w14:textId="77777777" w:rsidR="006351F4" w:rsidRPr="00C2211A" w:rsidRDefault="006351F4" w:rsidP="00C2211A">
      <w:pPr>
        <w:spacing w:line="360" w:lineRule="auto"/>
        <w:ind w:left="360"/>
        <w:jc w:val="both"/>
        <w:rPr>
          <w:rFonts w:ascii="David" w:hAnsi="David" w:cs="David"/>
          <w:sz w:val="20"/>
          <w:szCs w:val="20"/>
          <w:u w:val="single"/>
          <w:rtl/>
        </w:rPr>
      </w:pPr>
      <w:r w:rsidRPr="00C2211A">
        <w:rPr>
          <w:rFonts w:ascii="David" w:hAnsi="David" w:cs="David"/>
          <w:sz w:val="20"/>
          <w:szCs w:val="20"/>
          <w:highlight w:val="yellow"/>
          <w:u w:val="single"/>
          <w:rtl/>
        </w:rPr>
        <w:lastRenderedPageBreak/>
        <w:t>אז לכל מערכת מס יש השפעות: בצעד הראשון בגין אפקט ההכנסה, דהיינו שנשאר להם פחות כסף, ובצעד השני בגין אפקט התחלופה כיון שצורות ההתנהגות שעליהן מוטלות מס הופכות פחות אטרקטיביות.</w:t>
      </w:r>
      <w:r w:rsidRPr="00C2211A">
        <w:rPr>
          <w:rFonts w:ascii="David" w:hAnsi="David" w:cs="David"/>
          <w:sz w:val="20"/>
          <w:szCs w:val="20"/>
          <w:u w:val="single"/>
          <w:rtl/>
        </w:rPr>
        <w:t xml:space="preserve"> </w:t>
      </w:r>
    </w:p>
    <w:p w14:paraId="2F23DA1D" w14:textId="77777777" w:rsidR="006351F4" w:rsidRPr="00C2211A" w:rsidRDefault="006351F4" w:rsidP="00C2211A">
      <w:pPr>
        <w:spacing w:line="360" w:lineRule="auto"/>
        <w:jc w:val="both"/>
        <w:rPr>
          <w:rFonts w:ascii="David" w:hAnsi="David" w:cs="David"/>
          <w:sz w:val="20"/>
          <w:szCs w:val="20"/>
          <w:rtl/>
        </w:rPr>
      </w:pPr>
      <w:r w:rsidRPr="00C2211A">
        <w:rPr>
          <w:rFonts w:ascii="David" w:hAnsi="David" w:cs="David"/>
          <w:b/>
          <w:bCs/>
          <w:sz w:val="20"/>
          <w:szCs w:val="20"/>
          <w:highlight w:val="cyan"/>
          <w:rtl/>
        </w:rPr>
        <w:t>לדוגמא</w:t>
      </w:r>
      <w:r w:rsidRPr="00C2211A">
        <w:rPr>
          <w:rFonts w:ascii="David" w:hAnsi="David" w:cs="David"/>
          <w:b/>
          <w:bCs/>
          <w:sz w:val="20"/>
          <w:szCs w:val="20"/>
          <w:rtl/>
        </w:rPr>
        <w:t>:</w:t>
      </w:r>
      <w:r w:rsidRPr="00C2211A">
        <w:rPr>
          <w:rFonts w:ascii="David" w:hAnsi="David" w:cs="David"/>
          <w:sz w:val="20"/>
          <w:szCs w:val="20"/>
          <w:rtl/>
        </w:rPr>
        <w:t xml:space="preserve"> טיסות לחול. </w:t>
      </w:r>
    </w:p>
    <w:p w14:paraId="0D7357A4" w14:textId="77777777" w:rsidR="006351F4" w:rsidRPr="00C2211A" w:rsidRDefault="006351F4" w:rsidP="00C2211A">
      <w:pPr>
        <w:spacing w:line="360" w:lineRule="auto"/>
        <w:jc w:val="both"/>
        <w:rPr>
          <w:rFonts w:ascii="David" w:hAnsi="David" w:cs="David"/>
          <w:b/>
          <w:bCs/>
          <w:sz w:val="20"/>
          <w:szCs w:val="20"/>
          <w:rtl/>
        </w:rPr>
      </w:pPr>
      <w:r w:rsidRPr="00C2211A">
        <w:rPr>
          <w:rFonts w:ascii="David" w:hAnsi="David" w:cs="David"/>
          <w:sz w:val="20"/>
          <w:szCs w:val="20"/>
          <w:rtl/>
        </w:rPr>
        <w:t xml:space="preserve">כאשר מוטל מס על טיסות, לאנשים נשאר פחות כסף בגלל המס – </w:t>
      </w:r>
      <w:r w:rsidRPr="00C2211A">
        <w:rPr>
          <w:rFonts w:ascii="David" w:hAnsi="David" w:cs="David"/>
          <w:b/>
          <w:bCs/>
          <w:sz w:val="20"/>
          <w:szCs w:val="20"/>
          <w:rtl/>
        </w:rPr>
        <w:t xml:space="preserve">אפקט ההכנסה. </w:t>
      </w:r>
    </w:p>
    <w:p w14:paraId="1F66EAD7" w14:textId="4A352528" w:rsidR="006351F4" w:rsidRPr="00C2211A" w:rsidRDefault="006351F4" w:rsidP="00C2211A">
      <w:pPr>
        <w:spacing w:line="360" w:lineRule="auto"/>
        <w:jc w:val="both"/>
        <w:rPr>
          <w:rFonts w:ascii="David" w:hAnsi="David" w:cs="David"/>
          <w:sz w:val="20"/>
          <w:szCs w:val="20"/>
          <w:rtl/>
        </w:rPr>
      </w:pPr>
      <w:r w:rsidRPr="00C2211A">
        <w:rPr>
          <w:rFonts w:ascii="David" w:hAnsi="David" w:cs="David"/>
          <w:sz w:val="20"/>
          <w:szCs w:val="20"/>
          <w:rtl/>
        </w:rPr>
        <w:t xml:space="preserve">מעבר לזה- אם נסתכל על כל אותם אנשים שטסים לחו"ל לצורך חופשה, בגלל המס אנו נטוס פחות ונמיר את הטיסות לחול לחופשות בארץ – </w:t>
      </w:r>
      <w:r w:rsidRPr="00C2211A">
        <w:rPr>
          <w:rFonts w:ascii="David" w:hAnsi="David" w:cs="David"/>
          <w:b/>
          <w:bCs/>
          <w:sz w:val="20"/>
          <w:szCs w:val="20"/>
          <w:rtl/>
        </w:rPr>
        <w:t>אפקט התחלופה.</w:t>
      </w:r>
      <w:r w:rsidRPr="00C2211A">
        <w:rPr>
          <w:rFonts w:ascii="David" w:hAnsi="David" w:cs="David"/>
          <w:sz w:val="20"/>
          <w:szCs w:val="20"/>
          <w:rtl/>
        </w:rPr>
        <w:t xml:space="preserve"> </w:t>
      </w:r>
      <w:r w:rsidR="00E75784" w:rsidRPr="00C2211A">
        <w:rPr>
          <w:rFonts w:ascii="David" w:hAnsi="David" w:cs="David"/>
          <w:sz w:val="20"/>
          <w:szCs w:val="20"/>
          <w:rtl/>
        </w:rPr>
        <w:t xml:space="preserve"> </w:t>
      </w:r>
      <w:r w:rsidRPr="00C2211A">
        <w:rPr>
          <w:rFonts w:ascii="David" w:hAnsi="David" w:cs="David"/>
          <w:sz w:val="20"/>
          <w:szCs w:val="20"/>
          <w:rtl/>
        </w:rPr>
        <w:t xml:space="preserve">לכל מס כזה אפשר להראות את שני האפקטים הללו. </w:t>
      </w:r>
    </w:p>
    <w:p w14:paraId="4A4BEF01" w14:textId="77777777" w:rsidR="006351F4" w:rsidRPr="00C2211A" w:rsidRDefault="006351F4" w:rsidP="00C2211A">
      <w:pPr>
        <w:spacing w:line="360" w:lineRule="auto"/>
        <w:jc w:val="both"/>
        <w:rPr>
          <w:rFonts w:ascii="David" w:hAnsi="David" w:cs="David"/>
          <w:b/>
          <w:bCs/>
          <w:sz w:val="20"/>
          <w:szCs w:val="20"/>
          <w:rtl/>
        </w:rPr>
      </w:pPr>
      <w:r w:rsidRPr="00C2211A">
        <w:rPr>
          <w:rFonts w:ascii="David" w:hAnsi="David" w:cs="David"/>
          <w:b/>
          <w:bCs/>
          <w:sz w:val="20"/>
          <w:szCs w:val="20"/>
          <w:rtl/>
        </w:rPr>
        <w:t xml:space="preserve">דוגמא נוספת: </w:t>
      </w:r>
    </w:p>
    <w:p w14:paraId="7B8E05B6" w14:textId="77777777" w:rsidR="00FC37CE" w:rsidRPr="00C2211A" w:rsidRDefault="00FC37CE" w:rsidP="00C2211A">
      <w:pPr>
        <w:spacing w:line="360" w:lineRule="auto"/>
        <w:jc w:val="both"/>
        <w:rPr>
          <w:rFonts w:ascii="David" w:hAnsi="David" w:cs="David"/>
          <w:sz w:val="20"/>
          <w:szCs w:val="20"/>
          <w:rtl/>
        </w:rPr>
      </w:pPr>
      <w:r w:rsidRPr="00C2211A">
        <w:rPr>
          <w:rFonts w:ascii="David" w:hAnsi="David" w:cs="David"/>
          <w:sz w:val="20"/>
          <w:szCs w:val="20"/>
          <w:rtl/>
        </w:rPr>
        <w:t xml:space="preserve">למשל בעולם ללא מיסים אדם בוחר לעבוד ולהרוויח 200,000 ₪. </w:t>
      </w:r>
    </w:p>
    <w:p w14:paraId="127E0DF5" w14:textId="77777777" w:rsidR="00FC37CE" w:rsidRPr="00C2211A" w:rsidRDefault="00FC37CE" w:rsidP="00C2211A">
      <w:pPr>
        <w:spacing w:line="360" w:lineRule="auto"/>
        <w:jc w:val="both"/>
        <w:rPr>
          <w:rFonts w:ascii="David" w:hAnsi="David" w:cs="David"/>
          <w:sz w:val="20"/>
          <w:szCs w:val="20"/>
          <w:rtl/>
        </w:rPr>
      </w:pPr>
      <w:r w:rsidRPr="00C2211A">
        <w:rPr>
          <w:rFonts w:ascii="David" w:hAnsi="David" w:cs="David"/>
          <w:sz w:val="20"/>
          <w:szCs w:val="20"/>
          <w:rtl/>
        </w:rPr>
        <w:t>מטילים 30% מס כלומר 60,000 ₪ ויישאר לו 140,000 ₪.</w:t>
      </w:r>
    </w:p>
    <w:p w14:paraId="05BB6AA4" w14:textId="2A56A574" w:rsidR="00FC37CE" w:rsidRPr="00C2211A" w:rsidRDefault="00FC37CE" w:rsidP="00C2211A">
      <w:pPr>
        <w:spacing w:line="360" w:lineRule="auto"/>
        <w:jc w:val="both"/>
        <w:rPr>
          <w:rFonts w:ascii="David" w:hAnsi="David" w:cs="David"/>
          <w:b/>
          <w:bCs/>
          <w:sz w:val="20"/>
          <w:szCs w:val="20"/>
          <w:rtl/>
        </w:rPr>
      </w:pPr>
      <w:r w:rsidRPr="00C2211A">
        <w:rPr>
          <w:rFonts w:ascii="David" w:hAnsi="David" w:cs="David"/>
          <w:b/>
          <w:bCs/>
          <w:sz w:val="20"/>
          <w:szCs w:val="20"/>
          <w:rtl/>
        </w:rPr>
        <w:t xml:space="preserve">מה הוא יעשה? </w:t>
      </w:r>
      <w:r w:rsidRPr="00C2211A">
        <w:rPr>
          <w:rFonts w:ascii="David" w:hAnsi="David" w:cs="David"/>
          <w:sz w:val="20"/>
          <w:szCs w:val="20"/>
          <w:rtl/>
        </w:rPr>
        <w:t xml:space="preserve">או שיעבוד הרבה יותר עד שהרווח אחרי מס יהיה 200,000 ₪ - הוא יעבוד הרבה יותר ויישאר לו הרבה פחות פנאי. </w:t>
      </w:r>
      <w:r w:rsidRPr="00C2211A">
        <w:rPr>
          <w:rFonts w:ascii="David" w:hAnsi="David" w:cs="David"/>
          <w:sz w:val="20"/>
          <w:szCs w:val="20"/>
          <w:u w:val="single"/>
          <w:rtl/>
        </w:rPr>
        <w:t xml:space="preserve">או שישנה התנהגות: </w:t>
      </w:r>
    </w:p>
    <w:p w14:paraId="01F6CDEE" w14:textId="77777777" w:rsidR="00FC37CE" w:rsidRPr="00C2211A" w:rsidRDefault="00FC37CE" w:rsidP="00C2211A">
      <w:pPr>
        <w:spacing w:line="360" w:lineRule="auto"/>
        <w:jc w:val="both"/>
        <w:rPr>
          <w:rFonts w:ascii="David" w:hAnsi="David" w:cs="David"/>
          <w:sz w:val="20"/>
          <w:szCs w:val="20"/>
          <w:rtl/>
        </w:rPr>
      </w:pPr>
      <w:r w:rsidRPr="00C2211A">
        <w:rPr>
          <w:rFonts w:ascii="David" w:hAnsi="David" w:cs="David"/>
          <w:b/>
          <w:bCs/>
          <w:sz w:val="20"/>
          <w:szCs w:val="20"/>
          <w:rtl/>
        </w:rPr>
        <w:t>אפקט ההכנסה:</w:t>
      </w:r>
      <w:r w:rsidRPr="00C2211A">
        <w:rPr>
          <w:rFonts w:ascii="David" w:hAnsi="David" w:cs="David"/>
          <w:sz w:val="20"/>
          <w:szCs w:val="20"/>
          <w:rtl/>
        </w:rPr>
        <w:t xml:space="preserve"> הוא יתנהג אחרת וישנה את הבחירות שלו, הוא יבחר כמו אדם שמרוויח 140,000 ₪ </w:t>
      </w:r>
    </w:p>
    <w:p w14:paraId="7446C759" w14:textId="77777777" w:rsidR="00FC37CE" w:rsidRPr="00C2211A" w:rsidRDefault="00FC37CE" w:rsidP="00C2211A">
      <w:pPr>
        <w:spacing w:line="360" w:lineRule="auto"/>
        <w:jc w:val="both"/>
        <w:rPr>
          <w:rFonts w:ascii="David" w:hAnsi="David" w:cs="David"/>
          <w:sz w:val="20"/>
          <w:szCs w:val="20"/>
          <w:rtl/>
        </w:rPr>
      </w:pPr>
      <w:r w:rsidRPr="00C2211A">
        <w:rPr>
          <w:rFonts w:ascii="David" w:hAnsi="David" w:cs="David"/>
          <w:b/>
          <w:bCs/>
          <w:sz w:val="20"/>
          <w:szCs w:val="20"/>
          <w:rtl/>
        </w:rPr>
        <w:t>אפקט התחלופה:</w:t>
      </w:r>
      <w:r w:rsidRPr="00C2211A">
        <w:rPr>
          <w:rFonts w:ascii="David" w:hAnsi="David" w:cs="David"/>
          <w:sz w:val="20"/>
          <w:szCs w:val="20"/>
          <w:rtl/>
        </w:rPr>
        <w:t xml:space="preserve"> בגלל שרמת ההכנסה קטנה, כי עכשיו היא שווה פחות, הוא כנראה יעבוד פחות.</w:t>
      </w:r>
    </w:p>
    <w:p w14:paraId="5A5AA1C3" w14:textId="77777777" w:rsidR="00FC37CE" w:rsidRPr="00C2211A" w:rsidRDefault="00FC37CE" w:rsidP="00C2211A">
      <w:pPr>
        <w:spacing w:line="360" w:lineRule="auto"/>
        <w:jc w:val="both"/>
        <w:rPr>
          <w:rFonts w:ascii="David" w:hAnsi="David" w:cs="David"/>
          <w:sz w:val="20"/>
          <w:szCs w:val="20"/>
          <w:rtl/>
        </w:rPr>
      </w:pPr>
      <w:r w:rsidRPr="00C2211A">
        <w:rPr>
          <w:rFonts w:ascii="David" w:hAnsi="David" w:cs="David"/>
          <w:sz w:val="20"/>
          <w:szCs w:val="20"/>
          <w:rtl/>
        </w:rPr>
        <w:t xml:space="preserve">למשל הפנאי שווה לו 180,000 ₪ אבל נכון </w:t>
      </w:r>
      <w:proofErr w:type="spellStart"/>
      <w:r w:rsidRPr="00C2211A">
        <w:rPr>
          <w:rFonts w:ascii="David" w:hAnsi="David" w:cs="David"/>
          <w:sz w:val="20"/>
          <w:szCs w:val="20"/>
          <w:rtl/>
        </w:rPr>
        <w:t>לכרגע</w:t>
      </w:r>
      <w:proofErr w:type="spellEnd"/>
      <w:r w:rsidRPr="00C2211A">
        <w:rPr>
          <w:rFonts w:ascii="David" w:hAnsi="David" w:cs="David"/>
          <w:sz w:val="20"/>
          <w:szCs w:val="20"/>
          <w:rtl/>
        </w:rPr>
        <w:t xml:space="preserve">- העבודה שלו כבר לא שווה 200,000 ₪ אלא 140,000 ₪. לכן הוא יטה להמיר את שעות העבודה בשעות פנאי, כי כרגע שעות הפנאי שוות לו יותר משעות העבודה. </w:t>
      </w:r>
    </w:p>
    <w:p w14:paraId="61FC8D21" w14:textId="77777777" w:rsidR="00FC37CE" w:rsidRPr="00C2211A" w:rsidRDefault="00FC37CE" w:rsidP="00C2211A">
      <w:pPr>
        <w:spacing w:line="360" w:lineRule="auto"/>
        <w:jc w:val="both"/>
        <w:rPr>
          <w:rFonts w:ascii="David" w:hAnsi="David" w:cs="David"/>
          <w:sz w:val="20"/>
          <w:szCs w:val="20"/>
          <w:rtl/>
        </w:rPr>
      </w:pPr>
      <w:r w:rsidRPr="00C2211A">
        <w:rPr>
          <w:rFonts w:ascii="David" w:hAnsi="David" w:cs="David"/>
          <w:sz w:val="20"/>
          <w:szCs w:val="20"/>
          <w:rtl/>
        </w:rPr>
        <w:t xml:space="preserve">אמפירית אנו מבינים שאנשים יעבדו פחות והתוצאה תהיה שאנשים ירוויחו </w:t>
      </w:r>
      <w:r w:rsidRPr="00C2211A">
        <w:rPr>
          <w:rFonts w:ascii="David" w:hAnsi="David" w:cs="David"/>
          <w:sz w:val="20"/>
          <w:szCs w:val="20"/>
          <w:u w:val="single"/>
          <w:rtl/>
        </w:rPr>
        <w:t>לפני מס</w:t>
      </w:r>
      <w:r w:rsidRPr="00C2211A">
        <w:rPr>
          <w:rFonts w:ascii="David" w:hAnsi="David" w:cs="David"/>
          <w:sz w:val="20"/>
          <w:szCs w:val="20"/>
          <w:rtl/>
        </w:rPr>
        <w:t xml:space="preserve"> פחות מ200,000 ₪ .</w:t>
      </w:r>
    </w:p>
    <w:p w14:paraId="30BF1C48" w14:textId="56605F39" w:rsidR="00FC37CE" w:rsidRPr="00C2211A" w:rsidRDefault="00FC37CE" w:rsidP="00C2211A">
      <w:pPr>
        <w:spacing w:line="360" w:lineRule="auto"/>
        <w:jc w:val="both"/>
        <w:rPr>
          <w:rFonts w:ascii="David" w:hAnsi="David" w:cs="David"/>
          <w:sz w:val="20"/>
          <w:szCs w:val="20"/>
          <w:rtl/>
        </w:rPr>
      </w:pPr>
      <w:r w:rsidRPr="00C2211A">
        <w:rPr>
          <w:rFonts w:ascii="David" w:hAnsi="David" w:cs="David"/>
          <w:sz w:val="20"/>
          <w:szCs w:val="20"/>
          <w:rtl/>
        </w:rPr>
        <w:t>מה עושה</w:t>
      </w:r>
      <w:r w:rsidR="00E75784" w:rsidRPr="00C2211A">
        <w:rPr>
          <w:rFonts w:ascii="David" w:hAnsi="David" w:cs="David"/>
          <w:sz w:val="20"/>
          <w:szCs w:val="20"/>
          <w:rtl/>
        </w:rPr>
        <w:t xml:space="preserve"> </w:t>
      </w:r>
      <w:r w:rsidR="00E75784" w:rsidRPr="00C2211A">
        <w:rPr>
          <w:rFonts w:ascii="David" w:hAnsi="David" w:cs="David"/>
          <w:sz w:val="20"/>
          <w:szCs w:val="20"/>
          <w:u w:val="single"/>
          <w:rtl/>
        </w:rPr>
        <w:t>מדינה</w:t>
      </w:r>
      <w:r w:rsidRPr="00C2211A">
        <w:rPr>
          <w:rFonts w:ascii="David" w:hAnsi="David" w:cs="David"/>
          <w:sz w:val="20"/>
          <w:szCs w:val="20"/>
          <w:u w:val="single"/>
          <w:rtl/>
        </w:rPr>
        <w:t xml:space="preserve"> היפותטית</w:t>
      </w:r>
      <w:r w:rsidRPr="00C2211A">
        <w:rPr>
          <w:rFonts w:ascii="David" w:hAnsi="David" w:cs="David"/>
          <w:sz w:val="20"/>
          <w:szCs w:val="20"/>
          <w:rtl/>
        </w:rPr>
        <w:t xml:space="preserve"> בהתחשב בכך שהיא לא רוצה שאנשים לא יעבדו? </w:t>
      </w:r>
    </w:p>
    <w:p w14:paraId="2EACC236" w14:textId="02E414F2" w:rsidR="00FC37CE" w:rsidRPr="00C2211A" w:rsidRDefault="00FC37CE" w:rsidP="00C2211A">
      <w:pPr>
        <w:spacing w:line="360" w:lineRule="auto"/>
        <w:jc w:val="both"/>
        <w:rPr>
          <w:rFonts w:ascii="David" w:hAnsi="David" w:cs="David"/>
          <w:b/>
          <w:bCs/>
          <w:sz w:val="20"/>
          <w:szCs w:val="20"/>
          <w:rtl/>
        </w:rPr>
      </w:pPr>
      <w:r w:rsidRPr="00C2211A">
        <w:rPr>
          <w:rFonts w:ascii="David" w:hAnsi="David" w:cs="David"/>
          <w:b/>
          <w:bCs/>
          <w:sz w:val="20"/>
          <w:szCs w:val="20"/>
          <w:rtl/>
        </w:rPr>
        <w:t xml:space="preserve">2 מסלולים: </w:t>
      </w:r>
    </w:p>
    <w:p w14:paraId="34A3531B" w14:textId="77777777" w:rsidR="00FC37CE" w:rsidRPr="00C2211A" w:rsidRDefault="00FC37CE" w:rsidP="00C2211A">
      <w:pPr>
        <w:spacing w:line="360" w:lineRule="auto"/>
        <w:jc w:val="both"/>
        <w:rPr>
          <w:rFonts w:ascii="David" w:hAnsi="David" w:cs="David"/>
          <w:sz w:val="20"/>
          <w:szCs w:val="20"/>
          <w:rtl/>
        </w:rPr>
      </w:pPr>
      <w:r w:rsidRPr="00C2211A">
        <w:rPr>
          <w:rFonts w:ascii="David" w:hAnsi="David" w:cs="David"/>
          <w:sz w:val="20"/>
          <w:szCs w:val="20"/>
          <w:rtl/>
        </w:rPr>
        <w:t>אין מס</w:t>
      </w:r>
      <w:r w:rsidRPr="00C2211A">
        <w:rPr>
          <w:rFonts w:ascii="David" w:hAnsi="David" w:cs="David"/>
          <w:sz w:val="20"/>
          <w:szCs w:val="20"/>
        </w:rPr>
        <w:sym w:font="Wingdings" w:char="F0DF"/>
      </w:r>
      <w:r w:rsidRPr="00C2211A">
        <w:rPr>
          <w:rFonts w:ascii="David" w:hAnsi="David" w:cs="David"/>
          <w:sz w:val="20"/>
          <w:szCs w:val="20"/>
          <w:rtl/>
        </w:rPr>
        <w:t xml:space="preserve"> 200,000 ₪</w:t>
      </w:r>
    </w:p>
    <w:p w14:paraId="78B80334" w14:textId="77777777" w:rsidR="00FC37CE" w:rsidRPr="00C2211A" w:rsidRDefault="00FC37CE" w:rsidP="00C2211A">
      <w:pPr>
        <w:spacing w:line="360" w:lineRule="auto"/>
        <w:jc w:val="both"/>
        <w:rPr>
          <w:rFonts w:ascii="David" w:hAnsi="David" w:cs="David"/>
          <w:sz w:val="20"/>
          <w:szCs w:val="20"/>
          <w:rtl/>
        </w:rPr>
      </w:pPr>
      <w:r w:rsidRPr="00C2211A">
        <w:rPr>
          <w:rFonts w:ascii="David" w:hAnsi="David" w:cs="David"/>
          <w:sz w:val="20"/>
          <w:szCs w:val="20"/>
          <w:rtl/>
        </w:rPr>
        <w:t>יש מס</w:t>
      </w:r>
      <w:r w:rsidRPr="00C2211A">
        <w:rPr>
          <w:rFonts w:ascii="David" w:hAnsi="David" w:cs="David"/>
          <w:sz w:val="20"/>
          <w:szCs w:val="20"/>
        </w:rPr>
        <w:sym w:font="Wingdings" w:char="F0DF"/>
      </w:r>
      <w:r w:rsidRPr="00C2211A">
        <w:rPr>
          <w:rFonts w:ascii="David" w:hAnsi="David" w:cs="David"/>
          <w:sz w:val="20"/>
          <w:szCs w:val="20"/>
          <w:rtl/>
        </w:rPr>
        <w:t xml:space="preserve"> נותנים מראש 60,000 ₪, ועל ה200,000 ₪ יוטל מס של 30%.</w:t>
      </w:r>
    </w:p>
    <w:p w14:paraId="3B3C98C3" w14:textId="77777777" w:rsidR="00FC37CE" w:rsidRPr="00C2211A" w:rsidRDefault="00FC37CE" w:rsidP="00C2211A">
      <w:pPr>
        <w:spacing w:line="360" w:lineRule="auto"/>
        <w:jc w:val="both"/>
        <w:rPr>
          <w:rFonts w:ascii="David" w:hAnsi="David" w:cs="David"/>
          <w:sz w:val="20"/>
          <w:szCs w:val="20"/>
          <w:rtl/>
        </w:rPr>
      </w:pPr>
      <w:r w:rsidRPr="00C2211A">
        <w:rPr>
          <w:rFonts w:ascii="David" w:hAnsi="David" w:cs="David"/>
          <w:sz w:val="20"/>
          <w:szCs w:val="20"/>
          <w:rtl/>
        </w:rPr>
        <w:t xml:space="preserve">תיתן מענק של 60,000 ₪ במידה שהוא יעבוד. יינתנו לו 60,000 ₪ ויילקחו ממנו 30% על כל הכנסה שתהיה לו (יקבל 60,000 ₪ אם יעבוד בערך של 200,000 ₪ ). </w:t>
      </w:r>
    </w:p>
    <w:p w14:paraId="10E9B14C" w14:textId="24B7D394" w:rsidR="00FC37CE" w:rsidRPr="00C2211A" w:rsidRDefault="00FC37CE" w:rsidP="00C2211A">
      <w:pPr>
        <w:spacing w:line="360" w:lineRule="auto"/>
        <w:jc w:val="both"/>
        <w:rPr>
          <w:rFonts w:ascii="David" w:hAnsi="David" w:cs="David"/>
          <w:sz w:val="20"/>
          <w:szCs w:val="20"/>
          <w:rtl/>
        </w:rPr>
      </w:pPr>
      <w:r w:rsidRPr="00C2211A">
        <w:rPr>
          <w:rFonts w:ascii="David" w:hAnsi="David" w:cs="David"/>
          <w:sz w:val="20"/>
          <w:szCs w:val="20"/>
          <w:rtl/>
        </w:rPr>
        <w:t xml:space="preserve">אפקט התחלופה= שינוי ההתנהגות, יתקיים, ואם הוא יעבוד פחות הפנאי יהיה יותר אטרקטיבי. </w:t>
      </w:r>
    </w:p>
    <w:p w14:paraId="5BC04E70" w14:textId="75CD5D5C" w:rsidR="00FC37CE" w:rsidRPr="00C2211A" w:rsidRDefault="00FC37CE" w:rsidP="00C2211A">
      <w:pPr>
        <w:spacing w:line="360" w:lineRule="auto"/>
        <w:jc w:val="both"/>
        <w:rPr>
          <w:rFonts w:ascii="David" w:hAnsi="David" w:cs="David"/>
          <w:sz w:val="20"/>
          <w:szCs w:val="20"/>
          <w:rtl/>
        </w:rPr>
      </w:pPr>
      <w:r w:rsidRPr="00C2211A">
        <w:rPr>
          <w:rFonts w:ascii="David" w:hAnsi="David" w:cs="David"/>
          <w:sz w:val="20"/>
          <w:szCs w:val="20"/>
          <w:rtl/>
        </w:rPr>
        <w:t xml:space="preserve">עצם כך </w:t>
      </w:r>
      <w:proofErr w:type="spellStart"/>
      <w:r w:rsidRPr="00C2211A">
        <w:rPr>
          <w:rFonts w:ascii="David" w:hAnsi="David" w:cs="David"/>
          <w:sz w:val="20"/>
          <w:szCs w:val="20"/>
          <w:rtl/>
        </w:rPr>
        <w:t>שניטרלנו</w:t>
      </w:r>
      <w:proofErr w:type="spellEnd"/>
      <w:r w:rsidRPr="00C2211A">
        <w:rPr>
          <w:rFonts w:ascii="David" w:hAnsi="David" w:cs="David"/>
          <w:sz w:val="20"/>
          <w:szCs w:val="20"/>
          <w:rtl/>
        </w:rPr>
        <w:t xml:space="preserve"> את אפקט ההכנסה זה לא ישפיע על אפקט התחלופה. </w:t>
      </w:r>
    </w:p>
    <w:p w14:paraId="143DF3CA" w14:textId="6F66F48A" w:rsidR="006351F4" w:rsidRPr="00C2211A" w:rsidRDefault="006351F4" w:rsidP="00C2211A">
      <w:pPr>
        <w:spacing w:line="360" w:lineRule="auto"/>
        <w:jc w:val="both"/>
        <w:rPr>
          <w:rFonts w:ascii="David" w:hAnsi="David" w:cs="David"/>
          <w:sz w:val="20"/>
          <w:szCs w:val="20"/>
          <w:rtl/>
        </w:rPr>
      </w:pPr>
      <w:r w:rsidRPr="00C2211A">
        <w:rPr>
          <w:rFonts w:ascii="David" w:hAnsi="David" w:cs="David"/>
          <w:sz w:val="20"/>
          <w:szCs w:val="20"/>
          <w:rtl/>
        </w:rPr>
        <w:t xml:space="preserve">שמוטל לדוגמא מס הכנסה, נשאר לנו פחות כסף בכיס ולכן נרצה לעבוד יותר. מצד שני, עכשיו כל שעת עבודה היא פחות אטרקטיבית ולכן אני ארצה לעבוד פחות. </w:t>
      </w:r>
      <w:r w:rsidRPr="00C2211A">
        <w:rPr>
          <w:rFonts w:ascii="David" w:hAnsi="David" w:cs="David"/>
          <w:b/>
          <w:bCs/>
          <w:sz w:val="20"/>
          <w:szCs w:val="20"/>
          <w:highlight w:val="yellow"/>
          <w:u w:val="single"/>
          <w:rtl/>
        </w:rPr>
        <w:t>מוכח- כאשר מוטל מס על הכנסה אנשים עובדים פחות</w:t>
      </w:r>
      <w:r w:rsidRPr="00C2211A">
        <w:rPr>
          <w:rFonts w:ascii="David" w:hAnsi="David" w:cs="David"/>
          <w:sz w:val="20"/>
          <w:szCs w:val="20"/>
          <w:rtl/>
        </w:rPr>
        <w:t xml:space="preserve">. גם על מע"מ – כאשר מוטל מס על צריכה אנשים צורכים פחות. </w:t>
      </w:r>
    </w:p>
    <w:p w14:paraId="27BE3B5D" w14:textId="580663F1" w:rsidR="006351F4" w:rsidRPr="00C2211A" w:rsidRDefault="006351F4" w:rsidP="00C2211A">
      <w:pPr>
        <w:spacing w:line="360" w:lineRule="auto"/>
        <w:jc w:val="both"/>
        <w:rPr>
          <w:rFonts w:ascii="David" w:hAnsi="David" w:cs="David"/>
          <w:b/>
          <w:bCs/>
          <w:sz w:val="20"/>
          <w:szCs w:val="20"/>
          <w:rtl/>
        </w:rPr>
      </w:pPr>
      <w:r w:rsidRPr="00C2211A">
        <w:rPr>
          <w:rFonts w:ascii="David" w:hAnsi="David" w:cs="David"/>
          <w:sz w:val="20"/>
          <w:szCs w:val="20"/>
          <w:rtl/>
        </w:rPr>
        <w:t xml:space="preserve">כל שינוי התנהגות פוגע בתועלת של כל אחד מהפרטים בחברה. אנו פוגעים בתועלת שלנו, אנו מפיקים פחות הנאה מעל ומעבר לתשלום המס. אחרי ששילמתי מיסים אני גם משנה את ההתנהגות שלי בצורה שהיא פחות טובה לי. בעולם ללא מיסים רציתי להתנהג אחרת, הייתי ממקסם את התועלת ואת ההנאה שלי. אם בעולם עם מיסים מזיזים אותי ואני עושה משהו אחר ממה שהכי טוב עבורי, זו התנהגות שאני פחות רוצה בה. אני עושה זאת רק בגלל המס וזה פחות טוב לי מעל ומעבר לזה שכבר שילמתי מיסים למדינה. </w:t>
      </w:r>
      <w:r w:rsidRPr="00C2211A">
        <w:rPr>
          <w:rFonts w:ascii="David" w:hAnsi="David" w:cs="David"/>
          <w:sz w:val="20"/>
          <w:szCs w:val="20"/>
          <w:u w:val="single"/>
          <w:rtl/>
        </w:rPr>
        <w:t>המיסים גורמים לשינוי התנהגות, שינוי התנהגות מצביע על פגיעה בתועלת.</w:t>
      </w:r>
      <w:r w:rsidRPr="00C2211A">
        <w:rPr>
          <w:rFonts w:ascii="David" w:hAnsi="David" w:cs="David"/>
          <w:sz w:val="20"/>
          <w:szCs w:val="20"/>
          <w:rtl/>
        </w:rPr>
        <w:t xml:space="preserve"> זוהי פגיעה ברווחה החברתית, "הקטנת העוגה החברתית". הפגיעה ביעילות משמעותה שינוי התנהגות. </w:t>
      </w:r>
      <w:r w:rsidRPr="00C2211A">
        <w:rPr>
          <w:rFonts w:ascii="David" w:hAnsi="David" w:cs="David"/>
          <w:b/>
          <w:bCs/>
          <w:sz w:val="20"/>
          <w:szCs w:val="20"/>
          <w:rtl/>
        </w:rPr>
        <w:t xml:space="preserve">ככל שינוי ההתנהגות גדול יותר כך הפגיעה בתועלת שלנו גדולה יותר. </w:t>
      </w:r>
    </w:p>
    <w:p w14:paraId="47F8345A" w14:textId="1D82D024" w:rsidR="006351F4" w:rsidRPr="00C2211A" w:rsidRDefault="006351F4" w:rsidP="00C2211A">
      <w:pPr>
        <w:spacing w:line="360" w:lineRule="auto"/>
        <w:jc w:val="both"/>
        <w:rPr>
          <w:rFonts w:ascii="David" w:hAnsi="David" w:cs="David"/>
          <w:b/>
          <w:bCs/>
          <w:sz w:val="20"/>
          <w:szCs w:val="20"/>
          <w:u w:val="single"/>
          <w:rtl/>
        </w:rPr>
      </w:pPr>
      <w:r w:rsidRPr="00C2211A">
        <w:rPr>
          <w:rFonts w:ascii="David" w:hAnsi="David" w:cs="David"/>
          <w:sz w:val="20"/>
          <w:szCs w:val="20"/>
          <w:rtl/>
        </w:rPr>
        <w:t xml:space="preserve">בהינתן הוצאות של המדינה צריך להפיק הכנסות לגבות מיסים. גובים מיסים על בסיס תכנון ההוצאות. אם המדינה החליטה שחייב לגבות עכשיו מיליארד שקלים מס, אז בין אם היא תגבה זאת במע"מ או במס הכנסה או בכל מס אחר, התוצאה תהייה שנעביר מיליארד שקל מהציבור אל המדינה. בכל מצב לא משנה איזה מס. לכן אפקט ההכנסה יהיה אותו אפקט. גם שינוי ההתנהגות תמיד יהיה קיים. לכן אפקט ההכנסה לא מעניין כיון שהוא לא עוזר לי להחליט איזה בסיס מס לבחור כי לעולם הוא יהיה קיים ונצטרך לספוג אותו. מה שכן מעניין אותנו זה אפקט התחלופה. המידה שבה אנו </w:t>
      </w:r>
      <w:r w:rsidRPr="00C2211A">
        <w:rPr>
          <w:rFonts w:ascii="David" w:hAnsi="David" w:cs="David"/>
          <w:sz w:val="20"/>
          <w:szCs w:val="20"/>
          <w:rtl/>
        </w:rPr>
        <w:lastRenderedPageBreak/>
        <w:t xml:space="preserve">משנים התנהגות בגלל שינוי יחס המחירים, הוא שונה ממס אחד לאחר. </w:t>
      </w:r>
      <w:r w:rsidRPr="00C2211A">
        <w:rPr>
          <w:rFonts w:ascii="David" w:hAnsi="David" w:cs="David"/>
          <w:b/>
          <w:bCs/>
          <w:sz w:val="20"/>
          <w:szCs w:val="20"/>
          <w:u w:val="single"/>
          <w:rtl/>
        </w:rPr>
        <w:t xml:space="preserve">הוא שונה על פי עיצוב המס, לכן כשאנו מדברים על יעילות אנו מתייחסים רק לאפקט התחלופה. כי זה לא משנה מאיזה בסיס מס.  </w:t>
      </w:r>
    </w:p>
    <w:p w14:paraId="67BC3FD1" w14:textId="357F9404" w:rsidR="001C0468" w:rsidRPr="00C2211A" w:rsidRDefault="006351F4" w:rsidP="00C2211A">
      <w:pPr>
        <w:spacing w:line="360" w:lineRule="auto"/>
        <w:jc w:val="both"/>
        <w:rPr>
          <w:rFonts w:ascii="David" w:hAnsi="David" w:cs="David"/>
          <w:sz w:val="20"/>
          <w:szCs w:val="20"/>
          <w:rtl/>
        </w:rPr>
      </w:pPr>
      <w:r w:rsidRPr="00C2211A">
        <w:rPr>
          <w:rFonts w:ascii="David" w:hAnsi="David" w:cs="David"/>
          <w:sz w:val="20"/>
          <w:szCs w:val="20"/>
          <w:rtl/>
        </w:rPr>
        <w:t>נניח שבישראל נמיר את כל מערכת המס במס גולגולת – לפיו כל אדם בישראל ישלם 50000 ₪ למדינה במשך שנה</w:t>
      </w:r>
      <w:r w:rsidR="00C520E2" w:rsidRPr="00C2211A">
        <w:rPr>
          <w:rFonts w:ascii="David" w:hAnsi="David" w:cs="David"/>
          <w:sz w:val="20"/>
          <w:szCs w:val="20"/>
          <w:rtl/>
        </w:rPr>
        <w:t xml:space="preserve">, </w:t>
      </w:r>
      <w:r w:rsidRPr="00C2211A">
        <w:rPr>
          <w:rFonts w:ascii="David" w:hAnsi="David" w:cs="David"/>
          <w:sz w:val="20"/>
          <w:szCs w:val="20"/>
          <w:rtl/>
        </w:rPr>
        <w:t>לא משנה מה ההכנסה ומה הצריכה</w:t>
      </w:r>
      <w:r w:rsidR="00C520E2" w:rsidRPr="00C2211A">
        <w:rPr>
          <w:rFonts w:ascii="David" w:hAnsi="David" w:cs="David"/>
          <w:sz w:val="20"/>
          <w:szCs w:val="20"/>
          <w:rtl/>
        </w:rPr>
        <w:t xml:space="preserve"> של האדם</w:t>
      </w:r>
      <w:r w:rsidRPr="00C2211A">
        <w:rPr>
          <w:rFonts w:ascii="David" w:hAnsi="David" w:cs="David"/>
          <w:sz w:val="20"/>
          <w:szCs w:val="20"/>
          <w:rtl/>
        </w:rPr>
        <w:t xml:space="preserve">. במס כזה מה שקורה זה שיש שינוי התנהגות רק בגין אפקט ההכנסה ולא אפקט התחלופה. מס גולגולת הוא מס יעיל, כי הוא משנה התנהגות רק בגין אפקט ההכנסה. </w:t>
      </w:r>
      <w:r w:rsidRPr="00C2211A">
        <w:rPr>
          <w:rFonts w:ascii="David" w:hAnsi="David" w:cs="David"/>
          <w:b/>
          <w:bCs/>
          <w:sz w:val="20"/>
          <w:szCs w:val="20"/>
          <w:u w:val="single"/>
          <w:rtl/>
        </w:rPr>
        <w:t>כל מס שהוא לא תלוי התנהגות אין לו אפקט תחלופה.</w:t>
      </w:r>
      <w:r w:rsidRPr="00C2211A">
        <w:rPr>
          <w:rFonts w:ascii="David" w:hAnsi="David" w:cs="David"/>
          <w:sz w:val="20"/>
          <w:szCs w:val="20"/>
          <w:rtl/>
        </w:rPr>
        <w:t xml:space="preserve"> </w:t>
      </w:r>
      <w:r w:rsidR="00C520E2" w:rsidRPr="00C2211A">
        <w:rPr>
          <w:rFonts w:ascii="David" w:hAnsi="David" w:cs="David"/>
          <w:sz w:val="20"/>
          <w:szCs w:val="20"/>
          <w:rtl/>
        </w:rPr>
        <w:t xml:space="preserve"> </w:t>
      </w:r>
    </w:p>
    <w:p w14:paraId="08B329FF" w14:textId="77777777" w:rsidR="001C0468" w:rsidRPr="00C2211A" w:rsidRDefault="001C0468" w:rsidP="00C2211A">
      <w:pPr>
        <w:spacing w:line="360" w:lineRule="auto"/>
        <w:jc w:val="both"/>
        <w:rPr>
          <w:rFonts w:ascii="David" w:hAnsi="David" w:cs="David"/>
          <w:sz w:val="20"/>
          <w:szCs w:val="20"/>
          <w:rtl/>
        </w:rPr>
      </w:pPr>
      <w:r w:rsidRPr="00C2211A">
        <w:rPr>
          <w:rFonts w:ascii="David" w:hAnsi="David" w:cs="David"/>
          <w:b/>
          <w:bCs/>
          <w:sz w:val="20"/>
          <w:szCs w:val="20"/>
          <w:rtl/>
        </w:rPr>
        <w:t>מס גולגולת –</w:t>
      </w:r>
      <w:r w:rsidRPr="00C2211A">
        <w:rPr>
          <w:rFonts w:ascii="David" w:hAnsi="David" w:cs="David"/>
          <w:sz w:val="20"/>
          <w:szCs w:val="20"/>
          <w:rtl/>
        </w:rPr>
        <w:t xml:space="preserve"> כל אדם בישראל מגיל 18 ומעלה ישלם 50 אלף ₪ כל שנה למדינה.</w:t>
      </w:r>
    </w:p>
    <w:p w14:paraId="5C5EC106" w14:textId="77777777" w:rsidR="001C0468" w:rsidRPr="00C2211A" w:rsidRDefault="001C0468" w:rsidP="00C2211A">
      <w:pPr>
        <w:spacing w:line="360" w:lineRule="auto"/>
        <w:jc w:val="both"/>
        <w:rPr>
          <w:rFonts w:ascii="David" w:hAnsi="David" w:cs="David"/>
          <w:b/>
          <w:bCs/>
          <w:sz w:val="20"/>
          <w:szCs w:val="20"/>
          <w:u w:val="single"/>
          <w:rtl/>
        </w:rPr>
      </w:pPr>
      <w:r w:rsidRPr="00C2211A">
        <w:rPr>
          <w:rFonts w:ascii="David" w:hAnsi="David" w:cs="David"/>
          <w:b/>
          <w:bCs/>
          <w:sz w:val="20"/>
          <w:szCs w:val="20"/>
          <w:highlight w:val="yellow"/>
          <w:u w:val="single"/>
          <w:rtl/>
        </w:rPr>
        <w:t>נתחו את מס הגולגולת על בסיס היעילות:</w:t>
      </w:r>
    </w:p>
    <w:p w14:paraId="3A1FF585" w14:textId="77777777" w:rsidR="001C0468" w:rsidRPr="00C2211A" w:rsidRDefault="001C0468" w:rsidP="00C2211A">
      <w:pPr>
        <w:pStyle w:val="a7"/>
        <w:numPr>
          <w:ilvl w:val="0"/>
          <w:numId w:val="26"/>
        </w:numPr>
        <w:spacing w:line="360" w:lineRule="auto"/>
        <w:jc w:val="both"/>
        <w:rPr>
          <w:rFonts w:ascii="David" w:hAnsi="David" w:cs="David"/>
          <w:sz w:val="20"/>
          <w:szCs w:val="20"/>
          <w:rtl/>
        </w:rPr>
      </w:pPr>
      <w:r w:rsidRPr="00C2211A">
        <w:rPr>
          <w:rFonts w:ascii="David" w:hAnsi="David" w:cs="David"/>
          <w:sz w:val="20"/>
          <w:szCs w:val="20"/>
          <w:rtl/>
        </w:rPr>
        <w:t>ביעילות תמיד מזכירים אפקט הכנסה ותחלופה.</w:t>
      </w:r>
    </w:p>
    <w:p w14:paraId="771AD032" w14:textId="77777777" w:rsidR="001C0468" w:rsidRPr="00C2211A" w:rsidRDefault="001C0468" w:rsidP="00C2211A">
      <w:pPr>
        <w:spacing w:line="360" w:lineRule="auto"/>
        <w:jc w:val="both"/>
        <w:rPr>
          <w:rFonts w:ascii="David" w:hAnsi="David" w:cs="David"/>
          <w:sz w:val="20"/>
          <w:szCs w:val="20"/>
          <w:rtl/>
        </w:rPr>
      </w:pPr>
      <w:r w:rsidRPr="00C2211A">
        <w:rPr>
          <w:rFonts w:ascii="David" w:hAnsi="David" w:cs="David"/>
          <w:b/>
          <w:bCs/>
          <w:sz w:val="20"/>
          <w:szCs w:val="20"/>
          <w:rtl/>
        </w:rPr>
        <w:t>אפקט הכנסה –</w:t>
      </w:r>
      <w:r w:rsidRPr="00C2211A">
        <w:rPr>
          <w:rFonts w:ascii="David" w:hAnsi="David" w:cs="David"/>
          <w:sz w:val="20"/>
          <w:szCs w:val="20"/>
          <w:rtl/>
        </w:rPr>
        <w:t xml:space="preserve"> כל אזרח משלם 50 אלף ₪ למדינה, ולכן יש לו פחות 50 אלף ₪ בכיס ולכן הוא ישנה את התנהגותו. </w:t>
      </w:r>
      <w:r w:rsidRPr="00C2211A">
        <w:rPr>
          <w:rFonts w:ascii="David" w:hAnsi="David" w:cs="David"/>
          <w:sz w:val="20"/>
          <w:szCs w:val="20"/>
          <w:u w:val="single"/>
          <w:rtl/>
        </w:rPr>
        <w:t xml:space="preserve">לכל מס לעולם יש אפקט הכנסה, </w:t>
      </w:r>
      <w:r w:rsidRPr="00C2211A">
        <w:rPr>
          <w:rFonts w:ascii="David" w:hAnsi="David" w:cs="David"/>
          <w:sz w:val="20"/>
          <w:szCs w:val="20"/>
          <w:rtl/>
        </w:rPr>
        <w:t xml:space="preserve">לכן לא ניקח אותו בחשבון כאשר אנו בוחנים יעילות, אין מה לשקול שם. </w:t>
      </w:r>
      <w:r w:rsidRPr="00C2211A">
        <w:rPr>
          <w:rFonts w:ascii="David" w:hAnsi="David" w:cs="David"/>
          <w:b/>
          <w:bCs/>
          <w:sz w:val="20"/>
          <w:szCs w:val="20"/>
          <w:rtl/>
        </w:rPr>
        <w:t>מס שיש לו רק אפקט הכנסה נחשב יעיל – אין יותר טוב ממנו.</w:t>
      </w:r>
      <w:r w:rsidRPr="00C2211A">
        <w:rPr>
          <w:rFonts w:ascii="David" w:hAnsi="David" w:cs="David"/>
          <w:sz w:val="20"/>
          <w:szCs w:val="20"/>
          <w:u w:val="single"/>
          <w:rtl/>
        </w:rPr>
        <w:t xml:space="preserve"> </w:t>
      </w:r>
    </w:p>
    <w:p w14:paraId="5AB2090C" w14:textId="77777777" w:rsidR="001C0468" w:rsidRPr="00C2211A" w:rsidRDefault="001C0468" w:rsidP="00C2211A">
      <w:pPr>
        <w:spacing w:line="360" w:lineRule="auto"/>
        <w:jc w:val="both"/>
        <w:rPr>
          <w:rFonts w:ascii="David" w:hAnsi="David" w:cs="David"/>
          <w:sz w:val="20"/>
          <w:szCs w:val="20"/>
          <w:rtl/>
        </w:rPr>
      </w:pPr>
      <w:r w:rsidRPr="00C2211A">
        <w:rPr>
          <w:rFonts w:ascii="David" w:hAnsi="David" w:cs="David"/>
          <w:b/>
          <w:bCs/>
          <w:sz w:val="20"/>
          <w:szCs w:val="20"/>
          <w:rtl/>
        </w:rPr>
        <w:t>אפקט התחלופה –</w:t>
      </w:r>
      <w:r w:rsidRPr="00C2211A">
        <w:rPr>
          <w:rFonts w:ascii="David" w:hAnsi="David" w:cs="David"/>
          <w:sz w:val="20"/>
          <w:szCs w:val="20"/>
          <w:rtl/>
        </w:rPr>
        <w:t xml:space="preserve"> תשלום מס הגולגולת לא ישפיע על התנהגותו כיוון שלא ניתן להמיר אותו באחר. אין לו התנהגות מסוימת, בחירה או פעולה שניתן לשנות אותה באחרת ללא מס. אין משהו שניתן לשנות בכדי להמיר את ההתנהגות שחייבת במס בהתנהגות שלא חייבת במס. המס לא מוטל על שום רכיב התנהגותי, </w:t>
      </w:r>
      <w:r w:rsidRPr="00C2211A">
        <w:rPr>
          <w:rFonts w:ascii="David" w:hAnsi="David" w:cs="David"/>
          <w:sz w:val="20"/>
          <w:szCs w:val="20"/>
          <w:u w:val="single"/>
          <w:rtl/>
        </w:rPr>
        <w:t>הוא מוטל על עצם קיומו של כל אדם – ולא על בחירה שאדם יכול לבצע.</w:t>
      </w:r>
      <w:r w:rsidRPr="00C2211A">
        <w:rPr>
          <w:rFonts w:ascii="David" w:hAnsi="David" w:cs="David"/>
          <w:sz w:val="20"/>
          <w:szCs w:val="20"/>
          <w:rtl/>
        </w:rPr>
        <w:t xml:space="preserve"> </w:t>
      </w:r>
    </w:p>
    <w:p w14:paraId="7B11E700" w14:textId="77777777" w:rsidR="001C0468" w:rsidRPr="00C2211A" w:rsidRDefault="001C0468" w:rsidP="00C2211A">
      <w:pPr>
        <w:pStyle w:val="a7"/>
        <w:numPr>
          <w:ilvl w:val="0"/>
          <w:numId w:val="26"/>
        </w:numPr>
        <w:spacing w:line="360" w:lineRule="auto"/>
        <w:jc w:val="both"/>
        <w:rPr>
          <w:rFonts w:ascii="David" w:hAnsi="David" w:cs="David"/>
          <w:sz w:val="20"/>
          <w:szCs w:val="20"/>
        </w:rPr>
      </w:pPr>
      <w:r w:rsidRPr="00C2211A">
        <w:rPr>
          <w:rFonts w:ascii="David" w:hAnsi="David" w:cs="David"/>
          <w:b/>
          <w:bCs/>
          <w:sz w:val="20"/>
          <w:szCs w:val="20"/>
          <w:highlight w:val="yellow"/>
          <w:rtl/>
        </w:rPr>
        <w:t>כאשר מס מוטל על דבר שאינו התנהגותי – אין אפקט תחלופה, כי אין שינוי העדפות.</w:t>
      </w:r>
    </w:p>
    <w:p w14:paraId="7B4C344E" w14:textId="09C86E3F" w:rsidR="001C0468" w:rsidRPr="00C2211A" w:rsidRDefault="001C0468" w:rsidP="00C2211A">
      <w:pPr>
        <w:pStyle w:val="a7"/>
        <w:numPr>
          <w:ilvl w:val="0"/>
          <w:numId w:val="26"/>
        </w:numPr>
        <w:spacing w:line="360" w:lineRule="auto"/>
        <w:jc w:val="both"/>
        <w:rPr>
          <w:rFonts w:ascii="David" w:hAnsi="David" w:cs="David"/>
          <w:sz w:val="20"/>
          <w:szCs w:val="20"/>
          <w:rtl/>
        </w:rPr>
      </w:pPr>
      <w:r w:rsidRPr="00C2211A">
        <w:rPr>
          <w:rFonts w:ascii="David" w:hAnsi="David" w:cs="David"/>
          <w:sz w:val="20"/>
          <w:szCs w:val="20"/>
          <w:rtl/>
        </w:rPr>
        <w:t xml:space="preserve">מס גולגולת גורם לשינוי התנהגות רק ביחס לאפקט ההכנסה, ולא ביחס לאפקט התחלופה. </w:t>
      </w:r>
    </w:p>
    <w:p w14:paraId="17FD4B2C" w14:textId="3BE92C10" w:rsidR="006351F4" w:rsidRPr="00C2211A" w:rsidRDefault="00C520E2" w:rsidP="00C2211A">
      <w:pPr>
        <w:spacing w:line="360" w:lineRule="auto"/>
        <w:jc w:val="both"/>
        <w:rPr>
          <w:rFonts w:ascii="David" w:hAnsi="David" w:cs="David"/>
          <w:sz w:val="20"/>
          <w:szCs w:val="20"/>
          <w:rtl/>
        </w:rPr>
      </w:pPr>
      <w:r w:rsidRPr="00C2211A">
        <w:rPr>
          <w:rFonts w:ascii="David" w:hAnsi="David" w:cs="David"/>
          <w:color w:val="FF0000"/>
          <w:sz w:val="20"/>
          <w:szCs w:val="20"/>
          <w:rtl/>
        </w:rPr>
        <w:t>הדרך שבה המדינה גובה את המשאבים משפיעה על ההתנהגות שלנו</w:t>
      </w:r>
      <w:r w:rsidRPr="00C2211A">
        <w:rPr>
          <w:rFonts w:ascii="David" w:hAnsi="David" w:cs="David"/>
          <w:sz w:val="20"/>
          <w:szCs w:val="20"/>
          <w:rtl/>
        </w:rPr>
        <w:t xml:space="preserve">. לכן, מבחינה חברתית עדיף לקחת מס גולגולת מאחר ושינוי התנהגות הוא רע מבחינה חברתית. המטרה היא להעביר משאבים מהציבור למדינה ולא לשנות התנהגות. כאשר אנשים עובדים פחות לא מועיל להם מאחר ומס הכנסה יודעים שהטלת המס גורמת לנו לשנות את ההתנהגות שלנו ולעבוד פחות ולכן לוקחת יותר מס מראש. </w:t>
      </w:r>
      <w:r w:rsidRPr="00C2211A">
        <w:rPr>
          <w:rFonts w:ascii="David" w:hAnsi="David" w:cs="David"/>
          <w:b/>
          <w:bCs/>
          <w:sz w:val="20"/>
          <w:szCs w:val="20"/>
          <w:rtl/>
        </w:rPr>
        <w:t>השינוי פוגע בתועלת של כל אחד מאיתנו, להלן- פגיעה ביעילות</w:t>
      </w:r>
      <w:r w:rsidRPr="00C2211A">
        <w:rPr>
          <w:rFonts w:ascii="David" w:hAnsi="David" w:cs="David"/>
          <w:sz w:val="20"/>
          <w:szCs w:val="20"/>
          <w:rtl/>
        </w:rPr>
        <w:t xml:space="preserve">. כשמטילים מס מצמצמים את העוגה החברתית </w:t>
      </w:r>
      <w:r w:rsidRPr="00C2211A">
        <w:rPr>
          <w:rFonts w:ascii="David" w:hAnsi="David" w:cs="David"/>
          <w:b/>
          <w:bCs/>
          <w:sz w:val="20"/>
          <w:szCs w:val="20"/>
          <w:rtl/>
        </w:rPr>
        <w:t>מעבר</w:t>
      </w:r>
      <w:r w:rsidRPr="00C2211A">
        <w:rPr>
          <w:rFonts w:ascii="David" w:hAnsi="David" w:cs="David"/>
          <w:sz w:val="20"/>
          <w:szCs w:val="20"/>
          <w:rtl/>
        </w:rPr>
        <w:t xml:space="preserve"> לתשלום המס עצמו.</w:t>
      </w:r>
      <w:r w:rsidR="00552B3E" w:rsidRPr="00C2211A">
        <w:rPr>
          <w:rFonts w:ascii="David" w:hAnsi="David" w:cs="David"/>
          <w:sz w:val="20"/>
          <w:szCs w:val="20"/>
          <w:rtl/>
        </w:rPr>
        <w:t xml:space="preserve"> במס גולגולת אני יודעת מראש שאשלם 50000 ולכן לא אגיד לעצמי שעדיף לי לעבוד פחות ולהמיר את שעות העבודה שלי בפנאי. אלא להפך. </w:t>
      </w:r>
    </w:p>
    <w:p w14:paraId="2BF451D6" w14:textId="4A0C323B" w:rsidR="003C0AA0" w:rsidRPr="00C2211A" w:rsidRDefault="006351F4" w:rsidP="00C2211A">
      <w:pPr>
        <w:spacing w:line="360" w:lineRule="auto"/>
        <w:jc w:val="both"/>
        <w:rPr>
          <w:rFonts w:ascii="David" w:hAnsi="David" w:cs="David"/>
          <w:b/>
          <w:bCs/>
          <w:sz w:val="20"/>
          <w:szCs w:val="20"/>
          <w:rtl/>
        </w:rPr>
      </w:pPr>
      <w:r w:rsidRPr="00C2211A">
        <w:rPr>
          <w:rFonts w:ascii="David" w:hAnsi="David" w:cs="David"/>
          <w:b/>
          <w:bCs/>
          <w:sz w:val="20"/>
          <w:szCs w:val="20"/>
          <w:rtl/>
        </w:rPr>
        <w:t xml:space="preserve">דוגמא נוספת: </w:t>
      </w:r>
      <w:r w:rsidR="001C0468" w:rsidRPr="00C2211A">
        <w:rPr>
          <w:rFonts w:ascii="David" w:hAnsi="David" w:cs="David"/>
          <w:b/>
          <w:bCs/>
          <w:sz w:val="20"/>
          <w:szCs w:val="20"/>
          <w:rtl/>
        </w:rPr>
        <w:t xml:space="preserve"> </w:t>
      </w:r>
      <w:r w:rsidRPr="00C2211A">
        <w:rPr>
          <w:rFonts w:ascii="David" w:hAnsi="David" w:cs="David"/>
          <w:sz w:val="20"/>
          <w:szCs w:val="20"/>
          <w:rtl/>
        </w:rPr>
        <w:t>ניתוח של ניטרליות – נניח שלאדם יש מיליון שקלים והוא שוקל מה לעשות איתם. השקעה או רכישת דירת מגורים. ההשקעה: התשואה השנתית ממנה היא 10%. הוא שוקל האם לקחת את המיליון שקלים ולרכוש דירה או לחילופין להשקיעם בהשקעה ומפיק כל שנה 10%, אבל אני צריך לשכור דירה כי אין לי איפה לגור. נניח לצורך הדוגמא שדמי השכירות על אותה דירת מגורים הם 80</w:t>
      </w:r>
      <w:r w:rsidR="00C520E2" w:rsidRPr="00C2211A">
        <w:rPr>
          <w:rFonts w:ascii="David" w:hAnsi="David" w:cs="David"/>
          <w:sz w:val="20"/>
          <w:szCs w:val="20"/>
          <w:rtl/>
        </w:rPr>
        <w:t>,</w:t>
      </w:r>
      <w:r w:rsidRPr="00C2211A">
        <w:rPr>
          <w:rFonts w:ascii="David" w:hAnsi="David" w:cs="David"/>
          <w:sz w:val="20"/>
          <w:szCs w:val="20"/>
          <w:rtl/>
        </w:rPr>
        <w:t>000 ₪. אדם רציונלי יעשה השקעה. אם אני רוכש את הדירה אני גר בה שנה אחר שנה. לעומת זאת אם אשקיע את זה בהשקעה אני ארוויח כל שנה 100</w:t>
      </w:r>
      <w:r w:rsidR="00C520E2" w:rsidRPr="00C2211A">
        <w:rPr>
          <w:rFonts w:ascii="David" w:hAnsi="David" w:cs="David"/>
          <w:sz w:val="20"/>
          <w:szCs w:val="20"/>
          <w:rtl/>
        </w:rPr>
        <w:t>,</w:t>
      </w:r>
      <w:r w:rsidRPr="00C2211A">
        <w:rPr>
          <w:rFonts w:ascii="David" w:hAnsi="David" w:cs="David"/>
          <w:sz w:val="20"/>
          <w:szCs w:val="20"/>
          <w:rtl/>
        </w:rPr>
        <w:t xml:space="preserve">000 ואשמש אותם על שכירות. משמע השקעה יותר הגיוני שיעשה. </w:t>
      </w:r>
      <w:r w:rsidR="00C520E2" w:rsidRPr="00C2211A">
        <w:rPr>
          <w:rFonts w:ascii="David" w:hAnsi="David" w:cs="David"/>
          <w:sz w:val="20"/>
          <w:szCs w:val="20"/>
          <w:rtl/>
        </w:rPr>
        <w:t xml:space="preserve">פלוני ירוויח 100 אלף ש״ח בשנה, ישלם 80,000 על שכירות, </w:t>
      </w:r>
      <w:proofErr w:type="spellStart"/>
      <w:r w:rsidR="00C520E2" w:rsidRPr="00C2211A">
        <w:rPr>
          <w:rFonts w:ascii="David" w:hAnsi="David" w:cs="David"/>
          <w:sz w:val="20"/>
          <w:szCs w:val="20"/>
          <w:rtl/>
        </w:rPr>
        <w:t>יהנה</w:t>
      </w:r>
      <w:proofErr w:type="spellEnd"/>
      <w:r w:rsidR="00C520E2" w:rsidRPr="00C2211A">
        <w:rPr>
          <w:rFonts w:ascii="David" w:hAnsi="David" w:cs="David"/>
          <w:sz w:val="20"/>
          <w:szCs w:val="20"/>
          <w:rtl/>
        </w:rPr>
        <w:t xml:space="preserve"> מהדירה וגם ירוויח 20 אלף ש״ח. כעת נכניס את מערכת המס- בהנחה כי שיעור מס ההכנסה הוא 40% על התשואה, נשארים לפלוני רק 60 אלף ש״ח תשואה. אזי בסוף השנה הוא נשאר עם הכנסה פנויה של מינוס 20 אלף ש״ח.</w:t>
      </w:r>
    </w:p>
    <w:p w14:paraId="6E554650" w14:textId="36DBDE84" w:rsidR="00C520E2" w:rsidRPr="00C2211A" w:rsidRDefault="00C520E2" w:rsidP="00C2211A">
      <w:pPr>
        <w:spacing w:line="360" w:lineRule="auto"/>
        <w:jc w:val="both"/>
        <w:rPr>
          <w:rFonts w:ascii="David" w:hAnsi="David" w:cs="David"/>
          <w:sz w:val="20"/>
          <w:szCs w:val="20"/>
          <w:rtl/>
        </w:rPr>
      </w:pPr>
      <w:r w:rsidRPr="00C2211A">
        <w:rPr>
          <w:rFonts w:ascii="David" w:hAnsi="David" w:cs="David"/>
          <w:sz w:val="20"/>
          <w:szCs w:val="20"/>
          <w:rtl/>
        </w:rPr>
        <w:t xml:space="preserve">מאחר ולמס ההכנסה אין השפעה על הדירה שבה פלוני גר, לאחר התערבות מערכת המס האופציה של השקעה עדיפה פחות מהאופציה של רכישת הדירה. להלן: שינוי התנהגות. זהו אפקט התחלופה. </w:t>
      </w:r>
    </w:p>
    <w:p w14:paraId="58776019" w14:textId="71F2379B" w:rsidR="00C520E2" w:rsidRPr="00C2211A" w:rsidRDefault="00C520E2" w:rsidP="00C2211A">
      <w:pPr>
        <w:spacing w:line="360" w:lineRule="auto"/>
        <w:jc w:val="both"/>
        <w:rPr>
          <w:rFonts w:ascii="David" w:hAnsi="David" w:cs="David"/>
          <w:b/>
          <w:bCs/>
          <w:sz w:val="20"/>
          <w:szCs w:val="20"/>
          <w:u w:val="single"/>
          <w:rtl/>
        </w:rPr>
      </w:pPr>
      <w:r w:rsidRPr="00C2211A">
        <w:rPr>
          <w:rFonts w:ascii="David" w:hAnsi="David" w:cs="David"/>
          <w:b/>
          <w:bCs/>
          <w:sz w:val="20"/>
          <w:szCs w:val="20"/>
          <w:u w:val="single"/>
          <w:rtl/>
        </w:rPr>
        <w:t xml:space="preserve">בהינתן ששינוי ההתנהגות הזה פוגע </w:t>
      </w:r>
      <w:proofErr w:type="spellStart"/>
      <w:r w:rsidRPr="00C2211A">
        <w:rPr>
          <w:rFonts w:ascii="David" w:hAnsi="David" w:cs="David"/>
          <w:b/>
          <w:bCs/>
          <w:sz w:val="20"/>
          <w:szCs w:val="20"/>
          <w:u w:val="single"/>
          <w:rtl/>
        </w:rPr>
        <w:t>ב״יעילות</w:t>
      </w:r>
      <w:proofErr w:type="spellEnd"/>
      <w:r w:rsidRPr="00C2211A">
        <w:rPr>
          <w:rFonts w:ascii="David" w:hAnsi="David" w:cs="David"/>
          <w:b/>
          <w:bCs/>
          <w:sz w:val="20"/>
          <w:szCs w:val="20"/>
          <w:u w:val="single"/>
          <w:rtl/>
        </w:rPr>
        <w:t>״ ישנם מס׳ פתרונות אפשריים:</w:t>
      </w:r>
    </w:p>
    <w:p w14:paraId="76AE94CB" w14:textId="77777777" w:rsidR="00C520E2" w:rsidRPr="00C2211A" w:rsidRDefault="00C520E2" w:rsidP="00C2211A">
      <w:pPr>
        <w:pStyle w:val="a7"/>
        <w:numPr>
          <w:ilvl w:val="0"/>
          <w:numId w:val="20"/>
        </w:numPr>
        <w:spacing w:after="0" w:line="360" w:lineRule="auto"/>
        <w:jc w:val="both"/>
        <w:rPr>
          <w:rFonts w:ascii="David" w:hAnsi="David" w:cs="David"/>
          <w:sz w:val="20"/>
          <w:szCs w:val="20"/>
        </w:rPr>
      </w:pPr>
      <w:r w:rsidRPr="00C2211A">
        <w:rPr>
          <w:rFonts w:ascii="David" w:hAnsi="David" w:cs="David"/>
          <w:sz w:val="20"/>
          <w:szCs w:val="20"/>
          <w:rtl/>
        </w:rPr>
        <w:t>במידה ויהיה מס שנתי של 2% על הדירה המצב יתקזז. אבל, במקרה אחר אלמוני ימצא דירה עם תשואה גדולה יותר הוא עדיין יעדיף את הדירה על כן האופציה הזו לא מתאימה.</w:t>
      </w:r>
    </w:p>
    <w:p w14:paraId="228F174D" w14:textId="77777777" w:rsidR="00C520E2" w:rsidRPr="00C2211A" w:rsidRDefault="00C520E2" w:rsidP="00C2211A">
      <w:pPr>
        <w:pStyle w:val="a7"/>
        <w:numPr>
          <w:ilvl w:val="0"/>
          <w:numId w:val="20"/>
        </w:numPr>
        <w:spacing w:after="0" w:line="360" w:lineRule="auto"/>
        <w:jc w:val="both"/>
        <w:rPr>
          <w:rFonts w:ascii="David" w:hAnsi="David" w:cs="David"/>
          <w:sz w:val="20"/>
          <w:szCs w:val="20"/>
        </w:rPr>
      </w:pPr>
      <w:r w:rsidRPr="00C2211A">
        <w:rPr>
          <w:rFonts w:ascii="David" w:hAnsi="David" w:cs="David"/>
          <w:sz w:val="20"/>
          <w:szCs w:val="20"/>
          <w:rtl/>
        </w:rPr>
        <w:t xml:space="preserve">אם נטיל את אותו המס בשתי האופציות לא יהיה אפקט תחלופה. כיצד נטיל את אותו מס על דירה? הרעיון הוא להטיל מס הכנסה. הרווח מהדירה הם דמי השכירות שהאדם חוסך, הוא נהנה מזה שהוא גר בדירה ומרוויח תשואה ממנה. דמי השכירות על אותה דירה הם הדרך לבדוק ״כמה״ אדם נהנה ממנה. הטלת מס על ״הנאה מדבר״ הוא סוג מס זה נקרא </w:t>
      </w:r>
      <w:r w:rsidRPr="00C2211A">
        <w:rPr>
          <w:rFonts w:ascii="David" w:hAnsi="David" w:cs="David"/>
          <w:sz w:val="20"/>
          <w:szCs w:val="20"/>
        </w:rPr>
        <w:t>imputed tax</w:t>
      </w:r>
      <w:r w:rsidRPr="00C2211A">
        <w:rPr>
          <w:rFonts w:ascii="David" w:hAnsi="David" w:cs="David"/>
          <w:sz w:val="20"/>
          <w:szCs w:val="20"/>
          <w:rtl/>
        </w:rPr>
        <w:t xml:space="preserve"> אבל הוא לא קיים במדינת ישראל. הרעיון הוא שכל מוצר שנרכוש נשלם עליו למדינה מס מתוקף כך שנהנו ממנו. דבר זה בעייתי מבחינה ציבורית אבל אם היו עושים את זה היה פותר את בעיית היעילות כי לא היינו משנים את ההתנהגות שלנו. מתוקף כך אחוז המס היה יורד כי יש יותר מקורות הכנסה. למרות שעיקרון זה נראה רע ממבט ראשון הוא לא רע לנו כפרטים.</w:t>
      </w:r>
    </w:p>
    <w:p w14:paraId="537ED1D5" w14:textId="48D005B9" w:rsidR="001A7F15" w:rsidRPr="00C2211A" w:rsidRDefault="00C520E2" w:rsidP="00C2211A">
      <w:pPr>
        <w:pStyle w:val="a7"/>
        <w:numPr>
          <w:ilvl w:val="0"/>
          <w:numId w:val="20"/>
        </w:numPr>
        <w:spacing w:after="0" w:line="360" w:lineRule="auto"/>
        <w:jc w:val="both"/>
        <w:rPr>
          <w:rFonts w:ascii="David" w:hAnsi="David" w:cs="David"/>
          <w:sz w:val="20"/>
          <w:szCs w:val="20"/>
          <w:rtl/>
        </w:rPr>
      </w:pPr>
      <w:r w:rsidRPr="00C2211A">
        <w:rPr>
          <w:rFonts w:ascii="David" w:hAnsi="David" w:cs="David"/>
          <w:sz w:val="20"/>
          <w:szCs w:val="20"/>
          <w:rtl/>
        </w:rPr>
        <w:t xml:space="preserve">יחד עם זאת, יש פתרון חלופי- לאפשר ניכוי דמי שיכורת. תמיד נאפשר להפחית את דמי השכירות מהתשואה/הרווח לצורך מס אז ההכנסה לצורך מס תקטן ועליה ישולם מס נמוך יותר שיביא לתוצאה חיובית תמיד. יחד עם זאת, הרעיון הזה באופן כללי משמעותו לבטל את מס הכנסה </w:t>
      </w:r>
      <w:r w:rsidRPr="00C2211A">
        <w:rPr>
          <w:rFonts w:ascii="David" w:hAnsi="David" w:cs="David"/>
          <w:sz w:val="20"/>
          <w:szCs w:val="20"/>
          <w:rtl/>
        </w:rPr>
        <w:lastRenderedPageBreak/>
        <w:t xml:space="preserve">לחלוטין. לכן- </w:t>
      </w:r>
      <w:r w:rsidRPr="00C2211A">
        <w:rPr>
          <w:rFonts w:ascii="David" w:hAnsi="David" w:cs="David"/>
          <w:color w:val="FF0000"/>
          <w:sz w:val="20"/>
          <w:szCs w:val="20"/>
          <w:rtl/>
        </w:rPr>
        <w:t>לא ניתן למנוע פגיעה ביעילות כל עוד מטילים מס על התנהגות</w:t>
      </w:r>
      <w:r w:rsidRPr="00C2211A">
        <w:rPr>
          <w:rFonts w:ascii="David" w:hAnsi="David" w:cs="David"/>
          <w:sz w:val="20"/>
          <w:szCs w:val="20"/>
          <w:rtl/>
        </w:rPr>
        <w:t>. האתגר הוא לעצב את מערכת המס כך שהשינוי בהתנהגות יהיה קטן ככל האפשר. מיסים שונים על בסיסים שונים מביאים לשינוי התנהגות שונה.</w:t>
      </w:r>
    </w:p>
    <w:p w14:paraId="3FBC4E07" w14:textId="43068B17" w:rsidR="006351F4" w:rsidRPr="00C2211A" w:rsidRDefault="000F0662" w:rsidP="00024C96">
      <w:pPr>
        <w:shd w:val="clear" w:color="auto" w:fill="FFFF00"/>
        <w:spacing w:line="360" w:lineRule="auto"/>
        <w:jc w:val="center"/>
        <w:rPr>
          <w:rFonts w:ascii="David" w:hAnsi="David" w:cs="David"/>
          <w:b/>
          <w:bCs/>
          <w:sz w:val="20"/>
          <w:szCs w:val="20"/>
          <w:u w:val="single"/>
          <w:rtl/>
        </w:rPr>
      </w:pPr>
      <w:r w:rsidRPr="00C2211A">
        <w:rPr>
          <w:rFonts w:ascii="David" w:hAnsi="David" w:cs="David"/>
          <w:b/>
          <w:bCs/>
          <w:sz w:val="20"/>
          <w:szCs w:val="20"/>
          <w:highlight w:val="yellow"/>
          <w:u w:val="single"/>
          <w:rtl/>
        </w:rPr>
        <w:t>סרטון צדק חלוקתי</w:t>
      </w:r>
      <w:r w:rsidR="007D01D6" w:rsidRPr="00C2211A">
        <w:rPr>
          <w:rFonts w:ascii="David" w:hAnsi="David" w:cs="David"/>
          <w:b/>
          <w:bCs/>
          <w:sz w:val="20"/>
          <w:szCs w:val="20"/>
          <w:highlight w:val="yellow"/>
          <w:u w:val="single"/>
          <w:rtl/>
        </w:rPr>
        <w:t xml:space="preserve"> סיכום</w:t>
      </w:r>
      <w:r w:rsidRPr="00C2211A">
        <w:rPr>
          <w:rFonts w:ascii="David" w:hAnsi="David" w:cs="David"/>
          <w:b/>
          <w:bCs/>
          <w:sz w:val="20"/>
          <w:szCs w:val="20"/>
          <w:highlight w:val="yellow"/>
          <w:u w:val="single"/>
          <w:rtl/>
        </w:rPr>
        <w:t>:</w:t>
      </w:r>
    </w:p>
    <w:p w14:paraId="5E0913C1" w14:textId="046E1176" w:rsidR="000F0662" w:rsidRPr="00C2211A" w:rsidRDefault="000F0662" w:rsidP="00C2211A">
      <w:pPr>
        <w:spacing w:line="360" w:lineRule="auto"/>
        <w:jc w:val="both"/>
        <w:rPr>
          <w:rFonts w:ascii="David" w:hAnsi="David" w:cs="David"/>
          <w:sz w:val="20"/>
          <w:szCs w:val="20"/>
          <w:rtl/>
        </w:rPr>
      </w:pPr>
      <w:r w:rsidRPr="00C2211A">
        <w:rPr>
          <w:rFonts w:ascii="David" w:hAnsi="David" w:cs="David"/>
          <w:sz w:val="20"/>
          <w:szCs w:val="20"/>
          <w:rtl/>
        </w:rPr>
        <w:t xml:space="preserve">שני עקרונות צדק בעלי מסורת ארוכת שנים הם צדק אופקי וצדק אנכי. ע"פ עקרון הצדק האופקי – שני פרטים השווים במאפיינים הרלוונטיים שלהם יישאו בנטל מס שווה. זה עקרון כללי ומפושט מאוד, ועל פניו לכאורה עקרון זה הוא עקרון שקשה להטיל בו ספק. אם מצאנו שני פרטים בחברה ששווים, כיצד ניתן לטעון שנטל המס עליהם לא יהיה שווה? הרי הם שווים בכל מה שרלוונטי. </w:t>
      </w:r>
    </w:p>
    <w:p w14:paraId="78DC69CC" w14:textId="0DA09DE2" w:rsidR="000F0662" w:rsidRPr="00C2211A" w:rsidRDefault="000F0662" w:rsidP="00C2211A">
      <w:pPr>
        <w:spacing w:line="360" w:lineRule="auto"/>
        <w:jc w:val="both"/>
        <w:rPr>
          <w:rFonts w:ascii="David" w:hAnsi="David" w:cs="David"/>
          <w:sz w:val="20"/>
          <w:szCs w:val="20"/>
          <w:rtl/>
        </w:rPr>
      </w:pPr>
      <w:r w:rsidRPr="00C2211A">
        <w:rPr>
          <w:rFonts w:ascii="David" w:hAnsi="David" w:cs="David"/>
          <w:sz w:val="20"/>
          <w:szCs w:val="20"/>
          <w:rtl/>
        </w:rPr>
        <w:t xml:space="preserve">צדק אנכי – שני פרטים השונים במאפיינים הרלוונטיים שלהם, יישאו בנטל מס שונה שמשקף את אותו שוני רלוונטי ביניהם. זהו עקרון כללי ומפושט. אם שני פרטים שאנו רואים ששונים, מדוע שנטל המס עליהם יהיה שווה? </w:t>
      </w:r>
    </w:p>
    <w:p w14:paraId="65D5A70C" w14:textId="68FCF4AB" w:rsidR="000F0662" w:rsidRPr="00C2211A" w:rsidRDefault="000F0662" w:rsidP="00C2211A">
      <w:pPr>
        <w:spacing w:line="360" w:lineRule="auto"/>
        <w:jc w:val="both"/>
        <w:rPr>
          <w:rFonts w:ascii="David" w:hAnsi="David" w:cs="David"/>
          <w:sz w:val="20"/>
          <w:szCs w:val="20"/>
          <w:rtl/>
        </w:rPr>
      </w:pPr>
      <w:r w:rsidRPr="00C2211A">
        <w:rPr>
          <w:rFonts w:ascii="David" w:hAnsi="David" w:cs="David"/>
          <w:sz w:val="20"/>
          <w:szCs w:val="20"/>
          <w:rtl/>
        </w:rPr>
        <w:t>מלומדים עושים שימוש רב בעקרונות של צדק אופקי ואנכי. שני העקרונות לא מקדמים את הדיון בנושא של צדק חלוקתי יותר מדיי. הם גם יחסית ריקים מתוכן, די בכך שנראה שאין בהם כדי להועיל לנו בדיון בצדק חלוקתי בצורה ברורה.</w:t>
      </w:r>
    </w:p>
    <w:p w14:paraId="4B43248E" w14:textId="283F4C45" w:rsidR="000F0662" w:rsidRPr="00C2211A" w:rsidRDefault="000F0662" w:rsidP="00C2211A">
      <w:pPr>
        <w:spacing w:line="360" w:lineRule="auto"/>
        <w:jc w:val="both"/>
        <w:rPr>
          <w:rFonts w:ascii="David" w:hAnsi="David" w:cs="David"/>
          <w:b/>
          <w:bCs/>
          <w:sz w:val="20"/>
          <w:szCs w:val="20"/>
          <w:rtl/>
        </w:rPr>
      </w:pPr>
      <w:r w:rsidRPr="00C2211A">
        <w:rPr>
          <w:rFonts w:ascii="David" w:hAnsi="David" w:cs="David"/>
          <w:b/>
          <w:bCs/>
          <w:sz w:val="20"/>
          <w:szCs w:val="20"/>
          <w:rtl/>
        </w:rPr>
        <w:t xml:space="preserve">הן לצורך מימוש הצדק באופן אנכי והן באופקי, אנו צריכים להחליט מה הם המאפיינים הרלוונטיים? </w:t>
      </w:r>
    </w:p>
    <w:p w14:paraId="1F5DC484" w14:textId="76B8EC3A" w:rsidR="000F0662" w:rsidRPr="00C2211A" w:rsidRDefault="000F0662" w:rsidP="00C2211A">
      <w:pPr>
        <w:spacing w:line="360" w:lineRule="auto"/>
        <w:jc w:val="both"/>
        <w:rPr>
          <w:rFonts w:ascii="David" w:hAnsi="David" w:cs="David"/>
          <w:sz w:val="20"/>
          <w:szCs w:val="20"/>
          <w:rtl/>
        </w:rPr>
      </w:pPr>
      <w:r w:rsidRPr="00C2211A">
        <w:rPr>
          <w:rFonts w:ascii="David" w:hAnsi="David" w:cs="David"/>
          <w:sz w:val="20"/>
          <w:szCs w:val="20"/>
          <w:rtl/>
        </w:rPr>
        <w:t xml:space="preserve">יש מקום לחקירה ולדיון, ועם זאת ניתן לראות שיש קבוצת מאפיינים שהפכו להיות רלוונטיים. מאפיינים שרוב האנשים יסכימו עליהם: כגון – הכנסה, מצב משפחתי, מצב בריאותי, גיל, אולי גם רמת מגורים ורמת השכלה, אולי מעט קשר לקו"ח כמו שירות צבאי </w:t>
      </w:r>
      <w:proofErr w:type="spellStart"/>
      <w:r w:rsidRPr="00C2211A">
        <w:rPr>
          <w:rFonts w:ascii="David" w:hAnsi="David" w:cs="David"/>
          <w:sz w:val="20"/>
          <w:szCs w:val="20"/>
          <w:rtl/>
        </w:rPr>
        <w:t>וכו</w:t>
      </w:r>
      <w:proofErr w:type="spellEnd"/>
      <w:r w:rsidRPr="00C2211A">
        <w:rPr>
          <w:rFonts w:ascii="David" w:hAnsi="David" w:cs="David"/>
          <w:sz w:val="20"/>
          <w:szCs w:val="20"/>
          <w:rtl/>
        </w:rPr>
        <w:t xml:space="preserve">'. </w:t>
      </w:r>
    </w:p>
    <w:p w14:paraId="2F4B5898" w14:textId="5C6572A3" w:rsidR="000F0662" w:rsidRPr="00C2211A" w:rsidRDefault="000F0662" w:rsidP="00C2211A">
      <w:pPr>
        <w:spacing w:line="360" w:lineRule="auto"/>
        <w:jc w:val="both"/>
        <w:rPr>
          <w:rFonts w:ascii="David" w:hAnsi="David" w:cs="David"/>
          <w:sz w:val="20"/>
          <w:szCs w:val="20"/>
          <w:rtl/>
        </w:rPr>
      </w:pPr>
      <w:r w:rsidRPr="00C2211A">
        <w:rPr>
          <w:rFonts w:ascii="David" w:hAnsi="David" w:cs="David"/>
          <w:b/>
          <w:bCs/>
          <w:sz w:val="20"/>
          <w:szCs w:val="20"/>
          <w:u w:val="single"/>
          <w:rtl/>
        </w:rPr>
        <w:t xml:space="preserve">משהופר הצדק האופקי, נפגע הצדק החלוקתי! </w:t>
      </w:r>
    </w:p>
    <w:p w14:paraId="3AEBCC7A" w14:textId="5296BC69" w:rsidR="000F0662" w:rsidRPr="00C2211A" w:rsidRDefault="000F0662" w:rsidP="00C2211A">
      <w:pPr>
        <w:spacing w:line="360" w:lineRule="auto"/>
        <w:jc w:val="both"/>
        <w:rPr>
          <w:rFonts w:ascii="David" w:hAnsi="David" w:cs="David"/>
          <w:sz w:val="20"/>
          <w:szCs w:val="20"/>
          <w:rtl/>
        </w:rPr>
      </w:pPr>
      <w:r w:rsidRPr="00C2211A">
        <w:rPr>
          <w:rFonts w:ascii="David" w:hAnsi="David" w:cs="David"/>
          <w:sz w:val="20"/>
          <w:szCs w:val="20"/>
          <w:rtl/>
        </w:rPr>
        <w:t xml:space="preserve">איך מודדים את ההכנסה הנ"ל כדי לדעת אם היא שווה או שונה? אנו לא צופים בהכנסה במציאות, </w:t>
      </w:r>
      <w:r w:rsidR="001900D5" w:rsidRPr="00C2211A">
        <w:rPr>
          <w:rFonts w:ascii="David" w:hAnsi="David" w:cs="David"/>
          <w:sz w:val="20"/>
          <w:szCs w:val="20"/>
          <w:rtl/>
        </w:rPr>
        <w:t>אנ</w:t>
      </w:r>
      <w:r w:rsidRPr="00C2211A">
        <w:rPr>
          <w:rFonts w:ascii="David" w:hAnsi="David" w:cs="David"/>
          <w:sz w:val="20"/>
          <w:szCs w:val="20"/>
          <w:rtl/>
        </w:rPr>
        <w:t xml:space="preserve">ו מגדירים מהי הכנסה. כמו כן, במצב משפחתי – איך אנו יכולים להגדיר מצב משפחתי? איך אפשר להשוות בין המצב המשפחתי ביני לבין פלוני ולדעת אם מצבינו דומה או לאו? קשה להכריע לגבי התוכן של המאפיינים הרלוונטיים. </w:t>
      </w:r>
    </w:p>
    <w:p w14:paraId="1496DFA8" w14:textId="09F18D69" w:rsidR="000F0662" w:rsidRPr="00C2211A" w:rsidRDefault="000F0662" w:rsidP="00C2211A">
      <w:pPr>
        <w:spacing w:line="360" w:lineRule="auto"/>
        <w:jc w:val="both"/>
        <w:rPr>
          <w:rFonts w:ascii="David" w:hAnsi="David" w:cs="David"/>
          <w:sz w:val="20"/>
          <w:szCs w:val="20"/>
          <w:rtl/>
        </w:rPr>
      </w:pPr>
      <w:r w:rsidRPr="00C2211A">
        <w:rPr>
          <w:rFonts w:ascii="David" w:hAnsi="David" w:cs="David"/>
          <w:sz w:val="20"/>
          <w:szCs w:val="20"/>
          <w:rtl/>
        </w:rPr>
        <w:t>נניח שאנחנו יו</w:t>
      </w:r>
      <w:r w:rsidR="00C2045D" w:rsidRPr="00C2211A">
        <w:rPr>
          <w:rFonts w:ascii="David" w:hAnsi="David" w:cs="David"/>
          <w:sz w:val="20"/>
          <w:szCs w:val="20"/>
          <w:rtl/>
        </w:rPr>
        <w:t>דע</w:t>
      </w:r>
      <w:r w:rsidRPr="00C2211A">
        <w:rPr>
          <w:rFonts w:ascii="David" w:hAnsi="David" w:cs="David"/>
          <w:sz w:val="20"/>
          <w:szCs w:val="20"/>
          <w:rtl/>
        </w:rPr>
        <w:t>ים לזהות את המאפיינים הרלוונטי</w:t>
      </w:r>
      <w:r w:rsidR="001900D5" w:rsidRPr="00C2211A">
        <w:rPr>
          <w:rFonts w:ascii="David" w:hAnsi="David" w:cs="David"/>
          <w:sz w:val="20"/>
          <w:szCs w:val="20"/>
          <w:rtl/>
        </w:rPr>
        <w:t>י</w:t>
      </w:r>
      <w:r w:rsidRPr="00C2211A">
        <w:rPr>
          <w:rFonts w:ascii="David" w:hAnsi="David" w:cs="David"/>
          <w:sz w:val="20"/>
          <w:szCs w:val="20"/>
          <w:rtl/>
        </w:rPr>
        <w:t xml:space="preserve">ם בצורה מושלמת, לדוגמא הכנסה. ניקח דוגמא שהכנסתי היא כפולה משל פלוני. אז ראוי שבעל ההכנסה הכפולה יישא בנטל מס גדול יותר. השאלה כמה גדול יותר? אם ההכנסה שלו כפולה אזי שנטל המס צריך להיות כפול? עד כמה פחות מכפול? ואם המצב המשפחתי שונה </w:t>
      </w:r>
      <w:r w:rsidR="001900D5" w:rsidRPr="00C2211A">
        <w:rPr>
          <w:rFonts w:ascii="David" w:hAnsi="David" w:cs="David"/>
          <w:sz w:val="20"/>
          <w:szCs w:val="20"/>
          <w:rtl/>
        </w:rPr>
        <w:t>–</w:t>
      </w:r>
      <w:r w:rsidRPr="00C2211A">
        <w:rPr>
          <w:rFonts w:ascii="David" w:hAnsi="David" w:cs="David"/>
          <w:sz w:val="20"/>
          <w:szCs w:val="20"/>
          <w:rtl/>
        </w:rPr>
        <w:t xml:space="preserve"> </w:t>
      </w:r>
      <w:r w:rsidR="001900D5" w:rsidRPr="00C2211A">
        <w:rPr>
          <w:rFonts w:ascii="David" w:hAnsi="David" w:cs="David"/>
          <w:sz w:val="20"/>
          <w:szCs w:val="20"/>
          <w:rtl/>
        </w:rPr>
        <w:t xml:space="preserve">כיצד ראוי וצודק מבחינה חלוקתית או אנכית להטיל את נטל המס. אין לנו שום הנחייה רלוונטית תחת הצדק האנכי. בהתאם, ניתן לראות איך בפסקי דין רבים שעושים שימוש בעקרונות הצדק הללו – שהכול תלוי בתוכן שאדם בוחר למלא אותם. </w:t>
      </w:r>
    </w:p>
    <w:p w14:paraId="4CE0392C" w14:textId="18A6C9D2" w:rsidR="000F0662" w:rsidRPr="00C2211A" w:rsidRDefault="001900D5" w:rsidP="00C2211A">
      <w:pPr>
        <w:spacing w:line="360" w:lineRule="auto"/>
        <w:jc w:val="both"/>
        <w:rPr>
          <w:rFonts w:ascii="David" w:hAnsi="David" w:cs="David"/>
          <w:sz w:val="20"/>
          <w:szCs w:val="20"/>
          <w:rtl/>
        </w:rPr>
      </w:pPr>
      <w:r w:rsidRPr="00C2211A">
        <w:rPr>
          <w:rFonts w:ascii="David" w:hAnsi="David" w:cs="David"/>
          <w:sz w:val="20"/>
          <w:szCs w:val="20"/>
          <w:rtl/>
        </w:rPr>
        <w:t xml:space="preserve">נעבור למדדי שוויון: אלו הם מדדים פוזיטיביים שמודדים מצב קיים ולא כוללים ערך. </w:t>
      </w:r>
    </w:p>
    <w:p w14:paraId="519946F1" w14:textId="083D92B1" w:rsidR="001900D5" w:rsidRPr="00C2211A" w:rsidRDefault="001900D5" w:rsidP="00C2211A">
      <w:pPr>
        <w:spacing w:line="360" w:lineRule="auto"/>
        <w:jc w:val="both"/>
        <w:rPr>
          <w:rFonts w:ascii="David" w:hAnsi="David" w:cs="David"/>
          <w:sz w:val="20"/>
          <w:szCs w:val="20"/>
          <w:rtl/>
        </w:rPr>
      </w:pPr>
      <w:r w:rsidRPr="00C2211A">
        <w:rPr>
          <w:rFonts w:ascii="David" w:hAnsi="David" w:cs="David"/>
          <w:b/>
          <w:bCs/>
          <w:sz w:val="20"/>
          <w:szCs w:val="20"/>
          <w:rtl/>
        </w:rPr>
        <w:t>מדד פשוט לאי שוויון כלכלי</w:t>
      </w:r>
      <w:r w:rsidRPr="00C2211A">
        <w:rPr>
          <w:rFonts w:ascii="David" w:hAnsi="David" w:cs="David"/>
          <w:sz w:val="20"/>
          <w:szCs w:val="20"/>
          <w:rtl/>
        </w:rPr>
        <w:t xml:space="preserve"> – היחס בין ההכנסה של העשירון העליון לבין ההכנסה של העשירון התחתון. </w:t>
      </w:r>
    </w:p>
    <w:p w14:paraId="3D315529" w14:textId="6921FD0A" w:rsidR="001900D5" w:rsidRPr="00C2211A" w:rsidRDefault="001900D5" w:rsidP="00C2211A">
      <w:pPr>
        <w:spacing w:line="360" w:lineRule="auto"/>
        <w:jc w:val="both"/>
        <w:rPr>
          <w:rFonts w:ascii="David" w:hAnsi="David" w:cs="David"/>
          <w:sz w:val="20"/>
          <w:szCs w:val="20"/>
          <w:u w:val="single"/>
          <w:rtl/>
        </w:rPr>
      </w:pPr>
      <w:r w:rsidRPr="00C2211A">
        <w:rPr>
          <w:rFonts w:ascii="David" w:hAnsi="David" w:cs="David"/>
          <w:b/>
          <w:bCs/>
          <w:sz w:val="20"/>
          <w:szCs w:val="20"/>
          <w:highlight w:val="yellow"/>
          <w:rtl/>
        </w:rPr>
        <w:t xml:space="preserve">מדד </w:t>
      </w:r>
      <w:proofErr w:type="spellStart"/>
      <w:r w:rsidRPr="00C2211A">
        <w:rPr>
          <w:rFonts w:ascii="David" w:hAnsi="David" w:cs="David"/>
          <w:b/>
          <w:bCs/>
          <w:sz w:val="20"/>
          <w:szCs w:val="20"/>
          <w:highlight w:val="yellow"/>
          <w:rtl/>
        </w:rPr>
        <w:t>פאלמה</w:t>
      </w:r>
      <w:proofErr w:type="spellEnd"/>
      <w:r w:rsidRPr="00C2211A">
        <w:rPr>
          <w:rFonts w:ascii="David" w:hAnsi="David" w:cs="David"/>
          <w:sz w:val="20"/>
          <w:szCs w:val="20"/>
          <w:rtl/>
        </w:rPr>
        <w:t xml:space="preserve"> – מצא שעל פני מדינות שונות ולאחר זמן, מתברר שמחצית ההכנסה הלאומית מגיעה באופן קבוע ואחיד לחמשת העשירונים האחרים. כלומר, לעשירון החמישי עד התשיעי. מדד זה מייצג את היחס בין חלקו של העשירון העליון לבין זה של ארבעת העשירונים התחתונים.</w:t>
      </w:r>
      <w:r w:rsidR="00486D57" w:rsidRPr="00C2211A">
        <w:rPr>
          <w:rFonts w:ascii="David" w:hAnsi="David" w:cs="David"/>
          <w:sz w:val="20"/>
          <w:szCs w:val="20"/>
          <w:rtl/>
        </w:rPr>
        <w:t xml:space="preserve"> המדד הראה כי מעמד הביניים {עשירון רביעי עד תשיעי}, </w:t>
      </w:r>
      <w:r w:rsidR="00486D57" w:rsidRPr="00C2211A">
        <w:rPr>
          <w:rFonts w:ascii="David" w:hAnsi="David" w:cs="David"/>
          <w:color w:val="333333"/>
          <w:sz w:val="20"/>
          <w:szCs w:val="20"/>
          <w:shd w:val="clear" w:color="auto" w:fill="FFFFFF"/>
          <w:rtl/>
        </w:rPr>
        <w:t xml:space="preserve">מכניס לכיסיו כ-50% מההכנסות. המחצית </w:t>
      </w:r>
      <w:proofErr w:type="spellStart"/>
      <w:r w:rsidR="00486D57" w:rsidRPr="00C2211A">
        <w:rPr>
          <w:rFonts w:ascii="David" w:hAnsi="David" w:cs="David"/>
          <w:color w:val="333333"/>
          <w:sz w:val="20"/>
          <w:szCs w:val="20"/>
          <w:shd w:val="clear" w:color="auto" w:fill="FFFFFF"/>
          <w:rtl/>
        </w:rPr>
        <w:t>השניה</w:t>
      </w:r>
      <w:proofErr w:type="spellEnd"/>
      <w:r w:rsidR="00486D57" w:rsidRPr="00C2211A">
        <w:rPr>
          <w:rFonts w:ascii="David" w:hAnsi="David" w:cs="David"/>
          <w:color w:val="333333"/>
          <w:sz w:val="20"/>
          <w:szCs w:val="20"/>
          <w:shd w:val="clear" w:color="auto" w:fill="FFFFFF"/>
          <w:rtl/>
        </w:rPr>
        <w:t xml:space="preserve"> של ההכנסות מתחלקת בין העשירון העליון, בעלי ההכנסות הגבוהות, ובין ארבעת העשירונים התחתונים, בעלי ההכנסות הנמוכות (שאכנה בשם “העשירונים התחתונים”). לכן הציע </w:t>
      </w:r>
      <w:proofErr w:type="spellStart"/>
      <w:r w:rsidR="00486D57" w:rsidRPr="00C2211A">
        <w:rPr>
          <w:rFonts w:ascii="David" w:hAnsi="David" w:cs="David"/>
          <w:color w:val="333333"/>
          <w:sz w:val="20"/>
          <w:szCs w:val="20"/>
          <w:shd w:val="clear" w:color="auto" w:fill="FFFFFF"/>
          <w:rtl/>
        </w:rPr>
        <w:t>פאלמה</w:t>
      </w:r>
      <w:proofErr w:type="spellEnd"/>
      <w:r w:rsidR="00486D57" w:rsidRPr="00C2211A">
        <w:rPr>
          <w:rFonts w:ascii="David" w:hAnsi="David" w:cs="David"/>
          <w:color w:val="333333"/>
          <w:sz w:val="20"/>
          <w:szCs w:val="20"/>
          <w:shd w:val="clear" w:color="auto" w:fill="FFFFFF"/>
          <w:rtl/>
        </w:rPr>
        <w:t xml:space="preserve"> להסתכל על היחס בין סך הכנסות העשירון העליון ובין סך הכנסות העשירונים התחתונים. </w:t>
      </w:r>
      <w:r w:rsidR="00486D57" w:rsidRPr="00C2211A">
        <w:rPr>
          <w:rFonts w:ascii="David" w:hAnsi="David" w:cs="David"/>
          <w:color w:val="333333"/>
          <w:sz w:val="20"/>
          <w:szCs w:val="20"/>
          <w:u w:val="single"/>
          <w:shd w:val="clear" w:color="auto" w:fill="FFFFFF"/>
          <w:rtl/>
        </w:rPr>
        <w:t>ככל שיחס זה גבוה יותר, אי-השוויון גדול יותר</w:t>
      </w:r>
      <w:r w:rsidR="00486D57" w:rsidRPr="00C2211A">
        <w:rPr>
          <w:rFonts w:ascii="David" w:hAnsi="David" w:cs="David"/>
          <w:color w:val="333333"/>
          <w:sz w:val="20"/>
          <w:szCs w:val="20"/>
          <w:shd w:val="clear" w:color="auto" w:fill="FFFFFF"/>
          <w:rtl/>
        </w:rPr>
        <w:t xml:space="preserve">. מדד זה נותן ביטוי לקצוות התפלגות ההכנסות, ואינו לוקח בחשבון את השינויים הפחות מעניינים שבמרכז ההתפלגות. </w:t>
      </w:r>
      <w:proofErr w:type="spellStart"/>
      <w:r w:rsidR="00486D57" w:rsidRPr="00C2211A">
        <w:rPr>
          <w:rFonts w:ascii="David" w:hAnsi="David" w:cs="David"/>
          <w:sz w:val="20"/>
          <w:szCs w:val="20"/>
          <w:rtl/>
        </w:rPr>
        <w:t>פאלמה</w:t>
      </w:r>
      <w:proofErr w:type="spellEnd"/>
      <w:r w:rsidR="00486D57" w:rsidRPr="00C2211A">
        <w:rPr>
          <w:rFonts w:ascii="David" w:hAnsi="David" w:cs="David"/>
          <w:sz w:val="20"/>
          <w:szCs w:val="20"/>
          <w:rtl/>
        </w:rPr>
        <w:t xml:space="preserve"> </w:t>
      </w:r>
      <w:r w:rsidRPr="00C2211A">
        <w:rPr>
          <w:rFonts w:ascii="David" w:hAnsi="David" w:cs="David"/>
          <w:sz w:val="20"/>
          <w:szCs w:val="20"/>
          <w:rtl/>
        </w:rPr>
        <w:t xml:space="preserve">מצא שההכנסה של מעמד הביניים מהווה כמעט תמיד כמחצית מהתוצר, בעוד שהמחצית השנייה מחולקת בין 10% העשירים ו40% העניים ביותר. </w:t>
      </w:r>
      <w:r w:rsidR="00486D57" w:rsidRPr="00C2211A">
        <w:rPr>
          <w:rFonts w:ascii="David" w:hAnsi="David" w:cs="David"/>
          <w:color w:val="333333"/>
          <w:sz w:val="20"/>
          <w:szCs w:val="20"/>
          <w:u w:val="single"/>
          <w:shd w:val="clear" w:color="auto" w:fill="FFFFFF"/>
          <w:rtl/>
        </w:rPr>
        <w:t xml:space="preserve">אם ערך המדד גבוה, יש להקטין את הכנסות העשירון העליון ובמקביל להגדיל את הכנסות העשירונים התחתונים. כלומר, מדד </w:t>
      </w:r>
      <w:proofErr w:type="spellStart"/>
      <w:r w:rsidR="00486D57" w:rsidRPr="00C2211A">
        <w:rPr>
          <w:rFonts w:ascii="David" w:hAnsi="David" w:cs="David"/>
          <w:color w:val="333333"/>
          <w:sz w:val="20"/>
          <w:szCs w:val="20"/>
          <w:u w:val="single"/>
          <w:shd w:val="clear" w:color="auto" w:fill="FFFFFF"/>
          <w:rtl/>
        </w:rPr>
        <w:t>פאלמה</w:t>
      </w:r>
      <w:proofErr w:type="spellEnd"/>
      <w:r w:rsidR="00486D57" w:rsidRPr="00C2211A">
        <w:rPr>
          <w:rFonts w:ascii="David" w:hAnsi="David" w:cs="David"/>
          <w:color w:val="333333"/>
          <w:sz w:val="20"/>
          <w:szCs w:val="20"/>
          <w:u w:val="single"/>
          <w:shd w:val="clear" w:color="auto" w:fill="FFFFFF"/>
          <w:rtl/>
        </w:rPr>
        <w:t xml:space="preserve"> רלוונטי יותר לדיון במדיניות לצמצום העוני</w:t>
      </w:r>
      <w:r w:rsidR="00486D57" w:rsidRPr="00C2211A">
        <w:rPr>
          <w:rFonts w:ascii="David" w:hAnsi="David" w:cs="David"/>
          <w:color w:val="333333"/>
          <w:sz w:val="20"/>
          <w:szCs w:val="20"/>
          <w:u w:val="single"/>
          <w:shd w:val="clear" w:color="auto" w:fill="FFFFFF"/>
        </w:rPr>
        <w:t>.</w:t>
      </w:r>
    </w:p>
    <w:p w14:paraId="01B5DC89" w14:textId="6AF73D42" w:rsidR="001900D5" w:rsidRPr="00C2211A" w:rsidRDefault="001900D5" w:rsidP="00C2211A">
      <w:pPr>
        <w:spacing w:line="360" w:lineRule="auto"/>
        <w:jc w:val="both"/>
        <w:rPr>
          <w:rFonts w:ascii="David" w:hAnsi="David" w:cs="David"/>
          <w:sz w:val="20"/>
          <w:szCs w:val="20"/>
          <w:rtl/>
        </w:rPr>
      </w:pPr>
      <w:r w:rsidRPr="00C2211A">
        <w:rPr>
          <w:rFonts w:ascii="David" w:hAnsi="David" w:cs="David"/>
          <w:b/>
          <w:bCs/>
          <w:sz w:val="20"/>
          <w:szCs w:val="20"/>
          <w:rtl/>
        </w:rPr>
        <w:t>ע</w:t>
      </w:r>
      <w:r w:rsidR="00BF59AC" w:rsidRPr="00C2211A">
        <w:rPr>
          <w:rFonts w:ascii="David" w:hAnsi="David" w:cs="David"/>
          <w:b/>
          <w:bCs/>
          <w:sz w:val="20"/>
          <w:szCs w:val="20"/>
          <w:rtl/>
        </w:rPr>
        <w:t>ק</w:t>
      </w:r>
      <w:r w:rsidRPr="00C2211A">
        <w:rPr>
          <w:rFonts w:ascii="David" w:hAnsi="David" w:cs="David"/>
          <w:b/>
          <w:bCs/>
          <w:sz w:val="20"/>
          <w:szCs w:val="20"/>
          <w:rtl/>
        </w:rPr>
        <w:t xml:space="preserve">ומת לורנץ ומדד </w:t>
      </w:r>
      <w:proofErr w:type="spellStart"/>
      <w:r w:rsidRPr="00C2211A">
        <w:rPr>
          <w:rFonts w:ascii="David" w:hAnsi="David" w:cs="David"/>
          <w:b/>
          <w:bCs/>
          <w:sz w:val="20"/>
          <w:szCs w:val="20"/>
          <w:rtl/>
        </w:rPr>
        <w:t>ג'יני</w:t>
      </w:r>
      <w:proofErr w:type="spellEnd"/>
      <w:r w:rsidRPr="00C2211A">
        <w:rPr>
          <w:rFonts w:ascii="David" w:hAnsi="David" w:cs="David"/>
          <w:sz w:val="20"/>
          <w:szCs w:val="20"/>
          <w:rtl/>
        </w:rPr>
        <w:t xml:space="preserve"> – לא ממש מצג אלא יותר גרף. איך בונים את עקומת לורנץ? ציר ה</w:t>
      </w:r>
      <w:r w:rsidRPr="00C2211A">
        <w:rPr>
          <w:rFonts w:ascii="David" w:hAnsi="David" w:cs="David"/>
          <w:sz w:val="20"/>
          <w:szCs w:val="20"/>
        </w:rPr>
        <w:t>X</w:t>
      </w:r>
      <w:r w:rsidRPr="00C2211A">
        <w:rPr>
          <w:rFonts w:ascii="David" w:hAnsi="David" w:cs="David"/>
          <w:sz w:val="20"/>
          <w:szCs w:val="20"/>
          <w:rtl/>
        </w:rPr>
        <w:t xml:space="preserve"> מייצג את הפרטים בחברה לפי סדר ההכנסות שלהם, מהעני לעשיר. ההכנסות של כל הפרטים בקבוצה של העשירון השני למשל גבו</w:t>
      </w:r>
      <w:r w:rsidR="00C2045D" w:rsidRPr="00C2211A">
        <w:rPr>
          <w:rFonts w:ascii="David" w:hAnsi="David" w:cs="David"/>
          <w:sz w:val="20"/>
          <w:szCs w:val="20"/>
          <w:rtl/>
        </w:rPr>
        <w:t>ה</w:t>
      </w:r>
      <w:r w:rsidRPr="00C2211A">
        <w:rPr>
          <w:rFonts w:ascii="David" w:hAnsi="David" w:cs="David"/>
          <w:sz w:val="20"/>
          <w:szCs w:val="20"/>
          <w:rtl/>
        </w:rPr>
        <w:t xml:space="preserve">ות מהעשירון התחתון אך נמוכות מהעשירונים הגבוהים יותר. </w:t>
      </w:r>
    </w:p>
    <w:p w14:paraId="4A4F3FE1" w14:textId="6BDDFB11" w:rsidR="007D01D6" w:rsidRPr="00C2211A" w:rsidRDefault="00BF59AC" w:rsidP="00C2211A">
      <w:pPr>
        <w:spacing w:line="360" w:lineRule="auto"/>
        <w:jc w:val="both"/>
        <w:rPr>
          <w:rFonts w:ascii="David" w:hAnsi="David" w:cs="David"/>
          <w:color w:val="202122"/>
          <w:sz w:val="20"/>
          <w:szCs w:val="20"/>
          <w:shd w:val="clear" w:color="auto" w:fill="FFFFFF"/>
          <w:rtl/>
        </w:rPr>
      </w:pPr>
      <w:r w:rsidRPr="00C2211A">
        <w:rPr>
          <w:rFonts w:ascii="David" w:hAnsi="David" w:cs="David"/>
          <w:color w:val="202122"/>
          <w:sz w:val="20"/>
          <w:szCs w:val="20"/>
          <w:shd w:val="clear" w:color="auto" w:fill="FFFFFF"/>
          <w:rtl/>
        </w:rPr>
        <w:t xml:space="preserve">הרחבה </w:t>
      </w:r>
      <w:proofErr w:type="spellStart"/>
      <w:r w:rsidRPr="00C2211A">
        <w:rPr>
          <w:rFonts w:ascii="David" w:hAnsi="David" w:cs="David"/>
          <w:color w:val="202122"/>
          <w:sz w:val="20"/>
          <w:szCs w:val="20"/>
          <w:shd w:val="clear" w:color="auto" w:fill="FFFFFF"/>
          <w:rtl/>
        </w:rPr>
        <w:t>מויקיפדיה</w:t>
      </w:r>
      <w:proofErr w:type="spellEnd"/>
      <w:r w:rsidRPr="00C2211A">
        <w:rPr>
          <w:rFonts w:ascii="David" w:hAnsi="David" w:cs="David"/>
          <w:color w:val="202122"/>
          <w:sz w:val="20"/>
          <w:szCs w:val="20"/>
          <w:shd w:val="clear" w:color="auto" w:fill="FFFFFF"/>
          <w:rtl/>
        </w:rPr>
        <w:t>: העקומה מתארת את חלקן של הקבוצות השונות של האוכלוסייה מסך כל ההכנסה. כאשר יש שוויון מוחלט בהכנסות (כלומר, העשירון הראשון משתכר 10% מכלל ההכנסות, וכך כל עשירון נוסף), תהיה עקומת לורנץ הקו האלכסוני </w:t>
      </w:r>
      <w:r w:rsidRPr="00C2211A">
        <w:rPr>
          <w:rFonts w:ascii="David" w:hAnsi="David" w:cs="David"/>
          <w:i/>
          <w:iCs/>
          <w:color w:val="202122"/>
          <w:sz w:val="20"/>
          <w:szCs w:val="20"/>
          <w:shd w:val="clear" w:color="auto" w:fill="FFFFFF"/>
        </w:rPr>
        <w:t>y</w:t>
      </w:r>
      <w:r w:rsidRPr="00C2211A">
        <w:rPr>
          <w:rFonts w:ascii="David" w:hAnsi="David" w:cs="David"/>
          <w:color w:val="202122"/>
          <w:sz w:val="20"/>
          <w:szCs w:val="20"/>
          <w:shd w:val="clear" w:color="auto" w:fill="FFFFFF"/>
        </w:rPr>
        <w:t> = </w:t>
      </w:r>
      <w:r w:rsidRPr="00C2211A">
        <w:rPr>
          <w:rFonts w:ascii="David" w:hAnsi="David" w:cs="David"/>
          <w:i/>
          <w:iCs/>
          <w:color w:val="202122"/>
          <w:sz w:val="20"/>
          <w:szCs w:val="20"/>
          <w:shd w:val="clear" w:color="auto" w:fill="FFFFFF"/>
        </w:rPr>
        <w:t>x</w:t>
      </w:r>
      <w:r w:rsidRPr="00C2211A">
        <w:rPr>
          <w:rFonts w:ascii="David" w:hAnsi="David" w:cs="David"/>
          <w:color w:val="202122"/>
          <w:sz w:val="20"/>
          <w:szCs w:val="20"/>
          <w:shd w:val="clear" w:color="auto" w:fill="FFFFFF"/>
        </w:rPr>
        <w:t xml:space="preserve">, </w:t>
      </w:r>
      <w:r w:rsidRPr="00C2211A">
        <w:rPr>
          <w:rFonts w:ascii="David" w:hAnsi="David" w:cs="David"/>
          <w:color w:val="202122"/>
          <w:sz w:val="20"/>
          <w:szCs w:val="20"/>
          <w:shd w:val="clear" w:color="auto" w:fill="FFFFFF"/>
          <w:rtl/>
        </w:rPr>
        <w:t>הנקרא גם </w:t>
      </w:r>
      <w:r w:rsidRPr="00C2211A">
        <w:rPr>
          <w:rFonts w:ascii="David" w:hAnsi="David" w:cs="David"/>
          <w:b/>
          <w:bCs/>
          <w:color w:val="202122"/>
          <w:sz w:val="20"/>
          <w:szCs w:val="20"/>
          <w:shd w:val="clear" w:color="auto" w:fill="FFFFFF"/>
          <w:rtl/>
        </w:rPr>
        <w:t>קו השוויון המוחלט</w:t>
      </w:r>
      <w:r w:rsidRPr="00C2211A">
        <w:rPr>
          <w:rFonts w:ascii="David" w:hAnsi="David" w:cs="David"/>
          <w:color w:val="202122"/>
          <w:sz w:val="20"/>
          <w:szCs w:val="20"/>
          <w:shd w:val="clear" w:color="auto" w:fill="FFFFFF"/>
        </w:rPr>
        <w:t xml:space="preserve">. </w:t>
      </w:r>
      <w:r w:rsidRPr="00C2211A">
        <w:rPr>
          <w:rFonts w:ascii="David" w:hAnsi="David" w:cs="David"/>
          <w:color w:val="202122"/>
          <w:sz w:val="20"/>
          <w:szCs w:val="20"/>
          <w:shd w:val="clear" w:color="auto" w:fill="FFFFFF"/>
          <w:rtl/>
        </w:rPr>
        <w:t>במצב תאורטי שבו יש אי שוויון מוחלט (אדם אחד נהנה מכל ההכנסות) מקבלת עקומת לורנץ צורה של זווית ישרה, המתלכדת עם הצירים, הנקראת </w:t>
      </w:r>
      <w:r w:rsidRPr="00C2211A">
        <w:rPr>
          <w:rFonts w:ascii="David" w:hAnsi="David" w:cs="David"/>
          <w:b/>
          <w:bCs/>
          <w:color w:val="202122"/>
          <w:sz w:val="20"/>
          <w:szCs w:val="20"/>
          <w:shd w:val="clear" w:color="auto" w:fill="FFFFFF"/>
          <w:rtl/>
        </w:rPr>
        <w:t>קו אי השוויון המוחלט</w:t>
      </w:r>
      <w:r w:rsidRPr="00C2211A">
        <w:rPr>
          <w:rFonts w:ascii="David" w:hAnsi="David" w:cs="David"/>
          <w:color w:val="202122"/>
          <w:sz w:val="20"/>
          <w:szCs w:val="20"/>
          <w:shd w:val="clear" w:color="auto" w:fill="FFFFFF"/>
        </w:rPr>
        <w:t xml:space="preserve">. </w:t>
      </w:r>
      <w:r w:rsidRPr="00C2211A">
        <w:rPr>
          <w:rFonts w:ascii="David" w:hAnsi="David" w:cs="David"/>
          <w:color w:val="202122"/>
          <w:sz w:val="20"/>
          <w:szCs w:val="20"/>
          <w:shd w:val="clear" w:color="auto" w:fill="FFFFFF"/>
          <w:rtl/>
        </w:rPr>
        <w:t>ככל שהעקומה רחוקה יותר מקו השוויון המוחלט, גדול יותר אי השוויון בחלוקת ההכנסה</w:t>
      </w:r>
      <w:r w:rsidR="007D01D6" w:rsidRPr="00C2211A">
        <w:rPr>
          <w:rFonts w:ascii="David" w:hAnsi="David" w:cs="David"/>
          <w:color w:val="202122"/>
          <w:sz w:val="20"/>
          <w:szCs w:val="20"/>
          <w:shd w:val="clear" w:color="auto" w:fill="FFFFFF"/>
          <w:rtl/>
        </w:rPr>
        <w:t>.</w:t>
      </w:r>
    </w:p>
    <w:p w14:paraId="23931712" w14:textId="28A514B1" w:rsidR="008341CB" w:rsidRPr="00C2211A" w:rsidRDefault="007D01D6" w:rsidP="00C2211A">
      <w:pPr>
        <w:spacing w:line="360" w:lineRule="auto"/>
        <w:jc w:val="both"/>
        <w:rPr>
          <w:rFonts w:ascii="David" w:hAnsi="David" w:cs="David"/>
          <w:sz w:val="20"/>
          <w:szCs w:val="20"/>
          <w:rtl/>
        </w:rPr>
      </w:pPr>
      <w:r w:rsidRPr="00C2211A">
        <w:rPr>
          <w:rFonts w:ascii="David" w:hAnsi="David" w:cs="David"/>
          <w:color w:val="202122"/>
          <w:sz w:val="20"/>
          <w:szCs w:val="20"/>
          <w:shd w:val="clear" w:color="auto" w:fill="FFFFFF"/>
          <w:rtl/>
        </w:rPr>
        <w:t>מתוך עקומת לורנץ אפשר לחשב את </w:t>
      </w:r>
      <w:hyperlink r:id="rId9" w:tooltip="מדד ג'יני" w:history="1">
        <w:r w:rsidRPr="00C2211A">
          <w:rPr>
            <w:rStyle w:val="Hyperlink"/>
            <w:rFonts w:ascii="David" w:hAnsi="David" w:cs="David"/>
            <w:color w:val="auto"/>
            <w:sz w:val="20"/>
            <w:szCs w:val="20"/>
            <w:u w:val="none"/>
            <w:shd w:val="clear" w:color="auto" w:fill="FFFFFF"/>
            <w:rtl/>
          </w:rPr>
          <w:t xml:space="preserve">מדד </w:t>
        </w:r>
        <w:proofErr w:type="spellStart"/>
        <w:r w:rsidRPr="00C2211A">
          <w:rPr>
            <w:rStyle w:val="Hyperlink"/>
            <w:rFonts w:ascii="David" w:hAnsi="David" w:cs="David"/>
            <w:color w:val="auto"/>
            <w:sz w:val="20"/>
            <w:szCs w:val="20"/>
            <w:u w:val="none"/>
            <w:shd w:val="clear" w:color="auto" w:fill="FFFFFF"/>
            <w:rtl/>
          </w:rPr>
          <w:t>ג'יני</w:t>
        </w:r>
        <w:proofErr w:type="spellEnd"/>
      </w:hyperlink>
      <w:r w:rsidRPr="00C2211A">
        <w:rPr>
          <w:rFonts w:ascii="David" w:hAnsi="David" w:cs="David"/>
          <w:sz w:val="20"/>
          <w:szCs w:val="20"/>
          <w:shd w:val="clear" w:color="auto" w:fill="FFFFFF"/>
        </w:rPr>
        <w:t xml:space="preserve"> </w:t>
      </w:r>
      <w:r w:rsidRPr="00C2211A">
        <w:rPr>
          <w:rFonts w:ascii="David" w:hAnsi="David" w:cs="David"/>
          <w:color w:val="202122"/>
          <w:sz w:val="20"/>
          <w:szCs w:val="20"/>
          <w:shd w:val="clear" w:color="auto" w:fill="FFFFFF"/>
          <w:rtl/>
        </w:rPr>
        <w:t xml:space="preserve">המתאר מספרית את רמת אי השוויון: מדד </w:t>
      </w:r>
      <w:proofErr w:type="spellStart"/>
      <w:r w:rsidRPr="00C2211A">
        <w:rPr>
          <w:rFonts w:ascii="David" w:hAnsi="David" w:cs="David"/>
          <w:color w:val="202122"/>
          <w:sz w:val="20"/>
          <w:szCs w:val="20"/>
          <w:shd w:val="clear" w:color="auto" w:fill="FFFFFF"/>
          <w:rtl/>
        </w:rPr>
        <w:t>ג'יני</w:t>
      </w:r>
      <w:proofErr w:type="spellEnd"/>
      <w:r w:rsidRPr="00C2211A">
        <w:rPr>
          <w:rFonts w:ascii="David" w:hAnsi="David" w:cs="David"/>
          <w:color w:val="202122"/>
          <w:sz w:val="20"/>
          <w:szCs w:val="20"/>
          <w:shd w:val="clear" w:color="auto" w:fill="FFFFFF"/>
          <w:rtl/>
        </w:rPr>
        <w:t xml:space="preserve"> הוא היחס בין השטח הכלוא בין קו השוויון המוחלט (האלכסון) לבין העקומה, לבין כלל השטח שמתחת לאלכסון (שהוא 0.5). כאשר מדד </w:t>
      </w:r>
      <w:proofErr w:type="spellStart"/>
      <w:r w:rsidRPr="00C2211A">
        <w:rPr>
          <w:rFonts w:ascii="David" w:hAnsi="David" w:cs="David"/>
          <w:color w:val="202122"/>
          <w:sz w:val="20"/>
          <w:szCs w:val="20"/>
          <w:shd w:val="clear" w:color="auto" w:fill="FFFFFF"/>
          <w:rtl/>
        </w:rPr>
        <w:t>ג'יני</w:t>
      </w:r>
      <w:proofErr w:type="spellEnd"/>
      <w:r w:rsidRPr="00C2211A">
        <w:rPr>
          <w:rFonts w:ascii="David" w:hAnsi="David" w:cs="David"/>
          <w:color w:val="202122"/>
          <w:sz w:val="20"/>
          <w:szCs w:val="20"/>
          <w:shd w:val="clear" w:color="auto" w:fill="FFFFFF"/>
          <w:rtl/>
        </w:rPr>
        <w:t xml:space="preserve"> שווה לאפס, מדובר על חברה שוויונית לחלוטין, הכנסות </w:t>
      </w:r>
      <w:r w:rsidRPr="00C2211A">
        <w:rPr>
          <w:rFonts w:ascii="David" w:hAnsi="David" w:cs="David"/>
          <w:color w:val="202122"/>
          <w:sz w:val="20"/>
          <w:szCs w:val="20"/>
          <w:shd w:val="clear" w:color="auto" w:fill="FFFFFF"/>
          <w:rtl/>
        </w:rPr>
        <w:lastRenderedPageBreak/>
        <w:t xml:space="preserve">שוות לכל משקי הבית, ואז עקומת לורנץ מתלכדת עם קו השוויון המוחלט. כאשר מדד </w:t>
      </w:r>
      <w:proofErr w:type="spellStart"/>
      <w:r w:rsidRPr="00C2211A">
        <w:rPr>
          <w:rFonts w:ascii="David" w:hAnsi="David" w:cs="David"/>
          <w:color w:val="202122"/>
          <w:sz w:val="20"/>
          <w:szCs w:val="20"/>
          <w:shd w:val="clear" w:color="auto" w:fill="FFFFFF"/>
          <w:rtl/>
        </w:rPr>
        <w:t>ג'יני</w:t>
      </w:r>
      <w:proofErr w:type="spellEnd"/>
      <w:r w:rsidRPr="00C2211A">
        <w:rPr>
          <w:rFonts w:ascii="David" w:hAnsi="David" w:cs="David"/>
          <w:color w:val="202122"/>
          <w:sz w:val="20"/>
          <w:szCs w:val="20"/>
          <w:shd w:val="clear" w:color="auto" w:fill="FFFFFF"/>
          <w:rtl/>
        </w:rPr>
        <w:t xml:space="preserve"> שווה לאחד, כל ההכנסות מרוכזות בידי משק בית אחד, ואז העקומה מתלכדת עם קו אי השוויון המוחלט</w:t>
      </w:r>
      <w:r w:rsidRPr="00C2211A">
        <w:rPr>
          <w:rFonts w:ascii="David" w:hAnsi="David" w:cs="David"/>
          <w:color w:val="202122"/>
          <w:sz w:val="20"/>
          <w:szCs w:val="20"/>
          <w:shd w:val="clear" w:color="auto" w:fill="FFFFFF"/>
        </w:rPr>
        <w:t>.</w:t>
      </w:r>
    </w:p>
    <w:p w14:paraId="029396FC" w14:textId="7E1DC92C" w:rsidR="008341CB" w:rsidRPr="00C2211A" w:rsidRDefault="008341CB" w:rsidP="00C2211A">
      <w:pPr>
        <w:spacing w:line="360" w:lineRule="auto"/>
        <w:jc w:val="both"/>
        <w:rPr>
          <w:rFonts w:ascii="David" w:hAnsi="David" w:cs="David"/>
          <w:sz w:val="20"/>
          <w:szCs w:val="20"/>
          <w:u w:val="single"/>
          <w:rtl/>
        </w:rPr>
      </w:pPr>
      <w:r w:rsidRPr="00C2211A">
        <w:rPr>
          <w:rFonts w:ascii="David" w:hAnsi="David" w:cs="David"/>
          <w:sz w:val="20"/>
          <w:szCs w:val="20"/>
          <w:u w:val="single"/>
          <w:rtl/>
        </w:rPr>
        <w:t xml:space="preserve">מה נוסים אמר לגבי זה - מודד את האופן שבו ההכנסות מתחלקות בחברה. כמה לוקח העשירון התחתון כמה השלישי הרביעי וכן הלאה, ככל שההכנסה הזו פחות שוויונית אז עקומת לורנס מקבלת בטן </w:t>
      </w:r>
      <w:proofErr w:type="spellStart"/>
      <w:r w:rsidRPr="00C2211A">
        <w:rPr>
          <w:rFonts w:ascii="David" w:hAnsi="David" w:cs="David"/>
          <w:sz w:val="20"/>
          <w:szCs w:val="20"/>
          <w:u w:val="single"/>
          <w:rtl/>
        </w:rPr>
        <w:t>וג</w:t>
      </w:r>
      <w:r w:rsidR="00D644FF" w:rsidRPr="00C2211A">
        <w:rPr>
          <w:rFonts w:ascii="David" w:hAnsi="David" w:cs="David"/>
          <w:sz w:val="20"/>
          <w:szCs w:val="20"/>
          <w:u w:val="single"/>
          <w:rtl/>
        </w:rPr>
        <w:t>'</w:t>
      </w:r>
      <w:r w:rsidRPr="00C2211A">
        <w:rPr>
          <w:rFonts w:ascii="David" w:hAnsi="David" w:cs="David"/>
          <w:sz w:val="20"/>
          <w:szCs w:val="20"/>
          <w:u w:val="single"/>
          <w:rtl/>
        </w:rPr>
        <w:t>יני</w:t>
      </w:r>
      <w:proofErr w:type="spellEnd"/>
      <w:r w:rsidRPr="00C2211A">
        <w:rPr>
          <w:rFonts w:ascii="David" w:hAnsi="David" w:cs="David"/>
          <w:sz w:val="20"/>
          <w:szCs w:val="20"/>
          <w:u w:val="single"/>
          <w:rtl/>
        </w:rPr>
        <w:t xml:space="preserve"> נעשית נמוכה יותר.</w:t>
      </w:r>
    </w:p>
    <w:p w14:paraId="53E6080C" w14:textId="77777777" w:rsidR="006E178E" w:rsidRPr="00C2211A" w:rsidRDefault="006E178E" w:rsidP="00C2211A">
      <w:pPr>
        <w:spacing w:line="360" w:lineRule="auto"/>
        <w:jc w:val="both"/>
        <w:rPr>
          <w:rFonts w:ascii="David" w:hAnsi="David" w:cs="David"/>
          <w:sz w:val="20"/>
          <w:szCs w:val="20"/>
          <w:u w:val="single"/>
          <w:rtl/>
        </w:rPr>
      </w:pPr>
      <w:r w:rsidRPr="00C2211A">
        <w:rPr>
          <w:rFonts w:ascii="David" w:hAnsi="David" w:cs="David"/>
          <w:b/>
          <w:bCs/>
          <w:sz w:val="20"/>
          <w:szCs w:val="20"/>
          <w:rtl/>
        </w:rPr>
        <w:t xml:space="preserve">ישראל לא נמצאת במקום מדהים ביחס למדינות מפותחות מבחינת מדד </w:t>
      </w:r>
      <w:proofErr w:type="spellStart"/>
      <w:r w:rsidRPr="00C2211A">
        <w:rPr>
          <w:rFonts w:ascii="David" w:hAnsi="David" w:cs="David"/>
          <w:b/>
          <w:bCs/>
          <w:sz w:val="20"/>
          <w:szCs w:val="20"/>
          <w:rtl/>
        </w:rPr>
        <w:t>הג'יני</w:t>
      </w:r>
      <w:proofErr w:type="spellEnd"/>
      <w:r w:rsidRPr="00C2211A">
        <w:rPr>
          <w:rFonts w:ascii="David" w:hAnsi="David" w:cs="David"/>
          <w:b/>
          <w:bCs/>
          <w:sz w:val="20"/>
          <w:szCs w:val="20"/>
          <w:rtl/>
        </w:rPr>
        <w:t xml:space="preserve"> שלה –</w:t>
      </w:r>
      <w:r w:rsidRPr="00C2211A">
        <w:rPr>
          <w:rFonts w:ascii="David" w:hAnsi="David" w:cs="David"/>
          <w:sz w:val="20"/>
          <w:szCs w:val="20"/>
          <w:rtl/>
        </w:rPr>
        <w:t xml:space="preserve"> כלומר, חלוקת ההכנסות בישראל היא פחות שוויונית ממדינות אחרות, שגם שם לא שוויוני. </w:t>
      </w:r>
      <w:r w:rsidRPr="00C2211A">
        <w:rPr>
          <w:rFonts w:ascii="David" w:hAnsi="David" w:cs="David"/>
          <w:sz w:val="20"/>
          <w:szCs w:val="20"/>
          <w:u w:val="single"/>
          <w:rtl/>
        </w:rPr>
        <w:t>אין שום מדינה שבה החלוקה היא שוויונית לחלוטין.</w:t>
      </w:r>
    </w:p>
    <w:p w14:paraId="3ACF83EF" w14:textId="77777777" w:rsidR="006E178E" w:rsidRPr="00C2211A" w:rsidRDefault="006E178E" w:rsidP="00C2211A">
      <w:pPr>
        <w:spacing w:line="360" w:lineRule="auto"/>
        <w:jc w:val="both"/>
        <w:rPr>
          <w:rFonts w:ascii="David" w:hAnsi="David" w:cs="David"/>
          <w:b/>
          <w:bCs/>
          <w:sz w:val="20"/>
          <w:szCs w:val="20"/>
          <w:u w:val="single"/>
          <w:rtl/>
        </w:rPr>
      </w:pPr>
      <w:r w:rsidRPr="00C2211A">
        <w:rPr>
          <w:rFonts w:ascii="David" w:hAnsi="David" w:cs="David"/>
          <w:b/>
          <w:bCs/>
          <w:sz w:val="20"/>
          <w:szCs w:val="20"/>
          <w:u w:val="single"/>
          <w:rtl/>
        </w:rPr>
        <w:t>מה זה אומר מבחינה נורמטיבית?</w:t>
      </w:r>
    </w:p>
    <w:p w14:paraId="46053DEB" w14:textId="77777777" w:rsidR="006E178E" w:rsidRPr="00C2211A" w:rsidRDefault="006E178E" w:rsidP="00C2211A">
      <w:pPr>
        <w:spacing w:line="360" w:lineRule="auto"/>
        <w:jc w:val="both"/>
        <w:rPr>
          <w:rFonts w:ascii="David" w:hAnsi="David" w:cs="David"/>
          <w:sz w:val="20"/>
          <w:szCs w:val="20"/>
          <w:rtl/>
        </w:rPr>
      </w:pPr>
      <w:r w:rsidRPr="00C2211A">
        <w:rPr>
          <w:rFonts w:ascii="David" w:hAnsi="David" w:cs="David"/>
          <w:sz w:val="20"/>
          <w:szCs w:val="20"/>
          <w:rtl/>
        </w:rPr>
        <w:t xml:space="preserve">נניח ובישראל מדד </w:t>
      </w:r>
      <w:proofErr w:type="spellStart"/>
      <w:r w:rsidRPr="00C2211A">
        <w:rPr>
          <w:rFonts w:ascii="David" w:hAnsi="David" w:cs="David"/>
          <w:sz w:val="20"/>
          <w:szCs w:val="20"/>
          <w:rtl/>
        </w:rPr>
        <w:t>ג'יני</w:t>
      </w:r>
      <w:proofErr w:type="spellEnd"/>
      <w:r w:rsidRPr="00C2211A">
        <w:rPr>
          <w:rFonts w:ascii="David" w:hAnsi="David" w:cs="David"/>
          <w:sz w:val="20"/>
          <w:szCs w:val="20"/>
          <w:rtl/>
        </w:rPr>
        <w:t xml:space="preserve"> שיותר גבוה מיתר המדינות המפותחות – מבחינה פוזיטיבית, יש פערים גבוהים בין אוכלוסיית ישראל.</w:t>
      </w:r>
    </w:p>
    <w:p w14:paraId="52252EE5" w14:textId="77777777" w:rsidR="006E178E" w:rsidRPr="00C2211A" w:rsidRDefault="006E178E" w:rsidP="00C2211A">
      <w:pPr>
        <w:spacing w:line="360" w:lineRule="auto"/>
        <w:jc w:val="both"/>
        <w:rPr>
          <w:rFonts w:ascii="David" w:hAnsi="David" w:cs="David"/>
          <w:b/>
          <w:bCs/>
          <w:sz w:val="20"/>
          <w:szCs w:val="20"/>
          <w:rtl/>
        </w:rPr>
      </w:pPr>
      <w:r w:rsidRPr="00C2211A">
        <w:rPr>
          <w:rFonts w:ascii="David" w:hAnsi="David" w:cs="David"/>
          <w:b/>
          <w:bCs/>
          <w:sz w:val="20"/>
          <w:szCs w:val="20"/>
          <w:rtl/>
        </w:rPr>
        <w:t xml:space="preserve">איפה ישראל צריכה להיות מבחינת מדד </w:t>
      </w:r>
      <w:proofErr w:type="spellStart"/>
      <w:r w:rsidRPr="00C2211A">
        <w:rPr>
          <w:rFonts w:ascii="David" w:hAnsi="David" w:cs="David"/>
          <w:b/>
          <w:bCs/>
          <w:sz w:val="20"/>
          <w:szCs w:val="20"/>
          <w:rtl/>
        </w:rPr>
        <w:t>הג'יני</w:t>
      </w:r>
      <w:proofErr w:type="spellEnd"/>
      <w:r w:rsidRPr="00C2211A">
        <w:rPr>
          <w:rFonts w:ascii="David" w:hAnsi="David" w:cs="David"/>
          <w:b/>
          <w:bCs/>
          <w:sz w:val="20"/>
          <w:szCs w:val="20"/>
          <w:rtl/>
        </w:rPr>
        <w:t xml:space="preserve"> שלה ביחס ליתר המדינות?</w:t>
      </w:r>
    </w:p>
    <w:p w14:paraId="7784EED0" w14:textId="77777777" w:rsidR="006E178E" w:rsidRPr="00C2211A" w:rsidRDefault="006E178E" w:rsidP="00C2211A">
      <w:pPr>
        <w:spacing w:line="360" w:lineRule="auto"/>
        <w:jc w:val="both"/>
        <w:rPr>
          <w:rFonts w:ascii="David" w:hAnsi="David" w:cs="David"/>
          <w:sz w:val="20"/>
          <w:szCs w:val="20"/>
          <w:rtl/>
        </w:rPr>
      </w:pPr>
      <w:r w:rsidRPr="00C2211A">
        <w:rPr>
          <w:rFonts w:ascii="David" w:hAnsi="David" w:cs="David"/>
          <w:sz w:val="20"/>
          <w:szCs w:val="20"/>
          <w:rtl/>
        </w:rPr>
        <w:t xml:space="preserve">ראינו שבישראל מנסים לצמצם את הפערים, אך לא כמו מדינות אחרות – כמו בגרמניה למשל. </w:t>
      </w:r>
    </w:p>
    <w:p w14:paraId="41CAA9C8" w14:textId="77777777" w:rsidR="006E178E" w:rsidRPr="00C2211A" w:rsidRDefault="006E178E" w:rsidP="00C2211A">
      <w:pPr>
        <w:pStyle w:val="a7"/>
        <w:numPr>
          <w:ilvl w:val="0"/>
          <w:numId w:val="27"/>
        </w:numPr>
        <w:spacing w:line="360" w:lineRule="auto"/>
        <w:jc w:val="both"/>
        <w:rPr>
          <w:rFonts w:ascii="David" w:hAnsi="David" w:cs="David"/>
          <w:sz w:val="20"/>
          <w:szCs w:val="20"/>
          <w:rtl/>
        </w:rPr>
      </w:pPr>
      <w:r w:rsidRPr="00C2211A">
        <w:rPr>
          <w:rFonts w:ascii="David" w:hAnsi="David" w:cs="David"/>
          <w:sz w:val="20"/>
          <w:szCs w:val="20"/>
          <w:rtl/>
        </w:rPr>
        <w:t xml:space="preserve">כל אותם מדדים שנדונו בסרטון מנסים למצוא שפה משותפת ולהתווכח על שוויון או אי שוויון בחברה. </w:t>
      </w:r>
    </w:p>
    <w:p w14:paraId="16E04031" w14:textId="77777777" w:rsidR="006E178E" w:rsidRPr="00C2211A" w:rsidRDefault="006E178E" w:rsidP="00C2211A">
      <w:pPr>
        <w:spacing w:line="360" w:lineRule="auto"/>
        <w:jc w:val="both"/>
        <w:rPr>
          <w:rFonts w:ascii="David" w:hAnsi="David" w:cs="David"/>
          <w:sz w:val="20"/>
          <w:szCs w:val="20"/>
          <w:rtl/>
        </w:rPr>
      </w:pPr>
      <w:r w:rsidRPr="00C2211A">
        <w:rPr>
          <w:rFonts w:ascii="David" w:hAnsi="David" w:cs="David"/>
          <w:b/>
          <w:bCs/>
          <w:sz w:val="20"/>
          <w:szCs w:val="20"/>
          <w:rtl/>
        </w:rPr>
        <w:t>אבל, לפי המרצה אין לייחס שום משמעות להשוואות הללו.</w:t>
      </w:r>
      <w:r w:rsidRPr="00C2211A">
        <w:rPr>
          <w:rFonts w:ascii="David" w:hAnsi="David" w:cs="David"/>
          <w:sz w:val="20"/>
          <w:szCs w:val="20"/>
          <w:rtl/>
        </w:rPr>
        <w:t xml:space="preserve"> כל אלו הם מדדים פוזיטיביים – מדדים שמתארים את מה שקורה בפועל. בישראל, בפועל לאחר מערכת המס </w:t>
      </w:r>
      <w:r w:rsidRPr="00C2211A">
        <w:rPr>
          <w:rFonts w:ascii="David" w:hAnsi="David" w:cs="David"/>
          <w:sz w:val="20"/>
          <w:szCs w:val="20"/>
          <w:u w:val="single"/>
          <w:rtl/>
        </w:rPr>
        <w:t>וההעברות יש פערי הכנסה יותר גבוהים מאשר בהרבה מדינות מפותחות אחרות.</w:t>
      </w:r>
      <w:r w:rsidRPr="00C2211A">
        <w:rPr>
          <w:rFonts w:ascii="David" w:hAnsi="David" w:cs="David"/>
          <w:sz w:val="20"/>
          <w:szCs w:val="20"/>
          <w:rtl/>
        </w:rPr>
        <w:t xml:space="preserve"> </w:t>
      </w:r>
    </w:p>
    <w:p w14:paraId="340B45CF" w14:textId="77777777" w:rsidR="006E178E" w:rsidRPr="00C2211A" w:rsidRDefault="006E178E" w:rsidP="00C2211A">
      <w:pPr>
        <w:spacing w:line="360" w:lineRule="auto"/>
        <w:jc w:val="both"/>
        <w:rPr>
          <w:rFonts w:ascii="David" w:hAnsi="David" w:cs="David"/>
          <w:sz w:val="20"/>
          <w:szCs w:val="20"/>
          <w:rtl/>
        </w:rPr>
      </w:pPr>
      <w:r w:rsidRPr="00C2211A">
        <w:rPr>
          <w:rFonts w:ascii="David" w:hAnsi="David" w:cs="David"/>
          <w:b/>
          <w:bCs/>
          <w:sz w:val="20"/>
          <w:szCs w:val="20"/>
          <w:rtl/>
        </w:rPr>
        <w:t>כלומר,</w:t>
      </w:r>
      <w:r w:rsidRPr="00C2211A">
        <w:rPr>
          <w:rFonts w:ascii="David" w:hAnsi="David" w:cs="David"/>
          <w:sz w:val="20"/>
          <w:szCs w:val="20"/>
          <w:rtl/>
        </w:rPr>
        <w:t xml:space="preserve"> המדדים האלו הם פוזיטיביים – מתארים את מה שקורה בפועל, ואין שום התייחסות לשאלה הנורמטיבית- לגבי מה שטוב או ראוי שיקרה. בכדי לראות מה ראוי, יש לבחון מדדים נורמטיביים. אולם ישראל צריכה לשאוף ליותר מבחינת החלוקה מחדש, אך מצבה של ישראל הוא טוב.</w:t>
      </w:r>
    </w:p>
    <w:p w14:paraId="2F81DDE8" w14:textId="77777777" w:rsidR="006E178E" w:rsidRPr="00C2211A" w:rsidRDefault="006E178E" w:rsidP="00C2211A">
      <w:pPr>
        <w:spacing w:line="360" w:lineRule="auto"/>
        <w:jc w:val="both"/>
        <w:rPr>
          <w:rFonts w:ascii="David" w:hAnsi="David" w:cs="David"/>
          <w:sz w:val="20"/>
          <w:szCs w:val="20"/>
          <w:rtl/>
        </w:rPr>
      </w:pPr>
      <w:r w:rsidRPr="00C2211A">
        <w:rPr>
          <w:rFonts w:ascii="David" w:hAnsi="David" w:cs="David"/>
          <w:sz w:val="20"/>
          <w:szCs w:val="20"/>
          <w:rtl/>
        </w:rPr>
        <w:t xml:space="preserve">לכן, </w:t>
      </w:r>
      <w:r w:rsidRPr="00C2211A">
        <w:rPr>
          <w:rFonts w:ascii="David" w:hAnsi="David" w:cs="David"/>
          <w:b/>
          <w:bCs/>
          <w:sz w:val="20"/>
          <w:szCs w:val="20"/>
          <w:rtl/>
        </w:rPr>
        <w:t>זה שאנחנו במקום האחרון – זה לא אומר שאנו טועים.</w:t>
      </w:r>
      <w:r w:rsidRPr="00C2211A">
        <w:rPr>
          <w:rFonts w:ascii="David" w:hAnsi="David" w:cs="David"/>
          <w:sz w:val="20"/>
          <w:szCs w:val="20"/>
          <w:rtl/>
        </w:rPr>
        <w:t xml:space="preserve"> יכול להיות שאנו היחידים שצדקנו, וכל השאר הגזימו מבחינת החלוקה מחדש שלהם. אנחנו הרי לא רוצים שוויון מלא (מדינה מפותחת) – כולנו מעוניינים לחלק מחדש בכדי לצמצם מחדש – </w:t>
      </w:r>
      <w:r w:rsidRPr="00C2211A">
        <w:rPr>
          <w:rFonts w:ascii="David" w:hAnsi="David" w:cs="David"/>
          <w:sz w:val="20"/>
          <w:szCs w:val="20"/>
          <w:u w:val="single"/>
          <w:rtl/>
        </w:rPr>
        <w:t>אך כמה נחלק מחדש?</w:t>
      </w:r>
      <w:r w:rsidRPr="00C2211A">
        <w:rPr>
          <w:rFonts w:ascii="David" w:hAnsi="David" w:cs="David"/>
          <w:sz w:val="20"/>
          <w:szCs w:val="20"/>
        </w:rPr>
        <w:t xml:space="preserve"> </w:t>
      </w:r>
      <w:r w:rsidRPr="00C2211A">
        <w:rPr>
          <w:rFonts w:ascii="David" w:hAnsi="David" w:cs="David"/>
          <w:sz w:val="20"/>
          <w:szCs w:val="20"/>
          <w:rtl/>
        </w:rPr>
        <w:t xml:space="preserve">כל מדינה בוחרת באופן שונה, אך להגיד מה טוב מבין כל אלו – לא ניתן. </w:t>
      </w:r>
    </w:p>
    <w:p w14:paraId="6690F634" w14:textId="3B9ECB01" w:rsidR="008341CB" w:rsidRPr="00C2211A" w:rsidRDefault="008341CB" w:rsidP="00C2211A">
      <w:pPr>
        <w:shd w:val="clear" w:color="auto" w:fill="C5E0B3" w:themeFill="accent6" w:themeFillTint="66"/>
        <w:spacing w:line="360" w:lineRule="auto"/>
        <w:jc w:val="both"/>
        <w:rPr>
          <w:rFonts w:ascii="David" w:hAnsi="David" w:cs="David"/>
          <w:b/>
          <w:bCs/>
          <w:sz w:val="20"/>
          <w:szCs w:val="20"/>
          <w:u w:val="single"/>
          <w:rtl/>
        </w:rPr>
      </w:pPr>
      <w:r w:rsidRPr="00C2211A">
        <w:rPr>
          <w:rFonts w:ascii="David" w:hAnsi="David" w:cs="David"/>
          <w:b/>
          <w:bCs/>
          <w:sz w:val="20"/>
          <w:szCs w:val="20"/>
          <w:u w:val="single"/>
          <w:rtl/>
        </w:rPr>
        <w:t>שיעור 3:</w:t>
      </w:r>
    </w:p>
    <w:p w14:paraId="6CBAB049" w14:textId="1F6ED947" w:rsidR="001A7F15" w:rsidRPr="00C2211A" w:rsidRDefault="008341CB" w:rsidP="00C2211A">
      <w:pPr>
        <w:spacing w:line="360" w:lineRule="auto"/>
        <w:jc w:val="both"/>
        <w:rPr>
          <w:rFonts w:ascii="David" w:hAnsi="David" w:cs="David"/>
          <w:sz w:val="20"/>
          <w:szCs w:val="20"/>
          <w:rtl/>
        </w:rPr>
      </w:pPr>
      <w:r w:rsidRPr="00C2211A">
        <w:rPr>
          <w:rFonts w:ascii="David" w:hAnsi="David" w:cs="David"/>
          <w:sz w:val="20"/>
          <w:szCs w:val="20"/>
          <w:rtl/>
        </w:rPr>
        <w:t xml:space="preserve">בסוף השיעור האחרון דיברנו על </w:t>
      </w:r>
      <w:r w:rsidRPr="00C2211A">
        <w:rPr>
          <w:rFonts w:ascii="David" w:hAnsi="David" w:cs="David"/>
          <w:b/>
          <w:bCs/>
          <w:sz w:val="20"/>
          <w:szCs w:val="20"/>
          <w:rtl/>
        </w:rPr>
        <w:t>יעילות</w:t>
      </w:r>
      <w:r w:rsidRPr="00C2211A">
        <w:rPr>
          <w:rFonts w:ascii="David" w:hAnsi="David" w:cs="David"/>
          <w:sz w:val="20"/>
          <w:szCs w:val="20"/>
          <w:rtl/>
        </w:rPr>
        <w:t xml:space="preserve"> – הקריטריון הנורמטיבי הראשון. </w:t>
      </w:r>
    </w:p>
    <w:p w14:paraId="2CEC9AA4" w14:textId="7352813C" w:rsidR="001A7F15" w:rsidRPr="00C2211A" w:rsidRDefault="007E417E" w:rsidP="00C2211A">
      <w:pPr>
        <w:spacing w:line="360" w:lineRule="auto"/>
        <w:jc w:val="both"/>
        <w:rPr>
          <w:rFonts w:ascii="David" w:hAnsi="David" w:cs="David"/>
          <w:sz w:val="20"/>
          <w:szCs w:val="20"/>
          <w:rtl/>
        </w:rPr>
      </w:pPr>
      <w:r>
        <w:rPr>
          <w:rFonts w:ascii="David" w:hAnsi="David" w:cs="David" w:hint="cs"/>
          <w:sz w:val="20"/>
          <w:szCs w:val="20"/>
          <w:rtl/>
        </w:rPr>
        <w:t xml:space="preserve">ניתן </w:t>
      </w:r>
      <w:r w:rsidR="001A7F15" w:rsidRPr="00C2211A">
        <w:rPr>
          <w:rFonts w:ascii="David" w:hAnsi="David" w:cs="David"/>
          <w:sz w:val="20"/>
          <w:szCs w:val="20"/>
          <w:rtl/>
        </w:rPr>
        <w:t xml:space="preserve">דוגמא נוספת: שני בני זוג מנהלים משק בית משותף. אחד מהם יוצא לעבודה, הם מתלבטים אם בן הזוג השני גם יצא לעבודה או יישאר בבית. </w:t>
      </w:r>
      <w:r w:rsidR="001A7F15" w:rsidRPr="00C2211A">
        <w:rPr>
          <w:rFonts w:ascii="David" w:hAnsi="David" w:cs="David"/>
          <w:sz w:val="20"/>
          <w:szCs w:val="20"/>
          <w:u w:val="single"/>
          <w:rtl/>
        </w:rPr>
        <w:t>אם ילך לעבודה:</w:t>
      </w:r>
      <w:r w:rsidR="001A7F15" w:rsidRPr="00C2211A">
        <w:rPr>
          <w:rFonts w:ascii="David" w:hAnsi="David" w:cs="David"/>
          <w:sz w:val="20"/>
          <w:szCs w:val="20"/>
          <w:rtl/>
        </w:rPr>
        <w:t xml:space="preserve"> שכר עבודה 10,000 ₪  </w:t>
      </w:r>
      <w:r w:rsidR="001A7F15" w:rsidRPr="00C2211A">
        <w:rPr>
          <w:rFonts w:ascii="David" w:hAnsi="David" w:cs="David"/>
          <w:sz w:val="20"/>
          <w:szCs w:val="20"/>
          <w:u w:val="single"/>
          <w:rtl/>
        </w:rPr>
        <w:t>אם יישאר בבית:</w:t>
      </w:r>
      <w:r w:rsidR="001A7F15" w:rsidRPr="00C2211A">
        <w:rPr>
          <w:rFonts w:ascii="David" w:hAnsi="David" w:cs="David"/>
          <w:sz w:val="20"/>
          <w:szCs w:val="20"/>
          <w:rtl/>
        </w:rPr>
        <w:t xml:space="preserve"> ערך של תועלת (למשל: ) 8,000 ₪ </w:t>
      </w:r>
    </w:p>
    <w:p w14:paraId="5FB099A9" w14:textId="0E6CFBA5" w:rsidR="001A7F15" w:rsidRPr="00C2211A" w:rsidRDefault="001A7F15" w:rsidP="00C2211A">
      <w:pPr>
        <w:spacing w:line="360" w:lineRule="auto"/>
        <w:jc w:val="both"/>
        <w:rPr>
          <w:rFonts w:ascii="David" w:hAnsi="David" w:cs="David"/>
          <w:sz w:val="20"/>
          <w:szCs w:val="20"/>
          <w:rtl/>
        </w:rPr>
      </w:pPr>
      <w:r w:rsidRPr="00C2211A">
        <w:rPr>
          <w:rFonts w:ascii="David" w:hAnsi="David" w:cs="David"/>
          <w:sz w:val="20"/>
          <w:szCs w:val="20"/>
          <w:rtl/>
        </w:rPr>
        <w:t xml:space="preserve">בעולם ללא מיסים התשובה ברורה: ילך לעבודה וירוויח 10,000 ₪ ומקסימום ישלם כסף שמישהו יעשה את מה שהוא עושה בבית (מנקה, מבשל וכו'). מטילים מס הכנסה בשיעור של 30%. כעת ההכנסה הפנויה לאחר מס: 7,000 ₪ </w:t>
      </w:r>
    </w:p>
    <w:p w14:paraId="1503DF9C" w14:textId="77777777" w:rsidR="001A7F15" w:rsidRPr="00C2211A" w:rsidRDefault="001A7F15" w:rsidP="00C2211A">
      <w:pPr>
        <w:spacing w:line="360" w:lineRule="auto"/>
        <w:jc w:val="both"/>
        <w:rPr>
          <w:rFonts w:ascii="David" w:hAnsi="David" w:cs="David"/>
          <w:sz w:val="20"/>
          <w:szCs w:val="20"/>
          <w:rtl/>
        </w:rPr>
      </w:pPr>
      <w:r w:rsidRPr="00C2211A">
        <w:rPr>
          <w:rFonts w:ascii="David" w:hAnsi="David" w:cs="David"/>
          <w:sz w:val="20"/>
          <w:szCs w:val="20"/>
          <w:rtl/>
        </w:rPr>
        <w:t xml:space="preserve">מה שיקרה שאותו בן זוג יעדיף להישאר בבית כי פחות ישתלם לו לצאת לעבודה </w:t>
      </w:r>
      <w:r w:rsidRPr="00C2211A">
        <w:rPr>
          <w:rFonts w:ascii="David" w:hAnsi="David" w:cs="David"/>
          <w:b/>
          <w:bCs/>
          <w:sz w:val="20"/>
          <w:szCs w:val="20"/>
          <w:rtl/>
        </w:rPr>
        <w:t>ואז ייווצר שינוי התנהגות</w:t>
      </w:r>
      <w:r w:rsidRPr="00C2211A">
        <w:rPr>
          <w:rFonts w:ascii="David" w:hAnsi="David" w:cs="David"/>
          <w:sz w:val="20"/>
          <w:szCs w:val="20"/>
          <w:rtl/>
        </w:rPr>
        <w:t>. כלומר המס לא ניטרלי, הוא לא חל באופן שווה על שתי האפשרויות.</w:t>
      </w:r>
    </w:p>
    <w:p w14:paraId="51F89B16" w14:textId="77777777" w:rsidR="008341CB" w:rsidRPr="00C2211A" w:rsidRDefault="008341CB" w:rsidP="00C2211A">
      <w:pPr>
        <w:spacing w:line="360" w:lineRule="auto"/>
        <w:jc w:val="both"/>
        <w:rPr>
          <w:rFonts w:ascii="David" w:hAnsi="David" w:cs="David"/>
          <w:sz w:val="20"/>
          <w:szCs w:val="20"/>
          <w:u w:val="single"/>
          <w:rtl/>
        </w:rPr>
      </w:pPr>
      <w:r w:rsidRPr="00C2211A">
        <w:rPr>
          <w:rFonts w:ascii="David" w:hAnsi="David" w:cs="David"/>
          <w:sz w:val="20"/>
          <w:szCs w:val="20"/>
          <w:u w:val="single"/>
          <w:rtl/>
        </w:rPr>
        <w:t xml:space="preserve">שאלנו את עצמינו האם יש דרך לתקן את זה? כך שאולי נעלים או נבטל לגמרי את הפגיעה ביעילות דנן. מה אפשר לעשות כדי </w:t>
      </w:r>
      <w:r w:rsidRPr="00C2211A">
        <w:rPr>
          <w:rFonts w:ascii="David" w:hAnsi="David" w:cs="David"/>
          <w:sz w:val="20"/>
          <w:szCs w:val="20"/>
          <w:highlight w:val="magenta"/>
          <w:u w:val="single"/>
          <w:rtl/>
        </w:rPr>
        <w:t>שמערכת המס תהייה ניטרלית?</w:t>
      </w:r>
      <w:r w:rsidRPr="00C2211A">
        <w:rPr>
          <w:rFonts w:ascii="David" w:hAnsi="David" w:cs="David"/>
          <w:sz w:val="20"/>
          <w:szCs w:val="20"/>
          <w:u w:val="single"/>
          <w:rtl/>
        </w:rPr>
        <w:t xml:space="preserve"> </w:t>
      </w:r>
    </w:p>
    <w:p w14:paraId="3F4D7297" w14:textId="4619CD86" w:rsidR="008341CB" w:rsidRPr="00C2211A" w:rsidRDefault="008341CB" w:rsidP="00C2211A">
      <w:pPr>
        <w:pStyle w:val="a7"/>
        <w:numPr>
          <w:ilvl w:val="0"/>
          <w:numId w:val="4"/>
        </w:numPr>
        <w:spacing w:line="360" w:lineRule="auto"/>
        <w:jc w:val="both"/>
        <w:rPr>
          <w:rFonts w:ascii="David" w:hAnsi="David" w:cs="David"/>
          <w:sz w:val="20"/>
          <w:szCs w:val="20"/>
        </w:rPr>
      </w:pPr>
      <w:r w:rsidRPr="00C2211A">
        <w:rPr>
          <w:rFonts w:ascii="David" w:hAnsi="David" w:cs="David"/>
          <w:sz w:val="20"/>
          <w:szCs w:val="20"/>
          <w:rtl/>
        </w:rPr>
        <w:t>מתן מענקים למי שיוצא לעבוד, כך שעל אף הורדת המס, יש הכנסה של מענק. (אך זה עם סייגים משום שאז זה כאילו מאבד את תשלום המס).</w:t>
      </w:r>
      <w:r w:rsidR="00D644FF" w:rsidRPr="00C2211A">
        <w:rPr>
          <w:rFonts w:ascii="David" w:hAnsi="David" w:cs="David"/>
          <w:sz w:val="20"/>
          <w:szCs w:val="20"/>
          <w:rtl/>
        </w:rPr>
        <w:t xml:space="preserve">  </w:t>
      </w:r>
    </w:p>
    <w:p w14:paraId="62FAAB81" w14:textId="77777777" w:rsidR="00026540" w:rsidRPr="00C2211A" w:rsidRDefault="00026540" w:rsidP="00C2211A">
      <w:pPr>
        <w:pStyle w:val="a7"/>
        <w:numPr>
          <w:ilvl w:val="0"/>
          <w:numId w:val="4"/>
        </w:numPr>
        <w:spacing w:line="360" w:lineRule="auto"/>
        <w:jc w:val="both"/>
        <w:rPr>
          <w:rFonts w:ascii="David" w:hAnsi="David" w:cs="David"/>
          <w:sz w:val="20"/>
          <w:szCs w:val="20"/>
        </w:rPr>
      </w:pPr>
      <w:r w:rsidRPr="00C2211A">
        <w:rPr>
          <w:rFonts w:ascii="David" w:hAnsi="David" w:cs="David"/>
          <w:sz w:val="20"/>
          <w:szCs w:val="20"/>
          <w:rtl/>
        </w:rPr>
        <w:t>להכיר בהוצאה בגודל התועלת המופקת מההישארות בבית, כלומר אם ההישארות שווה 8,000 ₪ , נחסיר מ10,000 ₪ את ההישארות= 8,000 ₪ ועל ההפרש נטיל את המס. כלומר על 2,000 ₪ נטיל את המס ואז עדיין היעילות לעולם לא תיפגע ולא תהיה  (לא משנה מה יהיה הערך של האפשרויות).</w:t>
      </w:r>
    </w:p>
    <w:p w14:paraId="45925DBD" w14:textId="77777777" w:rsidR="00026540" w:rsidRPr="00C2211A" w:rsidRDefault="00026540" w:rsidP="00C2211A">
      <w:pPr>
        <w:pStyle w:val="a7"/>
        <w:numPr>
          <w:ilvl w:val="0"/>
          <w:numId w:val="4"/>
        </w:numPr>
        <w:spacing w:line="360" w:lineRule="auto"/>
        <w:jc w:val="both"/>
        <w:rPr>
          <w:rFonts w:ascii="David" w:hAnsi="David" w:cs="David"/>
          <w:sz w:val="20"/>
          <w:szCs w:val="20"/>
        </w:rPr>
      </w:pPr>
      <w:r w:rsidRPr="00C2211A">
        <w:rPr>
          <w:rFonts w:ascii="David" w:hAnsi="David" w:cs="David"/>
          <w:sz w:val="20"/>
          <w:szCs w:val="20"/>
          <w:rtl/>
        </w:rPr>
        <w:t xml:space="preserve">להטיל מס על עצם ההישארות בבית. אז יוצא מצב אבסורדי בו האדם הפרטי משלם על כך שהוא מבשל, מכבס, מנקה </w:t>
      </w:r>
      <w:proofErr w:type="spellStart"/>
      <w:r w:rsidRPr="00C2211A">
        <w:rPr>
          <w:rFonts w:ascii="David" w:hAnsi="David" w:cs="David"/>
          <w:sz w:val="20"/>
          <w:szCs w:val="20"/>
          <w:rtl/>
        </w:rPr>
        <w:t>וכו</w:t>
      </w:r>
      <w:proofErr w:type="spellEnd"/>
      <w:r w:rsidRPr="00C2211A">
        <w:rPr>
          <w:rFonts w:ascii="David" w:hAnsi="David" w:cs="David"/>
          <w:sz w:val="20"/>
          <w:szCs w:val="20"/>
          <w:rtl/>
        </w:rPr>
        <w:t>'. הפתרון הוא מאוד לא ישים- הוא דורש כניסה לתוך "חלקת האלוהים הקטנה" של הפרט, כמו כן יש לו עלות יישום גבוהה מאוד והוא קשה מאוד חברתית.</w:t>
      </w:r>
    </w:p>
    <w:p w14:paraId="66EE6738" w14:textId="39AA6C65" w:rsidR="00026540" w:rsidRPr="00C2211A" w:rsidRDefault="00026540" w:rsidP="00C2211A">
      <w:pPr>
        <w:pStyle w:val="a7"/>
        <w:numPr>
          <w:ilvl w:val="0"/>
          <w:numId w:val="4"/>
        </w:numPr>
        <w:spacing w:line="360" w:lineRule="auto"/>
        <w:jc w:val="both"/>
        <w:rPr>
          <w:rFonts w:ascii="David" w:hAnsi="David" w:cs="David"/>
          <w:sz w:val="20"/>
          <w:szCs w:val="20"/>
        </w:rPr>
      </w:pPr>
      <w:r w:rsidRPr="00C2211A">
        <w:rPr>
          <w:rFonts w:ascii="David" w:hAnsi="David" w:cs="David"/>
          <w:sz w:val="20"/>
          <w:szCs w:val="20"/>
          <w:rtl/>
        </w:rPr>
        <w:t xml:space="preserve">להטיל מס גולגולת, בכל מקרה מטילים מס בגובה </w:t>
      </w:r>
      <w:proofErr w:type="spellStart"/>
      <w:r w:rsidRPr="00C2211A">
        <w:rPr>
          <w:rFonts w:ascii="David" w:hAnsi="David" w:cs="David"/>
          <w:sz w:val="20"/>
          <w:szCs w:val="20"/>
          <w:rtl/>
        </w:rPr>
        <w:t>מסויים</w:t>
      </w:r>
      <w:proofErr w:type="spellEnd"/>
      <w:r w:rsidRPr="00C2211A">
        <w:rPr>
          <w:rFonts w:ascii="David" w:hAnsi="David" w:cs="David"/>
          <w:sz w:val="20"/>
          <w:szCs w:val="20"/>
          <w:rtl/>
        </w:rPr>
        <w:t>. גם אז לא יקרה שום שינוי התנהגות כי בכל אופן ייגבה מס.</w:t>
      </w:r>
    </w:p>
    <w:p w14:paraId="5334B1DF" w14:textId="0C266BBC" w:rsidR="008341CB" w:rsidRPr="00C2211A" w:rsidRDefault="008341CB" w:rsidP="00C2211A">
      <w:pPr>
        <w:spacing w:line="360" w:lineRule="auto"/>
        <w:jc w:val="both"/>
        <w:rPr>
          <w:rFonts w:ascii="David" w:hAnsi="David" w:cs="David"/>
          <w:sz w:val="20"/>
          <w:szCs w:val="20"/>
          <w:rtl/>
        </w:rPr>
      </w:pPr>
      <w:r w:rsidRPr="00C2211A">
        <w:rPr>
          <w:rFonts w:ascii="David" w:hAnsi="David" w:cs="David"/>
          <w:sz w:val="20"/>
          <w:szCs w:val="20"/>
          <w:rtl/>
        </w:rPr>
        <w:t xml:space="preserve">אפשר לחשוב על פתרונות רבים אבל אילו פתרונות שלא ניתן לממש אותם במלואם. </w:t>
      </w:r>
    </w:p>
    <w:p w14:paraId="0080FE63" w14:textId="77777777" w:rsidR="007E417E" w:rsidRDefault="008341CB" w:rsidP="007E417E">
      <w:pPr>
        <w:spacing w:line="360" w:lineRule="auto"/>
        <w:jc w:val="both"/>
        <w:rPr>
          <w:rFonts w:ascii="David" w:hAnsi="David" w:cs="David"/>
          <w:sz w:val="20"/>
          <w:szCs w:val="20"/>
          <w:rtl/>
        </w:rPr>
      </w:pPr>
      <w:r w:rsidRPr="00C2211A">
        <w:rPr>
          <w:rFonts w:ascii="David" w:hAnsi="David" w:cs="David"/>
          <w:b/>
          <w:bCs/>
          <w:sz w:val="20"/>
          <w:szCs w:val="20"/>
          <w:highlight w:val="cyan"/>
          <w:u w:val="single"/>
          <w:rtl/>
        </w:rPr>
        <w:t>צדק חלוקתי</w:t>
      </w:r>
      <w:r w:rsidRPr="00C2211A">
        <w:rPr>
          <w:rFonts w:ascii="David" w:hAnsi="David" w:cs="David"/>
          <w:sz w:val="20"/>
          <w:szCs w:val="20"/>
          <w:rtl/>
        </w:rPr>
        <w:t xml:space="preserve"> –</w:t>
      </w:r>
    </w:p>
    <w:p w14:paraId="7DCA1F00" w14:textId="53B92303" w:rsidR="008341CB" w:rsidRPr="00C2211A" w:rsidRDefault="00912F93" w:rsidP="007E417E">
      <w:pPr>
        <w:spacing w:line="360" w:lineRule="auto"/>
        <w:jc w:val="both"/>
        <w:rPr>
          <w:rFonts w:ascii="David" w:hAnsi="David" w:cs="David"/>
          <w:sz w:val="20"/>
          <w:szCs w:val="20"/>
          <w:rtl/>
        </w:rPr>
      </w:pPr>
      <w:r w:rsidRPr="00C2211A">
        <w:rPr>
          <w:rFonts w:ascii="David" w:hAnsi="David" w:cs="David"/>
          <w:sz w:val="20"/>
          <w:szCs w:val="20"/>
          <w:rtl/>
        </w:rPr>
        <w:lastRenderedPageBreak/>
        <w:t xml:space="preserve">נק׳ המוצא שלנו היא שבחברות מודרניות יש העדפה חברתית לחלוקה מחדש. אנחנו כחברה בישראל מעוניינים לחלק מחדש את העושר בינינו (במידה מסוימת) ומערכת המס היא הכלי האפקטיבי ביותר לכך. </w:t>
      </w:r>
      <w:r w:rsidR="008341CB" w:rsidRPr="00C2211A">
        <w:rPr>
          <w:rFonts w:ascii="David" w:hAnsi="David" w:cs="David"/>
          <w:sz w:val="20"/>
          <w:szCs w:val="20"/>
          <w:rtl/>
        </w:rPr>
        <w:t>כ</w:t>
      </w:r>
      <w:r w:rsidRPr="00C2211A">
        <w:rPr>
          <w:rFonts w:ascii="David" w:hAnsi="David" w:cs="David"/>
          <w:sz w:val="20"/>
          <w:szCs w:val="20"/>
          <w:rtl/>
        </w:rPr>
        <w:t>ש</w:t>
      </w:r>
      <w:r w:rsidR="008341CB" w:rsidRPr="00C2211A">
        <w:rPr>
          <w:rFonts w:ascii="David" w:hAnsi="David" w:cs="David"/>
          <w:sz w:val="20"/>
          <w:szCs w:val="20"/>
          <w:rtl/>
        </w:rPr>
        <w:t xml:space="preserve">אנו עוסקים בצדק חלוקתי אנו שואלים שאלות של איך ראוי לחלק את הנטל, המס? איך לחלק בצורה שהיא הוגנת ביותר. אין פתרון אחד לכך כמו יעילות. לגבי צדק חלוקתי זה עניין של תפיסה אישית.  כאשר אנו מדברים על צדק חלוקתי, כל המדדים הללו זו דרך ליצור שפה משותפת. אין דרך אחת לומר מה צודק אז אנו מפתחים כל מני מדדים שעליהם ניתן לדון ולהתווכח. </w:t>
      </w:r>
    </w:p>
    <w:p w14:paraId="16C56000" w14:textId="46618A6B" w:rsidR="008341CB" w:rsidRPr="00C2211A" w:rsidRDefault="008341CB" w:rsidP="00C2211A">
      <w:pPr>
        <w:spacing w:line="360" w:lineRule="auto"/>
        <w:jc w:val="both"/>
        <w:rPr>
          <w:rFonts w:ascii="David" w:hAnsi="David" w:cs="David"/>
          <w:sz w:val="20"/>
          <w:szCs w:val="20"/>
          <w:rtl/>
        </w:rPr>
      </w:pPr>
      <w:r w:rsidRPr="00C2211A">
        <w:rPr>
          <w:rFonts w:ascii="David" w:hAnsi="David" w:cs="David"/>
          <w:b/>
          <w:bCs/>
          <w:sz w:val="20"/>
          <w:szCs w:val="20"/>
          <w:rtl/>
        </w:rPr>
        <w:t>אם נסתכל על מדד גיני נראה כי מבחינת חל</w:t>
      </w:r>
      <w:r w:rsidR="005B1F27" w:rsidRPr="00C2211A">
        <w:rPr>
          <w:rFonts w:ascii="David" w:hAnsi="David" w:cs="David"/>
          <w:b/>
          <w:bCs/>
          <w:sz w:val="20"/>
          <w:szCs w:val="20"/>
          <w:rtl/>
        </w:rPr>
        <w:t>ו</w:t>
      </w:r>
      <w:r w:rsidRPr="00C2211A">
        <w:rPr>
          <w:rFonts w:ascii="David" w:hAnsi="David" w:cs="David"/>
          <w:b/>
          <w:bCs/>
          <w:sz w:val="20"/>
          <w:szCs w:val="20"/>
          <w:rtl/>
        </w:rPr>
        <w:t xml:space="preserve">קת ההכנסות בישראל היא פחות שוויונית מאשר במדינות אחרות. </w:t>
      </w:r>
      <w:r w:rsidRPr="00C2211A">
        <w:rPr>
          <w:rFonts w:ascii="David" w:hAnsi="David" w:cs="David"/>
          <w:sz w:val="20"/>
          <w:szCs w:val="20"/>
          <w:rtl/>
        </w:rPr>
        <w:t xml:space="preserve">מדדים אלו הם מדדים פוזיטיביים. הם מתארים את מה שקורה בפועל. הם מתארים את מה שקורה ולא את מה שראוי שיקרה. אף מדינה מפותחת לא מעוניינת בשוויון מלא, השאלה כמה לחלק מחדש? מדינות שונות בוחרות דברים שונים. כדי להתחיל לדבר על מה שראוי שיהיה אנו צרכים לדבר על מדדים נורמטיביים. למה אנו שואפים? למדד של איזו מדינה ולמה? נורמטיבי זה מה שראוי שיהיה פוזיטיבי זה מה שעכשיו יש במציאות. </w:t>
      </w:r>
    </w:p>
    <w:p w14:paraId="075E9846" w14:textId="25B795A2" w:rsidR="005222E8" w:rsidRPr="00C2211A" w:rsidRDefault="005222E8" w:rsidP="00C2211A">
      <w:pPr>
        <w:spacing w:line="360" w:lineRule="auto"/>
        <w:jc w:val="both"/>
        <w:rPr>
          <w:rFonts w:ascii="David" w:hAnsi="David" w:cs="David"/>
          <w:b/>
          <w:bCs/>
          <w:color w:val="C00000"/>
          <w:sz w:val="20"/>
          <w:szCs w:val="20"/>
        </w:rPr>
      </w:pPr>
      <w:r w:rsidRPr="00C2211A">
        <w:rPr>
          <w:rFonts w:ascii="David" w:hAnsi="David" w:cs="David"/>
          <w:b/>
          <w:bCs/>
          <w:color w:val="C00000"/>
          <w:sz w:val="20"/>
          <w:szCs w:val="20"/>
          <w:rtl/>
        </w:rPr>
        <w:t>נציג מס</w:t>
      </w:r>
      <w:r w:rsidR="005B1F27" w:rsidRPr="00C2211A">
        <w:rPr>
          <w:rFonts w:ascii="David" w:hAnsi="David" w:cs="David"/>
          <w:b/>
          <w:bCs/>
          <w:color w:val="C00000"/>
          <w:sz w:val="20"/>
          <w:szCs w:val="20"/>
          <w:rtl/>
        </w:rPr>
        <w:t>פר</w:t>
      </w:r>
      <w:r w:rsidRPr="00C2211A">
        <w:rPr>
          <w:rFonts w:ascii="David" w:hAnsi="David" w:cs="David"/>
          <w:b/>
          <w:bCs/>
          <w:color w:val="C00000"/>
          <w:sz w:val="20"/>
          <w:szCs w:val="20"/>
          <w:rtl/>
        </w:rPr>
        <w:t xml:space="preserve"> דרכים למדוד את החלוקה מחדש. אלה המדדים המקובלים בשיח הציבורי וגם בוועדות המס, במדינות אחרות וגם באקדמיה אבל הם לא היחידים.</w:t>
      </w:r>
    </w:p>
    <w:p w14:paraId="53045F8A" w14:textId="77777777" w:rsidR="005222E8" w:rsidRPr="00C2211A" w:rsidRDefault="005222E8" w:rsidP="00C2211A">
      <w:pPr>
        <w:pStyle w:val="a7"/>
        <w:numPr>
          <w:ilvl w:val="0"/>
          <w:numId w:val="20"/>
        </w:numPr>
        <w:spacing w:after="0" w:line="360" w:lineRule="auto"/>
        <w:ind w:left="717"/>
        <w:jc w:val="both"/>
        <w:rPr>
          <w:rFonts w:ascii="David" w:hAnsi="David" w:cs="David"/>
          <w:sz w:val="20"/>
          <w:szCs w:val="20"/>
        </w:rPr>
      </w:pPr>
      <w:r w:rsidRPr="00C2211A">
        <w:rPr>
          <w:rFonts w:ascii="David" w:hAnsi="David" w:cs="David"/>
          <w:sz w:val="20"/>
          <w:szCs w:val="20"/>
          <w:rtl/>
        </w:rPr>
        <w:t xml:space="preserve">מיסוי </w:t>
      </w:r>
      <w:r w:rsidRPr="00C2211A">
        <w:rPr>
          <w:rFonts w:ascii="David" w:hAnsi="David" w:cs="David"/>
          <w:b/>
          <w:bCs/>
          <w:sz w:val="20"/>
          <w:szCs w:val="20"/>
          <w:rtl/>
        </w:rPr>
        <w:t>פרוגרסיבי</w:t>
      </w:r>
      <w:r w:rsidRPr="00C2211A">
        <w:rPr>
          <w:rFonts w:ascii="David" w:hAnsi="David" w:cs="David"/>
          <w:sz w:val="20"/>
          <w:szCs w:val="20"/>
          <w:rtl/>
        </w:rPr>
        <w:t xml:space="preserve">- מערכת מס שבה שיעור המס </w:t>
      </w:r>
      <w:r w:rsidRPr="00C2211A">
        <w:rPr>
          <w:rFonts w:ascii="David" w:hAnsi="David" w:cs="David"/>
          <w:sz w:val="20"/>
          <w:szCs w:val="20"/>
          <w:u w:val="single"/>
          <w:rtl/>
        </w:rPr>
        <w:t>הממוצע</w:t>
      </w:r>
      <w:r w:rsidRPr="00C2211A">
        <w:rPr>
          <w:rFonts w:ascii="David" w:hAnsi="David" w:cs="David"/>
          <w:sz w:val="20"/>
          <w:szCs w:val="20"/>
          <w:rtl/>
        </w:rPr>
        <w:t xml:space="preserve"> עולה עם רמת ההכנסה.</w:t>
      </w:r>
    </w:p>
    <w:p w14:paraId="69D20E1E" w14:textId="77777777" w:rsidR="005222E8" w:rsidRPr="00C2211A" w:rsidRDefault="005222E8" w:rsidP="00C2211A">
      <w:pPr>
        <w:pStyle w:val="a7"/>
        <w:numPr>
          <w:ilvl w:val="0"/>
          <w:numId w:val="20"/>
        </w:numPr>
        <w:spacing w:after="0" w:line="360" w:lineRule="auto"/>
        <w:ind w:left="717"/>
        <w:jc w:val="both"/>
        <w:rPr>
          <w:rFonts w:ascii="David" w:hAnsi="David" w:cs="David"/>
          <w:sz w:val="20"/>
          <w:szCs w:val="20"/>
        </w:rPr>
      </w:pPr>
      <w:r w:rsidRPr="00C2211A">
        <w:rPr>
          <w:rFonts w:ascii="David" w:hAnsi="David" w:cs="David"/>
          <w:sz w:val="20"/>
          <w:szCs w:val="20"/>
          <w:rtl/>
        </w:rPr>
        <w:t xml:space="preserve">מיסוי </w:t>
      </w:r>
      <w:r w:rsidRPr="00C2211A">
        <w:rPr>
          <w:rFonts w:ascii="David" w:hAnsi="David" w:cs="David"/>
          <w:b/>
          <w:bCs/>
          <w:sz w:val="20"/>
          <w:szCs w:val="20"/>
          <w:rtl/>
        </w:rPr>
        <w:t>יחסי/פרופורציונאלי</w:t>
      </w:r>
      <w:r w:rsidRPr="00C2211A">
        <w:rPr>
          <w:rFonts w:ascii="David" w:hAnsi="David" w:cs="David"/>
          <w:sz w:val="20"/>
          <w:szCs w:val="20"/>
          <w:rtl/>
        </w:rPr>
        <w:t xml:space="preserve">- מציין שיעור מס </w:t>
      </w:r>
      <w:r w:rsidRPr="00C2211A">
        <w:rPr>
          <w:rFonts w:ascii="David" w:hAnsi="David" w:cs="David"/>
          <w:sz w:val="20"/>
          <w:szCs w:val="20"/>
          <w:u w:val="single"/>
          <w:rtl/>
        </w:rPr>
        <w:t>ממוצע</w:t>
      </w:r>
      <w:r w:rsidRPr="00C2211A">
        <w:rPr>
          <w:rFonts w:ascii="David" w:hAnsi="David" w:cs="David"/>
          <w:sz w:val="20"/>
          <w:szCs w:val="20"/>
          <w:rtl/>
        </w:rPr>
        <w:t xml:space="preserve"> קבוע לאורך רמת ההכנסה.</w:t>
      </w:r>
    </w:p>
    <w:p w14:paraId="3A747EB3" w14:textId="77777777" w:rsidR="005222E8" w:rsidRPr="00C2211A" w:rsidRDefault="005222E8" w:rsidP="00C2211A">
      <w:pPr>
        <w:pStyle w:val="a7"/>
        <w:numPr>
          <w:ilvl w:val="0"/>
          <w:numId w:val="20"/>
        </w:numPr>
        <w:spacing w:after="0" w:line="360" w:lineRule="auto"/>
        <w:ind w:left="717"/>
        <w:jc w:val="both"/>
        <w:rPr>
          <w:rFonts w:ascii="David" w:hAnsi="David" w:cs="David"/>
          <w:sz w:val="20"/>
          <w:szCs w:val="20"/>
          <w:rtl/>
        </w:rPr>
      </w:pPr>
      <w:r w:rsidRPr="00C2211A">
        <w:rPr>
          <w:rFonts w:ascii="David" w:hAnsi="David" w:cs="David"/>
          <w:sz w:val="20"/>
          <w:szCs w:val="20"/>
          <w:rtl/>
        </w:rPr>
        <w:t xml:space="preserve">מיסוי </w:t>
      </w:r>
      <w:r w:rsidRPr="00C2211A">
        <w:rPr>
          <w:rFonts w:ascii="David" w:hAnsi="David" w:cs="David"/>
          <w:b/>
          <w:bCs/>
          <w:sz w:val="20"/>
          <w:szCs w:val="20"/>
          <w:rtl/>
        </w:rPr>
        <w:t>רגרסיבי</w:t>
      </w:r>
      <w:r w:rsidRPr="00C2211A">
        <w:rPr>
          <w:rFonts w:ascii="David" w:hAnsi="David" w:cs="David"/>
          <w:sz w:val="20"/>
          <w:szCs w:val="20"/>
          <w:rtl/>
        </w:rPr>
        <w:t xml:space="preserve">- מציין שיעור מס </w:t>
      </w:r>
      <w:r w:rsidRPr="00C2211A">
        <w:rPr>
          <w:rFonts w:ascii="David" w:hAnsi="David" w:cs="David"/>
          <w:sz w:val="20"/>
          <w:szCs w:val="20"/>
          <w:u w:val="single"/>
          <w:rtl/>
        </w:rPr>
        <w:t>ממוצע</w:t>
      </w:r>
      <w:r w:rsidRPr="00C2211A">
        <w:rPr>
          <w:rFonts w:ascii="David" w:hAnsi="David" w:cs="David"/>
          <w:sz w:val="20"/>
          <w:szCs w:val="20"/>
          <w:rtl/>
        </w:rPr>
        <w:t xml:space="preserve"> יורד עם רמת ההכנסה.</w:t>
      </w:r>
    </w:p>
    <w:tbl>
      <w:tblPr>
        <w:tblStyle w:val="ab"/>
        <w:bidiVisual/>
        <w:tblW w:w="0" w:type="auto"/>
        <w:tblInd w:w="607" w:type="dxa"/>
        <w:tblLook w:val="04A0" w:firstRow="1" w:lastRow="0" w:firstColumn="1" w:lastColumn="0" w:noHBand="0" w:noVBand="1"/>
      </w:tblPr>
      <w:tblGrid>
        <w:gridCol w:w="1919"/>
        <w:gridCol w:w="1919"/>
        <w:gridCol w:w="1919"/>
        <w:gridCol w:w="1919"/>
      </w:tblGrid>
      <w:tr w:rsidR="005222E8" w:rsidRPr="00C2211A" w14:paraId="7B04F10C" w14:textId="77777777" w:rsidTr="00FE612B">
        <w:trPr>
          <w:trHeight w:val="745"/>
        </w:trPr>
        <w:tc>
          <w:tcPr>
            <w:tcW w:w="1919" w:type="dxa"/>
          </w:tcPr>
          <w:p w14:paraId="222D5ECA" w14:textId="77777777" w:rsidR="005222E8" w:rsidRPr="00C2211A" w:rsidRDefault="005222E8" w:rsidP="00C2211A">
            <w:pPr>
              <w:pStyle w:val="aa"/>
              <w:spacing w:line="360" w:lineRule="auto"/>
              <w:jc w:val="both"/>
              <w:rPr>
                <w:rFonts w:ascii="David" w:hAnsi="David" w:cs="David"/>
                <w:sz w:val="20"/>
                <w:szCs w:val="20"/>
                <w:rtl/>
              </w:rPr>
            </w:pPr>
            <w:r w:rsidRPr="00C2211A">
              <w:rPr>
                <w:rFonts w:ascii="David" w:hAnsi="David" w:cs="David"/>
                <w:sz w:val="20"/>
                <w:szCs w:val="20"/>
                <w:rtl/>
              </w:rPr>
              <w:t>מערכת מס</w:t>
            </w:r>
          </w:p>
        </w:tc>
        <w:tc>
          <w:tcPr>
            <w:tcW w:w="1919" w:type="dxa"/>
          </w:tcPr>
          <w:p w14:paraId="419A22FB" w14:textId="77777777" w:rsidR="005222E8" w:rsidRPr="00C2211A" w:rsidRDefault="005222E8" w:rsidP="00C2211A">
            <w:pPr>
              <w:pStyle w:val="aa"/>
              <w:spacing w:line="360" w:lineRule="auto"/>
              <w:jc w:val="both"/>
              <w:rPr>
                <w:rFonts w:ascii="David" w:hAnsi="David" w:cs="David"/>
                <w:sz w:val="20"/>
                <w:szCs w:val="20"/>
                <w:rtl/>
              </w:rPr>
            </w:pPr>
            <w:r w:rsidRPr="00C2211A">
              <w:rPr>
                <w:rFonts w:ascii="David" w:hAnsi="David" w:cs="David"/>
                <w:sz w:val="20"/>
                <w:szCs w:val="20"/>
                <w:rtl/>
              </w:rPr>
              <w:t>פרוגרסיבית</w:t>
            </w:r>
          </w:p>
        </w:tc>
        <w:tc>
          <w:tcPr>
            <w:tcW w:w="1919" w:type="dxa"/>
          </w:tcPr>
          <w:p w14:paraId="513CC87B" w14:textId="77777777" w:rsidR="005222E8" w:rsidRPr="00C2211A" w:rsidRDefault="005222E8" w:rsidP="00C2211A">
            <w:pPr>
              <w:pStyle w:val="aa"/>
              <w:spacing w:line="360" w:lineRule="auto"/>
              <w:jc w:val="both"/>
              <w:rPr>
                <w:rFonts w:ascii="David" w:hAnsi="David" w:cs="David"/>
                <w:sz w:val="20"/>
                <w:szCs w:val="20"/>
                <w:rtl/>
              </w:rPr>
            </w:pPr>
            <w:r w:rsidRPr="00C2211A">
              <w:rPr>
                <w:rFonts w:ascii="David" w:hAnsi="David" w:cs="David"/>
                <w:sz w:val="20"/>
                <w:szCs w:val="20"/>
                <w:rtl/>
              </w:rPr>
              <w:t>יחסית (פרופורציונלית)</w:t>
            </w:r>
          </w:p>
        </w:tc>
        <w:tc>
          <w:tcPr>
            <w:tcW w:w="1919" w:type="dxa"/>
          </w:tcPr>
          <w:p w14:paraId="23E3F399" w14:textId="77777777" w:rsidR="005222E8" w:rsidRPr="00C2211A" w:rsidRDefault="005222E8" w:rsidP="00C2211A">
            <w:pPr>
              <w:pStyle w:val="aa"/>
              <w:spacing w:line="360" w:lineRule="auto"/>
              <w:jc w:val="both"/>
              <w:rPr>
                <w:rFonts w:ascii="David" w:hAnsi="David" w:cs="David"/>
                <w:sz w:val="20"/>
                <w:szCs w:val="20"/>
                <w:rtl/>
              </w:rPr>
            </w:pPr>
            <w:r w:rsidRPr="00C2211A">
              <w:rPr>
                <w:rFonts w:ascii="David" w:hAnsi="David" w:cs="David"/>
                <w:sz w:val="20"/>
                <w:szCs w:val="20"/>
                <w:rtl/>
              </w:rPr>
              <w:t>רגרסיבית</w:t>
            </w:r>
          </w:p>
        </w:tc>
      </w:tr>
      <w:tr w:rsidR="005222E8" w:rsidRPr="00C2211A" w14:paraId="5B0BCC12" w14:textId="77777777" w:rsidTr="00FE612B">
        <w:trPr>
          <w:trHeight w:val="745"/>
        </w:trPr>
        <w:tc>
          <w:tcPr>
            <w:tcW w:w="1919" w:type="dxa"/>
          </w:tcPr>
          <w:p w14:paraId="07A0499B" w14:textId="77777777" w:rsidR="005222E8" w:rsidRPr="00C2211A" w:rsidRDefault="005222E8" w:rsidP="00C2211A">
            <w:pPr>
              <w:pStyle w:val="aa"/>
              <w:spacing w:line="360" w:lineRule="auto"/>
              <w:jc w:val="both"/>
              <w:rPr>
                <w:rFonts w:ascii="David" w:hAnsi="David" w:cs="David"/>
                <w:sz w:val="20"/>
                <w:szCs w:val="20"/>
                <w:rtl/>
              </w:rPr>
            </w:pPr>
            <w:r w:rsidRPr="00C2211A">
              <w:rPr>
                <w:rFonts w:ascii="David" w:hAnsi="David" w:cs="David"/>
                <w:sz w:val="20"/>
                <w:szCs w:val="20"/>
                <w:rtl/>
              </w:rPr>
              <w:t>הכנסה שנתית</w:t>
            </w:r>
          </w:p>
        </w:tc>
        <w:tc>
          <w:tcPr>
            <w:tcW w:w="1919" w:type="dxa"/>
          </w:tcPr>
          <w:p w14:paraId="2B3476AF" w14:textId="77777777" w:rsidR="005222E8" w:rsidRPr="00C2211A" w:rsidRDefault="005222E8" w:rsidP="00C2211A">
            <w:pPr>
              <w:pStyle w:val="aa"/>
              <w:spacing w:line="360" w:lineRule="auto"/>
              <w:jc w:val="both"/>
              <w:rPr>
                <w:rFonts w:ascii="David" w:hAnsi="David" w:cs="David"/>
                <w:sz w:val="20"/>
                <w:szCs w:val="20"/>
                <w:rtl/>
              </w:rPr>
            </w:pPr>
            <w:r w:rsidRPr="00C2211A">
              <w:rPr>
                <w:rFonts w:ascii="David" w:hAnsi="David" w:cs="David"/>
                <w:sz w:val="20"/>
                <w:szCs w:val="20"/>
                <w:rtl/>
              </w:rPr>
              <w:t>שיעור המס (הממוצע)</w:t>
            </w:r>
          </w:p>
        </w:tc>
        <w:tc>
          <w:tcPr>
            <w:tcW w:w="1919" w:type="dxa"/>
          </w:tcPr>
          <w:p w14:paraId="16B9D3F8" w14:textId="77777777" w:rsidR="005222E8" w:rsidRPr="00C2211A" w:rsidRDefault="005222E8" w:rsidP="00C2211A">
            <w:pPr>
              <w:pStyle w:val="aa"/>
              <w:spacing w:line="360" w:lineRule="auto"/>
              <w:jc w:val="both"/>
              <w:rPr>
                <w:rFonts w:ascii="David" w:hAnsi="David" w:cs="David"/>
                <w:sz w:val="20"/>
                <w:szCs w:val="20"/>
                <w:rtl/>
              </w:rPr>
            </w:pPr>
            <w:r w:rsidRPr="00C2211A">
              <w:rPr>
                <w:rFonts w:ascii="David" w:hAnsi="David" w:cs="David"/>
                <w:sz w:val="20"/>
                <w:szCs w:val="20"/>
                <w:rtl/>
              </w:rPr>
              <w:t>שיעור המס (הממוצע)</w:t>
            </w:r>
          </w:p>
        </w:tc>
        <w:tc>
          <w:tcPr>
            <w:tcW w:w="1919" w:type="dxa"/>
          </w:tcPr>
          <w:p w14:paraId="72059401" w14:textId="77777777" w:rsidR="005222E8" w:rsidRPr="00C2211A" w:rsidRDefault="005222E8" w:rsidP="00C2211A">
            <w:pPr>
              <w:pStyle w:val="aa"/>
              <w:spacing w:line="360" w:lineRule="auto"/>
              <w:jc w:val="both"/>
              <w:rPr>
                <w:rFonts w:ascii="David" w:hAnsi="David" w:cs="David"/>
                <w:sz w:val="20"/>
                <w:szCs w:val="20"/>
                <w:rtl/>
              </w:rPr>
            </w:pPr>
            <w:r w:rsidRPr="00C2211A">
              <w:rPr>
                <w:rFonts w:ascii="David" w:hAnsi="David" w:cs="David"/>
                <w:sz w:val="20"/>
                <w:szCs w:val="20"/>
                <w:rtl/>
              </w:rPr>
              <w:t>שיעור המס (הממוצע)</w:t>
            </w:r>
          </w:p>
        </w:tc>
      </w:tr>
      <w:tr w:rsidR="005222E8" w:rsidRPr="00C2211A" w14:paraId="692D0E1A" w14:textId="77777777" w:rsidTr="00FE612B">
        <w:trPr>
          <w:trHeight w:val="373"/>
        </w:trPr>
        <w:tc>
          <w:tcPr>
            <w:tcW w:w="1919" w:type="dxa"/>
          </w:tcPr>
          <w:p w14:paraId="6EA0A2FB" w14:textId="77777777" w:rsidR="005222E8" w:rsidRPr="00C2211A" w:rsidRDefault="005222E8" w:rsidP="00C2211A">
            <w:pPr>
              <w:pStyle w:val="aa"/>
              <w:spacing w:line="360" w:lineRule="auto"/>
              <w:jc w:val="both"/>
              <w:rPr>
                <w:rFonts w:ascii="David" w:hAnsi="David" w:cs="David"/>
                <w:sz w:val="20"/>
                <w:szCs w:val="20"/>
                <w:rtl/>
              </w:rPr>
            </w:pPr>
            <w:r w:rsidRPr="00C2211A">
              <w:rPr>
                <w:rFonts w:ascii="David" w:hAnsi="David" w:cs="David"/>
                <w:sz w:val="20"/>
                <w:szCs w:val="20"/>
                <w:rtl/>
              </w:rPr>
              <w:t>10,000</w:t>
            </w:r>
          </w:p>
        </w:tc>
        <w:tc>
          <w:tcPr>
            <w:tcW w:w="1919" w:type="dxa"/>
          </w:tcPr>
          <w:p w14:paraId="23996C39" w14:textId="77777777" w:rsidR="005222E8" w:rsidRPr="00C2211A" w:rsidRDefault="005222E8" w:rsidP="00C2211A">
            <w:pPr>
              <w:pStyle w:val="aa"/>
              <w:spacing w:line="360" w:lineRule="auto"/>
              <w:jc w:val="both"/>
              <w:rPr>
                <w:rFonts w:ascii="David" w:hAnsi="David" w:cs="David"/>
                <w:sz w:val="20"/>
                <w:szCs w:val="20"/>
                <w:rtl/>
              </w:rPr>
            </w:pPr>
            <w:r w:rsidRPr="00C2211A">
              <w:rPr>
                <w:rFonts w:ascii="David" w:hAnsi="David" w:cs="David"/>
                <w:sz w:val="20"/>
                <w:szCs w:val="20"/>
                <w:rtl/>
              </w:rPr>
              <w:t>20%</w:t>
            </w:r>
          </w:p>
        </w:tc>
        <w:tc>
          <w:tcPr>
            <w:tcW w:w="1919" w:type="dxa"/>
          </w:tcPr>
          <w:p w14:paraId="4FD9960E" w14:textId="77777777" w:rsidR="005222E8" w:rsidRPr="00C2211A" w:rsidRDefault="005222E8" w:rsidP="00C2211A">
            <w:pPr>
              <w:pStyle w:val="aa"/>
              <w:spacing w:line="360" w:lineRule="auto"/>
              <w:jc w:val="both"/>
              <w:rPr>
                <w:rFonts w:ascii="David" w:hAnsi="David" w:cs="David"/>
                <w:sz w:val="20"/>
                <w:szCs w:val="20"/>
                <w:rtl/>
              </w:rPr>
            </w:pPr>
            <w:r w:rsidRPr="00C2211A">
              <w:rPr>
                <w:rFonts w:ascii="David" w:hAnsi="David" w:cs="David"/>
                <w:sz w:val="20"/>
                <w:szCs w:val="20"/>
                <w:rtl/>
              </w:rPr>
              <w:t>40%</w:t>
            </w:r>
          </w:p>
        </w:tc>
        <w:tc>
          <w:tcPr>
            <w:tcW w:w="1919" w:type="dxa"/>
          </w:tcPr>
          <w:p w14:paraId="695E7EA2" w14:textId="77777777" w:rsidR="005222E8" w:rsidRPr="00C2211A" w:rsidRDefault="005222E8" w:rsidP="00C2211A">
            <w:pPr>
              <w:pStyle w:val="aa"/>
              <w:spacing w:line="360" w:lineRule="auto"/>
              <w:jc w:val="both"/>
              <w:rPr>
                <w:rFonts w:ascii="David" w:hAnsi="David" w:cs="David"/>
                <w:sz w:val="20"/>
                <w:szCs w:val="20"/>
                <w:rtl/>
              </w:rPr>
            </w:pPr>
            <w:r w:rsidRPr="00C2211A">
              <w:rPr>
                <w:rFonts w:ascii="David" w:hAnsi="David" w:cs="David"/>
                <w:sz w:val="20"/>
                <w:szCs w:val="20"/>
                <w:rtl/>
              </w:rPr>
              <w:t>50%</w:t>
            </w:r>
          </w:p>
        </w:tc>
      </w:tr>
      <w:tr w:rsidR="005222E8" w:rsidRPr="00C2211A" w14:paraId="367AC7DF" w14:textId="77777777" w:rsidTr="00FE612B">
        <w:trPr>
          <w:trHeight w:val="373"/>
        </w:trPr>
        <w:tc>
          <w:tcPr>
            <w:tcW w:w="1919" w:type="dxa"/>
          </w:tcPr>
          <w:p w14:paraId="0082E1F4" w14:textId="77777777" w:rsidR="005222E8" w:rsidRPr="00C2211A" w:rsidRDefault="005222E8" w:rsidP="00C2211A">
            <w:pPr>
              <w:pStyle w:val="aa"/>
              <w:spacing w:line="360" w:lineRule="auto"/>
              <w:jc w:val="both"/>
              <w:rPr>
                <w:rFonts w:ascii="David" w:hAnsi="David" w:cs="David"/>
                <w:sz w:val="20"/>
                <w:szCs w:val="20"/>
                <w:rtl/>
              </w:rPr>
            </w:pPr>
            <w:r w:rsidRPr="00C2211A">
              <w:rPr>
                <w:rFonts w:ascii="David" w:hAnsi="David" w:cs="David"/>
                <w:sz w:val="20"/>
                <w:szCs w:val="20"/>
                <w:rtl/>
              </w:rPr>
              <w:t>100,000</w:t>
            </w:r>
          </w:p>
        </w:tc>
        <w:tc>
          <w:tcPr>
            <w:tcW w:w="1919" w:type="dxa"/>
          </w:tcPr>
          <w:p w14:paraId="3822ED56" w14:textId="77777777" w:rsidR="005222E8" w:rsidRPr="00C2211A" w:rsidRDefault="005222E8" w:rsidP="00C2211A">
            <w:pPr>
              <w:pStyle w:val="aa"/>
              <w:spacing w:line="360" w:lineRule="auto"/>
              <w:jc w:val="both"/>
              <w:rPr>
                <w:rFonts w:ascii="David" w:hAnsi="David" w:cs="David"/>
                <w:sz w:val="20"/>
                <w:szCs w:val="20"/>
                <w:rtl/>
              </w:rPr>
            </w:pPr>
            <w:r w:rsidRPr="00C2211A">
              <w:rPr>
                <w:rFonts w:ascii="David" w:hAnsi="David" w:cs="David"/>
                <w:sz w:val="20"/>
                <w:szCs w:val="20"/>
                <w:rtl/>
              </w:rPr>
              <w:t>40%</w:t>
            </w:r>
          </w:p>
        </w:tc>
        <w:tc>
          <w:tcPr>
            <w:tcW w:w="1919" w:type="dxa"/>
          </w:tcPr>
          <w:p w14:paraId="2EF7CFB7" w14:textId="77777777" w:rsidR="005222E8" w:rsidRPr="00C2211A" w:rsidRDefault="005222E8" w:rsidP="00C2211A">
            <w:pPr>
              <w:pStyle w:val="aa"/>
              <w:spacing w:line="360" w:lineRule="auto"/>
              <w:jc w:val="both"/>
              <w:rPr>
                <w:rFonts w:ascii="David" w:hAnsi="David" w:cs="David"/>
                <w:sz w:val="20"/>
                <w:szCs w:val="20"/>
                <w:rtl/>
              </w:rPr>
            </w:pPr>
            <w:r w:rsidRPr="00C2211A">
              <w:rPr>
                <w:rFonts w:ascii="David" w:hAnsi="David" w:cs="David"/>
                <w:sz w:val="20"/>
                <w:szCs w:val="20"/>
                <w:rtl/>
              </w:rPr>
              <w:t>40%</w:t>
            </w:r>
          </w:p>
        </w:tc>
        <w:tc>
          <w:tcPr>
            <w:tcW w:w="1919" w:type="dxa"/>
          </w:tcPr>
          <w:p w14:paraId="73E86BC1" w14:textId="77777777" w:rsidR="005222E8" w:rsidRPr="00C2211A" w:rsidRDefault="005222E8" w:rsidP="00C2211A">
            <w:pPr>
              <w:pStyle w:val="aa"/>
              <w:spacing w:line="360" w:lineRule="auto"/>
              <w:jc w:val="both"/>
              <w:rPr>
                <w:rFonts w:ascii="David" w:hAnsi="David" w:cs="David"/>
                <w:sz w:val="20"/>
                <w:szCs w:val="20"/>
                <w:rtl/>
              </w:rPr>
            </w:pPr>
            <w:r w:rsidRPr="00C2211A">
              <w:rPr>
                <w:rFonts w:ascii="David" w:hAnsi="David" w:cs="David"/>
                <w:sz w:val="20"/>
                <w:szCs w:val="20"/>
                <w:rtl/>
              </w:rPr>
              <w:t>40%</w:t>
            </w:r>
          </w:p>
        </w:tc>
      </w:tr>
      <w:tr w:rsidR="005222E8" w:rsidRPr="00C2211A" w14:paraId="40A87CAA" w14:textId="77777777" w:rsidTr="00FE612B">
        <w:trPr>
          <w:trHeight w:val="354"/>
        </w:trPr>
        <w:tc>
          <w:tcPr>
            <w:tcW w:w="1919" w:type="dxa"/>
          </w:tcPr>
          <w:p w14:paraId="1F527A20" w14:textId="77777777" w:rsidR="005222E8" w:rsidRPr="00C2211A" w:rsidRDefault="005222E8" w:rsidP="00C2211A">
            <w:pPr>
              <w:pStyle w:val="aa"/>
              <w:spacing w:line="360" w:lineRule="auto"/>
              <w:jc w:val="both"/>
              <w:rPr>
                <w:rFonts w:ascii="David" w:hAnsi="David" w:cs="David"/>
                <w:sz w:val="20"/>
                <w:szCs w:val="20"/>
                <w:rtl/>
              </w:rPr>
            </w:pPr>
            <w:r w:rsidRPr="00C2211A">
              <w:rPr>
                <w:rFonts w:ascii="David" w:hAnsi="David" w:cs="David"/>
                <w:sz w:val="20"/>
                <w:szCs w:val="20"/>
                <w:rtl/>
              </w:rPr>
              <w:t>1,000,000</w:t>
            </w:r>
          </w:p>
        </w:tc>
        <w:tc>
          <w:tcPr>
            <w:tcW w:w="1919" w:type="dxa"/>
          </w:tcPr>
          <w:p w14:paraId="3A23D55F" w14:textId="77777777" w:rsidR="005222E8" w:rsidRPr="00C2211A" w:rsidRDefault="005222E8" w:rsidP="00C2211A">
            <w:pPr>
              <w:pStyle w:val="aa"/>
              <w:spacing w:line="360" w:lineRule="auto"/>
              <w:jc w:val="both"/>
              <w:rPr>
                <w:rFonts w:ascii="David" w:hAnsi="David" w:cs="David"/>
                <w:sz w:val="20"/>
                <w:szCs w:val="20"/>
                <w:rtl/>
              </w:rPr>
            </w:pPr>
            <w:r w:rsidRPr="00C2211A">
              <w:rPr>
                <w:rFonts w:ascii="David" w:hAnsi="David" w:cs="David"/>
                <w:sz w:val="20"/>
                <w:szCs w:val="20"/>
                <w:rtl/>
              </w:rPr>
              <w:t>50%</w:t>
            </w:r>
          </w:p>
        </w:tc>
        <w:tc>
          <w:tcPr>
            <w:tcW w:w="1919" w:type="dxa"/>
          </w:tcPr>
          <w:p w14:paraId="0BBD7CC0" w14:textId="77777777" w:rsidR="005222E8" w:rsidRPr="00C2211A" w:rsidRDefault="005222E8" w:rsidP="00C2211A">
            <w:pPr>
              <w:pStyle w:val="aa"/>
              <w:spacing w:line="360" w:lineRule="auto"/>
              <w:jc w:val="both"/>
              <w:rPr>
                <w:rFonts w:ascii="David" w:hAnsi="David" w:cs="David"/>
                <w:sz w:val="20"/>
                <w:szCs w:val="20"/>
                <w:rtl/>
              </w:rPr>
            </w:pPr>
            <w:r w:rsidRPr="00C2211A">
              <w:rPr>
                <w:rFonts w:ascii="David" w:hAnsi="David" w:cs="David"/>
                <w:sz w:val="20"/>
                <w:szCs w:val="20"/>
                <w:rtl/>
              </w:rPr>
              <w:t>40%</w:t>
            </w:r>
          </w:p>
        </w:tc>
        <w:tc>
          <w:tcPr>
            <w:tcW w:w="1919" w:type="dxa"/>
          </w:tcPr>
          <w:p w14:paraId="7F67800D" w14:textId="77777777" w:rsidR="005222E8" w:rsidRPr="00C2211A" w:rsidRDefault="005222E8" w:rsidP="00C2211A">
            <w:pPr>
              <w:pStyle w:val="aa"/>
              <w:spacing w:line="360" w:lineRule="auto"/>
              <w:jc w:val="both"/>
              <w:rPr>
                <w:rFonts w:ascii="David" w:hAnsi="David" w:cs="David"/>
                <w:sz w:val="20"/>
                <w:szCs w:val="20"/>
                <w:rtl/>
              </w:rPr>
            </w:pPr>
            <w:r w:rsidRPr="00C2211A">
              <w:rPr>
                <w:rFonts w:ascii="David" w:hAnsi="David" w:cs="David"/>
                <w:sz w:val="20"/>
                <w:szCs w:val="20"/>
                <w:rtl/>
              </w:rPr>
              <w:t>30%</w:t>
            </w:r>
          </w:p>
        </w:tc>
      </w:tr>
    </w:tbl>
    <w:p w14:paraId="5687679D" w14:textId="77777777" w:rsidR="005222E8" w:rsidRPr="00C2211A" w:rsidRDefault="005222E8" w:rsidP="00C2211A">
      <w:pPr>
        <w:spacing w:line="360" w:lineRule="auto"/>
        <w:jc w:val="both"/>
        <w:rPr>
          <w:rFonts w:ascii="David" w:hAnsi="David" w:cs="David"/>
          <w:b/>
          <w:bCs/>
          <w:color w:val="000000" w:themeColor="text1"/>
          <w:sz w:val="20"/>
          <w:szCs w:val="20"/>
          <w:u w:val="single"/>
          <w:rtl/>
        </w:rPr>
      </w:pPr>
      <w:r w:rsidRPr="007E417E">
        <w:rPr>
          <w:rFonts w:ascii="David" w:hAnsi="David" w:cs="David"/>
          <w:b/>
          <w:bCs/>
          <w:color w:val="000000" w:themeColor="text1"/>
          <w:sz w:val="20"/>
          <w:szCs w:val="20"/>
          <w:u w:val="single"/>
          <w:shd w:val="clear" w:color="auto" w:fill="CCFFFF"/>
          <w:rtl/>
        </w:rPr>
        <w:t>מסקנות מהדיון בכיתה</w:t>
      </w:r>
      <w:r w:rsidRPr="00C2211A">
        <w:rPr>
          <w:rFonts w:ascii="David" w:hAnsi="David" w:cs="David"/>
          <w:b/>
          <w:bCs/>
          <w:color w:val="000000" w:themeColor="text1"/>
          <w:sz w:val="20"/>
          <w:szCs w:val="20"/>
          <w:u w:val="single"/>
          <w:rtl/>
        </w:rPr>
        <w:t>:</w:t>
      </w:r>
    </w:p>
    <w:p w14:paraId="239EC67B" w14:textId="6F7C5954" w:rsidR="005222E8" w:rsidRPr="00C2211A" w:rsidRDefault="005222E8" w:rsidP="00C2211A">
      <w:pPr>
        <w:pStyle w:val="a7"/>
        <w:numPr>
          <w:ilvl w:val="0"/>
          <w:numId w:val="21"/>
        </w:numPr>
        <w:spacing w:after="0" w:line="360" w:lineRule="auto"/>
        <w:jc w:val="both"/>
        <w:rPr>
          <w:rFonts w:ascii="David" w:hAnsi="David" w:cs="David"/>
          <w:color w:val="000000" w:themeColor="text1"/>
          <w:sz w:val="20"/>
          <w:szCs w:val="20"/>
        </w:rPr>
      </w:pPr>
      <w:r w:rsidRPr="00C2211A">
        <w:rPr>
          <w:rFonts w:ascii="David" w:hAnsi="David" w:cs="David"/>
          <w:color w:val="000000" w:themeColor="text1"/>
          <w:sz w:val="20"/>
          <w:szCs w:val="20"/>
          <w:rtl/>
        </w:rPr>
        <w:t>הציבור והאקדמיה מתקשים להצדיק את האופן שבו ראוי ונכון לחלק מחדש את העושר בחברה. אנחנו רוצים לחלק מחדש את העושר בחברה אבל מה הדרך הראויה לכך זאת שאלה יותר קשה שאומנם אנחנו יודעים לתת לה תשובה אבל לא יודעים להצדיק אותה.</w:t>
      </w:r>
    </w:p>
    <w:p w14:paraId="025937A0" w14:textId="724A12BC" w:rsidR="005222E8" w:rsidRPr="00C2211A" w:rsidRDefault="005222E8" w:rsidP="00C2211A">
      <w:pPr>
        <w:pStyle w:val="a7"/>
        <w:numPr>
          <w:ilvl w:val="0"/>
          <w:numId w:val="21"/>
        </w:numPr>
        <w:spacing w:after="0" w:line="360" w:lineRule="auto"/>
        <w:jc w:val="both"/>
        <w:rPr>
          <w:rFonts w:ascii="David" w:hAnsi="David" w:cs="David"/>
          <w:color w:val="000000" w:themeColor="text1"/>
          <w:sz w:val="20"/>
          <w:szCs w:val="20"/>
          <w:rtl/>
        </w:rPr>
      </w:pPr>
      <w:r w:rsidRPr="00C2211A">
        <w:rPr>
          <w:rFonts w:ascii="David" w:hAnsi="David" w:cs="David"/>
          <w:color w:val="000000" w:themeColor="text1"/>
          <w:sz w:val="20"/>
          <w:szCs w:val="20"/>
          <w:rtl/>
        </w:rPr>
        <w:t xml:space="preserve">בפועל, במציאות בישראל ובמדינות אחרות המדיניות המקובלת היא שלפי הצדק החלוקתי הבחירה הראויה היא מערכת המס הפרוגרסיבית. כמה פרוגרסיבית- זאת שאלה אחרת. </w:t>
      </w:r>
    </w:p>
    <w:p w14:paraId="33B7A861" w14:textId="77777777" w:rsidR="005222E8" w:rsidRPr="00C2211A" w:rsidRDefault="005222E8" w:rsidP="00C2211A">
      <w:pPr>
        <w:spacing w:line="360" w:lineRule="auto"/>
        <w:jc w:val="both"/>
        <w:rPr>
          <w:rFonts w:ascii="David" w:hAnsi="David" w:cs="David"/>
          <w:b/>
          <w:bCs/>
          <w:color w:val="000000" w:themeColor="text1"/>
          <w:sz w:val="20"/>
          <w:szCs w:val="20"/>
          <w:u w:val="single"/>
          <w:rtl/>
        </w:rPr>
      </w:pPr>
      <w:r w:rsidRPr="007E417E">
        <w:rPr>
          <w:rFonts w:ascii="David" w:hAnsi="David" w:cs="David"/>
          <w:b/>
          <w:bCs/>
          <w:color w:val="000000" w:themeColor="text1"/>
          <w:sz w:val="20"/>
          <w:szCs w:val="20"/>
          <w:u w:val="single"/>
          <w:shd w:val="clear" w:color="auto" w:fill="CCFFFF"/>
          <w:rtl/>
        </w:rPr>
        <w:t>מה קורה בפועל בישראל</w:t>
      </w:r>
      <w:r w:rsidRPr="00C2211A">
        <w:rPr>
          <w:rFonts w:ascii="David" w:hAnsi="David" w:cs="David"/>
          <w:b/>
          <w:bCs/>
          <w:color w:val="000000" w:themeColor="text1"/>
          <w:sz w:val="20"/>
          <w:szCs w:val="20"/>
          <w:u w:val="single"/>
          <w:rtl/>
        </w:rPr>
        <w:t>?</w:t>
      </w:r>
    </w:p>
    <w:p w14:paraId="27C34E02" w14:textId="77777777" w:rsidR="005222E8" w:rsidRPr="00C2211A" w:rsidRDefault="005222E8" w:rsidP="00C2211A">
      <w:pPr>
        <w:spacing w:line="360" w:lineRule="auto"/>
        <w:jc w:val="both"/>
        <w:rPr>
          <w:rFonts w:ascii="David" w:hAnsi="David" w:cs="David"/>
          <w:color w:val="000000" w:themeColor="text1"/>
          <w:sz w:val="20"/>
          <w:szCs w:val="20"/>
          <w:rtl/>
        </w:rPr>
      </w:pPr>
      <w:r w:rsidRPr="00C2211A">
        <w:rPr>
          <w:rFonts w:ascii="David" w:hAnsi="David" w:cs="David"/>
          <w:b/>
          <w:bCs/>
          <w:color w:val="000000" w:themeColor="text1"/>
          <w:sz w:val="20"/>
          <w:szCs w:val="20"/>
          <w:rtl/>
        </w:rPr>
        <w:t>התפיסה כיום היא שמערכת המס צריכה להיות פרוגרסיבית</w:t>
      </w:r>
      <w:r w:rsidRPr="00C2211A">
        <w:rPr>
          <w:rFonts w:ascii="David" w:hAnsi="David" w:cs="David"/>
          <w:color w:val="000000" w:themeColor="text1"/>
          <w:sz w:val="20"/>
          <w:szCs w:val="20"/>
          <w:rtl/>
        </w:rPr>
        <w:t xml:space="preserve">. יש רכיבים שונים במערכת המס. קודם כל הרכיב המרכזי במס הכנסה הוא </w:t>
      </w:r>
      <w:r w:rsidRPr="00C2211A">
        <w:rPr>
          <w:rFonts w:ascii="David" w:hAnsi="David" w:cs="David"/>
          <w:b/>
          <w:bCs/>
          <w:color w:val="000000" w:themeColor="text1"/>
          <w:sz w:val="20"/>
          <w:szCs w:val="20"/>
          <w:rtl/>
        </w:rPr>
        <w:t>סעיף 121 לפקודה</w:t>
      </w:r>
      <w:r w:rsidRPr="00C2211A">
        <w:rPr>
          <w:rFonts w:ascii="David" w:hAnsi="David" w:cs="David"/>
          <w:color w:val="000000" w:themeColor="text1"/>
          <w:sz w:val="20"/>
          <w:szCs w:val="20"/>
          <w:rtl/>
        </w:rPr>
        <w:t>- סעיף מדרגות המס. כל אדם בישראל וכל עסק בישראל שהוא לא ישות בלתי טבעית ולא חל לגביו איזשהו יוצא דופן חל עליו הסעיף והוא כפוף למדרגות המס.</w:t>
      </w:r>
    </w:p>
    <w:p w14:paraId="03CB29C5" w14:textId="58EA411F" w:rsidR="002E43D5" w:rsidRPr="00C2211A" w:rsidRDefault="005222E8" w:rsidP="00C2211A">
      <w:pPr>
        <w:spacing w:line="360" w:lineRule="auto"/>
        <w:jc w:val="both"/>
        <w:rPr>
          <w:rFonts w:ascii="David" w:hAnsi="David" w:cs="David"/>
          <w:color w:val="000000" w:themeColor="text1"/>
          <w:sz w:val="20"/>
          <w:szCs w:val="20"/>
          <w:rtl/>
        </w:rPr>
      </w:pPr>
      <w:r w:rsidRPr="00C2211A">
        <w:rPr>
          <w:rFonts w:ascii="David" w:hAnsi="David" w:cs="David"/>
          <w:noProof/>
          <w:color w:val="000000" w:themeColor="text1"/>
          <w:sz w:val="20"/>
          <w:szCs w:val="20"/>
          <w:rtl/>
        </w:rPr>
        <w:drawing>
          <wp:anchor distT="0" distB="0" distL="114300" distR="114300" simplePos="0" relativeHeight="251667968" behindDoc="0" locked="0" layoutInCell="1" allowOverlap="1" wp14:anchorId="38E960C0" wp14:editId="3FF14872">
            <wp:simplePos x="0" y="0"/>
            <wp:positionH relativeFrom="column">
              <wp:posOffset>3964940</wp:posOffset>
            </wp:positionH>
            <wp:positionV relativeFrom="paragraph">
              <wp:posOffset>0</wp:posOffset>
            </wp:positionV>
            <wp:extent cx="2668905" cy="2248535"/>
            <wp:effectExtent l="0" t="0" r="0" b="0"/>
            <wp:wrapSquare wrapText="bothSides"/>
            <wp:docPr id="36" name="תמונה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68905" cy="2248535"/>
                    </a:xfrm>
                    <a:prstGeom prst="rect">
                      <a:avLst/>
                    </a:prstGeom>
                  </pic:spPr>
                </pic:pic>
              </a:graphicData>
            </a:graphic>
            <wp14:sizeRelH relativeFrom="page">
              <wp14:pctWidth>0</wp14:pctWidth>
            </wp14:sizeRelH>
            <wp14:sizeRelV relativeFrom="page">
              <wp14:pctHeight>0</wp14:pctHeight>
            </wp14:sizeRelV>
          </wp:anchor>
        </w:drawing>
      </w:r>
      <w:r w:rsidRPr="00C2211A">
        <w:rPr>
          <w:rFonts w:ascii="David" w:hAnsi="David" w:cs="David"/>
          <w:color w:val="000000" w:themeColor="text1"/>
          <w:sz w:val="20"/>
          <w:szCs w:val="20"/>
          <w:rtl/>
        </w:rPr>
        <w:t>ככל שההכנסה גדלה הנישום נכנס למדרגת מס גבוהה יותר ולכן כפוף לשיעור מס גבוה יותר.</w:t>
      </w:r>
    </w:p>
    <w:p w14:paraId="5CD9BF8B" w14:textId="2DD13162" w:rsidR="002E43D5" w:rsidRPr="00C2211A" w:rsidRDefault="002E43D5" w:rsidP="00C2211A">
      <w:pPr>
        <w:spacing w:line="360" w:lineRule="auto"/>
        <w:jc w:val="both"/>
        <w:rPr>
          <w:rFonts w:ascii="David" w:hAnsi="David" w:cs="David"/>
          <w:sz w:val="20"/>
          <w:szCs w:val="20"/>
          <w:rtl/>
        </w:rPr>
      </w:pPr>
      <w:r w:rsidRPr="00C2211A">
        <w:rPr>
          <w:rFonts w:ascii="David" w:hAnsi="David" w:cs="David"/>
          <w:b/>
          <w:bCs/>
          <w:sz w:val="20"/>
          <w:szCs w:val="20"/>
          <w:u w:val="single"/>
          <w:rtl/>
        </w:rPr>
        <w:t>הצדקות לפרוגרסיבי:</w:t>
      </w:r>
      <w:r w:rsidRPr="00C2211A">
        <w:rPr>
          <w:rFonts w:ascii="David" w:hAnsi="David" w:cs="David"/>
          <w:sz w:val="20"/>
          <w:szCs w:val="20"/>
          <w:rtl/>
        </w:rPr>
        <w:t xml:space="preserve"> העשיר ירגיש פחות את נטל המס לעומת העני.</w:t>
      </w:r>
    </w:p>
    <w:p w14:paraId="28961CE0" w14:textId="77777777" w:rsidR="002E43D5" w:rsidRPr="00C2211A" w:rsidRDefault="002E43D5" w:rsidP="00C2211A">
      <w:pPr>
        <w:spacing w:line="360" w:lineRule="auto"/>
        <w:jc w:val="both"/>
        <w:rPr>
          <w:rFonts w:ascii="David" w:hAnsi="David" w:cs="David"/>
          <w:sz w:val="20"/>
          <w:szCs w:val="20"/>
          <w:rtl/>
        </w:rPr>
      </w:pPr>
      <w:r w:rsidRPr="00C2211A">
        <w:rPr>
          <w:rFonts w:ascii="David" w:hAnsi="David" w:cs="David"/>
          <w:b/>
          <w:bCs/>
          <w:sz w:val="20"/>
          <w:szCs w:val="20"/>
          <w:u w:val="single"/>
          <w:rtl/>
        </w:rPr>
        <w:t>הצדקות ליחסית:</w:t>
      </w:r>
      <w:r w:rsidRPr="00C2211A">
        <w:rPr>
          <w:rFonts w:ascii="David" w:hAnsi="David" w:cs="David"/>
          <w:sz w:val="20"/>
          <w:szCs w:val="20"/>
          <w:rtl/>
        </w:rPr>
        <w:t xml:space="preserve"> כולם שווים ולכן יש להטיל על כולם מס בגובה שווה.</w:t>
      </w:r>
    </w:p>
    <w:p w14:paraId="21DE8E00" w14:textId="7630B495" w:rsidR="002E43D5" w:rsidRPr="00C2211A" w:rsidRDefault="002E43D5" w:rsidP="00C2211A">
      <w:pPr>
        <w:spacing w:line="360" w:lineRule="auto"/>
        <w:jc w:val="both"/>
        <w:rPr>
          <w:rFonts w:ascii="David" w:hAnsi="David" w:cs="David"/>
          <w:sz w:val="20"/>
          <w:szCs w:val="20"/>
          <w:rtl/>
        </w:rPr>
      </w:pPr>
      <w:r w:rsidRPr="00C2211A">
        <w:rPr>
          <w:rFonts w:ascii="David" w:hAnsi="David" w:cs="David"/>
          <w:b/>
          <w:bCs/>
          <w:sz w:val="20"/>
          <w:szCs w:val="20"/>
          <w:u w:val="single"/>
          <w:rtl/>
        </w:rPr>
        <w:t>הצדקות לרגרסיבית:</w:t>
      </w:r>
      <w:r w:rsidRPr="00C2211A">
        <w:rPr>
          <w:rFonts w:ascii="David" w:hAnsi="David" w:cs="David"/>
          <w:sz w:val="20"/>
          <w:szCs w:val="20"/>
          <w:rtl/>
        </w:rPr>
        <w:t xml:space="preserve"> מי שעובד יותר מגיע לו יותר הקלה בנטל המס.</w:t>
      </w:r>
    </w:p>
    <w:p w14:paraId="412C9659" w14:textId="6BF98D78" w:rsidR="00933C4A" w:rsidRPr="00C2211A" w:rsidRDefault="00933C4A" w:rsidP="00C2211A">
      <w:pPr>
        <w:spacing w:line="360" w:lineRule="auto"/>
        <w:jc w:val="both"/>
        <w:rPr>
          <w:rFonts w:ascii="David" w:hAnsi="David" w:cs="David"/>
          <w:sz w:val="20"/>
          <w:szCs w:val="20"/>
          <w:rtl/>
        </w:rPr>
      </w:pPr>
      <w:r w:rsidRPr="00C2211A">
        <w:rPr>
          <w:rFonts w:ascii="David" w:hAnsi="David" w:cs="David"/>
          <w:b/>
          <w:bCs/>
          <w:sz w:val="20"/>
          <w:szCs w:val="20"/>
          <w:highlight w:val="yellow"/>
          <w:rtl/>
        </w:rPr>
        <w:t>שיעור מס פרוגרסיבי</w:t>
      </w:r>
      <w:r w:rsidRPr="00C2211A">
        <w:rPr>
          <w:rFonts w:ascii="David" w:hAnsi="David" w:cs="David"/>
          <w:b/>
          <w:bCs/>
          <w:sz w:val="20"/>
          <w:szCs w:val="20"/>
          <w:rtl/>
        </w:rPr>
        <w:t>-</w:t>
      </w:r>
      <w:r w:rsidRPr="00C2211A">
        <w:rPr>
          <w:rFonts w:ascii="David" w:hAnsi="David" w:cs="David"/>
          <w:sz w:val="20"/>
          <w:szCs w:val="20"/>
          <w:rtl/>
        </w:rPr>
        <w:t xml:space="preserve"> ליבה של מערכת המס. מס (</w:t>
      </w:r>
      <w:proofErr w:type="spellStart"/>
      <w:r w:rsidRPr="00C2211A">
        <w:rPr>
          <w:rFonts w:ascii="David" w:hAnsi="David" w:cs="David"/>
          <w:sz w:val="20"/>
          <w:szCs w:val="20"/>
          <w:rtl/>
        </w:rPr>
        <w:t>פירותי</w:t>
      </w:r>
      <w:proofErr w:type="spellEnd"/>
      <w:r w:rsidRPr="00C2211A">
        <w:rPr>
          <w:rFonts w:ascii="David" w:hAnsi="David" w:cs="David"/>
          <w:sz w:val="20"/>
          <w:szCs w:val="20"/>
          <w:rtl/>
        </w:rPr>
        <w:t>)</w:t>
      </w:r>
      <w:r w:rsidR="00FE7605" w:rsidRPr="00C2211A">
        <w:rPr>
          <w:rFonts w:ascii="David" w:hAnsi="David" w:cs="David"/>
          <w:sz w:val="20"/>
          <w:szCs w:val="20"/>
          <w:rtl/>
        </w:rPr>
        <w:t xml:space="preserve"> </w:t>
      </w:r>
      <w:r w:rsidRPr="00C2211A">
        <w:rPr>
          <w:rFonts w:ascii="David" w:hAnsi="David" w:cs="David"/>
          <w:sz w:val="20"/>
          <w:szCs w:val="20"/>
          <w:rtl/>
        </w:rPr>
        <w:t>על יחידים (ס' 121 לפקודה-מדרגות המס). הוא המרכיב הפרוגרסיבי העיקרי במס ההכנסה בישראל, על אף שבתוכו יש רכיבים שאינם פרוגרסיביים.</w:t>
      </w:r>
    </w:p>
    <w:p w14:paraId="6690BB95" w14:textId="6765008F" w:rsidR="00933C4A" w:rsidRPr="00C2211A" w:rsidRDefault="00933C4A" w:rsidP="00C2211A">
      <w:pPr>
        <w:spacing w:line="360" w:lineRule="auto"/>
        <w:jc w:val="both"/>
        <w:rPr>
          <w:rFonts w:ascii="David" w:hAnsi="David" w:cs="David"/>
          <w:sz w:val="20"/>
          <w:szCs w:val="20"/>
          <w:rtl/>
        </w:rPr>
      </w:pPr>
      <w:r w:rsidRPr="00C2211A">
        <w:rPr>
          <w:rFonts w:ascii="David" w:hAnsi="David" w:cs="David"/>
          <w:b/>
          <w:bCs/>
          <w:sz w:val="20"/>
          <w:szCs w:val="20"/>
          <w:highlight w:val="yellow"/>
          <w:rtl/>
        </w:rPr>
        <w:t>שיעור מס יחסי-</w:t>
      </w:r>
      <w:r w:rsidRPr="00C2211A">
        <w:rPr>
          <w:rFonts w:ascii="David" w:hAnsi="David" w:cs="David"/>
          <w:sz w:val="20"/>
          <w:szCs w:val="20"/>
          <w:rtl/>
        </w:rPr>
        <w:t xml:space="preserve"> שיעור מס קבוע שאינו משתנה לפי גובה ההכנסה. (ס' 126 לפקודה) נמצא בדיבידנדים, ריבית, רווחי הון. הרווחים הללו נוצרים לרוב לאנשים בעלי הון גבוה שמקימים חברות ובעלי הון גבוה- שדווקא מהם נרצה לגבות יותר תשלום.</w:t>
      </w:r>
      <w:r w:rsidR="00DB07B2" w:rsidRPr="00C2211A">
        <w:rPr>
          <w:rFonts w:ascii="David" w:hAnsi="David" w:cs="David"/>
          <w:sz w:val="20"/>
          <w:szCs w:val="20"/>
          <w:rtl/>
        </w:rPr>
        <w:t xml:space="preserve"> </w:t>
      </w:r>
    </w:p>
    <w:p w14:paraId="70B7DEC6" w14:textId="1952BFF2" w:rsidR="002E43D5" w:rsidRPr="00C2211A" w:rsidRDefault="00933C4A" w:rsidP="00C2211A">
      <w:pPr>
        <w:spacing w:line="360" w:lineRule="auto"/>
        <w:jc w:val="both"/>
        <w:rPr>
          <w:rFonts w:ascii="David" w:hAnsi="David" w:cs="David"/>
          <w:sz w:val="20"/>
          <w:szCs w:val="20"/>
          <w:rtl/>
        </w:rPr>
      </w:pPr>
      <w:r w:rsidRPr="00C2211A">
        <w:rPr>
          <w:rFonts w:ascii="David" w:hAnsi="David" w:cs="David"/>
          <w:b/>
          <w:bCs/>
          <w:sz w:val="20"/>
          <w:szCs w:val="20"/>
          <w:highlight w:val="yellow"/>
          <w:rtl/>
        </w:rPr>
        <w:lastRenderedPageBreak/>
        <w:t>שיעור מס רגרסיבי</w:t>
      </w:r>
      <w:r w:rsidRPr="00C2211A">
        <w:rPr>
          <w:rFonts w:ascii="David" w:hAnsi="David" w:cs="David"/>
          <w:b/>
          <w:bCs/>
          <w:sz w:val="20"/>
          <w:szCs w:val="20"/>
          <w:rtl/>
        </w:rPr>
        <w:t>-</w:t>
      </w:r>
      <w:r w:rsidRPr="00C2211A">
        <w:rPr>
          <w:rFonts w:ascii="David" w:hAnsi="David" w:cs="David"/>
          <w:sz w:val="20"/>
          <w:szCs w:val="20"/>
          <w:rtl/>
        </w:rPr>
        <w:t xml:space="preserve"> מע"מ, דמי ביטוח לאומי ודמי בריאות. הפן הרגרסיבי מצמצם את מערכת המס הפרוגרסיבית. המע"מ מהווה יותר מ40% מהכנסות למדינה ובמקרה הטוב מהווה מס יחסי אך לרוב הוא רגרסיבי ולכן מפחית את הפרוגרסיביות של מערכת המס.</w:t>
      </w:r>
    </w:p>
    <w:p w14:paraId="05A80CD3" w14:textId="687DF47E" w:rsidR="002E43D5" w:rsidRPr="00C2211A" w:rsidRDefault="002E43D5" w:rsidP="00C2211A">
      <w:pPr>
        <w:spacing w:line="360" w:lineRule="auto"/>
        <w:jc w:val="both"/>
        <w:rPr>
          <w:rFonts w:ascii="David" w:hAnsi="David" w:cs="David"/>
          <w:color w:val="000000" w:themeColor="text1"/>
          <w:sz w:val="20"/>
          <w:szCs w:val="20"/>
          <w:rtl/>
        </w:rPr>
      </w:pPr>
      <w:r w:rsidRPr="00C2211A">
        <w:rPr>
          <w:rFonts w:ascii="David" w:hAnsi="David" w:cs="David"/>
          <w:color w:val="000000" w:themeColor="text1"/>
          <w:sz w:val="20"/>
          <w:szCs w:val="20"/>
          <w:rtl/>
        </w:rPr>
        <w:t>שיעורי המס חלים באופן מדורג -</w:t>
      </w:r>
      <w:r w:rsidRPr="00C2211A">
        <w:rPr>
          <w:rFonts w:ascii="David" w:hAnsi="David" w:cs="David"/>
          <w:b/>
          <w:bCs/>
          <w:color w:val="000000" w:themeColor="text1"/>
          <w:sz w:val="20"/>
          <w:szCs w:val="20"/>
          <w:rtl/>
        </w:rPr>
        <w:t>שולי</w:t>
      </w:r>
      <w:r w:rsidRPr="00C2211A">
        <w:rPr>
          <w:rFonts w:ascii="David" w:hAnsi="David" w:cs="David"/>
          <w:color w:val="000000" w:themeColor="text1"/>
          <w:sz w:val="20"/>
          <w:szCs w:val="20"/>
          <w:rtl/>
        </w:rPr>
        <w:t xml:space="preserve">- במובן שמי שנמצא במדרגת מס רביעית, לא כל הכנסתו כפופה למדרגת המס הרביעית אלא רק החלק מהכנסתו שנמצא בתוך המדרגה הנ״ל. לכאורה ניתן לעשות זאת יותר פשוט- מי שנמצא במדרגה משלם את כל המס של המדרגה. מערכת מס פרוגרסיבית היא מערכת מס שבה שיעור המס הממוצע עולה. השיטה הטובה ביותר שאנחנו מכירים שיכולה להוביל לתוצאה של מס הכנסה עולה הוא מדרגות מס. לכן אם נרצה לשנות את מדרגות המס, לדוגמה נגדיל את המרחק בין המדרגות, זה ישנה את שיעור המס הממוצע. </w:t>
      </w:r>
      <w:r w:rsidRPr="00C2211A">
        <w:rPr>
          <w:rFonts w:ascii="David" w:hAnsi="David" w:cs="David"/>
          <w:b/>
          <w:bCs/>
          <w:color w:val="FF0000"/>
          <w:sz w:val="20"/>
          <w:szCs w:val="20"/>
          <w:rtl/>
        </w:rPr>
        <w:t>אנחנו משחקים עם מידת הפרוגרסיביות בחברה ע״י שינוי מדרגות המס</w:t>
      </w:r>
      <w:r w:rsidRPr="00C2211A">
        <w:rPr>
          <w:rFonts w:ascii="David" w:hAnsi="David" w:cs="David"/>
          <w:b/>
          <w:bCs/>
          <w:color w:val="000000" w:themeColor="text1"/>
          <w:sz w:val="20"/>
          <w:szCs w:val="20"/>
          <w:rtl/>
        </w:rPr>
        <w:t>.</w:t>
      </w:r>
      <w:r w:rsidRPr="00C2211A">
        <w:rPr>
          <w:rFonts w:ascii="David" w:hAnsi="David" w:cs="David"/>
          <w:color w:val="000000" w:themeColor="text1"/>
          <w:sz w:val="20"/>
          <w:szCs w:val="20"/>
          <w:rtl/>
        </w:rPr>
        <w:t xml:space="preserve"> ככל שנגביהה את המדרגות הללו שיעור המס הממוצע יעלה חזק יותר ויהיה תלול יותר- המערכת תהיה פרוגרסיבית יותר, ולהפך. ככל שמדרגות נעשות צרות יותר המערכת פרוגרסיבית פחות. </w:t>
      </w:r>
    </w:p>
    <w:p w14:paraId="2FE5BE2E" w14:textId="15EAB712" w:rsidR="005222E8" w:rsidRPr="00C2211A" w:rsidRDefault="002E43D5" w:rsidP="00C2211A">
      <w:pPr>
        <w:spacing w:line="360" w:lineRule="auto"/>
        <w:jc w:val="both"/>
        <w:rPr>
          <w:rFonts w:ascii="David" w:hAnsi="David" w:cs="David"/>
          <w:color w:val="000000" w:themeColor="text1"/>
          <w:sz w:val="20"/>
          <w:szCs w:val="20"/>
          <w:rtl/>
        </w:rPr>
      </w:pPr>
      <w:r w:rsidRPr="00C2211A">
        <w:rPr>
          <w:rFonts w:ascii="David" w:hAnsi="David" w:cs="David"/>
          <w:b/>
          <w:bCs/>
          <w:color w:val="000000" w:themeColor="text1"/>
          <w:sz w:val="20"/>
          <w:szCs w:val="20"/>
          <w:rtl/>
        </w:rPr>
        <w:t>מרבית ההכנסות שכפופות למס הכנסה כפופות לסעיף 121, להסדר מס פרוגרסיבי.</w:t>
      </w:r>
      <w:r w:rsidRPr="00C2211A">
        <w:rPr>
          <w:rFonts w:ascii="David" w:hAnsi="David" w:cs="David"/>
          <w:color w:val="000000" w:themeColor="text1"/>
          <w:sz w:val="20"/>
          <w:szCs w:val="20"/>
          <w:rtl/>
        </w:rPr>
        <w:t xml:space="preserve"> בבסיס מערכת המס בישראל אנחנו מוצאים פרוגרסיביות. בתוך מערכת מס ההכנסה אנחנו מוצאים רכיבים נוספים שהם </w:t>
      </w:r>
      <w:r w:rsidRPr="00C2211A">
        <w:rPr>
          <w:rFonts w:ascii="David" w:hAnsi="David" w:cs="David"/>
          <w:b/>
          <w:bCs/>
          <w:color w:val="000000" w:themeColor="text1"/>
          <w:sz w:val="20"/>
          <w:szCs w:val="20"/>
          <w:rtl/>
        </w:rPr>
        <w:t>יחסיים</w:t>
      </w:r>
      <w:r w:rsidRPr="00C2211A">
        <w:rPr>
          <w:rFonts w:ascii="David" w:hAnsi="David" w:cs="David"/>
          <w:color w:val="000000" w:themeColor="text1"/>
          <w:sz w:val="20"/>
          <w:szCs w:val="20"/>
          <w:rtl/>
        </w:rPr>
        <w:t xml:space="preserve">- מס החברות (ס׳ 126 לפקודה), דיבידנדים, ריבית ורווחי הון. מי שמפיק הכנסה דרך חברה ולא דרך עסק- ההכנסות של אותו אדם כפופות לשיעור מס יחסי קבוע. רווח הון נוצר ממכירת נכסים והוא כפוף למס הכנסה, הדוגמה הברורה ביותר היא מכירת נדל״ן, הרווח הזה כפוף למס יחסי ולא למס פרוגרסיבי. </w:t>
      </w:r>
    </w:p>
    <w:p w14:paraId="6BADCD6C" w14:textId="52C8D901" w:rsidR="000B1D6B" w:rsidRPr="00C2211A" w:rsidRDefault="000B1D6B" w:rsidP="007E417E">
      <w:pPr>
        <w:shd w:val="clear" w:color="auto" w:fill="FF99CC"/>
        <w:spacing w:line="360" w:lineRule="auto"/>
        <w:jc w:val="both"/>
        <w:rPr>
          <w:rFonts w:ascii="David" w:hAnsi="David" w:cs="David"/>
          <w:sz w:val="20"/>
          <w:szCs w:val="20"/>
          <w:rtl/>
        </w:rPr>
      </w:pPr>
      <w:r w:rsidRPr="00C2211A">
        <w:rPr>
          <w:rFonts w:ascii="David" w:hAnsi="David" w:cs="David"/>
          <w:b/>
          <w:bCs/>
          <w:sz w:val="20"/>
          <w:szCs w:val="20"/>
          <w:u w:val="single"/>
          <w:rtl/>
        </w:rPr>
        <w:t>שיעור 4</w:t>
      </w:r>
      <w:r w:rsidRPr="00C2211A">
        <w:rPr>
          <w:rFonts w:ascii="David" w:hAnsi="David" w:cs="David"/>
          <w:sz w:val="20"/>
          <w:szCs w:val="20"/>
          <w:rtl/>
        </w:rPr>
        <w:t xml:space="preserve">: </w:t>
      </w:r>
    </w:p>
    <w:p w14:paraId="0E055E09" w14:textId="77777777" w:rsidR="006E178E" w:rsidRPr="00C2211A" w:rsidRDefault="006E178E" w:rsidP="00C2211A">
      <w:pPr>
        <w:spacing w:line="360" w:lineRule="auto"/>
        <w:jc w:val="both"/>
        <w:rPr>
          <w:rFonts w:ascii="David" w:hAnsi="David" w:cs="David"/>
          <w:b/>
          <w:bCs/>
          <w:sz w:val="20"/>
          <w:szCs w:val="20"/>
          <w:u w:val="single"/>
          <w:rtl/>
        </w:rPr>
      </w:pPr>
      <w:r w:rsidRPr="00C2211A">
        <w:rPr>
          <w:rFonts w:ascii="David" w:hAnsi="David" w:cs="David"/>
          <w:b/>
          <w:bCs/>
          <w:sz w:val="20"/>
          <w:szCs w:val="20"/>
          <w:highlight w:val="yellow"/>
          <w:u w:val="single"/>
          <w:rtl/>
        </w:rPr>
        <w:t>צדק חלוקתי – מה קורה בפועל?</w:t>
      </w:r>
    </w:p>
    <w:p w14:paraId="225A7C06" w14:textId="74DE39A6" w:rsidR="006E178E" w:rsidRPr="00C2211A" w:rsidRDefault="006E178E" w:rsidP="00C2211A">
      <w:pPr>
        <w:spacing w:line="360" w:lineRule="auto"/>
        <w:jc w:val="both"/>
        <w:rPr>
          <w:rFonts w:ascii="David" w:hAnsi="David" w:cs="David"/>
          <w:sz w:val="20"/>
          <w:szCs w:val="20"/>
          <w:rtl/>
        </w:rPr>
      </w:pPr>
      <w:r w:rsidRPr="00C2211A">
        <w:rPr>
          <w:rFonts w:ascii="David" w:hAnsi="David" w:cs="David"/>
          <w:b/>
          <w:bCs/>
          <w:sz w:val="20"/>
          <w:szCs w:val="20"/>
          <w:rtl/>
        </w:rPr>
        <w:t>מקובל לחשוב שמערכת המס הפרוגרסיבית היא מערכת המס הצודקת ביותר במובן החלוקתי.</w:t>
      </w:r>
      <w:r w:rsidRPr="00C2211A">
        <w:rPr>
          <w:rFonts w:ascii="David" w:hAnsi="David" w:cs="David"/>
          <w:sz w:val="20"/>
          <w:szCs w:val="20"/>
          <w:rtl/>
        </w:rPr>
        <w:t xml:space="preserve"> מה קורה בישראל?  </w:t>
      </w:r>
      <w:r w:rsidRPr="00C2211A">
        <w:rPr>
          <w:rFonts w:ascii="David" w:hAnsi="David" w:cs="David"/>
          <w:b/>
          <w:bCs/>
          <w:sz w:val="20"/>
          <w:szCs w:val="20"/>
          <w:highlight w:val="yellow"/>
          <w:u w:val="single"/>
          <w:rtl/>
        </w:rPr>
        <w:t>חלוקת נטל המס:</w:t>
      </w:r>
    </w:p>
    <w:p w14:paraId="0454ADC0" w14:textId="77777777" w:rsidR="006E178E" w:rsidRPr="00C2211A" w:rsidRDefault="006E178E" w:rsidP="00C2211A">
      <w:pPr>
        <w:spacing w:line="360" w:lineRule="auto"/>
        <w:jc w:val="both"/>
        <w:rPr>
          <w:rFonts w:ascii="David" w:hAnsi="David" w:cs="David"/>
          <w:sz w:val="20"/>
          <w:szCs w:val="20"/>
          <w:u w:val="single"/>
          <w:rtl/>
        </w:rPr>
      </w:pPr>
      <w:r w:rsidRPr="00C2211A">
        <w:rPr>
          <w:rFonts w:ascii="David" w:hAnsi="David" w:cs="David"/>
          <w:sz w:val="20"/>
          <w:szCs w:val="20"/>
          <w:rtl/>
        </w:rPr>
        <w:t xml:space="preserve">במערכת המס נראה כמה רכיבים אשר תורמים לפרוגרסיביות המס, וכמה שאינם פרוגרסיביים ועל כן פוגעים במידת הפרוגרסיביות של מערכת המס הכוללת. </w:t>
      </w:r>
      <w:r w:rsidRPr="00C2211A">
        <w:rPr>
          <w:rFonts w:ascii="David" w:hAnsi="David" w:cs="David"/>
          <w:sz w:val="20"/>
          <w:szCs w:val="20"/>
          <w:u w:val="single"/>
          <w:rtl/>
        </w:rPr>
        <w:t>נראה כמה נתונים:</w:t>
      </w:r>
    </w:p>
    <w:p w14:paraId="3F9A61BC" w14:textId="77777777" w:rsidR="006E178E" w:rsidRPr="00C2211A" w:rsidRDefault="006E178E" w:rsidP="00C2211A">
      <w:pPr>
        <w:pStyle w:val="a7"/>
        <w:numPr>
          <w:ilvl w:val="0"/>
          <w:numId w:val="29"/>
        </w:numPr>
        <w:spacing w:line="360" w:lineRule="auto"/>
        <w:jc w:val="both"/>
        <w:rPr>
          <w:rFonts w:ascii="David" w:hAnsi="David" w:cs="David"/>
          <w:sz w:val="20"/>
          <w:szCs w:val="20"/>
        </w:rPr>
      </w:pPr>
      <w:r w:rsidRPr="00C2211A">
        <w:rPr>
          <w:rFonts w:ascii="David" w:hAnsi="David" w:cs="David"/>
          <w:b/>
          <w:bCs/>
          <w:sz w:val="20"/>
          <w:szCs w:val="20"/>
          <w:rtl/>
        </w:rPr>
        <w:t>שיעור מס יחסי</w:t>
      </w:r>
      <w:r w:rsidRPr="00C2211A">
        <w:rPr>
          <w:rFonts w:ascii="David" w:hAnsi="David" w:cs="David"/>
          <w:sz w:val="20"/>
          <w:szCs w:val="20"/>
          <w:rtl/>
        </w:rPr>
        <w:t xml:space="preserve"> (אחוז ושיעור קבוע לכל רמת הכנסה) – מס חברות, דיבידנדים, ריבית, רווחי הון. </w:t>
      </w:r>
    </w:p>
    <w:p w14:paraId="20A451F9" w14:textId="77777777" w:rsidR="006E178E" w:rsidRPr="00C2211A" w:rsidRDefault="006E178E" w:rsidP="00C2211A">
      <w:pPr>
        <w:pStyle w:val="a7"/>
        <w:numPr>
          <w:ilvl w:val="0"/>
          <w:numId w:val="28"/>
        </w:numPr>
        <w:spacing w:line="360" w:lineRule="auto"/>
        <w:jc w:val="both"/>
        <w:rPr>
          <w:rFonts w:ascii="David" w:hAnsi="David" w:cs="David"/>
          <w:sz w:val="20"/>
          <w:szCs w:val="20"/>
          <w:rtl/>
        </w:rPr>
      </w:pPr>
      <w:r w:rsidRPr="00C2211A">
        <w:rPr>
          <w:rFonts w:ascii="David" w:hAnsi="David" w:cs="David"/>
          <w:sz w:val="20"/>
          <w:szCs w:val="20"/>
          <w:u w:val="single"/>
          <w:rtl/>
        </w:rPr>
        <w:t>מיסים אשר הולכים יחד</w:t>
      </w:r>
      <w:r w:rsidRPr="00C2211A">
        <w:rPr>
          <w:rFonts w:ascii="David" w:hAnsi="David" w:cs="David"/>
          <w:sz w:val="20"/>
          <w:szCs w:val="20"/>
          <w:rtl/>
        </w:rPr>
        <w:t xml:space="preserve"> - מס חברות ודיבידנדים. שניהם יחד קשורים זה לזה, ושיעור המס הוא יחסי. מס חברות 23%, שיעור מס קבוע, מס דיבידנדים 25%. </w:t>
      </w:r>
    </w:p>
    <w:p w14:paraId="5AE98DC7" w14:textId="77777777" w:rsidR="006E178E" w:rsidRPr="00C2211A" w:rsidRDefault="006E178E" w:rsidP="00C2211A">
      <w:pPr>
        <w:pStyle w:val="a7"/>
        <w:numPr>
          <w:ilvl w:val="0"/>
          <w:numId w:val="28"/>
        </w:numPr>
        <w:spacing w:line="360" w:lineRule="auto"/>
        <w:jc w:val="both"/>
        <w:rPr>
          <w:rFonts w:ascii="David" w:hAnsi="David" w:cs="David"/>
          <w:sz w:val="20"/>
          <w:szCs w:val="20"/>
          <w:rtl/>
        </w:rPr>
      </w:pPr>
      <w:r w:rsidRPr="00C2211A">
        <w:rPr>
          <w:rFonts w:ascii="David" w:hAnsi="David" w:cs="David"/>
          <w:sz w:val="20"/>
          <w:szCs w:val="20"/>
          <w:u w:val="single"/>
          <w:rtl/>
        </w:rPr>
        <w:t>שיעור מס על ריבית –</w:t>
      </w:r>
      <w:r w:rsidRPr="00C2211A">
        <w:rPr>
          <w:rFonts w:ascii="David" w:hAnsi="David" w:cs="David"/>
          <w:sz w:val="20"/>
          <w:szCs w:val="20"/>
          <w:rtl/>
        </w:rPr>
        <w:t xml:space="preserve"> 15% או 25%, שיעור קבוע, לא משנה מה רמת ההכנסה מריבית. </w:t>
      </w:r>
    </w:p>
    <w:p w14:paraId="4CF100B5" w14:textId="77777777" w:rsidR="006E178E" w:rsidRPr="00C2211A" w:rsidRDefault="006E178E" w:rsidP="00C2211A">
      <w:pPr>
        <w:pStyle w:val="a7"/>
        <w:numPr>
          <w:ilvl w:val="0"/>
          <w:numId w:val="28"/>
        </w:numPr>
        <w:spacing w:line="360" w:lineRule="auto"/>
        <w:jc w:val="both"/>
        <w:rPr>
          <w:rFonts w:ascii="David" w:hAnsi="David" w:cs="David"/>
          <w:sz w:val="20"/>
          <w:szCs w:val="20"/>
        </w:rPr>
      </w:pPr>
      <w:r w:rsidRPr="00C2211A">
        <w:rPr>
          <w:rFonts w:ascii="David" w:hAnsi="David" w:cs="David"/>
          <w:sz w:val="20"/>
          <w:szCs w:val="20"/>
          <w:u w:val="single"/>
          <w:rtl/>
        </w:rPr>
        <w:t>שיעור מס על רווחי הון –</w:t>
      </w:r>
      <w:r w:rsidRPr="00C2211A">
        <w:rPr>
          <w:rFonts w:ascii="David" w:hAnsi="David" w:cs="David"/>
          <w:sz w:val="20"/>
          <w:szCs w:val="20"/>
          <w:rtl/>
        </w:rPr>
        <w:t xml:space="preserve"> מס על יצירת רווחים, מכירה של נכסים אשר יוצרת רווח, מוטל מס. שיעור המס על רווחים מסוג זה הוא קבוע, יחסי, שלא הולך ועולה (לא פרוגרסיבי), 25%.</w:t>
      </w:r>
    </w:p>
    <w:p w14:paraId="54B4EB6E" w14:textId="77777777" w:rsidR="006E178E" w:rsidRPr="00C2211A" w:rsidRDefault="006E178E" w:rsidP="00C2211A">
      <w:pPr>
        <w:pStyle w:val="a7"/>
        <w:numPr>
          <w:ilvl w:val="0"/>
          <w:numId w:val="28"/>
        </w:numPr>
        <w:spacing w:line="360" w:lineRule="auto"/>
        <w:jc w:val="both"/>
        <w:rPr>
          <w:rFonts w:ascii="David" w:hAnsi="David" w:cs="David"/>
          <w:sz w:val="20"/>
          <w:szCs w:val="20"/>
        </w:rPr>
      </w:pPr>
      <w:r w:rsidRPr="00C2211A">
        <w:rPr>
          <w:rFonts w:ascii="David" w:hAnsi="David" w:cs="David"/>
          <w:sz w:val="20"/>
          <w:szCs w:val="20"/>
          <w:rtl/>
        </w:rPr>
        <w:t>ניתן לאפיין את סוגי האנשים שמשלמים מיסים כאלה כאנשים חזקים, מבוססים שיש להם יותר, בעיקר עשירונים עליונים.</w:t>
      </w:r>
    </w:p>
    <w:p w14:paraId="3BB8C655" w14:textId="77777777" w:rsidR="006E178E" w:rsidRPr="00C2211A" w:rsidRDefault="006E178E" w:rsidP="00C2211A">
      <w:pPr>
        <w:pStyle w:val="a7"/>
        <w:numPr>
          <w:ilvl w:val="0"/>
          <w:numId w:val="29"/>
        </w:numPr>
        <w:spacing w:line="360" w:lineRule="auto"/>
        <w:jc w:val="both"/>
        <w:rPr>
          <w:rFonts w:ascii="David" w:hAnsi="David" w:cs="David"/>
          <w:sz w:val="20"/>
          <w:szCs w:val="20"/>
        </w:rPr>
      </w:pPr>
      <w:r w:rsidRPr="00C2211A">
        <w:rPr>
          <w:rFonts w:ascii="David" w:hAnsi="David" w:cs="David"/>
          <w:b/>
          <w:bCs/>
          <w:sz w:val="20"/>
          <w:szCs w:val="20"/>
          <w:rtl/>
        </w:rPr>
        <w:t>שיעור מס פרוגרסיבי</w:t>
      </w:r>
      <w:r w:rsidRPr="00C2211A">
        <w:rPr>
          <w:rFonts w:ascii="David" w:hAnsi="David" w:cs="David"/>
          <w:sz w:val="20"/>
          <w:szCs w:val="20"/>
          <w:rtl/>
        </w:rPr>
        <w:t xml:space="preserve"> – מס הכנסה (</w:t>
      </w:r>
      <w:proofErr w:type="spellStart"/>
      <w:r w:rsidRPr="00C2211A">
        <w:rPr>
          <w:rFonts w:ascii="David" w:hAnsi="David" w:cs="David"/>
          <w:sz w:val="20"/>
          <w:szCs w:val="20"/>
          <w:rtl/>
        </w:rPr>
        <w:t>פירותי</w:t>
      </w:r>
      <w:proofErr w:type="spellEnd"/>
      <w:r w:rsidRPr="00C2211A">
        <w:rPr>
          <w:rFonts w:ascii="David" w:hAnsi="David" w:cs="David"/>
          <w:sz w:val="20"/>
          <w:szCs w:val="20"/>
          <w:rtl/>
        </w:rPr>
        <w:t>) על יחידים, (סעיף 121 לפקודה).</w:t>
      </w:r>
    </w:p>
    <w:p w14:paraId="3A9D8FE2" w14:textId="77777777" w:rsidR="006E178E" w:rsidRPr="00C2211A" w:rsidRDefault="006E178E" w:rsidP="00C2211A">
      <w:pPr>
        <w:pStyle w:val="a7"/>
        <w:numPr>
          <w:ilvl w:val="0"/>
          <w:numId w:val="29"/>
        </w:numPr>
        <w:spacing w:line="360" w:lineRule="auto"/>
        <w:jc w:val="both"/>
        <w:rPr>
          <w:rFonts w:ascii="David" w:hAnsi="David" w:cs="David"/>
          <w:sz w:val="20"/>
          <w:szCs w:val="20"/>
        </w:rPr>
      </w:pPr>
      <w:r w:rsidRPr="00C2211A">
        <w:rPr>
          <w:rFonts w:ascii="David" w:hAnsi="David" w:cs="David"/>
          <w:b/>
          <w:bCs/>
          <w:sz w:val="20"/>
          <w:szCs w:val="20"/>
          <w:rtl/>
        </w:rPr>
        <w:t>שיעור מס רגרסיבי –</w:t>
      </w:r>
      <w:r w:rsidRPr="00C2211A">
        <w:rPr>
          <w:rFonts w:ascii="David" w:hAnsi="David" w:cs="David"/>
          <w:sz w:val="20"/>
          <w:szCs w:val="20"/>
          <w:rtl/>
        </w:rPr>
        <w:t xml:space="preserve"> דמי ביטוח לאומי ודמי בריאות. מידת הרגרסיה שבסוגי המיסים הללו פוגעת במעמד מערכת המיסים הישראלית כפרוגרסיבית.</w:t>
      </w:r>
    </w:p>
    <w:p w14:paraId="49A5A53F" w14:textId="77777777" w:rsidR="006E178E" w:rsidRPr="00C2211A" w:rsidRDefault="006E178E" w:rsidP="00C2211A">
      <w:pPr>
        <w:pStyle w:val="a7"/>
        <w:numPr>
          <w:ilvl w:val="0"/>
          <w:numId w:val="28"/>
        </w:numPr>
        <w:spacing w:line="360" w:lineRule="auto"/>
        <w:jc w:val="both"/>
        <w:rPr>
          <w:rFonts w:ascii="David" w:hAnsi="David" w:cs="David"/>
          <w:sz w:val="20"/>
          <w:szCs w:val="20"/>
        </w:rPr>
      </w:pPr>
      <w:r w:rsidRPr="00C2211A">
        <w:rPr>
          <w:rFonts w:ascii="David" w:hAnsi="David" w:cs="David"/>
          <w:b/>
          <w:bCs/>
          <w:sz w:val="20"/>
          <w:szCs w:val="20"/>
          <w:rtl/>
        </w:rPr>
        <w:t xml:space="preserve">המע"מ – </w:t>
      </w:r>
      <w:r w:rsidRPr="00C2211A">
        <w:rPr>
          <w:rFonts w:ascii="David" w:hAnsi="David" w:cs="David"/>
          <w:sz w:val="20"/>
          <w:szCs w:val="20"/>
          <w:rtl/>
        </w:rPr>
        <w:t xml:space="preserve">40% מהכנסות המדינה ממיסים. ניתן להגדירו כמשהו </w:t>
      </w:r>
      <w:r w:rsidRPr="00C2211A">
        <w:rPr>
          <w:rFonts w:ascii="David" w:hAnsi="David" w:cs="David"/>
          <w:sz w:val="20"/>
          <w:szCs w:val="20"/>
          <w:u w:val="single"/>
          <w:rtl/>
        </w:rPr>
        <w:t>שבין שיעור מס רגרסיבי ליחסי</w:t>
      </w:r>
      <w:r w:rsidRPr="00C2211A">
        <w:rPr>
          <w:rFonts w:ascii="David" w:hAnsi="David" w:cs="David"/>
          <w:sz w:val="20"/>
          <w:szCs w:val="20"/>
          <w:rtl/>
        </w:rPr>
        <w:t>, ועל כן גם הוא פוגע במידת הפרוגרסיביות של מדיניות המס בישראל.</w:t>
      </w:r>
    </w:p>
    <w:p w14:paraId="72C13B0C" w14:textId="77777777" w:rsidR="006E178E" w:rsidRPr="00C2211A" w:rsidRDefault="006E178E" w:rsidP="00C2211A">
      <w:pPr>
        <w:spacing w:line="360" w:lineRule="auto"/>
        <w:jc w:val="both"/>
        <w:rPr>
          <w:rFonts w:ascii="David" w:hAnsi="David" w:cs="David"/>
          <w:b/>
          <w:bCs/>
          <w:sz w:val="20"/>
          <w:szCs w:val="20"/>
          <w:u w:val="single"/>
          <w:rtl/>
        </w:rPr>
      </w:pPr>
      <w:r w:rsidRPr="00C2211A">
        <w:rPr>
          <w:rFonts w:ascii="David" w:hAnsi="David" w:cs="David"/>
          <w:b/>
          <w:bCs/>
          <w:sz w:val="20"/>
          <w:szCs w:val="20"/>
          <w:highlight w:val="yellow"/>
          <w:u w:val="single"/>
          <w:rtl/>
        </w:rPr>
        <w:t>לכן, מערכת המס בישראל היא פרוגרסיבית, אך ככל הנראה פחות ממה שראוי לחשוב.</w:t>
      </w:r>
    </w:p>
    <w:p w14:paraId="7A034167" w14:textId="77777777" w:rsidR="006E178E" w:rsidRPr="00C2211A" w:rsidRDefault="006E178E" w:rsidP="00C2211A">
      <w:pPr>
        <w:pStyle w:val="a7"/>
        <w:numPr>
          <w:ilvl w:val="0"/>
          <w:numId w:val="28"/>
        </w:numPr>
        <w:spacing w:line="360" w:lineRule="auto"/>
        <w:jc w:val="both"/>
        <w:rPr>
          <w:rFonts w:ascii="David" w:hAnsi="David" w:cs="David"/>
          <w:sz w:val="20"/>
          <w:szCs w:val="20"/>
        </w:rPr>
      </w:pPr>
      <w:r w:rsidRPr="00C2211A">
        <w:rPr>
          <w:rFonts w:ascii="David" w:hAnsi="David" w:cs="David"/>
          <w:sz w:val="20"/>
          <w:szCs w:val="20"/>
          <w:rtl/>
        </w:rPr>
        <w:t xml:space="preserve">בפועל, שיעור המס הממוצע הנוצר עקב מדרגות המס ומשוכלל יחד עם כל מדרגות המס להן כפוף הנישום, </w:t>
      </w:r>
      <w:r w:rsidRPr="00C2211A">
        <w:rPr>
          <w:rFonts w:ascii="David" w:hAnsi="David" w:cs="David"/>
          <w:sz w:val="20"/>
          <w:szCs w:val="20"/>
          <w:u w:val="single"/>
          <w:rtl/>
        </w:rPr>
        <w:t>עולה יחד עם ההכנסה,</w:t>
      </w:r>
      <w:r w:rsidRPr="00C2211A">
        <w:rPr>
          <w:rFonts w:ascii="David" w:hAnsi="David" w:cs="David"/>
          <w:sz w:val="20"/>
          <w:szCs w:val="20"/>
          <w:rtl/>
        </w:rPr>
        <w:t xml:space="preserve"> וזו בדיוק מדיניות המס הפרוגרסיבית.</w:t>
      </w:r>
    </w:p>
    <w:p w14:paraId="69F10AF8" w14:textId="77777777" w:rsidR="006E178E" w:rsidRPr="00C2211A" w:rsidRDefault="006E178E" w:rsidP="00C2211A">
      <w:pPr>
        <w:pStyle w:val="a7"/>
        <w:numPr>
          <w:ilvl w:val="0"/>
          <w:numId w:val="28"/>
        </w:numPr>
        <w:spacing w:line="360" w:lineRule="auto"/>
        <w:jc w:val="both"/>
        <w:rPr>
          <w:rFonts w:ascii="David" w:hAnsi="David" w:cs="David"/>
          <w:sz w:val="20"/>
          <w:szCs w:val="20"/>
          <w:rtl/>
        </w:rPr>
      </w:pPr>
      <w:r w:rsidRPr="00C2211A">
        <w:rPr>
          <w:rFonts w:ascii="David" w:hAnsi="David" w:cs="David"/>
          <w:sz w:val="20"/>
          <w:szCs w:val="20"/>
          <w:rtl/>
        </w:rPr>
        <w:t>הלב של מערכת המס הוא פרוגרסיבי, אך יש חלקים במערכת שצריכים לצבור אותם על דברים שאינם פרוגרסיביים.</w:t>
      </w:r>
    </w:p>
    <w:p w14:paraId="69EF3459" w14:textId="5DC57D38" w:rsidR="006E178E" w:rsidRPr="00C2211A" w:rsidRDefault="000B1D6B" w:rsidP="00C2211A">
      <w:pPr>
        <w:spacing w:line="360" w:lineRule="auto"/>
        <w:jc w:val="both"/>
        <w:rPr>
          <w:rFonts w:ascii="David" w:hAnsi="David" w:cs="David"/>
          <w:sz w:val="20"/>
          <w:szCs w:val="20"/>
          <w:rtl/>
        </w:rPr>
      </w:pPr>
      <w:r w:rsidRPr="00C2211A">
        <w:rPr>
          <w:rFonts w:ascii="David" w:hAnsi="David" w:cs="David"/>
          <w:sz w:val="20"/>
          <w:szCs w:val="20"/>
          <w:rtl/>
        </w:rPr>
        <w:t>סעיף 121 לפקודת מס הכנסה זה הסעיף העיקרי שיוצר את הפרוגרסיביות של מערכת המס בישראל. שיעור מס הממוצע על דיבידנדים הוא קבוע.</w:t>
      </w:r>
      <w:r w:rsidR="006E178E" w:rsidRPr="00C2211A">
        <w:rPr>
          <w:rFonts w:ascii="David" w:hAnsi="David" w:cs="David"/>
          <w:sz w:val="20"/>
          <w:szCs w:val="20"/>
          <w:rtl/>
        </w:rPr>
        <w:t xml:space="preserve"> </w:t>
      </w:r>
      <w:r w:rsidR="00933C4A" w:rsidRPr="00C2211A">
        <w:rPr>
          <w:rFonts w:ascii="David" w:hAnsi="David" w:cs="David"/>
          <w:color w:val="000000" w:themeColor="text1"/>
          <w:sz w:val="20"/>
          <w:szCs w:val="20"/>
          <w:rtl/>
        </w:rPr>
        <w:t xml:space="preserve">היחסיות של המיסים האלה {דיבידנדים, רווחי הון וריבית} מצמצמת את הפרוגרסיביות במובן שבדרך כלל מי שמפיק את סוגי ההכנסות האלה הם בעלי ההכנסה הגבוהה. לכן חלק מהרווח שנצבר אצל בעלי ההכנסה הגבוהה כפוף לשיעור מס נמוך ולא לסעיף 121. מהסיבה הזו מידת הפרוגרסיביות נמוכה יותר ממה שהיא נראית לפי הגרף של סעיף 121. </w:t>
      </w:r>
    </w:p>
    <w:p w14:paraId="5FFA11A1" w14:textId="77777777" w:rsidR="00760243" w:rsidRPr="00C2211A" w:rsidRDefault="000B1D6B" w:rsidP="00C2211A">
      <w:pPr>
        <w:spacing w:line="360" w:lineRule="auto"/>
        <w:jc w:val="both"/>
        <w:rPr>
          <w:rFonts w:ascii="David" w:hAnsi="David" w:cs="David"/>
          <w:b/>
          <w:bCs/>
          <w:sz w:val="20"/>
          <w:szCs w:val="20"/>
          <w:rtl/>
        </w:rPr>
      </w:pPr>
      <w:r w:rsidRPr="00C2211A">
        <w:rPr>
          <w:rFonts w:ascii="David" w:hAnsi="David" w:cs="David"/>
          <w:b/>
          <w:bCs/>
          <w:sz w:val="20"/>
          <w:szCs w:val="20"/>
          <w:highlight w:val="magenta"/>
          <w:rtl/>
        </w:rPr>
        <w:t>סעי</w:t>
      </w:r>
      <w:r w:rsidR="001B13C3" w:rsidRPr="00C2211A">
        <w:rPr>
          <w:rFonts w:ascii="David" w:hAnsi="David" w:cs="David"/>
          <w:b/>
          <w:bCs/>
          <w:sz w:val="20"/>
          <w:szCs w:val="20"/>
          <w:highlight w:val="magenta"/>
          <w:rtl/>
        </w:rPr>
        <w:t>ף</w:t>
      </w:r>
      <w:r w:rsidRPr="00C2211A">
        <w:rPr>
          <w:rFonts w:ascii="David" w:hAnsi="David" w:cs="David"/>
          <w:b/>
          <w:bCs/>
          <w:sz w:val="20"/>
          <w:szCs w:val="20"/>
          <w:highlight w:val="magenta"/>
          <w:rtl/>
        </w:rPr>
        <w:t xml:space="preserve"> 121 </w:t>
      </w:r>
      <w:r w:rsidR="006E178E" w:rsidRPr="00C2211A">
        <w:rPr>
          <w:rFonts w:ascii="David" w:hAnsi="David" w:cs="David"/>
          <w:b/>
          <w:bCs/>
          <w:sz w:val="20"/>
          <w:szCs w:val="20"/>
          <w:highlight w:val="magenta"/>
          <w:rtl/>
        </w:rPr>
        <w:t xml:space="preserve">- </w:t>
      </w:r>
      <w:r w:rsidRPr="00C2211A">
        <w:rPr>
          <w:rFonts w:ascii="David" w:hAnsi="David" w:cs="David"/>
          <w:b/>
          <w:bCs/>
          <w:sz w:val="20"/>
          <w:szCs w:val="20"/>
          <w:highlight w:val="magenta"/>
          <w:rtl/>
        </w:rPr>
        <w:t>מדרגות מס</w:t>
      </w:r>
      <w:r w:rsidR="006E178E" w:rsidRPr="00C2211A">
        <w:rPr>
          <w:rFonts w:ascii="David" w:hAnsi="David" w:cs="David"/>
          <w:b/>
          <w:bCs/>
          <w:sz w:val="20"/>
          <w:szCs w:val="20"/>
          <w:highlight w:val="magenta"/>
          <w:rtl/>
        </w:rPr>
        <w:t>:</w:t>
      </w:r>
      <w:r w:rsidR="006E178E" w:rsidRPr="00C2211A">
        <w:rPr>
          <w:rFonts w:ascii="David" w:hAnsi="David" w:cs="David"/>
          <w:sz w:val="20"/>
          <w:szCs w:val="20"/>
          <w:highlight w:val="magenta"/>
          <w:rtl/>
        </w:rPr>
        <w:t xml:space="preserve"> </w:t>
      </w:r>
      <w:r w:rsidR="001B13C3" w:rsidRPr="00C2211A">
        <w:rPr>
          <w:rFonts w:ascii="David" w:hAnsi="David" w:cs="David"/>
          <w:b/>
          <w:bCs/>
          <w:sz w:val="20"/>
          <w:szCs w:val="20"/>
          <w:highlight w:val="magenta"/>
          <w:rtl/>
        </w:rPr>
        <w:t>הפרוגרסיביות של מערכת המס נוצרת ע"י מדרגות מס.</w:t>
      </w:r>
    </w:p>
    <w:p w14:paraId="2151479B" w14:textId="471CE956" w:rsidR="00760243" w:rsidRPr="00C2211A" w:rsidRDefault="00760243" w:rsidP="00C2211A">
      <w:pPr>
        <w:spacing w:line="360" w:lineRule="auto"/>
        <w:jc w:val="both"/>
        <w:rPr>
          <w:rFonts w:ascii="David" w:hAnsi="David" w:cs="David"/>
          <w:b/>
          <w:bCs/>
          <w:sz w:val="20"/>
          <w:szCs w:val="20"/>
          <w:u w:val="single"/>
          <w:rtl/>
        </w:rPr>
      </w:pPr>
      <w:r w:rsidRPr="00C2211A">
        <w:rPr>
          <w:rFonts w:ascii="David" w:hAnsi="David" w:cs="David"/>
          <w:b/>
          <w:bCs/>
          <w:sz w:val="20"/>
          <w:szCs w:val="20"/>
          <w:highlight w:val="yellow"/>
          <w:u w:val="single"/>
          <w:rtl/>
        </w:rPr>
        <w:t>סעיף 121(ב') – הכנסה מיגיעה אישית +121ב' שנת 2018:</w:t>
      </w:r>
    </w:p>
    <w:p w14:paraId="3B98B46D" w14:textId="77777777" w:rsidR="00760243" w:rsidRPr="00C2211A" w:rsidRDefault="00760243" w:rsidP="00C2211A">
      <w:pPr>
        <w:spacing w:line="360" w:lineRule="auto"/>
        <w:jc w:val="both"/>
        <w:rPr>
          <w:rFonts w:ascii="David" w:hAnsi="David" w:cs="David"/>
          <w:sz w:val="20"/>
          <w:szCs w:val="20"/>
          <w:rtl/>
        </w:rPr>
      </w:pPr>
      <w:r w:rsidRPr="00C2211A">
        <w:rPr>
          <w:rFonts w:ascii="David" w:hAnsi="David" w:cs="David"/>
          <w:noProof/>
          <w:sz w:val="20"/>
          <w:szCs w:val="20"/>
        </w:rPr>
        <w:lastRenderedPageBreak/>
        <w:drawing>
          <wp:anchor distT="0" distB="0" distL="114300" distR="114300" simplePos="0" relativeHeight="251677184" behindDoc="0" locked="0" layoutInCell="1" allowOverlap="1" wp14:anchorId="2E77F662" wp14:editId="4562F79A">
            <wp:simplePos x="0" y="0"/>
            <wp:positionH relativeFrom="margin">
              <wp:posOffset>4117975</wp:posOffset>
            </wp:positionH>
            <wp:positionV relativeFrom="paragraph">
              <wp:posOffset>53975</wp:posOffset>
            </wp:positionV>
            <wp:extent cx="2698115" cy="1882140"/>
            <wp:effectExtent l="19050" t="19050" r="26035" b="22860"/>
            <wp:wrapSquare wrapText="bothSides"/>
            <wp:docPr id="41" name="תמונה 41" descr="תמונה שמכילה שולח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תמונה 3" descr="תמונה שמכילה שולחן&#10;&#10;התיאור נוצר באופן אוטומטי"/>
                    <pic:cNvPicPr/>
                  </pic:nvPicPr>
                  <pic:blipFill rotWithShape="1">
                    <a:blip r:embed="rId11">
                      <a:extLst>
                        <a:ext uri="{28A0092B-C50C-407E-A947-70E740481C1C}">
                          <a14:useLocalDpi xmlns:a14="http://schemas.microsoft.com/office/drawing/2010/main" val="0"/>
                        </a:ext>
                      </a:extLst>
                    </a:blip>
                    <a:srcRect l="3781" t="5688" r="3092" b="4738"/>
                    <a:stretch/>
                  </pic:blipFill>
                  <pic:spPr bwMode="auto">
                    <a:xfrm>
                      <a:off x="0" y="0"/>
                      <a:ext cx="2698115" cy="188214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2211A">
        <w:rPr>
          <w:rFonts w:ascii="David" w:hAnsi="David" w:cs="David"/>
          <w:sz w:val="20"/>
          <w:szCs w:val="20"/>
        </w:rPr>
        <w:t xml:space="preserve"> </w:t>
      </w:r>
      <w:r w:rsidRPr="00C2211A">
        <w:rPr>
          <w:rFonts w:ascii="David" w:hAnsi="David" w:cs="David"/>
          <w:sz w:val="20"/>
          <w:szCs w:val="20"/>
          <w:rtl/>
        </w:rPr>
        <w:t>אם לאדם הכנסה שנתית של 50,000 ₪ הוא נמצא במדרגת המס הראשונה, לכן כפוף לשיעור מס של 10%</w:t>
      </w:r>
      <w:r w:rsidRPr="00C2211A">
        <w:rPr>
          <w:rFonts w:ascii="David" w:hAnsi="David" w:cs="David"/>
          <w:sz w:val="20"/>
          <w:szCs w:val="20"/>
        </w:rPr>
        <w:t xml:space="preserve"> </w:t>
      </w:r>
      <w:r w:rsidRPr="00C2211A">
        <w:rPr>
          <w:rFonts w:ascii="David" w:hAnsi="David" w:cs="David"/>
          <w:sz w:val="20"/>
          <w:szCs w:val="20"/>
          <w:rtl/>
        </w:rPr>
        <w:t>₪- ישלם 5,000 ₪ מס בשנה. וכן הלאה.</w:t>
      </w:r>
    </w:p>
    <w:p w14:paraId="6C4E8679" w14:textId="77777777" w:rsidR="00760243" w:rsidRPr="00C2211A" w:rsidRDefault="00760243" w:rsidP="00C2211A">
      <w:pPr>
        <w:spacing w:line="360" w:lineRule="auto"/>
        <w:jc w:val="both"/>
        <w:rPr>
          <w:rFonts w:ascii="David" w:hAnsi="David" w:cs="David"/>
          <w:sz w:val="20"/>
          <w:szCs w:val="20"/>
          <w:rtl/>
        </w:rPr>
      </w:pPr>
      <w:r w:rsidRPr="00C2211A">
        <w:rPr>
          <w:rFonts w:ascii="David" w:hAnsi="David" w:cs="David"/>
          <w:sz w:val="20"/>
          <w:szCs w:val="20"/>
          <w:rtl/>
        </w:rPr>
        <w:t xml:space="preserve">נניח ואדם בעל הכנסה שנתית של 300,000 ₪ הוא יהיה במדרגת המס החמישית, ושיעור המס השולי הוא 35%. הכוונה היא, שמתוך כל 300,000 השקלים שלו – על 75,000 ₪ מתוכם הוא ישלם 10% מס (מדרגה ראשונה), ככה הוא יעלה במדרגות, בכל אחד מהחלקים האלה הוא כפוף למדרגת מס שונה, עד שהוא מגיע למדרגת המס הרלוונטית ביותר לו, הגבוהה ביותר ביחס להכנסה שלו. </w:t>
      </w:r>
    </w:p>
    <w:p w14:paraId="191DAB60" w14:textId="77777777" w:rsidR="00760243" w:rsidRPr="00C2211A" w:rsidRDefault="00760243" w:rsidP="00C2211A">
      <w:pPr>
        <w:spacing w:line="360" w:lineRule="auto"/>
        <w:jc w:val="both"/>
        <w:rPr>
          <w:rFonts w:ascii="David" w:hAnsi="David" w:cs="David"/>
          <w:sz w:val="20"/>
          <w:szCs w:val="20"/>
          <w:rtl/>
        </w:rPr>
      </w:pPr>
    </w:p>
    <w:p w14:paraId="56EBD8CB" w14:textId="076DCBF6" w:rsidR="00760243" w:rsidRPr="00C2211A" w:rsidRDefault="00760243" w:rsidP="00C2211A">
      <w:pPr>
        <w:spacing w:line="360" w:lineRule="auto"/>
        <w:jc w:val="both"/>
        <w:rPr>
          <w:rFonts w:ascii="David" w:hAnsi="David" w:cs="David"/>
          <w:color w:val="C00000"/>
          <w:sz w:val="20"/>
          <w:szCs w:val="20"/>
          <w:rtl/>
        </w:rPr>
      </w:pPr>
    </w:p>
    <w:p w14:paraId="72FFB988" w14:textId="291C74BC" w:rsidR="00033649" w:rsidRPr="00C2211A" w:rsidRDefault="00033649" w:rsidP="00C2211A">
      <w:pPr>
        <w:spacing w:line="360" w:lineRule="auto"/>
        <w:jc w:val="both"/>
        <w:rPr>
          <w:rFonts w:ascii="David" w:hAnsi="David" w:cs="David"/>
          <w:sz w:val="20"/>
          <w:szCs w:val="20"/>
          <w:rtl/>
        </w:rPr>
      </w:pPr>
      <w:r w:rsidRPr="00C2211A">
        <w:rPr>
          <w:rFonts w:ascii="David" w:hAnsi="David" w:cs="David"/>
          <w:noProof/>
          <w:sz w:val="20"/>
          <w:szCs w:val="20"/>
        </w:rPr>
        <w:drawing>
          <wp:anchor distT="0" distB="0" distL="114300" distR="114300" simplePos="0" relativeHeight="251679232" behindDoc="0" locked="0" layoutInCell="1" allowOverlap="1" wp14:anchorId="2A4110F8" wp14:editId="3B903ACE">
            <wp:simplePos x="0" y="0"/>
            <wp:positionH relativeFrom="margin">
              <wp:posOffset>4392842</wp:posOffset>
            </wp:positionH>
            <wp:positionV relativeFrom="paragraph">
              <wp:posOffset>411664</wp:posOffset>
            </wp:positionV>
            <wp:extent cx="2356441" cy="1514855"/>
            <wp:effectExtent l="19050" t="19050" r="25400" b="28575"/>
            <wp:wrapSquare wrapText="bothSides"/>
            <wp:docPr id="42" name="תמונה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5874" t="7751" r="16891" b="7547"/>
                    <a:stretch/>
                  </pic:blipFill>
                  <pic:spPr bwMode="auto">
                    <a:xfrm>
                      <a:off x="0" y="0"/>
                      <a:ext cx="2356441" cy="151485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2211A">
        <w:rPr>
          <w:rFonts w:ascii="David" w:hAnsi="David" w:cs="David"/>
          <w:b/>
          <w:bCs/>
          <w:sz w:val="20"/>
          <w:szCs w:val="20"/>
          <w:rtl/>
        </w:rPr>
        <w:t>מדרגות המס הן כלי, מכשיר ליצירת פרוגרסיביות.</w:t>
      </w:r>
      <w:r w:rsidRPr="00C2211A">
        <w:rPr>
          <w:rFonts w:ascii="David" w:hAnsi="David" w:cs="David"/>
          <w:sz w:val="20"/>
          <w:szCs w:val="20"/>
          <w:rtl/>
        </w:rPr>
        <w:t xml:space="preserve"> כאשר בונים את מערכת המס עם מדרגות בצורה כזו, התוצאה היא ששיעור המס הממוצע על הכנסות הולך ועולה – בדיוק כמו ההגדרה של פרוגרסיביות.</w:t>
      </w:r>
    </w:p>
    <w:p w14:paraId="577D9ACE" w14:textId="49D26FEB" w:rsidR="00033649" w:rsidRPr="00C2211A" w:rsidRDefault="00033649" w:rsidP="00C2211A">
      <w:pPr>
        <w:spacing w:line="360" w:lineRule="auto"/>
        <w:jc w:val="both"/>
        <w:rPr>
          <w:rFonts w:ascii="David" w:hAnsi="David" w:cs="David"/>
          <w:sz w:val="20"/>
          <w:szCs w:val="20"/>
          <w:rtl/>
        </w:rPr>
      </w:pPr>
    </w:p>
    <w:p w14:paraId="2282AAB2" w14:textId="77777777" w:rsidR="00033649" w:rsidRPr="00C2211A" w:rsidRDefault="00033649" w:rsidP="00C2211A">
      <w:pPr>
        <w:pStyle w:val="a7"/>
        <w:numPr>
          <w:ilvl w:val="0"/>
          <w:numId w:val="28"/>
        </w:numPr>
        <w:spacing w:line="360" w:lineRule="auto"/>
        <w:jc w:val="both"/>
        <w:rPr>
          <w:rFonts w:ascii="David" w:hAnsi="David" w:cs="David"/>
          <w:sz w:val="20"/>
          <w:szCs w:val="20"/>
          <w:rtl/>
        </w:rPr>
      </w:pPr>
      <w:r w:rsidRPr="00C2211A">
        <w:rPr>
          <w:rFonts w:ascii="David" w:hAnsi="David" w:cs="David"/>
          <w:sz w:val="20"/>
          <w:szCs w:val="20"/>
          <w:rtl/>
        </w:rPr>
        <w:t>הגרף האדום – שיעור המס הממוצע.</w:t>
      </w:r>
    </w:p>
    <w:p w14:paraId="08A8A92E" w14:textId="47FED84A" w:rsidR="00033649" w:rsidRPr="00C2211A" w:rsidRDefault="00033649" w:rsidP="00C2211A">
      <w:pPr>
        <w:pStyle w:val="a7"/>
        <w:numPr>
          <w:ilvl w:val="0"/>
          <w:numId w:val="30"/>
        </w:numPr>
        <w:spacing w:line="360" w:lineRule="auto"/>
        <w:jc w:val="both"/>
        <w:rPr>
          <w:rFonts w:ascii="David" w:hAnsi="David" w:cs="David"/>
          <w:sz w:val="20"/>
          <w:szCs w:val="20"/>
          <w:rtl/>
        </w:rPr>
      </w:pPr>
      <w:r w:rsidRPr="00C2211A">
        <w:rPr>
          <w:rFonts w:ascii="David" w:hAnsi="David" w:cs="David"/>
          <w:sz w:val="20"/>
          <w:szCs w:val="20"/>
          <w:rtl/>
        </w:rPr>
        <w:t>הגרף הכחול – מדרגות המס.</w:t>
      </w:r>
    </w:p>
    <w:p w14:paraId="496F031B" w14:textId="77777777" w:rsidR="00033649" w:rsidRPr="00C2211A" w:rsidRDefault="00033649" w:rsidP="00C2211A">
      <w:pPr>
        <w:spacing w:line="360" w:lineRule="auto"/>
        <w:jc w:val="both"/>
        <w:rPr>
          <w:rFonts w:ascii="David" w:hAnsi="David" w:cs="David"/>
          <w:sz w:val="20"/>
          <w:szCs w:val="20"/>
          <w:rtl/>
        </w:rPr>
      </w:pPr>
    </w:p>
    <w:p w14:paraId="42D701E5" w14:textId="77777777" w:rsidR="00033649" w:rsidRPr="00C2211A" w:rsidRDefault="00033649" w:rsidP="00C2211A">
      <w:pPr>
        <w:spacing w:line="360" w:lineRule="auto"/>
        <w:jc w:val="both"/>
        <w:rPr>
          <w:rFonts w:ascii="David" w:hAnsi="David" w:cs="David"/>
          <w:sz w:val="20"/>
          <w:szCs w:val="20"/>
          <w:rtl/>
        </w:rPr>
      </w:pPr>
    </w:p>
    <w:p w14:paraId="4CD6AE64" w14:textId="77777777" w:rsidR="00033649" w:rsidRPr="00C2211A" w:rsidRDefault="00033649" w:rsidP="00C2211A">
      <w:pPr>
        <w:spacing w:line="360" w:lineRule="auto"/>
        <w:jc w:val="both"/>
        <w:rPr>
          <w:rFonts w:ascii="David" w:hAnsi="David" w:cs="David"/>
          <w:sz w:val="20"/>
          <w:szCs w:val="20"/>
        </w:rPr>
      </w:pPr>
    </w:p>
    <w:p w14:paraId="2371C9CA" w14:textId="77777777" w:rsidR="00033649" w:rsidRPr="00C2211A" w:rsidRDefault="00033649" w:rsidP="00C2211A">
      <w:pPr>
        <w:spacing w:line="360" w:lineRule="auto"/>
        <w:jc w:val="both"/>
        <w:rPr>
          <w:rFonts w:ascii="David" w:hAnsi="David" w:cs="David"/>
          <w:sz w:val="20"/>
          <w:szCs w:val="20"/>
          <w:rtl/>
        </w:rPr>
      </w:pPr>
      <w:r w:rsidRPr="00C2211A">
        <w:rPr>
          <w:rFonts w:ascii="David" w:hAnsi="David" w:cs="David"/>
          <w:sz w:val="20"/>
          <w:szCs w:val="20"/>
          <w:rtl/>
        </w:rPr>
        <w:t xml:space="preserve">ככל שנצמצם את הקפיצות במדרגות האלה, </w:t>
      </w:r>
      <w:r w:rsidRPr="00C2211A">
        <w:rPr>
          <w:rFonts w:ascii="David" w:hAnsi="David" w:cs="David"/>
          <w:sz w:val="20"/>
          <w:szCs w:val="20"/>
          <w:u w:val="single"/>
          <w:rtl/>
        </w:rPr>
        <w:t>האפקט של הרצון לעבוד יותר יהיה פחות קטן.</w:t>
      </w:r>
      <w:r w:rsidRPr="00C2211A">
        <w:rPr>
          <w:rFonts w:ascii="David" w:hAnsi="David" w:cs="David"/>
          <w:sz w:val="20"/>
          <w:szCs w:val="20"/>
          <w:rtl/>
        </w:rPr>
        <w:t xml:space="preserve"> אם הן יהיו יותר קטנות שיעור המס הממוצע יעלה בפחות, מערכת המס תהיה פחות פרוגרסיבית. </w:t>
      </w:r>
      <w:r w:rsidRPr="00C2211A">
        <w:rPr>
          <w:rFonts w:ascii="David" w:hAnsi="David" w:cs="David"/>
          <w:sz w:val="20"/>
          <w:szCs w:val="20"/>
          <w:u w:val="single"/>
          <w:rtl/>
        </w:rPr>
        <w:t>ככל שהמרווחים בין המדרגות גדולים –</w:t>
      </w:r>
      <w:r w:rsidRPr="00C2211A">
        <w:rPr>
          <w:rFonts w:ascii="David" w:hAnsi="David" w:cs="David"/>
          <w:sz w:val="20"/>
          <w:szCs w:val="20"/>
          <w:rtl/>
        </w:rPr>
        <w:t xml:space="preserve"> מערכת המס פרוגרסיבית יותר, וזה טוב, לפי צדק חלוקתי. מיצוע של שיעורי מס הולכים וגדלים והשיעור של הגרף הממוצע יהיה תלול יותר ככל שהקפיצות גדלות יותר.</w:t>
      </w:r>
    </w:p>
    <w:p w14:paraId="01F64645" w14:textId="77777777" w:rsidR="00033649" w:rsidRPr="00C2211A" w:rsidRDefault="00033649" w:rsidP="00C2211A">
      <w:pPr>
        <w:spacing w:line="360" w:lineRule="auto"/>
        <w:jc w:val="both"/>
        <w:rPr>
          <w:rFonts w:ascii="David" w:hAnsi="David" w:cs="David"/>
          <w:sz w:val="20"/>
          <w:szCs w:val="20"/>
          <w:rtl/>
        </w:rPr>
      </w:pPr>
      <w:r w:rsidRPr="00C2211A">
        <w:rPr>
          <w:rFonts w:ascii="David" w:hAnsi="David" w:cs="David"/>
          <w:b/>
          <w:bCs/>
          <w:sz w:val="20"/>
          <w:szCs w:val="20"/>
          <w:rtl/>
        </w:rPr>
        <w:t xml:space="preserve">ישנו מתח נורמטיבי – </w:t>
      </w:r>
      <w:r w:rsidRPr="00C2211A">
        <w:rPr>
          <w:rFonts w:ascii="David" w:hAnsi="David" w:cs="David"/>
          <w:sz w:val="20"/>
          <w:szCs w:val="20"/>
          <w:rtl/>
        </w:rPr>
        <w:t>ככל שנגדיל את הרווחים שבין המדרגות פרוגרסיביות המס תגדל, אך מצד שני היעילות תיפגע.</w:t>
      </w:r>
    </w:p>
    <w:p w14:paraId="2C485D63" w14:textId="0474A590" w:rsidR="00455B43" w:rsidRPr="00C2211A" w:rsidRDefault="00455B43" w:rsidP="00C2211A">
      <w:pPr>
        <w:spacing w:line="360" w:lineRule="auto"/>
        <w:jc w:val="both"/>
        <w:rPr>
          <w:rFonts w:ascii="David" w:hAnsi="David" w:cs="David"/>
          <w:sz w:val="20"/>
          <w:szCs w:val="20"/>
          <w:rtl/>
        </w:rPr>
      </w:pPr>
      <w:r w:rsidRPr="00C2211A">
        <w:rPr>
          <w:rFonts w:ascii="David" w:hAnsi="David" w:cs="David"/>
          <w:color w:val="C00000"/>
          <w:sz w:val="20"/>
          <w:szCs w:val="20"/>
          <w:rtl/>
        </w:rPr>
        <w:t>מצד אחד מד</w:t>
      </w:r>
      <w:r w:rsidR="00344A23" w:rsidRPr="00C2211A">
        <w:rPr>
          <w:rFonts w:ascii="David" w:hAnsi="David" w:cs="David"/>
          <w:color w:val="C00000"/>
          <w:sz w:val="20"/>
          <w:szCs w:val="20"/>
          <w:rtl/>
        </w:rPr>
        <w:t>ר</w:t>
      </w:r>
      <w:r w:rsidRPr="00C2211A">
        <w:rPr>
          <w:rFonts w:ascii="David" w:hAnsi="David" w:cs="David"/>
          <w:color w:val="C00000"/>
          <w:sz w:val="20"/>
          <w:szCs w:val="20"/>
          <w:rtl/>
        </w:rPr>
        <w:t>גות המס נועדו לשמור על צדק חלוקתי ומצד שני הן גור</w:t>
      </w:r>
      <w:r w:rsidR="00344A23" w:rsidRPr="00C2211A">
        <w:rPr>
          <w:rFonts w:ascii="David" w:hAnsi="David" w:cs="David"/>
          <w:color w:val="C00000"/>
          <w:sz w:val="20"/>
          <w:szCs w:val="20"/>
          <w:rtl/>
        </w:rPr>
        <w:t>מ</w:t>
      </w:r>
      <w:r w:rsidRPr="00C2211A">
        <w:rPr>
          <w:rFonts w:ascii="David" w:hAnsi="David" w:cs="David"/>
          <w:color w:val="C00000"/>
          <w:sz w:val="20"/>
          <w:szCs w:val="20"/>
          <w:rtl/>
        </w:rPr>
        <w:t>ות לאנשים לרצות לעבוד פחות כי ככל שיעבדו יותר הם ישלמו יותר מס. המתח הזה קיים ואנו נדון בו בהמשך.</w:t>
      </w:r>
      <w:r w:rsidRPr="00C2211A">
        <w:rPr>
          <w:rFonts w:ascii="David" w:hAnsi="David" w:cs="David"/>
          <w:sz w:val="20"/>
          <w:szCs w:val="20"/>
          <w:rtl/>
        </w:rPr>
        <w:t xml:space="preserve"> זהו מתח פרוגרסיבי, לא יודעים באמת איך לפתור אותו.  </w:t>
      </w:r>
    </w:p>
    <w:p w14:paraId="38AB881D" w14:textId="2C49BDA0" w:rsidR="00F54524" w:rsidRPr="00C2211A" w:rsidRDefault="00F54524" w:rsidP="00C2211A">
      <w:pPr>
        <w:spacing w:line="360" w:lineRule="auto"/>
        <w:jc w:val="both"/>
        <w:rPr>
          <w:rFonts w:ascii="David" w:hAnsi="David" w:cs="David"/>
          <w:sz w:val="20"/>
          <w:szCs w:val="20"/>
          <w:rtl/>
        </w:rPr>
      </w:pPr>
      <w:r w:rsidRPr="00C2211A">
        <w:rPr>
          <w:rFonts w:ascii="David" w:hAnsi="David" w:cs="David"/>
          <w:b/>
          <w:bCs/>
          <w:sz w:val="20"/>
          <w:szCs w:val="20"/>
          <w:u w:val="single"/>
          <w:rtl/>
        </w:rPr>
        <w:t>שיעור מס שולי:</w:t>
      </w:r>
      <w:r w:rsidRPr="00C2211A">
        <w:rPr>
          <w:rFonts w:ascii="David" w:hAnsi="David" w:cs="David"/>
          <w:sz w:val="20"/>
          <w:szCs w:val="20"/>
          <w:rtl/>
        </w:rPr>
        <w:t xml:space="preserve"> שיעור המס על ה</w:t>
      </w:r>
      <w:r w:rsidR="00DF4045" w:rsidRPr="00C2211A">
        <w:rPr>
          <w:rFonts w:ascii="David" w:hAnsi="David" w:cs="David"/>
          <w:sz w:val="20"/>
          <w:szCs w:val="20"/>
          <w:rtl/>
        </w:rPr>
        <w:t>ש</w:t>
      </w:r>
      <w:r w:rsidRPr="00C2211A">
        <w:rPr>
          <w:rFonts w:ascii="David" w:hAnsi="David" w:cs="David"/>
          <w:sz w:val="20"/>
          <w:szCs w:val="20"/>
          <w:rtl/>
        </w:rPr>
        <w:t>קל האחרון של ההכנסה אם נניח מישהו ההכנסה של</w:t>
      </w:r>
      <w:r w:rsidR="0031655B" w:rsidRPr="00C2211A">
        <w:rPr>
          <w:rFonts w:ascii="David" w:hAnsi="David" w:cs="David"/>
          <w:sz w:val="20"/>
          <w:szCs w:val="20"/>
          <w:rtl/>
        </w:rPr>
        <w:t>ו</w:t>
      </w:r>
      <w:r w:rsidRPr="00C2211A">
        <w:rPr>
          <w:rFonts w:ascii="David" w:hAnsi="David" w:cs="David"/>
          <w:sz w:val="20"/>
          <w:szCs w:val="20"/>
          <w:rtl/>
        </w:rPr>
        <w:t xml:space="preserve"> היא 100 אלף אז שיעור המס </w:t>
      </w:r>
      <w:r w:rsidR="00760243" w:rsidRPr="00C2211A">
        <w:rPr>
          <w:rFonts w:ascii="David" w:hAnsi="David" w:cs="David"/>
          <w:sz w:val="20"/>
          <w:szCs w:val="20"/>
          <w:rtl/>
        </w:rPr>
        <w:t xml:space="preserve">השולי שלו הוא 14%. </w:t>
      </w:r>
    </w:p>
    <w:p w14:paraId="262893FB" w14:textId="63654E6A" w:rsidR="00F54524" w:rsidRPr="00C2211A" w:rsidRDefault="00F54524" w:rsidP="00C2211A">
      <w:pPr>
        <w:spacing w:line="360" w:lineRule="auto"/>
        <w:jc w:val="both"/>
        <w:rPr>
          <w:rFonts w:ascii="David" w:hAnsi="David" w:cs="David"/>
          <w:sz w:val="20"/>
          <w:szCs w:val="20"/>
          <w:rtl/>
        </w:rPr>
      </w:pPr>
      <w:r w:rsidRPr="00C2211A">
        <w:rPr>
          <w:rFonts w:ascii="David" w:hAnsi="David" w:cs="David"/>
          <w:b/>
          <w:bCs/>
          <w:sz w:val="20"/>
          <w:szCs w:val="20"/>
          <w:u w:val="single"/>
          <w:rtl/>
        </w:rPr>
        <w:t>שיעור מס ממוצע</w:t>
      </w:r>
      <w:r w:rsidRPr="00C2211A">
        <w:rPr>
          <w:rFonts w:ascii="David" w:hAnsi="David" w:cs="David"/>
          <w:sz w:val="20"/>
          <w:szCs w:val="20"/>
          <w:rtl/>
        </w:rPr>
        <w:t xml:space="preserve"> – שיעור המס </w:t>
      </w:r>
      <w:r w:rsidR="008C022D" w:rsidRPr="00C2211A">
        <w:rPr>
          <w:rFonts w:ascii="David" w:hAnsi="David" w:cs="David"/>
          <w:sz w:val="20"/>
          <w:szCs w:val="20"/>
          <w:rtl/>
        </w:rPr>
        <w:t>הממוצע</w:t>
      </w:r>
      <w:r w:rsidRPr="00C2211A">
        <w:rPr>
          <w:rFonts w:ascii="David" w:hAnsi="David" w:cs="David"/>
          <w:sz w:val="20"/>
          <w:szCs w:val="20"/>
          <w:rtl/>
        </w:rPr>
        <w:t xml:space="preserve"> על כל ההכנסה</w:t>
      </w:r>
      <w:r w:rsidR="008C022D" w:rsidRPr="00C2211A">
        <w:rPr>
          <w:rFonts w:ascii="David" w:hAnsi="David" w:cs="David"/>
          <w:sz w:val="20"/>
          <w:szCs w:val="20"/>
          <w:rtl/>
        </w:rPr>
        <w:t>. כפרטים בחברה שיעור המס הממוצע לא מעניין אותנו</w:t>
      </w:r>
      <w:r w:rsidR="00470BD8" w:rsidRPr="00C2211A">
        <w:rPr>
          <w:rFonts w:ascii="David" w:hAnsi="David" w:cs="David"/>
          <w:sz w:val="20"/>
          <w:szCs w:val="20"/>
          <w:rtl/>
        </w:rPr>
        <w:t>. הוא רלוונטי להחלטות חברתיות וצדק חלוקתי.</w:t>
      </w:r>
    </w:p>
    <w:p w14:paraId="50230173" w14:textId="1737708E" w:rsidR="00F54524" w:rsidRPr="00C2211A" w:rsidRDefault="00F54524" w:rsidP="00C2211A">
      <w:pPr>
        <w:spacing w:line="360" w:lineRule="auto"/>
        <w:jc w:val="both"/>
        <w:rPr>
          <w:rFonts w:ascii="David" w:hAnsi="David" w:cs="David"/>
          <w:sz w:val="20"/>
          <w:szCs w:val="20"/>
          <w:rtl/>
        </w:rPr>
      </w:pPr>
      <w:r w:rsidRPr="00C2211A">
        <w:rPr>
          <w:rFonts w:ascii="David" w:hAnsi="David" w:cs="David"/>
          <w:b/>
          <w:bCs/>
          <w:sz w:val="20"/>
          <w:szCs w:val="20"/>
          <w:u w:val="single"/>
          <w:rtl/>
        </w:rPr>
        <w:t>מדרגת המס</w:t>
      </w:r>
      <w:r w:rsidRPr="00C2211A">
        <w:rPr>
          <w:rFonts w:ascii="David" w:hAnsi="David" w:cs="David"/>
          <w:sz w:val="20"/>
          <w:szCs w:val="20"/>
          <w:rtl/>
        </w:rPr>
        <w:t xml:space="preserve"> </w:t>
      </w:r>
      <w:r w:rsidR="008C022D" w:rsidRPr="00C2211A">
        <w:rPr>
          <w:rFonts w:ascii="David" w:hAnsi="David" w:cs="David"/>
          <w:sz w:val="20"/>
          <w:szCs w:val="20"/>
          <w:rtl/>
        </w:rPr>
        <w:t>– שיעור המס הולי משתנה ככה שההכנסה גבוהה.</w:t>
      </w:r>
      <w:r w:rsidRPr="00C2211A">
        <w:rPr>
          <w:rFonts w:ascii="David" w:hAnsi="David" w:cs="David"/>
          <w:sz w:val="20"/>
          <w:szCs w:val="20"/>
          <w:rtl/>
        </w:rPr>
        <w:t xml:space="preserve"> </w:t>
      </w:r>
    </w:p>
    <w:p w14:paraId="75666AF6" w14:textId="72B82016" w:rsidR="008C022D" w:rsidRPr="007E417E" w:rsidRDefault="008C022D" w:rsidP="007E417E">
      <w:pPr>
        <w:spacing w:line="360" w:lineRule="auto"/>
        <w:jc w:val="both"/>
        <w:rPr>
          <w:rFonts w:ascii="David" w:hAnsi="David" w:cs="David"/>
          <w:b/>
          <w:bCs/>
          <w:sz w:val="20"/>
          <w:szCs w:val="20"/>
          <w:u w:val="single"/>
          <w:rtl/>
        </w:rPr>
      </w:pPr>
      <w:r w:rsidRPr="007E417E">
        <w:rPr>
          <w:rFonts w:ascii="David" w:hAnsi="David" w:cs="David"/>
          <w:b/>
          <w:bCs/>
          <w:sz w:val="20"/>
          <w:szCs w:val="20"/>
          <w:u w:val="single"/>
          <w:shd w:val="clear" w:color="auto" w:fill="99FF33"/>
          <w:rtl/>
        </w:rPr>
        <w:t>ניקח דוגמא מפסק דין ורד פרי</w:t>
      </w:r>
      <w:r w:rsidRPr="007E417E">
        <w:rPr>
          <w:rFonts w:ascii="David" w:hAnsi="David" w:cs="David"/>
          <w:b/>
          <w:bCs/>
          <w:sz w:val="20"/>
          <w:szCs w:val="20"/>
          <w:rtl/>
        </w:rPr>
        <w:t xml:space="preserve">: </w:t>
      </w:r>
      <w:r w:rsidRPr="00C2211A">
        <w:rPr>
          <w:rFonts w:ascii="David" w:hAnsi="David" w:cs="David"/>
          <w:sz w:val="20"/>
          <w:szCs w:val="20"/>
          <w:rtl/>
        </w:rPr>
        <w:t xml:space="preserve">ורד פרי הייתה עו"ד בתא משפחתי שבו שני בני הזוג יצאו לעבוד. היו להם ילדים קטנים </w:t>
      </w:r>
      <w:proofErr w:type="spellStart"/>
      <w:r w:rsidR="00033649" w:rsidRPr="00C2211A">
        <w:rPr>
          <w:rFonts w:ascii="David" w:hAnsi="David" w:cs="David"/>
          <w:sz w:val="20"/>
          <w:szCs w:val="20"/>
          <w:rtl/>
        </w:rPr>
        <w:t>שנזדקקו</w:t>
      </w:r>
      <w:proofErr w:type="spellEnd"/>
      <w:r w:rsidR="00033649" w:rsidRPr="00C2211A">
        <w:rPr>
          <w:rFonts w:ascii="David" w:hAnsi="David" w:cs="David"/>
          <w:sz w:val="20"/>
          <w:szCs w:val="20"/>
          <w:rtl/>
        </w:rPr>
        <w:t xml:space="preserve"> ל</w:t>
      </w:r>
      <w:r w:rsidRPr="00C2211A">
        <w:rPr>
          <w:rFonts w:ascii="David" w:hAnsi="David" w:cs="David"/>
          <w:sz w:val="20"/>
          <w:szCs w:val="20"/>
          <w:rtl/>
        </w:rPr>
        <w:t xml:space="preserve">השגחה. היא לקחה מטפלת ושילמה לה. השאלה שנשאלה היא האם ההוצאה הזו מוכרת בניכוי או לא? הפסיקה קבעה שהיא זכאית לניכוי ובאופן עקרוני כל בני זוג שלא נמצאים בבית ויש להם ילדים שזקוקים לטיפול, זכאים לנכות את ההוצאות האלו. </w:t>
      </w:r>
      <w:r w:rsidR="00893D46" w:rsidRPr="00C2211A">
        <w:rPr>
          <w:rFonts w:ascii="David" w:hAnsi="David" w:cs="David"/>
          <w:b/>
          <w:bCs/>
          <w:sz w:val="20"/>
          <w:szCs w:val="20"/>
          <w:rtl/>
        </w:rPr>
        <w:t xml:space="preserve">אך רשות המיסים נחרדה מהפסיקה הזו ומיד שינתה את החוק – </w:t>
      </w:r>
      <w:r w:rsidR="00893D46" w:rsidRPr="00C2211A">
        <w:rPr>
          <w:rFonts w:ascii="David" w:hAnsi="David" w:cs="David"/>
          <w:sz w:val="20"/>
          <w:szCs w:val="20"/>
          <w:rtl/>
        </w:rPr>
        <w:t xml:space="preserve">במקום לקבל ניכוי, משרד האוצר ורשות המיסים העניקו זיכוי בעבור ילדים. כלומר, בני זוג שיש להם ילדים (בין אם עובדים ובין אם לא), </w:t>
      </w:r>
      <w:r w:rsidR="00893D46" w:rsidRPr="00C2211A">
        <w:rPr>
          <w:rFonts w:ascii="David" w:hAnsi="David" w:cs="David"/>
          <w:sz w:val="20"/>
          <w:szCs w:val="20"/>
          <w:u w:val="single"/>
          <w:rtl/>
        </w:rPr>
        <w:t>מקבלים זיכוי.</w:t>
      </w:r>
    </w:p>
    <w:p w14:paraId="172BB7DB" w14:textId="619C77D9" w:rsidR="008C022D" w:rsidRPr="00C2211A" w:rsidRDefault="008C022D" w:rsidP="00C2211A">
      <w:pPr>
        <w:spacing w:line="360" w:lineRule="auto"/>
        <w:jc w:val="both"/>
        <w:rPr>
          <w:rFonts w:ascii="David" w:hAnsi="David" w:cs="David"/>
          <w:color w:val="C00000"/>
          <w:sz w:val="20"/>
          <w:szCs w:val="20"/>
          <w:rtl/>
        </w:rPr>
      </w:pPr>
      <w:r w:rsidRPr="00C2211A">
        <w:rPr>
          <w:rFonts w:ascii="David" w:hAnsi="David" w:cs="David"/>
          <w:sz w:val="20"/>
          <w:szCs w:val="20"/>
          <w:rtl/>
        </w:rPr>
        <w:t xml:space="preserve">פסק הדין לא דן בצדק חלוקתי, אבל אם נרצה לדון בו כך אז נגיד שאנו מעוניינים לחלק מחדש על בסיס גודל משפחה </w:t>
      </w:r>
      <w:r w:rsidR="00DF4045" w:rsidRPr="00C2211A">
        <w:rPr>
          <w:rFonts w:ascii="David" w:hAnsi="David" w:cs="David"/>
          <w:sz w:val="20"/>
          <w:szCs w:val="20"/>
          <w:rtl/>
        </w:rPr>
        <w:t>ד</w:t>
      </w:r>
      <w:r w:rsidRPr="00C2211A">
        <w:rPr>
          <w:rFonts w:ascii="David" w:hAnsi="David" w:cs="David"/>
          <w:sz w:val="20"/>
          <w:szCs w:val="20"/>
          <w:rtl/>
        </w:rPr>
        <w:t xml:space="preserve">היינו להטיל נטל מס קטן יותר על משפחות גדולות יותר, זו  נקודת המוצא שלנו. זאת ניתן לעשות על ידי מתן הטבת מס. לכן היא תישא בנטל מס קטן יותר. אם כן השאלה היא איך לתת את הטבות המס האלו? יש לנו </w:t>
      </w:r>
      <w:r w:rsidR="0057755C" w:rsidRPr="00C2211A">
        <w:rPr>
          <w:rFonts w:ascii="David" w:hAnsi="David" w:cs="David"/>
          <w:sz w:val="20"/>
          <w:szCs w:val="20"/>
          <w:rtl/>
        </w:rPr>
        <w:t xml:space="preserve">5 כלים במערכת מס הכנסה להעניק הטבות מס: </w:t>
      </w:r>
      <w:r w:rsidR="0057755C" w:rsidRPr="00C2211A">
        <w:rPr>
          <w:rFonts w:ascii="David" w:hAnsi="David" w:cs="David"/>
          <w:b/>
          <w:bCs/>
          <w:sz w:val="20"/>
          <w:szCs w:val="20"/>
          <w:rtl/>
        </w:rPr>
        <w:t xml:space="preserve">ניקוי, זיכוי ופטור לדוגמא. </w:t>
      </w:r>
      <w:r w:rsidR="0057755C" w:rsidRPr="00C2211A">
        <w:rPr>
          <w:rFonts w:ascii="David" w:hAnsi="David" w:cs="David"/>
          <w:color w:val="C00000"/>
          <w:sz w:val="20"/>
          <w:szCs w:val="20"/>
          <w:rtl/>
        </w:rPr>
        <w:t xml:space="preserve">האם ראוי להטיל את הענקת המס בצורה של ניכוי או בצורה של זיכוי כפי שקבע משרד האוצר? זו השאלה שאנו שואלים. </w:t>
      </w:r>
    </w:p>
    <w:p w14:paraId="2724CED7" w14:textId="77777777" w:rsidR="009D3855" w:rsidRPr="00C2211A" w:rsidRDefault="009D3855" w:rsidP="00C2211A">
      <w:pPr>
        <w:spacing w:line="360" w:lineRule="auto"/>
        <w:jc w:val="both"/>
        <w:rPr>
          <w:rFonts w:ascii="David" w:hAnsi="David" w:cs="David"/>
          <w:b/>
          <w:bCs/>
          <w:sz w:val="20"/>
          <w:szCs w:val="20"/>
          <w:u w:val="single"/>
          <w:rtl/>
        </w:rPr>
      </w:pPr>
      <w:r w:rsidRPr="00C2211A">
        <w:rPr>
          <w:rFonts w:ascii="David" w:hAnsi="David" w:cs="David"/>
          <w:b/>
          <w:bCs/>
          <w:sz w:val="20"/>
          <w:szCs w:val="20"/>
          <w:highlight w:val="yellow"/>
          <w:u w:val="single"/>
          <w:rtl/>
        </w:rPr>
        <w:t>כלים גנריים במערכת מס הכנסה להעניק הטבות מס:</w:t>
      </w:r>
    </w:p>
    <w:p w14:paraId="4A1FD057" w14:textId="77777777" w:rsidR="009D3855" w:rsidRPr="00C2211A" w:rsidRDefault="009D3855" w:rsidP="00C2211A">
      <w:pPr>
        <w:pStyle w:val="a7"/>
        <w:numPr>
          <w:ilvl w:val="0"/>
          <w:numId w:val="31"/>
        </w:numPr>
        <w:spacing w:line="360" w:lineRule="auto"/>
        <w:jc w:val="both"/>
        <w:rPr>
          <w:rFonts w:ascii="David" w:hAnsi="David" w:cs="David"/>
          <w:sz w:val="20"/>
          <w:szCs w:val="20"/>
        </w:rPr>
      </w:pPr>
      <w:r w:rsidRPr="00C2211A">
        <w:rPr>
          <w:rFonts w:ascii="David" w:hAnsi="David" w:cs="David"/>
          <w:b/>
          <w:bCs/>
          <w:sz w:val="20"/>
          <w:szCs w:val="20"/>
          <w:rtl/>
        </w:rPr>
        <w:lastRenderedPageBreak/>
        <w:t>ניכוי</w:t>
      </w:r>
      <w:r w:rsidRPr="00C2211A">
        <w:rPr>
          <w:rFonts w:ascii="David" w:hAnsi="David" w:cs="David"/>
          <w:sz w:val="20"/>
          <w:szCs w:val="20"/>
          <w:rtl/>
        </w:rPr>
        <w:t xml:space="preserve"> – הפחתה מההכנסה החייבת.</w:t>
      </w:r>
    </w:p>
    <w:p w14:paraId="41888953" w14:textId="77777777" w:rsidR="009D3855" w:rsidRPr="00C2211A" w:rsidRDefault="009D3855" w:rsidP="00C2211A">
      <w:pPr>
        <w:pStyle w:val="a7"/>
        <w:numPr>
          <w:ilvl w:val="0"/>
          <w:numId w:val="32"/>
        </w:numPr>
        <w:spacing w:line="360" w:lineRule="auto"/>
        <w:jc w:val="both"/>
        <w:rPr>
          <w:rFonts w:ascii="David" w:hAnsi="David" w:cs="David"/>
          <w:sz w:val="20"/>
          <w:szCs w:val="20"/>
          <w:rtl/>
        </w:rPr>
      </w:pPr>
      <w:r w:rsidRPr="00C2211A">
        <w:rPr>
          <w:rFonts w:ascii="David" w:hAnsi="David" w:cs="David"/>
          <w:sz w:val="20"/>
          <w:szCs w:val="20"/>
          <w:u w:val="single"/>
          <w:rtl/>
        </w:rPr>
        <w:t>הטבת מס שניתנת כך -</w:t>
      </w:r>
      <w:r w:rsidRPr="00C2211A">
        <w:rPr>
          <w:rFonts w:ascii="David" w:hAnsi="David" w:cs="David"/>
          <w:sz w:val="20"/>
          <w:szCs w:val="20"/>
          <w:rtl/>
        </w:rPr>
        <w:t xml:space="preserve"> גודל הניכוי כפול שיעור המס השולי של הנישום (מדרגת המס בו הוא נמצא). </w:t>
      </w:r>
    </w:p>
    <w:p w14:paraId="2E090853" w14:textId="77777777" w:rsidR="009D3855" w:rsidRPr="00C2211A" w:rsidRDefault="009D3855" w:rsidP="00C2211A">
      <w:pPr>
        <w:pStyle w:val="a7"/>
        <w:numPr>
          <w:ilvl w:val="0"/>
          <w:numId w:val="32"/>
        </w:numPr>
        <w:spacing w:line="360" w:lineRule="auto"/>
        <w:jc w:val="both"/>
        <w:rPr>
          <w:rFonts w:ascii="David" w:hAnsi="David" w:cs="David"/>
          <w:sz w:val="20"/>
          <w:szCs w:val="20"/>
        </w:rPr>
      </w:pPr>
      <w:r w:rsidRPr="00C2211A">
        <w:rPr>
          <w:rFonts w:ascii="David" w:hAnsi="David" w:cs="David"/>
          <w:sz w:val="20"/>
          <w:szCs w:val="20"/>
          <w:rtl/>
        </w:rPr>
        <w:t xml:space="preserve">הניכוי מפחית את נטל המס </w:t>
      </w:r>
      <w:r w:rsidRPr="00C2211A">
        <w:rPr>
          <w:rFonts w:ascii="David" w:hAnsi="David" w:cs="David"/>
          <w:sz w:val="20"/>
          <w:szCs w:val="20"/>
          <w:u w:val="single"/>
          <w:rtl/>
        </w:rPr>
        <w:t>באותה הצורה</w:t>
      </w:r>
      <w:r w:rsidRPr="00C2211A">
        <w:rPr>
          <w:rFonts w:ascii="David" w:hAnsi="David" w:cs="David"/>
          <w:sz w:val="20"/>
          <w:szCs w:val="20"/>
          <w:rtl/>
        </w:rPr>
        <w:t xml:space="preserve"> כמו פטור.</w:t>
      </w:r>
    </w:p>
    <w:p w14:paraId="2B912375" w14:textId="77777777" w:rsidR="009D3855" w:rsidRPr="00C2211A" w:rsidRDefault="009D3855" w:rsidP="00C2211A">
      <w:pPr>
        <w:pStyle w:val="a7"/>
        <w:numPr>
          <w:ilvl w:val="0"/>
          <w:numId w:val="31"/>
        </w:numPr>
        <w:spacing w:line="360" w:lineRule="auto"/>
        <w:jc w:val="both"/>
        <w:rPr>
          <w:rFonts w:ascii="David" w:hAnsi="David" w:cs="David"/>
          <w:sz w:val="20"/>
          <w:szCs w:val="20"/>
        </w:rPr>
      </w:pPr>
      <w:r w:rsidRPr="00C2211A">
        <w:rPr>
          <w:rFonts w:ascii="David" w:hAnsi="David" w:cs="David"/>
          <w:b/>
          <w:bCs/>
          <w:sz w:val="20"/>
          <w:szCs w:val="20"/>
          <w:rtl/>
        </w:rPr>
        <w:t>זיכוי –</w:t>
      </w:r>
      <w:r w:rsidRPr="00C2211A">
        <w:rPr>
          <w:rFonts w:ascii="David" w:hAnsi="David" w:cs="David"/>
          <w:sz w:val="20"/>
          <w:szCs w:val="20"/>
          <w:rtl/>
        </w:rPr>
        <w:t xml:space="preserve"> הפחתה מהמס לתשלום.</w:t>
      </w:r>
    </w:p>
    <w:p w14:paraId="7A0A0808" w14:textId="77777777" w:rsidR="009D3855" w:rsidRPr="00C2211A" w:rsidRDefault="009D3855" w:rsidP="00C2211A">
      <w:pPr>
        <w:pStyle w:val="a7"/>
        <w:numPr>
          <w:ilvl w:val="0"/>
          <w:numId w:val="32"/>
        </w:numPr>
        <w:spacing w:line="360" w:lineRule="auto"/>
        <w:jc w:val="both"/>
        <w:rPr>
          <w:rFonts w:ascii="David" w:hAnsi="David" w:cs="David"/>
          <w:sz w:val="20"/>
          <w:szCs w:val="20"/>
        </w:rPr>
      </w:pPr>
      <w:r w:rsidRPr="00C2211A">
        <w:rPr>
          <w:rFonts w:ascii="David" w:hAnsi="David" w:cs="David"/>
          <w:sz w:val="20"/>
          <w:szCs w:val="20"/>
          <w:u w:val="single"/>
          <w:rtl/>
        </w:rPr>
        <w:t>הטבת מס שניתנת כך -</w:t>
      </w:r>
      <w:r w:rsidRPr="00C2211A">
        <w:rPr>
          <w:rFonts w:ascii="David" w:hAnsi="David" w:cs="David"/>
          <w:sz w:val="20"/>
          <w:szCs w:val="20"/>
          <w:rtl/>
        </w:rPr>
        <w:t xml:space="preserve"> גודל הטבת המס הוא גודל הזיכוי. כלומר, הזיכוי הוא פטור נטו מתשלום מס בסכום שנקבע, לא מתקזז עם מדרגת המס. </w:t>
      </w:r>
    </w:p>
    <w:p w14:paraId="6DE31483" w14:textId="77777777" w:rsidR="009D3855" w:rsidRPr="00C2211A" w:rsidRDefault="009D3855" w:rsidP="00C2211A">
      <w:pPr>
        <w:pStyle w:val="a7"/>
        <w:numPr>
          <w:ilvl w:val="0"/>
          <w:numId w:val="31"/>
        </w:numPr>
        <w:spacing w:line="360" w:lineRule="auto"/>
        <w:jc w:val="both"/>
        <w:rPr>
          <w:rFonts w:ascii="David" w:hAnsi="David" w:cs="David"/>
          <w:sz w:val="20"/>
          <w:szCs w:val="20"/>
        </w:rPr>
      </w:pPr>
      <w:r w:rsidRPr="00C2211A">
        <w:rPr>
          <w:rFonts w:ascii="David" w:hAnsi="David" w:cs="David"/>
          <w:b/>
          <w:bCs/>
          <w:sz w:val="20"/>
          <w:szCs w:val="20"/>
          <w:rtl/>
        </w:rPr>
        <w:t xml:space="preserve">פטור – </w:t>
      </w:r>
      <w:r w:rsidRPr="00C2211A">
        <w:rPr>
          <w:rFonts w:ascii="David" w:hAnsi="David" w:cs="David"/>
          <w:sz w:val="20"/>
          <w:szCs w:val="20"/>
          <w:rtl/>
        </w:rPr>
        <w:t>מניעת הכללה של הכנסה.</w:t>
      </w:r>
    </w:p>
    <w:p w14:paraId="4AAE98B2" w14:textId="79AA26A4" w:rsidR="009D3855" w:rsidRPr="00C2211A" w:rsidRDefault="009D3855" w:rsidP="00C2211A">
      <w:pPr>
        <w:pStyle w:val="a7"/>
        <w:numPr>
          <w:ilvl w:val="0"/>
          <w:numId w:val="31"/>
        </w:numPr>
        <w:spacing w:line="360" w:lineRule="auto"/>
        <w:jc w:val="both"/>
        <w:rPr>
          <w:rFonts w:ascii="David" w:hAnsi="David" w:cs="David"/>
          <w:sz w:val="20"/>
          <w:szCs w:val="20"/>
        </w:rPr>
      </w:pPr>
      <w:r w:rsidRPr="00C2211A">
        <w:rPr>
          <w:rFonts w:ascii="David" w:hAnsi="David" w:cs="David"/>
          <w:sz w:val="20"/>
          <w:szCs w:val="20"/>
          <w:u w:val="single"/>
          <w:rtl/>
        </w:rPr>
        <w:t>הטבת מס שניתנת כך –</w:t>
      </w:r>
      <w:r w:rsidRPr="00C2211A">
        <w:rPr>
          <w:rFonts w:ascii="David" w:hAnsi="David" w:cs="David"/>
          <w:sz w:val="20"/>
          <w:szCs w:val="20"/>
          <w:rtl/>
        </w:rPr>
        <w:t xml:space="preserve"> גודל הפטור כפול שיעור המס השולי.</w:t>
      </w:r>
    </w:p>
    <w:p w14:paraId="4528A37A" w14:textId="77777777" w:rsidR="001C56C8" w:rsidRPr="00C2211A" w:rsidRDefault="001C56C8" w:rsidP="00C2211A">
      <w:pPr>
        <w:spacing w:line="360" w:lineRule="auto"/>
        <w:jc w:val="both"/>
        <w:rPr>
          <w:rFonts w:ascii="David" w:hAnsi="David" w:cs="David"/>
          <w:b/>
          <w:bCs/>
          <w:sz w:val="20"/>
          <w:szCs w:val="20"/>
          <w:rtl/>
        </w:rPr>
      </w:pPr>
      <w:r w:rsidRPr="00C2211A">
        <w:rPr>
          <w:rFonts w:ascii="David" w:hAnsi="David" w:cs="David"/>
          <w:b/>
          <w:bCs/>
          <w:sz w:val="20"/>
          <w:szCs w:val="20"/>
          <w:highlight w:val="cyan"/>
          <w:rtl/>
        </w:rPr>
        <w:t>האם על בסיס עקרון צדק חלוקתי ראוי להעניק את הטבת המס? בצורה של ניכוי (דעת העליון) או זיכוי (משרד האוצר).</w:t>
      </w:r>
      <w:r w:rsidRPr="00C2211A">
        <w:rPr>
          <w:rFonts w:ascii="David" w:hAnsi="David" w:cs="David"/>
          <w:b/>
          <w:bCs/>
          <w:sz w:val="20"/>
          <w:szCs w:val="20"/>
          <w:rtl/>
        </w:rPr>
        <w:t xml:space="preserve"> </w:t>
      </w:r>
      <w:r w:rsidRPr="00C2211A">
        <w:rPr>
          <w:rFonts w:ascii="David" w:hAnsi="David" w:cs="David"/>
          <w:sz w:val="20"/>
          <w:szCs w:val="20"/>
          <w:rtl/>
        </w:rPr>
        <w:t xml:space="preserve">כלומר, מתן זיכוי אחיד לכל המשפחות בעלות הילדים, או ניכוי אחיד לכל המשפחות בעלות הילדים. </w:t>
      </w:r>
    </w:p>
    <w:p w14:paraId="43145AF5" w14:textId="77777777" w:rsidR="001C56C8" w:rsidRPr="00C2211A" w:rsidRDefault="001C56C8" w:rsidP="00C2211A">
      <w:pPr>
        <w:spacing w:line="360" w:lineRule="auto"/>
        <w:jc w:val="both"/>
        <w:rPr>
          <w:rFonts w:ascii="David" w:hAnsi="David" w:cs="David"/>
          <w:sz w:val="20"/>
          <w:szCs w:val="20"/>
        </w:rPr>
      </w:pPr>
      <w:r w:rsidRPr="00C2211A">
        <w:rPr>
          <w:rFonts w:ascii="David" w:hAnsi="David" w:cs="David"/>
          <w:sz w:val="20"/>
          <w:szCs w:val="20"/>
          <w:rtl/>
        </w:rPr>
        <w:t xml:space="preserve">הדיון בצדק חלוקתי חייב להתחיל במילה פרוגרסיביות. </w:t>
      </w:r>
      <w:r w:rsidRPr="00C2211A">
        <w:rPr>
          <w:rFonts w:ascii="David" w:hAnsi="David" w:cs="David"/>
          <w:b/>
          <w:bCs/>
          <w:sz w:val="20"/>
          <w:szCs w:val="20"/>
          <w:rtl/>
        </w:rPr>
        <w:t>ניכוי נוגע למס שולי, ועל כן הוא יהפוך את ההטבה לרגרסיבית –</w:t>
      </w:r>
      <w:r w:rsidRPr="00C2211A">
        <w:rPr>
          <w:rFonts w:ascii="David" w:hAnsi="David" w:cs="David"/>
          <w:sz w:val="20"/>
          <w:szCs w:val="20"/>
          <w:rtl/>
        </w:rPr>
        <w:t xml:space="preserve"> ככל שמשפחה מרוויחה יותר, שיעור המס שעליה לשלם לפי מדרגת המס גבוהה יותר, ועל כן ניכוי יביא להטבה גבוהה הרבה יותר מניכוי שיוענק למשפחה בעלת רמת הכנסה נמוכה, שמדרגת המס שלה נמוכה יותר, ועל כן גובה ההטבה שהיא תקבל נמוכה יותר. </w:t>
      </w:r>
    </w:p>
    <w:p w14:paraId="7EF24876" w14:textId="77777777" w:rsidR="001C56C8" w:rsidRPr="00C2211A" w:rsidRDefault="001C56C8" w:rsidP="00C2211A">
      <w:pPr>
        <w:spacing w:line="360" w:lineRule="auto"/>
        <w:jc w:val="both"/>
        <w:rPr>
          <w:rFonts w:ascii="David" w:hAnsi="David" w:cs="David"/>
          <w:sz w:val="20"/>
          <w:szCs w:val="20"/>
          <w:rtl/>
        </w:rPr>
      </w:pPr>
      <w:r w:rsidRPr="00C2211A">
        <w:rPr>
          <w:rFonts w:ascii="David" w:hAnsi="David" w:cs="David"/>
          <w:b/>
          <w:bCs/>
          <w:sz w:val="20"/>
          <w:szCs w:val="20"/>
          <w:highlight w:val="cyan"/>
          <w:u w:val="single"/>
          <w:rtl/>
        </w:rPr>
        <w:t>לדוגמא,</w:t>
      </w:r>
      <w:r w:rsidRPr="00C2211A">
        <w:rPr>
          <w:rFonts w:ascii="David" w:hAnsi="David" w:cs="David"/>
          <w:sz w:val="20"/>
          <w:szCs w:val="20"/>
          <w:highlight w:val="cyan"/>
          <w:u w:val="single"/>
          <w:rtl/>
        </w:rPr>
        <w:t xml:space="preserve"> </w:t>
      </w:r>
      <w:r w:rsidRPr="00C2211A">
        <w:rPr>
          <w:rFonts w:ascii="David" w:hAnsi="David" w:cs="David"/>
          <w:b/>
          <w:bCs/>
          <w:sz w:val="20"/>
          <w:szCs w:val="20"/>
          <w:highlight w:val="cyan"/>
          <w:u w:val="single"/>
          <w:rtl/>
        </w:rPr>
        <w:t>ניכוי בגין טיפול בילדים –</w:t>
      </w:r>
      <w:r w:rsidRPr="00C2211A">
        <w:rPr>
          <w:rFonts w:ascii="David" w:hAnsi="David" w:cs="David"/>
          <w:sz w:val="20"/>
          <w:szCs w:val="20"/>
          <w:rtl/>
        </w:rPr>
        <w:t xml:space="preserve"> הטבת המס שווה לגודל הניכוי כפול שיעור המס השולי. </w:t>
      </w:r>
    </w:p>
    <w:p w14:paraId="2FD2C071" w14:textId="77777777" w:rsidR="001C56C8" w:rsidRPr="00C2211A" w:rsidRDefault="001C56C8" w:rsidP="00C2211A">
      <w:pPr>
        <w:spacing w:line="360" w:lineRule="auto"/>
        <w:jc w:val="both"/>
        <w:rPr>
          <w:rFonts w:ascii="David" w:hAnsi="David" w:cs="David"/>
          <w:sz w:val="20"/>
          <w:szCs w:val="20"/>
          <w:rtl/>
        </w:rPr>
      </w:pPr>
      <w:r w:rsidRPr="00C2211A">
        <w:rPr>
          <w:rFonts w:ascii="David" w:hAnsi="David" w:cs="David"/>
          <w:sz w:val="20"/>
          <w:szCs w:val="20"/>
          <w:rtl/>
        </w:rPr>
        <w:t xml:space="preserve">נסתכל על שתי משפחות אשר זהות בניהן </w:t>
      </w:r>
      <w:proofErr w:type="spellStart"/>
      <w:r w:rsidRPr="00C2211A">
        <w:rPr>
          <w:rFonts w:ascii="David" w:hAnsi="David" w:cs="David"/>
          <w:sz w:val="20"/>
          <w:szCs w:val="20"/>
          <w:rtl/>
        </w:rPr>
        <w:t>בהכל</w:t>
      </w:r>
      <w:proofErr w:type="spellEnd"/>
      <w:r w:rsidRPr="00C2211A">
        <w:rPr>
          <w:rFonts w:ascii="David" w:hAnsi="David" w:cs="David"/>
          <w:sz w:val="20"/>
          <w:szCs w:val="20"/>
          <w:rtl/>
        </w:rPr>
        <w:t xml:space="preserve">, </w:t>
      </w:r>
      <w:r w:rsidRPr="00C2211A">
        <w:rPr>
          <w:rFonts w:ascii="David" w:hAnsi="David" w:cs="David"/>
          <w:sz w:val="20"/>
          <w:szCs w:val="20"/>
          <w:u w:val="single"/>
          <w:rtl/>
        </w:rPr>
        <w:t>אך ההבדל ביניהן הוא הכנסה.</w:t>
      </w:r>
    </w:p>
    <w:p w14:paraId="432D8658" w14:textId="77777777" w:rsidR="001C56C8" w:rsidRPr="00C2211A" w:rsidRDefault="001C56C8" w:rsidP="00C2211A">
      <w:pPr>
        <w:pStyle w:val="a7"/>
        <w:numPr>
          <w:ilvl w:val="0"/>
          <w:numId w:val="32"/>
        </w:numPr>
        <w:spacing w:line="360" w:lineRule="auto"/>
        <w:jc w:val="both"/>
        <w:rPr>
          <w:rFonts w:ascii="David" w:hAnsi="David" w:cs="David"/>
          <w:sz w:val="20"/>
          <w:szCs w:val="20"/>
          <w:rtl/>
        </w:rPr>
      </w:pPr>
      <w:r w:rsidRPr="00C2211A">
        <w:rPr>
          <w:rFonts w:ascii="David" w:hAnsi="David" w:cs="David"/>
          <w:sz w:val="20"/>
          <w:szCs w:val="20"/>
          <w:rtl/>
        </w:rPr>
        <w:t>נניח שהניכוי הוא 20,000 ₪.</w:t>
      </w:r>
    </w:p>
    <w:p w14:paraId="4487A8E6" w14:textId="77777777" w:rsidR="001C56C8" w:rsidRPr="00C2211A" w:rsidRDefault="001C56C8" w:rsidP="00C2211A">
      <w:pPr>
        <w:spacing w:line="360" w:lineRule="auto"/>
        <w:jc w:val="both"/>
        <w:rPr>
          <w:rFonts w:ascii="David" w:hAnsi="David" w:cs="David"/>
          <w:sz w:val="20"/>
          <w:szCs w:val="20"/>
          <w:rtl/>
        </w:rPr>
      </w:pPr>
      <w:r w:rsidRPr="00C2211A">
        <w:rPr>
          <w:rFonts w:ascii="David" w:hAnsi="David" w:cs="David"/>
          <w:sz w:val="20"/>
          <w:szCs w:val="20"/>
          <w:rtl/>
        </w:rPr>
        <w:t>משפחה אחת בעלת הכנסה גבוהה , כפופה לשיעור מס של 47%, יקבלו 47%</w:t>
      </w:r>
      <w:r w:rsidRPr="00C2211A">
        <w:rPr>
          <w:rFonts w:ascii="David" w:hAnsi="David" w:cs="David"/>
          <w:sz w:val="20"/>
          <w:szCs w:val="20"/>
        </w:rPr>
        <w:t xml:space="preserve"> </w:t>
      </w:r>
      <w:r w:rsidRPr="00C2211A">
        <w:rPr>
          <w:rFonts w:ascii="David" w:hAnsi="David" w:cs="David"/>
          <w:sz w:val="20"/>
          <w:szCs w:val="20"/>
          <w:rtl/>
        </w:rPr>
        <w:t>מתוך השיעור. המשפחה תשלם פחות 9,400 מס.</w:t>
      </w:r>
    </w:p>
    <w:p w14:paraId="23674B9C" w14:textId="77777777" w:rsidR="001C56C8" w:rsidRPr="00C2211A" w:rsidRDefault="001C56C8" w:rsidP="00C2211A">
      <w:pPr>
        <w:spacing w:line="360" w:lineRule="auto"/>
        <w:jc w:val="both"/>
        <w:rPr>
          <w:rFonts w:ascii="David" w:hAnsi="David" w:cs="David"/>
          <w:sz w:val="20"/>
          <w:szCs w:val="20"/>
          <w:rtl/>
        </w:rPr>
      </w:pPr>
      <w:r w:rsidRPr="00C2211A">
        <w:rPr>
          <w:rFonts w:ascii="David" w:hAnsi="David" w:cs="David"/>
          <w:sz w:val="20"/>
          <w:szCs w:val="20"/>
          <w:u w:val="single"/>
          <w:rtl/>
        </w:rPr>
        <w:t>לעומת זאת,</w:t>
      </w:r>
      <w:r w:rsidRPr="00C2211A">
        <w:rPr>
          <w:rFonts w:ascii="David" w:hAnsi="David" w:cs="David"/>
          <w:sz w:val="20"/>
          <w:szCs w:val="20"/>
          <w:rtl/>
        </w:rPr>
        <w:t xml:space="preserve"> משפחה אחרת תקבל 14% כפול 20,000. הטבת המס שלהם קטנה יותר. 2,800.</w:t>
      </w:r>
    </w:p>
    <w:p w14:paraId="4CCC6129" w14:textId="77777777" w:rsidR="001C56C8" w:rsidRPr="00C2211A" w:rsidRDefault="001C56C8" w:rsidP="00C2211A">
      <w:pPr>
        <w:spacing w:line="360" w:lineRule="auto"/>
        <w:jc w:val="both"/>
        <w:rPr>
          <w:rFonts w:ascii="David" w:hAnsi="David" w:cs="David"/>
          <w:sz w:val="20"/>
          <w:szCs w:val="20"/>
          <w:rtl/>
        </w:rPr>
      </w:pPr>
      <w:r w:rsidRPr="00C2211A">
        <w:rPr>
          <w:rFonts w:ascii="David" w:hAnsi="David" w:cs="David"/>
          <w:sz w:val="20"/>
          <w:szCs w:val="20"/>
          <w:rtl/>
        </w:rPr>
        <w:t>לכן, גם אם מדובר בניכוי אחיד לכולם – אם ניתן אותו לבעל הכנסה גבוהה, הניכוי יזכה אותו בהטבת מס שונה. יוצא שהטבת המס גבוהה יותר לבעלי הכנסה גבוהה יותר, בגלל שהם בשיעור מס שולי גבוה יותר.</w:t>
      </w:r>
    </w:p>
    <w:p w14:paraId="57B8324B" w14:textId="43DDB0EC" w:rsidR="001C56C8" w:rsidRPr="00C2211A" w:rsidRDefault="001C56C8" w:rsidP="00C2211A">
      <w:pPr>
        <w:spacing w:line="360" w:lineRule="auto"/>
        <w:jc w:val="both"/>
        <w:rPr>
          <w:rFonts w:ascii="David" w:hAnsi="David" w:cs="David"/>
          <w:sz w:val="20"/>
          <w:szCs w:val="20"/>
          <w:rtl/>
        </w:rPr>
      </w:pPr>
      <w:r w:rsidRPr="00C2211A">
        <w:rPr>
          <w:rFonts w:ascii="David" w:hAnsi="David" w:cs="David"/>
          <w:sz w:val="20"/>
          <w:szCs w:val="20"/>
          <w:u w:val="single"/>
          <w:rtl/>
        </w:rPr>
        <w:t>לכן, פסיקת העליון בנוגע לניכוי אחיד מבחינת צדק חלוקתי היא רגרסיבית -</w:t>
      </w:r>
      <w:r w:rsidRPr="00C2211A">
        <w:rPr>
          <w:rFonts w:ascii="David" w:hAnsi="David" w:cs="David"/>
          <w:sz w:val="20"/>
          <w:szCs w:val="20"/>
          <w:rtl/>
        </w:rPr>
        <w:t xml:space="preserve"> מעניקה הטבה גבוהה יותר לכאלו שמשתכרים יותר. </w:t>
      </w:r>
    </w:p>
    <w:p w14:paraId="659C9D6C" w14:textId="77777777" w:rsidR="001C56C8" w:rsidRPr="00C2211A" w:rsidRDefault="001C56C8" w:rsidP="00C2211A">
      <w:pPr>
        <w:spacing w:line="360" w:lineRule="auto"/>
        <w:jc w:val="both"/>
        <w:rPr>
          <w:rFonts w:ascii="David" w:hAnsi="David" w:cs="David"/>
          <w:b/>
          <w:bCs/>
          <w:sz w:val="20"/>
          <w:szCs w:val="20"/>
          <w:rtl/>
        </w:rPr>
      </w:pPr>
      <w:r w:rsidRPr="00C2211A">
        <w:rPr>
          <w:rFonts w:ascii="David" w:hAnsi="David" w:cs="David"/>
          <w:b/>
          <w:bCs/>
          <w:sz w:val="20"/>
          <w:szCs w:val="20"/>
          <w:highlight w:val="cyan"/>
          <w:u w:val="single"/>
          <w:rtl/>
        </w:rPr>
        <w:t>לעומת זאת, זיכוי בגין טיפול בילדים</w:t>
      </w:r>
      <w:r w:rsidRPr="00C2211A">
        <w:rPr>
          <w:rFonts w:ascii="David" w:hAnsi="David" w:cs="David"/>
          <w:b/>
          <w:bCs/>
          <w:sz w:val="20"/>
          <w:szCs w:val="20"/>
          <w:u w:val="single"/>
          <w:rtl/>
        </w:rPr>
        <w:t xml:space="preserve"> -</w:t>
      </w:r>
      <w:r w:rsidRPr="00C2211A">
        <w:rPr>
          <w:rFonts w:ascii="David" w:hAnsi="David" w:cs="David"/>
          <w:b/>
          <w:bCs/>
          <w:sz w:val="20"/>
          <w:szCs w:val="20"/>
          <w:rtl/>
        </w:rPr>
        <w:t xml:space="preserve"> </w:t>
      </w:r>
      <w:r w:rsidRPr="00C2211A">
        <w:rPr>
          <w:rFonts w:ascii="David" w:hAnsi="David" w:cs="David"/>
          <w:sz w:val="20"/>
          <w:szCs w:val="20"/>
          <w:rtl/>
        </w:rPr>
        <w:t>הטבת המס של זיכוי שווה לגודל הזיכוי.</w:t>
      </w:r>
    </w:p>
    <w:p w14:paraId="445013B9" w14:textId="77777777" w:rsidR="001C56C8" w:rsidRPr="00C2211A" w:rsidRDefault="001C56C8" w:rsidP="00C2211A">
      <w:pPr>
        <w:spacing w:line="360" w:lineRule="auto"/>
        <w:jc w:val="both"/>
        <w:rPr>
          <w:rFonts w:ascii="David" w:hAnsi="David" w:cs="David"/>
          <w:sz w:val="20"/>
          <w:szCs w:val="20"/>
          <w:rtl/>
        </w:rPr>
      </w:pPr>
      <w:r w:rsidRPr="00C2211A">
        <w:rPr>
          <w:rFonts w:ascii="David" w:hAnsi="David" w:cs="David"/>
          <w:sz w:val="20"/>
          <w:szCs w:val="20"/>
          <w:rtl/>
        </w:rPr>
        <w:t>נניח וישנו תקציב ממשלתי שרוצים להעניק לילדים, אשר יחולק באופן אחיד בסך של 5,000 למשפחות בעלות הילדים. כך, כל משפחה תקבל את אותו הזיכוי, שמעניק להם את אותה ההטבה, באותו הגודל.</w:t>
      </w:r>
    </w:p>
    <w:p w14:paraId="4F1171BA" w14:textId="77777777" w:rsidR="001C56C8" w:rsidRPr="00C2211A" w:rsidRDefault="001C56C8" w:rsidP="00C2211A">
      <w:pPr>
        <w:spacing w:line="360" w:lineRule="auto"/>
        <w:jc w:val="both"/>
        <w:rPr>
          <w:rFonts w:ascii="David" w:hAnsi="David" w:cs="David"/>
          <w:sz w:val="20"/>
          <w:szCs w:val="20"/>
          <w:rtl/>
        </w:rPr>
      </w:pPr>
      <w:r w:rsidRPr="00C2211A">
        <w:rPr>
          <w:rFonts w:ascii="David" w:hAnsi="David" w:cs="David"/>
          <w:sz w:val="20"/>
          <w:szCs w:val="20"/>
          <w:rtl/>
        </w:rPr>
        <w:t xml:space="preserve">אם כל המשפחות מקבלות את אותו הזיכוי בסך 5,000 מרשות המיסים, אם מודדים פערים ביחסים זה מצמצם, אם בהפרשים לא. אך אנחנו לא מודדים פערים ומדד </w:t>
      </w:r>
      <w:proofErr w:type="spellStart"/>
      <w:r w:rsidRPr="00C2211A">
        <w:rPr>
          <w:rFonts w:ascii="David" w:hAnsi="David" w:cs="David"/>
          <w:sz w:val="20"/>
          <w:szCs w:val="20"/>
          <w:rtl/>
        </w:rPr>
        <w:t>ג'יני</w:t>
      </w:r>
      <w:proofErr w:type="spellEnd"/>
      <w:r w:rsidRPr="00C2211A">
        <w:rPr>
          <w:rFonts w:ascii="David" w:hAnsi="David" w:cs="David"/>
          <w:sz w:val="20"/>
          <w:szCs w:val="20"/>
          <w:rtl/>
        </w:rPr>
        <w:t xml:space="preserve">, </w:t>
      </w:r>
      <w:r w:rsidRPr="00C2211A">
        <w:rPr>
          <w:rFonts w:ascii="David" w:hAnsi="David" w:cs="David"/>
          <w:sz w:val="20"/>
          <w:szCs w:val="20"/>
          <w:u w:val="single"/>
          <w:rtl/>
        </w:rPr>
        <w:t>אנחנו מודדים פרוגרסיביות:</w:t>
      </w:r>
    </w:p>
    <w:p w14:paraId="6B44DE62" w14:textId="77777777" w:rsidR="001C56C8" w:rsidRPr="00C2211A" w:rsidRDefault="001C56C8" w:rsidP="00C2211A">
      <w:pPr>
        <w:spacing w:line="360" w:lineRule="auto"/>
        <w:jc w:val="both"/>
        <w:rPr>
          <w:rFonts w:ascii="David" w:hAnsi="David" w:cs="David"/>
          <w:sz w:val="20"/>
          <w:szCs w:val="20"/>
          <w:rtl/>
        </w:rPr>
      </w:pPr>
      <w:r w:rsidRPr="00C2211A">
        <w:rPr>
          <w:rFonts w:ascii="David" w:hAnsi="David" w:cs="David"/>
          <w:sz w:val="20"/>
          <w:szCs w:val="20"/>
          <w:rtl/>
        </w:rPr>
        <w:t xml:space="preserve">מאחר שכולם מקבלים זיכוי בסך קבוע, הטבה בגודל קבוע – </w:t>
      </w:r>
      <w:r w:rsidRPr="00C2211A">
        <w:rPr>
          <w:rFonts w:ascii="David" w:hAnsi="David" w:cs="David"/>
          <w:b/>
          <w:bCs/>
          <w:sz w:val="20"/>
          <w:szCs w:val="20"/>
          <w:rtl/>
        </w:rPr>
        <w:t>הטבה זו היא פרוגרסיבית.</w:t>
      </w:r>
      <w:r w:rsidRPr="00C2211A">
        <w:rPr>
          <w:rFonts w:ascii="David" w:hAnsi="David" w:cs="David"/>
          <w:sz w:val="20"/>
          <w:szCs w:val="20"/>
          <w:rtl/>
        </w:rPr>
        <w:t xml:space="preserve"> היא מגדילה את הפרוגרסיביות של מערכת המס, במובן ש5,000 ₪ מתוך הכנסה נמוכה זה אחוז גבוה, 5,000 ₪ מתוך הכנסה גבוהה זה אחוז נמוך. </w:t>
      </w:r>
      <w:r w:rsidRPr="00C2211A">
        <w:rPr>
          <w:rFonts w:ascii="David" w:hAnsi="David" w:cs="David"/>
          <w:sz w:val="20"/>
          <w:szCs w:val="20"/>
          <w:u w:val="single"/>
          <w:rtl/>
        </w:rPr>
        <w:t>אז אם מתרגמים את הזיכוי להפחתה באחוז המס -</w:t>
      </w:r>
      <w:r w:rsidRPr="00C2211A">
        <w:rPr>
          <w:rFonts w:ascii="David" w:hAnsi="David" w:cs="David"/>
          <w:sz w:val="20"/>
          <w:szCs w:val="20"/>
          <w:rtl/>
        </w:rPr>
        <w:t xml:space="preserve"> אז ההפחתה באחוז המס של משפחה עם הכנסה נמוכה היא יותר גדולה מהפחתה באחוז המס של משפחה עם הכנסה יותר גבוהה.</w:t>
      </w:r>
    </w:p>
    <w:p w14:paraId="4C14526F" w14:textId="77777777" w:rsidR="001C56C8" w:rsidRPr="00C2211A" w:rsidRDefault="001C56C8" w:rsidP="00C2211A">
      <w:pPr>
        <w:spacing w:line="360" w:lineRule="auto"/>
        <w:jc w:val="both"/>
        <w:rPr>
          <w:rFonts w:ascii="David" w:hAnsi="David" w:cs="David"/>
          <w:sz w:val="20"/>
          <w:szCs w:val="20"/>
          <w:rtl/>
        </w:rPr>
      </w:pPr>
      <w:r w:rsidRPr="00C2211A">
        <w:rPr>
          <w:rFonts w:ascii="David" w:hAnsi="David" w:cs="David"/>
          <w:b/>
          <w:bCs/>
          <w:sz w:val="20"/>
          <w:szCs w:val="20"/>
          <w:rtl/>
        </w:rPr>
        <w:t>כלומר,</w:t>
      </w:r>
      <w:r w:rsidRPr="00C2211A">
        <w:rPr>
          <w:rFonts w:ascii="David" w:hAnsi="David" w:cs="David"/>
          <w:sz w:val="20"/>
          <w:szCs w:val="20"/>
          <w:rtl/>
        </w:rPr>
        <w:t xml:space="preserve"> כאשר נותנים הטבת מס בצורת זיכוי, ה5,000 שח האלו מתוך שכר של 50,000 שח מהווה 10 אחוז, הטבת המס במונחים של שיעור מס, שקולה ל10 אחוז הנחה בשיעור המס. משלמים 10 אחוז מס ומקבלים זיכוי של 5 אלף ושיעור המס הוא 0. </w:t>
      </w:r>
      <w:r w:rsidRPr="00C2211A">
        <w:rPr>
          <w:rFonts w:ascii="David" w:hAnsi="David" w:cs="David"/>
          <w:sz w:val="20"/>
          <w:szCs w:val="20"/>
          <w:u w:val="single"/>
          <w:rtl/>
        </w:rPr>
        <w:t>במילים אחרות –</w:t>
      </w:r>
      <w:r w:rsidRPr="00C2211A">
        <w:rPr>
          <w:rFonts w:ascii="David" w:hAnsi="David" w:cs="David"/>
          <w:sz w:val="20"/>
          <w:szCs w:val="20"/>
          <w:rtl/>
        </w:rPr>
        <w:t xml:space="preserve"> 5% זיכוי מתוך 50 אלף הכנסה, זו הנחה של 10 אחוז, לכן, </w:t>
      </w:r>
      <w:r w:rsidRPr="00C2211A">
        <w:rPr>
          <w:rFonts w:ascii="David" w:hAnsi="David" w:cs="David"/>
          <w:sz w:val="20"/>
          <w:szCs w:val="20"/>
          <w:u w:val="single"/>
          <w:rtl/>
        </w:rPr>
        <w:t>משפחות בעלות הכנסה נמוכה מקבלות הפחתה של 10 אחוז.</w:t>
      </w:r>
    </w:p>
    <w:p w14:paraId="42AB377A" w14:textId="77777777" w:rsidR="001C56C8" w:rsidRPr="00C2211A" w:rsidRDefault="001C56C8" w:rsidP="00C2211A">
      <w:pPr>
        <w:spacing w:line="360" w:lineRule="auto"/>
        <w:jc w:val="both"/>
        <w:rPr>
          <w:rFonts w:ascii="David" w:hAnsi="David" w:cs="David"/>
          <w:sz w:val="20"/>
          <w:szCs w:val="20"/>
          <w:rtl/>
        </w:rPr>
      </w:pPr>
      <w:r w:rsidRPr="00C2211A">
        <w:rPr>
          <w:rFonts w:ascii="David" w:hAnsi="David" w:cs="David"/>
          <w:sz w:val="20"/>
          <w:szCs w:val="20"/>
          <w:rtl/>
        </w:rPr>
        <w:t xml:space="preserve">כאשר מפחיתים למשפחה בעלת הכנסה גבוהה של 500,000 ₪, 5,000 ש"ח – אנו רואים שזו </w:t>
      </w:r>
      <w:r w:rsidRPr="00C2211A">
        <w:rPr>
          <w:rFonts w:ascii="David" w:hAnsi="David" w:cs="David"/>
          <w:sz w:val="20"/>
          <w:szCs w:val="20"/>
          <w:u w:val="single"/>
          <w:rtl/>
        </w:rPr>
        <w:t>הנחה של אחוז אחד.</w:t>
      </w:r>
      <w:r w:rsidRPr="00C2211A">
        <w:rPr>
          <w:rFonts w:ascii="David" w:hAnsi="David" w:cs="David"/>
          <w:sz w:val="20"/>
          <w:szCs w:val="20"/>
          <w:rtl/>
        </w:rPr>
        <w:t xml:space="preserve"> לכן, ככל שעולים בהכנסה הזיכוי יהווה אחוז יותר קטן מההכנסה, </w:t>
      </w:r>
      <w:r w:rsidRPr="00C2211A">
        <w:rPr>
          <w:rFonts w:ascii="David" w:hAnsi="David" w:cs="David"/>
          <w:sz w:val="20"/>
          <w:szCs w:val="20"/>
          <w:u w:val="single"/>
          <w:rtl/>
        </w:rPr>
        <w:t>ולכן נקבל הנחה באחוז יותר קטנה.</w:t>
      </w:r>
      <w:r w:rsidRPr="00C2211A">
        <w:rPr>
          <w:rFonts w:ascii="David" w:hAnsi="David" w:cs="David"/>
          <w:sz w:val="20"/>
          <w:szCs w:val="20"/>
          <w:rtl/>
        </w:rPr>
        <w:t xml:space="preserve"> </w:t>
      </w:r>
    </w:p>
    <w:p w14:paraId="3D7C2447" w14:textId="77777777" w:rsidR="001C56C8" w:rsidRPr="00C2211A" w:rsidRDefault="001C56C8" w:rsidP="00C2211A">
      <w:pPr>
        <w:spacing w:line="360" w:lineRule="auto"/>
        <w:jc w:val="both"/>
        <w:rPr>
          <w:rFonts w:ascii="David" w:hAnsi="David" w:cs="David"/>
          <w:sz w:val="20"/>
          <w:szCs w:val="20"/>
          <w:rtl/>
        </w:rPr>
      </w:pPr>
      <w:r w:rsidRPr="00C2211A">
        <w:rPr>
          <w:rFonts w:ascii="David" w:hAnsi="David" w:cs="David"/>
          <w:b/>
          <w:bCs/>
          <w:sz w:val="20"/>
          <w:szCs w:val="20"/>
          <w:rtl/>
        </w:rPr>
        <w:t>מדרגות המס לאחר הזיכוי הזה יראו בערך אותו הדבר  -</w:t>
      </w:r>
      <w:r w:rsidRPr="00C2211A">
        <w:rPr>
          <w:rFonts w:ascii="David" w:hAnsi="David" w:cs="David"/>
          <w:sz w:val="20"/>
          <w:szCs w:val="20"/>
          <w:rtl/>
        </w:rPr>
        <w:t xml:space="preserve"> מדרגות נמוכות יורדות חזק, מדרגות גבוהות יורדות ממש מעט. פרוגרסיביות מערכת המס גדלה.</w:t>
      </w:r>
    </w:p>
    <w:p w14:paraId="0F994875" w14:textId="6980525C" w:rsidR="001C56C8" w:rsidRPr="00C2211A" w:rsidRDefault="001C56C8" w:rsidP="00C2211A">
      <w:pPr>
        <w:spacing w:line="360" w:lineRule="auto"/>
        <w:jc w:val="both"/>
        <w:rPr>
          <w:rFonts w:ascii="David" w:hAnsi="David" w:cs="David"/>
          <w:sz w:val="20"/>
          <w:szCs w:val="20"/>
          <w:rtl/>
        </w:rPr>
      </w:pPr>
      <w:r w:rsidRPr="00C2211A">
        <w:rPr>
          <w:rFonts w:ascii="David" w:hAnsi="David" w:cs="David"/>
          <w:b/>
          <w:bCs/>
          <w:sz w:val="20"/>
          <w:szCs w:val="20"/>
          <w:rtl/>
        </w:rPr>
        <w:lastRenderedPageBreak/>
        <w:t xml:space="preserve">לכן, בהנחה שהזיכוי שווה לכולם, ההטבה פרוגרסיבית. </w:t>
      </w:r>
      <w:r w:rsidRPr="00C2211A">
        <w:rPr>
          <w:rFonts w:ascii="David" w:hAnsi="David" w:cs="David"/>
          <w:sz w:val="20"/>
          <w:szCs w:val="20"/>
          <w:rtl/>
        </w:rPr>
        <w:t>סכום כסף מתוך הכנסה נמוכה מהווה סכום גבוה, וסכום כסף מתוך הכנסה גבוהה. על כן, כאשר אנו מודדים פרוגרסיביות באחוז המס מתוך ההכנסה, אחוז המס שתשלם משפחה בעלת אמצעים גבוהים בקושי ירד, בעוד שאחוז המס שתשלם משפחה ענייה מתוך סך ההכנסה ירד משמעותית.</w:t>
      </w:r>
    </w:p>
    <w:p w14:paraId="11967EAE" w14:textId="59DE00CC" w:rsidR="008C022D" w:rsidRPr="00C2211A" w:rsidRDefault="0065250E" w:rsidP="007E417E">
      <w:pPr>
        <w:shd w:val="clear" w:color="auto" w:fill="F4B083" w:themeFill="accent2" w:themeFillTint="99"/>
        <w:spacing w:line="360" w:lineRule="auto"/>
        <w:jc w:val="center"/>
        <w:rPr>
          <w:rFonts w:ascii="David" w:hAnsi="David" w:cs="David"/>
          <w:b/>
          <w:bCs/>
          <w:sz w:val="20"/>
          <w:szCs w:val="20"/>
          <w:u w:val="single"/>
          <w:rtl/>
        </w:rPr>
      </w:pPr>
      <w:r w:rsidRPr="00C2211A">
        <w:rPr>
          <w:rFonts w:ascii="David" w:hAnsi="David" w:cs="David"/>
          <w:b/>
          <w:bCs/>
          <w:sz w:val="20"/>
          <w:szCs w:val="20"/>
          <w:u w:val="single"/>
          <w:rtl/>
        </w:rPr>
        <w:t>סיכום סרטונים:</w:t>
      </w:r>
    </w:p>
    <w:p w14:paraId="28669585" w14:textId="42B874FB" w:rsidR="00BB4B3F" w:rsidRPr="00C2211A" w:rsidRDefault="007E417E" w:rsidP="007E417E">
      <w:pPr>
        <w:spacing w:line="360" w:lineRule="auto"/>
        <w:jc w:val="both"/>
        <w:rPr>
          <w:rFonts w:ascii="David" w:hAnsi="David" w:cs="David"/>
          <w:sz w:val="20"/>
          <w:szCs w:val="20"/>
          <w:rtl/>
        </w:rPr>
      </w:pPr>
      <w:r>
        <w:rPr>
          <w:rFonts w:ascii="David" w:hAnsi="David" w:cs="David" w:hint="cs"/>
          <w:b/>
          <w:bCs/>
          <w:color w:val="ED7D31" w:themeColor="accent2"/>
          <w:sz w:val="20"/>
          <w:szCs w:val="20"/>
          <w:u w:val="single"/>
          <w:rtl/>
        </w:rPr>
        <w:t>סרטון "</w:t>
      </w:r>
      <w:r w:rsidR="0065250E" w:rsidRPr="00C2211A">
        <w:rPr>
          <w:rFonts w:ascii="David" w:hAnsi="David" w:cs="David"/>
          <w:b/>
          <w:bCs/>
          <w:color w:val="ED7D31" w:themeColor="accent2"/>
          <w:sz w:val="20"/>
          <w:szCs w:val="20"/>
          <w:u w:val="single"/>
          <w:rtl/>
        </w:rPr>
        <w:t>ניכוי זיכוי ופטור</w:t>
      </w:r>
      <w:r>
        <w:rPr>
          <w:rFonts w:ascii="David" w:hAnsi="David" w:cs="David" w:hint="cs"/>
          <w:b/>
          <w:bCs/>
          <w:color w:val="ED7D31" w:themeColor="accent2"/>
          <w:sz w:val="20"/>
          <w:szCs w:val="20"/>
          <w:u w:val="single"/>
          <w:rtl/>
        </w:rPr>
        <w:t>"</w:t>
      </w:r>
      <w:r w:rsidR="0065250E" w:rsidRPr="007E417E">
        <w:rPr>
          <w:rFonts w:ascii="David" w:hAnsi="David" w:cs="David"/>
          <w:b/>
          <w:bCs/>
          <w:color w:val="ED7D31" w:themeColor="accent2"/>
          <w:sz w:val="20"/>
          <w:szCs w:val="20"/>
          <w:rtl/>
        </w:rPr>
        <w:t>-</w:t>
      </w:r>
      <w:r w:rsidR="0065250E" w:rsidRPr="007E417E">
        <w:rPr>
          <w:rFonts w:ascii="David" w:hAnsi="David" w:cs="David"/>
          <w:sz w:val="20"/>
          <w:szCs w:val="20"/>
          <w:rtl/>
        </w:rPr>
        <w:t xml:space="preserve"> </w:t>
      </w:r>
      <w:r w:rsidR="00BB4B3F" w:rsidRPr="00C2211A">
        <w:rPr>
          <w:rFonts w:ascii="David" w:hAnsi="David" w:cs="David"/>
          <w:sz w:val="20"/>
          <w:szCs w:val="20"/>
          <w:rtl/>
        </w:rPr>
        <w:t xml:space="preserve">ניתן לעצב ולהעניק הטבות מס לפרטים הכפופים למערכת המס בצורות שונות ואם עוסקים במערכת מס הכנסה קיימות 5 צורות להטבות מס: </w:t>
      </w:r>
    </w:p>
    <w:p w14:paraId="3CE8E358" w14:textId="0F25D8E5" w:rsidR="00BB4B3F" w:rsidRPr="00C2211A" w:rsidRDefault="00BB4B3F" w:rsidP="007E417E">
      <w:pPr>
        <w:pStyle w:val="a7"/>
        <w:numPr>
          <w:ilvl w:val="0"/>
          <w:numId w:val="2"/>
        </w:numPr>
        <w:spacing w:line="240" w:lineRule="auto"/>
        <w:jc w:val="both"/>
        <w:rPr>
          <w:rFonts w:ascii="David" w:hAnsi="David" w:cs="David"/>
          <w:sz w:val="20"/>
          <w:szCs w:val="20"/>
        </w:rPr>
      </w:pPr>
      <w:r w:rsidRPr="00C2211A">
        <w:rPr>
          <w:rFonts w:ascii="David" w:hAnsi="David" w:cs="David"/>
          <w:sz w:val="20"/>
          <w:szCs w:val="20"/>
          <w:rtl/>
        </w:rPr>
        <w:t>ניכוי</w:t>
      </w:r>
    </w:p>
    <w:p w14:paraId="39FE78D9" w14:textId="25457D8D" w:rsidR="00BB4B3F" w:rsidRPr="00C2211A" w:rsidRDefault="00BB4B3F" w:rsidP="007E417E">
      <w:pPr>
        <w:pStyle w:val="a7"/>
        <w:numPr>
          <w:ilvl w:val="0"/>
          <w:numId w:val="2"/>
        </w:numPr>
        <w:spacing w:line="240" w:lineRule="auto"/>
        <w:jc w:val="both"/>
        <w:rPr>
          <w:rFonts w:ascii="David" w:hAnsi="David" w:cs="David"/>
          <w:sz w:val="20"/>
          <w:szCs w:val="20"/>
        </w:rPr>
      </w:pPr>
      <w:r w:rsidRPr="00C2211A">
        <w:rPr>
          <w:rFonts w:ascii="David" w:hAnsi="David" w:cs="David"/>
          <w:sz w:val="20"/>
          <w:szCs w:val="20"/>
          <w:rtl/>
        </w:rPr>
        <w:t>זיכוי</w:t>
      </w:r>
    </w:p>
    <w:p w14:paraId="75EE47F6" w14:textId="24EAA61B" w:rsidR="00BB4B3F" w:rsidRPr="00C2211A" w:rsidRDefault="00BB4B3F" w:rsidP="007E417E">
      <w:pPr>
        <w:pStyle w:val="a7"/>
        <w:numPr>
          <w:ilvl w:val="0"/>
          <w:numId w:val="2"/>
        </w:numPr>
        <w:spacing w:line="240" w:lineRule="auto"/>
        <w:jc w:val="both"/>
        <w:rPr>
          <w:rFonts w:ascii="David" w:hAnsi="David" w:cs="David"/>
          <w:sz w:val="20"/>
          <w:szCs w:val="20"/>
        </w:rPr>
      </w:pPr>
      <w:r w:rsidRPr="00C2211A">
        <w:rPr>
          <w:rFonts w:ascii="David" w:hAnsi="David" w:cs="David"/>
          <w:sz w:val="20"/>
          <w:szCs w:val="20"/>
          <w:rtl/>
        </w:rPr>
        <w:t>פטור</w:t>
      </w:r>
    </w:p>
    <w:p w14:paraId="58F32B41" w14:textId="3FD1F076" w:rsidR="00BB4B3F" w:rsidRPr="00C2211A" w:rsidRDefault="00BB4B3F" w:rsidP="007E417E">
      <w:pPr>
        <w:pStyle w:val="a7"/>
        <w:numPr>
          <w:ilvl w:val="0"/>
          <w:numId w:val="2"/>
        </w:numPr>
        <w:spacing w:line="240" w:lineRule="auto"/>
        <w:jc w:val="both"/>
        <w:rPr>
          <w:rFonts w:ascii="David" w:hAnsi="David" w:cs="David"/>
          <w:sz w:val="20"/>
          <w:szCs w:val="20"/>
        </w:rPr>
      </w:pPr>
      <w:r w:rsidRPr="00C2211A">
        <w:rPr>
          <w:rFonts w:ascii="David" w:hAnsi="David" w:cs="David"/>
          <w:sz w:val="20"/>
          <w:szCs w:val="20"/>
          <w:rtl/>
        </w:rPr>
        <w:t>שיעור מס מופחת</w:t>
      </w:r>
    </w:p>
    <w:p w14:paraId="7402B389" w14:textId="1005E740" w:rsidR="00BB4B3F" w:rsidRPr="00C2211A" w:rsidRDefault="00BB4B3F" w:rsidP="007E417E">
      <w:pPr>
        <w:pStyle w:val="a7"/>
        <w:numPr>
          <w:ilvl w:val="0"/>
          <w:numId w:val="2"/>
        </w:numPr>
        <w:spacing w:line="240" w:lineRule="auto"/>
        <w:jc w:val="both"/>
        <w:rPr>
          <w:rFonts w:ascii="David" w:hAnsi="David" w:cs="David"/>
          <w:sz w:val="20"/>
          <w:szCs w:val="20"/>
        </w:rPr>
      </w:pPr>
      <w:r w:rsidRPr="00C2211A">
        <w:rPr>
          <w:rFonts w:ascii="David" w:hAnsi="David" w:cs="David"/>
          <w:sz w:val="20"/>
          <w:szCs w:val="20"/>
          <w:rtl/>
        </w:rPr>
        <w:t xml:space="preserve">דחיית החיוב במס </w:t>
      </w:r>
    </w:p>
    <w:p w14:paraId="4D854CF4" w14:textId="70819031" w:rsidR="00BB4B3F" w:rsidRPr="00C2211A" w:rsidRDefault="00761B30" w:rsidP="00C2211A">
      <w:pPr>
        <w:spacing w:line="360" w:lineRule="auto"/>
        <w:jc w:val="both"/>
        <w:rPr>
          <w:rFonts w:ascii="David" w:hAnsi="David" w:cs="David"/>
          <w:sz w:val="20"/>
          <w:szCs w:val="20"/>
          <w:u w:val="single"/>
          <w:rtl/>
        </w:rPr>
      </w:pPr>
      <w:r w:rsidRPr="00C2211A">
        <w:rPr>
          <w:rFonts w:ascii="David" w:hAnsi="David" w:cs="David"/>
          <w:sz w:val="20"/>
          <w:szCs w:val="20"/>
          <w:u w:val="single"/>
          <w:rtl/>
        </w:rPr>
        <w:t xml:space="preserve">אנו נתמקד בניכוי זיכוי ופטור. </w:t>
      </w:r>
    </w:p>
    <w:p w14:paraId="35859DF7" w14:textId="3EF58A95" w:rsidR="00761B30" w:rsidRPr="00C2211A" w:rsidRDefault="00761B30" w:rsidP="007E417E">
      <w:pPr>
        <w:spacing w:line="240" w:lineRule="auto"/>
        <w:jc w:val="both"/>
        <w:rPr>
          <w:rFonts w:ascii="David" w:hAnsi="David" w:cs="David"/>
          <w:sz w:val="20"/>
          <w:szCs w:val="20"/>
          <w:rtl/>
        </w:rPr>
      </w:pPr>
      <w:r w:rsidRPr="00C2211A">
        <w:rPr>
          <w:rFonts w:ascii="David" w:hAnsi="David" w:cs="David"/>
          <w:sz w:val="20"/>
          <w:szCs w:val="20"/>
          <w:rtl/>
        </w:rPr>
        <w:t xml:space="preserve">ניכוי: הפחתה מההכנסה החייבת. </w:t>
      </w:r>
    </w:p>
    <w:p w14:paraId="6CD23FC8" w14:textId="14CD5CDE" w:rsidR="00761B30" w:rsidRPr="00C2211A" w:rsidRDefault="00761B30" w:rsidP="007E417E">
      <w:pPr>
        <w:spacing w:line="240" w:lineRule="auto"/>
        <w:jc w:val="both"/>
        <w:rPr>
          <w:rFonts w:ascii="David" w:hAnsi="David" w:cs="David"/>
          <w:sz w:val="20"/>
          <w:szCs w:val="20"/>
          <w:rtl/>
        </w:rPr>
      </w:pPr>
      <w:r w:rsidRPr="00C2211A">
        <w:rPr>
          <w:rFonts w:ascii="David" w:hAnsi="David" w:cs="David"/>
          <w:sz w:val="20"/>
          <w:szCs w:val="20"/>
          <w:rtl/>
        </w:rPr>
        <w:t xml:space="preserve">זיכוי: הפחתה מהמס לתשלום. </w:t>
      </w:r>
    </w:p>
    <w:p w14:paraId="25706A6C" w14:textId="4C90E568" w:rsidR="00761B30" w:rsidRPr="00C2211A" w:rsidRDefault="00761B30" w:rsidP="007E417E">
      <w:pPr>
        <w:spacing w:line="240" w:lineRule="auto"/>
        <w:jc w:val="both"/>
        <w:rPr>
          <w:rFonts w:ascii="David" w:hAnsi="David" w:cs="David"/>
          <w:sz w:val="20"/>
          <w:szCs w:val="20"/>
          <w:rtl/>
        </w:rPr>
      </w:pPr>
      <w:r w:rsidRPr="00C2211A">
        <w:rPr>
          <w:rFonts w:ascii="David" w:hAnsi="David" w:cs="David"/>
          <w:sz w:val="20"/>
          <w:szCs w:val="20"/>
          <w:rtl/>
        </w:rPr>
        <w:t xml:space="preserve">פטור: מניעת הכללה של הכנסה. </w:t>
      </w:r>
    </w:p>
    <w:p w14:paraId="2DED1472" w14:textId="1EF6BB3B" w:rsidR="00FB0267" w:rsidRPr="00C2211A" w:rsidRDefault="008F20C4" w:rsidP="00C2211A">
      <w:pPr>
        <w:spacing w:line="360" w:lineRule="auto"/>
        <w:jc w:val="both"/>
        <w:rPr>
          <w:rFonts w:ascii="David" w:hAnsi="David" w:cs="David"/>
          <w:sz w:val="20"/>
          <w:szCs w:val="20"/>
          <w:rtl/>
        </w:rPr>
      </w:pPr>
      <w:r w:rsidRPr="00C2211A">
        <w:rPr>
          <w:rFonts w:ascii="David" w:hAnsi="David" w:cs="David"/>
          <w:sz w:val="20"/>
          <w:szCs w:val="20"/>
          <w:rtl/>
        </w:rPr>
        <w:t xml:space="preserve">נדגים זאת על מנת להבין טוב יותר: </w:t>
      </w:r>
      <w:r w:rsidR="00D2455D" w:rsidRPr="00C2211A">
        <w:rPr>
          <w:rFonts w:ascii="David" w:hAnsi="David" w:cs="David"/>
          <w:sz w:val="20"/>
          <w:szCs w:val="20"/>
          <w:rtl/>
        </w:rPr>
        <w:t xml:space="preserve">מס הכנסה מוטל על רווח, </w:t>
      </w:r>
      <w:r w:rsidR="00D2455D" w:rsidRPr="00C2211A">
        <w:rPr>
          <w:rFonts w:ascii="David" w:hAnsi="David" w:cs="David"/>
          <w:b/>
          <w:bCs/>
          <w:sz w:val="20"/>
          <w:szCs w:val="20"/>
          <w:u w:val="single"/>
          <w:rtl/>
        </w:rPr>
        <w:t xml:space="preserve">זו ההכנסה החייבת </w:t>
      </w:r>
      <w:r w:rsidR="00DF4045" w:rsidRPr="00C2211A">
        <w:rPr>
          <w:rFonts w:ascii="David" w:hAnsi="David" w:cs="David"/>
          <w:b/>
          <w:bCs/>
          <w:sz w:val="20"/>
          <w:szCs w:val="20"/>
          <w:u w:val="single"/>
          <w:rtl/>
        </w:rPr>
        <w:t>ד</w:t>
      </w:r>
      <w:r w:rsidR="00D2455D" w:rsidRPr="00C2211A">
        <w:rPr>
          <w:rFonts w:ascii="David" w:hAnsi="David" w:cs="David"/>
          <w:b/>
          <w:bCs/>
          <w:sz w:val="20"/>
          <w:szCs w:val="20"/>
          <w:u w:val="single"/>
          <w:rtl/>
        </w:rPr>
        <w:t>היינו היא מחושבת על ידי הפחתת ההוצאות מתוך ההכנסות.</w:t>
      </w:r>
      <w:r w:rsidR="00D2455D" w:rsidRPr="00C2211A">
        <w:rPr>
          <w:rFonts w:ascii="David" w:hAnsi="David" w:cs="David"/>
          <w:sz w:val="20"/>
          <w:szCs w:val="20"/>
          <w:rtl/>
        </w:rPr>
        <w:t xml:space="preserve"> </w:t>
      </w:r>
    </w:p>
    <w:p w14:paraId="0377F14D" w14:textId="4F3D0661" w:rsidR="00FB0267" w:rsidRPr="00C2211A" w:rsidRDefault="00FB0267" w:rsidP="00C2211A">
      <w:pPr>
        <w:spacing w:line="360" w:lineRule="auto"/>
        <w:jc w:val="both"/>
        <w:rPr>
          <w:rFonts w:ascii="David" w:hAnsi="David" w:cs="David"/>
          <w:sz w:val="20"/>
          <w:szCs w:val="20"/>
          <w:rtl/>
        </w:rPr>
      </w:pPr>
      <w:r w:rsidRPr="00C2211A">
        <w:rPr>
          <w:rFonts w:ascii="David" w:hAnsi="David" w:cs="David"/>
          <w:noProof/>
          <w:sz w:val="20"/>
          <w:szCs w:val="20"/>
        </w:rPr>
        <w:drawing>
          <wp:anchor distT="0" distB="0" distL="114300" distR="114300" simplePos="0" relativeHeight="251656704" behindDoc="1" locked="0" layoutInCell="1" allowOverlap="1" wp14:anchorId="48A3851D" wp14:editId="562B6ECE">
            <wp:simplePos x="0" y="0"/>
            <wp:positionH relativeFrom="column">
              <wp:posOffset>243840</wp:posOffset>
            </wp:positionH>
            <wp:positionV relativeFrom="paragraph">
              <wp:posOffset>800100</wp:posOffset>
            </wp:positionV>
            <wp:extent cx="2774950" cy="2011680"/>
            <wp:effectExtent l="0" t="0" r="6350" b="7620"/>
            <wp:wrapTight wrapText="bothSides">
              <wp:wrapPolygon edited="0">
                <wp:start x="0" y="0"/>
                <wp:lineTo x="0" y="21477"/>
                <wp:lineTo x="21501" y="21477"/>
                <wp:lineTo x="21501" y="0"/>
                <wp:lineTo x="0" y="0"/>
              </wp:wrapPolygon>
            </wp:wrapTight>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74950" cy="2011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211A">
        <w:rPr>
          <w:rFonts w:ascii="David" w:hAnsi="David" w:cs="David"/>
          <w:noProof/>
          <w:sz w:val="20"/>
          <w:szCs w:val="20"/>
        </w:rPr>
        <w:drawing>
          <wp:inline distT="0" distB="0" distL="0" distR="0" wp14:anchorId="26C157AF" wp14:editId="10314994">
            <wp:extent cx="2886323" cy="2164916"/>
            <wp:effectExtent l="0" t="0" r="0" b="6985"/>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91686" cy="2168938"/>
                    </a:xfrm>
                    <a:prstGeom prst="rect">
                      <a:avLst/>
                    </a:prstGeom>
                    <a:noFill/>
                    <a:ln>
                      <a:noFill/>
                    </a:ln>
                  </pic:spPr>
                </pic:pic>
              </a:graphicData>
            </a:graphic>
          </wp:inline>
        </w:drawing>
      </w:r>
    </w:p>
    <w:p w14:paraId="7C1F9990" w14:textId="43C09C67" w:rsidR="00FB0267" w:rsidRPr="00C2211A" w:rsidRDefault="00FB0267" w:rsidP="00C2211A">
      <w:pPr>
        <w:spacing w:line="360" w:lineRule="auto"/>
        <w:jc w:val="both"/>
        <w:rPr>
          <w:rFonts w:ascii="David" w:hAnsi="David" w:cs="David"/>
          <w:sz w:val="20"/>
          <w:szCs w:val="20"/>
          <w:rtl/>
        </w:rPr>
      </w:pPr>
    </w:p>
    <w:p w14:paraId="3EAE1579" w14:textId="17708590" w:rsidR="000B1D6B" w:rsidRPr="00C2211A" w:rsidRDefault="000B1D6B" w:rsidP="00C2211A">
      <w:pPr>
        <w:spacing w:line="360" w:lineRule="auto"/>
        <w:jc w:val="both"/>
        <w:rPr>
          <w:rFonts w:ascii="David" w:hAnsi="David" w:cs="David"/>
          <w:sz w:val="20"/>
          <w:szCs w:val="20"/>
          <w:rtl/>
        </w:rPr>
      </w:pPr>
    </w:p>
    <w:p w14:paraId="1E9628C4" w14:textId="77777777" w:rsidR="001C0468" w:rsidRPr="00C2211A" w:rsidRDefault="001C0468" w:rsidP="00C2211A">
      <w:pPr>
        <w:spacing w:line="360" w:lineRule="auto"/>
        <w:jc w:val="both"/>
        <w:rPr>
          <w:rFonts w:ascii="David" w:hAnsi="David" w:cs="David"/>
          <w:b/>
          <w:bCs/>
          <w:sz w:val="20"/>
          <w:szCs w:val="20"/>
          <w:rtl/>
        </w:rPr>
      </w:pPr>
    </w:p>
    <w:p w14:paraId="52C0AA05" w14:textId="24B402ED" w:rsidR="00BC439A" w:rsidRPr="00C2211A" w:rsidRDefault="007E417E" w:rsidP="00C2211A">
      <w:pPr>
        <w:spacing w:line="360" w:lineRule="auto"/>
        <w:jc w:val="both"/>
        <w:rPr>
          <w:rFonts w:ascii="David" w:hAnsi="David" w:cs="David"/>
          <w:noProof/>
          <w:sz w:val="20"/>
          <w:szCs w:val="20"/>
          <w:rtl/>
        </w:rPr>
      </w:pPr>
      <w:r>
        <w:rPr>
          <w:rFonts w:ascii="David" w:hAnsi="David" w:cs="David" w:hint="cs"/>
          <w:b/>
          <w:bCs/>
          <w:sz w:val="20"/>
          <w:szCs w:val="20"/>
          <w:rtl/>
        </w:rPr>
        <w:t>[</w:t>
      </w:r>
      <w:r w:rsidR="00BC439A" w:rsidRPr="00C2211A">
        <w:rPr>
          <w:rFonts w:ascii="David" w:hAnsi="David" w:cs="David"/>
          <w:b/>
          <w:bCs/>
          <w:sz w:val="20"/>
          <w:szCs w:val="20"/>
          <w:rtl/>
        </w:rPr>
        <w:t>כדי להבין טוב יותר: ניכוי זה בעצם שמנכים לי מההכנסה החייבת ואז על מה שנותר אני צריכה לשלם מס. לעומת זאת זיכוי זה מצב שבו לכאורה אני אמורה לשלם מההכנסה החייבת סכום מסוים, נגיד 70 אלף, אבל אומרים לי אנו מזכים אותך ב20 אלף, אז נותר לי לשלם רק 50 אלף. זה ההבדל בין ניכוי לזיכוי</w:t>
      </w:r>
      <w:r>
        <w:rPr>
          <w:rFonts w:ascii="David" w:hAnsi="David" w:cs="David" w:hint="cs"/>
          <w:b/>
          <w:bCs/>
          <w:sz w:val="20"/>
          <w:szCs w:val="20"/>
          <w:rtl/>
        </w:rPr>
        <w:t>]</w:t>
      </w:r>
      <w:r w:rsidR="00BC439A" w:rsidRPr="00C2211A">
        <w:rPr>
          <w:rFonts w:ascii="David" w:hAnsi="David" w:cs="David"/>
          <w:b/>
          <w:bCs/>
          <w:sz w:val="20"/>
          <w:szCs w:val="20"/>
          <w:rtl/>
        </w:rPr>
        <w:t>.</w:t>
      </w:r>
      <w:r w:rsidR="00BC439A" w:rsidRPr="00C2211A">
        <w:rPr>
          <w:rFonts w:ascii="David" w:hAnsi="David" w:cs="David"/>
          <w:noProof/>
          <w:sz w:val="20"/>
          <w:szCs w:val="20"/>
          <w:rtl/>
        </w:rPr>
        <w:t xml:space="preserve"> </w:t>
      </w:r>
    </w:p>
    <w:p w14:paraId="03D2C855" w14:textId="107ACBDC" w:rsidR="00BC439A" w:rsidRPr="00C2211A" w:rsidRDefault="00BC439A" w:rsidP="00C2211A">
      <w:pPr>
        <w:spacing w:line="360" w:lineRule="auto"/>
        <w:jc w:val="both"/>
        <w:rPr>
          <w:rFonts w:ascii="David" w:hAnsi="David" w:cs="David"/>
          <w:sz w:val="20"/>
          <w:szCs w:val="20"/>
          <w:rtl/>
        </w:rPr>
      </w:pPr>
      <w:r w:rsidRPr="00C2211A">
        <w:rPr>
          <w:rFonts w:ascii="David" w:hAnsi="David" w:cs="David"/>
          <w:noProof/>
          <w:sz w:val="20"/>
          <w:szCs w:val="20"/>
        </w:rPr>
        <w:drawing>
          <wp:inline distT="0" distB="0" distL="0" distR="0" wp14:anchorId="2A5CB780" wp14:editId="783E2E1E">
            <wp:extent cx="2678674" cy="1506390"/>
            <wp:effectExtent l="0" t="0" r="7620" b="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0915" cy="1541392"/>
                    </a:xfrm>
                    <a:prstGeom prst="rect">
                      <a:avLst/>
                    </a:prstGeom>
                    <a:noFill/>
                    <a:ln>
                      <a:noFill/>
                    </a:ln>
                  </pic:spPr>
                </pic:pic>
              </a:graphicData>
            </a:graphic>
          </wp:inline>
        </w:drawing>
      </w:r>
    </w:p>
    <w:p w14:paraId="27836192" w14:textId="71ABD413" w:rsidR="00113B21" w:rsidRPr="00C2211A" w:rsidRDefault="00113B21" w:rsidP="00C2211A">
      <w:pPr>
        <w:spacing w:line="360" w:lineRule="auto"/>
        <w:jc w:val="both"/>
        <w:rPr>
          <w:rFonts w:ascii="David" w:hAnsi="David" w:cs="David"/>
          <w:b/>
          <w:bCs/>
          <w:sz w:val="20"/>
          <w:szCs w:val="20"/>
          <w:rtl/>
        </w:rPr>
      </w:pPr>
      <w:r w:rsidRPr="00C2211A">
        <w:rPr>
          <w:rFonts w:ascii="David" w:hAnsi="David" w:cs="David"/>
          <w:b/>
          <w:bCs/>
          <w:sz w:val="20"/>
          <w:szCs w:val="20"/>
          <w:highlight w:val="cyan"/>
          <w:rtl/>
        </w:rPr>
        <w:lastRenderedPageBreak/>
        <w:t>ניכוי מעניק הטבת מס בגודל שיעור המס השולי כפול גודל הני</w:t>
      </w:r>
      <w:r w:rsidR="00CA6C2C" w:rsidRPr="00C2211A">
        <w:rPr>
          <w:rFonts w:ascii="David" w:hAnsi="David" w:cs="David"/>
          <w:b/>
          <w:bCs/>
          <w:sz w:val="20"/>
          <w:szCs w:val="20"/>
          <w:highlight w:val="cyan"/>
          <w:rtl/>
        </w:rPr>
        <w:t>כ</w:t>
      </w:r>
      <w:r w:rsidRPr="00C2211A">
        <w:rPr>
          <w:rFonts w:ascii="David" w:hAnsi="David" w:cs="David"/>
          <w:b/>
          <w:bCs/>
          <w:sz w:val="20"/>
          <w:szCs w:val="20"/>
          <w:highlight w:val="cyan"/>
          <w:rtl/>
        </w:rPr>
        <w:t>וי. וזיכוי מעניק הטבת מס שהיא בגודל הזיכוי.</w:t>
      </w:r>
    </w:p>
    <w:p w14:paraId="14EBF513" w14:textId="2B8D8F93" w:rsidR="00113B21" w:rsidRPr="00C2211A" w:rsidRDefault="00113B21" w:rsidP="00C2211A">
      <w:pPr>
        <w:spacing w:line="360" w:lineRule="auto"/>
        <w:jc w:val="both"/>
        <w:rPr>
          <w:rFonts w:ascii="David" w:hAnsi="David" w:cs="David"/>
          <w:sz w:val="20"/>
          <w:szCs w:val="20"/>
          <w:rtl/>
        </w:rPr>
      </w:pPr>
      <w:r w:rsidRPr="00C2211A">
        <w:rPr>
          <w:rFonts w:ascii="David" w:hAnsi="David" w:cs="David"/>
          <w:sz w:val="20"/>
          <w:szCs w:val="20"/>
          <w:rtl/>
        </w:rPr>
        <w:t xml:space="preserve">השאלה המתבקשת היא אם כן מה עדיף? ניכוי או זיכוי? התשובה היא -תלוי למי. לנישומים? לרשות המיסים? לנו כחברה? נקודת המבט הנורמטיבית תחילה היא זו החברתית. </w:t>
      </w:r>
      <w:r w:rsidR="008D7F1B" w:rsidRPr="00C2211A">
        <w:rPr>
          <w:rFonts w:ascii="David" w:hAnsi="David" w:cs="David"/>
          <w:sz w:val="20"/>
          <w:szCs w:val="20"/>
          <w:rtl/>
        </w:rPr>
        <w:t>ד</w:t>
      </w:r>
      <w:r w:rsidR="005E263B" w:rsidRPr="00C2211A">
        <w:rPr>
          <w:rFonts w:ascii="David" w:hAnsi="David" w:cs="David"/>
          <w:sz w:val="20"/>
          <w:szCs w:val="20"/>
          <w:rtl/>
        </w:rPr>
        <w:t xml:space="preserve">היינו מבחינה חברתית. עם זאת עדיין יש להודות שהדוגמא הזו מטעה במקצת כי אולי </w:t>
      </w:r>
      <w:proofErr w:type="spellStart"/>
      <w:r w:rsidR="005E263B" w:rsidRPr="00C2211A">
        <w:rPr>
          <w:rFonts w:ascii="David" w:hAnsi="David" w:cs="David"/>
          <w:sz w:val="20"/>
          <w:szCs w:val="20"/>
          <w:rtl/>
        </w:rPr>
        <w:t>מהדומגא</w:t>
      </w:r>
      <w:proofErr w:type="spellEnd"/>
      <w:r w:rsidR="005E263B" w:rsidRPr="00C2211A">
        <w:rPr>
          <w:rFonts w:ascii="David" w:hAnsi="David" w:cs="David"/>
          <w:sz w:val="20"/>
          <w:szCs w:val="20"/>
          <w:rtl/>
        </w:rPr>
        <w:t xml:space="preserve"> הזו הנישומים יעדיפו זיכוי על ניכוי. אבל זה מטעה. </w:t>
      </w:r>
    </w:p>
    <w:p w14:paraId="07F1D9ED" w14:textId="5F7C9ECB" w:rsidR="005E263B" w:rsidRPr="00C2211A" w:rsidRDefault="005E263B" w:rsidP="00C2211A">
      <w:pPr>
        <w:spacing w:line="360" w:lineRule="auto"/>
        <w:jc w:val="both"/>
        <w:rPr>
          <w:rFonts w:ascii="David" w:hAnsi="David" w:cs="David"/>
          <w:sz w:val="20"/>
          <w:szCs w:val="20"/>
          <w:rtl/>
        </w:rPr>
      </w:pPr>
      <w:r w:rsidRPr="00C2211A">
        <w:rPr>
          <w:rFonts w:ascii="David" w:hAnsi="David" w:cs="David"/>
          <w:sz w:val="20"/>
          <w:szCs w:val="20"/>
          <w:rtl/>
        </w:rPr>
        <w:t xml:space="preserve">בהינתן שקיימת הצדקה להטבת מס יש להעריך תחילה את גודלה ואת אופן הפיזור שלה בחברה ואז לבחור איך להעניק אותה. במקרה זה לדוגמא אם הטבת המס המתוכננת היא בסך 7000 שח אז המקבילה </w:t>
      </w:r>
      <w:proofErr w:type="spellStart"/>
      <w:r w:rsidRPr="00C2211A">
        <w:rPr>
          <w:rFonts w:ascii="David" w:hAnsi="David" w:cs="David"/>
          <w:sz w:val="20"/>
          <w:szCs w:val="20"/>
          <w:rtl/>
        </w:rPr>
        <w:t>המיסויית</w:t>
      </w:r>
      <w:proofErr w:type="spellEnd"/>
      <w:r w:rsidRPr="00C2211A">
        <w:rPr>
          <w:rFonts w:ascii="David" w:hAnsi="David" w:cs="David"/>
          <w:sz w:val="20"/>
          <w:szCs w:val="20"/>
          <w:rtl/>
        </w:rPr>
        <w:t xml:space="preserve"> של ניכוי בסך  יהיה זיכוי בסך 7000 שח. </w:t>
      </w:r>
    </w:p>
    <w:p w14:paraId="4AE4AC7C" w14:textId="3E9D4653" w:rsidR="005E263B" w:rsidRPr="00C2211A" w:rsidRDefault="002A38E7" w:rsidP="00C2211A">
      <w:pPr>
        <w:spacing w:line="360" w:lineRule="auto"/>
        <w:jc w:val="both"/>
        <w:rPr>
          <w:rFonts w:ascii="David" w:hAnsi="David" w:cs="David"/>
          <w:sz w:val="20"/>
          <w:szCs w:val="20"/>
          <w:rtl/>
        </w:rPr>
      </w:pPr>
      <w:r w:rsidRPr="00C2211A">
        <w:rPr>
          <w:rFonts w:ascii="David" w:hAnsi="David" w:cs="David"/>
          <w:noProof/>
          <w:sz w:val="20"/>
          <w:szCs w:val="20"/>
          <w:rtl/>
        </w:rPr>
        <w:drawing>
          <wp:anchor distT="0" distB="0" distL="114300" distR="114300" simplePos="0" relativeHeight="251681280" behindDoc="1" locked="0" layoutInCell="1" allowOverlap="1" wp14:anchorId="0EEBAD0B" wp14:editId="60EA1CDD">
            <wp:simplePos x="0" y="0"/>
            <wp:positionH relativeFrom="margin">
              <wp:posOffset>12065</wp:posOffset>
            </wp:positionH>
            <wp:positionV relativeFrom="paragraph">
              <wp:posOffset>231775</wp:posOffset>
            </wp:positionV>
            <wp:extent cx="2037715" cy="2478405"/>
            <wp:effectExtent l="0" t="0" r="635" b="0"/>
            <wp:wrapTight wrapText="bothSides">
              <wp:wrapPolygon edited="0">
                <wp:start x="0" y="0"/>
                <wp:lineTo x="0" y="21417"/>
                <wp:lineTo x="21405" y="21417"/>
                <wp:lineTo x="21405" y="0"/>
                <wp:lineTo x="0" y="0"/>
              </wp:wrapPolygon>
            </wp:wrapTight>
            <wp:docPr id="1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037715" cy="2478405"/>
                    </a:xfrm>
                    <a:prstGeom prst="rect">
                      <a:avLst/>
                    </a:prstGeom>
                  </pic:spPr>
                </pic:pic>
              </a:graphicData>
            </a:graphic>
            <wp14:sizeRelH relativeFrom="margin">
              <wp14:pctWidth>0</wp14:pctWidth>
            </wp14:sizeRelH>
            <wp14:sizeRelV relativeFrom="margin">
              <wp14:pctHeight>0</wp14:pctHeight>
            </wp14:sizeRelV>
          </wp:anchor>
        </w:drawing>
      </w:r>
      <w:r w:rsidR="005E263B" w:rsidRPr="00C2211A">
        <w:rPr>
          <w:rFonts w:ascii="David" w:hAnsi="David" w:cs="David"/>
          <w:sz w:val="20"/>
          <w:szCs w:val="20"/>
          <w:rtl/>
        </w:rPr>
        <w:t>עד כאן לגבי ניכוי וזיכוי. נכיר גם מהו פטור. פטור הוא מניעת הכללה של הכנסה.</w:t>
      </w:r>
    </w:p>
    <w:p w14:paraId="310ADD84" w14:textId="28442D3F" w:rsidR="00E478A1" w:rsidRPr="00C2211A" w:rsidRDefault="005E263B" w:rsidP="00C2211A">
      <w:pPr>
        <w:spacing w:line="360" w:lineRule="auto"/>
        <w:jc w:val="both"/>
        <w:rPr>
          <w:rFonts w:ascii="David" w:hAnsi="David" w:cs="David"/>
          <w:b/>
          <w:bCs/>
          <w:sz w:val="20"/>
          <w:szCs w:val="20"/>
          <w:rtl/>
        </w:rPr>
      </w:pPr>
      <w:r w:rsidRPr="00C2211A">
        <w:rPr>
          <w:rFonts w:ascii="David" w:hAnsi="David" w:cs="David"/>
          <w:sz w:val="20"/>
          <w:szCs w:val="20"/>
          <w:rtl/>
        </w:rPr>
        <w:t>נניח שבמקום ניכוי, ה</w:t>
      </w:r>
      <w:r w:rsidR="00D705C7" w:rsidRPr="00C2211A">
        <w:rPr>
          <w:rFonts w:ascii="David" w:hAnsi="David" w:cs="David"/>
          <w:sz w:val="20"/>
          <w:szCs w:val="20"/>
          <w:rtl/>
        </w:rPr>
        <w:t>אדם</w:t>
      </w:r>
      <w:r w:rsidRPr="00C2211A">
        <w:rPr>
          <w:rFonts w:ascii="David" w:hAnsi="David" w:cs="David"/>
          <w:sz w:val="20"/>
          <w:szCs w:val="20"/>
          <w:rtl/>
        </w:rPr>
        <w:t xml:space="preserve"> זכאי לפטור של 20000 שח.</w:t>
      </w:r>
      <w:r w:rsidR="00D705C7" w:rsidRPr="00C2211A">
        <w:rPr>
          <w:rFonts w:ascii="David" w:hAnsi="David" w:cs="David"/>
          <w:sz w:val="20"/>
          <w:szCs w:val="20"/>
          <w:rtl/>
        </w:rPr>
        <w:t xml:space="preserve"> </w:t>
      </w:r>
      <w:r w:rsidRPr="00C2211A">
        <w:rPr>
          <w:rFonts w:ascii="David" w:hAnsi="David" w:cs="David"/>
          <w:sz w:val="20"/>
          <w:szCs w:val="20"/>
          <w:rtl/>
        </w:rPr>
        <w:t xml:space="preserve"> </w:t>
      </w:r>
      <w:proofErr w:type="spellStart"/>
      <w:r w:rsidR="00E478A1" w:rsidRPr="00C2211A">
        <w:rPr>
          <w:rFonts w:ascii="David" w:hAnsi="David" w:cs="David"/>
          <w:b/>
          <w:bCs/>
          <w:sz w:val="20"/>
          <w:szCs w:val="20"/>
          <w:rtl/>
        </w:rPr>
        <w:t>בתכלס</w:t>
      </w:r>
      <w:proofErr w:type="spellEnd"/>
      <w:r w:rsidR="00E478A1" w:rsidRPr="00C2211A">
        <w:rPr>
          <w:rFonts w:ascii="David" w:hAnsi="David" w:cs="David"/>
          <w:b/>
          <w:bCs/>
          <w:sz w:val="20"/>
          <w:szCs w:val="20"/>
          <w:rtl/>
        </w:rPr>
        <w:t xml:space="preserve"> פטור זה כמו ניכוי.</w:t>
      </w:r>
    </w:p>
    <w:p w14:paraId="54E2CD78" w14:textId="047C3A80" w:rsidR="002A38E7" w:rsidRPr="00C2211A" w:rsidRDefault="002A38E7" w:rsidP="007E417E">
      <w:pPr>
        <w:spacing w:line="360" w:lineRule="auto"/>
        <w:jc w:val="both"/>
        <w:rPr>
          <w:rFonts w:ascii="David" w:hAnsi="David" w:cs="David"/>
          <w:b/>
          <w:bCs/>
          <w:sz w:val="20"/>
          <w:szCs w:val="20"/>
          <w:rtl/>
        </w:rPr>
      </w:pPr>
      <w:r w:rsidRPr="00C2211A">
        <w:rPr>
          <w:rFonts w:ascii="David" w:hAnsi="David" w:cs="David"/>
          <w:b/>
          <w:bCs/>
          <w:sz w:val="20"/>
          <w:szCs w:val="20"/>
          <w:rtl/>
        </w:rPr>
        <w:t xml:space="preserve">פטור: </w:t>
      </w:r>
      <w:r w:rsidRPr="00C2211A">
        <w:rPr>
          <w:rFonts w:ascii="David" w:hAnsi="David" w:cs="David"/>
          <w:sz w:val="20"/>
          <w:szCs w:val="20"/>
          <w:rtl/>
        </w:rPr>
        <w:t>מניעת הכללה של הכנסה, וגם הוא מהווה הטבת מס.</w:t>
      </w:r>
      <w:r w:rsidRPr="00C2211A">
        <w:rPr>
          <w:rFonts w:ascii="David" w:hAnsi="David" w:cs="David"/>
          <w:sz w:val="20"/>
          <w:szCs w:val="20"/>
        </w:rPr>
        <w:t xml:space="preserve"> </w:t>
      </w:r>
      <w:r w:rsidRPr="00C2211A">
        <w:rPr>
          <w:rFonts w:ascii="David" w:hAnsi="David" w:cs="David"/>
          <w:sz w:val="20"/>
          <w:szCs w:val="20"/>
          <w:rtl/>
        </w:rPr>
        <w:t xml:space="preserve"> נניח שהנישום זכאי לפטור של 20 אלף שקלים. ניתן היה לכתוב במקום הכנסות של 510 להגיד 490 כי יש 20  אלף שקלים שפטורים ממס. אך למען הסדר מציינים תמיד את הפטור בנפרד בדוח מס הכנסה. התוצאה שההכנסה החייבת קטנה, ובסיס המס מצטמצם בדיוק באותה צורה של ניכוי של 20 אלף ₪  ולכן האפקט </w:t>
      </w:r>
      <w:proofErr w:type="spellStart"/>
      <w:r w:rsidRPr="00C2211A">
        <w:rPr>
          <w:rFonts w:ascii="David" w:hAnsi="David" w:cs="David"/>
          <w:sz w:val="20"/>
          <w:szCs w:val="20"/>
          <w:rtl/>
        </w:rPr>
        <w:t>המיסויאי</w:t>
      </w:r>
      <w:proofErr w:type="spellEnd"/>
      <w:r w:rsidRPr="00C2211A">
        <w:rPr>
          <w:rFonts w:ascii="David" w:hAnsi="David" w:cs="David"/>
          <w:sz w:val="20"/>
          <w:szCs w:val="20"/>
          <w:rtl/>
        </w:rPr>
        <w:t xml:space="preserve"> של פטור שווה לאפקט </w:t>
      </w:r>
      <w:proofErr w:type="spellStart"/>
      <w:r w:rsidRPr="00C2211A">
        <w:rPr>
          <w:rFonts w:ascii="David" w:hAnsi="David" w:cs="David"/>
          <w:sz w:val="20"/>
          <w:szCs w:val="20"/>
          <w:rtl/>
        </w:rPr>
        <w:t>המיסויאי</w:t>
      </w:r>
      <w:proofErr w:type="spellEnd"/>
      <w:r w:rsidRPr="00C2211A">
        <w:rPr>
          <w:rFonts w:ascii="David" w:hAnsi="David" w:cs="David"/>
          <w:sz w:val="20"/>
          <w:szCs w:val="20"/>
          <w:rtl/>
        </w:rPr>
        <w:t xml:space="preserve"> של ניכוי, כלומר הטבת המס שגלומה בפטור שווה להטבת המס שגלומה בניכוי.  במקרה זה,  הטבת המס של הפטור היא : גודל הפטור(20 אלף)  </w:t>
      </w:r>
      <w:r w:rsidRPr="00C2211A">
        <w:rPr>
          <w:rFonts w:ascii="David" w:hAnsi="David" w:cs="David"/>
          <w:sz w:val="20"/>
          <w:szCs w:val="20"/>
        </w:rPr>
        <w:t>X</w:t>
      </w:r>
      <w:r w:rsidRPr="00C2211A">
        <w:rPr>
          <w:rFonts w:ascii="David" w:hAnsi="David" w:cs="David"/>
          <w:sz w:val="20"/>
          <w:szCs w:val="20"/>
          <w:rtl/>
        </w:rPr>
        <w:t xml:space="preserve"> שיעור המס השולי של הנישום – במקרה הזה 35%. גם כאן 20 אלף כפול 35% מהווים הטבת מס של שבעת אלפים שקלים.</w:t>
      </w:r>
      <w:r w:rsidRPr="00C2211A">
        <w:rPr>
          <w:rFonts w:ascii="David" w:hAnsi="David" w:cs="David"/>
          <w:b/>
          <w:bCs/>
          <w:sz w:val="20"/>
          <w:szCs w:val="20"/>
          <w:rtl/>
        </w:rPr>
        <w:t xml:space="preserve"> </w:t>
      </w:r>
    </w:p>
    <w:p w14:paraId="60F4C187" w14:textId="3762FD9D" w:rsidR="005E263B" w:rsidRPr="00C2211A" w:rsidRDefault="00E478A1" w:rsidP="007E417E">
      <w:pPr>
        <w:shd w:val="clear" w:color="auto" w:fill="F4B083" w:themeFill="accent2" w:themeFillTint="99"/>
        <w:spacing w:line="360" w:lineRule="auto"/>
        <w:jc w:val="both"/>
        <w:rPr>
          <w:rFonts w:ascii="David" w:hAnsi="David" w:cs="David"/>
          <w:b/>
          <w:bCs/>
          <w:sz w:val="20"/>
          <w:szCs w:val="20"/>
          <w:rtl/>
        </w:rPr>
      </w:pPr>
      <w:r w:rsidRPr="00C2211A">
        <w:rPr>
          <w:rFonts w:ascii="David" w:hAnsi="David" w:cs="David"/>
          <w:b/>
          <w:bCs/>
          <w:sz w:val="20"/>
          <w:szCs w:val="20"/>
          <w:rtl/>
        </w:rPr>
        <w:t xml:space="preserve">סרטון מדרגות מס הכנסה:  </w:t>
      </w:r>
    </w:p>
    <w:p w14:paraId="02C09FE0" w14:textId="66F35316" w:rsidR="00E478A1" w:rsidRPr="00C2211A" w:rsidRDefault="00E478A1" w:rsidP="00C2211A">
      <w:pPr>
        <w:spacing w:line="360" w:lineRule="auto"/>
        <w:jc w:val="both"/>
        <w:rPr>
          <w:rFonts w:ascii="David" w:hAnsi="David" w:cs="David"/>
          <w:sz w:val="20"/>
          <w:szCs w:val="20"/>
          <w:rtl/>
        </w:rPr>
      </w:pPr>
      <w:r w:rsidRPr="00C2211A">
        <w:rPr>
          <w:rFonts w:ascii="David" w:hAnsi="David" w:cs="David"/>
          <w:b/>
          <w:bCs/>
          <w:sz w:val="20"/>
          <w:szCs w:val="20"/>
          <w:rtl/>
        </w:rPr>
        <w:t>הגדרות:</w:t>
      </w:r>
      <w:r w:rsidRPr="00C2211A">
        <w:rPr>
          <w:rFonts w:ascii="David" w:hAnsi="David" w:cs="David"/>
          <w:sz w:val="20"/>
          <w:szCs w:val="20"/>
          <w:rtl/>
        </w:rPr>
        <w:t xml:space="preserve"> שיעור מס שולי: אם הכנסתו של אדם היא 300 אלף, אז שיעור המס על השקל האחרון הוא שיעור המס השולי שלו.</w:t>
      </w:r>
    </w:p>
    <w:p w14:paraId="00BCBC2B" w14:textId="539FDE40" w:rsidR="00E478A1" w:rsidRPr="00C2211A" w:rsidRDefault="00E478A1" w:rsidP="00C2211A">
      <w:pPr>
        <w:spacing w:line="360" w:lineRule="auto"/>
        <w:jc w:val="both"/>
        <w:rPr>
          <w:rFonts w:ascii="David" w:hAnsi="David" w:cs="David"/>
          <w:sz w:val="20"/>
          <w:szCs w:val="20"/>
          <w:rtl/>
        </w:rPr>
      </w:pPr>
      <w:r w:rsidRPr="00C2211A">
        <w:rPr>
          <w:rFonts w:ascii="David" w:hAnsi="David" w:cs="David"/>
          <w:sz w:val="20"/>
          <w:szCs w:val="20"/>
          <w:rtl/>
        </w:rPr>
        <w:t xml:space="preserve">שעור מס ממוצע הוא שיעור המס </w:t>
      </w:r>
      <w:proofErr w:type="spellStart"/>
      <w:r w:rsidRPr="00C2211A">
        <w:rPr>
          <w:rFonts w:ascii="David" w:hAnsi="David" w:cs="David"/>
          <w:sz w:val="20"/>
          <w:szCs w:val="20"/>
          <w:rtl/>
        </w:rPr>
        <w:t>ה</w:t>
      </w:r>
      <w:r w:rsidR="001B76CF" w:rsidRPr="00C2211A">
        <w:rPr>
          <w:rFonts w:ascii="David" w:hAnsi="David" w:cs="David"/>
          <w:sz w:val="20"/>
          <w:szCs w:val="20"/>
          <w:rtl/>
        </w:rPr>
        <w:t>אכ</w:t>
      </w:r>
      <w:r w:rsidRPr="00C2211A">
        <w:rPr>
          <w:rFonts w:ascii="David" w:hAnsi="David" w:cs="David"/>
          <w:sz w:val="20"/>
          <w:szCs w:val="20"/>
          <w:rtl/>
        </w:rPr>
        <w:t>כולל</w:t>
      </w:r>
      <w:proofErr w:type="spellEnd"/>
      <w:r w:rsidRPr="00C2211A">
        <w:rPr>
          <w:rFonts w:ascii="David" w:hAnsi="David" w:cs="David"/>
          <w:sz w:val="20"/>
          <w:szCs w:val="20"/>
          <w:rtl/>
        </w:rPr>
        <w:t xml:space="preserve"> על כל הכנסתו השנתית. בד"כ הוא שונה משיעור המס השולי. </w:t>
      </w:r>
    </w:p>
    <w:p w14:paraId="44DF8D89" w14:textId="5C1214CE" w:rsidR="00E478A1" w:rsidRPr="00C2211A" w:rsidRDefault="00E478A1" w:rsidP="00C2211A">
      <w:pPr>
        <w:spacing w:line="360" w:lineRule="auto"/>
        <w:jc w:val="both"/>
        <w:rPr>
          <w:rFonts w:ascii="David" w:hAnsi="David" w:cs="David"/>
          <w:sz w:val="20"/>
          <w:szCs w:val="20"/>
          <w:rtl/>
        </w:rPr>
      </w:pPr>
      <w:r w:rsidRPr="00C2211A">
        <w:rPr>
          <w:rFonts w:ascii="David" w:hAnsi="David" w:cs="David"/>
          <w:sz w:val="20"/>
          <w:szCs w:val="20"/>
          <w:rtl/>
        </w:rPr>
        <w:t xml:space="preserve">מדרגת המס מציינת את שיעור המס החל על טווחים שונים של הכנסות חייבות. שיעור המס עשוי להשתנות על פני שיעורים שונים של הכנסות חייבות. </w:t>
      </w:r>
    </w:p>
    <w:p w14:paraId="7BD06034" w14:textId="4B9A8A45" w:rsidR="00E478A1" w:rsidRPr="00C2211A" w:rsidRDefault="00E478A1" w:rsidP="00C2211A">
      <w:pPr>
        <w:spacing w:line="360" w:lineRule="auto"/>
        <w:jc w:val="both"/>
        <w:rPr>
          <w:rFonts w:ascii="David" w:hAnsi="David" w:cs="David"/>
          <w:sz w:val="20"/>
          <w:szCs w:val="20"/>
          <w:rtl/>
        </w:rPr>
      </w:pPr>
      <w:r w:rsidRPr="00C2211A">
        <w:rPr>
          <w:rFonts w:ascii="David" w:hAnsi="David" w:cs="David"/>
          <w:sz w:val="20"/>
          <w:szCs w:val="20"/>
          <w:rtl/>
        </w:rPr>
        <w:t xml:space="preserve">סעיף 121 לפקודה מציינת את מדרגות מערכת המס. לא כל הכנסה חייבת כפופה למדרגות מס אלו. יש הכנסות שזוכות לשיעורי מס מיוחדים, </w:t>
      </w:r>
      <w:r w:rsidR="00F345FB" w:rsidRPr="00C2211A">
        <w:rPr>
          <w:rFonts w:ascii="David" w:hAnsi="David" w:cs="David"/>
          <w:sz w:val="20"/>
          <w:szCs w:val="20"/>
          <w:rtl/>
        </w:rPr>
        <w:t>פ</w:t>
      </w:r>
      <w:r w:rsidRPr="00C2211A">
        <w:rPr>
          <w:rFonts w:ascii="David" w:hAnsi="David" w:cs="David"/>
          <w:sz w:val="20"/>
          <w:szCs w:val="20"/>
          <w:rtl/>
        </w:rPr>
        <w:t>עמים רבות הם שיעורי מס מוטבים. עם זאת</w:t>
      </w:r>
      <w:r w:rsidR="00F345FB" w:rsidRPr="00C2211A">
        <w:rPr>
          <w:rFonts w:ascii="David" w:hAnsi="David" w:cs="David"/>
          <w:sz w:val="20"/>
          <w:szCs w:val="20"/>
          <w:rtl/>
        </w:rPr>
        <w:t>,</w:t>
      </w:r>
      <w:r w:rsidRPr="00C2211A">
        <w:rPr>
          <w:rFonts w:ascii="David" w:hAnsi="David" w:cs="David"/>
          <w:sz w:val="20"/>
          <w:szCs w:val="20"/>
          <w:rtl/>
        </w:rPr>
        <w:t xml:space="preserve"> סוגים שונים של רווחים כפופים לסעיף זה. נציין שגם תחת סעיף 121 קיימים שני סוגים של מדרגות מס. בסעיף קטן ב נמצא את 6 מדרגות המס הללו. אלו הן מדרגות שמתייחסות להכנסות החייבות מיגיעה אישית. די לציין כאן שהכנסות מיגיעה אישית זה הכנסות עסקיות, הכנסות של עובדים </w:t>
      </w:r>
      <w:proofErr w:type="spellStart"/>
      <w:r w:rsidRPr="00C2211A">
        <w:rPr>
          <w:rFonts w:ascii="David" w:hAnsi="David" w:cs="David"/>
          <w:sz w:val="20"/>
          <w:szCs w:val="20"/>
          <w:rtl/>
        </w:rPr>
        <w:t>וכו</w:t>
      </w:r>
      <w:proofErr w:type="spellEnd"/>
      <w:r w:rsidRPr="00C2211A">
        <w:rPr>
          <w:rFonts w:ascii="David" w:hAnsi="David" w:cs="David"/>
          <w:sz w:val="20"/>
          <w:szCs w:val="20"/>
          <w:rtl/>
        </w:rPr>
        <w:t xml:space="preserve"> אבל לא הכנסות חייבות נניח משכירות תמלוגים </w:t>
      </w:r>
      <w:proofErr w:type="spellStart"/>
      <w:r w:rsidRPr="00C2211A">
        <w:rPr>
          <w:rFonts w:ascii="David" w:hAnsi="David" w:cs="David"/>
          <w:sz w:val="20"/>
          <w:szCs w:val="20"/>
          <w:rtl/>
        </w:rPr>
        <w:t>וכו</w:t>
      </w:r>
      <w:proofErr w:type="spellEnd"/>
      <w:r w:rsidRPr="00C2211A">
        <w:rPr>
          <w:rFonts w:ascii="David" w:hAnsi="David" w:cs="David"/>
          <w:sz w:val="20"/>
          <w:szCs w:val="20"/>
          <w:rtl/>
        </w:rPr>
        <w:t xml:space="preserve">'. בסעיף קטן א יש שלושה מדרגות עליונות. </w:t>
      </w:r>
    </w:p>
    <w:p w14:paraId="45D549D5" w14:textId="5574556A" w:rsidR="00E478A1" w:rsidRPr="007E417E" w:rsidRDefault="006302B2" w:rsidP="00C2211A">
      <w:pPr>
        <w:spacing w:line="360" w:lineRule="auto"/>
        <w:jc w:val="both"/>
        <w:rPr>
          <w:rFonts w:ascii="David" w:hAnsi="David" w:cs="David"/>
          <w:b/>
          <w:bCs/>
          <w:sz w:val="20"/>
          <w:szCs w:val="20"/>
          <w:u w:val="single"/>
          <w:rtl/>
        </w:rPr>
      </w:pPr>
      <w:r w:rsidRPr="007E417E">
        <w:rPr>
          <w:rFonts w:ascii="David" w:hAnsi="David" w:cs="David"/>
          <w:b/>
          <w:bCs/>
          <w:sz w:val="20"/>
          <w:szCs w:val="20"/>
          <w:u w:val="single"/>
          <w:rtl/>
        </w:rPr>
        <w:t xml:space="preserve">סה"כ יש 7 מדרגות מס בישראל. </w:t>
      </w:r>
    </w:p>
    <w:p w14:paraId="47B633B9" w14:textId="41D922A6" w:rsidR="00E478A1" w:rsidRPr="00C2211A" w:rsidRDefault="006302B2" w:rsidP="00C2211A">
      <w:pPr>
        <w:spacing w:line="360" w:lineRule="auto"/>
        <w:jc w:val="both"/>
        <w:rPr>
          <w:rFonts w:ascii="David" w:hAnsi="David" w:cs="David"/>
          <w:sz w:val="20"/>
          <w:szCs w:val="20"/>
          <w:rtl/>
        </w:rPr>
      </w:pPr>
      <w:r w:rsidRPr="00C2211A">
        <w:rPr>
          <w:rFonts w:ascii="David" w:hAnsi="David" w:cs="David"/>
          <w:sz w:val="20"/>
          <w:szCs w:val="20"/>
          <w:rtl/>
        </w:rPr>
        <w:t xml:space="preserve">לדוגמא אדם שמרוויח 30,000 שח. שיעור המס השולי שלו הוא 35% אבל שיעור המס הממוצע שלו, היינו המס שהוא משלם על כל ההכנסה שלו היא לא 35% אלא מחושבת על פני חמשת המדרגות שלפני. אופן הפעולה של מדרגות המס הוא שמכילים כל מדרגת מס על טווח ההכנסות של אותה מדרגה. כלומר היא תהייה כפופה גם למדרגה הראשונה וגם לשנייה עד לחמישית. </w:t>
      </w:r>
    </w:p>
    <w:p w14:paraId="72882F22" w14:textId="77777777" w:rsidR="002F65E4" w:rsidRPr="00C2211A" w:rsidRDefault="002F65E4" w:rsidP="00C2211A">
      <w:pPr>
        <w:pStyle w:val="a7"/>
        <w:numPr>
          <w:ilvl w:val="0"/>
          <w:numId w:val="23"/>
        </w:numPr>
        <w:spacing w:line="360" w:lineRule="auto"/>
        <w:jc w:val="both"/>
        <w:rPr>
          <w:rFonts w:ascii="David" w:hAnsi="David" w:cs="David"/>
          <w:sz w:val="20"/>
          <w:szCs w:val="20"/>
          <w:rtl/>
        </w:rPr>
      </w:pPr>
      <w:r w:rsidRPr="00C2211A">
        <w:rPr>
          <w:rFonts w:ascii="David" w:hAnsi="David" w:cs="David"/>
          <w:sz w:val="20"/>
          <w:szCs w:val="20"/>
          <w:rtl/>
        </w:rPr>
        <w:t xml:space="preserve">המשמעות היא ש6330 יהיו כפופים למדרגה של 10%, </w:t>
      </w:r>
    </w:p>
    <w:p w14:paraId="6D852DB9" w14:textId="77777777" w:rsidR="002F65E4" w:rsidRPr="00C2211A" w:rsidRDefault="002F65E4" w:rsidP="00C2211A">
      <w:pPr>
        <w:pStyle w:val="a7"/>
        <w:numPr>
          <w:ilvl w:val="0"/>
          <w:numId w:val="23"/>
        </w:numPr>
        <w:spacing w:line="360" w:lineRule="auto"/>
        <w:jc w:val="both"/>
        <w:rPr>
          <w:rFonts w:ascii="David" w:hAnsi="David" w:cs="David"/>
          <w:sz w:val="20"/>
          <w:szCs w:val="20"/>
          <w:rtl/>
        </w:rPr>
      </w:pPr>
      <w:r w:rsidRPr="00C2211A">
        <w:rPr>
          <w:rFonts w:ascii="David" w:hAnsi="David" w:cs="David"/>
          <w:sz w:val="20"/>
          <w:szCs w:val="20"/>
          <w:rtl/>
        </w:rPr>
        <w:t xml:space="preserve">בין 6331 עד 9080 – כלומר 2750 שקלים הבאים, ננכה 14% </w:t>
      </w:r>
    </w:p>
    <w:p w14:paraId="29381482" w14:textId="77777777" w:rsidR="002F65E4" w:rsidRPr="00C2211A" w:rsidRDefault="002F65E4" w:rsidP="00C2211A">
      <w:pPr>
        <w:pStyle w:val="a7"/>
        <w:numPr>
          <w:ilvl w:val="0"/>
          <w:numId w:val="23"/>
        </w:numPr>
        <w:spacing w:line="360" w:lineRule="auto"/>
        <w:jc w:val="both"/>
        <w:rPr>
          <w:rFonts w:ascii="David" w:hAnsi="David" w:cs="David"/>
          <w:sz w:val="20"/>
          <w:szCs w:val="20"/>
          <w:rtl/>
        </w:rPr>
      </w:pPr>
      <w:r w:rsidRPr="00C2211A">
        <w:rPr>
          <w:rFonts w:ascii="David" w:hAnsi="David" w:cs="David"/>
          <w:sz w:val="20"/>
          <w:szCs w:val="20"/>
          <w:rtl/>
        </w:rPr>
        <w:t>בין 9080 ל14580- 5500- יהיו כפופים למס של 20%</w:t>
      </w:r>
    </w:p>
    <w:p w14:paraId="42131E8F" w14:textId="43A78A59" w:rsidR="002F65E4" w:rsidRPr="00C2211A" w:rsidRDefault="002F65E4" w:rsidP="00C2211A">
      <w:pPr>
        <w:pStyle w:val="a7"/>
        <w:numPr>
          <w:ilvl w:val="0"/>
          <w:numId w:val="23"/>
        </w:numPr>
        <w:spacing w:line="360" w:lineRule="auto"/>
        <w:jc w:val="both"/>
        <w:rPr>
          <w:rFonts w:ascii="David" w:hAnsi="David" w:cs="David"/>
          <w:sz w:val="20"/>
          <w:szCs w:val="20"/>
          <w:rtl/>
        </w:rPr>
      </w:pPr>
      <w:r w:rsidRPr="00C2211A">
        <w:rPr>
          <w:rFonts w:ascii="David" w:hAnsi="David" w:cs="David"/>
          <w:sz w:val="20"/>
          <w:szCs w:val="20"/>
          <w:rtl/>
        </w:rPr>
        <w:t>וכך הלאה לגבי הסכומים הנוספים המצטברים בהתאם למדרגות המס.</w:t>
      </w:r>
    </w:p>
    <w:p w14:paraId="3571F4E6" w14:textId="3C20DBC6" w:rsidR="002558E9" w:rsidRPr="00C2211A" w:rsidRDefault="00794BEB" w:rsidP="00C2211A">
      <w:pPr>
        <w:spacing w:line="360" w:lineRule="auto"/>
        <w:jc w:val="both"/>
        <w:rPr>
          <w:rFonts w:ascii="David" w:hAnsi="David" w:cs="David"/>
          <w:b/>
          <w:bCs/>
          <w:sz w:val="20"/>
          <w:szCs w:val="20"/>
          <w:rtl/>
        </w:rPr>
      </w:pPr>
      <w:r w:rsidRPr="00C2211A">
        <w:rPr>
          <w:rFonts w:ascii="David" w:hAnsi="David" w:cs="David"/>
          <w:noProof/>
          <w:sz w:val="20"/>
          <w:szCs w:val="20"/>
        </w:rPr>
        <w:lastRenderedPageBreak/>
        <w:drawing>
          <wp:anchor distT="0" distB="0" distL="114300" distR="114300" simplePos="0" relativeHeight="251658752" behindDoc="1" locked="0" layoutInCell="1" allowOverlap="1" wp14:anchorId="0739AFC2" wp14:editId="06240248">
            <wp:simplePos x="0" y="0"/>
            <wp:positionH relativeFrom="margin">
              <wp:posOffset>8255</wp:posOffset>
            </wp:positionH>
            <wp:positionV relativeFrom="paragraph">
              <wp:posOffset>247650</wp:posOffset>
            </wp:positionV>
            <wp:extent cx="4288155" cy="2413000"/>
            <wp:effectExtent l="0" t="0" r="1905" b="5080"/>
            <wp:wrapTight wrapText="bothSides">
              <wp:wrapPolygon edited="0">
                <wp:start x="0" y="0"/>
                <wp:lineTo x="0" y="21450"/>
                <wp:lineTo x="21497" y="21450"/>
                <wp:lineTo x="21497" y="0"/>
                <wp:lineTo x="0" y="0"/>
              </wp:wrapPolygon>
            </wp:wrapTight>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88155" cy="241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8181B0" w14:textId="29BAAA58" w:rsidR="00E478A1" w:rsidRPr="00C2211A" w:rsidRDefault="00A378CA" w:rsidP="00C2211A">
      <w:pPr>
        <w:spacing w:line="360" w:lineRule="auto"/>
        <w:jc w:val="both"/>
        <w:rPr>
          <w:rFonts w:ascii="David" w:hAnsi="David" w:cs="David"/>
          <w:sz w:val="20"/>
          <w:szCs w:val="20"/>
          <w:rtl/>
        </w:rPr>
      </w:pPr>
      <w:r w:rsidRPr="00C2211A">
        <w:rPr>
          <w:rFonts w:ascii="David" w:hAnsi="David" w:cs="David"/>
          <w:sz w:val="20"/>
          <w:szCs w:val="20"/>
          <w:rtl/>
        </w:rPr>
        <w:t>שיעור המס הממוצע הוא מיצוע של שיעורי המס החלים במדרגות הרלוונטיות. לדוגמא בסרטון אנו מדברים על הכנסה חודשית של 8400 ולכן נלך למדרגה הראשונה והשנייה (שימי לב זה חודשית ולא שנתית). כעת נראה כי שיעור המס הממוצע הוא 11% והוא חייב להיות בין 10% של המדרגה הראשונה לבין 14% של המדרגה השנייה אבל – קרוב יותר למ</w:t>
      </w:r>
      <w:r w:rsidR="00732844" w:rsidRPr="00C2211A">
        <w:rPr>
          <w:rFonts w:ascii="David" w:hAnsi="David" w:cs="David"/>
          <w:sz w:val="20"/>
          <w:szCs w:val="20"/>
          <w:rtl/>
        </w:rPr>
        <w:t>ד</w:t>
      </w:r>
      <w:r w:rsidRPr="00C2211A">
        <w:rPr>
          <w:rFonts w:ascii="David" w:hAnsi="David" w:cs="David"/>
          <w:sz w:val="20"/>
          <w:szCs w:val="20"/>
          <w:rtl/>
        </w:rPr>
        <w:t>רגת</w:t>
      </w:r>
      <w:r w:rsidR="00732844" w:rsidRPr="00C2211A">
        <w:rPr>
          <w:rFonts w:ascii="David" w:hAnsi="David" w:cs="David"/>
          <w:sz w:val="20"/>
          <w:szCs w:val="20"/>
          <w:rtl/>
        </w:rPr>
        <w:t xml:space="preserve"> </w:t>
      </w:r>
      <w:r w:rsidRPr="00C2211A">
        <w:rPr>
          <w:rFonts w:ascii="David" w:hAnsi="David" w:cs="David"/>
          <w:sz w:val="20"/>
          <w:szCs w:val="20"/>
          <w:rtl/>
        </w:rPr>
        <w:t xml:space="preserve">המס הראשונה כלומר קרוב יותר ל10%! (11% קרוב יותר ל10) ולמה? מכיוון שבמדרגת המס הראשונה יש יותר "כסף", כלומר 6300 זה במדרגת המס הראשונה ועל זה מטילים יותר מס מאשר על 2070 של מדרגת המס השנייה. </w:t>
      </w:r>
    </w:p>
    <w:p w14:paraId="68CF6157" w14:textId="77777777" w:rsidR="00794BEB" w:rsidRPr="00C2211A" w:rsidRDefault="00794BEB" w:rsidP="00C2211A">
      <w:pPr>
        <w:spacing w:line="360" w:lineRule="auto"/>
        <w:jc w:val="both"/>
        <w:rPr>
          <w:rFonts w:ascii="David" w:hAnsi="David" w:cs="David"/>
          <w:b/>
          <w:bCs/>
          <w:sz w:val="20"/>
          <w:szCs w:val="20"/>
          <w:rtl/>
        </w:rPr>
      </w:pPr>
      <w:r w:rsidRPr="00C2211A">
        <w:rPr>
          <w:rFonts w:ascii="David" w:hAnsi="David" w:cs="David"/>
          <w:b/>
          <w:bCs/>
          <w:noProof/>
          <w:sz w:val="20"/>
          <w:szCs w:val="20"/>
        </w:rPr>
        <w:drawing>
          <wp:anchor distT="0" distB="0" distL="114300" distR="114300" simplePos="0" relativeHeight="251670016" behindDoc="1" locked="0" layoutInCell="1" allowOverlap="1" wp14:anchorId="10E75408" wp14:editId="5CBB764C">
            <wp:simplePos x="0" y="0"/>
            <wp:positionH relativeFrom="margin">
              <wp:posOffset>8255</wp:posOffset>
            </wp:positionH>
            <wp:positionV relativeFrom="paragraph">
              <wp:posOffset>43815</wp:posOffset>
            </wp:positionV>
            <wp:extent cx="3601085" cy="1557655"/>
            <wp:effectExtent l="0" t="0" r="0" b="4445"/>
            <wp:wrapTight wrapText="bothSides">
              <wp:wrapPolygon edited="0">
                <wp:start x="0" y="0"/>
                <wp:lineTo x="0" y="21397"/>
                <wp:lineTo x="21482" y="21397"/>
                <wp:lineTo x="21482" y="0"/>
                <wp:lineTo x="0" y="0"/>
              </wp:wrapPolygon>
            </wp:wrapTight>
            <wp:docPr id="3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01085" cy="1557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211A">
        <w:rPr>
          <w:rFonts w:ascii="David" w:hAnsi="David" w:cs="David"/>
          <w:b/>
          <w:bCs/>
          <w:sz w:val="20"/>
          <w:szCs w:val="20"/>
          <w:rtl/>
        </w:rPr>
        <w:t>על כל מדרגה חל שיעור המס לפי  הקביעה בחוק (ס' 121 לפקודה).</w:t>
      </w:r>
    </w:p>
    <w:p w14:paraId="2C5D374D" w14:textId="11BBB304" w:rsidR="00794BEB" w:rsidRPr="00C2211A" w:rsidRDefault="00794BEB" w:rsidP="00C2211A">
      <w:pPr>
        <w:spacing w:line="360" w:lineRule="auto"/>
        <w:jc w:val="both"/>
        <w:rPr>
          <w:rFonts w:ascii="David" w:hAnsi="David" w:cs="David"/>
          <w:b/>
          <w:bCs/>
          <w:sz w:val="20"/>
          <w:szCs w:val="20"/>
          <w:rtl/>
        </w:rPr>
      </w:pPr>
      <w:r w:rsidRPr="00C2211A">
        <w:rPr>
          <w:rFonts w:ascii="David" w:hAnsi="David" w:cs="David"/>
          <w:b/>
          <w:bCs/>
          <w:sz w:val="20"/>
          <w:szCs w:val="20"/>
          <w:highlight w:val="yellow"/>
          <w:u w:val="single"/>
          <w:rtl/>
        </w:rPr>
        <w:t>כיצד עובדות מדרגות המס:</w:t>
      </w:r>
    </w:p>
    <w:p w14:paraId="0F1F4856" w14:textId="2282B218" w:rsidR="00794BEB" w:rsidRPr="00C2211A" w:rsidRDefault="002F65E4" w:rsidP="00C2211A">
      <w:pPr>
        <w:spacing w:line="360" w:lineRule="auto"/>
        <w:jc w:val="both"/>
        <w:rPr>
          <w:rFonts w:ascii="David" w:hAnsi="David" w:cs="David"/>
          <w:sz w:val="20"/>
          <w:szCs w:val="20"/>
          <w:rtl/>
        </w:rPr>
      </w:pPr>
      <w:r w:rsidRPr="00C2211A">
        <w:rPr>
          <w:rFonts w:ascii="David" w:hAnsi="David" w:cs="David"/>
          <w:b/>
          <w:bCs/>
          <w:noProof/>
          <w:sz w:val="20"/>
          <w:szCs w:val="20"/>
          <w:highlight w:val="yellow"/>
          <w:u w:val="single"/>
          <w:rtl/>
        </w:rPr>
        <mc:AlternateContent>
          <mc:Choice Requires="wpg">
            <w:drawing>
              <wp:anchor distT="0" distB="0" distL="114300" distR="114300" simplePos="0" relativeHeight="251657728" behindDoc="0" locked="0" layoutInCell="0" allowOverlap="1" wp14:anchorId="665D965F" wp14:editId="6B5AC50B">
                <wp:simplePos x="0" y="0"/>
                <wp:positionH relativeFrom="column">
                  <wp:posOffset>4089400</wp:posOffset>
                </wp:positionH>
                <wp:positionV relativeFrom="margin">
                  <wp:posOffset>1166707</wp:posOffset>
                </wp:positionV>
                <wp:extent cx="561340" cy="4338320"/>
                <wp:effectExtent l="0" t="0" r="0" b="5080"/>
                <wp:wrapNone/>
                <wp:docPr id="10" name="קבוצה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340" cy="4338320"/>
                          <a:chOff x="-37090" y="3262"/>
                          <a:chExt cx="62146" cy="16738"/>
                        </a:xfrm>
                      </wpg:grpSpPr>
                      <wps:wsp>
                        <wps:cNvPr id="11" name="Rectangle 3"/>
                        <wps:cNvSpPr>
                          <a:spLocks noChangeArrowheads="1"/>
                        </wps:cNvSpPr>
                        <wps:spPr bwMode="auto">
                          <a:xfrm flipV="1">
                            <a:off x="-37090" y="5020"/>
                            <a:ext cx="5057" cy="1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F5EA908" w14:textId="77777777" w:rsidR="00FE612B" w:rsidRDefault="00FE612B" w:rsidP="00E768CC">
                              <w:pPr>
                                <w:rPr>
                                  <w:rtl/>
                                </w:rPr>
                              </w:pPr>
                              <w:r>
                                <w:rPr>
                                  <w:rFonts w:cs="Miriam"/>
                                  <w:szCs w:val="28"/>
                                  <w:rtl/>
                                </w:rPr>
                                <w:t>א</w:t>
                              </w:r>
                            </w:p>
                          </w:txbxContent>
                        </wps:txbx>
                        <wps:bodyPr rot="0" vert="horz" wrap="square" lIns="12700" tIns="12700" rIns="12700" bIns="12700" anchor="t" anchorCtr="0" upright="1">
                          <a:noAutofit/>
                        </wps:bodyPr>
                      </wps:wsp>
                      <wps:wsp>
                        <wps:cNvPr id="12" name="Rectangle 4"/>
                        <wps:cNvSpPr>
                          <a:spLocks noChangeArrowheads="1"/>
                        </wps:cNvSpPr>
                        <wps:spPr bwMode="auto">
                          <a:xfrm>
                            <a:off x="0" y="3262"/>
                            <a:ext cx="20000" cy="6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FADA35D" w14:textId="77777777" w:rsidR="00FE612B" w:rsidRDefault="00FE612B" w:rsidP="00E768CC">
                              <w:pPr>
                                <w:rPr>
                                  <w:rtl/>
                                </w:rPr>
                              </w:pPr>
                              <w:r>
                                <w:rPr>
                                  <w:rFonts w:cs="Miriam"/>
                                  <w:szCs w:val="28"/>
                                  <w:rtl/>
                                </w:rPr>
                                <w:t>ב</w:t>
                              </w:r>
                            </w:p>
                          </w:txbxContent>
                        </wps:txbx>
                        <wps:bodyPr rot="0" vert="horz" wrap="square" lIns="12700" tIns="12700" rIns="12700" bIns="12700" anchor="t" anchorCtr="0" upright="1">
                          <a:noAutofit/>
                        </wps:bodyPr>
                      </wps:wsp>
                      <wps:wsp>
                        <wps:cNvPr id="13" name="Rectangle 5"/>
                        <wps:cNvSpPr>
                          <a:spLocks noChangeArrowheads="1"/>
                        </wps:cNvSpPr>
                        <wps:spPr bwMode="auto">
                          <a:xfrm flipH="1">
                            <a:off x="-9907" y="6953"/>
                            <a:ext cx="9907" cy="20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7E3D405" w14:textId="77777777" w:rsidR="00FE612B" w:rsidRDefault="00FE612B" w:rsidP="00E768CC">
                              <w:pPr>
                                <w:rPr>
                                  <w:rtl/>
                                </w:rPr>
                              </w:pPr>
                              <w:r>
                                <w:rPr>
                                  <w:rFonts w:cs="Miriam"/>
                                  <w:szCs w:val="28"/>
                                  <w:rtl/>
                                </w:rPr>
                                <w:t>ג</w:t>
                              </w:r>
                            </w:p>
                          </w:txbxContent>
                        </wps:txbx>
                        <wps:bodyPr rot="0" vert="horz" wrap="square" lIns="12700" tIns="12700" rIns="12700" bIns="12700" anchor="t" anchorCtr="0" upright="1">
                          <a:noAutofit/>
                        </wps:bodyPr>
                      </wps:wsp>
                      <wps:wsp>
                        <wps:cNvPr id="14" name="Rectangle 6"/>
                        <wps:cNvSpPr>
                          <a:spLocks noChangeArrowheads="1"/>
                        </wps:cNvSpPr>
                        <wps:spPr bwMode="auto">
                          <a:xfrm>
                            <a:off x="0" y="9652"/>
                            <a:ext cx="20000" cy="6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B9CFAB" w14:textId="708017EF" w:rsidR="00FE612B" w:rsidRDefault="00FE612B" w:rsidP="00E768CC">
                              <w:pPr>
                                <w:rPr>
                                  <w:rtl/>
                                </w:rPr>
                              </w:pPr>
                            </w:p>
                          </w:txbxContent>
                        </wps:txbx>
                        <wps:bodyPr rot="0" vert="horz" wrap="square" lIns="12700" tIns="12700" rIns="12700" bIns="12700" anchor="t" anchorCtr="0" upright="1">
                          <a:noAutofit/>
                        </wps:bodyPr>
                      </wps:wsp>
                      <wps:wsp>
                        <wps:cNvPr id="15" name="Rectangle 7"/>
                        <wps:cNvSpPr>
                          <a:spLocks noChangeArrowheads="1"/>
                        </wps:cNvSpPr>
                        <wps:spPr bwMode="auto">
                          <a:xfrm flipH="1">
                            <a:off x="20000" y="13357"/>
                            <a:ext cx="5056" cy="18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323C13A" w14:textId="77777777" w:rsidR="00FE612B" w:rsidRDefault="00FE612B" w:rsidP="00E768CC">
                              <w:pPr>
                                <w:rPr>
                                  <w:rtl/>
                                </w:rPr>
                              </w:pPr>
                              <w:r>
                                <w:rPr>
                                  <w:rFonts w:cs="Miriam"/>
                                  <w:szCs w:val="28"/>
                                  <w:rtl/>
                                </w:rPr>
                                <w:t>ה</w:t>
                              </w:r>
                            </w:p>
                          </w:txbxContent>
                        </wps:txbx>
                        <wps:bodyPr rot="0" vert="horz" wrap="square" lIns="12700" tIns="12700" rIns="12700" bIns="12700" anchor="t" anchorCtr="0" upright="1">
                          <a:noAutofit/>
                        </wps:bodyPr>
                      </wps:wsp>
                      <wps:wsp>
                        <wps:cNvPr id="17" name="Rectangle 9"/>
                        <wps:cNvSpPr>
                          <a:spLocks noChangeArrowheads="1"/>
                        </wps:cNvSpPr>
                        <wps:spPr bwMode="auto">
                          <a:xfrm flipH="1">
                            <a:off x="-5689" y="19824"/>
                            <a:ext cx="5689" cy="1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F018B26" w14:textId="77777777" w:rsidR="00FE612B" w:rsidRDefault="00FE612B" w:rsidP="00E768CC">
                              <w:pPr>
                                <w:rPr>
                                  <w:rtl/>
                                </w:rPr>
                              </w:pPr>
                              <w:r>
                                <w:rPr>
                                  <w:rFonts w:cs="Miriam"/>
                                  <w:szCs w:val="28"/>
                                  <w:rtl/>
                                </w:rPr>
                                <w:t>ז</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5D965F" id="קבוצה 10" o:spid="_x0000_s1026" style="position:absolute;left:0;text-align:left;margin-left:322pt;margin-top:91.85pt;width:44.2pt;height:341.6pt;z-index:251657728;mso-position-vertical-relative:margin" coordorigin="-37090,3262" coordsize="62146,16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" o:allowincell="f">
                <v:rect id="Rectangle 3" o:spid="_x0000_s1027" style="position:absolute;left:-37090;top:5020;width:5057;height:176;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" filled="f" stroked="f" strokeweight=".25pt">
                  <v:textbox inset="1pt,1pt,1pt,1pt">
                    <w:txbxContent>
                      <w:p w14:paraId="2F5EA908" w14:textId="77777777" w:rsidR="00FE612B" w:rsidRDefault="00FE612B" w:rsidP="00E768CC">
                        <w:pPr>
                          <w:rPr>
                            <w:rtl/>
                          </w:rPr>
                        </w:pPr>
                        <w:r>
                          <w:rPr>
                            <w:rFonts w:cs="Miriam"/>
                            <w:szCs w:val="28"/>
                            <w:rtl/>
                          </w:rPr>
                          <w:t>א</w:t>
                        </w:r>
                      </w:p>
                    </w:txbxContent>
                  </v:textbox>
                </v:rect>
                <v:rect id="Rectangle 4" o:spid="_x0000_s1028" style="position:absolute;top:3262;width:20000;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" filled="f" stroked="f">
                  <v:textbox inset="1pt,1pt,1pt,1pt">
                    <w:txbxContent>
                      <w:p w14:paraId="2FADA35D" w14:textId="77777777" w:rsidR="00FE612B" w:rsidRDefault="00FE612B" w:rsidP="00E768CC">
                        <w:pPr>
                          <w:rPr>
                            <w:rtl/>
                          </w:rPr>
                        </w:pPr>
                        <w:r>
                          <w:rPr>
                            <w:rFonts w:cs="Miriam"/>
                            <w:szCs w:val="28"/>
                            <w:rtl/>
                          </w:rPr>
                          <w:t>ב</w:t>
                        </w:r>
                      </w:p>
                    </w:txbxContent>
                  </v:textbox>
                </v:rect>
                <v:rect id="Rectangle 5" o:spid="_x0000_s1029" style="position:absolute;left:-9907;top:6953;width:9907;height:2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" filled="f" stroked="f">
                  <v:textbox inset="1pt,1pt,1pt,1pt">
                    <w:txbxContent>
                      <w:p w14:paraId="27E3D405" w14:textId="77777777" w:rsidR="00FE612B" w:rsidRDefault="00FE612B" w:rsidP="00E768CC">
                        <w:pPr>
                          <w:rPr>
                            <w:rtl/>
                          </w:rPr>
                        </w:pPr>
                        <w:r>
                          <w:rPr>
                            <w:rFonts w:cs="Miriam"/>
                            <w:szCs w:val="28"/>
                            <w:rtl/>
                          </w:rPr>
                          <w:t>ג</w:t>
                        </w:r>
                      </w:p>
                    </w:txbxContent>
                  </v:textbox>
                </v:rect>
                <v:rect id="Rectangle 6" o:spid="_x0000_s1030" style="position:absolute;top:9652;width:20000;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" filled="f" stroked="f">
                  <v:textbox inset="1pt,1pt,1pt,1pt">
                    <w:txbxContent>
                      <w:p w14:paraId="21B9CFAB" w14:textId="708017EF" w:rsidR="00FE612B" w:rsidRDefault="00FE612B" w:rsidP="00E768CC">
                        <w:pPr>
                          <w:rPr>
                            <w:rtl/>
                          </w:rPr>
                        </w:pPr>
                      </w:p>
                    </w:txbxContent>
                  </v:textbox>
                </v:rect>
                <v:rect id="Rectangle 7" o:spid="_x0000_s1031" style="position:absolute;left:20000;top:13357;width:5056;height:18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" filled="f" stroked="f">
                  <v:textbox inset="1pt,1pt,1pt,1pt">
                    <w:txbxContent>
                      <w:p w14:paraId="4323C13A" w14:textId="77777777" w:rsidR="00FE612B" w:rsidRDefault="00FE612B" w:rsidP="00E768CC">
                        <w:pPr>
                          <w:rPr>
                            <w:rtl/>
                          </w:rPr>
                        </w:pPr>
                        <w:r>
                          <w:rPr>
                            <w:rFonts w:cs="Miriam"/>
                            <w:szCs w:val="28"/>
                            <w:rtl/>
                          </w:rPr>
                          <w:t>ה</w:t>
                        </w:r>
                      </w:p>
                    </w:txbxContent>
                  </v:textbox>
                </v:rect>
                <v:rect id="Rectangle 9" o:spid="_x0000_s1032" style="position:absolute;left:-5689;top:19824;width:5689;height:17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" filled="f" stroked="f">
                  <v:textbox inset="1pt,1pt,1pt,1pt">
                    <w:txbxContent>
                      <w:p w14:paraId="6F018B26" w14:textId="77777777" w:rsidR="00FE612B" w:rsidRDefault="00FE612B" w:rsidP="00E768CC">
                        <w:pPr>
                          <w:rPr>
                            <w:rtl/>
                          </w:rPr>
                        </w:pPr>
                        <w:r>
                          <w:rPr>
                            <w:rFonts w:cs="Miriam"/>
                            <w:szCs w:val="28"/>
                            <w:rtl/>
                          </w:rPr>
                          <w:t>ז</w:t>
                        </w:r>
                      </w:p>
                    </w:txbxContent>
                  </v:textbox>
                </v:rect>
                <w10:wrap anchory="margin"/>
              </v:group>
            </w:pict>
          </mc:Fallback>
        </mc:AlternateContent>
      </w:r>
      <w:r w:rsidR="00794BEB" w:rsidRPr="00C2211A">
        <w:rPr>
          <w:rFonts w:ascii="David" w:hAnsi="David" w:cs="David"/>
          <w:sz w:val="20"/>
          <w:szCs w:val="20"/>
          <w:rtl/>
        </w:rPr>
        <w:t>אם נסתכל על הכנסה חודשית, ההכנסה של עד 6,330 נשלם 10% מס. אבל על כל שקל נוסף מסכום שציינו נשלם 14%. כלומר החל מ6331 עד 9080 נשלם 14% כי הם נמצאים במדרגת מס של 14%. אבל עדיין על 6330 הראשונים נשלם לפי מדרגת המס של 10%.</w:t>
      </w:r>
    </w:p>
    <w:p w14:paraId="268D5599" w14:textId="77777777" w:rsidR="00E538AE" w:rsidRPr="00C2211A" w:rsidRDefault="00E538AE" w:rsidP="00C2211A">
      <w:pPr>
        <w:spacing w:line="360" w:lineRule="auto"/>
        <w:jc w:val="both"/>
        <w:rPr>
          <w:rFonts w:ascii="David" w:hAnsi="David" w:cs="David"/>
          <w:sz w:val="20"/>
          <w:szCs w:val="20"/>
          <w:rtl/>
        </w:rPr>
      </w:pPr>
      <w:r w:rsidRPr="00C2211A">
        <w:rPr>
          <w:rFonts w:ascii="David" w:hAnsi="David" w:cs="David"/>
          <w:b/>
          <w:bCs/>
          <w:sz w:val="20"/>
          <w:szCs w:val="20"/>
          <w:rtl/>
        </w:rPr>
        <w:t>דוגמה נוספת</w:t>
      </w:r>
      <w:r w:rsidRPr="00C2211A">
        <w:rPr>
          <w:rFonts w:ascii="David" w:hAnsi="David" w:cs="David"/>
          <w:sz w:val="20"/>
          <w:szCs w:val="20"/>
          <w:rtl/>
        </w:rPr>
        <w:t>: הכנסה חודשית (החייבת) של הנישום היא 8400, לכן:</w:t>
      </w:r>
    </w:p>
    <w:p w14:paraId="17199B16" w14:textId="77777777" w:rsidR="00E538AE" w:rsidRPr="00C2211A" w:rsidRDefault="00E538AE" w:rsidP="00C2211A">
      <w:pPr>
        <w:spacing w:line="360" w:lineRule="auto"/>
        <w:jc w:val="both"/>
        <w:rPr>
          <w:rFonts w:ascii="David" w:hAnsi="David" w:cs="David"/>
          <w:sz w:val="20"/>
          <w:szCs w:val="20"/>
          <w:rtl/>
        </w:rPr>
      </w:pPr>
      <w:r w:rsidRPr="00C2211A">
        <w:rPr>
          <w:rFonts w:ascii="David" w:hAnsi="David" w:cs="David"/>
          <w:noProof/>
          <w:sz w:val="20"/>
          <w:szCs w:val="20"/>
          <w:rtl/>
        </w:rPr>
        <w:drawing>
          <wp:anchor distT="0" distB="0" distL="114300" distR="114300" simplePos="0" relativeHeight="251683328" behindDoc="0" locked="0" layoutInCell="1" allowOverlap="1" wp14:anchorId="2619C2A6" wp14:editId="454D1799">
            <wp:simplePos x="0" y="0"/>
            <wp:positionH relativeFrom="margin">
              <wp:posOffset>2377440</wp:posOffset>
            </wp:positionH>
            <wp:positionV relativeFrom="paragraph">
              <wp:posOffset>22860</wp:posOffset>
            </wp:positionV>
            <wp:extent cx="4040505" cy="2289810"/>
            <wp:effectExtent l="0" t="0" r="0" b="0"/>
            <wp:wrapSquare wrapText="bothSides"/>
            <wp:docPr id="3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40505" cy="2289810"/>
                    </a:xfrm>
                    <a:prstGeom prst="rect">
                      <a:avLst/>
                    </a:prstGeom>
                    <a:noFill/>
                  </pic:spPr>
                </pic:pic>
              </a:graphicData>
            </a:graphic>
            <wp14:sizeRelH relativeFrom="margin">
              <wp14:pctWidth>0</wp14:pctWidth>
            </wp14:sizeRelH>
            <wp14:sizeRelV relativeFrom="margin">
              <wp14:pctHeight>0</wp14:pctHeight>
            </wp14:sizeRelV>
          </wp:anchor>
        </w:drawing>
      </w:r>
      <w:r w:rsidRPr="00C2211A">
        <w:rPr>
          <w:rFonts w:ascii="David" w:hAnsi="David" w:cs="David"/>
          <w:sz w:val="20"/>
          <w:szCs w:val="20"/>
          <w:rtl/>
        </w:rPr>
        <w:t xml:space="preserve">מדרגת מס 1: </w:t>
      </w:r>
      <w:bookmarkStart w:id="0" w:name="_Hlk92296743"/>
      <w:r w:rsidRPr="00C2211A">
        <w:rPr>
          <w:rFonts w:ascii="David" w:hAnsi="David" w:cs="David"/>
          <w:sz w:val="20"/>
          <w:szCs w:val="20"/>
          <w:rtl/>
        </w:rPr>
        <w:t>10% אחוז מתוך 6330 הם 633 שקלים מס שולי.</w:t>
      </w:r>
    </w:p>
    <w:p w14:paraId="4C5F5FED" w14:textId="77777777" w:rsidR="00E538AE" w:rsidRPr="00C2211A" w:rsidRDefault="00E538AE" w:rsidP="00C2211A">
      <w:pPr>
        <w:spacing w:line="360" w:lineRule="auto"/>
        <w:jc w:val="both"/>
        <w:rPr>
          <w:rFonts w:ascii="David" w:hAnsi="David" w:cs="David"/>
          <w:sz w:val="20"/>
          <w:szCs w:val="20"/>
          <w:rtl/>
        </w:rPr>
      </w:pPr>
      <w:r w:rsidRPr="00C2211A">
        <w:rPr>
          <w:rFonts w:ascii="David" w:hAnsi="David" w:cs="David"/>
          <w:sz w:val="20"/>
          <w:szCs w:val="20"/>
          <w:rtl/>
        </w:rPr>
        <w:t>מדרגת מס :2 14% מתוך 2070 הם 290 שקלים מס שולי.</w:t>
      </w:r>
    </w:p>
    <w:p w14:paraId="01EFE523" w14:textId="77777777" w:rsidR="00E538AE" w:rsidRPr="00C2211A" w:rsidRDefault="00E538AE" w:rsidP="00C2211A">
      <w:pPr>
        <w:spacing w:line="360" w:lineRule="auto"/>
        <w:jc w:val="both"/>
        <w:rPr>
          <w:rFonts w:ascii="David" w:hAnsi="David" w:cs="David"/>
          <w:sz w:val="20"/>
          <w:szCs w:val="20"/>
          <w:rtl/>
        </w:rPr>
      </w:pPr>
      <w:r w:rsidRPr="00C2211A">
        <w:rPr>
          <w:rFonts w:ascii="David" w:hAnsi="David" w:cs="David"/>
          <w:sz w:val="20"/>
          <w:szCs w:val="20"/>
          <w:rtl/>
        </w:rPr>
        <w:t xml:space="preserve">תשלום מס מצטבר הוא 923 שקלים. זה חיוב המס הכולל  החודשי על הכנסה חודשית זו. </w:t>
      </w:r>
    </w:p>
    <w:p w14:paraId="6B36219D" w14:textId="77777777" w:rsidR="00E538AE" w:rsidRPr="00C2211A" w:rsidRDefault="00E538AE" w:rsidP="00C2211A">
      <w:pPr>
        <w:spacing w:line="360" w:lineRule="auto"/>
        <w:jc w:val="both"/>
        <w:rPr>
          <w:rFonts w:ascii="David" w:hAnsi="David" w:cs="David"/>
          <w:sz w:val="20"/>
          <w:szCs w:val="20"/>
          <w:rtl/>
        </w:rPr>
      </w:pPr>
      <w:r w:rsidRPr="00C2211A">
        <w:rPr>
          <w:rFonts w:ascii="David" w:hAnsi="David" w:cs="David"/>
          <w:sz w:val="20"/>
          <w:szCs w:val="20"/>
          <w:rtl/>
        </w:rPr>
        <w:t>לכן שיעור המס הממוצע של אדם זה הוא 11 אחוז. כי 923 מתוך 8040 הם כ11% שיעור מס ממוצע.</w:t>
      </w:r>
    </w:p>
    <w:bookmarkEnd w:id="0"/>
    <w:p w14:paraId="16B48332" w14:textId="4E35FF00" w:rsidR="00E538AE" w:rsidRPr="00C2211A" w:rsidRDefault="00E538AE" w:rsidP="00C2211A">
      <w:pPr>
        <w:spacing w:line="360" w:lineRule="auto"/>
        <w:jc w:val="both"/>
        <w:rPr>
          <w:rFonts w:ascii="David" w:hAnsi="David" w:cs="David"/>
          <w:sz w:val="20"/>
          <w:szCs w:val="20"/>
          <w:rtl/>
        </w:rPr>
      </w:pPr>
    </w:p>
    <w:p w14:paraId="67781667" w14:textId="10D234BC" w:rsidR="00794BEB" w:rsidRPr="00C2211A" w:rsidRDefault="00E538AE" w:rsidP="00C2211A">
      <w:pPr>
        <w:spacing w:line="360" w:lineRule="auto"/>
        <w:jc w:val="both"/>
        <w:rPr>
          <w:rFonts w:ascii="David" w:hAnsi="David" w:cs="David"/>
          <w:b/>
          <w:bCs/>
          <w:sz w:val="20"/>
          <w:szCs w:val="20"/>
          <w:rtl/>
        </w:rPr>
      </w:pPr>
      <w:r w:rsidRPr="00C2211A">
        <w:rPr>
          <w:rFonts w:ascii="David" w:hAnsi="David" w:cs="David"/>
          <w:noProof/>
          <w:sz w:val="20"/>
          <w:szCs w:val="20"/>
        </w:rPr>
        <w:drawing>
          <wp:anchor distT="0" distB="0" distL="114300" distR="114300" simplePos="0" relativeHeight="251684352" behindDoc="1" locked="0" layoutInCell="1" allowOverlap="1" wp14:anchorId="0277E53E" wp14:editId="6F9724F6">
            <wp:simplePos x="0" y="0"/>
            <wp:positionH relativeFrom="column">
              <wp:posOffset>3287819</wp:posOffset>
            </wp:positionH>
            <wp:positionV relativeFrom="paragraph">
              <wp:posOffset>83185</wp:posOffset>
            </wp:positionV>
            <wp:extent cx="2230225" cy="1673609"/>
            <wp:effectExtent l="0" t="0" r="0" b="3175"/>
            <wp:wrapTight wrapText="bothSides">
              <wp:wrapPolygon edited="0">
                <wp:start x="0" y="0"/>
                <wp:lineTo x="0" y="21395"/>
                <wp:lineTo x="21403" y="21395"/>
                <wp:lineTo x="21403" y="0"/>
                <wp:lineTo x="0" y="0"/>
              </wp:wrapPolygon>
            </wp:wrapTight>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30225" cy="16736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441CE4" w14:textId="7AD70951" w:rsidR="00794BEB" w:rsidRPr="00C2211A" w:rsidRDefault="00794BEB" w:rsidP="00C2211A">
      <w:pPr>
        <w:spacing w:line="360" w:lineRule="auto"/>
        <w:jc w:val="both"/>
        <w:rPr>
          <w:rFonts w:ascii="David" w:hAnsi="David" w:cs="David"/>
          <w:sz w:val="20"/>
          <w:szCs w:val="20"/>
          <w:rtl/>
        </w:rPr>
      </w:pPr>
    </w:p>
    <w:p w14:paraId="0635B3DB" w14:textId="2E0855D9" w:rsidR="00A378CA" w:rsidRPr="00C2211A" w:rsidRDefault="00A378CA" w:rsidP="00C2211A">
      <w:pPr>
        <w:spacing w:line="360" w:lineRule="auto"/>
        <w:jc w:val="both"/>
        <w:rPr>
          <w:rFonts w:ascii="David" w:hAnsi="David" w:cs="David"/>
          <w:sz w:val="20"/>
          <w:szCs w:val="20"/>
          <w:rtl/>
        </w:rPr>
      </w:pPr>
    </w:p>
    <w:p w14:paraId="39B68C65" w14:textId="77777777" w:rsidR="00E538AE" w:rsidRPr="00C2211A" w:rsidRDefault="00E538AE" w:rsidP="00C2211A">
      <w:pPr>
        <w:spacing w:line="360" w:lineRule="auto"/>
        <w:jc w:val="both"/>
        <w:rPr>
          <w:rFonts w:ascii="David" w:hAnsi="David" w:cs="David"/>
          <w:sz w:val="20"/>
          <w:szCs w:val="20"/>
          <w:rtl/>
        </w:rPr>
      </w:pPr>
    </w:p>
    <w:p w14:paraId="244717E2" w14:textId="77777777" w:rsidR="00E538AE" w:rsidRPr="00C2211A" w:rsidRDefault="00E538AE" w:rsidP="00C2211A">
      <w:pPr>
        <w:spacing w:line="360" w:lineRule="auto"/>
        <w:jc w:val="both"/>
        <w:rPr>
          <w:rFonts w:ascii="David" w:hAnsi="David" w:cs="David"/>
          <w:sz w:val="20"/>
          <w:szCs w:val="20"/>
          <w:rtl/>
        </w:rPr>
      </w:pPr>
    </w:p>
    <w:p w14:paraId="08F4B230" w14:textId="77777777" w:rsidR="00E538AE" w:rsidRPr="00C2211A" w:rsidRDefault="00E538AE" w:rsidP="00C2211A">
      <w:pPr>
        <w:spacing w:line="360" w:lineRule="auto"/>
        <w:jc w:val="both"/>
        <w:rPr>
          <w:rFonts w:ascii="David" w:hAnsi="David" w:cs="David"/>
          <w:sz w:val="20"/>
          <w:szCs w:val="20"/>
          <w:rtl/>
        </w:rPr>
      </w:pPr>
    </w:p>
    <w:p w14:paraId="4554BC04" w14:textId="77777777" w:rsidR="00E538AE" w:rsidRPr="00C2211A" w:rsidRDefault="00E538AE" w:rsidP="00C2211A">
      <w:pPr>
        <w:spacing w:line="360" w:lineRule="auto"/>
        <w:jc w:val="both"/>
        <w:rPr>
          <w:rFonts w:ascii="David" w:hAnsi="David" w:cs="David"/>
          <w:sz w:val="20"/>
          <w:szCs w:val="20"/>
          <w:rtl/>
        </w:rPr>
      </w:pPr>
    </w:p>
    <w:p w14:paraId="69F51262" w14:textId="0454D3F9" w:rsidR="002F65E4" w:rsidRPr="00C2211A" w:rsidRDefault="002F65E4" w:rsidP="00C2211A">
      <w:pPr>
        <w:spacing w:line="360" w:lineRule="auto"/>
        <w:jc w:val="both"/>
        <w:rPr>
          <w:rFonts w:ascii="David" w:hAnsi="David" w:cs="David"/>
          <w:b/>
          <w:bCs/>
          <w:sz w:val="20"/>
          <w:szCs w:val="20"/>
          <w:u w:val="single"/>
          <w:rtl/>
        </w:rPr>
      </w:pPr>
      <w:r w:rsidRPr="00C2211A">
        <w:rPr>
          <w:rFonts w:ascii="David" w:hAnsi="David" w:cs="David"/>
          <w:sz w:val="20"/>
          <w:szCs w:val="20"/>
          <w:rtl/>
        </w:rPr>
        <w:t xml:space="preserve">לא כל הכנסה חייבת כפופה למדרגות מס אלה, קיימות הכנסות הזכות לשיעורי מס מיוחדים, ובד"כ מוטבים. </w:t>
      </w:r>
      <w:r w:rsidRPr="00C2211A">
        <w:rPr>
          <w:rFonts w:ascii="David" w:hAnsi="David" w:cs="David"/>
          <w:b/>
          <w:bCs/>
          <w:sz w:val="20"/>
          <w:szCs w:val="20"/>
          <w:u w:val="single"/>
          <w:rtl/>
        </w:rPr>
        <w:t>יש שני סוגי מדרגות מס:</w:t>
      </w:r>
    </w:p>
    <w:p w14:paraId="79CF37ED" w14:textId="77777777" w:rsidR="002F65E4" w:rsidRPr="00C2211A" w:rsidRDefault="002F65E4" w:rsidP="00C2211A">
      <w:pPr>
        <w:pStyle w:val="a7"/>
        <w:numPr>
          <w:ilvl w:val="0"/>
          <w:numId w:val="22"/>
        </w:numPr>
        <w:spacing w:line="360" w:lineRule="auto"/>
        <w:jc w:val="both"/>
        <w:rPr>
          <w:rFonts w:ascii="David" w:hAnsi="David" w:cs="David"/>
          <w:sz w:val="20"/>
          <w:szCs w:val="20"/>
          <w:rtl/>
        </w:rPr>
      </w:pPr>
      <w:r w:rsidRPr="00C2211A">
        <w:rPr>
          <w:rFonts w:ascii="David" w:hAnsi="David" w:cs="David"/>
          <w:sz w:val="20"/>
          <w:szCs w:val="20"/>
          <w:rtl/>
        </w:rPr>
        <w:lastRenderedPageBreak/>
        <w:t xml:space="preserve">ההכנסות לפי ס' 121(ב) הכנסה חייבת מיגיעה אישית: הכנסות עובדים, הכנסות של עצמאים והכנסות עסקיות (מדרגות המס שמוצגות בתמונה). </w:t>
      </w:r>
    </w:p>
    <w:p w14:paraId="1DA188BE" w14:textId="77777777" w:rsidR="002F65E4" w:rsidRPr="00C2211A" w:rsidRDefault="002F65E4" w:rsidP="00C2211A">
      <w:pPr>
        <w:pStyle w:val="a7"/>
        <w:numPr>
          <w:ilvl w:val="0"/>
          <w:numId w:val="22"/>
        </w:numPr>
        <w:spacing w:line="360" w:lineRule="auto"/>
        <w:jc w:val="both"/>
        <w:rPr>
          <w:rFonts w:ascii="David" w:hAnsi="David" w:cs="David"/>
          <w:sz w:val="20"/>
          <w:szCs w:val="20"/>
        </w:rPr>
      </w:pPr>
      <w:r w:rsidRPr="00C2211A">
        <w:rPr>
          <w:rFonts w:ascii="David" w:hAnsi="David" w:cs="David"/>
          <w:sz w:val="20"/>
          <w:szCs w:val="20"/>
          <w:rtl/>
        </w:rPr>
        <w:t>ס' 121 (א) (רק 3 מדרגות עליונות): שכירות, תמלוגים כד'</w:t>
      </w:r>
    </w:p>
    <w:p w14:paraId="5907AE6C" w14:textId="77777777" w:rsidR="002F65E4" w:rsidRPr="00C2211A" w:rsidRDefault="002F65E4" w:rsidP="00C2211A">
      <w:pPr>
        <w:spacing w:line="360" w:lineRule="auto"/>
        <w:jc w:val="both"/>
        <w:rPr>
          <w:rFonts w:ascii="David" w:hAnsi="David" w:cs="David"/>
          <w:sz w:val="20"/>
          <w:szCs w:val="20"/>
        </w:rPr>
      </w:pPr>
      <w:r w:rsidRPr="00C2211A">
        <w:rPr>
          <w:rFonts w:ascii="David" w:hAnsi="David" w:cs="David"/>
          <w:noProof/>
          <w:sz w:val="20"/>
          <w:szCs w:val="20"/>
        </w:rPr>
        <w:drawing>
          <wp:anchor distT="0" distB="0" distL="114300" distR="114300" simplePos="0" relativeHeight="251673088" behindDoc="1" locked="0" layoutInCell="1" allowOverlap="1" wp14:anchorId="06C43E31" wp14:editId="3192934D">
            <wp:simplePos x="0" y="0"/>
            <wp:positionH relativeFrom="column">
              <wp:posOffset>-215099</wp:posOffset>
            </wp:positionH>
            <wp:positionV relativeFrom="paragraph">
              <wp:posOffset>65046</wp:posOffset>
            </wp:positionV>
            <wp:extent cx="3076575" cy="1758315"/>
            <wp:effectExtent l="0" t="0" r="9525" b="0"/>
            <wp:wrapTight wrapText="bothSides">
              <wp:wrapPolygon edited="0">
                <wp:start x="0" y="0"/>
                <wp:lineTo x="0" y="21296"/>
                <wp:lineTo x="21533" y="21296"/>
                <wp:lineTo x="21533" y="0"/>
                <wp:lineTo x="0" y="0"/>
              </wp:wrapPolygon>
            </wp:wrapTight>
            <wp:docPr id="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76575" cy="17583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BB576E" w14:textId="77777777" w:rsidR="002F65E4" w:rsidRPr="00C2211A" w:rsidRDefault="002F65E4" w:rsidP="00C2211A">
      <w:pPr>
        <w:spacing w:line="360" w:lineRule="auto"/>
        <w:jc w:val="both"/>
        <w:rPr>
          <w:rFonts w:ascii="David" w:hAnsi="David" w:cs="David"/>
          <w:sz w:val="20"/>
          <w:szCs w:val="20"/>
          <w:rtl/>
        </w:rPr>
      </w:pPr>
      <w:r w:rsidRPr="00C2211A">
        <w:rPr>
          <w:rFonts w:ascii="David" w:hAnsi="David" w:cs="David"/>
          <w:b/>
          <w:bCs/>
          <w:sz w:val="20"/>
          <w:szCs w:val="20"/>
          <w:rtl/>
        </w:rPr>
        <w:t>הצגת מדרגות מס הכנסה בערכים שנתיים</w:t>
      </w:r>
      <w:r w:rsidRPr="00C2211A">
        <w:rPr>
          <w:rFonts w:ascii="David" w:hAnsi="David" w:cs="David"/>
          <w:sz w:val="20"/>
          <w:szCs w:val="20"/>
          <w:rtl/>
        </w:rPr>
        <w:t>:</w:t>
      </w:r>
    </w:p>
    <w:p w14:paraId="2C15C38B" w14:textId="77777777" w:rsidR="002F65E4" w:rsidRPr="00C2211A" w:rsidRDefault="002F65E4" w:rsidP="00C2211A">
      <w:pPr>
        <w:spacing w:line="360" w:lineRule="auto"/>
        <w:jc w:val="both"/>
        <w:rPr>
          <w:rFonts w:ascii="David" w:hAnsi="David" w:cs="David"/>
          <w:sz w:val="20"/>
          <w:szCs w:val="20"/>
          <w:rtl/>
        </w:rPr>
      </w:pPr>
      <w:r w:rsidRPr="00C2211A">
        <w:rPr>
          <w:rFonts w:ascii="David" w:hAnsi="David" w:cs="David"/>
          <w:sz w:val="20"/>
          <w:szCs w:val="20"/>
          <w:rtl/>
        </w:rPr>
        <w:t xml:space="preserve">6 המדרגות הראשונות נמצאות בס' 121ב. הוספנו מדרגה שביעית בשיעור של 50%. המדרגה נוספה על פי 121ב רבתי וזה נקרא </w:t>
      </w:r>
      <w:r w:rsidRPr="00C2211A">
        <w:rPr>
          <w:rFonts w:ascii="David" w:hAnsi="David" w:cs="David"/>
          <w:b/>
          <w:bCs/>
          <w:sz w:val="20"/>
          <w:szCs w:val="20"/>
          <w:rtl/>
        </w:rPr>
        <w:t>מס היסף</w:t>
      </w:r>
      <w:r w:rsidRPr="00C2211A">
        <w:rPr>
          <w:rFonts w:ascii="David" w:hAnsi="David" w:cs="David"/>
          <w:sz w:val="20"/>
          <w:szCs w:val="20"/>
          <w:rtl/>
        </w:rPr>
        <w:t>. בסה"כ יש 7 מדרגות מס בישראל.</w:t>
      </w:r>
    </w:p>
    <w:p w14:paraId="59FB8842" w14:textId="77777777" w:rsidR="002F65E4" w:rsidRPr="00C2211A" w:rsidRDefault="002F65E4" w:rsidP="00C2211A">
      <w:pPr>
        <w:spacing w:line="360" w:lineRule="auto"/>
        <w:jc w:val="both"/>
        <w:rPr>
          <w:rFonts w:ascii="David" w:hAnsi="David" w:cs="David"/>
          <w:sz w:val="20"/>
          <w:szCs w:val="20"/>
          <w:rtl/>
        </w:rPr>
      </w:pPr>
      <w:r w:rsidRPr="00C2211A">
        <w:rPr>
          <w:rFonts w:ascii="David" w:hAnsi="David" w:cs="David"/>
          <w:sz w:val="20"/>
          <w:szCs w:val="20"/>
          <w:rtl/>
        </w:rPr>
        <w:t>אדם שהכנסתו 200 אלף, הוא נמצא במדרגת המס הרביעית לכן שיעור המס השולי לפי מדרגה זו. אך הוא יהיה כפוף גם למדרגות 1-3.</w:t>
      </w:r>
    </w:p>
    <w:p w14:paraId="47C2A84F" w14:textId="1471D925" w:rsidR="002F65E4" w:rsidRPr="00C2211A" w:rsidRDefault="002F65E4" w:rsidP="00C2211A">
      <w:pPr>
        <w:spacing w:line="360" w:lineRule="auto"/>
        <w:ind w:left="360"/>
        <w:jc w:val="both"/>
        <w:rPr>
          <w:rFonts w:ascii="David" w:hAnsi="David" w:cs="David"/>
          <w:sz w:val="20"/>
          <w:szCs w:val="20"/>
          <w:rtl/>
        </w:rPr>
      </w:pPr>
      <w:r w:rsidRPr="00C2211A">
        <w:rPr>
          <w:rFonts w:ascii="David" w:hAnsi="David" w:cs="David"/>
          <w:sz w:val="20"/>
          <w:szCs w:val="20"/>
          <w:rtl/>
        </w:rPr>
        <w:t>שיעור המס השולי שלו הוא 31%- כלומר על השקל ה200,000 הוא ישלם 31% מס. אנחנו נומר שהוא נמצא במדרגת המס של 31% אבל צריך לזכור שהכנסתו השנתית כפופה לא רק לשיעור זה אלא לכל 4 המדרגות שמתחתיו.</w:t>
      </w:r>
      <w:r w:rsidR="00EE27BC" w:rsidRPr="00C2211A">
        <w:rPr>
          <w:rFonts w:ascii="David" w:hAnsi="David" w:cs="David"/>
          <w:sz w:val="20"/>
          <w:szCs w:val="20"/>
          <w:rtl/>
        </w:rPr>
        <w:t xml:space="preserve"> </w:t>
      </w:r>
    </w:p>
    <w:p w14:paraId="5F242706" w14:textId="77777777" w:rsidR="00EE27BC" w:rsidRPr="00C2211A" w:rsidRDefault="00EE27BC" w:rsidP="00C2211A">
      <w:pPr>
        <w:spacing w:line="360" w:lineRule="auto"/>
        <w:jc w:val="both"/>
        <w:rPr>
          <w:rFonts w:ascii="David" w:hAnsi="David" w:cs="David"/>
          <w:b/>
          <w:bCs/>
          <w:sz w:val="20"/>
          <w:szCs w:val="20"/>
          <w:rtl/>
        </w:rPr>
      </w:pPr>
      <w:r w:rsidRPr="00C2211A">
        <w:rPr>
          <w:rFonts w:ascii="David" w:hAnsi="David" w:cs="David"/>
          <w:b/>
          <w:bCs/>
          <w:sz w:val="20"/>
          <w:szCs w:val="20"/>
          <w:rtl/>
        </w:rPr>
        <w:t xml:space="preserve">במידה ונחשב את כל שיעור המס הממוצע על פני כל ספקטרום ההכנסות נקבל את הגרף הבא- </w:t>
      </w:r>
    </w:p>
    <w:p w14:paraId="08F9F729" w14:textId="77777777" w:rsidR="00EE27BC" w:rsidRPr="00C2211A" w:rsidRDefault="00EE27BC" w:rsidP="00C2211A">
      <w:pPr>
        <w:spacing w:line="360" w:lineRule="auto"/>
        <w:jc w:val="both"/>
        <w:rPr>
          <w:rFonts w:ascii="David" w:hAnsi="David" w:cs="David"/>
          <w:b/>
          <w:bCs/>
          <w:sz w:val="20"/>
          <w:szCs w:val="20"/>
          <w:rtl/>
        </w:rPr>
      </w:pPr>
      <w:r w:rsidRPr="00C2211A">
        <w:rPr>
          <w:rFonts w:ascii="David" w:hAnsi="David" w:cs="David"/>
          <w:b/>
          <w:bCs/>
          <w:sz w:val="20"/>
          <w:szCs w:val="20"/>
          <w:u w:val="single"/>
          <w:rtl/>
        </w:rPr>
        <w:t>שיעור המס הממוצע ע"פ הכנסות חודשיות שונות לעומת מדרגות המס</w:t>
      </w:r>
      <w:r w:rsidRPr="00C2211A">
        <w:rPr>
          <w:rFonts w:ascii="David" w:hAnsi="David" w:cs="David"/>
          <w:b/>
          <w:bCs/>
          <w:sz w:val="20"/>
          <w:szCs w:val="20"/>
          <w:rtl/>
        </w:rPr>
        <w:t>:</w:t>
      </w:r>
    </w:p>
    <w:p w14:paraId="11EEC9CD" w14:textId="77777777" w:rsidR="00EE27BC" w:rsidRPr="00C2211A" w:rsidRDefault="00EE27BC" w:rsidP="00C2211A">
      <w:pPr>
        <w:spacing w:line="360" w:lineRule="auto"/>
        <w:jc w:val="both"/>
        <w:rPr>
          <w:rFonts w:ascii="David" w:hAnsi="David" w:cs="David"/>
          <w:sz w:val="20"/>
          <w:szCs w:val="20"/>
          <w:rtl/>
        </w:rPr>
      </w:pPr>
      <w:r w:rsidRPr="00C2211A">
        <w:rPr>
          <w:rFonts w:ascii="David" w:hAnsi="David" w:cs="David"/>
          <w:noProof/>
          <w:sz w:val="20"/>
          <w:szCs w:val="20"/>
          <w:rtl/>
        </w:rPr>
        <w:drawing>
          <wp:anchor distT="0" distB="0" distL="114300" distR="114300" simplePos="0" relativeHeight="251675136" behindDoc="0" locked="0" layoutInCell="1" allowOverlap="1" wp14:anchorId="1107110E" wp14:editId="5725F31E">
            <wp:simplePos x="0" y="0"/>
            <wp:positionH relativeFrom="column">
              <wp:posOffset>3588385</wp:posOffset>
            </wp:positionH>
            <wp:positionV relativeFrom="paragraph">
              <wp:posOffset>261620</wp:posOffset>
            </wp:positionV>
            <wp:extent cx="3057525" cy="1903730"/>
            <wp:effectExtent l="0" t="0" r="9525" b="1270"/>
            <wp:wrapSquare wrapText="bothSides"/>
            <wp:docPr id="4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57525" cy="1903730"/>
                    </a:xfrm>
                    <a:prstGeom prst="rect">
                      <a:avLst/>
                    </a:prstGeom>
                    <a:noFill/>
                  </pic:spPr>
                </pic:pic>
              </a:graphicData>
            </a:graphic>
            <wp14:sizeRelH relativeFrom="margin">
              <wp14:pctWidth>0</wp14:pctWidth>
            </wp14:sizeRelH>
            <wp14:sizeRelV relativeFrom="margin">
              <wp14:pctHeight>0</wp14:pctHeight>
            </wp14:sizeRelV>
          </wp:anchor>
        </w:drawing>
      </w:r>
    </w:p>
    <w:p w14:paraId="34AC0E6A" w14:textId="1ED9506B" w:rsidR="00EE27BC" w:rsidRPr="00C2211A" w:rsidRDefault="00EE27BC" w:rsidP="00C2211A">
      <w:pPr>
        <w:spacing w:line="360" w:lineRule="auto"/>
        <w:jc w:val="both"/>
        <w:rPr>
          <w:rFonts w:ascii="David" w:hAnsi="David" w:cs="David"/>
          <w:sz w:val="20"/>
          <w:szCs w:val="20"/>
          <w:rtl/>
        </w:rPr>
      </w:pPr>
      <w:r w:rsidRPr="00C2211A">
        <w:rPr>
          <w:rFonts w:ascii="David" w:hAnsi="David" w:cs="David"/>
          <w:sz w:val="20"/>
          <w:szCs w:val="20"/>
          <w:rtl/>
        </w:rPr>
        <w:t>הגרף של שיעור המס הממוצע עולה משום שהוא מייצג מיצוע של מדרגות המס שעל פניהן פרוסה ההכנסה החייבת במס. ככל שההכנסה גדלה חלקים גדולים שלה חייבים במס גבוה יותר לכן הגרף עולה.</w:t>
      </w:r>
    </w:p>
    <w:p w14:paraId="2AEA0A06" w14:textId="77777777" w:rsidR="00E538AE" w:rsidRPr="00C2211A" w:rsidRDefault="00E538AE" w:rsidP="00C2211A">
      <w:pPr>
        <w:spacing w:line="360" w:lineRule="auto"/>
        <w:jc w:val="both"/>
        <w:rPr>
          <w:rFonts w:ascii="David" w:hAnsi="David" w:cs="David"/>
          <w:sz w:val="20"/>
          <w:szCs w:val="20"/>
          <w:rtl/>
        </w:rPr>
      </w:pPr>
      <w:r w:rsidRPr="00C2211A">
        <w:rPr>
          <w:rFonts w:ascii="David" w:hAnsi="David" w:cs="David"/>
          <w:sz w:val="20"/>
          <w:szCs w:val="20"/>
          <w:rtl/>
        </w:rPr>
        <w:t>אמנם כשעוסקים בצדק חלוקתי, הרלוונטי הוא שיעור המס הממוצע- הוא המדד לפרוגרסיביות. לדוגמה ככל ששיעור המס הממוצע עולה בצורה תלולה יותר מערכת המס פרוגרסיבית יותר. ניתן לשלוט על תלילות העקומה ע"י שינוי מדרגות המס, שינוי מספר המדרגות רוחבן, ובעיקר ההפרש בין המדרגות.</w:t>
      </w:r>
    </w:p>
    <w:p w14:paraId="1FEF2D5B" w14:textId="77777777" w:rsidR="00B71E05" w:rsidRPr="00C2211A" w:rsidRDefault="00B71E05" w:rsidP="00C2211A">
      <w:pPr>
        <w:spacing w:line="360" w:lineRule="auto"/>
        <w:jc w:val="both"/>
        <w:rPr>
          <w:rFonts w:ascii="David" w:hAnsi="David" w:cs="David"/>
          <w:b/>
          <w:bCs/>
          <w:sz w:val="20"/>
          <w:szCs w:val="20"/>
          <w:highlight w:val="magenta"/>
          <w:rtl/>
        </w:rPr>
      </w:pPr>
    </w:p>
    <w:p w14:paraId="092096FF" w14:textId="6F18A7ED" w:rsidR="007E6CA5" w:rsidRPr="00C2211A" w:rsidRDefault="007E6CA5" w:rsidP="00C2211A">
      <w:pPr>
        <w:spacing w:line="360" w:lineRule="auto"/>
        <w:jc w:val="both"/>
        <w:rPr>
          <w:rFonts w:ascii="David" w:hAnsi="David" w:cs="David"/>
          <w:b/>
          <w:bCs/>
          <w:sz w:val="20"/>
          <w:szCs w:val="20"/>
          <w:highlight w:val="magenta"/>
          <w:rtl/>
        </w:rPr>
      </w:pPr>
      <w:r w:rsidRPr="00C2211A">
        <w:rPr>
          <w:rFonts w:ascii="David" w:hAnsi="David" w:cs="David"/>
          <w:b/>
          <w:bCs/>
          <w:sz w:val="20"/>
          <w:szCs w:val="20"/>
          <w:highlight w:val="magenta"/>
          <w:rtl/>
        </w:rPr>
        <w:t>סרטון בסיס מס הכנסה:</w:t>
      </w:r>
    </w:p>
    <w:p w14:paraId="5CC11874" w14:textId="55D5C2E1" w:rsidR="007E6CA5" w:rsidRPr="00C2211A" w:rsidRDefault="007E6CA5" w:rsidP="00C2211A">
      <w:pPr>
        <w:spacing w:line="360" w:lineRule="auto"/>
        <w:jc w:val="both"/>
        <w:rPr>
          <w:rFonts w:ascii="David" w:hAnsi="David" w:cs="David"/>
          <w:sz w:val="20"/>
          <w:szCs w:val="20"/>
          <w:rtl/>
        </w:rPr>
      </w:pPr>
      <w:r w:rsidRPr="00C2211A">
        <w:rPr>
          <w:rFonts w:ascii="David" w:hAnsi="David" w:cs="David"/>
          <w:b/>
          <w:bCs/>
          <w:sz w:val="20"/>
          <w:szCs w:val="20"/>
          <w:rtl/>
        </w:rPr>
        <w:t xml:space="preserve">מהו בסיס מס הכנסה? </w:t>
      </w:r>
      <w:r w:rsidRPr="00C2211A">
        <w:rPr>
          <w:rFonts w:ascii="David" w:hAnsi="David" w:cs="David"/>
          <w:sz w:val="20"/>
          <w:szCs w:val="20"/>
          <w:rtl/>
        </w:rPr>
        <w:t xml:space="preserve">התשובה לכאורה פשוטה. הכנסה. המס מוטל על בסיס הכנסה. אבל כיצד מגדירים הכנסה? מה נכלל בתוך הכנסה? כיצד מגדירים את בסיס המס? </w:t>
      </w:r>
    </w:p>
    <w:p w14:paraId="04A21A31" w14:textId="1DA7CC90" w:rsidR="007E6CA5" w:rsidRPr="00C2211A" w:rsidRDefault="007E6CA5" w:rsidP="00C2211A">
      <w:pPr>
        <w:pStyle w:val="a7"/>
        <w:numPr>
          <w:ilvl w:val="0"/>
          <w:numId w:val="2"/>
        </w:numPr>
        <w:spacing w:line="360" w:lineRule="auto"/>
        <w:jc w:val="both"/>
        <w:rPr>
          <w:rFonts w:ascii="David" w:hAnsi="David" w:cs="David"/>
          <w:sz w:val="20"/>
          <w:szCs w:val="20"/>
        </w:rPr>
      </w:pPr>
      <w:r w:rsidRPr="00C2211A">
        <w:rPr>
          <w:rFonts w:ascii="David" w:hAnsi="David" w:cs="David"/>
          <w:sz w:val="20"/>
          <w:szCs w:val="20"/>
          <w:rtl/>
        </w:rPr>
        <w:t>כל מה שמקבל הפרט</w:t>
      </w:r>
    </w:p>
    <w:p w14:paraId="495F752C" w14:textId="3C8DF3EE" w:rsidR="007E6CA5" w:rsidRPr="00C2211A" w:rsidRDefault="007E6CA5" w:rsidP="00C2211A">
      <w:pPr>
        <w:pStyle w:val="a7"/>
        <w:numPr>
          <w:ilvl w:val="0"/>
          <w:numId w:val="2"/>
        </w:numPr>
        <w:spacing w:line="360" w:lineRule="auto"/>
        <w:jc w:val="both"/>
        <w:rPr>
          <w:rFonts w:ascii="David" w:hAnsi="David" w:cs="David"/>
          <w:sz w:val="20"/>
          <w:szCs w:val="20"/>
        </w:rPr>
      </w:pPr>
      <w:r w:rsidRPr="00C2211A">
        <w:rPr>
          <w:rFonts w:ascii="David" w:hAnsi="David" w:cs="David"/>
          <w:sz w:val="20"/>
          <w:szCs w:val="20"/>
          <w:rtl/>
        </w:rPr>
        <w:t>כל הרווח</w:t>
      </w:r>
    </w:p>
    <w:p w14:paraId="2CD3B80B" w14:textId="6B4B7256" w:rsidR="007E6CA5" w:rsidRPr="00C2211A" w:rsidRDefault="007E6CA5" w:rsidP="00C2211A">
      <w:pPr>
        <w:pStyle w:val="a7"/>
        <w:numPr>
          <w:ilvl w:val="0"/>
          <w:numId w:val="2"/>
        </w:numPr>
        <w:spacing w:line="360" w:lineRule="auto"/>
        <w:jc w:val="both"/>
        <w:rPr>
          <w:rFonts w:ascii="David" w:hAnsi="David" w:cs="David"/>
          <w:sz w:val="20"/>
          <w:szCs w:val="20"/>
        </w:rPr>
      </w:pPr>
      <w:r w:rsidRPr="00C2211A">
        <w:rPr>
          <w:rFonts w:ascii="David" w:hAnsi="David" w:cs="David"/>
          <w:sz w:val="20"/>
          <w:szCs w:val="20"/>
          <w:rtl/>
        </w:rPr>
        <w:t>כל מה שמעשיר את הפרט</w:t>
      </w:r>
    </w:p>
    <w:p w14:paraId="5EB149E3" w14:textId="16DBA80C" w:rsidR="007E6CA5" w:rsidRPr="00C2211A" w:rsidRDefault="007E6CA5" w:rsidP="00C2211A">
      <w:pPr>
        <w:pStyle w:val="a7"/>
        <w:numPr>
          <w:ilvl w:val="0"/>
          <w:numId w:val="2"/>
        </w:numPr>
        <w:spacing w:line="360" w:lineRule="auto"/>
        <w:jc w:val="both"/>
        <w:rPr>
          <w:rFonts w:ascii="David" w:hAnsi="David" w:cs="David"/>
          <w:sz w:val="20"/>
          <w:szCs w:val="20"/>
          <w:rtl/>
        </w:rPr>
      </w:pPr>
      <w:r w:rsidRPr="00C2211A">
        <w:rPr>
          <w:rFonts w:ascii="David" w:hAnsi="David" w:cs="David"/>
          <w:sz w:val="20"/>
          <w:szCs w:val="20"/>
          <w:rtl/>
        </w:rPr>
        <w:t xml:space="preserve">כל מה שצודק להטיל </w:t>
      </w:r>
      <w:r w:rsidR="00B71E05" w:rsidRPr="00C2211A">
        <w:rPr>
          <w:rFonts w:ascii="David" w:hAnsi="David" w:cs="David"/>
          <w:sz w:val="20"/>
          <w:szCs w:val="20"/>
          <w:rtl/>
        </w:rPr>
        <w:t>ב</w:t>
      </w:r>
      <w:r w:rsidRPr="00C2211A">
        <w:rPr>
          <w:rFonts w:ascii="David" w:hAnsi="David" w:cs="David"/>
          <w:sz w:val="20"/>
          <w:szCs w:val="20"/>
          <w:rtl/>
        </w:rPr>
        <w:t xml:space="preserve">גינו מס. </w:t>
      </w:r>
    </w:p>
    <w:p w14:paraId="1A564ED3" w14:textId="24DC153B" w:rsidR="00194A09" w:rsidRPr="00C2211A" w:rsidRDefault="00194A09" w:rsidP="00C2211A">
      <w:pPr>
        <w:spacing w:line="360" w:lineRule="auto"/>
        <w:jc w:val="both"/>
        <w:rPr>
          <w:rFonts w:ascii="David" w:hAnsi="David" w:cs="David"/>
          <w:sz w:val="20"/>
          <w:szCs w:val="20"/>
          <w:u w:val="single"/>
          <w:rtl/>
        </w:rPr>
      </w:pPr>
      <w:r w:rsidRPr="00C2211A">
        <w:rPr>
          <w:rFonts w:ascii="David" w:hAnsi="David" w:cs="David"/>
          <w:sz w:val="20"/>
          <w:szCs w:val="20"/>
          <w:u w:val="single"/>
          <w:rtl/>
        </w:rPr>
        <w:t xml:space="preserve">דרכים להגדרת הכנסה – </w:t>
      </w:r>
    </w:p>
    <w:p w14:paraId="7F9EAF44" w14:textId="11DE87AD" w:rsidR="00235FD4" w:rsidRPr="00C2211A" w:rsidRDefault="00194A09" w:rsidP="00C2211A">
      <w:pPr>
        <w:pStyle w:val="a7"/>
        <w:numPr>
          <w:ilvl w:val="0"/>
          <w:numId w:val="33"/>
        </w:numPr>
        <w:spacing w:line="360" w:lineRule="auto"/>
        <w:jc w:val="both"/>
        <w:rPr>
          <w:rFonts w:ascii="David" w:hAnsi="David" w:cs="David"/>
          <w:sz w:val="20"/>
          <w:szCs w:val="20"/>
          <w:rtl/>
        </w:rPr>
      </w:pPr>
      <w:r w:rsidRPr="00C2211A">
        <w:rPr>
          <w:rFonts w:ascii="David" w:hAnsi="David" w:cs="David"/>
          <w:b/>
          <w:bCs/>
          <w:sz w:val="20"/>
          <w:szCs w:val="20"/>
          <w:u w:val="single"/>
          <w:rtl/>
        </w:rPr>
        <w:t>ה</w:t>
      </w:r>
      <w:r w:rsidR="007E6CA5" w:rsidRPr="00C2211A">
        <w:rPr>
          <w:rFonts w:ascii="David" w:hAnsi="David" w:cs="David"/>
          <w:b/>
          <w:bCs/>
          <w:sz w:val="20"/>
          <w:szCs w:val="20"/>
          <w:u w:val="single"/>
          <w:rtl/>
        </w:rPr>
        <w:t>חשבונאות הפיננסית</w:t>
      </w:r>
      <w:r w:rsidR="007E6CA5" w:rsidRPr="00C2211A">
        <w:rPr>
          <w:rFonts w:ascii="David" w:hAnsi="David" w:cs="David"/>
          <w:sz w:val="20"/>
          <w:szCs w:val="20"/>
          <w:rtl/>
        </w:rPr>
        <w:t xml:space="preserve"> – </w:t>
      </w:r>
    </w:p>
    <w:p w14:paraId="799E568B" w14:textId="04F329FE" w:rsidR="007E6CA5" w:rsidRPr="00C2211A" w:rsidRDefault="007E6CA5" w:rsidP="00C2211A">
      <w:pPr>
        <w:spacing w:line="360" w:lineRule="auto"/>
        <w:jc w:val="both"/>
        <w:rPr>
          <w:rFonts w:ascii="David" w:hAnsi="David" w:cs="David"/>
          <w:sz w:val="20"/>
          <w:szCs w:val="20"/>
          <w:rtl/>
        </w:rPr>
      </w:pPr>
      <w:r w:rsidRPr="00C2211A">
        <w:rPr>
          <w:rFonts w:ascii="David" w:hAnsi="David" w:cs="David"/>
          <w:sz w:val="20"/>
          <w:szCs w:val="20"/>
          <w:rtl/>
        </w:rPr>
        <w:t xml:space="preserve">שעוסקת בהצגת מידע לבעלי אינטרס בדבר המצב הכלכלי של גוף כלכלי כלשהו. </w:t>
      </w:r>
      <w:r w:rsidRPr="00C2211A">
        <w:rPr>
          <w:rFonts w:ascii="David" w:hAnsi="David" w:cs="David"/>
          <w:b/>
          <w:bCs/>
          <w:sz w:val="20"/>
          <w:szCs w:val="20"/>
          <w:rtl/>
        </w:rPr>
        <w:t xml:space="preserve">אחד הכלים שבהם רואי חשבון עושים שימוש להצגת מידע למשקיעים נקרא </w:t>
      </w:r>
      <w:r w:rsidRPr="00C2211A">
        <w:rPr>
          <w:rFonts w:ascii="David" w:hAnsi="David" w:cs="David"/>
          <w:b/>
          <w:bCs/>
          <w:sz w:val="20"/>
          <w:szCs w:val="20"/>
          <w:highlight w:val="yellow"/>
          <w:rtl/>
        </w:rPr>
        <w:t>דוח הרווח והפסד.</w:t>
      </w:r>
      <w:r w:rsidRPr="00C2211A">
        <w:rPr>
          <w:rFonts w:ascii="David" w:hAnsi="David" w:cs="David"/>
          <w:sz w:val="20"/>
          <w:szCs w:val="20"/>
          <w:rtl/>
        </w:rPr>
        <w:t xml:space="preserve"> לפיו מודדים את הרווח או הפסד שהוא ההכנסה החשבונאית. נראה בהמשך שלהגדרה החשבונאית של הכנסה יש מקום חשוב ומרכזי תחת דיני מס הכנסה. לכן מסתמכים על הדוח הזה הוא מהווה </w:t>
      </w:r>
      <w:r w:rsidR="009761F9" w:rsidRPr="00C2211A">
        <w:rPr>
          <w:rFonts w:ascii="David" w:hAnsi="David" w:cs="David"/>
          <w:sz w:val="20"/>
          <w:szCs w:val="20"/>
          <w:rtl/>
        </w:rPr>
        <w:t>ח</w:t>
      </w:r>
      <w:r w:rsidRPr="00C2211A">
        <w:rPr>
          <w:rFonts w:ascii="David" w:hAnsi="David" w:cs="David"/>
          <w:sz w:val="20"/>
          <w:szCs w:val="20"/>
          <w:rtl/>
        </w:rPr>
        <w:t xml:space="preserve">לק מרכזי מהדיווח לצרכי מס הכנסה ובפרט מס חברות. לדוח זה מצרפים דוח התאמה לצרכי מס, זה מעין דוח שמתרגם את הרווח החשבונאי להכנסה החייבת על פי פקודת מס בכנסה. </w:t>
      </w:r>
    </w:p>
    <w:p w14:paraId="4D2AC830" w14:textId="01A0C4AF" w:rsidR="00235FD4" w:rsidRPr="00C2211A" w:rsidRDefault="00172700" w:rsidP="00C2211A">
      <w:pPr>
        <w:pStyle w:val="a7"/>
        <w:numPr>
          <w:ilvl w:val="0"/>
          <w:numId w:val="33"/>
        </w:numPr>
        <w:spacing w:line="360" w:lineRule="auto"/>
        <w:jc w:val="both"/>
        <w:rPr>
          <w:rFonts w:ascii="David" w:hAnsi="David" w:cs="David"/>
          <w:sz w:val="20"/>
          <w:szCs w:val="20"/>
          <w:rtl/>
        </w:rPr>
      </w:pPr>
      <w:r w:rsidRPr="00C2211A">
        <w:rPr>
          <w:rFonts w:ascii="David" w:hAnsi="David" w:cs="David"/>
          <w:b/>
          <w:bCs/>
          <w:sz w:val="20"/>
          <w:szCs w:val="20"/>
          <w:u w:val="single"/>
          <w:rtl/>
        </w:rPr>
        <w:lastRenderedPageBreak/>
        <w:t>הגדרה הכלכלית</w:t>
      </w:r>
      <w:r w:rsidRPr="00C2211A">
        <w:rPr>
          <w:rFonts w:ascii="David" w:hAnsi="David" w:cs="David"/>
          <w:sz w:val="20"/>
          <w:szCs w:val="20"/>
          <w:u w:val="single"/>
          <w:rtl/>
        </w:rPr>
        <w:t xml:space="preserve"> </w:t>
      </w:r>
      <w:r w:rsidRPr="00C2211A">
        <w:rPr>
          <w:rFonts w:ascii="David" w:hAnsi="David" w:cs="David"/>
          <w:sz w:val="20"/>
          <w:szCs w:val="20"/>
          <w:rtl/>
        </w:rPr>
        <w:t>–</w:t>
      </w:r>
      <w:r w:rsidR="009C1D62" w:rsidRPr="00C2211A">
        <w:rPr>
          <w:rFonts w:ascii="David" w:hAnsi="David" w:cs="David"/>
          <w:sz w:val="20"/>
          <w:szCs w:val="20"/>
          <w:rtl/>
        </w:rPr>
        <w:t xml:space="preserve"> </w:t>
      </w:r>
    </w:p>
    <w:p w14:paraId="0581FD48" w14:textId="05B6B42D" w:rsidR="009C1D62" w:rsidRPr="00C2211A" w:rsidRDefault="009C1D62" w:rsidP="00C2211A">
      <w:pPr>
        <w:spacing w:line="360" w:lineRule="auto"/>
        <w:jc w:val="both"/>
        <w:rPr>
          <w:rFonts w:ascii="David" w:hAnsi="David" w:cs="David"/>
          <w:b/>
          <w:bCs/>
          <w:sz w:val="20"/>
          <w:szCs w:val="20"/>
          <w:rtl/>
        </w:rPr>
      </w:pPr>
      <w:r w:rsidRPr="00C2211A">
        <w:rPr>
          <w:rFonts w:ascii="David" w:hAnsi="David" w:cs="David"/>
          <w:sz w:val="20"/>
          <w:szCs w:val="20"/>
          <w:rtl/>
        </w:rPr>
        <w:t>רווח=תוספת לעושר.</w:t>
      </w:r>
      <w:r w:rsidR="00172700" w:rsidRPr="00C2211A">
        <w:rPr>
          <w:rFonts w:ascii="David" w:hAnsi="David" w:cs="David"/>
          <w:sz w:val="20"/>
          <w:szCs w:val="20"/>
          <w:rtl/>
        </w:rPr>
        <w:t xml:space="preserve"> למעשה החשבונאית הפיננסית קשורה לצורת החשיבה הכלכלית ולכן אין זה מפתיע שהתפיסה של הכנסה היא של רווח, </w:t>
      </w:r>
      <w:r w:rsidR="00172700" w:rsidRPr="00C2211A">
        <w:rPr>
          <w:rFonts w:ascii="David" w:hAnsi="David" w:cs="David"/>
          <w:sz w:val="20"/>
          <w:szCs w:val="20"/>
          <w:u w:val="single"/>
          <w:rtl/>
        </w:rPr>
        <w:t>של תוספת לעושר על פני תקופה מסוימת</w:t>
      </w:r>
      <w:r w:rsidR="00172700" w:rsidRPr="00C2211A">
        <w:rPr>
          <w:rFonts w:ascii="David" w:hAnsi="David" w:cs="David"/>
          <w:sz w:val="20"/>
          <w:szCs w:val="20"/>
          <w:rtl/>
        </w:rPr>
        <w:t xml:space="preserve">. התשובה המקובלת לשאלה מהו רווח מצויה בהגדרה של שני כלכלנים, </w:t>
      </w:r>
      <w:r w:rsidR="00172700" w:rsidRPr="00C2211A">
        <w:rPr>
          <w:rFonts w:ascii="David" w:hAnsi="David" w:cs="David"/>
          <w:b/>
          <w:bCs/>
          <w:sz w:val="20"/>
          <w:szCs w:val="20"/>
          <w:rtl/>
        </w:rPr>
        <w:t>על פי הגדרתם הכנסה היא הסכום של צריכה ושינוי בחסכון וה</w:t>
      </w:r>
      <w:r w:rsidR="009761F9" w:rsidRPr="00C2211A">
        <w:rPr>
          <w:rFonts w:ascii="David" w:hAnsi="David" w:cs="David"/>
          <w:b/>
          <w:bCs/>
          <w:sz w:val="20"/>
          <w:szCs w:val="20"/>
          <w:rtl/>
        </w:rPr>
        <w:t>ח</w:t>
      </w:r>
      <w:r w:rsidR="00172700" w:rsidRPr="00C2211A">
        <w:rPr>
          <w:rFonts w:ascii="David" w:hAnsi="David" w:cs="David"/>
          <w:b/>
          <w:bCs/>
          <w:sz w:val="20"/>
          <w:szCs w:val="20"/>
          <w:rtl/>
        </w:rPr>
        <w:t>ל עבור תקופה נתונה.</w:t>
      </w:r>
      <w:r w:rsidR="00172700" w:rsidRPr="00C2211A">
        <w:rPr>
          <w:rFonts w:ascii="David" w:hAnsi="David" w:cs="David"/>
          <w:sz w:val="20"/>
          <w:szCs w:val="20"/>
          <w:rtl/>
        </w:rPr>
        <w:t xml:space="preserve"> </w:t>
      </w:r>
      <w:r w:rsidRPr="00C2211A">
        <w:rPr>
          <w:rFonts w:ascii="David" w:eastAsiaTheme="minorEastAsia" w:hAnsi="David" w:cs="David"/>
          <w:b/>
          <w:bCs/>
          <w:sz w:val="20"/>
          <w:szCs w:val="20"/>
          <w:highlight w:val="cyan"/>
          <w:u w:val="single"/>
          <w:rtl/>
        </w:rPr>
        <w:t>(</w:t>
      </w:r>
      <m:oMath>
        <m:r>
          <m:rPr>
            <m:sty m:val="bi"/>
          </m:rPr>
          <w:rPr>
            <w:rFonts w:ascii="Cambria Math" w:hAnsi="Cambria Math" w:cs="David"/>
            <w:sz w:val="20"/>
            <w:szCs w:val="20"/>
            <w:highlight w:val="cyan"/>
            <w:u w:val="single"/>
            <w:rtl/>
          </w:rPr>
          <m:t>הכנסה</m:t>
        </m:r>
        <m:r>
          <m:rPr>
            <m:sty m:val="bi"/>
          </m:rPr>
          <w:rPr>
            <w:rFonts w:ascii="Cambria Math" w:hAnsi="Cambria Math" w:cs="David"/>
            <w:sz w:val="20"/>
            <w:szCs w:val="20"/>
            <w:highlight w:val="cyan"/>
            <w:u w:val="single"/>
          </w:rPr>
          <m:t>=</m:t>
        </m:r>
        <m:r>
          <m:rPr>
            <m:sty m:val="bi"/>
          </m:rPr>
          <w:rPr>
            <w:rFonts w:ascii="Cambria Math" w:hAnsi="Cambria Math" w:cs="David"/>
            <w:sz w:val="20"/>
            <w:szCs w:val="20"/>
            <w:highlight w:val="cyan"/>
            <w:u w:val="single"/>
            <w:rtl/>
          </w:rPr>
          <m:t>בחיסכון</m:t>
        </m:r>
        <m:r>
          <m:rPr>
            <m:sty m:val="bi"/>
          </m:rPr>
          <w:rPr>
            <w:rFonts w:ascii="Cambria Math" w:hAnsi="Cambria Math" w:cs="David"/>
            <w:sz w:val="20"/>
            <w:szCs w:val="20"/>
            <w:highlight w:val="cyan"/>
            <w:u w:val="single"/>
          </w:rPr>
          <m:t xml:space="preserve"> </m:t>
        </m:r>
        <m:r>
          <m:rPr>
            <m:sty m:val="bi"/>
          </m:rPr>
          <w:rPr>
            <w:rFonts w:ascii="Cambria Math" w:hAnsi="Cambria Math" w:cs="David"/>
            <w:sz w:val="20"/>
            <w:szCs w:val="20"/>
            <w:highlight w:val="cyan"/>
            <w:u w:val="single"/>
            <w:rtl/>
          </w:rPr>
          <m:t>שינוי</m:t>
        </m:r>
        <m:r>
          <m:rPr>
            <m:sty m:val="bi"/>
          </m:rPr>
          <w:rPr>
            <w:rFonts w:ascii="Cambria Math" w:hAnsi="Cambria Math" w:cs="David"/>
            <w:sz w:val="20"/>
            <w:szCs w:val="20"/>
            <w:highlight w:val="cyan"/>
            <w:u w:val="single"/>
          </w:rPr>
          <m:t>+</m:t>
        </m:r>
        <m:r>
          <m:rPr>
            <m:sty m:val="bi"/>
          </m:rPr>
          <w:rPr>
            <w:rFonts w:ascii="Cambria Math" w:hAnsi="Cambria Math" w:cs="David"/>
            <w:sz w:val="20"/>
            <w:szCs w:val="20"/>
            <w:highlight w:val="cyan"/>
            <w:u w:val="single"/>
            <w:rtl/>
          </w:rPr>
          <m:t>צריכה</m:t>
        </m:r>
      </m:oMath>
      <w:r w:rsidRPr="00C2211A">
        <w:rPr>
          <w:rFonts w:ascii="David" w:eastAsiaTheme="minorEastAsia" w:hAnsi="David" w:cs="David"/>
          <w:b/>
          <w:bCs/>
          <w:sz w:val="20"/>
          <w:szCs w:val="20"/>
          <w:highlight w:val="cyan"/>
          <w:u w:val="single"/>
          <w:rtl/>
        </w:rPr>
        <w:t>)</w:t>
      </w:r>
      <w:r w:rsidRPr="00C2211A">
        <w:rPr>
          <w:rFonts w:ascii="David" w:hAnsi="David" w:cs="David"/>
          <w:sz w:val="20"/>
          <w:szCs w:val="20"/>
          <w:rtl/>
        </w:rPr>
        <w:t xml:space="preserve"> – </w:t>
      </w:r>
      <w:proofErr w:type="spellStart"/>
      <w:r w:rsidRPr="00C2211A">
        <w:rPr>
          <w:rFonts w:ascii="David" w:hAnsi="David" w:cs="David"/>
          <w:b/>
          <w:bCs/>
          <w:sz w:val="20"/>
          <w:szCs w:val="20"/>
          <w:highlight w:val="cyan"/>
          <w:rtl/>
        </w:rPr>
        <w:t>הייג</w:t>
      </w:r>
      <w:proofErr w:type="spellEnd"/>
      <w:r w:rsidRPr="00C2211A">
        <w:rPr>
          <w:rFonts w:ascii="David" w:hAnsi="David" w:cs="David"/>
          <w:b/>
          <w:bCs/>
          <w:sz w:val="20"/>
          <w:szCs w:val="20"/>
          <w:highlight w:val="cyan"/>
          <w:rtl/>
        </w:rPr>
        <w:t xml:space="preserve"> </w:t>
      </w:r>
      <w:proofErr w:type="spellStart"/>
      <w:r w:rsidRPr="00C2211A">
        <w:rPr>
          <w:rFonts w:ascii="David" w:hAnsi="David" w:cs="David"/>
          <w:b/>
          <w:bCs/>
          <w:sz w:val="20"/>
          <w:szCs w:val="20"/>
          <w:highlight w:val="cyan"/>
          <w:rtl/>
        </w:rPr>
        <w:t>וסיימונס</w:t>
      </w:r>
      <w:proofErr w:type="spellEnd"/>
      <w:r w:rsidRPr="00C2211A">
        <w:rPr>
          <w:rFonts w:ascii="David" w:hAnsi="David" w:cs="David"/>
          <w:b/>
          <w:bCs/>
          <w:sz w:val="20"/>
          <w:szCs w:val="20"/>
          <w:highlight w:val="cyan"/>
          <w:rtl/>
        </w:rPr>
        <w:t>.</w:t>
      </w:r>
      <w:r w:rsidRPr="00C2211A">
        <w:rPr>
          <w:rFonts w:ascii="David" w:hAnsi="David" w:cs="David"/>
          <w:b/>
          <w:bCs/>
          <w:sz w:val="20"/>
          <w:szCs w:val="20"/>
          <w:rtl/>
        </w:rPr>
        <w:t xml:space="preserve"> </w:t>
      </w:r>
    </w:p>
    <w:p w14:paraId="60D71A44" w14:textId="77777777" w:rsidR="009C1D62" w:rsidRPr="00C2211A" w:rsidRDefault="00172700" w:rsidP="00C2211A">
      <w:pPr>
        <w:spacing w:line="360" w:lineRule="auto"/>
        <w:jc w:val="both"/>
        <w:rPr>
          <w:rFonts w:ascii="David" w:hAnsi="David" w:cs="David"/>
          <w:sz w:val="20"/>
          <w:szCs w:val="20"/>
          <w:rtl/>
        </w:rPr>
      </w:pPr>
      <w:r w:rsidRPr="00C2211A">
        <w:rPr>
          <w:rFonts w:ascii="David" w:hAnsi="David" w:cs="David"/>
          <w:sz w:val="20"/>
          <w:szCs w:val="20"/>
          <w:rtl/>
        </w:rPr>
        <w:t xml:space="preserve">דהיינו, סך הצריכה </w:t>
      </w:r>
      <w:r w:rsidRPr="00C2211A">
        <w:rPr>
          <w:rFonts w:ascii="David" w:hAnsi="David" w:cs="David"/>
          <w:sz w:val="20"/>
          <w:szCs w:val="20"/>
          <w:highlight w:val="yellow"/>
          <w:rtl/>
        </w:rPr>
        <w:t xml:space="preserve">למשך תקופה מסוימת והשינוי בחיסכון, מייצגים את הרווחה של הפרט, את ההכנסה שלו. </w:t>
      </w:r>
    </w:p>
    <w:p w14:paraId="4F677F2E" w14:textId="77777777" w:rsidR="009C1D62" w:rsidRPr="00C2211A" w:rsidRDefault="00172700" w:rsidP="00C2211A">
      <w:pPr>
        <w:spacing w:line="360" w:lineRule="auto"/>
        <w:jc w:val="both"/>
        <w:rPr>
          <w:rFonts w:ascii="David" w:hAnsi="David" w:cs="David"/>
          <w:sz w:val="20"/>
          <w:szCs w:val="20"/>
          <w:rtl/>
        </w:rPr>
      </w:pPr>
      <w:r w:rsidRPr="00C2211A">
        <w:rPr>
          <w:rFonts w:ascii="David" w:hAnsi="David" w:cs="David"/>
          <w:sz w:val="20"/>
          <w:szCs w:val="20"/>
          <w:u w:val="single"/>
          <w:rtl/>
        </w:rPr>
        <w:t>צריכה</w:t>
      </w:r>
      <w:r w:rsidR="009C1D62" w:rsidRPr="00C2211A">
        <w:rPr>
          <w:rFonts w:ascii="David" w:hAnsi="David" w:cs="David"/>
          <w:sz w:val="20"/>
          <w:szCs w:val="20"/>
          <w:u w:val="single"/>
          <w:rtl/>
        </w:rPr>
        <w:t xml:space="preserve"> </w:t>
      </w:r>
      <w:r w:rsidR="009C1D62" w:rsidRPr="00C2211A">
        <w:rPr>
          <w:rFonts w:ascii="David" w:hAnsi="David" w:cs="David"/>
          <w:sz w:val="20"/>
          <w:szCs w:val="20"/>
          <w:rtl/>
        </w:rPr>
        <w:t xml:space="preserve">= </w:t>
      </w:r>
      <w:r w:rsidRPr="00C2211A">
        <w:rPr>
          <w:rFonts w:ascii="David" w:hAnsi="David" w:cs="David"/>
          <w:sz w:val="20"/>
          <w:szCs w:val="20"/>
          <w:rtl/>
        </w:rPr>
        <w:t xml:space="preserve">מייצגת את המוצרים והשירותים שהפרט הפיק מהם הנאה או תועלת במהלך השנה. </w:t>
      </w:r>
    </w:p>
    <w:p w14:paraId="54D502CB" w14:textId="50B11119" w:rsidR="00897C02" w:rsidRPr="00C2211A" w:rsidRDefault="00235FD4" w:rsidP="00C2211A">
      <w:pPr>
        <w:spacing w:line="360" w:lineRule="auto"/>
        <w:jc w:val="both"/>
        <w:rPr>
          <w:rFonts w:ascii="David" w:hAnsi="David" w:cs="David"/>
          <w:sz w:val="20"/>
          <w:szCs w:val="20"/>
          <w:rtl/>
        </w:rPr>
      </w:pPr>
      <w:r w:rsidRPr="00C2211A">
        <w:rPr>
          <w:rFonts w:ascii="David" w:hAnsi="David" w:cs="David"/>
          <w:noProof/>
          <w:sz w:val="20"/>
          <w:szCs w:val="20"/>
          <w:u w:val="single"/>
          <w:rtl/>
        </w:rPr>
        <w:drawing>
          <wp:anchor distT="0" distB="0" distL="114300" distR="114300" simplePos="0" relativeHeight="251686400" behindDoc="1" locked="0" layoutInCell="1" allowOverlap="1" wp14:anchorId="0E07C345" wp14:editId="7E3EF7B0">
            <wp:simplePos x="0" y="0"/>
            <wp:positionH relativeFrom="margin">
              <wp:posOffset>-71120</wp:posOffset>
            </wp:positionH>
            <wp:positionV relativeFrom="paragraph">
              <wp:posOffset>509905</wp:posOffset>
            </wp:positionV>
            <wp:extent cx="2764155" cy="1568450"/>
            <wp:effectExtent l="0" t="0" r="0" b="0"/>
            <wp:wrapTight wrapText="bothSides">
              <wp:wrapPolygon edited="0">
                <wp:start x="0" y="0"/>
                <wp:lineTo x="0" y="21250"/>
                <wp:lineTo x="21436" y="21250"/>
                <wp:lineTo x="21436" y="0"/>
                <wp:lineTo x="0" y="0"/>
              </wp:wrapPolygon>
            </wp:wrapTight>
            <wp:docPr id="4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764155" cy="1568450"/>
                    </a:xfrm>
                    <a:prstGeom prst="rect">
                      <a:avLst/>
                    </a:prstGeom>
                  </pic:spPr>
                </pic:pic>
              </a:graphicData>
            </a:graphic>
            <wp14:sizeRelH relativeFrom="margin">
              <wp14:pctWidth>0</wp14:pctWidth>
            </wp14:sizeRelH>
            <wp14:sizeRelV relativeFrom="margin">
              <wp14:pctHeight>0</wp14:pctHeight>
            </wp14:sizeRelV>
          </wp:anchor>
        </w:drawing>
      </w:r>
      <w:r w:rsidR="00172700" w:rsidRPr="00C2211A">
        <w:rPr>
          <w:rFonts w:ascii="David" w:hAnsi="David" w:cs="David"/>
          <w:sz w:val="20"/>
          <w:szCs w:val="20"/>
          <w:u w:val="single"/>
          <w:rtl/>
        </w:rPr>
        <w:t>שינוי בחיסכון</w:t>
      </w:r>
      <w:r w:rsidR="009C1D62" w:rsidRPr="00C2211A">
        <w:rPr>
          <w:rFonts w:ascii="David" w:hAnsi="David" w:cs="David"/>
          <w:sz w:val="20"/>
          <w:szCs w:val="20"/>
          <w:rtl/>
        </w:rPr>
        <w:t>=</w:t>
      </w:r>
      <w:r w:rsidR="00172700" w:rsidRPr="00C2211A">
        <w:rPr>
          <w:rFonts w:ascii="David" w:hAnsi="David" w:cs="David"/>
          <w:sz w:val="20"/>
          <w:szCs w:val="20"/>
          <w:rtl/>
        </w:rPr>
        <w:t xml:space="preserve"> הוא השינוי במצבת הנכסים של הפרט מתחילת התקופה ועד סופה. אם היא גדלה במהלך השנה הוא חוסך. זו התוספת לעושר של הפרט. דוגמא: אדם צרך בשנה מסוימת בסך 600 ומצבת הנכסים שלו </w:t>
      </w:r>
      <w:r w:rsidR="009761F9" w:rsidRPr="00C2211A">
        <w:rPr>
          <w:rFonts w:ascii="David" w:hAnsi="David" w:cs="David"/>
          <w:sz w:val="20"/>
          <w:szCs w:val="20"/>
          <w:rtl/>
        </w:rPr>
        <w:t>ד</w:t>
      </w:r>
      <w:r w:rsidR="00172700" w:rsidRPr="00C2211A">
        <w:rPr>
          <w:rFonts w:ascii="David" w:hAnsi="David" w:cs="David"/>
          <w:sz w:val="20"/>
          <w:szCs w:val="20"/>
          <w:rtl/>
        </w:rPr>
        <w:t>היינו השינוי בחיסכון שלו זה 400, אז</w:t>
      </w:r>
      <w:r w:rsidR="00897C02" w:rsidRPr="00C2211A">
        <w:rPr>
          <w:rFonts w:ascii="David" w:hAnsi="David" w:cs="David"/>
          <w:sz w:val="20"/>
          <w:szCs w:val="20"/>
          <w:rtl/>
        </w:rPr>
        <w:t xml:space="preserve"> ההכנסה שלו באותה שנה הייתה 1000. </w:t>
      </w:r>
    </w:p>
    <w:p w14:paraId="40CF3ACE" w14:textId="46DBF570" w:rsidR="00897C02" w:rsidRPr="00C2211A" w:rsidRDefault="00235FD4" w:rsidP="00C2211A">
      <w:pPr>
        <w:spacing w:line="360" w:lineRule="auto"/>
        <w:jc w:val="both"/>
        <w:rPr>
          <w:rFonts w:ascii="David" w:hAnsi="David" w:cs="David"/>
          <w:sz w:val="20"/>
          <w:szCs w:val="20"/>
          <w:rtl/>
        </w:rPr>
      </w:pPr>
      <w:r w:rsidRPr="00C2211A">
        <w:rPr>
          <w:rFonts w:ascii="David" w:hAnsi="David" w:cs="David"/>
          <w:sz w:val="20"/>
          <w:szCs w:val="20"/>
          <w:rtl/>
        </w:rPr>
        <w:t xml:space="preserve"> אם אדם צרך בשנה מסוימת בשווי של 600, ומצבת הנכסים שלו גדלה ב400. הרי שנאמר שהכנסתו באותה שנה היא 1,000. </w:t>
      </w:r>
      <m:oMath>
        <m:r>
          <m:rPr>
            <m:sty m:val="bi"/>
          </m:rPr>
          <w:rPr>
            <w:rFonts w:ascii="Cambria Math" w:hAnsi="Cambria Math" w:cs="David"/>
            <w:sz w:val="20"/>
            <w:szCs w:val="20"/>
            <w:u w:val="single"/>
            <w:rtl/>
          </w:rPr>
          <m:t>חיסכון</m:t>
        </m:r>
        <m:r>
          <m:rPr>
            <m:sty m:val="bi"/>
          </m:rPr>
          <w:rPr>
            <w:rFonts w:ascii="Cambria Math" w:hAnsi="Cambria Math" w:cs="David"/>
            <w:sz w:val="20"/>
            <w:szCs w:val="20"/>
            <w:u w:val="single"/>
          </w:rPr>
          <m:t xml:space="preserve"> (1000)=</m:t>
        </m:r>
        <m:r>
          <m:rPr>
            <m:sty m:val="bi"/>
          </m:rPr>
          <w:rPr>
            <w:rFonts w:ascii="Cambria Math" w:hAnsi="Cambria Math" w:cs="David"/>
            <w:sz w:val="20"/>
            <w:szCs w:val="20"/>
            <w:u w:val="single"/>
            <w:rtl/>
          </w:rPr>
          <m:t>בחיסכון</m:t>
        </m:r>
        <m:r>
          <m:rPr>
            <m:sty m:val="bi"/>
          </m:rPr>
          <w:rPr>
            <w:rFonts w:ascii="Cambria Math" w:hAnsi="Cambria Math" w:cs="David"/>
            <w:sz w:val="20"/>
            <w:szCs w:val="20"/>
            <w:u w:val="single"/>
          </w:rPr>
          <m:t xml:space="preserve"> </m:t>
        </m:r>
        <m:r>
          <m:rPr>
            <m:sty m:val="bi"/>
          </m:rPr>
          <w:rPr>
            <w:rFonts w:ascii="Cambria Math" w:hAnsi="Cambria Math" w:cs="David"/>
            <w:sz w:val="20"/>
            <w:szCs w:val="20"/>
            <w:u w:val="single"/>
            <w:rtl/>
          </w:rPr>
          <m:t>שינוי</m:t>
        </m:r>
        <m:r>
          <m:rPr>
            <m:sty m:val="bi"/>
          </m:rPr>
          <w:rPr>
            <w:rFonts w:ascii="Cambria Math" w:hAnsi="Cambria Math" w:cs="David"/>
            <w:sz w:val="20"/>
            <w:szCs w:val="20"/>
            <w:u w:val="single"/>
          </w:rPr>
          <m:t xml:space="preserve"> </m:t>
        </m:r>
        <m:d>
          <m:dPr>
            <m:ctrlPr>
              <w:rPr>
                <w:rFonts w:ascii="Cambria Math" w:hAnsi="Cambria Math" w:cs="David"/>
                <w:b/>
                <w:bCs/>
                <w:i/>
                <w:sz w:val="20"/>
                <w:szCs w:val="20"/>
                <w:u w:val="single"/>
              </w:rPr>
            </m:ctrlPr>
          </m:dPr>
          <m:e>
            <m:r>
              <m:rPr>
                <m:sty m:val="bi"/>
              </m:rPr>
              <w:rPr>
                <w:rFonts w:ascii="Cambria Math" w:hAnsi="Cambria Math" w:cs="David"/>
                <w:sz w:val="20"/>
                <w:szCs w:val="20"/>
                <w:u w:val="single"/>
              </w:rPr>
              <m:t>400</m:t>
            </m:r>
          </m:e>
        </m:d>
        <m:r>
          <m:rPr>
            <m:sty m:val="bi"/>
          </m:rPr>
          <w:rPr>
            <w:rFonts w:ascii="Cambria Math" w:hAnsi="Cambria Math" w:cs="David"/>
            <w:sz w:val="20"/>
            <w:szCs w:val="20"/>
            <w:u w:val="single"/>
          </w:rPr>
          <m:t>+</m:t>
        </m:r>
        <m:r>
          <m:rPr>
            <m:sty m:val="bi"/>
          </m:rPr>
          <w:rPr>
            <w:rFonts w:ascii="Cambria Math" w:hAnsi="Cambria Math" w:cs="David"/>
            <w:sz w:val="20"/>
            <w:szCs w:val="20"/>
            <w:u w:val="single"/>
            <w:rtl/>
          </w:rPr>
          <m:t>צריכה</m:t>
        </m:r>
        <m:r>
          <m:rPr>
            <m:sty m:val="bi"/>
          </m:rPr>
          <w:rPr>
            <w:rFonts w:ascii="Cambria Math" w:hAnsi="Cambria Math" w:cs="David"/>
            <w:sz w:val="20"/>
            <w:szCs w:val="20"/>
            <w:u w:val="single"/>
          </w:rPr>
          <m:t xml:space="preserve"> (600)</m:t>
        </m:r>
      </m:oMath>
      <w:r w:rsidRPr="00C2211A">
        <w:rPr>
          <w:rFonts w:ascii="David" w:hAnsi="David" w:cs="David"/>
          <w:sz w:val="20"/>
          <w:szCs w:val="20"/>
          <w:rtl/>
        </w:rPr>
        <w:t xml:space="preserve">  צד ההכנסה הוא צד המקורות והוא צריך להיות שווה לצד השימושים האפשריים במקורות אלה (שינוי בחיסכון + צריכה). בדוג' זו ההכנסה אינה יכולה להיות 900, כי אז לאחר שצרך מתוך ה900 היו נותרים לו 300 ואז כיצד נוספו עוד 100 לחיסכון? בהתאמה ההכנסה שלו לא יכולה להיות 1,100. כי אם הוא צרך ב600, היו צריכים להיות לו 500 לחיסכון. להיכן נעלמו 100? אילו עוד אפשרויות יכולות להיות לשימוש ברווח השנתי? (נעסוק בזה בשיעור.  </w:t>
      </w:r>
      <w:r w:rsidR="00897C02" w:rsidRPr="00C2211A">
        <w:rPr>
          <w:rFonts w:ascii="David" w:hAnsi="David" w:cs="David"/>
          <w:b/>
          <w:bCs/>
          <w:sz w:val="20"/>
          <w:szCs w:val="20"/>
          <w:highlight w:val="cyan"/>
          <w:u w:val="single"/>
          <w:rtl/>
        </w:rPr>
        <w:t>כיצד ראוי להגדיר הכנסה במשפט?</w:t>
      </w:r>
    </w:p>
    <w:p w14:paraId="23E911C7" w14:textId="26667EB3" w:rsidR="00897C02" w:rsidRPr="00C2211A" w:rsidRDefault="00897C02" w:rsidP="00C2211A">
      <w:pPr>
        <w:spacing w:line="360" w:lineRule="auto"/>
        <w:jc w:val="both"/>
        <w:rPr>
          <w:rFonts w:ascii="David" w:hAnsi="David" w:cs="David"/>
          <w:b/>
          <w:bCs/>
          <w:sz w:val="20"/>
          <w:szCs w:val="20"/>
          <w:rtl/>
        </w:rPr>
      </w:pPr>
      <w:r w:rsidRPr="00C2211A">
        <w:rPr>
          <w:rFonts w:ascii="David" w:hAnsi="David" w:cs="David"/>
          <w:sz w:val="20"/>
          <w:szCs w:val="20"/>
          <w:rtl/>
        </w:rPr>
        <w:t xml:space="preserve">הגדרה זו אינה חייבת להיות דומה להגדרה כלכלית. אלא זו הגדרה חברתית לבסיסי מס. </w:t>
      </w:r>
    </w:p>
    <w:p w14:paraId="6B0C0BC0" w14:textId="77777777" w:rsidR="00735F33" w:rsidRPr="00C2211A" w:rsidRDefault="00735F33" w:rsidP="00C2211A">
      <w:pPr>
        <w:spacing w:line="360" w:lineRule="auto"/>
        <w:jc w:val="both"/>
        <w:rPr>
          <w:rFonts w:ascii="David" w:hAnsi="David" w:cs="David"/>
          <w:sz w:val="20"/>
          <w:szCs w:val="20"/>
          <w:rtl/>
        </w:rPr>
      </w:pPr>
      <w:r w:rsidRPr="00C2211A">
        <w:rPr>
          <w:rFonts w:ascii="David" w:hAnsi="David" w:cs="David"/>
          <w:sz w:val="20"/>
          <w:szCs w:val="20"/>
          <w:rtl/>
        </w:rPr>
        <w:t xml:space="preserve">קיימת גישה מקובלת שנים רבות שתומכת במה שמכונה </w:t>
      </w:r>
      <w:r w:rsidRPr="00C2211A">
        <w:rPr>
          <w:rFonts w:ascii="David" w:hAnsi="David" w:cs="David"/>
          <w:b/>
          <w:bCs/>
          <w:sz w:val="20"/>
          <w:szCs w:val="20"/>
          <w:rtl/>
        </w:rPr>
        <w:t>בסיס מס רחב</w:t>
      </w:r>
      <w:r w:rsidRPr="00C2211A">
        <w:rPr>
          <w:rFonts w:ascii="David" w:hAnsi="David" w:cs="David"/>
          <w:sz w:val="20"/>
          <w:szCs w:val="20"/>
          <w:rtl/>
        </w:rPr>
        <w:t xml:space="preserve"> בשונה מבסיס מס צר. לפיה, </w:t>
      </w:r>
      <w:r w:rsidRPr="00C2211A">
        <w:rPr>
          <w:rFonts w:ascii="David" w:hAnsi="David" w:cs="David"/>
          <w:b/>
          <w:bCs/>
          <w:sz w:val="20"/>
          <w:szCs w:val="20"/>
          <w:rtl/>
        </w:rPr>
        <w:t>מוטל מס על כל תוספת לעושר ללא הבחנות וללא יוצאי דופן</w:t>
      </w:r>
      <w:r w:rsidRPr="00C2211A">
        <w:rPr>
          <w:rFonts w:ascii="David" w:hAnsi="David" w:cs="David"/>
          <w:sz w:val="20"/>
          <w:szCs w:val="20"/>
          <w:rtl/>
        </w:rPr>
        <w:t xml:space="preserve">. כך מרחיבים את בסיס המס ואת תחום הדברים שעליהם מוטל מס הנחשבים לרווח. </w:t>
      </w:r>
    </w:p>
    <w:p w14:paraId="482BBF68" w14:textId="77777777" w:rsidR="00735F33" w:rsidRPr="00C2211A" w:rsidRDefault="00735F33" w:rsidP="00C2211A">
      <w:pPr>
        <w:spacing w:line="360" w:lineRule="auto"/>
        <w:jc w:val="both"/>
        <w:rPr>
          <w:rFonts w:ascii="David" w:hAnsi="David" w:cs="David"/>
          <w:sz w:val="20"/>
          <w:szCs w:val="20"/>
        </w:rPr>
      </w:pPr>
      <w:r w:rsidRPr="00C2211A">
        <w:rPr>
          <w:rFonts w:ascii="David" w:hAnsi="David" w:cs="David"/>
          <w:sz w:val="20"/>
          <w:szCs w:val="20"/>
          <w:rtl/>
        </w:rPr>
        <w:t xml:space="preserve">כאשר ניתנות הטבות מס להכנסות מסוימות (פטורים להכנסות לדוגמה), אנחנו </w:t>
      </w:r>
      <w:r w:rsidRPr="00C2211A">
        <w:rPr>
          <w:rFonts w:ascii="David" w:hAnsi="David" w:cs="David"/>
          <w:b/>
          <w:bCs/>
          <w:sz w:val="20"/>
          <w:szCs w:val="20"/>
          <w:rtl/>
        </w:rPr>
        <w:t>מצרים</w:t>
      </w:r>
      <w:r w:rsidRPr="00C2211A">
        <w:rPr>
          <w:rFonts w:ascii="David" w:hAnsi="David" w:cs="David"/>
          <w:sz w:val="20"/>
          <w:szCs w:val="20"/>
          <w:rtl/>
        </w:rPr>
        <w:t xml:space="preserve"> את בסיס מס הכנסה. כך לדוג' הפטור להכנסות מסוימות מהפרשי שער מהווה הסדר משפטי בפקודת מס הכנסה שמצר את בסיס מס הכנסה בישראל. לפי גישה זו, כל מה שנחשב כהכנסה לפי הנוסחה של </w:t>
      </w:r>
      <w:proofErr w:type="spellStart"/>
      <w:r w:rsidRPr="00C2211A">
        <w:rPr>
          <w:rFonts w:ascii="David" w:hAnsi="David" w:cs="David"/>
          <w:sz w:val="20"/>
          <w:szCs w:val="20"/>
          <w:rtl/>
        </w:rPr>
        <w:t>הייג</w:t>
      </w:r>
      <w:proofErr w:type="spellEnd"/>
      <w:r w:rsidRPr="00C2211A">
        <w:rPr>
          <w:rFonts w:ascii="David" w:hAnsi="David" w:cs="David"/>
          <w:sz w:val="20"/>
          <w:szCs w:val="20"/>
          <w:rtl/>
        </w:rPr>
        <w:t xml:space="preserve">-סימונס ייכלל בבסיס מס הכנסה </w:t>
      </w:r>
      <w:proofErr w:type="spellStart"/>
      <w:r w:rsidRPr="00C2211A">
        <w:rPr>
          <w:rFonts w:ascii="David" w:hAnsi="David" w:cs="David"/>
          <w:sz w:val="20"/>
          <w:szCs w:val="20"/>
          <w:rtl/>
        </w:rPr>
        <w:t>ויחוב</w:t>
      </w:r>
      <w:proofErr w:type="spellEnd"/>
      <w:r w:rsidRPr="00C2211A">
        <w:rPr>
          <w:rFonts w:ascii="David" w:hAnsi="David" w:cs="David"/>
          <w:sz w:val="20"/>
          <w:szCs w:val="20"/>
          <w:rtl/>
        </w:rPr>
        <w:t xml:space="preserve"> באותם שיעורי מס. כך ניצור בסיס מס רחב. ככל שבסיס המס רחב יותר, שיעור המס יהיה נמוך יותר עבור תקציב מדינה נתון.</w:t>
      </w:r>
    </w:p>
    <w:p w14:paraId="515ADFF5" w14:textId="77777777" w:rsidR="00735F33" w:rsidRPr="00C2211A" w:rsidRDefault="00735F33" w:rsidP="00C2211A">
      <w:pPr>
        <w:spacing w:line="360" w:lineRule="auto"/>
        <w:jc w:val="both"/>
        <w:rPr>
          <w:rFonts w:ascii="David" w:hAnsi="David" w:cs="David"/>
          <w:sz w:val="20"/>
          <w:szCs w:val="20"/>
        </w:rPr>
      </w:pPr>
      <w:r w:rsidRPr="00C2211A">
        <w:rPr>
          <w:rFonts w:ascii="David" w:hAnsi="David" w:cs="David"/>
          <w:sz w:val="20"/>
          <w:szCs w:val="20"/>
          <w:rtl/>
        </w:rPr>
        <w:t xml:space="preserve">יתרה מכך, </w:t>
      </w:r>
      <w:r w:rsidRPr="00C2211A">
        <w:rPr>
          <w:rFonts w:ascii="David" w:hAnsi="David" w:cs="David"/>
          <w:sz w:val="20"/>
          <w:szCs w:val="20"/>
          <w:u w:val="single"/>
          <w:rtl/>
        </w:rPr>
        <w:t xml:space="preserve">הגדרת </w:t>
      </w:r>
      <w:proofErr w:type="spellStart"/>
      <w:r w:rsidRPr="00C2211A">
        <w:rPr>
          <w:rFonts w:ascii="David" w:hAnsi="David" w:cs="David"/>
          <w:sz w:val="20"/>
          <w:szCs w:val="20"/>
          <w:u w:val="single"/>
          <w:rtl/>
        </w:rPr>
        <w:t>הייג-סיימונס</w:t>
      </w:r>
      <w:proofErr w:type="spellEnd"/>
      <w:r w:rsidRPr="00C2211A">
        <w:rPr>
          <w:rFonts w:ascii="David" w:hAnsi="David" w:cs="David"/>
          <w:sz w:val="20"/>
          <w:szCs w:val="20"/>
          <w:u w:val="single"/>
          <w:rtl/>
        </w:rPr>
        <w:t xml:space="preserve"> עשויה להלום את הגישה הפילוסופית למימוש צדק חלוקתי</w:t>
      </w:r>
      <w:r w:rsidRPr="00C2211A">
        <w:rPr>
          <w:rFonts w:ascii="David" w:hAnsi="David" w:cs="David"/>
          <w:sz w:val="20"/>
          <w:szCs w:val="20"/>
          <w:rtl/>
        </w:rPr>
        <w:t xml:space="preserve">, שנקראת </w:t>
      </w:r>
      <w:r w:rsidRPr="00C2211A">
        <w:rPr>
          <w:rFonts w:ascii="David" w:hAnsi="David" w:cs="David"/>
          <w:b/>
          <w:bCs/>
          <w:sz w:val="20"/>
          <w:szCs w:val="20"/>
          <w:rtl/>
        </w:rPr>
        <w:t>'גישת היכולת'</w:t>
      </w:r>
      <w:r w:rsidRPr="00C2211A">
        <w:rPr>
          <w:rFonts w:ascii="David" w:hAnsi="David" w:cs="David"/>
          <w:sz w:val="20"/>
          <w:szCs w:val="20"/>
          <w:rtl/>
        </w:rPr>
        <w:t xml:space="preserve"> או בצורתה הרווחת יותר -  היכולת לשלם.  הרעיון הכולל של גישה זו היא שיש לחלק את נטל המס עפ"י היכולת לשלם</w:t>
      </w:r>
      <w:r w:rsidRPr="00C2211A">
        <w:rPr>
          <w:rFonts w:ascii="David" w:hAnsi="David" w:cs="David"/>
          <w:b/>
          <w:bCs/>
          <w:sz w:val="20"/>
          <w:szCs w:val="20"/>
          <w:rtl/>
        </w:rPr>
        <w:t xml:space="preserve">. בעלי ההכנסה הגבוהה ביותר הם בעלי יכולת גבוהה יותר לשלם ולכן </w:t>
      </w:r>
      <w:proofErr w:type="spellStart"/>
      <w:r w:rsidRPr="00C2211A">
        <w:rPr>
          <w:rFonts w:ascii="David" w:hAnsi="David" w:cs="David"/>
          <w:b/>
          <w:bCs/>
          <w:sz w:val="20"/>
          <w:szCs w:val="20"/>
          <w:rtl/>
        </w:rPr>
        <w:t>ישאו</w:t>
      </w:r>
      <w:proofErr w:type="spellEnd"/>
      <w:r w:rsidRPr="00C2211A">
        <w:rPr>
          <w:rFonts w:ascii="David" w:hAnsi="David" w:cs="David"/>
          <w:b/>
          <w:bCs/>
          <w:sz w:val="20"/>
          <w:szCs w:val="20"/>
          <w:rtl/>
        </w:rPr>
        <w:t xml:space="preserve"> בנטל מס גדול יותר.</w:t>
      </w:r>
      <w:r w:rsidRPr="00C2211A">
        <w:rPr>
          <w:rFonts w:ascii="David" w:hAnsi="David" w:cs="David"/>
          <w:sz w:val="20"/>
          <w:szCs w:val="20"/>
          <w:rtl/>
        </w:rPr>
        <w:t xml:space="preserve"> במובן זה, כל סוג וכל צורה של הכנסה ותוספת לעושר משפרים את היכולת לשלם.</w:t>
      </w:r>
    </w:p>
    <w:p w14:paraId="264E986A" w14:textId="06DF1C29" w:rsidR="00735F33" w:rsidRPr="00C2211A" w:rsidRDefault="00735F33" w:rsidP="00C2211A">
      <w:pPr>
        <w:spacing w:line="360" w:lineRule="auto"/>
        <w:jc w:val="both"/>
        <w:rPr>
          <w:rFonts w:ascii="David" w:hAnsi="David" w:cs="David"/>
          <w:sz w:val="20"/>
          <w:szCs w:val="20"/>
        </w:rPr>
      </w:pPr>
      <w:r w:rsidRPr="00C2211A">
        <w:rPr>
          <w:rFonts w:ascii="David" w:hAnsi="David" w:cs="David"/>
          <w:sz w:val="20"/>
          <w:szCs w:val="20"/>
          <w:u w:val="single"/>
          <w:rtl/>
        </w:rPr>
        <w:t>אבל, צדק חלוקתי אינו המטרה הנורמטיבית</w:t>
      </w:r>
      <w:r w:rsidR="00760341" w:rsidRPr="00C2211A">
        <w:rPr>
          <w:rFonts w:ascii="David" w:hAnsi="David" w:cs="David"/>
          <w:sz w:val="20"/>
          <w:szCs w:val="20"/>
          <w:u w:val="single"/>
          <w:rtl/>
        </w:rPr>
        <w:t xml:space="preserve"> היחידה</w:t>
      </w:r>
      <w:r w:rsidRPr="00C2211A">
        <w:rPr>
          <w:rFonts w:ascii="David" w:hAnsi="David" w:cs="David"/>
          <w:sz w:val="20"/>
          <w:szCs w:val="20"/>
          <w:u w:val="single"/>
          <w:rtl/>
        </w:rPr>
        <w:t xml:space="preserve"> של מערכת המס</w:t>
      </w:r>
      <w:r w:rsidRPr="00C2211A">
        <w:rPr>
          <w:rFonts w:ascii="David" w:hAnsi="David" w:cs="David"/>
          <w:sz w:val="20"/>
          <w:szCs w:val="20"/>
          <w:rtl/>
        </w:rPr>
        <w:t xml:space="preserve">. בעיצוב מערכת המס עלינו כחברה להביא לידי ביטוי קריטריונים נורמטיביים נוספים, בפרט יעילות ופשטות. לכן </w:t>
      </w:r>
      <w:r w:rsidRPr="00C2211A">
        <w:rPr>
          <w:rFonts w:ascii="David" w:hAnsi="David" w:cs="David"/>
          <w:sz w:val="20"/>
          <w:szCs w:val="20"/>
          <w:u w:val="single"/>
          <w:rtl/>
        </w:rPr>
        <w:t>עלינו לאזן בין המטרות הנורמטיביות האלו</w:t>
      </w:r>
      <w:r w:rsidRPr="00C2211A">
        <w:rPr>
          <w:rFonts w:ascii="David" w:hAnsi="David" w:cs="David"/>
          <w:sz w:val="20"/>
          <w:szCs w:val="20"/>
          <w:rtl/>
        </w:rPr>
        <w:t xml:space="preserve">. הפשרות הללו יסיטו אותנו מהגדרת </w:t>
      </w:r>
      <w:proofErr w:type="spellStart"/>
      <w:r w:rsidRPr="00C2211A">
        <w:rPr>
          <w:rFonts w:ascii="David" w:hAnsi="David" w:cs="David"/>
          <w:sz w:val="20"/>
          <w:szCs w:val="20"/>
          <w:rtl/>
        </w:rPr>
        <w:t>הייג</w:t>
      </w:r>
      <w:proofErr w:type="spellEnd"/>
      <w:r w:rsidRPr="00C2211A">
        <w:rPr>
          <w:rFonts w:ascii="David" w:hAnsi="David" w:cs="David"/>
          <w:sz w:val="20"/>
          <w:szCs w:val="20"/>
          <w:rtl/>
        </w:rPr>
        <w:t xml:space="preserve">-סימונס ומבסיסי מס רחבים. </w:t>
      </w:r>
      <w:r w:rsidRPr="00C2211A">
        <w:rPr>
          <w:rFonts w:ascii="David" w:hAnsi="David" w:cs="David"/>
          <w:b/>
          <w:bCs/>
          <w:sz w:val="20"/>
          <w:szCs w:val="20"/>
          <w:rtl/>
        </w:rPr>
        <w:t xml:space="preserve">אלו למעשה קריטריונים נורמטיביים לסטייה מהגדרת </w:t>
      </w:r>
      <w:proofErr w:type="spellStart"/>
      <w:r w:rsidRPr="00C2211A">
        <w:rPr>
          <w:rFonts w:ascii="David" w:hAnsi="David" w:cs="David"/>
          <w:b/>
          <w:bCs/>
          <w:sz w:val="20"/>
          <w:szCs w:val="20"/>
          <w:rtl/>
        </w:rPr>
        <w:t>הייג</w:t>
      </w:r>
      <w:proofErr w:type="spellEnd"/>
      <w:r w:rsidRPr="00C2211A">
        <w:rPr>
          <w:rFonts w:ascii="David" w:hAnsi="David" w:cs="David"/>
          <w:b/>
          <w:bCs/>
          <w:sz w:val="20"/>
          <w:szCs w:val="20"/>
          <w:rtl/>
        </w:rPr>
        <w:t>-סימונס</w:t>
      </w:r>
      <w:r w:rsidRPr="00C2211A">
        <w:rPr>
          <w:rFonts w:ascii="David" w:hAnsi="David" w:cs="David"/>
          <w:sz w:val="20"/>
          <w:szCs w:val="20"/>
          <w:rtl/>
        </w:rPr>
        <w:t>. אם נוסיף לזה גם מטרות רגולטוריות אנחנו עשויים להתרחק עוד יותר מהגדרה זו.</w:t>
      </w:r>
    </w:p>
    <w:p w14:paraId="61073BAA" w14:textId="77777777" w:rsidR="00760341" w:rsidRPr="00C2211A" w:rsidRDefault="00735F33" w:rsidP="00C2211A">
      <w:pPr>
        <w:spacing w:line="360" w:lineRule="auto"/>
        <w:jc w:val="both"/>
        <w:rPr>
          <w:rFonts w:ascii="David" w:hAnsi="David" w:cs="David"/>
          <w:sz w:val="20"/>
          <w:szCs w:val="20"/>
          <w:rtl/>
        </w:rPr>
      </w:pPr>
      <w:r w:rsidRPr="00C2211A">
        <w:rPr>
          <w:rFonts w:ascii="David" w:hAnsi="David" w:cs="David"/>
          <w:sz w:val="20"/>
          <w:szCs w:val="20"/>
          <w:rtl/>
        </w:rPr>
        <w:t xml:space="preserve">ובפועל, כך נראית ההגדרה המשפטית. </w:t>
      </w:r>
      <w:r w:rsidRPr="00C2211A">
        <w:rPr>
          <w:rFonts w:ascii="David" w:hAnsi="David" w:cs="David"/>
          <w:b/>
          <w:bCs/>
          <w:sz w:val="20"/>
          <w:szCs w:val="20"/>
          <w:rtl/>
        </w:rPr>
        <w:t xml:space="preserve">ההגדרה הכלכלית של </w:t>
      </w:r>
      <w:proofErr w:type="spellStart"/>
      <w:r w:rsidRPr="00C2211A">
        <w:rPr>
          <w:rFonts w:ascii="David" w:hAnsi="David" w:cs="David"/>
          <w:b/>
          <w:bCs/>
          <w:sz w:val="20"/>
          <w:szCs w:val="20"/>
          <w:rtl/>
        </w:rPr>
        <w:t>הייג</w:t>
      </w:r>
      <w:proofErr w:type="spellEnd"/>
      <w:r w:rsidRPr="00C2211A">
        <w:rPr>
          <w:rFonts w:ascii="David" w:hAnsi="David" w:cs="David"/>
          <w:b/>
          <w:bCs/>
          <w:sz w:val="20"/>
          <w:szCs w:val="20"/>
          <w:rtl/>
        </w:rPr>
        <w:t>-סימונס נמצאת תמיד ברקע ומשמשת כנקודת מוצא ועוגן לצורת החשיבה המשפטית על בסיס מס הכנסה.</w:t>
      </w:r>
      <w:r w:rsidRPr="00C2211A">
        <w:rPr>
          <w:rFonts w:ascii="David" w:hAnsi="David" w:cs="David"/>
          <w:sz w:val="20"/>
          <w:szCs w:val="20"/>
          <w:rtl/>
        </w:rPr>
        <w:t xml:space="preserve"> נקודת המוצא המשפטית תואמת את צורת החשיבה הכלכלית, דהיינו </w:t>
      </w:r>
      <w:r w:rsidRPr="00C2211A">
        <w:rPr>
          <w:rFonts w:ascii="David" w:hAnsi="David" w:cs="David"/>
          <w:b/>
          <w:bCs/>
          <w:sz w:val="20"/>
          <w:szCs w:val="20"/>
          <w:rtl/>
        </w:rPr>
        <w:t>הכנסה היא רווח</w:t>
      </w:r>
      <w:r w:rsidRPr="00C2211A">
        <w:rPr>
          <w:rFonts w:ascii="David" w:hAnsi="David" w:cs="David"/>
          <w:sz w:val="20"/>
          <w:szCs w:val="20"/>
          <w:rtl/>
        </w:rPr>
        <w:t xml:space="preserve">, תוספת לעושר  של אדם במהלך תקופת המס. התוספת לעושר הכוונה לתוספת ברוטו לפני צריכה. </w:t>
      </w:r>
      <w:r w:rsidRPr="00C2211A">
        <w:rPr>
          <w:rFonts w:ascii="David" w:hAnsi="David" w:cs="David"/>
          <w:b/>
          <w:bCs/>
          <w:sz w:val="20"/>
          <w:szCs w:val="20"/>
          <w:u w:val="single"/>
          <w:rtl/>
        </w:rPr>
        <w:t>התוספת הזו היא תנאי הכרחי אם כי לא מספיק לקיומו של אירוע מס תחת בסיס מס הכנסה</w:t>
      </w:r>
      <w:r w:rsidRPr="00C2211A">
        <w:rPr>
          <w:rFonts w:ascii="David" w:hAnsi="David" w:cs="David"/>
          <w:sz w:val="20"/>
          <w:szCs w:val="20"/>
          <w:rtl/>
        </w:rPr>
        <w:t xml:space="preserve">. </w:t>
      </w:r>
      <w:r w:rsidRPr="00C2211A">
        <w:rPr>
          <w:rFonts w:ascii="David" w:hAnsi="David" w:cs="David"/>
          <w:b/>
          <w:bCs/>
          <w:sz w:val="20"/>
          <w:szCs w:val="20"/>
          <w:rtl/>
        </w:rPr>
        <w:t>במובן הזה היא נק' מוצא אך לא נק' ציון</w:t>
      </w:r>
      <w:r w:rsidRPr="00C2211A">
        <w:rPr>
          <w:rFonts w:ascii="David" w:hAnsi="David" w:cs="David"/>
          <w:sz w:val="20"/>
          <w:szCs w:val="20"/>
          <w:rtl/>
        </w:rPr>
        <w:t xml:space="preserve">. ללא תוספת לעושרו של אדם, לא תהיה תחולה לפחות לכאורה לדיני מס הכנסה. מדוע לכאורה? כי יש לזה מעט יוצאי דופן. </w:t>
      </w:r>
      <w:r w:rsidRPr="00C2211A">
        <w:rPr>
          <w:rFonts w:ascii="David" w:hAnsi="David" w:cs="David"/>
          <w:sz w:val="20"/>
          <w:szCs w:val="20"/>
          <w:u w:val="single"/>
          <w:rtl/>
        </w:rPr>
        <w:t xml:space="preserve">דוגמאות: </w:t>
      </w:r>
    </w:p>
    <w:p w14:paraId="2CDDA32D" w14:textId="340B699E" w:rsidR="00011A2E" w:rsidRPr="00C2211A" w:rsidRDefault="00011A2E" w:rsidP="00C2211A">
      <w:pPr>
        <w:pStyle w:val="a7"/>
        <w:numPr>
          <w:ilvl w:val="0"/>
          <w:numId w:val="2"/>
        </w:numPr>
        <w:spacing w:line="360" w:lineRule="auto"/>
        <w:jc w:val="both"/>
        <w:rPr>
          <w:rFonts w:ascii="David" w:hAnsi="David" w:cs="David"/>
          <w:sz w:val="20"/>
          <w:szCs w:val="20"/>
          <w:rtl/>
        </w:rPr>
      </w:pPr>
      <w:r w:rsidRPr="00C2211A">
        <w:rPr>
          <w:rFonts w:ascii="David" w:hAnsi="David" w:cs="David"/>
          <w:sz w:val="20"/>
          <w:szCs w:val="20"/>
          <w:rtl/>
        </w:rPr>
        <w:t>עובד שכיר מקבל משכורת שנתית ממעסיקו. המשכורת מעשירה את העובד, זה המקור שממנו הוא יכול לחסוך באותה שנה, זה הרווחה ההכנסה שלו.</w:t>
      </w:r>
    </w:p>
    <w:p w14:paraId="7C898371" w14:textId="753A9ABB" w:rsidR="00011A2E" w:rsidRPr="00C2211A" w:rsidRDefault="00011A2E" w:rsidP="00C2211A">
      <w:pPr>
        <w:pStyle w:val="a7"/>
        <w:numPr>
          <w:ilvl w:val="0"/>
          <w:numId w:val="2"/>
        </w:numPr>
        <w:spacing w:line="360" w:lineRule="auto"/>
        <w:jc w:val="both"/>
        <w:rPr>
          <w:rFonts w:ascii="David" w:hAnsi="David" w:cs="David"/>
          <w:sz w:val="20"/>
          <w:szCs w:val="20"/>
          <w:rtl/>
        </w:rPr>
      </w:pPr>
      <w:r w:rsidRPr="00C2211A">
        <w:rPr>
          <w:rFonts w:ascii="David" w:hAnsi="David" w:cs="David"/>
          <w:sz w:val="20"/>
          <w:szCs w:val="20"/>
          <w:rtl/>
        </w:rPr>
        <w:t xml:space="preserve">לווה ומלווה. הריבית מהווה תוספת לעושר של המלווה. </w:t>
      </w:r>
    </w:p>
    <w:p w14:paraId="1737EB4A" w14:textId="1A0F35E4" w:rsidR="00011A2E" w:rsidRPr="00C2211A" w:rsidRDefault="00011A2E" w:rsidP="00C2211A">
      <w:pPr>
        <w:pStyle w:val="a7"/>
        <w:numPr>
          <w:ilvl w:val="0"/>
          <w:numId w:val="2"/>
        </w:numPr>
        <w:spacing w:line="360" w:lineRule="auto"/>
        <w:jc w:val="both"/>
        <w:rPr>
          <w:rFonts w:ascii="David" w:hAnsi="David" w:cs="David"/>
          <w:sz w:val="20"/>
          <w:szCs w:val="20"/>
          <w:rtl/>
        </w:rPr>
      </w:pPr>
      <w:r w:rsidRPr="00C2211A">
        <w:rPr>
          <w:rFonts w:ascii="David" w:hAnsi="David" w:cs="David"/>
          <w:sz w:val="20"/>
          <w:szCs w:val="20"/>
          <w:rtl/>
        </w:rPr>
        <w:t xml:space="preserve">אדם רוכש נכס בתחילת השנה ב100 ערך הנכס עולה ל160 זה התוספת לעושר שלו. </w:t>
      </w:r>
    </w:p>
    <w:p w14:paraId="278DAB2C" w14:textId="56744785" w:rsidR="00760341" w:rsidRPr="00C2211A" w:rsidRDefault="00760341" w:rsidP="00C2211A">
      <w:pPr>
        <w:pStyle w:val="a7"/>
        <w:numPr>
          <w:ilvl w:val="0"/>
          <w:numId w:val="2"/>
        </w:numPr>
        <w:spacing w:line="360" w:lineRule="auto"/>
        <w:jc w:val="both"/>
        <w:rPr>
          <w:rFonts w:ascii="David" w:hAnsi="David" w:cs="David"/>
          <w:sz w:val="20"/>
          <w:szCs w:val="20"/>
        </w:rPr>
      </w:pPr>
      <w:r w:rsidRPr="00C2211A">
        <w:rPr>
          <w:rFonts w:ascii="David" w:hAnsi="David" w:cs="David"/>
          <w:sz w:val="20"/>
          <w:szCs w:val="20"/>
          <w:rtl/>
        </w:rPr>
        <w:lastRenderedPageBreak/>
        <w:t>ניזוק תובע מזיק בגין נזק שנגרם לו ומקבל פיצויים. הפיצויים מהווים תוספת לעושרו של הניזוק ולכן מהווים תוספת לעושר. זה לא בהכרח יהווה אירוע מס, אך זה בהחלט תוספת לעושר שהיא נק' המוצא של בסיס מס הכנסה.</w:t>
      </w:r>
    </w:p>
    <w:p w14:paraId="75C50BA9" w14:textId="0296EA63" w:rsidR="00011A2E" w:rsidRPr="00C2211A" w:rsidRDefault="00011A2E" w:rsidP="00C2211A">
      <w:pPr>
        <w:spacing w:line="360" w:lineRule="auto"/>
        <w:jc w:val="both"/>
        <w:rPr>
          <w:rFonts w:ascii="David" w:hAnsi="David" w:cs="David"/>
          <w:b/>
          <w:bCs/>
          <w:sz w:val="20"/>
          <w:szCs w:val="20"/>
          <w:u w:val="single"/>
          <w:rtl/>
        </w:rPr>
      </w:pPr>
      <w:r w:rsidRPr="00C2211A">
        <w:rPr>
          <w:rFonts w:ascii="David" w:hAnsi="David" w:cs="David"/>
          <w:b/>
          <w:bCs/>
          <w:sz w:val="20"/>
          <w:szCs w:val="20"/>
          <w:highlight w:val="cyan"/>
          <w:u w:val="single"/>
          <w:rtl/>
        </w:rPr>
        <w:t>כסף מול שווה כסף:</w:t>
      </w:r>
    </w:p>
    <w:p w14:paraId="47A81172" w14:textId="03CA94BA" w:rsidR="00011A2E" w:rsidRPr="00C2211A" w:rsidRDefault="00011A2E" w:rsidP="00C2211A">
      <w:pPr>
        <w:spacing w:line="360" w:lineRule="auto"/>
        <w:jc w:val="both"/>
        <w:rPr>
          <w:rFonts w:ascii="David" w:hAnsi="David" w:cs="David"/>
          <w:b/>
          <w:bCs/>
          <w:sz w:val="20"/>
          <w:szCs w:val="20"/>
          <w:u w:val="single"/>
          <w:rtl/>
        </w:rPr>
      </w:pPr>
      <w:r w:rsidRPr="00C2211A">
        <w:rPr>
          <w:rFonts w:ascii="David" w:hAnsi="David" w:cs="David"/>
          <w:b/>
          <w:bCs/>
          <w:sz w:val="20"/>
          <w:szCs w:val="20"/>
          <w:u w:val="single"/>
          <w:rtl/>
        </w:rPr>
        <w:t xml:space="preserve">אם במקום כסף אדם מקבל שווה כסף, </w:t>
      </w:r>
      <w:r w:rsidR="00B71E05" w:rsidRPr="00C2211A">
        <w:rPr>
          <w:rFonts w:ascii="David" w:hAnsi="David" w:cs="David"/>
          <w:b/>
          <w:bCs/>
          <w:sz w:val="20"/>
          <w:szCs w:val="20"/>
          <w:u w:val="single"/>
          <w:rtl/>
        </w:rPr>
        <w:t>ד</w:t>
      </w:r>
      <w:r w:rsidRPr="00C2211A">
        <w:rPr>
          <w:rFonts w:ascii="David" w:hAnsi="David" w:cs="David"/>
          <w:b/>
          <w:bCs/>
          <w:sz w:val="20"/>
          <w:szCs w:val="20"/>
          <w:u w:val="single"/>
          <w:rtl/>
        </w:rPr>
        <w:t>היינו מוצר או שירות. זו עדיין תהייה הכנסה שכן שווה כס</w:t>
      </w:r>
      <w:r w:rsidR="00ED75CE" w:rsidRPr="00C2211A">
        <w:rPr>
          <w:rFonts w:ascii="David" w:hAnsi="David" w:cs="David"/>
          <w:b/>
          <w:bCs/>
          <w:sz w:val="20"/>
          <w:szCs w:val="20"/>
          <w:u w:val="single"/>
          <w:rtl/>
        </w:rPr>
        <w:t>ף</w:t>
      </w:r>
      <w:r w:rsidRPr="00C2211A">
        <w:rPr>
          <w:rFonts w:ascii="David" w:hAnsi="David" w:cs="David"/>
          <w:b/>
          <w:bCs/>
          <w:sz w:val="20"/>
          <w:szCs w:val="20"/>
          <w:u w:val="single"/>
          <w:rtl/>
        </w:rPr>
        <w:t xml:space="preserve"> מהווה תוספת לעושר בדיוק כמו כסף. השווה כסף יספק אפשרות לצריכה או לשינוי בעושר.</w:t>
      </w:r>
    </w:p>
    <w:p w14:paraId="615FCF19" w14:textId="0AB03EE5" w:rsidR="00011A2E" w:rsidRPr="00C2211A" w:rsidRDefault="00011A2E" w:rsidP="00C2211A">
      <w:pPr>
        <w:spacing w:line="360" w:lineRule="auto"/>
        <w:jc w:val="both"/>
        <w:rPr>
          <w:rFonts w:ascii="David" w:hAnsi="David" w:cs="David"/>
          <w:sz w:val="20"/>
          <w:szCs w:val="20"/>
          <w:rtl/>
        </w:rPr>
      </w:pPr>
      <w:r w:rsidRPr="00C2211A">
        <w:rPr>
          <w:rFonts w:ascii="David" w:hAnsi="David" w:cs="David"/>
          <w:sz w:val="20"/>
          <w:szCs w:val="20"/>
          <w:rtl/>
        </w:rPr>
        <w:t xml:space="preserve">לדוגמא: פסיכולוג מקבל מלקוח תמונה לקיר במקום שכר </w:t>
      </w:r>
      <w:proofErr w:type="spellStart"/>
      <w:r w:rsidRPr="00C2211A">
        <w:rPr>
          <w:rFonts w:ascii="David" w:hAnsi="David" w:cs="David"/>
          <w:sz w:val="20"/>
          <w:szCs w:val="20"/>
          <w:rtl/>
        </w:rPr>
        <w:t>טירחה</w:t>
      </w:r>
      <w:proofErr w:type="spellEnd"/>
      <w:r w:rsidRPr="00C2211A">
        <w:rPr>
          <w:rFonts w:ascii="David" w:hAnsi="David" w:cs="David"/>
          <w:sz w:val="20"/>
          <w:szCs w:val="20"/>
          <w:rtl/>
        </w:rPr>
        <w:t>. עובד מקבל ממעסיקו מכונית במקום משכורת, זו תוספות לעושר וניתן להמיר אותה בכסף.</w:t>
      </w:r>
    </w:p>
    <w:p w14:paraId="26699336" w14:textId="489E64B5" w:rsidR="00011A2E" w:rsidRPr="00C2211A" w:rsidRDefault="00011A2E" w:rsidP="00C2211A">
      <w:pPr>
        <w:spacing w:line="360" w:lineRule="auto"/>
        <w:jc w:val="both"/>
        <w:rPr>
          <w:rFonts w:ascii="David" w:hAnsi="David" w:cs="David"/>
          <w:sz w:val="20"/>
          <w:szCs w:val="20"/>
          <w:rtl/>
        </w:rPr>
      </w:pPr>
      <w:r w:rsidRPr="00C2211A">
        <w:rPr>
          <w:rFonts w:ascii="David" w:hAnsi="David" w:cs="David"/>
          <w:b/>
          <w:bCs/>
          <w:sz w:val="20"/>
          <w:szCs w:val="20"/>
          <w:highlight w:val="yellow"/>
          <w:u w:val="single"/>
          <w:rtl/>
        </w:rPr>
        <w:t>הכנסה בשווי כסף עשויה ליצור קשיי יישום במערכת המס</w:t>
      </w:r>
      <w:r w:rsidR="00760341" w:rsidRPr="00C2211A">
        <w:rPr>
          <w:rFonts w:ascii="David" w:hAnsi="David" w:cs="David"/>
          <w:sz w:val="20"/>
          <w:szCs w:val="20"/>
          <w:rtl/>
        </w:rPr>
        <w:t xml:space="preserve">: </w:t>
      </w:r>
    </w:p>
    <w:p w14:paraId="78E0A59A" w14:textId="77777777" w:rsidR="00760341" w:rsidRPr="00C2211A" w:rsidRDefault="00760341" w:rsidP="00C2211A">
      <w:pPr>
        <w:pStyle w:val="a7"/>
        <w:numPr>
          <w:ilvl w:val="0"/>
          <w:numId w:val="34"/>
        </w:numPr>
        <w:spacing w:line="360" w:lineRule="auto"/>
        <w:jc w:val="both"/>
        <w:rPr>
          <w:rFonts w:ascii="David" w:hAnsi="David" w:cs="David"/>
          <w:sz w:val="20"/>
          <w:szCs w:val="20"/>
        </w:rPr>
      </w:pPr>
      <w:r w:rsidRPr="00C2211A">
        <w:rPr>
          <w:rFonts w:ascii="David" w:hAnsi="David" w:cs="David"/>
          <w:sz w:val="20"/>
          <w:szCs w:val="20"/>
          <w:rtl/>
        </w:rPr>
        <w:t>יש צורך בהערכת גודל ההכנסה, בסיס המס. הערכת שוויו של שווה הכסף יוצרת קושי.</w:t>
      </w:r>
    </w:p>
    <w:p w14:paraId="7F8A54B5" w14:textId="5549A97E" w:rsidR="00760341" w:rsidRPr="00C2211A" w:rsidRDefault="00760341" w:rsidP="00C2211A">
      <w:pPr>
        <w:pStyle w:val="a7"/>
        <w:numPr>
          <w:ilvl w:val="0"/>
          <w:numId w:val="34"/>
        </w:numPr>
        <w:spacing w:line="360" w:lineRule="auto"/>
        <w:jc w:val="both"/>
        <w:rPr>
          <w:rFonts w:ascii="David" w:hAnsi="David" w:cs="David"/>
          <w:sz w:val="20"/>
          <w:szCs w:val="20"/>
          <w:rtl/>
        </w:rPr>
      </w:pPr>
      <w:r w:rsidRPr="00C2211A">
        <w:rPr>
          <w:rFonts w:ascii="David" w:hAnsi="David" w:cs="David"/>
          <w:sz w:val="20"/>
          <w:szCs w:val="20"/>
          <w:rtl/>
        </w:rPr>
        <w:t>הצורך במקור נזיל לתשלום המס, כאשר נישום מקבל תוספת לעושר בצורה של שווה כסף והוא מחויב על כך במס, לא ברור שיש לו מהיכן לשלם את המס כי יש לו שווה כסף ולא כסף.</w:t>
      </w:r>
    </w:p>
    <w:p w14:paraId="515023C0" w14:textId="2E13331E" w:rsidR="00011A2E" w:rsidRPr="00C2211A" w:rsidRDefault="00011A2E" w:rsidP="00C2211A">
      <w:pPr>
        <w:spacing w:line="360" w:lineRule="auto"/>
        <w:jc w:val="both"/>
        <w:rPr>
          <w:rFonts w:ascii="David" w:hAnsi="David" w:cs="David"/>
          <w:sz w:val="20"/>
          <w:szCs w:val="20"/>
          <w:rtl/>
        </w:rPr>
      </w:pPr>
      <w:r w:rsidRPr="00C2211A">
        <w:rPr>
          <w:rFonts w:ascii="David" w:hAnsi="David" w:cs="David"/>
          <w:sz w:val="20"/>
          <w:szCs w:val="20"/>
          <w:rtl/>
        </w:rPr>
        <w:t xml:space="preserve">הכנסה בשווי כסף היא לא היחידה שיוצרת קשיי יישום, מסוג של מורכבות במערכת המס ואנו נעסוק בכך בהמשך הקורס. </w:t>
      </w:r>
    </w:p>
    <w:p w14:paraId="076204DE" w14:textId="29120CC6" w:rsidR="00011A2E" w:rsidRPr="00C2211A" w:rsidRDefault="00011A2E" w:rsidP="00C2211A">
      <w:pPr>
        <w:spacing w:line="360" w:lineRule="auto"/>
        <w:jc w:val="both"/>
        <w:rPr>
          <w:rFonts w:ascii="David" w:hAnsi="David" w:cs="David"/>
          <w:b/>
          <w:bCs/>
          <w:sz w:val="20"/>
          <w:szCs w:val="20"/>
          <w:u w:val="single"/>
          <w:rtl/>
        </w:rPr>
      </w:pPr>
      <w:r w:rsidRPr="00C2211A">
        <w:rPr>
          <w:rFonts w:ascii="David" w:hAnsi="David" w:cs="David"/>
          <w:b/>
          <w:bCs/>
          <w:sz w:val="20"/>
          <w:szCs w:val="20"/>
          <w:u w:val="single"/>
          <w:rtl/>
        </w:rPr>
        <w:t xml:space="preserve">הלוואות: </w:t>
      </w:r>
      <w:r w:rsidRPr="00C2211A">
        <w:rPr>
          <w:rFonts w:ascii="David" w:hAnsi="David" w:cs="David"/>
          <w:sz w:val="20"/>
          <w:szCs w:val="20"/>
          <w:rtl/>
        </w:rPr>
        <w:t xml:space="preserve">שוב נקודת המוצא שלנו היא תוספת לעושר. </w:t>
      </w:r>
    </w:p>
    <w:p w14:paraId="3C8D6BEE" w14:textId="77777777" w:rsidR="00760341" w:rsidRPr="00C2211A" w:rsidRDefault="00760341" w:rsidP="00C2211A">
      <w:pPr>
        <w:spacing w:line="360" w:lineRule="auto"/>
        <w:jc w:val="both"/>
        <w:rPr>
          <w:rFonts w:ascii="David" w:hAnsi="David" w:cs="David"/>
          <w:sz w:val="20"/>
          <w:szCs w:val="20"/>
          <w:rtl/>
        </w:rPr>
      </w:pPr>
      <w:r w:rsidRPr="00C2211A">
        <w:rPr>
          <w:rFonts w:ascii="David" w:hAnsi="David" w:cs="David"/>
          <w:sz w:val="20"/>
          <w:szCs w:val="20"/>
          <w:rtl/>
        </w:rPr>
        <w:t>מה המשמעות של הלוואות לפי צורת החשיבה של תוספת לעושר? לדוג'  אדם שלווה 100 אלף שקל לצורך עריכת חתונה או בעל עסק לווה מיליון שקלים עבור הקמת עסק. האם ההלוואה מהווה תוספת לעושר ולכן עשויה להוות הכנסה</w:t>
      </w:r>
      <w:r w:rsidRPr="00C2211A">
        <w:rPr>
          <w:rFonts w:ascii="David" w:hAnsi="David" w:cs="David"/>
          <w:b/>
          <w:bCs/>
          <w:sz w:val="20"/>
          <w:szCs w:val="20"/>
          <w:u w:val="single"/>
          <w:rtl/>
        </w:rPr>
        <w:t>? לא</w:t>
      </w:r>
      <w:r w:rsidRPr="00C2211A">
        <w:rPr>
          <w:rFonts w:ascii="David" w:hAnsi="David" w:cs="David"/>
          <w:sz w:val="20"/>
          <w:szCs w:val="20"/>
          <w:u w:val="single"/>
          <w:rtl/>
        </w:rPr>
        <w:t xml:space="preserve">. </w:t>
      </w:r>
      <w:r w:rsidRPr="00C2211A">
        <w:rPr>
          <w:rFonts w:ascii="David" w:hAnsi="David" w:cs="David"/>
          <w:b/>
          <w:bCs/>
          <w:sz w:val="20"/>
          <w:szCs w:val="20"/>
          <w:u w:val="single"/>
          <w:rtl/>
        </w:rPr>
        <w:t>תקבול שיש כנגדו חובת השבה לא מעשיר את מי שמקבל את התקבול</w:t>
      </w:r>
      <w:r w:rsidRPr="00C2211A">
        <w:rPr>
          <w:rFonts w:ascii="David" w:hAnsi="David" w:cs="David"/>
          <w:sz w:val="20"/>
          <w:szCs w:val="20"/>
          <w:u w:val="single"/>
          <w:rtl/>
        </w:rPr>
        <w:t>.</w:t>
      </w:r>
      <w:r w:rsidRPr="00C2211A">
        <w:rPr>
          <w:rFonts w:ascii="David" w:hAnsi="David" w:cs="David"/>
          <w:sz w:val="20"/>
          <w:szCs w:val="20"/>
          <w:rtl/>
        </w:rPr>
        <w:t xml:space="preserve"> בדוגמא של בעל העסק, הוא מחזיק אומנם מיליון שקלים ביד, אבל </w:t>
      </w:r>
      <w:proofErr w:type="spellStart"/>
      <w:r w:rsidRPr="00C2211A">
        <w:rPr>
          <w:rFonts w:ascii="David" w:hAnsi="David" w:cs="David"/>
          <w:sz w:val="20"/>
          <w:szCs w:val="20"/>
          <w:rtl/>
        </w:rPr>
        <w:t>בו"ז</w:t>
      </w:r>
      <w:proofErr w:type="spellEnd"/>
      <w:r w:rsidRPr="00C2211A">
        <w:rPr>
          <w:rFonts w:ascii="David" w:hAnsi="David" w:cs="David"/>
          <w:sz w:val="20"/>
          <w:szCs w:val="20"/>
          <w:rtl/>
        </w:rPr>
        <w:t xml:space="preserve"> צמחה לו התחייבות באותו שווי להחזיר את ההלוואה ולכן בסה"כ הוא לא התעשר. בצורה בסיסית יותר, המלווה לא שמח בסכום הכסף, כי בסופו של דבר הוא יצטרך להחזיר אותו. במונחי הגדרת </w:t>
      </w:r>
      <w:proofErr w:type="spellStart"/>
      <w:r w:rsidRPr="00C2211A">
        <w:rPr>
          <w:rFonts w:ascii="David" w:hAnsi="David" w:cs="David"/>
          <w:sz w:val="20"/>
          <w:szCs w:val="20"/>
          <w:rtl/>
        </w:rPr>
        <w:t>הייג</w:t>
      </w:r>
      <w:proofErr w:type="spellEnd"/>
      <w:r w:rsidRPr="00C2211A">
        <w:rPr>
          <w:rFonts w:ascii="David" w:hAnsi="David" w:cs="David"/>
          <w:sz w:val="20"/>
          <w:szCs w:val="20"/>
          <w:rtl/>
        </w:rPr>
        <w:t xml:space="preserve"> סימונס ניתן לומר שצריכת בעל העסק גדלה במיליון שקלים אך במקביל החיסכון שלו או מצבת הנכסים שלו פחתו בגין החיוב להחזר ההלוואה.  בדוגמת החתן,  החתן צורך 100 אלף שקלים בחתונה שלו כלומר הצריכה שלו גדלה ב100 אלף שקלים אך במקביל החיסכון שלו ומצבת הנכסים שלו פחתה במאה אלף שקלים בגין החיוב להחזר </w:t>
      </w:r>
      <w:proofErr w:type="spellStart"/>
      <w:r w:rsidRPr="00C2211A">
        <w:rPr>
          <w:rFonts w:ascii="David" w:hAnsi="David" w:cs="David"/>
          <w:sz w:val="20"/>
          <w:szCs w:val="20"/>
          <w:rtl/>
        </w:rPr>
        <w:t>ההלואה</w:t>
      </w:r>
      <w:proofErr w:type="spellEnd"/>
      <w:r w:rsidRPr="00C2211A">
        <w:rPr>
          <w:rFonts w:ascii="David" w:hAnsi="David" w:cs="David"/>
          <w:sz w:val="20"/>
          <w:szCs w:val="20"/>
          <w:rtl/>
        </w:rPr>
        <w:t>.</w:t>
      </w:r>
    </w:p>
    <w:p w14:paraId="3480BE1B" w14:textId="6FADB873" w:rsidR="00760341" w:rsidRPr="00C2211A" w:rsidRDefault="00760341" w:rsidP="00C2211A">
      <w:pPr>
        <w:spacing w:line="360" w:lineRule="auto"/>
        <w:jc w:val="both"/>
        <w:rPr>
          <w:rFonts w:ascii="David" w:hAnsi="David" w:cs="David"/>
          <w:sz w:val="20"/>
          <w:szCs w:val="20"/>
          <w:rtl/>
        </w:rPr>
      </w:pPr>
      <w:r w:rsidRPr="00C2211A">
        <w:rPr>
          <w:rFonts w:ascii="David" w:hAnsi="David" w:cs="David"/>
          <w:b/>
          <w:bCs/>
          <w:sz w:val="20"/>
          <w:szCs w:val="20"/>
          <w:rtl/>
        </w:rPr>
        <w:t>מה לגבי צד המלווה?</w:t>
      </w:r>
      <w:r w:rsidRPr="00C2211A">
        <w:rPr>
          <w:rFonts w:ascii="David" w:hAnsi="David" w:cs="David"/>
          <w:sz w:val="20"/>
          <w:szCs w:val="20"/>
          <w:rtl/>
        </w:rPr>
        <w:t xml:space="preserve"> האם עושרו של המלווה פחת בסכום ההלוואה? בדומה  לצד הלווה, ניתן לומר שעל בסיס אותו רציונל אין שינוי במצבת הנכסים בגין מתן ההלוואה.</w:t>
      </w:r>
    </w:p>
    <w:p w14:paraId="72DB8BA5" w14:textId="23CA6CDF" w:rsidR="007E6CA5" w:rsidRPr="00C2211A" w:rsidRDefault="00BE0881" w:rsidP="00C2211A">
      <w:pPr>
        <w:spacing w:line="360" w:lineRule="auto"/>
        <w:jc w:val="both"/>
        <w:rPr>
          <w:rFonts w:ascii="David" w:hAnsi="David" w:cs="David"/>
          <w:sz w:val="20"/>
          <w:szCs w:val="20"/>
          <w:rtl/>
        </w:rPr>
      </w:pPr>
      <w:r w:rsidRPr="00C2211A">
        <w:rPr>
          <w:rFonts w:ascii="David" w:hAnsi="David" w:cs="David"/>
          <w:b/>
          <w:bCs/>
          <w:sz w:val="20"/>
          <w:szCs w:val="20"/>
          <w:rtl/>
        </w:rPr>
        <w:t>מחילת חוב:</w:t>
      </w:r>
      <w:r w:rsidRPr="00C2211A">
        <w:rPr>
          <w:rFonts w:ascii="David" w:hAnsi="David" w:cs="David"/>
          <w:sz w:val="20"/>
          <w:szCs w:val="20"/>
          <w:rtl/>
        </w:rPr>
        <w:t xml:space="preserve"> אדם שלא יכול להחזיר הלוואה שלקח ו</w:t>
      </w:r>
      <w:r w:rsidR="00760341" w:rsidRPr="00C2211A">
        <w:rPr>
          <w:rFonts w:ascii="David" w:hAnsi="David" w:cs="David"/>
          <w:sz w:val="20"/>
          <w:szCs w:val="20"/>
          <w:rtl/>
        </w:rPr>
        <w:t>ה</w:t>
      </w:r>
      <w:r w:rsidRPr="00C2211A">
        <w:rPr>
          <w:rFonts w:ascii="David" w:hAnsi="David" w:cs="David"/>
          <w:sz w:val="20"/>
          <w:szCs w:val="20"/>
          <w:rtl/>
        </w:rPr>
        <w:t xml:space="preserve">מלווה מוותר. האם בגין ויתור כזה נוצרת ללווה הכנסה? האם יש לו תוספת לעושר? התשובה היא חיובית! </w:t>
      </w:r>
    </w:p>
    <w:p w14:paraId="033BAF8D" w14:textId="074F7629" w:rsidR="006044FB" w:rsidRPr="00C2211A" w:rsidRDefault="006044FB" w:rsidP="00C2211A">
      <w:pPr>
        <w:spacing w:line="360" w:lineRule="auto"/>
        <w:jc w:val="both"/>
        <w:rPr>
          <w:rFonts w:ascii="David" w:hAnsi="David" w:cs="David"/>
          <w:sz w:val="20"/>
          <w:szCs w:val="20"/>
          <w:rtl/>
        </w:rPr>
      </w:pPr>
      <w:r w:rsidRPr="00C2211A">
        <w:rPr>
          <w:rFonts w:ascii="David" w:hAnsi="David" w:cs="David"/>
          <w:b/>
          <w:bCs/>
          <w:sz w:val="20"/>
          <w:szCs w:val="20"/>
          <w:u w:val="single"/>
          <w:rtl/>
        </w:rPr>
        <w:t>גיוס משאבים</w:t>
      </w:r>
      <w:r w:rsidRPr="00C2211A">
        <w:rPr>
          <w:rFonts w:ascii="David" w:hAnsi="David" w:cs="David"/>
          <w:b/>
          <w:bCs/>
          <w:color w:val="2F5496" w:themeColor="accent1" w:themeShade="BF"/>
          <w:sz w:val="20"/>
          <w:szCs w:val="20"/>
          <w:u w:val="single"/>
          <w:rtl/>
        </w:rPr>
        <w:t>-</w:t>
      </w:r>
      <w:r w:rsidRPr="00C2211A">
        <w:rPr>
          <w:rFonts w:ascii="David" w:hAnsi="David" w:cs="David"/>
          <w:sz w:val="20"/>
          <w:szCs w:val="20"/>
          <w:rtl/>
        </w:rPr>
        <w:t xml:space="preserve"> דוג' נוספת-גיוס משאבים ע"י חברה. חברה יכולה לגייס משאבים=כספים באמצעות חוב=לקיחת הלוואה, הנפקת אג"ח. אין כאן אירוע מס, כי אין כאן תוספת לעושרה של הפירמה. הפירמה לעומת זאת יכולה לגייס משאבים באמצעות גיוס הון כמו הנפקת מניות או מכשירים פיננסים אחרים. האם ההשקעה של אנשים חיצוניים בחברה מהווה תוספת לעושר? לא. </w:t>
      </w:r>
      <w:r w:rsidRPr="00C2211A">
        <w:rPr>
          <w:rFonts w:ascii="David" w:hAnsi="David" w:cs="David"/>
          <w:b/>
          <w:bCs/>
          <w:sz w:val="20"/>
          <w:szCs w:val="20"/>
          <w:rtl/>
        </w:rPr>
        <w:t>פעולה זו אינה יוצרת אירוע מס בחברה כיוון שלחברה יש חיוב משפטי להחזיר לבעלי ההון את השקעותיהם בעת פירוק החברה</w:t>
      </w:r>
      <w:r w:rsidRPr="00C2211A">
        <w:rPr>
          <w:rFonts w:ascii="David" w:hAnsi="David" w:cs="David"/>
          <w:sz w:val="20"/>
          <w:szCs w:val="20"/>
          <w:rtl/>
        </w:rPr>
        <w:t xml:space="preserve">. החזר ההשקעה בחברה הוא חלק מאגד הזכויות של בעלי המניות בחברה ולכן זה תקבול של החברה שיש כנגדו חובת השבה עתידית בצד פירוק. גם בצד בעלי המניות אין שינוי בעושר בגין ההשקעה בחברה. מצד אחד בעלי המניות מוותרים על מזומן שבידם ומעבירים אותו לחברה. אך </w:t>
      </w:r>
      <w:proofErr w:type="spellStart"/>
      <w:r w:rsidRPr="00C2211A">
        <w:rPr>
          <w:rFonts w:ascii="David" w:hAnsi="David" w:cs="David"/>
          <w:sz w:val="20"/>
          <w:szCs w:val="20"/>
          <w:rtl/>
        </w:rPr>
        <w:t>בו"ז</w:t>
      </w:r>
      <w:proofErr w:type="spellEnd"/>
      <w:r w:rsidRPr="00C2211A">
        <w:rPr>
          <w:rFonts w:ascii="David" w:hAnsi="David" w:cs="David"/>
          <w:sz w:val="20"/>
          <w:szCs w:val="20"/>
          <w:rtl/>
        </w:rPr>
        <w:t xml:space="preserve"> הם זוכים לחלק מהחברה ששווה ערך לחלק שבו הם השקיעו.</w:t>
      </w:r>
    </w:p>
    <w:p w14:paraId="4D52BCA2" w14:textId="0ADE910A" w:rsidR="00287272" w:rsidRPr="00C2211A" w:rsidRDefault="00E768CC" w:rsidP="00C2211A">
      <w:pPr>
        <w:spacing w:line="360" w:lineRule="auto"/>
        <w:jc w:val="both"/>
        <w:rPr>
          <w:rFonts w:ascii="David" w:hAnsi="David" w:cs="David"/>
          <w:sz w:val="20"/>
          <w:szCs w:val="20"/>
          <w:rtl/>
        </w:rPr>
      </w:pPr>
      <w:r w:rsidRPr="00C2211A">
        <w:rPr>
          <w:rFonts w:ascii="David" w:hAnsi="David" w:cs="David"/>
          <w:sz w:val="20"/>
          <w:szCs w:val="20"/>
          <w:highlight w:val="green"/>
          <w:rtl/>
        </w:rPr>
        <w:t xml:space="preserve">פסק דין </w:t>
      </w:r>
      <w:proofErr w:type="spellStart"/>
      <w:r w:rsidRPr="00C2211A">
        <w:rPr>
          <w:rFonts w:ascii="David" w:hAnsi="David" w:cs="David"/>
          <w:sz w:val="20"/>
          <w:szCs w:val="20"/>
          <w:highlight w:val="green"/>
          <w:rtl/>
        </w:rPr>
        <w:t>אינטרבילדינג</w:t>
      </w:r>
      <w:proofErr w:type="spellEnd"/>
      <w:r w:rsidRPr="00C2211A">
        <w:rPr>
          <w:rFonts w:ascii="David" w:hAnsi="David" w:cs="David"/>
          <w:sz w:val="20"/>
          <w:szCs w:val="20"/>
          <w:highlight w:val="green"/>
          <w:rtl/>
        </w:rPr>
        <w:t>:</w:t>
      </w:r>
      <w:r w:rsidR="00F1441E" w:rsidRPr="00C2211A">
        <w:rPr>
          <w:rFonts w:ascii="David" w:hAnsi="David" w:cs="David"/>
          <w:sz w:val="20"/>
          <w:szCs w:val="20"/>
          <w:rtl/>
        </w:rPr>
        <w:t xml:space="preserve"> </w:t>
      </w:r>
      <w:r w:rsidRPr="00C2211A">
        <w:rPr>
          <w:rFonts w:ascii="David" w:hAnsi="David" w:cs="David"/>
          <w:sz w:val="20"/>
          <w:szCs w:val="20"/>
          <w:rtl/>
        </w:rPr>
        <w:t xml:space="preserve">בענייננו, למשל, הואיל ופקיד השומה אינו חולק כי ייחוס הוצאות הריבית לפרויקטים השונים של החברה ידוע, אין עוד צורך לעשות שימוש בנוסחת סעיף 18(ד). </w:t>
      </w:r>
      <w:r w:rsidRPr="00C2211A">
        <w:rPr>
          <w:rFonts w:ascii="David" w:hAnsi="David" w:cs="David"/>
          <w:sz w:val="20"/>
          <w:szCs w:val="20"/>
          <w:highlight w:val="yellow"/>
          <w:rtl/>
        </w:rPr>
        <w:t>אם כן, סעיף 18(ד)(2)(ב) יחול על מקרים שבהם לא ניתן להוכיח ייחוס הוצאות ספציפי אך לא יחול באותם מקרים שבהם</w:t>
      </w:r>
      <w:r w:rsidRPr="00C2211A">
        <w:rPr>
          <w:rFonts w:ascii="David" w:hAnsi="David" w:cs="David"/>
          <w:bCs/>
          <w:i/>
          <w:sz w:val="20"/>
          <w:szCs w:val="20"/>
          <w:highlight w:val="yellow"/>
          <w:rtl/>
        </w:rPr>
        <w:t xml:space="preserve"> </w:t>
      </w:r>
      <w:r w:rsidRPr="00C2211A">
        <w:rPr>
          <w:rFonts w:ascii="David" w:hAnsi="David" w:cs="David"/>
          <w:i/>
          <w:sz w:val="20"/>
          <w:szCs w:val="20"/>
          <w:highlight w:val="yellow"/>
          <w:rtl/>
        </w:rPr>
        <w:t>ייחוס ההוצאות האמיתי</w:t>
      </w:r>
      <w:r w:rsidRPr="00C2211A">
        <w:rPr>
          <w:rFonts w:ascii="David" w:hAnsi="David" w:cs="David"/>
          <w:sz w:val="20"/>
          <w:szCs w:val="20"/>
          <w:highlight w:val="yellow"/>
          <w:rtl/>
        </w:rPr>
        <w:t xml:space="preserve"> הוא ברור ומוכח.</w:t>
      </w:r>
      <w:r w:rsidR="00302E38" w:rsidRPr="00C2211A">
        <w:rPr>
          <w:rFonts w:ascii="David" w:hAnsi="David" w:cs="David"/>
          <w:sz w:val="20"/>
          <w:szCs w:val="20"/>
          <w:rtl/>
        </w:rPr>
        <w:t xml:space="preserve"> </w:t>
      </w:r>
      <w:r w:rsidR="00A521FE" w:rsidRPr="00C2211A">
        <w:rPr>
          <w:rFonts w:ascii="David" w:hAnsi="David" w:cs="David"/>
          <w:sz w:val="20"/>
          <w:szCs w:val="20"/>
          <w:highlight w:val="yellow"/>
          <w:rtl/>
        </w:rPr>
        <w:t>הפירוש המוצע כאן עונה לדרישה זו, היינו כל אימת שניתן לקבוע תשלום מס אמת, הוא ישולם</w:t>
      </w:r>
      <w:r w:rsidR="00A521FE" w:rsidRPr="00C2211A">
        <w:rPr>
          <w:rFonts w:ascii="David" w:hAnsi="David" w:cs="David"/>
          <w:sz w:val="20"/>
          <w:szCs w:val="20"/>
          <w:rtl/>
        </w:rPr>
        <w:t>.</w:t>
      </w:r>
    </w:p>
    <w:p w14:paraId="121F5413" w14:textId="77777777" w:rsidR="00287272" w:rsidRPr="00C2211A" w:rsidRDefault="00287272" w:rsidP="00C2211A">
      <w:pPr>
        <w:pStyle w:val="a9"/>
        <w:shd w:val="clear" w:color="auto" w:fill="FFC000"/>
        <w:spacing w:after="160" w:line="360" w:lineRule="auto"/>
        <w:ind w:firstLine="0"/>
        <w:rPr>
          <w:rFonts w:ascii="David" w:hAnsi="David" w:cs="David"/>
          <w:b/>
          <w:bCs/>
          <w:szCs w:val="20"/>
          <w:u w:val="single"/>
          <w:rtl/>
        </w:rPr>
      </w:pPr>
      <w:r w:rsidRPr="00C2211A">
        <w:rPr>
          <w:rFonts w:ascii="David" w:hAnsi="David" w:cs="David"/>
          <w:b/>
          <w:bCs/>
          <w:szCs w:val="20"/>
          <w:u w:val="single"/>
          <w:rtl/>
        </w:rPr>
        <w:t>סרטון פרוגרסיביות מערכת המס:</w:t>
      </w:r>
    </w:p>
    <w:p w14:paraId="1A8251A6" w14:textId="7794C3E8" w:rsidR="00287272" w:rsidRPr="00C2211A" w:rsidRDefault="00287272" w:rsidP="00C2211A">
      <w:pPr>
        <w:pStyle w:val="a9"/>
        <w:spacing w:after="160" w:line="360" w:lineRule="auto"/>
        <w:ind w:firstLine="0"/>
        <w:rPr>
          <w:rFonts w:ascii="David" w:hAnsi="David" w:cs="David"/>
          <w:szCs w:val="20"/>
          <w:rtl/>
        </w:rPr>
      </w:pPr>
      <w:r w:rsidRPr="00C2211A">
        <w:rPr>
          <w:rFonts w:ascii="David" w:hAnsi="David" w:cs="David"/>
          <w:szCs w:val="20"/>
          <w:rtl/>
        </w:rPr>
        <w:t xml:space="preserve">אנו מכירים כבר את 7 מדרגות המס לפי פקודת מס ההכנסה ומבינים איך מדרגות אלו  פועלות. </w:t>
      </w:r>
      <w:r w:rsidR="00EC4CF6" w:rsidRPr="00C2211A">
        <w:rPr>
          <w:rFonts w:ascii="David" w:hAnsi="David" w:cs="David"/>
          <w:szCs w:val="20"/>
          <w:rtl/>
        </w:rPr>
        <w:t xml:space="preserve">שיעור המס העולה מאפיין מערכת מס פרוגרסיבית כפי שאמרנו. </w:t>
      </w:r>
    </w:p>
    <w:p w14:paraId="212C8648" w14:textId="739F31DD" w:rsidR="004B2F9B" w:rsidRPr="00C2211A" w:rsidRDefault="004B2F9B" w:rsidP="00C2211A">
      <w:pPr>
        <w:pStyle w:val="a9"/>
        <w:spacing w:after="160" w:line="360" w:lineRule="auto"/>
        <w:ind w:firstLine="0"/>
        <w:rPr>
          <w:rFonts w:ascii="David" w:hAnsi="David" w:cs="David"/>
          <w:szCs w:val="20"/>
          <w:rtl/>
        </w:rPr>
      </w:pPr>
      <w:r w:rsidRPr="00C2211A">
        <w:rPr>
          <w:rFonts w:ascii="David" w:hAnsi="David" w:cs="David"/>
          <w:szCs w:val="20"/>
          <w:rtl/>
        </w:rPr>
        <w:t>מערכת המס בישראל:</w:t>
      </w:r>
    </w:p>
    <w:p w14:paraId="3D48EAF7" w14:textId="11556907" w:rsidR="004B2F9B" w:rsidRPr="00C2211A" w:rsidRDefault="004B2F9B" w:rsidP="00C2211A">
      <w:pPr>
        <w:pStyle w:val="a9"/>
        <w:numPr>
          <w:ilvl w:val="0"/>
          <w:numId w:val="2"/>
        </w:numPr>
        <w:spacing w:after="160" w:line="360" w:lineRule="auto"/>
        <w:rPr>
          <w:rFonts w:ascii="David" w:hAnsi="David" w:cs="David"/>
          <w:szCs w:val="20"/>
        </w:rPr>
      </w:pPr>
      <w:r w:rsidRPr="00C2211A">
        <w:rPr>
          <w:rFonts w:ascii="David" w:hAnsi="David" w:cs="David"/>
          <w:szCs w:val="20"/>
          <w:rtl/>
        </w:rPr>
        <w:t>מס הכנסה החל על רווחים מיגיעה אישית</w:t>
      </w:r>
    </w:p>
    <w:p w14:paraId="366FE91A" w14:textId="0BBD222A" w:rsidR="004B2F9B" w:rsidRPr="00C2211A" w:rsidRDefault="004B2F9B" w:rsidP="00C2211A">
      <w:pPr>
        <w:pStyle w:val="a9"/>
        <w:numPr>
          <w:ilvl w:val="0"/>
          <w:numId w:val="2"/>
        </w:numPr>
        <w:spacing w:after="160" w:line="360" w:lineRule="auto"/>
        <w:rPr>
          <w:rFonts w:ascii="David" w:hAnsi="David" w:cs="David"/>
          <w:szCs w:val="20"/>
        </w:rPr>
      </w:pPr>
      <w:r w:rsidRPr="00C2211A">
        <w:rPr>
          <w:rFonts w:ascii="David" w:hAnsi="David" w:cs="David"/>
          <w:szCs w:val="20"/>
          <w:rtl/>
        </w:rPr>
        <w:lastRenderedPageBreak/>
        <w:t>מס הכנסה על רווחים אחרים (רווחי הון, רווחי חברות, ריבית ועוד)</w:t>
      </w:r>
    </w:p>
    <w:p w14:paraId="71D46AF0" w14:textId="380D5E8E" w:rsidR="004B2F9B" w:rsidRPr="00C2211A" w:rsidRDefault="004B2F9B" w:rsidP="00C2211A">
      <w:pPr>
        <w:pStyle w:val="a9"/>
        <w:numPr>
          <w:ilvl w:val="0"/>
          <w:numId w:val="2"/>
        </w:numPr>
        <w:spacing w:after="160" w:line="360" w:lineRule="auto"/>
        <w:rPr>
          <w:rFonts w:ascii="David" w:hAnsi="David" w:cs="David"/>
          <w:szCs w:val="20"/>
        </w:rPr>
      </w:pPr>
      <w:r w:rsidRPr="00C2211A">
        <w:rPr>
          <w:rFonts w:ascii="David" w:hAnsi="David" w:cs="David"/>
          <w:szCs w:val="20"/>
          <w:rtl/>
        </w:rPr>
        <w:t>דמי ביטוח לאומי ודמי ביטוח בריאות</w:t>
      </w:r>
    </w:p>
    <w:p w14:paraId="73F12D32" w14:textId="360DC023" w:rsidR="004B2F9B" w:rsidRPr="00C2211A" w:rsidRDefault="004B2F9B" w:rsidP="00C2211A">
      <w:pPr>
        <w:pStyle w:val="a9"/>
        <w:numPr>
          <w:ilvl w:val="0"/>
          <w:numId w:val="2"/>
        </w:numPr>
        <w:spacing w:after="160" w:line="360" w:lineRule="auto"/>
        <w:rPr>
          <w:rFonts w:ascii="David" w:hAnsi="David" w:cs="David"/>
          <w:szCs w:val="20"/>
          <w:rtl/>
        </w:rPr>
      </w:pPr>
      <w:r w:rsidRPr="00C2211A">
        <w:rPr>
          <w:rFonts w:ascii="David" w:hAnsi="David" w:cs="David"/>
          <w:szCs w:val="20"/>
          <w:rtl/>
        </w:rPr>
        <w:t>מס ערך מוסף</w:t>
      </w:r>
    </w:p>
    <w:p w14:paraId="63CDA0AA" w14:textId="0C74CACD" w:rsidR="00EC4CF6" w:rsidRPr="00C2211A" w:rsidRDefault="00EC4CF6" w:rsidP="00C2211A">
      <w:pPr>
        <w:pStyle w:val="a9"/>
        <w:spacing w:after="160" w:line="360" w:lineRule="auto"/>
        <w:ind w:firstLine="0"/>
        <w:rPr>
          <w:rFonts w:ascii="David" w:hAnsi="David" w:cs="David"/>
          <w:szCs w:val="20"/>
          <w:rtl/>
        </w:rPr>
      </w:pPr>
      <w:r w:rsidRPr="00C2211A">
        <w:rPr>
          <w:rFonts w:ascii="David" w:hAnsi="David" w:cs="David"/>
          <w:szCs w:val="20"/>
          <w:rtl/>
        </w:rPr>
        <w:t xml:space="preserve">מערכת המס בישראל כוללת רכיבים נוספים מלבד החלק המסוים, אף כי המרכזי של מערכת מס הכנסה בא לידי ביטוי בסעיף 121 לפקודה. נרצה כעת לנסות לצבור על גבי האפקט </w:t>
      </w:r>
      <w:proofErr w:type="spellStart"/>
      <w:r w:rsidRPr="00C2211A">
        <w:rPr>
          <w:rFonts w:ascii="David" w:hAnsi="David" w:cs="David"/>
          <w:szCs w:val="20"/>
          <w:rtl/>
        </w:rPr>
        <w:t>החלורתי</w:t>
      </w:r>
      <w:proofErr w:type="spellEnd"/>
      <w:r w:rsidRPr="00C2211A">
        <w:rPr>
          <w:rFonts w:ascii="David" w:hAnsi="David" w:cs="David"/>
          <w:szCs w:val="20"/>
          <w:rtl/>
        </w:rPr>
        <w:t xml:space="preserve"> של סעיף 121 חלקים משמעותיים נוספים של מערכת המס בישראל. הרכיבים דנן הם הרכיבים המרכזיים של מערכת המס בישראל, הם מרכזיים מבחינת נטל המס, דהיינו הם מניבים את מרבית הכנסות המדינה במיסים ולכן מהווים את </w:t>
      </w:r>
      <w:r w:rsidR="004B2F9B" w:rsidRPr="00C2211A">
        <w:rPr>
          <w:rFonts w:ascii="David" w:hAnsi="David" w:cs="David"/>
          <w:szCs w:val="20"/>
          <w:rtl/>
        </w:rPr>
        <w:t xml:space="preserve">החלק המרכזי מבחינת נטל המס בישראל. </w:t>
      </w:r>
    </w:p>
    <w:p w14:paraId="4E26BBB2" w14:textId="5FAA6A0A" w:rsidR="004B2F9B" w:rsidRPr="00C2211A" w:rsidRDefault="004B2F9B" w:rsidP="00C2211A">
      <w:pPr>
        <w:pStyle w:val="a9"/>
        <w:spacing w:after="160" w:line="360" w:lineRule="auto"/>
        <w:ind w:firstLine="0"/>
        <w:rPr>
          <w:rFonts w:ascii="David" w:hAnsi="David" w:cs="David"/>
          <w:szCs w:val="20"/>
          <w:rtl/>
        </w:rPr>
      </w:pPr>
      <w:r w:rsidRPr="00C2211A">
        <w:rPr>
          <w:rFonts w:ascii="David" w:hAnsi="David" w:cs="David"/>
          <w:szCs w:val="20"/>
          <w:rtl/>
        </w:rPr>
        <w:t xml:space="preserve">נבחן את המידה הכוללת של הפרוגרסיביות בישראל- אנו לא נצליח לעשות זאת לגבי כל הרכיבים הללו, נתייחס בעיקר על רווחים מיגיעה אישית. </w:t>
      </w:r>
    </w:p>
    <w:p w14:paraId="27B2F852" w14:textId="21B81086" w:rsidR="004B2F9B" w:rsidRPr="00C2211A" w:rsidRDefault="004B2F9B" w:rsidP="00C2211A">
      <w:pPr>
        <w:pStyle w:val="a9"/>
        <w:spacing w:after="160" w:line="360" w:lineRule="auto"/>
        <w:ind w:firstLine="0"/>
        <w:rPr>
          <w:rFonts w:ascii="David" w:hAnsi="David" w:cs="David"/>
          <w:szCs w:val="20"/>
          <w:rtl/>
        </w:rPr>
      </w:pPr>
      <w:r w:rsidRPr="00C2211A">
        <w:rPr>
          <w:rFonts w:ascii="David" w:hAnsi="David" w:cs="David"/>
          <w:szCs w:val="20"/>
          <w:rtl/>
        </w:rPr>
        <w:t xml:space="preserve">נפתח תחילה ברכיב מסוים של מערכת מס הכנסה שרלוונטי להכנסות חייבות מיגיעה אישית – </w:t>
      </w:r>
      <w:r w:rsidRPr="00C2211A">
        <w:rPr>
          <w:rFonts w:ascii="David" w:hAnsi="David" w:cs="David"/>
          <w:b/>
          <w:bCs/>
          <w:color w:val="C00000"/>
          <w:szCs w:val="20"/>
          <w:u w:val="single"/>
          <w:rtl/>
        </w:rPr>
        <w:t xml:space="preserve">הוא נקרא נקודות זיכוי. </w:t>
      </w:r>
      <w:r w:rsidRPr="00C2211A">
        <w:rPr>
          <w:rFonts w:ascii="David" w:hAnsi="David" w:cs="David"/>
          <w:szCs w:val="20"/>
          <w:rtl/>
        </w:rPr>
        <w:t xml:space="preserve">נקודת אלו הן סוג של זיכוי מס. נבחן כיצד זיכויים מאוד בסיסים משפיעים על מדרגות מס ההכנסה. </w:t>
      </w:r>
      <w:r w:rsidR="00B04B41" w:rsidRPr="00C2211A">
        <w:rPr>
          <w:rFonts w:ascii="David" w:hAnsi="David" w:cs="David"/>
          <w:szCs w:val="20"/>
          <w:rtl/>
        </w:rPr>
        <w:t xml:space="preserve">נזכיר : זיכוי הוא הפחתה מחיוב המס לתשלום. ניתן לעצב את הטבת המס מסוג זיכוי בצורות שונות ואחת הדרכים המקובלות לעצב את הכלי של זיכוי הוא נקודות זיכוי. </w:t>
      </w:r>
      <w:r w:rsidR="00B04B41" w:rsidRPr="00C2211A">
        <w:rPr>
          <w:rFonts w:ascii="David" w:hAnsi="David" w:cs="David"/>
          <w:b/>
          <w:bCs/>
          <w:szCs w:val="20"/>
          <w:u w:val="single"/>
          <w:rtl/>
        </w:rPr>
        <w:t xml:space="preserve">נקודת זיכוי היא הגדרה של היקף מסוים קבוע נתון של זיכוי. נקודת זיכוי אחת כיום שווה </w:t>
      </w:r>
      <w:r w:rsidR="00B04B41" w:rsidRPr="00C2211A">
        <w:rPr>
          <w:rFonts w:ascii="David" w:hAnsi="David" w:cs="David"/>
          <w:b/>
          <w:bCs/>
          <w:szCs w:val="20"/>
          <w:highlight w:val="yellow"/>
          <w:u w:val="single"/>
          <w:rtl/>
        </w:rPr>
        <w:t>ל219 שקלים לחודש או 2628 שקלים לשנה</w:t>
      </w:r>
      <w:r w:rsidR="00B04B41" w:rsidRPr="00C2211A">
        <w:rPr>
          <w:rFonts w:ascii="David" w:hAnsi="David" w:cs="David"/>
          <w:b/>
          <w:bCs/>
          <w:szCs w:val="20"/>
          <w:u w:val="single"/>
          <w:rtl/>
        </w:rPr>
        <w:t xml:space="preserve">. (שנת 2020). </w:t>
      </w:r>
      <w:r w:rsidR="00B04B41" w:rsidRPr="00C2211A">
        <w:rPr>
          <w:rFonts w:ascii="David" w:hAnsi="David" w:cs="David"/>
          <w:szCs w:val="20"/>
          <w:rtl/>
        </w:rPr>
        <w:t xml:space="preserve">לכן אדם שזכאי לנקודה אחת יכול להפחית מתשלומי המס שלו 2600 שקלים. כך לדוגמא על פי סעיף 40 ג – </w:t>
      </w:r>
      <w:r w:rsidR="00B04B41" w:rsidRPr="00C2211A">
        <w:rPr>
          <w:rFonts w:ascii="David" w:hAnsi="David" w:cs="David"/>
          <w:szCs w:val="20"/>
          <w:highlight w:val="yellow"/>
          <w:rtl/>
        </w:rPr>
        <w:t>אדם שסיים לימודים לתואר אקדמי</w:t>
      </w:r>
      <w:r w:rsidR="00B12F77" w:rsidRPr="00C2211A">
        <w:rPr>
          <w:rFonts w:ascii="David" w:hAnsi="David" w:cs="David"/>
          <w:szCs w:val="20"/>
          <w:highlight w:val="yellow"/>
          <w:rtl/>
        </w:rPr>
        <w:t>,</w:t>
      </w:r>
      <w:r w:rsidR="00B04B41" w:rsidRPr="00C2211A">
        <w:rPr>
          <w:rFonts w:ascii="David" w:hAnsi="David" w:cs="David"/>
          <w:szCs w:val="20"/>
          <w:highlight w:val="yellow"/>
          <w:rtl/>
        </w:rPr>
        <w:t xml:space="preserve"> זכאי לנקודת זיכוי אחת למשך שנה אחת.</w:t>
      </w:r>
      <w:r w:rsidR="00B04B41" w:rsidRPr="00C2211A">
        <w:rPr>
          <w:rFonts w:ascii="David" w:hAnsi="David" w:cs="David"/>
          <w:szCs w:val="20"/>
          <w:rtl/>
        </w:rPr>
        <w:t xml:space="preserve"> </w:t>
      </w:r>
    </w:p>
    <w:p w14:paraId="472C2546" w14:textId="36103FBD" w:rsidR="00B04B41" w:rsidRPr="00C2211A" w:rsidRDefault="00B04B41" w:rsidP="00C2211A">
      <w:pPr>
        <w:pStyle w:val="a9"/>
        <w:spacing w:after="160" w:line="360" w:lineRule="auto"/>
        <w:ind w:firstLine="0"/>
        <w:rPr>
          <w:rFonts w:ascii="David" w:hAnsi="David" w:cs="David"/>
          <w:b/>
          <w:bCs/>
          <w:szCs w:val="20"/>
          <w:u w:val="single"/>
          <w:rtl/>
        </w:rPr>
      </w:pPr>
      <w:r w:rsidRPr="00C2211A">
        <w:rPr>
          <w:rFonts w:ascii="David" w:hAnsi="David" w:cs="David"/>
          <w:b/>
          <w:bCs/>
          <w:szCs w:val="20"/>
          <w:u w:val="single"/>
          <w:rtl/>
        </w:rPr>
        <w:t xml:space="preserve">נקודות </w:t>
      </w:r>
      <w:r w:rsidR="003879DD" w:rsidRPr="00C2211A">
        <w:rPr>
          <w:rFonts w:ascii="David" w:hAnsi="David" w:cs="David"/>
          <w:b/>
          <w:bCs/>
          <w:szCs w:val="20"/>
          <w:u w:val="single"/>
          <w:rtl/>
        </w:rPr>
        <w:t>ז</w:t>
      </w:r>
      <w:r w:rsidRPr="00C2211A">
        <w:rPr>
          <w:rFonts w:ascii="David" w:hAnsi="David" w:cs="David"/>
          <w:b/>
          <w:bCs/>
          <w:szCs w:val="20"/>
          <w:u w:val="single"/>
          <w:rtl/>
        </w:rPr>
        <w:t>יכוי לתושב בישראל:</w:t>
      </w:r>
    </w:p>
    <w:p w14:paraId="2121EFBE" w14:textId="4D44B8F8" w:rsidR="00B04B41" w:rsidRPr="00C2211A" w:rsidRDefault="00B04B41" w:rsidP="00C2211A">
      <w:pPr>
        <w:pStyle w:val="a9"/>
        <w:numPr>
          <w:ilvl w:val="0"/>
          <w:numId w:val="2"/>
        </w:numPr>
        <w:spacing w:after="160" w:line="360" w:lineRule="auto"/>
        <w:rPr>
          <w:rFonts w:ascii="David" w:hAnsi="David" w:cs="David"/>
          <w:szCs w:val="20"/>
        </w:rPr>
      </w:pPr>
      <w:r w:rsidRPr="00C2211A">
        <w:rPr>
          <w:rFonts w:ascii="David" w:hAnsi="David" w:cs="David"/>
          <w:szCs w:val="20"/>
          <w:rtl/>
        </w:rPr>
        <w:t xml:space="preserve">תושב ישראל זכאי ל2 ורבע נקודות זיכוי (סעיפים 34, 36 לפקודה). </w:t>
      </w:r>
    </w:p>
    <w:p w14:paraId="34094E32" w14:textId="5F7640BB" w:rsidR="00B04B41" w:rsidRPr="00C2211A" w:rsidRDefault="00B04B41" w:rsidP="00C2211A">
      <w:pPr>
        <w:pStyle w:val="a9"/>
        <w:numPr>
          <w:ilvl w:val="0"/>
          <w:numId w:val="2"/>
        </w:numPr>
        <w:spacing w:after="160" w:line="360" w:lineRule="auto"/>
        <w:rPr>
          <w:rFonts w:ascii="David" w:hAnsi="David" w:cs="David"/>
          <w:szCs w:val="20"/>
          <w:u w:val="single"/>
        </w:rPr>
      </w:pPr>
      <w:r w:rsidRPr="00C2211A">
        <w:rPr>
          <w:rFonts w:ascii="David" w:hAnsi="David" w:cs="David"/>
          <w:szCs w:val="20"/>
          <w:u w:val="single"/>
          <w:rtl/>
        </w:rPr>
        <w:t xml:space="preserve">2 ורבע נקודות זיכוי = 493 שקלים לחודש \ 5913 שקלים לשנה. </w:t>
      </w:r>
      <w:r w:rsidR="00302E38" w:rsidRPr="00C2211A">
        <w:rPr>
          <w:rFonts w:ascii="David" w:hAnsi="David" w:cs="David"/>
          <w:szCs w:val="20"/>
          <w:u w:val="single"/>
          <w:rtl/>
        </w:rPr>
        <w:t>ז"א כל תושב ישראל זכאי להפחתה של 59</w:t>
      </w:r>
      <w:r w:rsidR="00B12F77" w:rsidRPr="00C2211A">
        <w:rPr>
          <w:rFonts w:ascii="David" w:hAnsi="David" w:cs="David"/>
          <w:szCs w:val="20"/>
          <w:u w:val="single"/>
          <w:rtl/>
        </w:rPr>
        <w:t>13</w:t>
      </w:r>
      <w:r w:rsidR="00302E38" w:rsidRPr="00C2211A">
        <w:rPr>
          <w:rFonts w:ascii="David" w:hAnsi="David" w:cs="David"/>
          <w:szCs w:val="20"/>
          <w:u w:val="single"/>
          <w:rtl/>
        </w:rPr>
        <w:t xml:space="preserve"> שח בשנה מתשלום המיסים שלו. </w:t>
      </w:r>
    </w:p>
    <w:p w14:paraId="350D4CB6" w14:textId="569E41DD" w:rsidR="00B04B41" w:rsidRPr="00C2211A" w:rsidRDefault="00B04B41" w:rsidP="00C2211A">
      <w:pPr>
        <w:pStyle w:val="a9"/>
        <w:numPr>
          <w:ilvl w:val="0"/>
          <w:numId w:val="2"/>
        </w:numPr>
        <w:spacing w:after="160" w:line="360" w:lineRule="auto"/>
        <w:rPr>
          <w:rFonts w:ascii="David" w:hAnsi="David" w:cs="David"/>
          <w:szCs w:val="20"/>
        </w:rPr>
      </w:pPr>
      <w:r w:rsidRPr="00C2211A">
        <w:rPr>
          <w:rFonts w:ascii="David" w:hAnsi="David" w:cs="David"/>
          <w:szCs w:val="20"/>
          <w:rtl/>
        </w:rPr>
        <w:t>נזכיר: מדרגת המס הראשונה בשיעור 10% חלה על הכנסה שנתית שאינה עולה על כ76</w:t>
      </w:r>
      <w:r w:rsidR="00B12F77" w:rsidRPr="00C2211A">
        <w:rPr>
          <w:rFonts w:ascii="David" w:hAnsi="David" w:cs="David"/>
          <w:szCs w:val="20"/>
          <w:rtl/>
        </w:rPr>
        <w:t>,</w:t>
      </w:r>
      <w:r w:rsidRPr="00C2211A">
        <w:rPr>
          <w:rFonts w:ascii="David" w:hAnsi="David" w:cs="David"/>
          <w:szCs w:val="20"/>
          <w:rtl/>
        </w:rPr>
        <w:t xml:space="preserve">000 שקלים. </w:t>
      </w:r>
    </w:p>
    <w:p w14:paraId="52364FE1" w14:textId="2869FD12" w:rsidR="00B04B41" w:rsidRPr="00C2211A" w:rsidRDefault="00B04B41" w:rsidP="00C2211A">
      <w:pPr>
        <w:pStyle w:val="a9"/>
        <w:numPr>
          <w:ilvl w:val="0"/>
          <w:numId w:val="2"/>
        </w:numPr>
        <w:spacing w:after="160" w:line="360" w:lineRule="auto"/>
        <w:rPr>
          <w:rFonts w:ascii="David" w:hAnsi="David" w:cs="David"/>
          <w:szCs w:val="20"/>
        </w:rPr>
      </w:pPr>
      <w:r w:rsidRPr="00C2211A">
        <w:rPr>
          <w:rFonts w:ascii="David" w:hAnsi="David" w:cs="David"/>
          <w:szCs w:val="20"/>
          <w:rtl/>
        </w:rPr>
        <w:t>אין חיוב במס הכנסה על הכנסה שנתית עד 5913 שקלים.</w:t>
      </w:r>
    </w:p>
    <w:p w14:paraId="0ECD52B9" w14:textId="5FDBD4AA" w:rsidR="00AC4959" w:rsidRPr="00C2211A" w:rsidRDefault="00302E38" w:rsidP="00C2211A">
      <w:pPr>
        <w:pStyle w:val="a9"/>
        <w:spacing w:after="160" w:line="360" w:lineRule="auto"/>
        <w:ind w:firstLine="0"/>
        <w:rPr>
          <w:rFonts w:ascii="David" w:hAnsi="David" w:cs="David"/>
          <w:b/>
          <w:bCs/>
          <w:szCs w:val="20"/>
          <w:rtl/>
        </w:rPr>
      </w:pPr>
      <w:r w:rsidRPr="00C2211A">
        <w:rPr>
          <w:rFonts w:ascii="David" w:hAnsi="David" w:cs="David"/>
          <w:szCs w:val="20"/>
          <w:rtl/>
        </w:rPr>
        <w:t xml:space="preserve">כלומר אם אדם מקבל משכורת של 5913 שקלים, הוא יצטרך לשלם מס של 10% כי הוא במדרגה הראשונה. כלומר יצטרך לשלם בסביבות ה5900 שקלים מס. אבל עם זאת כל אזרח זכאי ל5900 שקלים הפחתה בשנה מהמס לזיכוי! </w:t>
      </w:r>
      <w:r w:rsidRPr="00C2211A">
        <w:rPr>
          <w:rFonts w:ascii="David" w:hAnsi="David" w:cs="David"/>
          <w:b/>
          <w:bCs/>
          <w:szCs w:val="20"/>
          <w:highlight w:val="yellow"/>
          <w:rtl/>
        </w:rPr>
        <w:t>מכאן שאין חיוב במס הכנסה על הכנסה שנתית של עד 5913 שקלים בשנה.</w:t>
      </w:r>
      <w:r w:rsidR="00AC4959" w:rsidRPr="00C2211A">
        <w:rPr>
          <w:rFonts w:ascii="David" w:hAnsi="David" w:cs="David"/>
          <w:b/>
          <w:bCs/>
          <w:szCs w:val="20"/>
          <w:rtl/>
        </w:rPr>
        <w:t xml:space="preserve"> החיוב במס מתאפס. </w:t>
      </w:r>
    </w:p>
    <w:p w14:paraId="56D78EC7" w14:textId="5D4C6585" w:rsidR="00AC4959" w:rsidRPr="00C2211A" w:rsidRDefault="00AC4959" w:rsidP="00C2211A">
      <w:pPr>
        <w:pStyle w:val="a9"/>
        <w:spacing w:after="160" w:line="360" w:lineRule="auto"/>
        <w:ind w:firstLine="0"/>
        <w:rPr>
          <w:rFonts w:ascii="David" w:hAnsi="David" w:cs="David"/>
          <w:szCs w:val="20"/>
          <w:rtl/>
        </w:rPr>
      </w:pPr>
      <w:r w:rsidRPr="00C2211A">
        <w:rPr>
          <w:rFonts w:ascii="David" w:hAnsi="David" w:cs="David"/>
          <w:szCs w:val="20"/>
          <w:rtl/>
        </w:rPr>
        <w:t xml:space="preserve">גם אם ההכנסה נמוכה מכך, נגיד 40 אלף, אז המס לתשלום יהיה 4000 שקלים (10% מס), ואם נפחית את הזיכוי שזכאי לו כל אזרח, לכאורה המדינה צריכה להחזיר 1900 שקלים לכל אדם. אבל מאחר שבישראל </w:t>
      </w:r>
      <w:r w:rsidR="007648F1" w:rsidRPr="00C2211A">
        <w:rPr>
          <w:rFonts w:ascii="David" w:hAnsi="David" w:cs="David"/>
          <w:szCs w:val="20"/>
          <w:rtl/>
        </w:rPr>
        <w:t xml:space="preserve">אין החזר של עודף זיכויים פשוט שיעור המס מתאפס ולכן על כל הכנסה שהיא עד כ59 אלף שח לא מוטל מס, אין החזרים אך לא מוטל מס. </w:t>
      </w:r>
    </w:p>
    <w:p w14:paraId="56DF813F" w14:textId="47F4395C" w:rsidR="007648F1" w:rsidRPr="00C2211A" w:rsidRDefault="007648F1" w:rsidP="00C2211A">
      <w:pPr>
        <w:pStyle w:val="a9"/>
        <w:spacing w:after="160" w:line="360" w:lineRule="auto"/>
        <w:ind w:firstLine="0"/>
        <w:rPr>
          <w:rFonts w:ascii="David" w:hAnsi="David" w:cs="David"/>
          <w:szCs w:val="20"/>
          <w:rtl/>
        </w:rPr>
      </w:pPr>
      <w:r w:rsidRPr="00C2211A">
        <w:rPr>
          <w:rFonts w:ascii="David" w:hAnsi="David" w:cs="David"/>
          <w:noProof/>
          <w:szCs w:val="20"/>
        </w:rPr>
        <w:drawing>
          <wp:inline distT="0" distB="0" distL="0" distR="0" wp14:anchorId="3F5BAF48" wp14:editId="28BDB7AF">
            <wp:extent cx="3474403" cy="2146300"/>
            <wp:effectExtent l="0" t="0" r="0" b="6350"/>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95617" cy="2159405"/>
                    </a:xfrm>
                    <a:prstGeom prst="rect">
                      <a:avLst/>
                    </a:prstGeom>
                    <a:noFill/>
                    <a:ln>
                      <a:noFill/>
                    </a:ln>
                  </pic:spPr>
                </pic:pic>
              </a:graphicData>
            </a:graphic>
          </wp:inline>
        </w:drawing>
      </w:r>
    </w:p>
    <w:p w14:paraId="110C1771" w14:textId="475F6732" w:rsidR="007648F1" w:rsidRPr="00C2211A" w:rsidRDefault="007648F1" w:rsidP="00C2211A">
      <w:pPr>
        <w:pStyle w:val="a9"/>
        <w:spacing w:after="160" w:line="360" w:lineRule="auto"/>
        <w:ind w:firstLine="0"/>
        <w:rPr>
          <w:rFonts w:ascii="David" w:hAnsi="David" w:cs="David"/>
          <w:b/>
          <w:bCs/>
          <w:szCs w:val="20"/>
          <w:u w:val="single"/>
          <w:rtl/>
        </w:rPr>
      </w:pPr>
      <w:r w:rsidRPr="00C2211A">
        <w:rPr>
          <w:rFonts w:ascii="David" w:hAnsi="David" w:cs="David"/>
          <w:b/>
          <w:bCs/>
          <w:szCs w:val="20"/>
          <w:u w:val="single"/>
          <w:rtl/>
        </w:rPr>
        <w:t>נקודות זיכוי לתושב ישראל וסף המס:</w:t>
      </w:r>
    </w:p>
    <w:p w14:paraId="3206B4EB" w14:textId="71768B8D" w:rsidR="007648F1" w:rsidRPr="00C2211A" w:rsidRDefault="007648F1" w:rsidP="00C2211A">
      <w:pPr>
        <w:pStyle w:val="a9"/>
        <w:spacing w:after="160" w:line="360" w:lineRule="auto"/>
        <w:ind w:firstLine="0"/>
        <w:rPr>
          <w:rFonts w:ascii="David" w:hAnsi="David" w:cs="David"/>
          <w:b/>
          <w:bCs/>
          <w:szCs w:val="20"/>
          <w:u w:val="single"/>
          <w:rtl/>
        </w:rPr>
      </w:pPr>
      <w:r w:rsidRPr="00C2211A">
        <w:rPr>
          <w:rFonts w:ascii="David" w:hAnsi="David" w:cs="David"/>
          <w:b/>
          <w:bCs/>
          <w:szCs w:val="20"/>
          <w:u w:val="single"/>
          <w:rtl/>
        </w:rPr>
        <w:t>סף המס מייצג את ההכנסה השנתית המקסימלית שאינה חייבת במס הכנסה.</w:t>
      </w:r>
    </w:p>
    <w:p w14:paraId="52D19C91" w14:textId="1D77ABD9" w:rsidR="007648F1" w:rsidRPr="00C2211A" w:rsidRDefault="007648F1" w:rsidP="00C2211A">
      <w:pPr>
        <w:pStyle w:val="a9"/>
        <w:spacing w:after="160" w:line="360" w:lineRule="auto"/>
        <w:ind w:firstLine="0"/>
        <w:rPr>
          <w:rFonts w:ascii="David" w:hAnsi="David" w:cs="David"/>
          <w:szCs w:val="20"/>
          <w:rtl/>
        </w:rPr>
      </w:pPr>
      <w:r w:rsidRPr="00C2211A">
        <w:rPr>
          <w:rFonts w:ascii="David" w:hAnsi="David" w:cs="David"/>
          <w:szCs w:val="20"/>
          <w:rtl/>
        </w:rPr>
        <w:lastRenderedPageBreak/>
        <w:t xml:space="preserve">2 ורבע נקודות זיכוי יוצרות סף מס. בישראל סף המס מייצג את אותה הכנסה שנתית מקסימלית שאינה חייבת במס בישראל, אך זה לא נאמר במפורש בפקודת מס הכנסה זו פשוט התוצאה. </w:t>
      </w:r>
      <w:r w:rsidRPr="00C2211A">
        <w:rPr>
          <w:rFonts w:ascii="David" w:hAnsi="David" w:cs="David"/>
          <w:b/>
          <w:bCs/>
          <w:szCs w:val="20"/>
          <w:rtl/>
        </w:rPr>
        <w:t>סף המס בישראל לתושב הוא 59</w:t>
      </w:r>
      <w:r w:rsidR="00640B57" w:rsidRPr="00C2211A">
        <w:rPr>
          <w:rFonts w:ascii="David" w:hAnsi="David" w:cs="David"/>
          <w:b/>
          <w:bCs/>
          <w:szCs w:val="20"/>
          <w:rtl/>
        </w:rPr>
        <w:t>,</w:t>
      </w:r>
      <w:r w:rsidRPr="00C2211A">
        <w:rPr>
          <w:rFonts w:ascii="David" w:hAnsi="David" w:cs="David"/>
          <w:b/>
          <w:bCs/>
          <w:szCs w:val="20"/>
          <w:rtl/>
        </w:rPr>
        <w:t>130 שקלים בשנה</w:t>
      </w:r>
      <w:r w:rsidR="00640B57" w:rsidRPr="00C2211A">
        <w:rPr>
          <w:rFonts w:ascii="David" w:hAnsi="David" w:cs="David"/>
          <w:b/>
          <w:bCs/>
          <w:szCs w:val="20"/>
          <w:rtl/>
        </w:rPr>
        <w:t>, כלומר ההכנסה המינימאלית שלא חייבת במס הכנסה בישראל היא 59,130.</w:t>
      </w:r>
      <w:r w:rsidR="00640B57" w:rsidRPr="00C2211A">
        <w:rPr>
          <w:rFonts w:ascii="David" w:hAnsi="David" w:cs="David"/>
          <w:szCs w:val="20"/>
          <w:rtl/>
        </w:rPr>
        <w:t xml:space="preserve"> </w:t>
      </w:r>
      <w:r w:rsidRPr="00C2211A">
        <w:rPr>
          <w:rFonts w:ascii="David" w:hAnsi="David" w:cs="David"/>
          <w:szCs w:val="20"/>
          <w:rtl/>
        </w:rPr>
        <w:t xml:space="preserve"> </w:t>
      </w:r>
    </w:p>
    <w:p w14:paraId="489C7A6B" w14:textId="7DEB2CD6" w:rsidR="007648F1" w:rsidRPr="00C2211A" w:rsidRDefault="007648F1" w:rsidP="00C2211A">
      <w:pPr>
        <w:pStyle w:val="a9"/>
        <w:spacing w:after="160" w:line="360" w:lineRule="auto"/>
        <w:ind w:firstLine="0"/>
        <w:rPr>
          <w:rFonts w:ascii="David" w:hAnsi="David" w:cs="David"/>
          <w:szCs w:val="20"/>
          <w:rtl/>
        </w:rPr>
      </w:pPr>
      <w:r w:rsidRPr="00C2211A">
        <w:rPr>
          <w:rFonts w:ascii="David" w:hAnsi="David" w:cs="David"/>
          <w:szCs w:val="20"/>
          <w:rtl/>
        </w:rPr>
        <w:t xml:space="preserve">ניתן ליישם את סף המס במערכת מס ההכנסה באופנים שונים: </w:t>
      </w:r>
    </w:p>
    <w:p w14:paraId="42241091" w14:textId="55384659" w:rsidR="007648F1" w:rsidRPr="00C2211A" w:rsidRDefault="007648F1" w:rsidP="00C2211A">
      <w:pPr>
        <w:pStyle w:val="a9"/>
        <w:numPr>
          <w:ilvl w:val="0"/>
          <w:numId w:val="2"/>
        </w:numPr>
        <w:spacing w:after="160" w:line="360" w:lineRule="auto"/>
        <w:rPr>
          <w:rFonts w:ascii="David" w:hAnsi="David" w:cs="David"/>
          <w:szCs w:val="20"/>
        </w:rPr>
      </w:pPr>
      <w:r w:rsidRPr="00C2211A">
        <w:rPr>
          <w:rFonts w:ascii="David" w:hAnsi="David" w:cs="David"/>
          <w:szCs w:val="20"/>
          <w:rtl/>
        </w:rPr>
        <w:t>שיעור מס אפס</w:t>
      </w:r>
    </w:p>
    <w:p w14:paraId="6AEFA5F6" w14:textId="1848F959" w:rsidR="007648F1" w:rsidRPr="00C2211A" w:rsidRDefault="007648F1" w:rsidP="00C2211A">
      <w:pPr>
        <w:pStyle w:val="a9"/>
        <w:numPr>
          <w:ilvl w:val="0"/>
          <w:numId w:val="2"/>
        </w:numPr>
        <w:spacing w:after="160" w:line="360" w:lineRule="auto"/>
        <w:rPr>
          <w:rFonts w:ascii="David" w:hAnsi="David" w:cs="David"/>
          <w:szCs w:val="20"/>
        </w:rPr>
      </w:pPr>
      <w:r w:rsidRPr="00C2211A">
        <w:rPr>
          <w:rFonts w:ascii="David" w:hAnsi="David" w:cs="David"/>
          <w:szCs w:val="20"/>
          <w:rtl/>
        </w:rPr>
        <w:t>ניכוי</w:t>
      </w:r>
    </w:p>
    <w:p w14:paraId="429280E8" w14:textId="7EF99EC8" w:rsidR="007648F1" w:rsidRPr="00C2211A" w:rsidRDefault="007648F1" w:rsidP="00C2211A">
      <w:pPr>
        <w:pStyle w:val="a9"/>
        <w:numPr>
          <w:ilvl w:val="0"/>
          <w:numId w:val="2"/>
        </w:numPr>
        <w:spacing w:after="160" w:line="360" w:lineRule="auto"/>
        <w:rPr>
          <w:rFonts w:ascii="David" w:hAnsi="David" w:cs="David"/>
          <w:szCs w:val="20"/>
        </w:rPr>
      </w:pPr>
      <w:r w:rsidRPr="00C2211A">
        <w:rPr>
          <w:rFonts w:ascii="David" w:hAnsi="David" w:cs="David"/>
          <w:szCs w:val="20"/>
          <w:rtl/>
        </w:rPr>
        <w:t xml:space="preserve">פטור </w:t>
      </w:r>
    </w:p>
    <w:p w14:paraId="494D5F3C" w14:textId="4B2DA535" w:rsidR="007648F1" w:rsidRPr="00C2211A" w:rsidRDefault="007648F1" w:rsidP="00C2211A">
      <w:pPr>
        <w:pStyle w:val="a9"/>
        <w:numPr>
          <w:ilvl w:val="0"/>
          <w:numId w:val="2"/>
        </w:numPr>
        <w:spacing w:after="160" w:line="360" w:lineRule="auto"/>
        <w:rPr>
          <w:rFonts w:ascii="David" w:hAnsi="David" w:cs="David"/>
          <w:szCs w:val="20"/>
        </w:rPr>
      </w:pPr>
      <w:r w:rsidRPr="00C2211A">
        <w:rPr>
          <w:rFonts w:ascii="David" w:hAnsi="David" w:cs="David"/>
          <w:szCs w:val="20"/>
          <w:rtl/>
        </w:rPr>
        <w:t>מענק</w:t>
      </w:r>
    </w:p>
    <w:p w14:paraId="3127CC81" w14:textId="7C9A5C9E" w:rsidR="007648F1" w:rsidRPr="00C2211A" w:rsidRDefault="007648F1" w:rsidP="00C2211A">
      <w:pPr>
        <w:pStyle w:val="a9"/>
        <w:spacing w:after="160" w:line="360" w:lineRule="auto"/>
        <w:ind w:firstLine="0"/>
        <w:rPr>
          <w:rFonts w:ascii="David" w:hAnsi="David" w:cs="David"/>
          <w:szCs w:val="20"/>
          <w:u w:val="single"/>
          <w:rtl/>
        </w:rPr>
      </w:pPr>
      <w:r w:rsidRPr="00C2211A">
        <w:rPr>
          <w:rFonts w:ascii="David" w:hAnsi="David" w:cs="David"/>
          <w:szCs w:val="20"/>
          <w:u w:val="single"/>
          <w:rtl/>
        </w:rPr>
        <w:t xml:space="preserve">הרציונל המקובל לקביעת סף מס הוא שיש להותיר בידי הפרטים בחברה משאבים מינימליים כלשהם הנחוצים לקיום מינימלי. </w:t>
      </w:r>
    </w:p>
    <w:p w14:paraId="48E00B4A" w14:textId="031C66F4" w:rsidR="007648F1" w:rsidRPr="00C2211A" w:rsidRDefault="007648F1" w:rsidP="00C2211A">
      <w:pPr>
        <w:pStyle w:val="a9"/>
        <w:spacing w:after="160" w:line="360" w:lineRule="auto"/>
        <w:ind w:firstLine="0"/>
        <w:rPr>
          <w:rFonts w:ascii="David" w:hAnsi="David" w:cs="David"/>
          <w:szCs w:val="20"/>
          <w:rtl/>
        </w:rPr>
      </w:pPr>
      <w:r w:rsidRPr="00C2211A">
        <w:rPr>
          <w:rFonts w:ascii="David" w:hAnsi="David" w:cs="David"/>
          <w:szCs w:val="20"/>
          <w:rtl/>
        </w:rPr>
        <w:t>סף המס מיי</w:t>
      </w:r>
      <w:r w:rsidR="00640B57" w:rsidRPr="00C2211A">
        <w:rPr>
          <w:rFonts w:ascii="David" w:hAnsi="David" w:cs="David"/>
          <w:szCs w:val="20"/>
          <w:rtl/>
        </w:rPr>
        <w:t>צג</w:t>
      </w:r>
      <w:r w:rsidRPr="00C2211A">
        <w:rPr>
          <w:rFonts w:ascii="David" w:hAnsi="David" w:cs="David"/>
          <w:szCs w:val="20"/>
          <w:rtl/>
        </w:rPr>
        <w:t xml:space="preserve"> מעין הכנסה בסיסית מינימלית שעליה אנו מעריכים שלא ראוי להטיל מס. </w:t>
      </w:r>
    </w:p>
    <w:p w14:paraId="6A07D2A0" w14:textId="395F5E6E" w:rsidR="007648F1" w:rsidRPr="00C2211A" w:rsidRDefault="00037A25" w:rsidP="00C2211A">
      <w:pPr>
        <w:pStyle w:val="a9"/>
        <w:spacing w:after="160" w:line="360" w:lineRule="auto"/>
        <w:ind w:firstLine="0"/>
        <w:rPr>
          <w:rFonts w:ascii="David" w:hAnsi="David" w:cs="David"/>
          <w:b/>
          <w:bCs/>
          <w:szCs w:val="20"/>
          <w:rtl/>
        </w:rPr>
      </w:pPr>
      <w:r w:rsidRPr="00C2211A">
        <w:rPr>
          <w:rFonts w:ascii="David" w:hAnsi="David" w:cs="David"/>
          <w:noProof/>
          <w:szCs w:val="20"/>
        </w:rPr>
        <w:drawing>
          <wp:inline distT="0" distB="0" distL="0" distR="0" wp14:anchorId="1F29CA8F" wp14:editId="47A4F6EE">
            <wp:extent cx="3166279" cy="2374900"/>
            <wp:effectExtent l="0" t="0" r="0" b="6350"/>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66279" cy="2374900"/>
                    </a:xfrm>
                    <a:prstGeom prst="rect">
                      <a:avLst/>
                    </a:prstGeom>
                    <a:noFill/>
                    <a:ln>
                      <a:noFill/>
                    </a:ln>
                  </pic:spPr>
                </pic:pic>
              </a:graphicData>
            </a:graphic>
          </wp:inline>
        </w:drawing>
      </w:r>
      <w:r w:rsidR="00640B57" w:rsidRPr="00C2211A">
        <w:rPr>
          <w:rFonts w:ascii="David" w:hAnsi="David" w:cs="David"/>
          <w:szCs w:val="20"/>
          <w:rtl/>
        </w:rPr>
        <w:t xml:space="preserve">   </w:t>
      </w:r>
      <w:r w:rsidR="00640B57" w:rsidRPr="00C2211A">
        <w:rPr>
          <w:rFonts w:ascii="David" w:hAnsi="David" w:cs="David"/>
          <w:b/>
          <w:bCs/>
          <w:szCs w:val="20"/>
          <w:rtl/>
        </w:rPr>
        <w:t xml:space="preserve">הנה שיעור המס הממוצע לאחר 2 ורבע נקודות זיכוי. פרוגרסיביות מערכת המס- לאחר 2 ורבע נקודות זיכוי שיעור המס הממוצע משתנה. למעשה הוספנו מדרגת מס של 0% איפסנו חלק ממדרגת המס של 10%, ושיעור המס הממוצע מהווה מיצוע של מדרגות המס השונות. כעת אנו ממצעים מדרגות מס עם מדרגת מס נוספת נמוכה יותר בשיעור של 10% ולכן אנו מצפים ששיעור המס הממוצע ישתנה בהתאם ויהיה יותר נמוך לפחות בחלקים הנמוכים של ההכנסות. </w:t>
      </w:r>
    </w:p>
    <w:p w14:paraId="38841E79" w14:textId="3D415816" w:rsidR="00037A25" w:rsidRPr="00C2211A" w:rsidRDefault="00037A25" w:rsidP="00C2211A">
      <w:pPr>
        <w:pStyle w:val="a9"/>
        <w:spacing w:after="160" w:line="360" w:lineRule="auto"/>
        <w:ind w:firstLine="0"/>
        <w:rPr>
          <w:rFonts w:ascii="David" w:hAnsi="David" w:cs="David"/>
          <w:b/>
          <w:bCs/>
          <w:szCs w:val="20"/>
          <w:rtl/>
        </w:rPr>
      </w:pPr>
      <w:r w:rsidRPr="00C2211A">
        <w:rPr>
          <w:rFonts w:ascii="David" w:hAnsi="David" w:cs="David"/>
          <w:b/>
          <w:bCs/>
          <w:szCs w:val="20"/>
          <w:highlight w:val="yellow"/>
          <w:rtl/>
        </w:rPr>
        <w:t>לנקודות זיכוי לתושב ישראל יש שני אפקטים:</w:t>
      </w:r>
    </w:p>
    <w:p w14:paraId="0EDD1465" w14:textId="3ACD950E" w:rsidR="00037A25" w:rsidRPr="00C2211A" w:rsidRDefault="00037A25" w:rsidP="00C2211A">
      <w:pPr>
        <w:pStyle w:val="a9"/>
        <w:numPr>
          <w:ilvl w:val="0"/>
          <w:numId w:val="5"/>
        </w:numPr>
        <w:spacing w:after="160" w:line="360" w:lineRule="auto"/>
        <w:rPr>
          <w:rFonts w:ascii="David" w:hAnsi="David" w:cs="David"/>
          <w:szCs w:val="20"/>
        </w:rPr>
      </w:pPr>
      <w:r w:rsidRPr="00C2211A">
        <w:rPr>
          <w:rFonts w:ascii="David" w:hAnsi="David" w:cs="David"/>
          <w:szCs w:val="20"/>
          <w:rtl/>
        </w:rPr>
        <w:t>2 ורבע הנקודות מצמצמות את נטל המס שחל על מי שזכאי להם – הטבת מס</w:t>
      </w:r>
    </w:p>
    <w:p w14:paraId="4089DF91" w14:textId="50D6FB27" w:rsidR="00037A25" w:rsidRPr="00C2211A" w:rsidRDefault="00037A25" w:rsidP="00C2211A">
      <w:pPr>
        <w:pStyle w:val="a9"/>
        <w:numPr>
          <w:ilvl w:val="0"/>
          <w:numId w:val="5"/>
        </w:numPr>
        <w:spacing w:after="160" w:line="360" w:lineRule="auto"/>
        <w:rPr>
          <w:rFonts w:ascii="David" w:hAnsi="David" w:cs="David"/>
          <w:szCs w:val="20"/>
        </w:rPr>
      </w:pPr>
      <w:r w:rsidRPr="00C2211A">
        <w:rPr>
          <w:rFonts w:ascii="David" w:hAnsi="David" w:cs="David"/>
          <w:szCs w:val="20"/>
          <w:rtl/>
        </w:rPr>
        <w:t xml:space="preserve">מאפסות חלק ממדרגת המס הראשונה ולכן מגדילות את מידת הפרוגרסיביות של מערכת המס. יוצרות שיעור מס ממוצע שעולה לפחות בחלקו בצורה תלולה יותר. </w:t>
      </w:r>
    </w:p>
    <w:p w14:paraId="626DEFB1" w14:textId="1F9A8406" w:rsidR="00037A25" w:rsidRPr="00C2211A" w:rsidRDefault="00037A25" w:rsidP="00C2211A">
      <w:pPr>
        <w:pStyle w:val="a9"/>
        <w:spacing w:after="160" w:line="360" w:lineRule="auto"/>
        <w:ind w:firstLine="0"/>
        <w:rPr>
          <w:rFonts w:ascii="David" w:hAnsi="David" w:cs="David"/>
          <w:b/>
          <w:bCs/>
          <w:szCs w:val="20"/>
          <w:rtl/>
        </w:rPr>
      </w:pPr>
      <w:r w:rsidRPr="00C2211A">
        <w:rPr>
          <w:rFonts w:ascii="David" w:hAnsi="David" w:cs="David"/>
          <w:b/>
          <w:bCs/>
          <w:szCs w:val="20"/>
          <w:highlight w:val="cyan"/>
          <w:rtl/>
        </w:rPr>
        <w:t>אצל נשים זה נראה אחרת. לתושבת ישראל בשונה מתושב ישראל, מעניקים 2 ושלושת רבעי נקודות זיכוי. יש לאי</w:t>
      </w:r>
      <w:r w:rsidR="00FE04D2" w:rsidRPr="00C2211A">
        <w:rPr>
          <w:rFonts w:ascii="David" w:hAnsi="David" w:cs="David"/>
          <w:b/>
          <w:bCs/>
          <w:szCs w:val="20"/>
          <w:highlight w:val="cyan"/>
          <w:rtl/>
        </w:rPr>
        <w:t>ש</w:t>
      </w:r>
      <w:r w:rsidRPr="00C2211A">
        <w:rPr>
          <w:rFonts w:ascii="David" w:hAnsi="David" w:cs="David"/>
          <w:b/>
          <w:bCs/>
          <w:szCs w:val="20"/>
          <w:highlight w:val="cyan"/>
          <w:rtl/>
        </w:rPr>
        <w:t>ה חצי נקודת זיכוי נוספת. דהיינו סף המס לנשים הוא כ72000 שח לשנה.</w:t>
      </w:r>
      <w:r w:rsidRPr="00C2211A">
        <w:rPr>
          <w:rFonts w:ascii="David" w:hAnsi="David" w:cs="David"/>
          <w:b/>
          <w:bCs/>
          <w:szCs w:val="20"/>
          <w:rtl/>
        </w:rPr>
        <w:t xml:space="preserve"> </w:t>
      </w:r>
    </w:p>
    <w:p w14:paraId="17CDA91E" w14:textId="54CAC5BA" w:rsidR="00037A25" w:rsidRPr="00C2211A" w:rsidRDefault="00037A25" w:rsidP="00C2211A">
      <w:pPr>
        <w:pStyle w:val="a9"/>
        <w:spacing w:after="160" w:line="360" w:lineRule="auto"/>
        <w:ind w:firstLine="0"/>
        <w:rPr>
          <w:rFonts w:ascii="David" w:hAnsi="David" w:cs="David"/>
          <w:szCs w:val="20"/>
          <w:rtl/>
        </w:rPr>
      </w:pPr>
      <w:r w:rsidRPr="00C2211A">
        <w:rPr>
          <w:rFonts w:ascii="David" w:hAnsi="David" w:cs="David"/>
          <w:b/>
          <w:bCs/>
          <w:szCs w:val="20"/>
          <w:rtl/>
        </w:rPr>
        <w:t xml:space="preserve">מדוע סף המס לנשים הוא גבוה יותר? </w:t>
      </w:r>
      <w:r w:rsidRPr="00C2211A">
        <w:rPr>
          <w:rFonts w:ascii="David" w:hAnsi="David" w:cs="David"/>
          <w:szCs w:val="20"/>
          <w:rtl/>
        </w:rPr>
        <w:t>שאלה למחשבה.</w:t>
      </w:r>
    </w:p>
    <w:p w14:paraId="02105CC5" w14:textId="73D10483" w:rsidR="00037A25" w:rsidRPr="00C2211A" w:rsidRDefault="00527330" w:rsidP="00C2211A">
      <w:pPr>
        <w:pStyle w:val="a9"/>
        <w:spacing w:after="160" w:line="360" w:lineRule="auto"/>
        <w:ind w:firstLine="0"/>
        <w:rPr>
          <w:rFonts w:ascii="David" w:hAnsi="David" w:cs="David"/>
          <w:b/>
          <w:bCs/>
          <w:color w:val="C00000"/>
          <w:szCs w:val="20"/>
          <w:u w:val="single"/>
          <w:rtl/>
        </w:rPr>
      </w:pPr>
      <w:r w:rsidRPr="00C2211A">
        <w:rPr>
          <w:rFonts w:ascii="David" w:hAnsi="David" w:cs="David"/>
          <w:b/>
          <w:bCs/>
          <w:color w:val="C00000"/>
          <w:szCs w:val="20"/>
          <w:u w:val="single"/>
          <w:rtl/>
        </w:rPr>
        <w:t xml:space="preserve">קיימות נקודות זיכוי נוספות שמוענקות בישראל, בפרט נקודות זיכוי לילדים: </w:t>
      </w:r>
    </w:p>
    <w:p w14:paraId="10374DCE" w14:textId="46F4D225" w:rsidR="00527330" w:rsidRPr="00C2211A" w:rsidRDefault="00527330" w:rsidP="00C2211A">
      <w:pPr>
        <w:pStyle w:val="a9"/>
        <w:spacing w:after="160" w:line="360" w:lineRule="auto"/>
        <w:ind w:firstLine="0"/>
        <w:rPr>
          <w:rFonts w:ascii="David" w:hAnsi="David" w:cs="David"/>
          <w:b/>
          <w:bCs/>
          <w:color w:val="C00000"/>
          <w:szCs w:val="20"/>
          <w:u w:val="single"/>
          <w:rtl/>
        </w:rPr>
      </w:pPr>
      <w:r w:rsidRPr="00C2211A">
        <w:rPr>
          <w:rFonts w:ascii="David" w:hAnsi="David" w:cs="David"/>
          <w:noProof/>
          <w:szCs w:val="20"/>
        </w:rPr>
        <w:lastRenderedPageBreak/>
        <w:drawing>
          <wp:anchor distT="0" distB="0" distL="114300" distR="114300" simplePos="0" relativeHeight="251687424" behindDoc="0" locked="0" layoutInCell="1" allowOverlap="1" wp14:anchorId="4830EA8B" wp14:editId="0E3C19B4">
            <wp:simplePos x="0" y="0"/>
            <wp:positionH relativeFrom="column">
              <wp:posOffset>3026833</wp:posOffset>
            </wp:positionH>
            <wp:positionV relativeFrom="paragraph">
              <wp:posOffset>0</wp:posOffset>
            </wp:positionV>
            <wp:extent cx="3620066" cy="2036233"/>
            <wp:effectExtent l="0" t="0" r="0" b="2540"/>
            <wp:wrapSquare wrapText="bothSides"/>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20066" cy="20362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955797" w14:textId="573DB1A6" w:rsidR="00FE04D2" w:rsidRPr="00C2211A" w:rsidRDefault="00FE04D2" w:rsidP="00C2211A">
      <w:pPr>
        <w:pStyle w:val="a9"/>
        <w:spacing w:after="160" w:line="360" w:lineRule="auto"/>
        <w:ind w:firstLine="0"/>
        <w:rPr>
          <w:rFonts w:ascii="David" w:hAnsi="David" w:cs="David"/>
          <w:szCs w:val="20"/>
          <w:rtl/>
        </w:rPr>
      </w:pPr>
      <w:r w:rsidRPr="00C2211A">
        <w:rPr>
          <w:rFonts w:ascii="David" w:hAnsi="David" w:cs="David"/>
          <w:szCs w:val="20"/>
          <w:rtl/>
        </w:rPr>
        <w:t xml:space="preserve">4928 מהווה את הסכום השנתי שנוריד לגבר מהחיוב במס, ו59,130 מהווה את ההכנסה המקסימאלית שעליה לא נטיל מס, כיון שגם אם נטיל עליה מס של 10%, כי היא נמצאת במדרגת המס הראשונה, האדם יצטרך לשלם מס של 1513 וזה בדיוק מהווה 2 ורבע נקודות זיכוי. </w:t>
      </w:r>
    </w:p>
    <w:p w14:paraId="1C75786D" w14:textId="77777777" w:rsidR="00FE04D2" w:rsidRPr="00C2211A" w:rsidRDefault="00FE04D2" w:rsidP="00C2211A">
      <w:pPr>
        <w:pStyle w:val="a9"/>
        <w:spacing w:after="160" w:line="360" w:lineRule="auto"/>
        <w:ind w:firstLine="0"/>
        <w:rPr>
          <w:rFonts w:ascii="David" w:hAnsi="David" w:cs="David"/>
          <w:szCs w:val="20"/>
          <w:rtl/>
        </w:rPr>
      </w:pPr>
    </w:p>
    <w:p w14:paraId="6287F0BD" w14:textId="77777777" w:rsidR="00FE04D2" w:rsidRPr="00C2211A" w:rsidRDefault="00FE04D2" w:rsidP="00C2211A">
      <w:pPr>
        <w:pStyle w:val="a9"/>
        <w:spacing w:after="160" w:line="360" w:lineRule="auto"/>
        <w:ind w:firstLine="0"/>
        <w:rPr>
          <w:rFonts w:ascii="David" w:hAnsi="David" w:cs="David"/>
          <w:szCs w:val="20"/>
          <w:rtl/>
        </w:rPr>
      </w:pPr>
    </w:p>
    <w:p w14:paraId="66E0EC86" w14:textId="77777777" w:rsidR="00FE04D2" w:rsidRPr="00C2211A" w:rsidRDefault="00FE04D2" w:rsidP="00C2211A">
      <w:pPr>
        <w:pStyle w:val="a9"/>
        <w:spacing w:after="160" w:line="360" w:lineRule="auto"/>
        <w:ind w:firstLine="0"/>
        <w:rPr>
          <w:rFonts w:ascii="David" w:hAnsi="David" w:cs="David"/>
          <w:szCs w:val="20"/>
          <w:rtl/>
        </w:rPr>
      </w:pPr>
    </w:p>
    <w:p w14:paraId="410F367C" w14:textId="0CE61F4F" w:rsidR="00527330" w:rsidRPr="00C2211A" w:rsidRDefault="00527330" w:rsidP="00C2211A">
      <w:pPr>
        <w:pStyle w:val="a9"/>
        <w:spacing w:after="160" w:line="360" w:lineRule="auto"/>
        <w:ind w:firstLine="0"/>
        <w:rPr>
          <w:rFonts w:ascii="David" w:hAnsi="David" w:cs="David"/>
          <w:szCs w:val="20"/>
          <w:rtl/>
        </w:rPr>
      </w:pPr>
      <w:r w:rsidRPr="00C2211A">
        <w:rPr>
          <w:rFonts w:ascii="David" w:hAnsi="David" w:cs="David"/>
          <w:szCs w:val="20"/>
          <w:rtl/>
        </w:rPr>
        <w:t>ככל שמוענקות נקודות זיכוי ר</w:t>
      </w:r>
      <w:r w:rsidR="00FE04D2" w:rsidRPr="00C2211A">
        <w:rPr>
          <w:rFonts w:ascii="David" w:hAnsi="David" w:cs="David"/>
          <w:szCs w:val="20"/>
          <w:rtl/>
        </w:rPr>
        <w:t>ב</w:t>
      </w:r>
      <w:r w:rsidRPr="00C2211A">
        <w:rPr>
          <w:rFonts w:ascii="David" w:hAnsi="David" w:cs="David"/>
          <w:szCs w:val="20"/>
          <w:rtl/>
        </w:rPr>
        <w:t>ות יותר, חלק גדול יותר של מדרגת המס הראשונה ואחריה גם השנייה מתאפסות. כל תוספת לזיכוי ממשיכה לאפס את חיוב המס הנוסף בגין הכנסה נו</w:t>
      </w:r>
      <w:r w:rsidR="00FE04D2" w:rsidRPr="00C2211A">
        <w:rPr>
          <w:rFonts w:ascii="David" w:hAnsi="David" w:cs="David"/>
          <w:szCs w:val="20"/>
          <w:rtl/>
        </w:rPr>
        <w:t>ס</w:t>
      </w:r>
      <w:r w:rsidRPr="00C2211A">
        <w:rPr>
          <w:rFonts w:ascii="David" w:hAnsi="David" w:cs="David"/>
          <w:szCs w:val="20"/>
          <w:rtl/>
        </w:rPr>
        <w:t xml:space="preserve">פת. </w:t>
      </w:r>
    </w:p>
    <w:p w14:paraId="4D9D3814" w14:textId="6930FA91" w:rsidR="00527330" w:rsidRPr="00C2211A" w:rsidRDefault="00544C82" w:rsidP="00C2211A">
      <w:pPr>
        <w:pStyle w:val="a9"/>
        <w:spacing w:after="160" w:line="360" w:lineRule="auto"/>
        <w:ind w:firstLine="0"/>
        <w:rPr>
          <w:rFonts w:ascii="David" w:hAnsi="David" w:cs="David"/>
          <w:b/>
          <w:bCs/>
          <w:szCs w:val="20"/>
          <w:u w:val="single"/>
          <w:rtl/>
        </w:rPr>
      </w:pPr>
      <w:r w:rsidRPr="00C2211A">
        <w:rPr>
          <w:rFonts w:ascii="David" w:hAnsi="David" w:cs="David"/>
          <w:b/>
          <w:bCs/>
          <w:szCs w:val="20"/>
          <w:u w:val="single"/>
          <w:rtl/>
        </w:rPr>
        <w:t xml:space="preserve">דמי ביטוח לאומי ודמי ביטוח בריאות: </w:t>
      </w:r>
    </w:p>
    <w:p w14:paraId="43922332" w14:textId="784D8518" w:rsidR="00DA05D7" w:rsidRPr="00C2211A" w:rsidRDefault="00CA0433" w:rsidP="00C2211A">
      <w:pPr>
        <w:pStyle w:val="a9"/>
        <w:spacing w:after="160" w:line="360" w:lineRule="auto"/>
        <w:ind w:firstLine="0"/>
        <w:rPr>
          <w:rFonts w:ascii="David" w:hAnsi="David" w:cs="David"/>
          <w:szCs w:val="20"/>
          <w:rtl/>
        </w:rPr>
      </w:pPr>
      <w:r w:rsidRPr="00C2211A">
        <w:rPr>
          <w:rFonts w:ascii="David" w:hAnsi="David" w:cs="David"/>
          <w:szCs w:val="20"/>
          <w:rtl/>
        </w:rPr>
        <w:t xml:space="preserve">החיוב שלהם לא מופיע בפקודת מס הכנסה, אלא בחוק הביטוח הלאומי ובחוק הביטוח הבריאות הממלכתי. </w:t>
      </w:r>
      <w:r w:rsidR="00544C82" w:rsidRPr="00C2211A">
        <w:rPr>
          <w:rFonts w:ascii="David" w:hAnsi="David" w:cs="David"/>
          <w:szCs w:val="20"/>
          <w:rtl/>
        </w:rPr>
        <w:t>דמי הביטוח האלה הם אספים צבורים במובן שהם מיועדים לשירותים מאוד מסוימים לתושבים.</w:t>
      </w:r>
      <w:r w:rsidR="00647F54" w:rsidRPr="00C2211A">
        <w:rPr>
          <w:rFonts w:ascii="David" w:hAnsi="David" w:cs="David"/>
          <w:szCs w:val="20"/>
          <w:rtl/>
        </w:rPr>
        <w:t xml:space="preserve"> דמי הביטוח הלאומי ממנים את פעילות המוסד לביטוח לאומי שבעיקרה מספקת שירותים, תשלומים בצורה של קצבאות פנסיה, נכות, דמי אבטלה, תשלומים עבור העדר יכולת להפיק הכנסה. דמי הביטוח בריאות- מיועדים למימון סל הבריאות הממלכתי ובעיקר מועברים לקופות החולים שמספקות את שירותי הבריאות לתושבים. </w:t>
      </w:r>
      <w:r w:rsidRPr="00C2211A">
        <w:rPr>
          <w:rFonts w:ascii="David" w:hAnsi="David" w:cs="David"/>
          <w:szCs w:val="20"/>
          <w:rtl/>
        </w:rPr>
        <w:t xml:space="preserve">מבחינה </w:t>
      </w:r>
      <w:proofErr w:type="spellStart"/>
      <w:r w:rsidRPr="00C2211A">
        <w:rPr>
          <w:rFonts w:ascii="David" w:hAnsi="David" w:cs="David"/>
          <w:szCs w:val="20"/>
          <w:rtl/>
        </w:rPr>
        <w:t>אדמניסרטיבית</w:t>
      </w:r>
      <w:proofErr w:type="spellEnd"/>
      <w:r w:rsidRPr="00C2211A">
        <w:rPr>
          <w:rFonts w:ascii="David" w:hAnsi="David" w:cs="David"/>
          <w:szCs w:val="20"/>
          <w:rtl/>
        </w:rPr>
        <w:t xml:space="preserve"> האחריות מוטלת על המוסד לביטוח לאומי, הוא אחראי לסוציאליות וזו הסיבה שהוא לא רק מספק את השירותים אלא גם גובה אותן ולא רשות המיסים. </w:t>
      </w:r>
    </w:p>
    <w:p w14:paraId="460BA6F6" w14:textId="6153C67C" w:rsidR="00DA05D7" w:rsidRPr="00C2211A" w:rsidRDefault="00DA05D7" w:rsidP="00C2211A">
      <w:pPr>
        <w:pStyle w:val="a9"/>
        <w:spacing w:after="160" w:line="360" w:lineRule="auto"/>
        <w:ind w:firstLine="0"/>
        <w:rPr>
          <w:rFonts w:ascii="David" w:hAnsi="David" w:cs="David"/>
          <w:b/>
          <w:bCs/>
          <w:szCs w:val="20"/>
          <w:u w:val="single"/>
          <w:rtl/>
        </w:rPr>
      </w:pPr>
      <w:r w:rsidRPr="00C2211A">
        <w:rPr>
          <w:rFonts w:ascii="David" w:hAnsi="David" w:cs="David"/>
          <w:b/>
          <w:bCs/>
          <w:szCs w:val="20"/>
          <w:highlight w:val="yellow"/>
          <w:u w:val="single"/>
          <w:rtl/>
        </w:rPr>
        <w:t>תוצאות המס של דמי ביטוח לאומי ובריאות לגבי עצמאיים:</w:t>
      </w:r>
      <w:r w:rsidRPr="00C2211A">
        <w:rPr>
          <w:rFonts w:ascii="David" w:hAnsi="David" w:cs="David"/>
          <w:b/>
          <w:bCs/>
          <w:szCs w:val="20"/>
          <w:u w:val="single"/>
          <w:rtl/>
        </w:rPr>
        <w:t xml:space="preserve"> הם שונים במידה מסוימת מאלו שמוטלים על שכירים. </w:t>
      </w:r>
    </w:p>
    <w:p w14:paraId="1D47387A" w14:textId="07EF4EA1" w:rsidR="00CA0433" w:rsidRPr="00C2211A" w:rsidRDefault="00DA05D7" w:rsidP="00C2211A">
      <w:pPr>
        <w:pStyle w:val="a9"/>
        <w:spacing w:after="160" w:line="360" w:lineRule="auto"/>
        <w:ind w:firstLine="0"/>
        <w:rPr>
          <w:rFonts w:ascii="David" w:hAnsi="David" w:cs="David"/>
          <w:szCs w:val="20"/>
          <w:rtl/>
        </w:rPr>
      </w:pPr>
      <w:r w:rsidRPr="00C2211A">
        <w:rPr>
          <w:rFonts w:ascii="David" w:hAnsi="David" w:cs="David"/>
          <w:noProof/>
          <w:szCs w:val="20"/>
        </w:rPr>
        <w:drawing>
          <wp:anchor distT="0" distB="0" distL="114300" distR="114300" simplePos="0" relativeHeight="251688448" behindDoc="0" locked="0" layoutInCell="1" allowOverlap="1" wp14:anchorId="22EF4D8E" wp14:editId="665C65AD">
            <wp:simplePos x="0" y="0"/>
            <wp:positionH relativeFrom="column">
              <wp:posOffset>2980267</wp:posOffset>
            </wp:positionH>
            <wp:positionV relativeFrom="paragraph">
              <wp:posOffset>-847</wp:posOffset>
            </wp:positionV>
            <wp:extent cx="3666856" cy="2421467"/>
            <wp:effectExtent l="0" t="0" r="0" b="0"/>
            <wp:wrapSquare wrapText="bothSides"/>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66856" cy="2421467"/>
                    </a:xfrm>
                    <a:prstGeom prst="rect">
                      <a:avLst/>
                    </a:prstGeom>
                    <a:noFill/>
                    <a:ln>
                      <a:noFill/>
                    </a:ln>
                  </pic:spPr>
                </pic:pic>
              </a:graphicData>
            </a:graphic>
            <wp14:sizeRelH relativeFrom="page">
              <wp14:pctWidth>0</wp14:pctWidth>
            </wp14:sizeRelH>
            <wp14:sizeRelV relativeFrom="page">
              <wp14:pctHeight>0</wp14:pctHeight>
            </wp14:sizeRelV>
          </wp:anchor>
        </w:drawing>
      </w:r>
      <w:r w:rsidR="00CA0433" w:rsidRPr="00C2211A">
        <w:rPr>
          <w:rFonts w:ascii="David" w:hAnsi="David" w:cs="David"/>
          <w:szCs w:val="20"/>
          <w:rtl/>
        </w:rPr>
        <w:t xml:space="preserve">דמי הביטוח מחושבים כאחוז מההכנסה. הגדרת הכנסה היא דיי ההגדרה של הכנסה חייבת לפי פקודת מס הכנסה. חוק ביטוח לאומי שואב את הגדרת ההכנסה בעיקרה מפקודת מס ההכנסה, וחוק בריאות </w:t>
      </w:r>
      <w:proofErr w:type="spellStart"/>
      <w:r w:rsidR="00CA0433" w:rsidRPr="00C2211A">
        <w:rPr>
          <w:rFonts w:ascii="David" w:hAnsi="David" w:cs="David"/>
          <w:szCs w:val="20"/>
          <w:rtl/>
        </w:rPr>
        <w:t>ממלכית</w:t>
      </w:r>
      <w:proofErr w:type="spellEnd"/>
      <w:r w:rsidR="00CA0433" w:rsidRPr="00C2211A">
        <w:rPr>
          <w:rFonts w:ascii="David" w:hAnsi="David" w:cs="David"/>
          <w:szCs w:val="20"/>
          <w:rtl/>
        </w:rPr>
        <w:t xml:space="preserve"> שואב את הגדרת ההכנסה מחוק ביטוח לאומי ששואב מביטוח מס הכנסה. דמי הביטוחים מוטלים ב2 מדרגות. </w:t>
      </w:r>
      <w:r w:rsidR="00CA0433" w:rsidRPr="00C2211A">
        <w:rPr>
          <w:rFonts w:ascii="David" w:hAnsi="David" w:cs="David"/>
          <w:b/>
          <w:bCs/>
          <w:szCs w:val="20"/>
          <w:rtl/>
        </w:rPr>
        <w:t>יש 2 מדרגות לדמי ביטוח לאומי ו2 לדמי ביטוח בריאות.</w:t>
      </w:r>
      <w:r w:rsidR="00CA0433" w:rsidRPr="00C2211A">
        <w:rPr>
          <w:rFonts w:ascii="David" w:hAnsi="David" w:cs="David"/>
          <w:szCs w:val="20"/>
          <w:rtl/>
        </w:rPr>
        <w:t xml:space="preserve"> מה שמעניין אותנו זה </w:t>
      </w:r>
      <w:r w:rsidR="00CA0433" w:rsidRPr="00C2211A">
        <w:rPr>
          <w:rFonts w:ascii="David" w:hAnsi="David" w:cs="David"/>
          <w:szCs w:val="20"/>
          <w:u w:val="single"/>
          <w:rtl/>
        </w:rPr>
        <w:t>הסכום</w:t>
      </w:r>
      <w:r w:rsidR="00CA0433" w:rsidRPr="00C2211A">
        <w:rPr>
          <w:rFonts w:ascii="David" w:hAnsi="David" w:cs="David"/>
          <w:szCs w:val="20"/>
          <w:rtl/>
        </w:rPr>
        <w:t xml:space="preserve"> שלהם. כ6% במדרגה הראשונה ו18% במדרגה השנייה</w:t>
      </w:r>
      <w:r w:rsidR="00D52EAB" w:rsidRPr="00C2211A">
        <w:rPr>
          <w:rFonts w:ascii="David" w:hAnsi="David" w:cs="David"/>
          <w:szCs w:val="20"/>
          <w:rtl/>
        </w:rPr>
        <w:t xml:space="preserve">. </w:t>
      </w:r>
    </w:p>
    <w:p w14:paraId="6A7E0D6C" w14:textId="77777777" w:rsidR="00CA0433" w:rsidRPr="00C2211A" w:rsidRDefault="00CA0433" w:rsidP="00C2211A">
      <w:pPr>
        <w:pStyle w:val="a9"/>
        <w:spacing w:after="160" w:line="360" w:lineRule="auto"/>
        <w:ind w:firstLine="0"/>
        <w:rPr>
          <w:rFonts w:ascii="David" w:hAnsi="David" w:cs="David"/>
          <w:szCs w:val="20"/>
          <w:rtl/>
        </w:rPr>
      </w:pPr>
    </w:p>
    <w:p w14:paraId="26FB5C9D" w14:textId="77777777" w:rsidR="00CA0433" w:rsidRPr="00C2211A" w:rsidRDefault="00CA0433" w:rsidP="00C2211A">
      <w:pPr>
        <w:pStyle w:val="a9"/>
        <w:spacing w:after="160" w:line="360" w:lineRule="auto"/>
        <w:ind w:firstLine="0"/>
        <w:rPr>
          <w:rFonts w:ascii="David" w:hAnsi="David" w:cs="David"/>
          <w:szCs w:val="20"/>
          <w:rtl/>
        </w:rPr>
      </w:pPr>
    </w:p>
    <w:p w14:paraId="68AFD2D3" w14:textId="02A83176" w:rsidR="00527330" w:rsidRPr="00C2211A" w:rsidRDefault="00527330" w:rsidP="00C2211A">
      <w:pPr>
        <w:pStyle w:val="a9"/>
        <w:spacing w:after="160" w:line="360" w:lineRule="auto"/>
        <w:ind w:firstLine="0"/>
        <w:rPr>
          <w:rFonts w:ascii="David" w:hAnsi="David" w:cs="David"/>
          <w:szCs w:val="20"/>
          <w:rtl/>
        </w:rPr>
      </w:pPr>
    </w:p>
    <w:p w14:paraId="097E2D79" w14:textId="73A1479E" w:rsidR="00D52EAB" w:rsidRPr="00C2211A" w:rsidRDefault="00D52EAB" w:rsidP="00C2211A">
      <w:pPr>
        <w:pStyle w:val="a9"/>
        <w:spacing w:after="160" w:line="360" w:lineRule="auto"/>
        <w:ind w:firstLine="0"/>
        <w:rPr>
          <w:rFonts w:ascii="David" w:hAnsi="David" w:cs="David"/>
          <w:b/>
          <w:bCs/>
          <w:szCs w:val="20"/>
          <w:u w:val="single"/>
          <w:rtl/>
        </w:rPr>
      </w:pPr>
      <w:r w:rsidRPr="00C2211A">
        <w:rPr>
          <w:rFonts w:ascii="David" w:hAnsi="David" w:cs="David"/>
          <w:b/>
          <w:bCs/>
          <w:szCs w:val="20"/>
          <w:highlight w:val="yellow"/>
          <w:u w:val="single"/>
          <w:rtl/>
        </w:rPr>
        <w:t>אם נתרגם את תיאור המדרגות הללו למספרים-</w:t>
      </w:r>
      <w:r w:rsidR="00015CF7" w:rsidRPr="00C2211A">
        <w:rPr>
          <w:rFonts w:ascii="David" w:hAnsi="David" w:cs="David"/>
          <w:b/>
          <w:bCs/>
          <w:szCs w:val="20"/>
          <w:u w:val="single"/>
          <w:rtl/>
        </w:rPr>
        <w:t xml:space="preserve"> תכלס הטבלה הזו היא חשובה וברורה יותר, כי במקום להגיד 60% מהשכר הממוצע (שהוא 126,600 ₪ נגיד פשוט 76,000).</w:t>
      </w:r>
    </w:p>
    <w:p w14:paraId="3F6600BC" w14:textId="7BA9624E" w:rsidR="00DA05D7" w:rsidRPr="00C2211A" w:rsidRDefault="00DA05D7" w:rsidP="00C2211A">
      <w:pPr>
        <w:pStyle w:val="a9"/>
        <w:spacing w:after="160" w:line="360" w:lineRule="auto"/>
        <w:ind w:firstLine="0"/>
        <w:rPr>
          <w:rFonts w:ascii="David" w:hAnsi="David" w:cs="David"/>
          <w:szCs w:val="20"/>
          <w:rtl/>
        </w:rPr>
      </w:pPr>
      <w:r w:rsidRPr="00C2211A">
        <w:rPr>
          <w:rFonts w:ascii="David" w:hAnsi="David" w:cs="David"/>
          <w:noProof/>
          <w:szCs w:val="20"/>
        </w:rPr>
        <w:lastRenderedPageBreak/>
        <w:drawing>
          <wp:inline distT="0" distB="0" distL="0" distR="0" wp14:anchorId="44319793" wp14:editId="1B55299F">
            <wp:extent cx="4523382" cy="2621666"/>
            <wp:effectExtent l="0" t="0" r="0" b="7620"/>
            <wp:docPr id="23"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60552" cy="2643209"/>
                    </a:xfrm>
                    <a:prstGeom prst="rect">
                      <a:avLst/>
                    </a:prstGeom>
                    <a:noFill/>
                    <a:ln>
                      <a:noFill/>
                    </a:ln>
                  </pic:spPr>
                </pic:pic>
              </a:graphicData>
            </a:graphic>
          </wp:inline>
        </w:drawing>
      </w:r>
    </w:p>
    <w:p w14:paraId="1DF16D44" w14:textId="2AD63480" w:rsidR="00DA05D7" w:rsidRPr="00C2211A" w:rsidRDefault="00402F9B" w:rsidP="00C2211A">
      <w:pPr>
        <w:pStyle w:val="a9"/>
        <w:spacing w:after="160" w:line="360" w:lineRule="auto"/>
        <w:ind w:firstLine="0"/>
        <w:rPr>
          <w:rFonts w:ascii="David" w:hAnsi="David" w:cs="David"/>
          <w:szCs w:val="20"/>
          <w:rtl/>
        </w:rPr>
      </w:pPr>
      <w:r w:rsidRPr="00C2211A">
        <w:rPr>
          <w:rFonts w:ascii="David" w:hAnsi="David" w:cs="David"/>
          <w:szCs w:val="20"/>
          <w:rtl/>
        </w:rPr>
        <w:t xml:space="preserve"> </w:t>
      </w:r>
      <w:r w:rsidRPr="00C2211A">
        <w:rPr>
          <w:rFonts w:ascii="David" w:hAnsi="David" w:cs="David"/>
          <w:b/>
          <w:bCs/>
          <w:szCs w:val="20"/>
          <w:rtl/>
        </w:rPr>
        <w:t xml:space="preserve">נשאלת השאלה: מי שמרוויח יותר מ528,240 ₪, לא חייב בביטוחים הללו? </w:t>
      </w:r>
    </w:p>
    <w:p w14:paraId="1979A322" w14:textId="4E1057AD" w:rsidR="00402F9B" w:rsidRPr="00C2211A" w:rsidRDefault="00402F9B" w:rsidP="00C2211A">
      <w:pPr>
        <w:pStyle w:val="a9"/>
        <w:spacing w:after="160" w:line="360" w:lineRule="auto"/>
        <w:ind w:firstLine="0"/>
        <w:rPr>
          <w:rFonts w:ascii="David" w:hAnsi="David" w:cs="David"/>
          <w:szCs w:val="20"/>
          <w:u w:val="single"/>
          <w:rtl/>
        </w:rPr>
      </w:pPr>
      <w:r w:rsidRPr="00C2211A">
        <w:rPr>
          <w:rFonts w:ascii="David" w:hAnsi="David" w:cs="David"/>
          <w:szCs w:val="20"/>
          <w:u w:val="single"/>
          <w:rtl/>
        </w:rPr>
        <w:t xml:space="preserve">לפי שני חוקי הביטוח הללו אין מדרגת חיוב נוספת. </w:t>
      </w:r>
      <w:r w:rsidR="00015CF7" w:rsidRPr="00C2211A">
        <w:rPr>
          <w:rFonts w:ascii="David" w:hAnsi="David" w:cs="David"/>
          <w:szCs w:val="20"/>
          <w:u w:val="single"/>
          <w:rtl/>
        </w:rPr>
        <w:t>ד</w:t>
      </w:r>
      <w:r w:rsidRPr="00C2211A">
        <w:rPr>
          <w:rFonts w:ascii="David" w:hAnsi="David" w:cs="David"/>
          <w:szCs w:val="20"/>
          <w:u w:val="single"/>
          <w:rtl/>
        </w:rPr>
        <w:t>היינו על כל שקל נוסף מעל 528</w:t>
      </w:r>
      <w:r w:rsidR="00015CF7" w:rsidRPr="00C2211A">
        <w:rPr>
          <w:rFonts w:ascii="David" w:hAnsi="David" w:cs="David"/>
          <w:szCs w:val="20"/>
          <w:u w:val="single"/>
          <w:rtl/>
        </w:rPr>
        <w:t>,</w:t>
      </w:r>
      <w:r w:rsidRPr="00C2211A">
        <w:rPr>
          <w:rFonts w:ascii="David" w:hAnsi="David" w:cs="David"/>
          <w:szCs w:val="20"/>
          <w:u w:val="single"/>
          <w:rtl/>
        </w:rPr>
        <w:t xml:space="preserve">000 שח מדרגת המס היא 0%. שיעור המס השולי החל על הכנסות העולות משיעור זה הוא 0%. זו למעשה מדרגת מס שלישית. </w:t>
      </w:r>
    </w:p>
    <w:p w14:paraId="3F9FC74C" w14:textId="56A5C127" w:rsidR="00402F9B" w:rsidRPr="00C2211A" w:rsidRDefault="00402F9B" w:rsidP="00C2211A">
      <w:pPr>
        <w:pStyle w:val="a9"/>
        <w:spacing w:after="160" w:line="360" w:lineRule="auto"/>
        <w:ind w:firstLine="0"/>
        <w:rPr>
          <w:rFonts w:ascii="David" w:hAnsi="David" w:cs="David"/>
          <w:b/>
          <w:bCs/>
          <w:szCs w:val="20"/>
          <w:u w:val="single"/>
          <w:rtl/>
        </w:rPr>
      </w:pPr>
      <w:r w:rsidRPr="00C2211A">
        <w:rPr>
          <w:rFonts w:ascii="David" w:hAnsi="David" w:cs="David"/>
          <w:b/>
          <w:bCs/>
          <w:szCs w:val="20"/>
          <w:highlight w:val="yellow"/>
          <w:u w:val="single"/>
          <w:rtl/>
        </w:rPr>
        <w:t>מדרגות מס הכנסה במקביל לשיעור המס של הביטוחים:</w:t>
      </w:r>
      <w:r w:rsidRPr="00C2211A">
        <w:rPr>
          <w:rFonts w:ascii="David" w:hAnsi="David" w:cs="David"/>
          <w:b/>
          <w:bCs/>
          <w:szCs w:val="20"/>
          <w:u w:val="single"/>
          <w:rtl/>
        </w:rPr>
        <w:t xml:space="preserve"> </w:t>
      </w:r>
    </w:p>
    <w:p w14:paraId="2FEFD96C" w14:textId="6CC35CCE" w:rsidR="00402F9B" w:rsidRPr="00C2211A" w:rsidRDefault="00402F9B" w:rsidP="00C2211A">
      <w:pPr>
        <w:pStyle w:val="a9"/>
        <w:spacing w:after="160" w:line="360" w:lineRule="auto"/>
        <w:ind w:firstLine="0"/>
        <w:rPr>
          <w:rFonts w:ascii="David" w:hAnsi="David" w:cs="David"/>
          <w:szCs w:val="20"/>
          <w:rtl/>
        </w:rPr>
      </w:pPr>
      <w:r w:rsidRPr="00C2211A">
        <w:rPr>
          <w:rFonts w:ascii="David" w:hAnsi="David" w:cs="David"/>
          <w:noProof/>
          <w:szCs w:val="20"/>
        </w:rPr>
        <w:drawing>
          <wp:inline distT="0" distB="0" distL="0" distR="0" wp14:anchorId="69FB0D9E" wp14:editId="42F42312">
            <wp:extent cx="3686094" cy="2209171"/>
            <wp:effectExtent l="0" t="0" r="0" b="635"/>
            <wp:docPr id="25"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76209" cy="2263179"/>
                    </a:xfrm>
                    <a:prstGeom prst="rect">
                      <a:avLst/>
                    </a:prstGeom>
                    <a:noFill/>
                    <a:ln>
                      <a:noFill/>
                    </a:ln>
                  </pic:spPr>
                </pic:pic>
              </a:graphicData>
            </a:graphic>
          </wp:inline>
        </w:drawing>
      </w:r>
    </w:p>
    <w:p w14:paraId="26E4E236" w14:textId="589FB5E2" w:rsidR="008E4F3B" w:rsidRPr="00C2211A" w:rsidRDefault="008E4F3B" w:rsidP="00C2211A">
      <w:pPr>
        <w:pStyle w:val="a9"/>
        <w:spacing w:after="160" w:line="360" w:lineRule="auto"/>
        <w:ind w:firstLine="0"/>
        <w:rPr>
          <w:rFonts w:ascii="David" w:hAnsi="David" w:cs="David"/>
          <w:szCs w:val="20"/>
          <w:rtl/>
        </w:rPr>
      </w:pPr>
      <w:r w:rsidRPr="00C2211A">
        <w:rPr>
          <w:rFonts w:ascii="David" w:hAnsi="David" w:cs="David"/>
          <w:noProof/>
          <w:szCs w:val="20"/>
        </w:rPr>
        <w:drawing>
          <wp:anchor distT="0" distB="0" distL="114300" distR="114300" simplePos="0" relativeHeight="251689472" behindDoc="0" locked="0" layoutInCell="1" allowOverlap="1" wp14:anchorId="0692D425" wp14:editId="465E2377">
            <wp:simplePos x="0" y="0"/>
            <wp:positionH relativeFrom="column">
              <wp:posOffset>2625505</wp:posOffset>
            </wp:positionH>
            <wp:positionV relativeFrom="paragraph">
              <wp:posOffset>1660</wp:posOffset>
            </wp:positionV>
            <wp:extent cx="4020088" cy="2295053"/>
            <wp:effectExtent l="0" t="0" r="0" b="0"/>
            <wp:wrapSquare wrapText="bothSides"/>
            <wp:docPr id="44" name="תמונה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20088" cy="22950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E77202" w14:textId="4FD16CCA" w:rsidR="008E4F3B" w:rsidRPr="00C2211A" w:rsidRDefault="008E4F3B" w:rsidP="00C2211A">
      <w:pPr>
        <w:pStyle w:val="a9"/>
        <w:spacing w:after="160" w:line="360" w:lineRule="auto"/>
        <w:ind w:firstLine="0"/>
        <w:rPr>
          <w:rFonts w:ascii="David" w:hAnsi="David" w:cs="David"/>
          <w:b/>
          <w:bCs/>
          <w:szCs w:val="20"/>
          <w:rtl/>
        </w:rPr>
      </w:pPr>
      <w:r w:rsidRPr="00C2211A">
        <w:rPr>
          <w:rFonts w:ascii="David" w:hAnsi="David" w:cs="David"/>
          <w:b/>
          <w:bCs/>
          <w:szCs w:val="20"/>
          <w:highlight w:val="cyan"/>
          <w:rtl/>
        </w:rPr>
        <w:t>בעצם מדרגות המס יוצרות מדרגת מס שלישית שבה שיעור החיוב הוא 0. במונחים של המדד לצדק חלוקתי, דמי הביטוחים הללו יוצרים חיוב פרוגרסיבי עד הכנסה חייבת חודשית בסך 44,000 ₪, ומהכנסה חייבת חודשית זו ומעלה דמי הביטוחים הללו הופכים רגרסיביים! דהיינו, שיעור החיוב הממוצע הולך ויורד. יש לנו רכיב רגרסיבי למערכת תשלומי החובה בישראל.</w:t>
      </w:r>
      <w:r w:rsidRPr="00C2211A">
        <w:rPr>
          <w:rFonts w:ascii="David" w:hAnsi="David" w:cs="David"/>
          <w:b/>
          <w:bCs/>
          <w:szCs w:val="20"/>
          <w:rtl/>
        </w:rPr>
        <w:t xml:space="preserve"> </w:t>
      </w:r>
    </w:p>
    <w:p w14:paraId="5836B5F4" w14:textId="77777777" w:rsidR="008E4F3B" w:rsidRPr="00C2211A" w:rsidRDefault="008E4F3B" w:rsidP="00C2211A">
      <w:pPr>
        <w:pStyle w:val="a9"/>
        <w:spacing w:after="160" w:line="360" w:lineRule="auto"/>
        <w:ind w:firstLine="0"/>
        <w:rPr>
          <w:rFonts w:ascii="David" w:hAnsi="David" w:cs="David"/>
          <w:szCs w:val="20"/>
          <w:rtl/>
        </w:rPr>
      </w:pPr>
    </w:p>
    <w:p w14:paraId="72B0ABFD" w14:textId="77777777" w:rsidR="008E4F3B" w:rsidRPr="00C2211A" w:rsidRDefault="008E4F3B" w:rsidP="00C2211A">
      <w:pPr>
        <w:pStyle w:val="a9"/>
        <w:spacing w:after="160" w:line="360" w:lineRule="auto"/>
        <w:ind w:firstLine="0"/>
        <w:rPr>
          <w:rFonts w:ascii="David" w:hAnsi="David" w:cs="David"/>
          <w:szCs w:val="20"/>
          <w:rtl/>
        </w:rPr>
      </w:pPr>
    </w:p>
    <w:p w14:paraId="523DF356" w14:textId="465676DE" w:rsidR="00402F9B" w:rsidRPr="00C2211A" w:rsidRDefault="00402F9B" w:rsidP="00C2211A">
      <w:pPr>
        <w:pStyle w:val="a9"/>
        <w:spacing w:after="160" w:line="360" w:lineRule="auto"/>
        <w:ind w:firstLine="0"/>
        <w:rPr>
          <w:rFonts w:ascii="David" w:hAnsi="David" w:cs="David"/>
          <w:szCs w:val="20"/>
          <w:rtl/>
        </w:rPr>
      </w:pPr>
      <w:r w:rsidRPr="00C2211A">
        <w:rPr>
          <w:rFonts w:ascii="David" w:hAnsi="David" w:cs="David"/>
          <w:szCs w:val="20"/>
          <w:rtl/>
        </w:rPr>
        <w:t xml:space="preserve">כל עוד שיעורי המס היו קיימים בנפרד, היינו צריכים רק לסכום את שני הטורים של שתי המערכות האלו. אבל זה לא בדיוק כך. נישומים עצמאיים זוכים לניכוי מסוים מהכנסתם החייבת לצורך מס הכנסה </w:t>
      </w:r>
      <w:r w:rsidRPr="00C2211A">
        <w:rPr>
          <w:rFonts w:ascii="David" w:hAnsi="David" w:cs="David"/>
          <w:szCs w:val="20"/>
          <w:rtl/>
        </w:rPr>
        <w:lastRenderedPageBreak/>
        <w:t>וזאת בגין תשלומי דמי הביטוח הלאומי. ניתן לנ</w:t>
      </w:r>
      <w:r w:rsidR="004F48AF" w:rsidRPr="00C2211A">
        <w:rPr>
          <w:rFonts w:ascii="David" w:hAnsi="David" w:cs="David"/>
          <w:szCs w:val="20"/>
          <w:rtl/>
        </w:rPr>
        <w:t>כ</w:t>
      </w:r>
      <w:r w:rsidRPr="00C2211A">
        <w:rPr>
          <w:rFonts w:ascii="David" w:hAnsi="David" w:cs="David"/>
          <w:szCs w:val="20"/>
          <w:rtl/>
        </w:rPr>
        <w:t xml:space="preserve">ות חלק מתשלומי הביטוח הלאומי כנגד ההכנסה החייבת שהיא חייבת במס הכנסה. הניכוי הזה מסבך ואנו לא ניכנס לפרטים רק נדגיש </w:t>
      </w:r>
      <w:r w:rsidRPr="00C2211A">
        <w:rPr>
          <w:rFonts w:ascii="David" w:hAnsi="David" w:cs="David"/>
          <w:b/>
          <w:bCs/>
          <w:szCs w:val="20"/>
          <w:u w:val="single"/>
          <w:rtl/>
        </w:rPr>
        <w:t>שלניכוי יש 2 השפעות:</w:t>
      </w:r>
    </w:p>
    <w:p w14:paraId="3AA3A81E" w14:textId="77777777" w:rsidR="00402F9B" w:rsidRPr="00C2211A" w:rsidRDefault="00402F9B" w:rsidP="00C2211A">
      <w:pPr>
        <w:pStyle w:val="a9"/>
        <w:numPr>
          <w:ilvl w:val="0"/>
          <w:numId w:val="6"/>
        </w:numPr>
        <w:spacing w:after="160" w:line="360" w:lineRule="auto"/>
        <w:rPr>
          <w:rFonts w:ascii="David" w:hAnsi="David" w:cs="David"/>
          <w:szCs w:val="20"/>
        </w:rPr>
      </w:pPr>
      <w:r w:rsidRPr="00C2211A">
        <w:rPr>
          <w:rFonts w:ascii="David" w:hAnsi="David" w:cs="David"/>
          <w:szCs w:val="20"/>
          <w:rtl/>
        </w:rPr>
        <w:t>הוא משנה את רוחב מדרגות מס הכנסה</w:t>
      </w:r>
    </w:p>
    <w:p w14:paraId="1FB3CF23" w14:textId="6C197148" w:rsidR="00402F9B" w:rsidRPr="00C2211A" w:rsidRDefault="00402F9B" w:rsidP="00C2211A">
      <w:pPr>
        <w:pStyle w:val="a9"/>
        <w:numPr>
          <w:ilvl w:val="0"/>
          <w:numId w:val="6"/>
        </w:numPr>
        <w:spacing w:after="160" w:line="360" w:lineRule="auto"/>
        <w:rPr>
          <w:rFonts w:ascii="David" w:hAnsi="David" w:cs="David"/>
          <w:szCs w:val="20"/>
          <w:rtl/>
        </w:rPr>
      </w:pPr>
      <w:r w:rsidRPr="00C2211A">
        <w:rPr>
          <w:rFonts w:ascii="David" w:hAnsi="David" w:cs="David"/>
          <w:szCs w:val="20"/>
          <w:rtl/>
        </w:rPr>
        <w:t xml:space="preserve">הוא מפחית את </w:t>
      </w:r>
      <w:r w:rsidR="004F48AF" w:rsidRPr="00C2211A">
        <w:rPr>
          <w:rFonts w:ascii="David" w:hAnsi="David" w:cs="David"/>
          <w:szCs w:val="20"/>
          <w:rtl/>
        </w:rPr>
        <w:t xml:space="preserve">הנטל הכולל של החיוב, את </w:t>
      </w:r>
      <w:r w:rsidRPr="00C2211A">
        <w:rPr>
          <w:rFonts w:ascii="David" w:hAnsi="David" w:cs="David"/>
          <w:szCs w:val="20"/>
          <w:rtl/>
        </w:rPr>
        <w:t>שיעור המס הכולל בגין שתי המערכות האלו. שיעור המס הכולל הוא לא הסכום של שיעורי המס השוליים שאנו רואים כאן</w:t>
      </w:r>
      <w:r w:rsidR="004F48AF" w:rsidRPr="00C2211A">
        <w:rPr>
          <w:rFonts w:ascii="David" w:hAnsi="David" w:cs="David"/>
          <w:szCs w:val="20"/>
          <w:rtl/>
        </w:rPr>
        <w:t xml:space="preserve"> בשני הטורים. הפרטים לא הכי חשובים אבל התוצאה הסופית היא:</w:t>
      </w:r>
      <w:r w:rsidRPr="00C2211A">
        <w:rPr>
          <w:rFonts w:ascii="David" w:hAnsi="David" w:cs="David"/>
          <w:szCs w:val="20"/>
          <w:rtl/>
        </w:rPr>
        <w:t xml:space="preserve"> </w:t>
      </w:r>
    </w:p>
    <w:p w14:paraId="0BACE29F" w14:textId="5E4EF6BC" w:rsidR="00527330" w:rsidRPr="00C2211A" w:rsidRDefault="00402F9B" w:rsidP="00C2211A">
      <w:pPr>
        <w:pStyle w:val="a9"/>
        <w:spacing w:after="160" w:line="360" w:lineRule="auto"/>
        <w:ind w:firstLine="0"/>
        <w:rPr>
          <w:rFonts w:ascii="David" w:hAnsi="David" w:cs="David"/>
          <w:b/>
          <w:bCs/>
          <w:color w:val="C00000"/>
          <w:szCs w:val="20"/>
          <w:u w:val="single"/>
          <w:rtl/>
        </w:rPr>
      </w:pPr>
      <w:r w:rsidRPr="00C2211A">
        <w:rPr>
          <w:rFonts w:ascii="David" w:hAnsi="David" w:cs="David"/>
          <w:b/>
          <w:bCs/>
          <w:color w:val="C00000"/>
          <w:szCs w:val="20"/>
          <w:u w:val="single"/>
          <w:rtl/>
        </w:rPr>
        <w:t xml:space="preserve">התוצאה הסופית: </w:t>
      </w:r>
      <w:r w:rsidR="004F48AF" w:rsidRPr="00C2211A">
        <w:rPr>
          <w:rFonts w:ascii="David" w:hAnsi="David" w:cs="David"/>
          <w:szCs w:val="20"/>
          <w:rtl/>
        </w:rPr>
        <w:t xml:space="preserve">הטווחים של כל מדרגות המס משתנים אם נשווה למדרגות המס הקודמים, אנו נראה שהטווחים שונים בגין הניכוי ולכן הסכימה היא לא </w:t>
      </w:r>
      <w:proofErr w:type="spellStart"/>
      <w:r w:rsidR="004F48AF" w:rsidRPr="00C2211A">
        <w:rPr>
          <w:rFonts w:ascii="David" w:hAnsi="David" w:cs="David"/>
          <w:szCs w:val="20"/>
          <w:rtl/>
        </w:rPr>
        <w:t>סכימה</w:t>
      </w:r>
      <w:proofErr w:type="spellEnd"/>
      <w:r w:rsidR="004F48AF" w:rsidRPr="00C2211A">
        <w:rPr>
          <w:rFonts w:ascii="David" w:hAnsi="David" w:cs="David"/>
          <w:szCs w:val="20"/>
          <w:rtl/>
        </w:rPr>
        <w:t xml:space="preserve"> של שני הטורים, בגין הניכוי של דמי ביטוח הלאומי מתוך ההכנסה החייבת לצרכי מס הכנסה. המדרגה הראשונה והחמישית נחלקות כעת ל2, כי יש חלוקה שבה בביטוח לאומי עוברים משיעור מס של מ6% ל18% ואז מ18% ל0, אבל זו חלוקה ממש קטנה, בקצה המדרגה החמישית ובקצה המדרגה הראשונה, זה דיי זניח וניטה להתעלם מזה. </w:t>
      </w:r>
      <w:r w:rsidR="004F48AF" w:rsidRPr="00C2211A">
        <w:rPr>
          <w:rFonts w:ascii="David" w:hAnsi="David" w:cs="David"/>
          <w:b/>
          <w:bCs/>
          <w:szCs w:val="20"/>
          <w:u w:val="single"/>
          <w:rtl/>
        </w:rPr>
        <w:t xml:space="preserve"> </w:t>
      </w:r>
    </w:p>
    <w:p w14:paraId="31709FA8" w14:textId="0549F959" w:rsidR="00402F9B" w:rsidRPr="00C2211A" w:rsidRDefault="00402F9B" w:rsidP="00C2211A">
      <w:pPr>
        <w:pStyle w:val="a9"/>
        <w:spacing w:after="160" w:line="360" w:lineRule="auto"/>
        <w:ind w:firstLine="0"/>
        <w:rPr>
          <w:rFonts w:ascii="David" w:hAnsi="David" w:cs="David"/>
          <w:b/>
          <w:bCs/>
          <w:color w:val="C00000"/>
          <w:szCs w:val="20"/>
          <w:u w:val="single"/>
          <w:rtl/>
        </w:rPr>
      </w:pPr>
      <w:r w:rsidRPr="00C2211A">
        <w:rPr>
          <w:rFonts w:ascii="David" w:hAnsi="David" w:cs="David"/>
          <w:noProof/>
          <w:szCs w:val="20"/>
        </w:rPr>
        <w:drawing>
          <wp:inline distT="0" distB="0" distL="0" distR="0" wp14:anchorId="5296B6BE" wp14:editId="68B21D21">
            <wp:extent cx="4283977" cy="2431851"/>
            <wp:effectExtent l="0" t="0" r="2540" b="6985"/>
            <wp:docPr id="26" name="תמונה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35233" cy="2460947"/>
                    </a:xfrm>
                    <a:prstGeom prst="rect">
                      <a:avLst/>
                    </a:prstGeom>
                    <a:noFill/>
                    <a:ln>
                      <a:noFill/>
                    </a:ln>
                  </pic:spPr>
                </pic:pic>
              </a:graphicData>
            </a:graphic>
          </wp:inline>
        </w:drawing>
      </w:r>
    </w:p>
    <w:p w14:paraId="220C6AA2" w14:textId="2CEEC70E" w:rsidR="0004039E" w:rsidRPr="00C2211A" w:rsidRDefault="0004039E" w:rsidP="00C2211A">
      <w:pPr>
        <w:pStyle w:val="a9"/>
        <w:spacing w:after="160" w:line="360" w:lineRule="auto"/>
        <w:ind w:firstLine="0"/>
        <w:rPr>
          <w:rFonts w:ascii="David" w:hAnsi="David" w:cs="David"/>
          <w:b/>
          <w:bCs/>
          <w:szCs w:val="20"/>
          <w:u w:val="single"/>
          <w:rtl/>
        </w:rPr>
      </w:pPr>
      <w:r w:rsidRPr="00C2211A">
        <w:rPr>
          <w:rFonts w:ascii="David" w:hAnsi="David" w:cs="David"/>
          <w:b/>
          <w:bCs/>
          <w:color w:val="C00000"/>
          <w:szCs w:val="20"/>
          <w:u w:val="single"/>
          <w:rtl/>
        </w:rPr>
        <w:t xml:space="preserve">במדרגות המס </w:t>
      </w:r>
      <w:proofErr w:type="spellStart"/>
      <w:r w:rsidRPr="00C2211A">
        <w:rPr>
          <w:rFonts w:ascii="David" w:hAnsi="David" w:cs="David"/>
          <w:b/>
          <w:bCs/>
          <w:color w:val="C00000"/>
          <w:szCs w:val="20"/>
          <w:u w:val="single"/>
          <w:rtl/>
        </w:rPr>
        <w:t>הסכומות</w:t>
      </w:r>
      <w:proofErr w:type="spellEnd"/>
      <w:r w:rsidRPr="00C2211A">
        <w:rPr>
          <w:rFonts w:ascii="David" w:hAnsi="David" w:cs="David"/>
          <w:b/>
          <w:bCs/>
          <w:color w:val="C00000"/>
          <w:szCs w:val="20"/>
          <w:u w:val="single"/>
          <w:rtl/>
        </w:rPr>
        <w:t xml:space="preserve"> עברנו מ7 מדרגות מס לבערך 5 מדרגות ואולי אפילו ל4. </w:t>
      </w:r>
      <w:r w:rsidR="00FC03AD" w:rsidRPr="00C2211A">
        <w:rPr>
          <w:rFonts w:ascii="David" w:hAnsi="David" w:cs="David"/>
          <w:b/>
          <w:bCs/>
          <w:szCs w:val="20"/>
          <w:u w:val="single"/>
          <w:rtl/>
        </w:rPr>
        <w:t xml:space="preserve">הגרף הבא מייצג את הסכימה בין דמי הביטוחים למס הכנסה. </w:t>
      </w:r>
    </w:p>
    <w:p w14:paraId="4C1DF1E0" w14:textId="1F4EFD33" w:rsidR="0004039E" w:rsidRPr="00C2211A" w:rsidRDefault="0004039E" w:rsidP="00C2211A">
      <w:pPr>
        <w:pStyle w:val="a9"/>
        <w:spacing w:after="160" w:line="360" w:lineRule="auto"/>
        <w:ind w:firstLine="0"/>
        <w:rPr>
          <w:rFonts w:ascii="David" w:hAnsi="David" w:cs="David"/>
          <w:b/>
          <w:bCs/>
          <w:color w:val="C00000"/>
          <w:szCs w:val="20"/>
          <w:u w:val="single"/>
          <w:rtl/>
        </w:rPr>
      </w:pPr>
      <w:r w:rsidRPr="00C2211A">
        <w:rPr>
          <w:rFonts w:ascii="David" w:hAnsi="David" w:cs="David"/>
          <w:noProof/>
          <w:szCs w:val="20"/>
        </w:rPr>
        <w:drawing>
          <wp:inline distT="0" distB="0" distL="0" distR="0" wp14:anchorId="2A78D8D8" wp14:editId="75B8BE27">
            <wp:extent cx="3156914" cy="2113984"/>
            <wp:effectExtent l="0" t="0" r="5715" b="635"/>
            <wp:docPr id="27"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56914" cy="2113984"/>
                    </a:xfrm>
                    <a:prstGeom prst="rect">
                      <a:avLst/>
                    </a:prstGeom>
                    <a:noFill/>
                    <a:ln>
                      <a:noFill/>
                    </a:ln>
                  </pic:spPr>
                </pic:pic>
              </a:graphicData>
            </a:graphic>
          </wp:inline>
        </w:drawing>
      </w:r>
      <w:r w:rsidR="004C430A" w:rsidRPr="00C2211A">
        <w:rPr>
          <w:rFonts w:ascii="David" w:hAnsi="David" w:cs="David"/>
          <w:b/>
          <w:bCs/>
          <w:color w:val="C00000"/>
          <w:szCs w:val="20"/>
          <w:u w:val="single"/>
          <w:rtl/>
        </w:rPr>
        <w:t xml:space="preserve"> </w:t>
      </w:r>
    </w:p>
    <w:p w14:paraId="3454510A" w14:textId="2338F4D9" w:rsidR="004C430A" w:rsidRPr="00C2211A" w:rsidRDefault="004C430A" w:rsidP="00C2211A">
      <w:pPr>
        <w:pStyle w:val="a9"/>
        <w:spacing w:after="160" w:line="360" w:lineRule="auto"/>
        <w:ind w:firstLine="0"/>
        <w:rPr>
          <w:rFonts w:ascii="David" w:hAnsi="David" w:cs="David"/>
          <w:szCs w:val="20"/>
          <w:rtl/>
        </w:rPr>
      </w:pPr>
      <w:r w:rsidRPr="00C2211A">
        <w:rPr>
          <w:rFonts w:ascii="David" w:hAnsi="David" w:cs="David"/>
          <w:szCs w:val="20"/>
          <w:rtl/>
        </w:rPr>
        <w:t xml:space="preserve">במדרגות המס </w:t>
      </w:r>
      <w:proofErr w:type="spellStart"/>
      <w:r w:rsidRPr="00C2211A">
        <w:rPr>
          <w:rFonts w:ascii="David" w:hAnsi="David" w:cs="David"/>
          <w:szCs w:val="20"/>
          <w:rtl/>
        </w:rPr>
        <w:t>הסכומות</w:t>
      </w:r>
      <w:proofErr w:type="spellEnd"/>
      <w:r w:rsidRPr="00C2211A">
        <w:rPr>
          <w:rFonts w:ascii="David" w:hAnsi="David" w:cs="David"/>
          <w:szCs w:val="20"/>
          <w:rtl/>
        </w:rPr>
        <w:t xml:space="preserve"> הללו עברנו מ7 מדרגות מס תחת מס הכנסה לבערך 5 מדרגות ואולי אפילו ל4 מדרגות בערך. נשים לב שהמדרגה החמישית במס הכנסה שהיא בשיעור של 35% כעת גדלה לכ50% במס ומהמדרגה הזו והלאה שיעור המס לא כ"כ משתנה, הוא קצר יורד ל47% ואז חוזר ל50% ולכן זו דיי מדרגת מס אחת, יש פה די מדרגה אחת עם תוספת של שלושת המדרגות הראשונות. למעשה בעיקר המדרגה השישית והשביעית במס הכנסה נעלמו. הסיבה היא שפחות או יותר עבור אותה רמת הכנסה שעבורה במס הכנסה עולים ממדרגה של 35% למדרגות של 47% ואז למס היסף ו50%, פחות או יותר עבור אותה הכנסה בדמי הביטוחים יורדים בכ18% ומ18% ל0%, לכן הניכוי החלקי שיש מול מס הנכסה לאחר הניכוי החלקי, התוצאה ששני האפקטים הללו מקזזים זה את זה במידה רבה. במילים אחרות – החלק הרגרסיבי בדמי הביטוחים מבטל את האפקט הפרוגרסיבי של שני המדרגות העליונות במס הכנסה. </w:t>
      </w:r>
    </w:p>
    <w:p w14:paraId="4F688B4C" w14:textId="3C02DF44" w:rsidR="0004039E" w:rsidRPr="00C2211A" w:rsidRDefault="0004039E" w:rsidP="00C2211A">
      <w:pPr>
        <w:pStyle w:val="a9"/>
        <w:spacing w:after="160" w:line="360" w:lineRule="auto"/>
        <w:ind w:firstLine="0"/>
        <w:rPr>
          <w:rFonts w:ascii="David" w:hAnsi="David" w:cs="David"/>
          <w:szCs w:val="20"/>
          <w:rtl/>
        </w:rPr>
      </w:pPr>
      <w:r w:rsidRPr="00C2211A">
        <w:rPr>
          <w:rFonts w:ascii="David" w:hAnsi="David" w:cs="David"/>
          <w:b/>
          <w:bCs/>
          <w:szCs w:val="20"/>
          <w:rtl/>
        </w:rPr>
        <w:t xml:space="preserve">החלק הרגרסיבי בדמי הביטוחים מבטל את החלק הפרוגרסיבי ב2 המדרגות הראשונות של מס הכנסה. </w:t>
      </w:r>
    </w:p>
    <w:p w14:paraId="553C16FB" w14:textId="0D75E8CD" w:rsidR="0046516E" w:rsidRPr="00C2211A" w:rsidRDefault="0046516E" w:rsidP="00C2211A">
      <w:pPr>
        <w:pStyle w:val="a9"/>
        <w:spacing w:after="160" w:line="360" w:lineRule="auto"/>
        <w:ind w:firstLine="0"/>
        <w:rPr>
          <w:rFonts w:ascii="David" w:hAnsi="David" w:cs="David"/>
          <w:szCs w:val="20"/>
          <w:rtl/>
        </w:rPr>
      </w:pPr>
      <w:r w:rsidRPr="00C2211A">
        <w:rPr>
          <w:rFonts w:ascii="David" w:hAnsi="David" w:cs="David"/>
          <w:szCs w:val="20"/>
          <w:rtl/>
        </w:rPr>
        <w:lastRenderedPageBreak/>
        <w:t xml:space="preserve">עכשיו אם לגרף דנן {של הסכימה של המס ודמי הביטוחים} נוסיף גם נקודות הזיכוי שאמרנו שמגיעות לכל אזרח ישראל, אזי נראה ש2 ורבע נקודות הזיכוי יאפסו חלק מהמדרגה הראשונה אבל הן לא מאפסות לגמרי את המדרגה הראשונה כיון שנקודות הזיכוי מאפשרות לקזז את הזיכוי רק כנגד מס הכנסה ולא כנגד ביטוח לאומי ובריאות ולכן הן מאפסות רק את החלק מתוך המדרגה הראשונה בגין מס הכנסה. </w:t>
      </w:r>
    </w:p>
    <w:p w14:paraId="72156EBE" w14:textId="6F3420B3" w:rsidR="0004039E" w:rsidRPr="00C2211A" w:rsidRDefault="0004039E" w:rsidP="00C2211A">
      <w:pPr>
        <w:pStyle w:val="a9"/>
        <w:spacing w:after="160" w:line="360" w:lineRule="auto"/>
        <w:ind w:firstLine="0"/>
        <w:rPr>
          <w:rFonts w:ascii="David" w:hAnsi="David" w:cs="David"/>
          <w:b/>
          <w:bCs/>
          <w:szCs w:val="20"/>
          <w:rtl/>
        </w:rPr>
      </w:pPr>
      <w:r w:rsidRPr="00C2211A">
        <w:rPr>
          <w:rFonts w:ascii="David" w:hAnsi="David" w:cs="David"/>
          <w:b/>
          <w:bCs/>
          <w:szCs w:val="20"/>
          <w:highlight w:val="cyan"/>
          <w:rtl/>
        </w:rPr>
        <w:t>מס ערך מוסף:</w:t>
      </w:r>
    </w:p>
    <w:p w14:paraId="728A7F77" w14:textId="30E50C75" w:rsidR="0004039E" w:rsidRPr="00C2211A" w:rsidRDefault="0004039E" w:rsidP="00C2211A">
      <w:pPr>
        <w:pStyle w:val="a9"/>
        <w:spacing w:after="160" w:line="360" w:lineRule="auto"/>
        <w:ind w:firstLine="0"/>
        <w:rPr>
          <w:rFonts w:ascii="David" w:hAnsi="David" w:cs="David"/>
          <w:b/>
          <w:bCs/>
          <w:szCs w:val="20"/>
          <w:rtl/>
        </w:rPr>
      </w:pPr>
      <w:r w:rsidRPr="00C2211A">
        <w:rPr>
          <w:rFonts w:ascii="David" w:hAnsi="David" w:cs="David"/>
          <w:b/>
          <w:bCs/>
          <w:szCs w:val="20"/>
          <w:rtl/>
        </w:rPr>
        <w:t>מס ערך מוסף הוא מס המוטל על בסיסי צריכה</w:t>
      </w:r>
      <w:r w:rsidR="0046516E" w:rsidRPr="00C2211A">
        <w:rPr>
          <w:rFonts w:ascii="David" w:hAnsi="David" w:cs="David"/>
          <w:b/>
          <w:bCs/>
          <w:szCs w:val="20"/>
          <w:rtl/>
        </w:rPr>
        <w:t xml:space="preserve">, </w:t>
      </w:r>
      <w:r w:rsidRPr="00C2211A">
        <w:rPr>
          <w:rFonts w:ascii="David" w:hAnsi="David" w:cs="David"/>
          <w:b/>
          <w:bCs/>
          <w:szCs w:val="20"/>
          <w:rtl/>
        </w:rPr>
        <w:t>הוא מוטל בשיעור אחיד רחב יחסית של 17%</w:t>
      </w:r>
    </w:p>
    <w:p w14:paraId="3B1AFADE" w14:textId="4AEC9865" w:rsidR="0004039E" w:rsidRPr="00C2211A" w:rsidRDefault="0004039E" w:rsidP="00C2211A">
      <w:pPr>
        <w:pStyle w:val="a9"/>
        <w:spacing w:after="160" w:line="360" w:lineRule="auto"/>
        <w:ind w:firstLine="0"/>
        <w:rPr>
          <w:rFonts w:ascii="David" w:hAnsi="David" w:cs="David"/>
          <w:b/>
          <w:bCs/>
          <w:szCs w:val="20"/>
          <w:rtl/>
        </w:rPr>
      </w:pPr>
      <w:r w:rsidRPr="00C2211A">
        <w:rPr>
          <w:rFonts w:ascii="David" w:hAnsi="David" w:cs="David"/>
          <w:b/>
          <w:bCs/>
          <w:szCs w:val="20"/>
          <w:rtl/>
        </w:rPr>
        <w:t xml:space="preserve">זהו המס השני בחשיבותו בישראל כמקור לגיוס משאבים למדינה. </w:t>
      </w:r>
    </w:p>
    <w:p w14:paraId="719F2578" w14:textId="11EC4385" w:rsidR="0004039E" w:rsidRPr="00C2211A" w:rsidRDefault="0004039E" w:rsidP="00C2211A">
      <w:pPr>
        <w:pStyle w:val="a9"/>
        <w:spacing w:after="160" w:line="360" w:lineRule="auto"/>
        <w:ind w:firstLine="0"/>
        <w:rPr>
          <w:rFonts w:ascii="David" w:hAnsi="David" w:cs="David"/>
          <w:szCs w:val="20"/>
          <w:rtl/>
        </w:rPr>
      </w:pPr>
      <w:r w:rsidRPr="00C2211A">
        <w:rPr>
          <w:rFonts w:ascii="David" w:hAnsi="David" w:cs="David"/>
          <w:szCs w:val="20"/>
          <w:rtl/>
        </w:rPr>
        <w:t>מס ערך מוסף חל בישראל משנת 1976</w:t>
      </w:r>
      <w:r w:rsidR="0046516E" w:rsidRPr="00C2211A">
        <w:rPr>
          <w:rFonts w:ascii="David" w:hAnsi="David" w:cs="David"/>
          <w:szCs w:val="20"/>
          <w:rtl/>
        </w:rPr>
        <w:t>, התחיל בשיעור אחיד של 8%</w:t>
      </w:r>
      <w:r w:rsidRPr="00C2211A">
        <w:rPr>
          <w:rFonts w:ascii="David" w:hAnsi="David" w:cs="David"/>
          <w:szCs w:val="20"/>
          <w:rtl/>
        </w:rPr>
        <w:t xml:space="preserve"> ותוך פחות מעשור שיעור המס הכפיל את עצמו</w:t>
      </w:r>
      <w:r w:rsidR="0046516E" w:rsidRPr="00C2211A">
        <w:rPr>
          <w:rFonts w:ascii="David" w:hAnsi="David" w:cs="David"/>
          <w:szCs w:val="20"/>
          <w:rtl/>
        </w:rPr>
        <w:t xml:space="preserve"> ונע בין 15% ל18% שיעור מס=מע"מ. </w:t>
      </w:r>
    </w:p>
    <w:p w14:paraId="739562C4" w14:textId="0D72E2DA" w:rsidR="0004039E" w:rsidRPr="00C2211A" w:rsidRDefault="0004039E" w:rsidP="00C2211A">
      <w:pPr>
        <w:pStyle w:val="a9"/>
        <w:spacing w:after="160" w:line="360" w:lineRule="auto"/>
        <w:ind w:firstLine="0"/>
        <w:rPr>
          <w:rFonts w:ascii="David" w:hAnsi="David" w:cs="David"/>
          <w:szCs w:val="20"/>
          <w:rtl/>
        </w:rPr>
      </w:pPr>
      <w:r w:rsidRPr="00C2211A">
        <w:rPr>
          <w:rFonts w:ascii="David" w:hAnsi="David" w:cs="David"/>
          <w:noProof/>
          <w:szCs w:val="20"/>
        </w:rPr>
        <w:drawing>
          <wp:inline distT="0" distB="0" distL="0" distR="0" wp14:anchorId="50AF0881" wp14:editId="23F74CD3">
            <wp:extent cx="3954131" cy="2149397"/>
            <wp:effectExtent l="0" t="0" r="8890" b="3810"/>
            <wp:docPr id="28"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86418" cy="2166948"/>
                    </a:xfrm>
                    <a:prstGeom prst="rect">
                      <a:avLst/>
                    </a:prstGeom>
                    <a:noFill/>
                    <a:ln>
                      <a:noFill/>
                    </a:ln>
                  </pic:spPr>
                </pic:pic>
              </a:graphicData>
            </a:graphic>
          </wp:inline>
        </w:drawing>
      </w:r>
    </w:p>
    <w:p w14:paraId="1F399302" w14:textId="51D3F876" w:rsidR="00474302" w:rsidRPr="00C2211A" w:rsidRDefault="00474302" w:rsidP="00C2211A">
      <w:pPr>
        <w:pStyle w:val="a9"/>
        <w:spacing w:after="160" w:line="360" w:lineRule="auto"/>
        <w:ind w:firstLine="0"/>
        <w:rPr>
          <w:rFonts w:ascii="David" w:hAnsi="David" w:cs="David"/>
          <w:szCs w:val="20"/>
          <w:rtl/>
        </w:rPr>
      </w:pPr>
      <w:r w:rsidRPr="00C2211A">
        <w:rPr>
          <w:rFonts w:ascii="David" w:hAnsi="David" w:cs="David"/>
          <w:szCs w:val="20"/>
          <w:rtl/>
        </w:rPr>
        <w:t xml:space="preserve">מבחינה סטטוטורית, המס מוטל על עוסקים, דהיינו על מי שמוכר מוצר או מספר שירות {סעיף 16 לחוק המע"מ}. מקובל לומר כי העוסקים "מגלגלים" את המס לצרכנים על דרך העלאת המחיר החוזי, אך יש לציין שאין זה מדויק, לא ניכנס לסיבה. מבחינה כלכלית, המשמעות של הנחת גלגול זו היא שנטל המס מוטל המע"מ מוטל על הצרכנים. מה זה אומר? נגיד אני בעלת עסק של חנות צעצועים וצריכה לשלם למס הכנסה כל חודש מס. אז בפועל אני משלמת אבל </w:t>
      </w:r>
      <w:proofErr w:type="spellStart"/>
      <w:r w:rsidRPr="00C2211A">
        <w:rPr>
          <w:rFonts w:ascii="David" w:hAnsi="David" w:cs="David"/>
          <w:szCs w:val="20"/>
          <w:rtl/>
        </w:rPr>
        <w:t>בתכלס</w:t>
      </w:r>
      <w:proofErr w:type="spellEnd"/>
      <w:r w:rsidRPr="00C2211A">
        <w:rPr>
          <w:rFonts w:ascii="David" w:hAnsi="David" w:cs="David"/>
          <w:szCs w:val="20"/>
          <w:rtl/>
        </w:rPr>
        <w:t xml:space="preserve"> אני משלמת להם דרך הכסף שקיבלתי מהלקוחות שקנו בחנות שלי, שלהם העלתי את המחירים במקצת, הוספתי להם מע"מ על מנת שאוכל לשלם למס הכנסה את המס שאני צריכה בתור בעלת החנות. </w:t>
      </w:r>
    </w:p>
    <w:p w14:paraId="4E5B478B" w14:textId="4BEFB66F" w:rsidR="00FA15C3" w:rsidRPr="00C2211A" w:rsidRDefault="00FA15C3" w:rsidP="00C2211A">
      <w:pPr>
        <w:pStyle w:val="a9"/>
        <w:spacing w:after="160" w:line="360" w:lineRule="auto"/>
        <w:ind w:firstLine="0"/>
        <w:rPr>
          <w:rFonts w:ascii="David" w:hAnsi="David" w:cs="David"/>
          <w:b/>
          <w:bCs/>
          <w:szCs w:val="20"/>
          <w:u w:val="single"/>
          <w:rtl/>
        </w:rPr>
      </w:pPr>
      <w:r w:rsidRPr="00C2211A">
        <w:rPr>
          <w:rFonts w:ascii="David" w:hAnsi="David" w:cs="David"/>
          <w:b/>
          <w:bCs/>
          <w:szCs w:val="20"/>
          <w:u w:val="single"/>
          <w:rtl/>
        </w:rPr>
        <w:t>מע"מ לפי הכנסה:</w:t>
      </w:r>
    </w:p>
    <w:p w14:paraId="4636ABEC" w14:textId="0CFB7D50" w:rsidR="00474302" w:rsidRPr="00C2211A" w:rsidRDefault="00474302" w:rsidP="00C2211A">
      <w:pPr>
        <w:pStyle w:val="a9"/>
        <w:spacing w:after="160" w:line="360" w:lineRule="auto"/>
        <w:ind w:firstLine="0"/>
        <w:rPr>
          <w:rFonts w:ascii="David" w:hAnsi="David" w:cs="David"/>
          <w:szCs w:val="20"/>
          <w:rtl/>
        </w:rPr>
      </w:pPr>
      <w:r w:rsidRPr="00C2211A">
        <w:rPr>
          <w:rFonts w:ascii="David" w:hAnsi="David" w:cs="David"/>
          <w:szCs w:val="20"/>
          <w:rtl/>
        </w:rPr>
        <w:t xml:space="preserve">מס ערך מוסף מוטל על ערך צריכה, ולכן עלינו לתרגם את מס ערך מוסך למונחים של הכנסה. ללא יחס ברור בין צריכה להכנסה, ההמרה הזו אינה אפשרית. </w:t>
      </w:r>
    </w:p>
    <w:p w14:paraId="3579BD74" w14:textId="726BB2F8" w:rsidR="0004039E" w:rsidRPr="00C2211A" w:rsidRDefault="00FA15C3" w:rsidP="00C2211A">
      <w:pPr>
        <w:pStyle w:val="a9"/>
        <w:numPr>
          <w:ilvl w:val="0"/>
          <w:numId w:val="2"/>
        </w:numPr>
        <w:spacing w:after="160" w:line="360" w:lineRule="auto"/>
        <w:rPr>
          <w:rFonts w:ascii="David" w:hAnsi="David" w:cs="David"/>
          <w:szCs w:val="20"/>
        </w:rPr>
      </w:pPr>
      <w:r w:rsidRPr="00C2211A">
        <w:rPr>
          <w:rFonts w:ascii="David" w:hAnsi="David" w:cs="David"/>
          <w:szCs w:val="20"/>
          <w:rtl/>
        </w:rPr>
        <w:t xml:space="preserve">הנחה – אדם צורך באמצעות כל הכנסתו הפנויה. דהיינו בכל חודש או בכל שנה הפרט עושה שימוש בכל הכנסתו הפנויה לצריכה. דהיינו בכל הכנסתו לאחר התשלומים, </w:t>
      </w:r>
      <w:r w:rsidR="00474302" w:rsidRPr="00C2211A">
        <w:rPr>
          <w:rFonts w:ascii="David" w:hAnsi="David" w:cs="David"/>
          <w:szCs w:val="20"/>
          <w:rtl/>
        </w:rPr>
        <w:t xml:space="preserve">(מס, בריאות ביטוחים), </w:t>
      </w:r>
      <w:r w:rsidRPr="00C2211A">
        <w:rPr>
          <w:rFonts w:ascii="David" w:hAnsi="David" w:cs="David"/>
          <w:szCs w:val="20"/>
          <w:rtl/>
        </w:rPr>
        <w:t>מה שנותר לאחר התשלומים האלה הוא עושה שימוש לצריכה. המשמעות היא שאנו מתעלמים מחיסכון</w:t>
      </w:r>
      <w:r w:rsidR="00474302" w:rsidRPr="00C2211A">
        <w:rPr>
          <w:rFonts w:ascii="David" w:hAnsi="David" w:cs="David"/>
          <w:szCs w:val="20"/>
          <w:rtl/>
        </w:rPr>
        <w:t xml:space="preserve">, ההתחשבות בחיסכון תשנה את התוצאות ככל הנראה לא בצורה מאוד משמעותית כי גם החיסכון הופך לצריכה. </w:t>
      </w:r>
    </w:p>
    <w:p w14:paraId="28BDC16A" w14:textId="0B4EFBDF" w:rsidR="00474302" w:rsidRPr="00C2211A" w:rsidRDefault="00474302" w:rsidP="00C2211A">
      <w:pPr>
        <w:pStyle w:val="a9"/>
        <w:numPr>
          <w:ilvl w:val="0"/>
          <w:numId w:val="2"/>
        </w:numPr>
        <w:spacing w:after="160" w:line="360" w:lineRule="auto"/>
        <w:rPr>
          <w:rFonts w:ascii="David" w:hAnsi="David" w:cs="David"/>
          <w:szCs w:val="20"/>
        </w:rPr>
      </w:pPr>
      <w:r w:rsidRPr="00C2211A">
        <w:rPr>
          <w:rFonts w:ascii="David" w:hAnsi="David" w:cs="David"/>
          <w:b/>
          <w:bCs/>
          <w:szCs w:val="20"/>
          <w:rtl/>
        </w:rPr>
        <w:t>דוגמא:</w:t>
      </w:r>
      <w:r w:rsidRPr="00C2211A">
        <w:rPr>
          <w:rFonts w:ascii="David" w:hAnsi="David" w:cs="David"/>
          <w:szCs w:val="20"/>
          <w:rtl/>
        </w:rPr>
        <w:t xml:space="preserve"> נניח שלאדם יש הכנסה חייבת חודשית של 30,000 ₪ ונניח ששיעור המס </w:t>
      </w:r>
      <w:r w:rsidRPr="00C2211A">
        <w:rPr>
          <w:rFonts w:ascii="David" w:hAnsi="David" w:cs="David"/>
          <w:b/>
          <w:bCs/>
          <w:szCs w:val="20"/>
          <w:rtl/>
        </w:rPr>
        <w:t>הכולל</w:t>
      </w:r>
      <w:r w:rsidRPr="00C2211A">
        <w:rPr>
          <w:rFonts w:ascii="David" w:hAnsi="David" w:cs="David"/>
          <w:szCs w:val="20"/>
          <w:rtl/>
        </w:rPr>
        <w:t xml:space="preserve"> שחל עליו (ביטוחים ומס) הוא 33%, ולכן לאחר המיסים הישירים נותרים בידיו 20,000 ₪. הכנסתו הפנויה לצריכה היא 20,000 ₪. לכן אם הוא עושה שימוש בכל הכנסתו הפנויה לצורך צריכה, ואם הוא צורך מהסכום הזה הוא רוכש מוצרים ושירותים שעליהם הוא משלם מע"מ של 17% ולכן התוצאה תהייה </w:t>
      </w:r>
      <w:r w:rsidR="007F72FC" w:rsidRPr="00C2211A">
        <w:rPr>
          <w:rFonts w:ascii="David" w:hAnsi="David" w:cs="David"/>
          <w:szCs w:val="20"/>
          <w:rtl/>
        </w:rPr>
        <w:t xml:space="preserve">= </w:t>
      </w:r>
      <w:r w:rsidRPr="00C2211A">
        <w:rPr>
          <w:rFonts w:ascii="David" w:hAnsi="David" w:cs="David"/>
          <w:szCs w:val="20"/>
          <w:rtl/>
        </w:rPr>
        <w:t xml:space="preserve">תשלום מס של כ3000 ₪ מתוך הצריכה של 20,000 ₪. </w:t>
      </w:r>
      <w:r w:rsidR="007F72FC" w:rsidRPr="00C2211A">
        <w:rPr>
          <w:rFonts w:ascii="David" w:hAnsi="David" w:cs="David"/>
          <w:szCs w:val="20"/>
          <w:rtl/>
        </w:rPr>
        <w:t>(</w:t>
      </w:r>
      <w:r w:rsidRPr="00C2211A">
        <w:rPr>
          <w:rFonts w:ascii="David" w:hAnsi="David" w:cs="David"/>
          <w:szCs w:val="20"/>
          <w:rtl/>
        </w:rPr>
        <w:t>דהיינו אם לצריכה במחיר שוק לפני מע</w:t>
      </w:r>
      <w:r w:rsidR="007F72FC" w:rsidRPr="00C2211A">
        <w:rPr>
          <w:rFonts w:ascii="David" w:hAnsi="David" w:cs="David"/>
          <w:szCs w:val="20"/>
          <w:rtl/>
        </w:rPr>
        <w:t xml:space="preserve">"מ של 17,000 ₪ נוסיף מע"מ בשיעור 17%, נקבל נטל מע"מ בסך 3000 ₪ בערך). ה3000 ₪ מהווים 10% מתוך ההכנסה בסף 30,000 ₪ של אותו אדם אשר אפשרה מלכתחילה את הצריכה הזו שחייבת במע"מ. לכן תשלום המע"מ הזה מהווה נטל מס נוסף של 10% מההכנסה. 17% מע"מ שקולים לכ10% נוספים של מס הכנסה. אם כן, שיעור המס הכולל על הכנסתו של אותו אדם הוא 43%. 33% נגבו בגין הפקת הכנסה-דהיינו על בסיס הכנסה, ו10% נוספים נגבו בגין שימוש בהכנסה-דהיינו, על בסיס צריכה. </w:t>
      </w:r>
    </w:p>
    <w:p w14:paraId="419479C4" w14:textId="781027F8" w:rsidR="00515033" w:rsidRPr="00C2211A" w:rsidRDefault="007F72FC" w:rsidP="00C2211A">
      <w:pPr>
        <w:pStyle w:val="a9"/>
        <w:spacing w:after="160" w:line="360" w:lineRule="auto"/>
        <w:ind w:firstLine="0"/>
        <w:rPr>
          <w:rFonts w:ascii="David" w:hAnsi="David" w:cs="David"/>
          <w:szCs w:val="20"/>
          <w:rtl/>
        </w:rPr>
      </w:pPr>
      <w:r w:rsidRPr="00C2211A">
        <w:rPr>
          <w:rFonts w:ascii="David" w:hAnsi="David" w:cs="David"/>
          <w:b/>
          <w:bCs/>
          <w:szCs w:val="20"/>
          <w:rtl/>
        </w:rPr>
        <w:t>הדבר מראה דבר חשוב:</w:t>
      </w:r>
      <w:r w:rsidRPr="00C2211A">
        <w:rPr>
          <w:rFonts w:ascii="David" w:hAnsi="David" w:cs="David"/>
          <w:szCs w:val="20"/>
          <w:rtl/>
        </w:rPr>
        <w:t xml:space="preserve"> בדוגמא דנן, תוספת המס בגין המע"מ הייתה 3000 ₪ שמהווים 10% מתוך ההכנסה המופקת. התוצאה לפיה מס הצריכה מהווה 10% מההכנסה, נובעת גם משום ששיעור המס הכולל על ההכנסה היה 33%, אם שיעור המס היה שונה אזי שהיקף הצריכה ונטל המע"מ היו משתנים. </w:t>
      </w:r>
    </w:p>
    <w:p w14:paraId="1EDA5825" w14:textId="26312BB7" w:rsidR="00515033" w:rsidRPr="00C2211A" w:rsidRDefault="00515033" w:rsidP="00C2211A">
      <w:pPr>
        <w:pStyle w:val="a9"/>
        <w:spacing w:after="160" w:line="360" w:lineRule="auto"/>
        <w:ind w:firstLine="0"/>
        <w:rPr>
          <w:rFonts w:ascii="David" w:hAnsi="David" w:cs="David"/>
          <w:szCs w:val="20"/>
          <w:rtl/>
        </w:rPr>
      </w:pPr>
      <w:r w:rsidRPr="00C2211A">
        <w:rPr>
          <w:rFonts w:ascii="David" w:hAnsi="David" w:cs="David"/>
          <w:noProof/>
          <w:szCs w:val="20"/>
        </w:rPr>
        <w:lastRenderedPageBreak/>
        <w:drawing>
          <wp:inline distT="0" distB="0" distL="0" distR="0" wp14:anchorId="4C5297AE" wp14:editId="3EF3BFC7">
            <wp:extent cx="3339227" cy="1878594"/>
            <wp:effectExtent l="0" t="0" r="0" b="7620"/>
            <wp:docPr id="45" name="תמונה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53286" cy="1886503"/>
                    </a:xfrm>
                    <a:prstGeom prst="rect">
                      <a:avLst/>
                    </a:prstGeom>
                    <a:noFill/>
                    <a:ln>
                      <a:noFill/>
                    </a:ln>
                  </pic:spPr>
                </pic:pic>
              </a:graphicData>
            </a:graphic>
          </wp:inline>
        </w:drawing>
      </w:r>
    </w:p>
    <w:p w14:paraId="70213F19" w14:textId="33BF00F5" w:rsidR="007F72FC" w:rsidRPr="00C2211A" w:rsidRDefault="007F72FC" w:rsidP="00C2211A">
      <w:pPr>
        <w:pStyle w:val="a9"/>
        <w:spacing w:after="160" w:line="360" w:lineRule="auto"/>
        <w:ind w:firstLine="0"/>
        <w:rPr>
          <w:rFonts w:ascii="David" w:hAnsi="David" w:cs="David"/>
          <w:szCs w:val="20"/>
          <w:rtl/>
        </w:rPr>
      </w:pPr>
      <w:r w:rsidRPr="00C2211A">
        <w:rPr>
          <w:rFonts w:ascii="David" w:hAnsi="David" w:cs="David"/>
          <w:szCs w:val="20"/>
          <w:rtl/>
        </w:rPr>
        <w:t xml:space="preserve">ניתן לראות את היחס באופן כללי: הגרף הכחול </w:t>
      </w:r>
      <w:r w:rsidR="00515033" w:rsidRPr="00C2211A">
        <w:rPr>
          <w:rFonts w:ascii="David" w:hAnsi="David" w:cs="David"/>
          <w:szCs w:val="20"/>
          <w:rtl/>
        </w:rPr>
        <w:t xml:space="preserve">מתאר שיעורים שונים על מס הכנסה מ0 ועד 75%. הגרף האדום מתאר את שיעור נטל מע"מ מתוך הכנסה לאחר מס הכנסה. ההנחה היא שהמע"מ הוא בשיעור 17% מתוך ערך הצריכה. הגרף האדום יורד, דהיינו ככל ששיעור מס הכנסה גבוה יותר, נטל המע"מ במונחי שיעור מס מתוך ההכנסה קטן יותר. אם כן, במונחי המדד של פרוגרסיביות – ככל שהכנסתו של אדם גדלה והיא ממוקמת בשיעור מס הכנסה שולי גבוה יותר, תוספת שיעור המס על הכנסה בגין מס ערך מוסף, קטנה יותר. </w:t>
      </w:r>
    </w:p>
    <w:p w14:paraId="3688AB77" w14:textId="37649AB0" w:rsidR="00E478A1" w:rsidRPr="00C2211A" w:rsidRDefault="007361DB" w:rsidP="00C2211A">
      <w:pPr>
        <w:pStyle w:val="a9"/>
        <w:shd w:val="clear" w:color="auto" w:fill="C5E0B3" w:themeFill="accent6" w:themeFillTint="66"/>
        <w:spacing w:after="160" w:line="360" w:lineRule="auto"/>
        <w:ind w:firstLine="0"/>
        <w:rPr>
          <w:rFonts w:ascii="David" w:hAnsi="David" w:cs="David"/>
          <w:b/>
          <w:bCs/>
          <w:szCs w:val="20"/>
          <w:u w:val="single"/>
          <w:rtl/>
        </w:rPr>
      </w:pPr>
      <w:r w:rsidRPr="00C2211A">
        <w:rPr>
          <w:rFonts w:ascii="David" w:hAnsi="David" w:cs="David"/>
          <w:b/>
          <w:bCs/>
          <w:szCs w:val="20"/>
          <w:u w:val="single"/>
          <w:rtl/>
        </w:rPr>
        <w:t xml:space="preserve">שיעור 5: </w:t>
      </w:r>
    </w:p>
    <w:p w14:paraId="2E354C7B" w14:textId="41185A39" w:rsidR="007361DB" w:rsidRPr="00C2211A" w:rsidRDefault="007361DB" w:rsidP="00C2211A">
      <w:pPr>
        <w:spacing w:line="360" w:lineRule="auto"/>
        <w:jc w:val="both"/>
        <w:rPr>
          <w:rFonts w:ascii="David" w:hAnsi="David" w:cs="David"/>
          <w:sz w:val="20"/>
          <w:szCs w:val="20"/>
          <w:rtl/>
        </w:rPr>
      </w:pPr>
      <w:r w:rsidRPr="00C2211A">
        <w:rPr>
          <w:rFonts w:ascii="David" w:hAnsi="David" w:cs="David"/>
          <w:sz w:val="20"/>
          <w:szCs w:val="20"/>
          <w:rtl/>
        </w:rPr>
        <w:t>נמשיך עם הקריטריונים הנורמטיביים:</w:t>
      </w:r>
      <w:r w:rsidR="001C0468" w:rsidRPr="00C2211A">
        <w:rPr>
          <w:rFonts w:ascii="David" w:hAnsi="David" w:cs="David"/>
          <w:sz w:val="20"/>
          <w:szCs w:val="20"/>
          <w:rtl/>
        </w:rPr>
        <w:t xml:space="preserve"> </w:t>
      </w:r>
      <w:r w:rsidRPr="00C2211A">
        <w:rPr>
          <w:rFonts w:ascii="David" w:hAnsi="David" w:cs="David"/>
          <w:b/>
          <w:bCs/>
          <w:color w:val="00B0F0"/>
          <w:sz w:val="20"/>
          <w:szCs w:val="20"/>
          <w:u w:val="single"/>
          <w:rtl/>
        </w:rPr>
        <w:t xml:space="preserve">הקריטריון השלישי הוא פשטות- </w:t>
      </w:r>
    </w:p>
    <w:p w14:paraId="46975049" w14:textId="364D0A50" w:rsidR="00840F9F" w:rsidRPr="00C2211A" w:rsidRDefault="007361DB" w:rsidP="00C2211A">
      <w:pPr>
        <w:spacing w:line="360" w:lineRule="auto"/>
        <w:jc w:val="both"/>
        <w:rPr>
          <w:rFonts w:ascii="David" w:hAnsi="David" w:cs="David"/>
          <w:sz w:val="20"/>
          <w:szCs w:val="20"/>
          <w:rtl/>
        </w:rPr>
      </w:pPr>
      <w:r w:rsidRPr="00C2211A">
        <w:rPr>
          <w:rFonts w:ascii="David" w:hAnsi="David" w:cs="David"/>
          <w:sz w:val="20"/>
          <w:szCs w:val="20"/>
          <w:rtl/>
        </w:rPr>
        <w:t xml:space="preserve">מערכת המס מורכבת. מערכת הדין של מיסים בכל מדינה נחשבת מורכבת. מערכת המס דורשת מנישומים </w:t>
      </w:r>
      <w:r w:rsidR="00840F9F" w:rsidRPr="00C2211A">
        <w:rPr>
          <w:rFonts w:ascii="David" w:hAnsi="David" w:cs="David"/>
          <w:sz w:val="20"/>
          <w:szCs w:val="20"/>
          <w:u w:val="single"/>
          <w:rtl/>
        </w:rPr>
        <w:t>והפרטים בחברה בכדי לעמוד בכללי דיני המס –</w:t>
      </w:r>
      <w:r w:rsidR="00840F9F" w:rsidRPr="00C2211A">
        <w:rPr>
          <w:rFonts w:ascii="David" w:hAnsi="David" w:cs="David"/>
          <w:sz w:val="20"/>
          <w:szCs w:val="20"/>
          <w:rtl/>
        </w:rPr>
        <w:t xml:space="preserve"> עליהם למלא דוחות מס, לדווח, לשמור תיעודיים למיניהם (קבלות, חשבוניות), סיוע מקצועי (יועצי מס, עורכי דין), לבוא במגע עם פקידי השומה של הרשות ועוד. </w:t>
      </w:r>
    </w:p>
    <w:p w14:paraId="1958C3C8" w14:textId="44915CA7" w:rsidR="007361DB" w:rsidRPr="00C2211A" w:rsidRDefault="007361DB" w:rsidP="00C2211A">
      <w:pPr>
        <w:spacing w:line="360" w:lineRule="auto"/>
        <w:jc w:val="both"/>
        <w:rPr>
          <w:rFonts w:ascii="David" w:hAnsi="David" w:cs="David"/>
          <w:sz w:val="20"/>
          <w:szCs w:val="20"/>
          <w:rtl/>
        </w:rPr>
      </w:pPr>
      <w:r w:rsidRPr="00C2211A">
        <w:rPr>
          <w:rFonts w:ascii="David" w:hAnsi="David" w:cs="David"/>
          <w:sz w:val="20"/>
          <w:szCs w:val="20"/>
          <w:rtl/>
        </w:rPr>
        <w:t xml:space="preserve">מדוע זה מטריד אותנו מורכבות? ומדוע אם כן אנו לא הופכים אותה לפשוטה יותר? </w:t>
      </w:r>
    </w:p>
    <w:p w14:paraId="06719B84" w14:textId="3130CD7C" w:rsidR="006C58A0" w:rsidRPr="00C2211A" w:rsidRDefault="007361DB" w:rsidP="00C2211A">
      <w:pPr>
        <w:spacing w:line="360" w:lineRule="auto"/>
        <w:jc w:val="both"/>
        <w:rPr>
          <w:rFonts w:ascii="David" w:hAnsi="David" w:cs="David"/>
          <w:sz w:val="20"/>
          <w:szCs w:val="20"/>
          <w:rtl/>
        </w:rPr>
      </w:pPr>
      <w:r w:rsidRPr="00C2211A">
        <w:rPr>
          <w:rFonts w:ascii="David" w:hAnsi="David" w:cs="David"/>
          <w:sz w:val="20"/>
          <w:szCs w:val="20"/>
          <w:rtl/>
        </w:rPr>
        <w:t xml:space="preserve">נדבר על מה זו מורכבות: מה זה הדבר שהוא מורכב? </w:t>
      </w:r>
      <w:r w:rsidR="00E82D9E" w:rsidRPr="00C2211A">
        <w:rPr>
          <w:rFonts w:ascii="David" w:hAnsi="David" w:cs="David"/>
          <w:sz w:val="20"/>
          <w:szCs w:val="20"/>
          <w:rtl/>
        </w:rPr>
        <w:t xml:space="preserve">ככל שנדרש יותר </w:t>
      </w:r>
      <w:r w:rsidR="00E82D9E" w:rsidRPr="00C2211A">
        <w:rPr>
          <w:rFonts w:ascii="David" w:hAnsi="David" w:cs="David"/>
          <w:b/>
          <w:bCs/>
          <w:sz w:val="20"/>
          <w:szCs w:val="20"/>
          <w:u w:val="single"/>
          <w:rtl/>
        </w:rPr>
        <w:t xml:space="preserve">זמן ומאמץ </w:t>
      </w:r>
      <w:r w:rsidR="00E82D9E" w:rsidRPr="00C2211A">
        <w:rPr>
          <w:rFonts w:ascii="David" w:hAnsi="David" w:cs="David"/>
          <w:sz w:val="20"/>
          <w:szCs w:val="20"/>
          <w:rtl/>
        </w:rPr>
        <w:t>הדבר נחשב לקשה יותר. מורכבות מערכת המס תימדד על פי הזמן שמוקדש לצורך הפעלת יישום מערכת המס</w:t>
      </w:r>
      <w:r w:rsidR="00840F9F" w:rsidRPr="00C2211A">
        <w:rPr>
          <w:rFonts w:ascii="David" w:hAnsi="David" w:cs="David"/>
          <w:sz w:val="20"/>
          <w:szCs w:val="20"/>
          <w:rtl/>
        </w:rPr>
        <w:t xml:space="preserve"> והמאמץ</w:t>
      </w:r>
      <w:r w:rsidR="00E82D9E" w:rsidRPr="00C2211A">
        <w:rPr>
          <w:rFonts w:ascii="David" w:hAnsi="David" w:cs="David"/>
          <w:sz w:val="20"/>
          <w:szCs w:val="20"/>
          <w:rtl/>
        </w:rPr>
        <w:t xml:space="preserve">. </w:t>
      </w:r>
      <w:r w:rsidR="00E82D9E" w:rsidRPr="00C2211A">
        <w:rPr>
          <w:rFonts w:ascii="David" w:hAnsi="David" w:cs="David"/>
          <w:b/>
          <w:bCs/>
          <w:sz w:val="20"/>
          <w:szCs w:val="20"/>
          <w:highlight w:val="yellow"/>
          <w:u w:val="single"/>
          <w:rtl/>
        </w:rPr>
        <w:t>איך אנו מיישמים את מערכת המס?</w:t>
      </w:r>
      <w:r w:rsidR="00E82D9E" w:rsidRPr="00C2211A">
        <w:rPr>
          <w:rFonts w:ascii="David" w:hAnsi="David" w:cs="David"/>
          <w:sz w:val="20"/>
          <w:szCs w:val="20"/>
          <w:rtl/>
        </w:rPr>
        <w:t xml:space="preserve"> </w:t>
      </w:r>
      <w:r w:rsidR="00840F9F" w:rsidRPr="00C2211A">
        <w:rPr>
          <w:rFonts w:ascii="David" w:hAnsi="David" w:cs="David"/>
          <w:sz w:val="20"/>
          <w:szCs w:val="20"/>
          <w:u w:val="single"/>
          <w:rtl/>
        </w:rPr>
        <w:t>תחילה, יש את חלק העיצוב –</w:t>
      </w:r>
      <w:r w:rsidR="00840F9F" w:rsidRPr="00C2211A">
        <w:rPr>
          <w:rFonts w:ascii="David" w:hAnsi="David" w:cs="David"/>
          <w:sz w:val="20"/>
          <w:szCs w:val="20"/>
          <w:rtl/>
        </w:rPr>
        <w:t xml:space="preserve"> עיצוב הדין, כתיבת ההוראות. לאחר מכן, </w:t>
      </w:r>
      <w:r w:rsidR="00E82D9E" w:rsidRPr="00C2211A">
        <w:rPr>
          <w:rFonts w:ascii="David" w:hAnsi="David" w:cs="David"/>
          <w:sz w:val="20"/>
          <w:szCs w:val="20"/>
          <w:rtl/>
        </w:rPr>
        <w:t>מה שנדרש ממערכת המס זה להעביר את הכסף מצד לצד</w:t>
      </w:r>
      <w:r w:rsidR="00840F9F" w:rsidRPr="00C2211A">
        <w:rPr>
          <w:rFonts w:ascii="David" w:hAnsi="David" w:cs="David"/>
          <w:sz w:val="20"/>
          <w:szCs w:val="20"/>
          <w:rtl/>
        </w:rPr>
        <w:t>-</w:t>
      </w:r>
      <w:r w:rsidR="00E82D9E" w:rsidRPr="00C2211A">
        <w:rPr>
          <w:rFonts w:ascii="David" w:hAnsi="David" w:cs="David"/>
          <w:sz w:val="20"/>
          <w:szCs w:val="20"/>
          <w:rtl/>
        </w:rPr>
        <w:t xml:space="preserve">מהציבור למדינה. זה יישום מערכת המס. מערכת מס מורכבת זו מערכת מס שהזמן והמאמץ הנדרשים להעברת הכסף מצד לצד הם גבוהים. ככל שמערכת המס פשוטה יותר יידרשו פחות זמן כדי להפעיל אותה. </w:t>
      </w:r>
      <w:r w:rsidR="006C58A0" w:rsidRPr="00C2211A">
        <w:rPr>
          <w:rFonts w:ascii="David" w:hAnsi="David" w:cs="David"/>
          <w:sz w:val="20"/>
          <w:szCs w:val="20"/>
          <w:rtl/>
        </w:rPr>
        <w:t>מכאן ברור למה מורכבות מטרידה אותנו. כי זמן שווה כסף. הכול מתבסס על זמן. כי גם כשקשה למדינה לעקוב אחרי כל אזרח ואחרי כמה שהוא צריך לשלם מס זה מתבסס על זמן.</w:t>
      </w:r>
    </w:p>
    <w:p w14:paraId="38F9A840" w14:textId="77777777" w:rsidR="00F52032" w:rsidRPr="00C2211A" w:rsidRDefault="00F52032" w:rsidP="00C2211A">
      <w:pPr>
        <w:spacing w:line="360" w:lineRule="auto"/>
        <w:jc w:val="both"/>
        <w:rPr>
          <w:rFonts w:ascii="David" w:hAnsi="David" w:cs="David"/>
          <w:b/>
          <w:bCs/>
          <w:sz w:val="20"/>
          <w:szCs w:val="20"/>
          <w:highlight w:val="yellow"/>
          <w:u w:val="single"/>
          <w:rtl/>
        </w:rPr>
      </w:pPr>
      <w:r w:rsidRPr="00C2211A">
        <w:rPr>
          <w:rFonts w:ascii="David" w:hAnsi="David" w:cs="David"/>
          <w:b/>
          <w:bCs/>
          <w:sz w:val="20"/>
          <w:szCs w:val="20"/>
          <w:highlight w:val="yellow"/>
          <w:u w:val="single"/>
          <w:rtl/>
        </w:rPr>
        <w:t>קריטריון נוסף למורכבות הדין – מס' סעיפי החוק, התיקונים והתקנות שבו:</w:t>
      </w:r>
    </w:p>
    <w:p w14:paraId="5CB8751E" w14:textId="77777777" w:rsidR="00F52032" w:rsidRPr="00C2211A" w:rsidRDefault="00F52032" w:rsidP="00C2211A">
      <w:pPr>
        <w:spacing w:line="360" w:lineRule="auto"/>
        <w:jc w:val="both"/>
        <w:rPr>
          <w:rFonts w:ascii="David" w:hAnsi="David" w:cs="David"/>
          <w:sz w:val="20"/>
          <w:szCs w:val="20"/>
          <w:rtl/>
        </w:rPr>
      </w:pPr>
      <w:r w:rsidRPr="00C2211A">
        <w:rPr>
          <w:rFonts w:ascii="David" w:hAnsi="David" w:cs="David"/>
          <w:sz w:val="20"/>
          <w:szCs w:val="20"/>
          <w:rtl/>
        </w:rPr>
        <w:t xml:space="preserve">כלומר, </w:t>
      </w:r>
      <w:r w:rsidRPr="00C2211A">
        <w:rPr>
          <w:rFonts w:ascii="David" w:hAnsi="David" w:cs="David"/>
          <w:b/>
          <w:bCs/>
          <w:sz w:val="20"/>
          <w:szCs w:val="20"/>
          <w:rtl/>
        </w:rPr>
        <w:t>כמה מילים יש בחיקוקים של דיני המיסים</w:t>
      </w:r>
      <w:r w:rsidRPr="00C2211A">
        <w:rPr>
          <w:rFonts w:ascii="David" w:hAnsi="David" w:cs="David"/>
          <w:sz w:val="20"/>
          <w:szCs w:val="20"/>
          <w:rtl/>
        </w:rPr>
        <w:t xml:space="preserve">, לעומת כמה מילים יש בחיקוקים אחרים. </w:t>
      </w:r>
    </w:p>
    <w:p w14:paraId="2B71DFE2" w14:textId="77777777" w:rsidR="00F52032" w:rsidRPr="00C2211A" w:rsidRDefault="00F52032" w:rsidP="00C2211A">
      <w:pPr>
        <w:spacing w:line="360" w:lineRule="auto"/>
        <w:jc w:val="both"/>
        <w:rPr>
          <w:rFonts w:ascii="David" w:hAnsi="David" w:cs="David"/>
          <w:b/>
          <w:bCs/>
          <w:sz w:val="20"/>
          <w:szCs w:val="20"/>
          <w:u w:val="single"/>
          <w:rtl/>
        </w:rPr>
      </w:pPr>
      <w:r w:rsidRPr="00C2211A">
        <w:rPr>
          <w:rFonts w:ascii="David" w:hAnsi="David" w:cs="David"/>
          <w:b/>
          <w:bCs/>
          <w:sz w:val="20"/>
          <w:szCs w:val="20"/>
          <w:u w:val="single"/>
          <w:rtl/>
        </w:rPr>
        <w:t>אפשר להפריך זאת:</w:t>
      </w:r>
    </w:p>
    <w:p w14:paraId="4AA6AEBA" w14:textId="77777777" w:rsidR="00F52032" w:rsidRPr="00C2211A" w:rsidRDefault="00F52032" w:rsidP="00C2211A">
      <w:pPr>
        <w:spacing w:line="360" w:lineRule="auto"/>
        <w:jc w:val="both"/>
        <w:rPr>
          <w:rFonts w:ascii="David" w:hAnsi="David" w:cs="David"/>
          <w:sz w:val="20"/>
          <w:szCs w:val="20"/>
        </w:rPr>
      </w:pPr>
      <w:r w:rsidRPr="00C2211A">
        <w:rPr>
          <w:rFonts w:ascii="David" w:hAnsi="David" w:cs="David"/>
          <w:b/>
          <w:bCs/>
          <w:sz w:val="20"/>
          <w:szCs w:val="20"/>
          <w:rtl/>
        </w:rPr>
        <w:t xml:space="preserve">פירוט רב יותר בדין הוא מקיף וסוגר פרצות – </w:t>
      </w:r>
      <w:r w:rsidRPr="00C2211A">
        <w:rPr>
          <w:rFonts w:ascii="David" w:hAnsi="David" w:cs="David"/>
          <w:sz w:val="20"/>
          <w:szCs w:val="20"/>
          <w:rtl/>
        </w:rPr>
        <w:t>ככל שהדין מפורט וארוך יותר וכשישנם עוד הסדרים בחוק, המטרה היא להפוך אותו ליותר ברור, לסגור פרצות ולקונות.</w:t>
      </w:r>
    </w:p>
    <w:p w14:paraId="7789F64D" w14:textId="77777777" w:rsidR="00F52032" w:rsidRPr="00C2211A" w:rsidRDefault="00F52032" w:rsidP="00C2211A">
      <w:pPr>
        <w:spacing w:line="360" w:lineRule="auto"/>
        <w:jc w:val="both"/>
        <w:rPr>
          <w:rFonts w:ascii="David" w:hAnsi="David" w:cs="David"/>
          <w:sz w:val="20"/>
          <w:szCs w:val="20"/>
          <w:rtl/>
        </w:rPr>
      </w:pPr>
      <w:r w:rsidRPr="00C2211A">
        <w:rPr>
          <w:rFonts w:ascii="David" w:hAnsi="David" w:cs="David"/>
          <w:sz w:val="20"/>
          <w:szCs w:val="20"/>
          <w:u w:val="single"/>
          <w:rtl/>
        </w:rPr>
        <w:t>למשל,</w:t>
      </w:r>
      <w:r w:rsidRPr="00C2211A">
        <w:rPr>
          <w:rFonts w:ascii="David" w:hAnsi="David" w:cs="David"/>
          <w:sz w:val="20"/>
          <w:szCs w:val="20"/>
          <w:rtl/>
        </w:rPr>
        <w:t xml:space="preserve"> מצב בו יש לנו הסדרים מיסויים ואנו מטפלים בסיטואציה מסוימת ויודעים מהי תוצאת הדין שלה, אך מצב בו מדובר בסיטואציה חדשה שלא נכנסת תחת הגדרה או תחת חיקוק מסוים או שחלק ממנו נכנס חלק כל מיני סעיפים. </w:t>
      </w:r>
      <w:r w:rsidRPr="00C2211A">
        <w:rPr>
          <w:rFonts w:ascii="David" w:hAnsi="David" w:cs="David"/>
          <w:sz w:val="20"/>
          <w:szCs w:val="20"/>
          <w:u w:val="single"/>
          <w:rtl/>
        </w:rPr>
        <w:t>מציאות כזו צריכה לקבל טיפול משפטי מסוים, ולכן חשוב שיהיו הסדרים לכל סיטואציה אפשרית.</w:t>
      </w:r>
    </w:p>
    <w:p w14:paraId="02BAD4EC" w14:textId="77777777" w:rsidR="00F52032" w:rsidRPr="00C2211A" w:rsidRDefault="00F52032" w:rsidP="00C2211A">
      <w:pPr>
        <w:spacing w:line="360" w:lineRule="auto"/>
        <w:jc w:val="both"/>
        <w:rPr>
          <w:rFonts w:ascii="David" w:hAnsi="David" w:cs="David"/>
          <w:sz w:val="20"/>
          <w:szCs w:val="20"/>
        </w:rPr>
      </w:pPr>
      <w:r w:rsidRPr="00C2211A">
        <w:rPr>
          <w:rFonts w:ascii="David" w:hAnsi="David" w:cs="David"/>
          <w:sz w:val="20"/>
          <w:szCs w:val="20"/>
          <w:u w:val="single"/>
          <w:rtl/>
        </w:rPr>
        <w:t>דין  מפורט יותר הוא לאו דווקא מורכב יותר – הוא פשוט דורש יותר קריאה.</w:t>
      </w:r>
      <w:r w:rsidRPr="00C2211A">
        <w:rPr>
          <w:rFonts w:ascii="David" w:hAnsi="David" w:cs="David"/>
          <w:sz w:val="20"/>
          <w:szCs w:val="20"/>
          <w:rtl/>
        </w:rPr>
        <w:t xml:space="preserve"> ברגע שנקרא אותו, נראה שאנו יודעים מתי לעשות בכל סיטואציה. </w:t>
      </w:r>
    </w:p>
    <w:p w14:paraId="54871968" w14:textId="77777777" w:rsidR="00F52032" w:rsidRPr="00C2211A" w:rsidRDefault="00F52032" w:rsidP="00C2211A">
      <w:pPr>
        <w:spacing w:line="360" w:lineRule="auto"/>
        <w:jc w:val="both"/>
        <w:rPr>
          <w:rFonts w:ascii="David" w:hAnsi="David" w:cs="David"/>
          <w:sz w:val="20"/>
          <w:szCs w:val="20"/>
        </w:rPr>
      </w:pPr>
      <w:r w:rsidRPr="00C2211A">
        <w:rPr>
          <w:rFonts w:ascii="David" w:hAnsi="David" w:cs="David"/>
          <w:sz w:val="20"/>
          <w:szCs w:val="20"/>
          <w:u w:val="single"/>
          <w:rtl/>
        </w:rPr>
        <w:t>אם אנו חושבים שככל שישנם יותר סעיפים הדין מורכב יותר, נראה מצב הפוך -</w:t>
      </w:r>
      <w:r w:rsidRPr="00C2211A">
        <w:rPr>
          <w:rFonts w:ascii="David" w:hAnsi="David" w:cs="David"/>
          <w:sz w:val="20"/>
          <w:szCs w:val="20"/>
          <w:rtl/>
        </w:rPr>
        <w:t xml:space="preserve"> מצב בו ישנו דין שמעוצב מסעיף אחד, כללי מאוד. זה יצריך מכולנו המון זמן ומאמץ בכדי לפרש אותו, ללמוד כיצד ליישם אותו. כלומר, נסרבל את מערכת הדין ונקשה על האכיפה. זה מתבטא </w:t>
      </w:r>
      <w:r w:rsidRPr="00C2211A">
        <w:rPr>
          <w:rFonts w:ascii="David" w:hAnsi="David" w:cs="David"/>
          <w:b/>
          <w:bCs/>
          <w:sz w:val="20"/>
          <w:szCs w:val="20"/>
          <w:rtl/>
        </w:rPr>
        <w:t>במורכבות</w:t>
      </w:r>
      <w:r w:rsidRPr="00C2211A">
        <w:rPr>
          <w:rFonts w:ascii="David" w:hAnsi="David" w:cs="David"/>
          <w:sz w:val="20"/>
          <w:szCs w:val="20"/>
          <w:rtl/>
        </w:rPr>
        <w:t>, כלומר ייקח זמן ומאמץ עד שנגיע לתוצאה הרצויה.</w:t>
      </w:r>
    </w:p>
    <w:p w14:paraId="65AE4B31" w14:textId="1D85F07B" w:rsidR="006C58A0" w:rsidRPr="00C2211A" w:rsidRDefault="006C58A0" w:rsidP="00C2211A">
      <w:pPr>
        <w:spacing w:line="360" w:lineRule="auto"/>
        <w:jc w:val="both"/>
        <w:rPr>
          <w:rFonts w:ascii="David" w:hAnsi="David" w:cs="David"/>
          <w:sz w:val="20"/>
          <w:szCs w:val="20"/>
          <w:rtl/>
        </w:rPr>
      </w:pPr>
      <w:r w:rsidRPr="00C2211A">
        <w:rPr>
          <w:rFonts w:ascii="David" w:hAnsi="David" w:cs="David"/>
          <w:sz w:val="20"/>
          <w:szCs w:val="20"/>
          <w:rtl/>
        </w:rPr>
        <w:t xml:space="preserve">אם הקריטריון הוא מספר העמודים שיש, אז אפשר לפשט את מערכת המס לדוגמא על ידי ניסוח. </w:t>
      </w:r>
    </w:p>
    <w:p w14:paraId="1EBD5264" w14:textId="77777777" w:rsidR="00F52032" w:rsidRPr="00C2211A" w:rsidRDefault="00F52032" w:rsidP="00C2211A">
      <w:pPr>
        <w:spacing w:line="360" w:lineRule="auto"/>
        <w:jc w:val="both"/>
        <w:rPr>
          <w:rFonts w:ascii="David" w:hAnsi="David" w:cs="David"/>
          <w:b/>
          <w:bCs/>
          <w:sz w:val="20"/>
          <w:szCs w:val="20"/>
          <w:u w:val="single"/>
          <w:rtl/>
        </w:rPr>
      </w:pPr>
      <w:r w:rsidRPr="00C2211A">
        <w:rPr>
          <w:rFonts w:ascii="David" w:hAnsi="David" w:cs="David"/>
          <w:b/>
          <w:bCs/>
          <w:sz w:val="20"/>
          <w:szCs w:val="20"/>
          <w:highlight w:val="yellow"/>
          <w:u w:val="single"/>
          <w:rtl/>
        </w:rPr>
        <w:lastRenderedPageBreak/>
        <w:t>בארה"ב מדדו את עלויות היישום של מס הכנסה גם על צד הנישומים וגם על צד רשות המיסים:</w:t>
      </w:r>
    </w:p>
    <w:p w14:paraId="600E8FAE" w14:textId="77777777" w:rsidR="00F52032" w:rsidRPr="00C2211A" w:rsidRDefault="00F52032" w:rsidP="00C2211A">
      <w:pPr>
        <w:spacing w:line="360" w:lineRule="auto"/>
        <w:jc w:val="both"/>
        <w:rPr>
          <w:rFonts w:ascii="David" w:hAnsi="David" w:cs="David"/>
          <w:sz w:val="20"/>
          <w:szCs w:val="20"/>
          <w:u w:val="single"/>
          <w:rtl/>
        </w:rPr>
      </w:pPr>
      <w:r w:rsidRPr="00C2211A">
        <w:rPr>
          <w:rFonts w:ascii="David" w:hAnsi="David" w:cs="David"/>
          <w:sz w:val="20"/>
          <w:szCs w:val="20"/>
          <w:u w:val="single"/>
          <w:rtl/>
        </w:rPr>
        <w:t>כלומר, מדדו את כל הזמן שנדרש לצורך הפעלת מערכת מס ההכנסה על שני הצדדים:</w:t>
      </w:r>
    </w:p>
    <w:p w14:paraId="29AAFFBF" w14:textId="77777777" w:rsidR="00F52032" w:rsidRPr="00C2211A" w:rsidRDefault="00F52032" w:rsidP="00C2211A">
      <w:pPr>
        <w:pStyle w:val="a7"/>
        <w:numPr>
          <w:ilvl w:val="0"/>
          <w:numId w:val="35"/>
        </w:numPr>
        <w:spacing w:line="360" w:lineRule="auto"/>
        <w:jc w:val="both"/>
        <w:rPr>
          <w:rFonts w:ascii="David" w:hAnsi="David" w:cs="David"/>
          <w:sz w:val="20"/>
          <w:szCs w:val="20"/>
          <w:rtl/>
        </w:rPr>
      </w:pPr>
      <w:r w:rsidRPr="00C2211A">
        <w:rPr>
          <w:rFonts w:ascii="David" w:hAnsi="David" w:cs="David"/>
          <w:sz w:val="20"/>
          <w:szCs w:val="20"/>
          <w:u w:val="single"/>
          <w:rtl/>
        </w:rPr>
        <w:t>צד הנישומים –</w:t>
      </w:r>
      <w:r w:rsidRPr="00C2211A">
        <w:rPr>
          <w:rFonts w:ascii="David" w:hAnsi="David" w:cs="David"/>
          <w:sz w:val="20"/>
          <w:szCs w:val="20"/>
          <w:rtl/>
        </w:rPr>
        <w:t xml:space="preserve"> השעות שהם מקדישים, או התשלום שניתן ליועץ שיעשה עבורם את כל הפעולות.</w:t>
      </w:r>
    </w:p>
    <w:p w14:paraId="20220DB1" w14:textId="77777777" w:rsidR="00F52032" w:rsidRPr="00C2211A" w:rsidRDefault="00F52032" w:rsidP="00C2211A">
      <w:pPr>
        <w:pStyle w:val="a7"/>
        <w:numPr>
          <w:ilvl w:val="0"/>
          <w:numId w:val="35"/>
        </w:numPr>
        <w:spacing w:line="360" w:lineRule="auto"/>
        <w:jc w:val="both"/>
        <w:rPr>
          <w:rFonts w:ascii="David" w:hAnsi="David" w:cs="David"/>
          <w:sz w:val="20"/>
          <w:szCs w:val="20"/>
          <w:rtl/>
        </w:rPr>
      </w:pPr>
      <w:r w:rsidRPr="00C2211A">
        <w:rPr>
          <w:rFonts w:ascii="David" w:hAnsi="David" w:cs="David"/>
          <w:sz w:val="20"/>
          <w:szCs w:val="20"/>
          <w:u w:val="single"/>
          <w:rtl/>
        </w:rPr>
        <w:t>צד רשות המיסים –</w:t>
      </w:r>
      <w:r w:rsidRPr="00C2211A">
        <w:rPr>
          <w:rFonts w:ascii="David" w:hAnsi="David" w:cs="David"/>
          <w:sz w:val="20"/>
          <w:szCs w:val="20"/>
          <w:rtl/>
        </w:rPr>
        <w:t xml:space="preserve"> בדקו את תקציב רשות המיסים שכולו לשם אכיפת מערכת המס (העברת הכספים).</w:t>
      </w:r>
    </w:p>
    <w:p w14:paraId="557407D5" w14:textId="77777777" w:rsidR="00F52032" w:rsidRPr="00C2211A" w:rsidRDefault="00F52032" w:rsidP="00C2211A">
      <w:pPr>
        <w:spacing w:line="360" w:lineRule="auto"/>
        <w:jc w:val="both"/>
        <w:rPr>
          <w:rFonts w:ascii="David" w:hAnsi="David" w:cs="David"/>
          <w:sz w:val="20"/>
          <w:szCs w:val="20"/>
        </w:rPr>
      </w:pPr>
      <w:r w:rsidRPr="00C2211A">
        <w:rPr>
          <w:rFonts w:ascii="David" w:hAnsi="David" w:cs="David"/>
          <w:sz w:val="20"/>
          <w:szCs w:val="20"/>
          <w:rtl/>
        </w:rPr>
        <w:t>עלויות המורכבות שנמדדו על בסיס יישום המערכת שוות ל10% מהכנסות המדינה ממס הכנסה. כלומר, הזמן שמוקדש ע"מ להעביר את הכסף.</w:t>
      </w:r>
    </w:p>
    <w:p w14:paraId="5F5D499F" w14:textId="77777777" w:rsidR="00F52032" w:rsidRPr="00C2211A" w:rsidRDefault="00F52032" w:rsidP="00C2211A">
      <w:pPr>
        <w:spacing w:line="360" w:lineRule="auto"/>
        <w:jc w:val="both"/>
        <w:rPr>
          <w:rFonts w:ascii="David" w:hAnsi="David" w:cs="David"/>
          <w:b/>
          <w:bCs/>
          <w:sz w:val="20"/>
          <w:szCs w:val="20"/>
          <w:rtl/>
        </w:rPr>
      </w:pPr>
      <w:r w:rsidRPr="00C2211A">
        <w:rPr>
          <w:rFonts w:ascii="David" w:hAnsi="David" w:cs="David"/>
          <w:sz w:val="20"/>
          <w:szCs w:val="20"/>
          <w:rtl/>
        </w:rPr>
        <w:t xml:space="preserve">בישראל, הכנסות המדינה ממס הכנסה הם כ200 מיליארד ₪ ולכן 10% מכך – </w:t>
      </w:r>
      <w:r w:rsidRPr="00C2211A">
        <w:rPr>
          <w:rFonts w:ascii="David" w:hAnsi="David" w:cs="David"/>
          <w:b/>
          <w:bCs/>
          <w:sz w:val="20"/>
          <w:szCs w:val="20"/>
          <w:rtl/>
        </w:rPr>
        <w:t xml:space="preserve">20 מיליארד ₪ (בערך) הם עלויות יישום של מס ההכנסה בישראל. </w:t>
      </w:r>
    </w:p>
    <w:p w14:paraId="18DE5166" w14:textId="77777777" w:rsidR="00F52032" w:rsidRPr="00C2211A" w:rsidRDefault="00F52032" w:rsidP="00C2211A">
      <w:pPr>
        <w:spacing w:line="360" w:lineRule="auto"/>
        <w:jc w:val="both"/>
        <w:rPr>
          <w:rFonts w:ascii="David" w:hAnsi="David" w:cs="David"/>
          <w:sz w:val="20"/>
          <w:szCs w:val="20"/>
          <w:rtl/>
        </w:rPr>
      </w:pPr>
      <w:r w:rsidRPr="00C2211A">
        <w:rPr>
          <w:rFonts w:ascii="David" w:hAnsi="David" w:cs="David"/>
          <w:sz w:val="20"/>
          <w:szCs w:val="20"/>
          <w:rtl/>
        </w:rPr>
        <w:t xml:space="preserve">זה לא הכסף כשלעצמו – אלא </w:t>
      </w:r>
      <w:r w:rsidRPr="00C2211A">
        <w:rPr>
          <w:rFonts w:ascii="David" w:hAnsi="David" w:cs="David"/>
          <w:sz w:val="20"/>
          <w:szCs w:val="20"/>
          <w:u w:val="single"/>
          <w:rtl/>
        </w:rPr>
        <w:t>כסף שמייצג זמן של בני אדם</w:t>
      </w:r>
      <w:r w:rsidRPr="00C2211A">
        <w:rPr>
          <w:rFonts w:ascii="David" w:hAnsi="David" w:cs="David"/>
          <w:sz w:val="20"/>
          <w:szCs w:val="20"/>
          <w:rtl/>
        </w:rPr>
        <w:t xml:space="preserve"> בישראל ששווה 20 מיליארד ₪. </w:t>
      </w:r>
    </w:p>
    <w:p w14:paraId="23E57A77" w14:textId="62D8D4B5" w:rsidR="00F52032" w:rsidRPr="00C2211A" w:rsidRDefault="00F52032" w:rsidP="00C2211A">
      <w:pPr>
        <w:pStyle w:val="a7"/>
        <w:numPr>
          <w:ilvl w:val="0"/>
          <w:numId w:val="30"/>
        </w:numPr>
        <w:spacing w:line="360" w:lineRule="auto"/>
        <w:jc w:val="both"/>
        <w:rPr>
          <w:rFonts w:ascii="David" w:hAnsi="David" w:cs="David"/>
          <w:sz w:val="20"/>
          <w:szCs w:val="20"/>
          <w:u w:val="single"/>
        </w:rPr>
      </w:pPr>
      <w:r w:rsidRPr="00C2211A">
        <w:rPr>
          <w:rFonts w:ascii="David" w:hAnsi="David" w:cs="David"/>
          <w:sz w:val="20"/>
          <w:szCs w:val="20"/>
          <w:rtl/>
        </w:rPr>
        <w:t>אלו הן מס</w:t>
      </w:r>
      <w:r w:rsidR="003E7482" w:rsidRPr="00C2211A">
        <w:rPr>
          <w:rFonts w:ascii="David" w:hAnsi="David" w:cs="David"/>
          <w:sz w:val="20"/>
          <w:szCs w:val="20"/>
          <w:rtl/>
        </w:rPr>
        <w:t>פר</w:t>
      </w:r>
      <w:r w:rsidRPr="00C2211A">
        <w:rPr>
          <w:rFonts w:ascii="David" w:hAnsi="David" w:cs="David"/>
          <w:sz w:val="20"/>
          <w:szCs w:val="20"/>
          <w:rtl/>
        </w:rPr>
        <w:t xml:space="preserve"> השעות השנתיות בישראל </w:t>
      </w:r>
      <w:r w:rsidRPr="00C2211A">
        <w:rPr>
          <w:rFonts w:ascii="David" w:hAnsi="David" w:cs="David"/>
          <w:sz w:val="20"/>
          <w:szCs w:val="20"/>
          <w:u w:val="single"/>
          <w:rtl/>
        </w:rPr>
        <w:t>שהיה ניתן לשלם עליהן שכר בכדי לעבוד.</w:t>
      </w:r>
      <w:r w:rsidRPr="00C2211A">
        <w:rPr>
          <w:rFonts w:ascii="David" w:hAnsi="David" w:cs="David"/>
          <w:sz w:val="20"/>
          <w:szCs w:val="20"/>
          <w:rtl/>
        </w:rPr>
        <w:t xml:space="preserve"> אך השעות האלה מייצרות העברה של כסף מצד אחד – מהנישומים לאוצר המדינה. </w:t>
      </w:r>
      <w:r w:rsidRPr="00C2211A">
        <w:rPr>
          <w:rFonts w:ascii="David" w:hAnsi="David" w:cs="David"/>
          <w:sz w:val="20"/>
          <w:szCs w:val="20"/>
          <w:u w:val="single"/>
          <w:rtl/>
        </w:rPr>
        <w:t xml:space="preserve">אין פריון, תשואה, צמיחה או חדשנות – שום תוספת לחברה שלנו. </w:t>
      </w:r>
    </w:p>
    <w:p w14:paraId="3597FADA" w14:textId="77777777" w:rsidR="00F52032" w:rsidRPr="00C2211A" w:rsidRDefault="00F52032" w:rsidP="00C2211A">
      <w:pPr>
        <w:spacing w:line="360" w:lineRule="auto"/>
        <w:jc w:val="both"/>
        <w:rPr>
          <w:rFonts w:ascii="David" w:hAnsi="David" w:cs="David"/>
          <w:sz w:val="20"/>
          <w:szCs w:val="20"/>
          <w:rtl/>
        </w:rPr>
      </w:pPr>
      <w:r w:rsidRPr="00C2211A">
        <w:rPr>
          <w:rFonts w:ascii="David" w:hAnsi="David" w:cs="David"/>
          <w:b/>
          <w:bCs/>
          <w:sz w:val="20"/>
          <w:szCs w:val="20"/>
          <w:rtl/>
        </w:rPr>
        <w:t>היה ניתן להקדיש את הזמן הזה לדבר אחר</w:t>
      </w:r>
      <w:r w:rsidRPr="00C2211A">
        <w:rPr>
          <w:rFonts w:ascii="David" w:hAnsi="David" w:cs="David"/>
          <w:sz w:val="20"/>
          <w:szCs w:val="20"/>
          <w:rtl/>
        </w:rPr>
        <w:t xml:space="preserve"> - כמו פנאי שמפיק לנו תשואה והנאה, או למשל עבודה.</w:t>
      </w:r>
    </w:p>
    <w:p w14:paraId="227F4BF2" w14:textId="77777777" w:rsidR="00F52032" w:rsidRPr="00C2211A" w:rsidRDefault="00F52032" w:rsidP="00C2211A">
      <w:pPr>
        <w:pStyle w:val="a7"/>
        <w:numPr>
          <w:ilvl w:val="0"/>
          <w:numId w:val="30"/>
        </w:numPr>
        <w:spacing w:line="360" w:lineRule="auto"/>
        <w:jc w:val="both"/>
        <w:rPr>
          <w:rFonts w:ascii="David" w:hAnsi="David" w:cs="David"/>
          <w:sz w:val="20"/>
          <w:szCs w:val="20"/>
          <w:rtl/>
        </w:rPr>
      </w:pPr>
      <w:r w:rsidRPr="00C2211A">
        <w:rPr>
          <w:rFonts w:ascii="David" w:hAnsi="David" w:cs="David"/>
          <w:sz w:val="20"/>
          <w:szCs w:val="20"/>
          <w:rtl/>
        </w:rPr>
        <w:t>לכן, עלויות היישום האלו הן בזבוז, שריפת כסף.</w:t>
      </w:r>
    </w:p>
    <w:p w14:paraId="08915916" w14:textId="1F8B4B7D" w:rsidR="00F52032" w:rsidRPr="00C2211A" w:rsidRDefault="00F52032" w:rsidP="00C2211A">
      <w:pPr>
        <w:spacing w:line="360" w:lineRule="auto"/>
        <w:jc w:val="both"/>
        <w:rPr>
          <w:rFonts w:ascii="David" w:hAnsi="David" w:cs="David"/>
          <w:sz w:val="20"/>
          <w:szCs w:val="20"/>
          <w:rtl/>
        </w:rPr>
      </w:pPr>
      <w:r w:rsidRPr="00C2211A">
        <w:rPr>
          <w:rFonts w:ascii="David" w:hAnsi="David" w:cs="David"/>
          <w:b/>
          <w:bCs/>
          <w:sz w:val="20"/>
          <w:szCs w:val="20"/>
          <w:rtl/>
        </w:rPr>
        <w:t>כאשר מורכבות נמדדת באופן הזה ניתן לכאוב אותה והדבר מגביר את השאיפה בפשטות.</w:t>
      </w:r>
      <w:r w:rsidRPr="00C2211A">
        <w:rPr>
          <w:rFonts w:ascii="David" w:hAnsi="David" w:cs="David"/>
          <w:sz w:val="20"/>
          <w:szCs w:val="20"/>
          <w:rtl/>
        </w:rPr>
        <w:t xml:space="preserve"> נרצה לפשט את מערכת המס כדי שנחסוך את העלויות, ולאפשר לנצל את הזמן הזה בכדי להפיק דברים ממנו, תשואה, פריון ותועלת לבני האדם.</w:t>
      </w:r>
    </w:p>
    <w:p w14:paraId="59A5C00F" w14:textId="77777777" w:rsidR="00195CD3" w:rsidRPr="00C2211A" w:rsidRDefault="005D0928" w:rsidP="00C2211A">
      <w:pPr>
        <w:spacing w:line="360" w:lineRule="auto"/>
        <w:jc w:val="both"/>
        <w:rPr>
          <w:rFonts w:ascii="David" w:hAnsi="David" w:cs="David"/>
          <w:sz w:val="20"/>
          <w:szCs w:val="20"/>
          <w:rtl/>
        </w:rPr>
      </w:pPr>
      <w:r w:rsidRPr="00C2211A">
        <w:rPr>
          <w:rFonts w:ascii="David" w:hAnsi="David" w:cs="David"/>
          <w:b/>
          <w:bCs/>
          <w:sz w:val="20"/>
          <w:szCs w:val="20"/>
          <w:highlight w:val="yellow"/>
          <w:u w:val="single"/>
          <w:rtl/>
        </w:rPr>
        <w:t>אז מדוע מערכת המס לא פשוטה</w:t>
      </w:r>
      <w:r w:rsidR="00195CD3" w:rsidRPr="00C2211A">
        <w:rPr>
          <w:rFonts w:ascii="David" w:hAnsi="David" w:cs="David"/>
          <w:b/>
          <w:bCs/>
          <w:sz w:val="20"/>
          <w:szCs w:val="20"/>
          <w:rtl/>
        </w:rPr>
        <w:t>?</w:t>
      </w:r>
      <w:r w:rsidRPr="00C2211A">
        <w:rPr>
          <w:rFonts w:ascii="David" w:hAnsi="David" w:cs="David"/>
          <w:sz w:val="20"/>
          <w:szCs w:val="20"/>
          <w:rtl/>
        </w:rPr>
        <w:t xml:space="preserve"> מערכות המס רק הולכות ונהיות יותר מורכבות. </w:t>
      </w:r>
      <w:r w:rsidR="00B05211" w:rsidRPr="00C2211A">
        <w:rPr>
          <w:rFonts w:ascii="David" w:hAnsi="David" w:cs="David"/>
          <w:b/>
          <w:bCs/>
          <w:sz w:val="20"/>
          <w:szCs w:val="20"/>
          <w:rtl/>
        </w:rPr>
        <w:t>בדיני המיסים ישנם יותר קריטריונים מבחינים -</w:t>
      </w:r>
      <w:r w:rsidR="00B05211" w:rsidRPr="00C2211A">
        <w:rPr>
          <w:rFonts w:ascii="David" w:hAnsi="David" w:cs="David"/>
          <w:sz w:val="20"/>
          <w:szCs w:val="20"/>
          <w:rtl/>
        </w:rPr>
        <w:t xml:space="preserve"> מעניין אותנו יותר מבחינה חברתית לשנות את המס על בסיס הרבה יותר סוגים של קריטריונים. </w:t>
      </w:r>
      <w:r w:rsidR="00B05211" w:rsidRPr="00C2211A">
        <w:rPr>
          <w:rFonts w:ascii="David" w:hAnsi="David" w:cs="David"/>
          <w:sz w:val="20"/>
          <w:szCs w:val="20"/>
          <w:u w:val="single"/>
          <w:rtl/>
        </w:rPr>
        <w:t>זו לא רק הכנסה –</w:t>
      </w:r>
      <w:r w:rsidR="00B05211" w:rsidRPr="00C2211A">
        <w:rPr>
          <w:rFonts w:ascii="David" w:hAnsi="David" w:cs="David"/>
          <w:sz w:val="20"/>
          <w:szCs w:val="20"/>
          <w:rtl/>
        </w:rPr>
        <w:t xml:space="preserve"> זה לפעמים מס' בני משפחה, מקום מגורים, סוג הפעילות העסקית (כיצד מפיקים הכנסה), האופן שבו סוג הפעולות והקונסטלציה העסקית משפיעה.</w:t>
      </w:r>
      <w:r w:rsidR="00195CD3" w:rsidRPr="00C2211A">
        <w:rPr>
          <w:rFonts w:ascii="David" w:hAnsi="David" w:cs="David"/>
          <w:sz w:val="20"/>
          <w:szCs w:val="20"/>
          <w:rtl/>
        </w:rPr>
        <w:t xml:space="preserve"> </w:t>
      </w:r>
      <w:r w:rsidR="00B05211" w:rsidRPr="00C2211A">
        <w:rPr>
          <w:rFonts w:ascii="David" w:hAnsi="David" w:cs="David"/>
          <w:sz w:val="20"/>
          <w:szCs w:val="20"/>
          <w:rtl/>
        </w:rPr>
        <w:t xml:space="preserve">כלומר, מערכת המס היא לא אחידה, ישנו מיסוי אינדיבידואלי במובן מסוים בשל קריטריונים רבים אשר מבחינים בין בני אדם במצבים שונים. לכן, ישנם המון סוגי הבחנות שאנו משתמשים בהם על מנת להכריע מה הדין, </w:t>
      </w:r>
      <w:r w:rsidR="00B05211" w:rsidRPr="00C2211A">
        <w:rPr>
          <w:rFonts w:ascii="David" w:hAnsi="David" w:cs="David"/>
          <w:b/>
          <w:bCs/>
          <w:sz w:val="20"/>
          <w:szCs w:val="20"/>
          <w:rtl/>
        </w:rPr>
        <w:t>וככל שמשתמשים ביותר מהם הדין נהיה יותר מורכב.</w:t>
      </w:r>
      <w:r w:rsidR="00195CD3" w:rsidRPr="00C2211A">
        <w:rPr>
          <w:rFonts w:ascii="David" w:hAnsi="David" w:cs="David"/>
          <w:sz w:val="20"/>
          <w:szCs w:val="20"/>
          <w:rtl/>
        </w:rPr>
        <w:t xml:space="preserve"> </w:t>
      </w:r>
      <w:r w:rsidR="00B05211" w:rsidRPr="00C2211A">
        <w:rPr>
          <w:rFonts w:ascii="David" w:hAnsi="David" w:cs="David"/>
          <w:sz w:val="20"/>
          <w:szCs w:val="20"/>
          <w:rtl/>
        </w:rPr>
        <w:t xml:space="preserve">בדיני המיסים יש יותר קריטריונים משום שאנו כחברה </w:t>
      </w:r>
      <w:r w:rsidR="00B05211" w:rsidRPr="00C2211A">
        <w:rPr>
          <w:rFonts w:ascii="David" w:hAnsi="David" w:cs="David"/>
          <w:b/>
          <w:bCs/>
          <w:sz w:val="20"/>
          <w:szCs w:val="20"/>
          <w:rtl/>
        </w:rPr>
        <w:t>מנסים להגשים כמה שיותר מטרות</w:t>
      </w:r>
      <w:r w:rsidR="00B05211" w:rsidRPr="00C2211A">
        <w:rPr>
          <w:rFonts w:ascii="David" w:hAnsi="David" w:cs="David"/>
          <w:sz w:val="20"/>
          <w:szCs w:val="20"/>
          <w:rtl/>
        </w:rPr>
        <w:t xml:space="preserve"> דרך מערכת המס.</w:t>
      </w:r>
      <w:r w:rsidR="00195CD3" w:rsidRPr="00C2211A">
        <w:rPr>
          <w:rFonts w:ascii="David" w:hAnsi="David" w:cs="David"/>
          <w:sz w:val="20"/>
          <w:szCs w:val="20"/>
          <w:rtl/>
        </w:rPr>
        <w:t xml:space="preserve"> </w:t>
      </w:r>
    </w:p>
    <w:p w14:paraId="3857BD80" w14:textId="0B983E97" w:rsidR="00B05211" w:rsidRPr="00C2211A" w:rsidRDefault="005D0928" w:rsidP="00C2211A">
      <w:pPr>
        <w:spacing w:line="360" w:lineRule="auto"/>
        <w:jc w:val="both"/>
        <w:rPr>
          <w:rFonts w:ascii="David" w:hAnsi="David" w:cs="David"/>
          <w:sz w:val="20"/>
          <w:szCs w:val="20"/>
          <w:rtl/>
        </w:rPr>
      </w:pPr>
      <w:r w:rsidRPr="00C2211A">
        <w:rPr>
          <w:rFonts w:ascii="David" w:hAnsi="David" w:cs="David"/>
          <w:sz w:val="20"/>
          <w:szCs w:val="20"/>
          <w:rtl/>
        </w:rPr>
        <w:t xml:space="preserve">אנחנו מנסים להשיג מטרות חברתיות דרך מערכת המס, לממש משהו בצורה ראויה או מדויקת. להעביר את הכסף מצד לצד בצורה </w:t>
      </w:r>
      <w:r w:rsidRPr="00C2211A">
        <w:rPr>
          <w:rFonts w:ascii="David" w:hAnsi="David" w:cs="David"/>
          <w:sz w:val="20"/>
          <w:szCs w:val="20"/>
          <w:u w:val="single"/>
          <w:rtl/>
        </w:rPr>
        <w:t>נכונה</w:t>
      </w:r>
      <w:r w:rsidRPr="00C2211A">
        <w:rPr>
          <w:rFonts w:ascii="David" w:hAnsi="David" w:cs="David"/>
          <w:sz w:val="20"/>
          <w:szCs w:val="20"/>
          <w:rtl/>
        </w:rPr>
        <w:t>. הדיוק דורש מאמץ משני הצדדים.</w:t>
      </w:r>
      <w:r w:rsidRPr="00C2211A">
        <w:rPr>
          <w:rFonts w:ascii="David" w:hAnsi="David" w:cs="David"/>
          <w:color w:val="FF0000"/>
          <w:sz w:val="20"/>
          <w:szCs w:val="20"/>
          <w:rtl/>
        </w:rPr>
        <w:t xml:space="preserve"> אם ננסה לפשט ולא נדרוש הרבה מאמץ נקבל פעולה פחות מדויקת</w:t>
      </w:r>
      <w:r w:rsidRPr="00C2211A">
        <w:rPr>
          <w:rFonts w:ascii="David" w:hAnsi="David" w:cs="David"/>
          <w:b/>
          <w:bCs/>
          <w:sz w:val="20"/>
          <w:szCs w:val="20"/>
          <w:rtl/>
        </w:rPr>
        <w:t xml:space="preserve">. </w:t>
      </w:r>
      <w:r w:rsidRPr="00C2211A">
        <w:rPr>
          <w:rFonts w:ascii="David" w:hAnsi="David" w:cs="David"/>
          <w:b/>
          <w:bCs/>
          <w:sz w:val="20"/>
          <w:szCs w:val="20"/>
          <w:u w:val="single"/>
          <w:rtl/>
        </w:rPr>
        <w:t>עצם מדרגות המס, שמטרתן ליצור מערכת מס פרוגרסיבית, יוצרות דיוק של צדק חלוקתי אבל גם יוצרות מורכבות רבה מאוד.</w:t>
      </w:r>
      <w:r w:rsidRPr="00C2211A">
        <w:rPr>
          <w:rFonts w:ascii="David" w:hAnsi="David" w:cs="David"/>
          <w:sz w:val="20"/>
          <w:szCs w:val="20"/>
          <w:u w:val="single"/>
          <w:rtl/>
        </w:rPr>
        <w:t xml:space="preserve"> </w:t>
      </w:r>
      <w:r w:rsidRPr="00C2211A">
        <w:rPr>
          <w:rFonts w:ascii="David" w:hAnsi="David" w:cs="David"/>
          <w:sz w:val="20"/>
          <w:szCs w:val="20"/>
          <w:rtl/>
        </w:rPr>
        <w:t xml:space="preserve">אם לא היו מדרגות מס, מערכת המס הייתה הופכת למשמעותית יותר פשוטה. אנחנו לא הולכים בדרך הפישוט כי נאבד מבחינה חברתית יותר מדי בערך הצדק החלוקתי. החלוקה חשובה לנו יותר מהעלות שלה- המורכבות. </w:t>
      </w:r>
      <w:r w:rsidRPr="00C2211A">
        <w:rPr>
          <w:rFonts w:ascii="David" w:hAnsi="David" w:cs="David"/>
          <w:b/>
          <w:bCs/>
          <w:sz w:val="20"/>
          <w:szCs w:val="20"/>
          <w:rtl/>
        </w:rPr>
        <w:t>כל הבחנה בתוך מערכת המס יוצרת מורכבות</w:t>
      </w:r>
      <w:r w:rsidRPr="00C2211A">
        <w:rPr>
          <w:rFonts w:ascii="David" w:hAnsi="David" w:cs="David"/>
          <w:sz w:val="20"/>
          <w:szCs w:val="20"/>
          <w:rtl/>
        </w:rPr>
        <w:t xml:space="preserve">. לעיתים אנחנו כן נבחר לעגל פינות במערכת המס אבל זה כל כך הרבה יותר פשוט שאנחנו נבחר באופציה הזו. </w:t>
      </w:r>
      <w:r w:rsidRPr="00C2211A">
        <w:rPr>
          <w:rFonts w:ascii="David" w:hAnsi="David" w:cs="David"/>
          <w:b/>
          <w:bCs/>
          <w:sz w:val="20"/>
          <w:szCs w:val="20"/>
          <w:rtl/>
        </w:rPr>
        <w:t xml:space="preserve">מיסוי ההכנסה </w:t>
      </w:r>
      <w:proofErr w:type="spellStart"/>
      <w:r w:rsidRPr="00C2211A">
        <w:rPr>
          <w:rFonts w:ascii="David" w:hAnsi="David" w:cs="David"/>
          <w:b/>
          <w:bCs/>
          <w:sz w:val="20"/>
          <w:szCs w:val="20"/>
          <w:rtl/>
        </w:rPr>
        <w:t>הפירותית</w:t>
      </w:r>
      <w:proofErr w:type="spellEnd"/>
      <w:r w:rsidRPr="00C2211A">
        <w:rPr>
          <w:rFonts w:ascii="David" w:hAnsi="David" w:cs="David"/>
          <w:b/>
          <w:bCs/>
          <w:sz w:val="20"/>
          <w:szCs w:val="20"/>
          <w:rtl/>
        </w:rPr>
        <w:t xml:space="preserve"> כנומינאלית היא דוגמה טובה לכך. דרך נוספת לחשוב על זה היא מס גולגולת- הוא פשוט מאוד על אף שהוא לא חברתי. במידה רבה, אנחנו בוחרים במערכת מס מורכבת כדי להגיע למטרות של צדק חלוקתי, בעיקר.</w:t>
      </w:r>
      <w:r w:rsidRPr="00C2211A">
        <w:rPr>
          <w:rFonts w:ascii="David" w:hAnsi="David" w:cs="David"/>
          <w:sz w:val="20"/>
          <w:szCs w:val="20"/>
          <w:rtl/>
        </w:rPr>
        <w:t xml:space="preserve"> </w:t>
      </w:r>
      <w:r w:rsidR="00195CD3" w:rsidRPr="00C2211A">
        <w:rPr>
          <w:rFonts w:ascii="David" w:hAnsi="David" w:cs="David"/>
          <w:sz w:val="20"/>
          <w:szCs w:val="20"/>
          <w:rtl/>
        </w:rPr>
        <w:t xml:space="preserve">במס גולגולת- </w:t>
      </w:r>
      <w:r w:rsidR="00B05211" w:rsidRPr="00C2211A">
        <w:rPr>
          <w:rFonts w:ascii="David" w:hAnsi="David" w:cs="David"/>
          <w:sz w:val="20"/>
          <w:szCs w:val="20"/>
          <w:rtl/>
        </w:rPr>
        <w:t xml:space="preserve">כל אדם בישראל ישלם 50 אלף לאוצר המדינה. זו מערכת פשוטה. היא פשוטה כי אין בה הבחנות. זו מערכת פשוטה שלא דורשת זמן ומאמץ. מדוע אנו לא מאמצים אותה? כי היא מאוד לא צודקת. היא מאוד לא מעודדת צדק חלוקתי. המורכבות של מערכת המס נובעת מסיבות של צדק חלוקתי. ה20 מיליארד שקלים זו העלות שאנו מוציאים במידה רבה כדי ליצור מערכת שצודקת מבחינה חלוקתית. אנו נעסוק בהבחנות אלו במהלך הקורס. </w:t>
      </w:r>
    </w:p>
    <w:p w14:paraId="0A832A95" w14:textId="77777777" w:rsidR="00195CD3" w:rsidRPr="00C2211A" w:rsidRDefault="00195CD3" w:rsidP="00C2211A">
      <w:pPr>
        <w:spacing w:line="360" w:lineRule="auto"/>
        <w:jc w:val="both"/>
        <w:rPr>
          <w:rFonts w:ascii="David" w:hAnsi="David" w:cs="David"/>
          <w:b/>
          <w:bCs/>
          <w:sz w:val="20"/>
          <w:szCs w:val="20"/>
          <w:u w:val="single"/>
          <w:rtl/>
        </w:rPr>
      </w:pPr>
      <w:r w:rsidRPr="00C2211A">
        <w:rPr>
          <w:rFonts w:ascii="David" w:hAnsi="David" w:cs="David"/>
          <w:b/>
          <w:bCs/>
          <w:sz w:val="20"/>
          <w:szCs w:val="20"/>
          <w:highlight w:val="yellow"/>
          <w:u w:val="single"/>
          <w:rtl/>
        </w:rPr>
        <w:t>לכאורה, הפתרון לפישוט מערכת המס הוא לוותר על כל הקריטריונים המבחינים?</w:t>
      </w:r>
    </w:p>
    <w:p w14:paraId="19495937" w14:textId="77777777" w:rsidR="00195CD3" w:rsidRPr="00C2211A" w:rsidRDefault="00195CD3" w:rsidP="00C2211A">
      <w:pPr>
        <w:spacing w:line="360" w:lineRule="auto"/>
        <w:jc w:val="both"/>
        <w:rPr>
          <w:rFonts w:ascii="David" w:hAnsi="David" w:cs="David"/>
          <w:sz w:val="20"/>
          <w:szCs w:val="20"/>
          <w:rtl/>
        </w:rPr>
      </w:pPr>
      <w:r w:rsidRPr="00C2211A">
        <w:rPr>
          <w:rFonts w:ascii="David" w:hAnsi="David" w:cs="David"/>
          <w:sz w:val="20"/>
          <w:szCs w:val="20"/>
          <w:u w:val="single"/>
          <w:rtl/>
        </w:rPr>
        <w:t>למשל, על קריטריון העוסק במצב בריאותי -</w:t>
      </w:r>
      <w:r w:rsidRPr="00C2211A">
        <w:rPr>
          <w:rFonts w:ascii="David" w:hAnsi="David" w:cs="David"/>
          <w:sz w:val="20"/>
          <w:szCs w:val="20"/>
          <w:rtl/>
        </w:rPr>
        <w:t xml:space="preserve"> יש פטור מסוים ממס הכנסה עבור נכים באחוז נכות מסוים, זהו פטור מוגבל בתנאים מסוימים, אך אחד התנאים שלו זה נכות. </w:t>
      </w:r>
      <w:r w:rsidRPr="00C2211A">
        <w:rPr>
          <w:rFonts w:ascii="David" w:hAnsi="David" w:cs="David"/>
          <w:b/>
          <w:bCs/>
          <w:sz w:val="20"/>
          <w:szCs w:val="20"/>
          <w:rtl/>
        </w:rPr>
        <w:t>יש לבצע את ההבחנה הזו – נכה לעומת לא נכה.</w:t>
      </w:r>
      <w:r w:rsidRPr="00C2211A">
        <w:rPr>
          <w:rFonts w:ascii="David" w:hAnsi="David" w:cs="David"/>
          <w:sz w:val="20"/>
          <w:szCs w:val="20"/>
          <w:rtl/>
        </w:rPr>
        <w:t xml:space="preserve"> זו הבחנה מורכבת, הזמן והמאמץ הנדרשים לצורך ביצוע ההבחנה הזו הם גדולים מאוד – מידע רפואי לביטוח לאומי, רופא ביטוח לאומי, רופא מטעם ביה"ח, לפעמים הדבר מגיע לבית משפט בשל הסתבכות, מעקב לאחר הנכה לראות שאכן בעל נכות. </w:t>
      </w:r>
      <w:r w:rsidRPr="00C2211A">
        <w:rPr>
          <w:rFonts w:ascii="David" w:hAnsi="David" w:cs="David"/>
          <w:sz w:val="20"/>
          <w:szCs w:val="20"/>
          <w:u w:val="single"/>
          <w:rtl/>
        </w:rPr>
        <w:t>כל אלה –</w:t>
      </w:r>
      <w:r w:rsidRPr="00C2211A">
        <w:rPr>
          <w:rFonts w:ascii="David" w:hAnsi="David" w:cs="David"/>
          <w:sz w:val="20"/>
          <w:szCs w:val="20"/>
          <w:rtl/>
        </w:rPr>
        <w:t xml:space="preserve"> זמן ומאמץ הנדרשים לצורך ההבחנה הזו של היותו של אדם נכה או לא נכה.</w:t>
      </w:r>
    </w:p>
    <w:p w14:paraId="15FCBB75" w14:textId="207DE866" w:rsidR="00195CD3" w:rsidRPr="00C2211A" w:rsidRDefault="00195CD3" w:rsidP="00C2211A">
      <w:pPr>
        <w:spacing w:line="360" w:lineRule="auto"/>
        <w:jc w:val="both"/>
        <w:rPr>
          <w:rFonts w:ascii="David" w:hAnsi="David" w:cs="David"/>
          <w:sz w:val="20"/>
          <w:szCs w:val="20"/>
          <w:rtl/>
        </w:rPr>
      </w:pPr>
      <w:r w:rsidRPr="00C2211A">
        <w:rPr>
          <w:rFonts w:ascii="David" w:hAnsi="David" w:cs="David"/>
          <w:b/>
          <w:bCs/>
          <w:sz w:val="20"/>
          <w:szCs w:val="20"/>
          <w:rtl/>
        </w:rPr>
        <w:t xml:space="preserve">אך אנו עורכים את ההבחנה הזו לשם צדק חלוקתי. </w:t>
      </w:r>
    </w:p>
    <w:p w14:paraId="7260E94D" w14:textId="77777777" w:rsidR="00195CD3" w:rsidRPr="00C2211A" w:rsidRDefault="00195CD3" w:rsidP="00C2211A">
      <w:pPr>
        <w:spacing w:line="360" w:lineRule="auto"/>
        <w:jc w:val="both"/>
        <w:rPr>
          <w:rFonts w:ascii="David" w:hAnsi="David" w:cs="David"/>
          <w:sz w:val="20"/>
          <w:szCs w:val="20"/>
          <w:rtl/>
        </w:rPr>
      </w:pPr>
      <w:r w:rsidRPr="00C2211A">
        <w:rPr>
          <w:rFonts w:ascii="David" w:hAnsi="David" w:cs="David"/>
          <w:sz w:val="20"/>
          <w:szCs w:val="20"/>
          <w:u w:val="single"/>
          <w:rtl/>
        </w:rPr>
        <w:t>דוגמא נוספת, מס' ילדים.</w:t>
      </w:r>
      <w:r w:rsidRPr="00C2211A">
        <w:rPr>
          <w:rFonts w:ascii="David" w:hAnsi="David" w:cs="David"/>
          <w:sz w:val="20"/>
          <w:szCs w:val="20"/>
          <w:rtl/>
        </w:rPr>
        <w:t xml:space="preserve"> יש לדווח על ילדים כיוון שככל שיש לך יותר, תקבל יותר הטבות מס. בתוך מס הכנסה יש לכתוב את שמות הילדים, ת"ז, גיל, צילומי ספח. על פניו זה לא נראה מורכב – אבל ישנם גם הורים גרושים שמדווחים על ילדים שאינם ביולוגים ועוד. מתחילים להיות ויכוחים, רשות המיסים צריכה לבדוק ולפקח על הדיווחים שניתנים לה על הילדים. בנוסף, המון כסף הועלם רק בגין דיווח על ילדים – אנשים משלמים פחות מיסים על ילדים שהם לא שלהם. </w:t>
      </w:r>
    </w:p>
    <w:p w14:paraId="3F34692A" w14:textId="568A0D2F" w:rsidR="00195CD3" w:rsidRPr="00C2211A" w:rsidRDefault="00195CD3" w:rsidP="00C2211A">
      <w:pPr>
        <w:spacing w:line="360" w:lineRule="auto"/>
        <w:jc w:val="both"/>
        <w:rPr>
          <w:rFonts w:ascii="David" w:hAnsi="David" w:cs="David"/>
          <w:sz w:val="20"/>
          <w:szCs w:val="20"/>
          <w:rtl/>
        </w:rPr>
      </w:pPr>
      <w:r w:rsidRPr="00C2211A">
        <w:rPr>
          <w:rFonts w:ascii="David" w:hAnsi="David" w:cs="David"/>
          <w:sz w:val="20"/>
          <w:szCs w:val="20"/>
          <w:rtl/>
        </w:rPr>
        <w:lastRenderedPageBreak/>
        <w:t xml:space="preserve">יש לממשק את המחשבים של רשות המיסים עם המחשבים של משרד הפנים – זה הפתרון. אך זה לא פשוט לחבר ממשקים של שני משרדים ממשלתיים פשוטים. קשה לתאם בין שתי המחלקות, זה דורש הרבה – קשר בין המחלקות, בין ועדי העובדים ועוד. </w:t>
      </w:r>
      <w:r w:rsidRPr="00C2211A">
        <w:rPr>
          <w:rFonts w:ascii="David" w:hAnsi="David" w:cs="David"/>
          <w:b/>
          <w:bCs/>
          <w:sz w:val="20"/>
          <w:szCs w:val="20"/>
          <w:rtl/>
        </w:rPr>
        <w:t>לכן, אם נרצה לפשט את מערכת המס עלינו לוותר על קריטריונים והבחנות,</w:t>
      </w:r>
      <w:r w:rsidRPr="00C2211A">
        <w:rPr>
          <w:rFonts w:ascii="David" w:hAnsi="David" w:cs="David"/>
          <w:sz w:val="20"/>
          <w:szCs w:val="20"/>
          <w:rtl/>
        </w:rPr>
        <w:t xml:space="preserve"> </w:t>
      </w:r>
      <w:r w:rsidRPr="00C2211A">
        <w:rPr>
          <w:rFonts w:ascii="David" w:hAnsi="David" w:cs="David"/>
          <w:b/>
          <w:bCs/>
          <w:sz w:val="20"/>
          <w:szCs w:val="20"/>
          <w:rtl/>
        </w:rPr>
        <w:t>והדבר משמעותו וויתור על דיוק בהשגת המטרות החברתיות שלנו בעיצוב מערכת מס ההכנסה</w:t>
      </w:r>
      <w:r w:rsidRPr="00C2211A">
        <w:rPr>
          <w:rFonts w:ascii="David" w:hAnsi="David" w:cs="David"/>
          <w:sz w:val="20"/>
          <w:szCs w:val="20"/>
          <w:rtl/>
        </w:rPr>
        <w:t xml:space="preserve">, ובמידה רבה מאוד מוותרים על המידה בה אנו ממשים צדק חלוקתי במידה מדויקת. </w:t>
      </w:r>
      <w:r w:rsidRPr="00C2211A">
        <w:rPr>
          <w:rFonts w:ascii="David" w:hAnsi="David" w:cs="David"/>
          <w:sz w:val="20"/>
          <w:szCs w:val="20"/>
          <w:u w:val="single"/>
          <w:rtl/>
        </w:rPr>
        <w:t>כלומר, יהיה צדק חלוקתי, אך בחלקו.</w:t>
      </w:r>
    </w:p>
    <w:p w14:paraId="5AA1E435" w14:textId="6288DBD7" w:rsidR="00E933AF" w:rsidRPr="00C2211A" w:rsidRDefault="00E933AF" w:rsidP="00C2211A">
      <w:pPr>
        <w:spacing w:line="360" w:lineRule="auto"/>
        <w:jc w:val="both"/>
        <w:rPr>
          <w:rFonts w:ascii="David" w:hAnsi="David" w:cs="David"/>
          <w:sz w:val="20"/>
          <w:szCs w:val="20"/>
          <w:rtl/>
        </w:rPr>
      </w:pPr>
      <w:r w:rsidRPr="00C2211A">
        <w:rPr>
          <w:rFonts w:ascii="David" w:hAnsi="David" w:cs="David"/>
          <w:sz w:val="20"/>
          <w:szCs w:val="20"/>
          <w:rtl/>
        </w:rPr>
        <w:t xml:space="preserve">סביר להניח שיש מורכבות בתוך מערכת המס שלא באה על חשבון צדק חלוקתי. שניתן היה לצמצם אותה באופן שצדק חלוקתי לא יפגע. יכול להיות שזה קיים. אבל אחרי שנעשה את זה ונצליח לייעל את רשות המיסים ומערכת המס, עדיין תיוותר מורכבות וזה מה שמעניין אותנו. </w:t>
      </w:r>
    </w:p>
    <w:p w14:paraId="3766A18B" w14:textId="5AFCE401" w:rsidR="0068593C" w:rsidRPr="00C2211A" w:rsidRDefault="0068593C" w:rsidP="00C2211A">
      <w:pPr>
        <w:spacing w:line="360" w:lineRule="auto"/>
        <w:jc w:val="both"/>
        <w:rPr>
          <w:rFonts w:ascii="David" w:hAnsi="David" w:cs="David"/>
          <w:sz w:val="20"/>
          <w:szCs w:val="20"/>
          <w:rtl/>
        </w:rPr>
      </w:pPr>
      <w:r w:rsidRPr="00C2211A">
        <w:rPr>
          <w:rFonts w:ascii="David" w:hAnsi="David" w:cs="David"/>
          <w:sz w:val="20"/>
          <w:szCs w:val="20"/>
          <w:rtl/>
        </w:rPr>
        <w:t xml:space="preserve">כשאנו חושבים על הקריטריון של פשטות אנו רוצים להעריך עד כמה היישום של מערכת המס הוא יקר. נניח שאנו מטילים מס על כל מי שנוסע לסיני. כל מי שעובר שם צריך לשלם מס. הוא די פשוט. זה לא מס מורכב. צריך רק לעבור ולשלם. אבל זה מס שמשנה התנהגות, כי כתוצאה מהטלת המס פחות אנשים ייסעו לסיני. גם אם אנו נדמיין שמערכת המס היא מאוד פשוטה היא עדיין עשויה לפגוע ביעילות. לדוגמא מס על גובה. אם נחליט להטיל מס על גובה הוא קודם כל יעיל, בהנחה שאי אפשר לשנות גובה.  </w:t>
      </w:r>
    </w:p>
    <w:p w14:paraId="0330FC90" w14:textId="77777777" w:rsidR="0068593C" w:rsidRPr="00C2211A" w:rsidRDefault="0068593C" w:rsidP="00C2211A">
      <w:pPr>
        <w:pStyle w:val="a7"/>
        <w:numPr>
          <w:ilvl w:val="0"/>
          <w:numId w:val="30"/>
        </w:numPr>
        <w:spacing w:line="360" w:lineRule="auto"/>
        <w:jc w:val="both"/>
        <w:rPr>
          <w:rFonts w:ascii="David" w:hAnsi="David" w:cs="David"/>
          <w:sz w:val="20"/>
          <w:szCs w:val="20"/>
          <w:rtl/>
        </w:rPr>
      </w:pPr>
      <w:r w:rsidRPr="00C2211A">
        <w:rPr>
          <w:rFonts w:ascii="David" w:hAnsi="David" w:cs="David"/>
          <w:b/>
          <w:bCs/>
          <w:sz w:val="20"/>
          <w:szCs w:val="20"/>
          <w:rtl/>
        </w:rPr>
        <w:t>לפי פסיקת העליון,</w:t>
      </w:r>
      <w:r w:rsidRPr="00C2211A">
        <w:rPr>
          <w:rFonts w:ascii="David" w:hAnsi="David" w:cs="David"/>
          <w:sz w:val="20"/>
          <w:szCs w:val="20"/>
          <w:rtl/>
        </w:rPr>
        <w:t xml:space="preserve"> כאשר ביהמ"ש אומר יעילות – הוא מתכוון לפשוטת. </w:t>
      </w:r>
    </w:p>
    <w:p w14:paraId="0955D909" w14:textId="77777777" w:rsidR="0068593C" w:rsidRPr="00C2211A" w:rsidRDefault="0068593C" w:rsidP="00C2211A">
      <w:pPr>
        <w:pStyle w:val="a7"/>
        <w:numPr>
          <w:ilvl w:val="0"/>
          <w:numId w:val="30"/>
        </w:numPr>
        <w:spacing w:line="360" w:lineRule="auto"/>
        <w:jc w:val="both"/>
        <w:rPr>
          <w:rFonts w:ascii="David" w:hAnsi="David" w:cs="David"/>
          <w:b/>
          <w:bCs/>
          <w:sz w:val="20"/>
          <w:szCs w:val="20"/>
          <w:rtl/>
        </w:rPr>
      </w:pPr>
      <w:r w:rsidRPr="00C2211A">
        <w:rPr>
          <w:rFonts w:ascii="David" w:hAnsi="David" w:cs="David"/>
          <w:b/>
          <w:bCs/>
          <w:sz w:val="20"/>
          <w:szCs w:val="20"/>
          <w:rtl/>
        </w:rPr>
        <w:t xml:space="preserve">אבל לצרכי הקורס ולבחינה – יש להבחין בין יעילות ופשטות. </w:t>
      </w:r>
    </w:p>
    <w:p w14:paraId="3D73F501" w14:textId="77777777" w:rsidR="0068593C" w:rsidRPr="00C2211A" w:rsidRDefault="0068593C" w:rsidP="00C2211A">
      <w:pPr>
        <w:spacing w:line="360" w:lineRule="auto"/>
        <w:jc w:val="both"/>
        <w:rPr>
          <w:rFonts w:ascii="David" w:hAnsi="David" w:cs="David"/>
          <w:b/>
          <w:bCs/>
          <w:sz w:val="20"/>
          <w:szCs w:val="20"/>
          <w:highlight w:val="yellow"/>
          <w:u w:val="single"/>
          <w:rtl/>
        </w:rPr>
      </w:pPr>
      <w:r w:rsidRPr="00C2211A">
        <w:rPr>
          <w:rFonts w:ascii="David" w:hAnsi="David" w:cs="David"/>
          <w:b/>
          <w:bCs/>
          <w:sz w:val="20"/>
          <w:szCs w:val="20"/>
          <w:highlight w:val="yellow"/>
          <w:u w:val="single"/>
          <w:rtl/>
        </w:rPr>
        <w:t>לסיכום - שלושת הקריטריונים הנורמטיביים לעיצוב מס:</w:t>
      </w:r>
    </w:p>
    <w:p w14:paraId="248B03D1" w14:textId="77777777" w:rsidR="0068593C" w:rsidRPr="00C2211A" w:rsidRDefault="0068593C" w:rsidP="00C2211A">
      <w:pPr>
        <w:pStyle w:val="a7"/>
        <w:numPr>
          <w:ilvl w:val="0"/>
          <w:numId w:val="36"/>
        </w:numPr>
        <w:spacing w:line="360" w:lineRule="auto"/>
        <w:jc w:val="both"/>
        <w:rPr>
          <w:rFonts w:ascii="David" w:hAnsi="David" w:cs="David"/>
          <w:sz w:val="20"/>
          <w:szCs w:val="20"/>
        </w:rPr>
      </w:pPr>
      <w:r w:rsidRPr="00C2211A">
        <w:rPr>
          <w:rFonts w:ascii="David" w:hAnsi="David" w:cs="David"/>
          <w:sz w:val="20"/>
          <w:szCs w:val="20"/>
          <w:rtl/>
        </w:rPr>
        <w:t>יעילות.</w:t>
      </w:r>
    </w:p>
    <w:p w14:paraId="041E3907" w14:textId="77777777" w:rsidR="0068593C" w:rsidRPr="00C2211A" w:rsidRDefault="0068593C" w:rsidP="00C2211A">
      <w:pPr>
        <w:pStyle w:val="a7"/>
        <w:numPr>
          <w:ilvl w:val="0"/>
          <w:numId w:val="36"/>
        </w:numPr>
        <w:spacing w:line="360" w:lineRule="auto"/>
        <w:jc w:val="both"/>
        <w:rPr>
          <w:rFonts w:ascii="David" w:hAnsi="David" w:cs="David"/>
          <w:sz w:val="20"/>
          <w:szCs w:val="20"/>
        </w:rPr>
      </w:pPr>
      <w:r w:rsidRPr="00C2211A">
        <w:rPr>
          <w:rFonts w:ascii="David" w:hAnsi="David" w:cs="David"/>
          <w:sz w:val="20"/>
          <w:szCs w:val="20"/>
          <w:rtl/>
        </w:rPr>
        <w:t>צדק חלוקתי.</w:t>
      </w:r>
    </w:p>
    <w:p w14:paraId="167E7BB1" w14:textId="77777777" w:rsidR="0068593C" w:rsidRPr="00C2211A" w:rsidRDefault="0068593C" w:rsidP="00C2211A">
      <w:pPr>
        <w:pStyle w:val="a7"/>
        <w:numPr>
          <w:ilvl w:val="0"/>
          <w:numId w:val="36"/>
        </w:numPr>
        <w:spacing w:line="360" w:lineRule="auto"/>
        <w:jc w:val="both"/>
        <w:rPr>
          <w:rFonts w:ascii="David" w:hAnsi="David" w:cs="David"/>
          <w:sz w:val="20"/>
          <w:szCs w:val="20"/>
        </w:rPr>
      </w:pPr>
      <w:r w:rsidRPr="00C2211A">
        <w:rPr>
          <w:rFonts w:ascii="David" w:hAnsi="David" w:cs="David"/>
          <w:sz w:val="20"/>
          <w:szCs w:val="20"/>
          <w:rtl/>
        </w:rPr>
        <w:t>פשטות.</w:t>
      </w:r>
    </w:p>
    <w:p w14:paraId="403C1ECD" w14:textId="45E50724" w:rsidR="00C80552" w:rsidRPr="00C2211A" w:rsidRDefault="0068593C" w:rsidP="00C2211A">
      <w:pPr>
        <w:spacing w:line="360" w:lineRule="auto"/>
        <w:jc w:val="both"/>
        <w:rPr>
          <w:rFonts w:ascii="David" w:hAnsi="David" w:cs="David"/>
          <w:sz w:val="20"/>
          <w:szCs w:val="20"/>
          <w:rtl/>
        </w:rPr>
      </w:pPr>
      <w:r w:rsidRPr="00C2211A">
        <w:rPr>
          <w:rFonts w:ascii="David" w:hAnsi="David" w:cs="David"/>
          <w:b/>
          <w:bCs/>
          <w:sz w:val="20"/>
          <w:szCs w:val="20"/>
          <w:rtl/>
        </w:rPr>
        <w:t>בין הקריטריונים הללו יש מתח, ובעיקר בין הצדק החלוקתי לשניים האחרים.</w:t>
      </w:r>
      <w:r w:rsidRPr="00C2211A">
        <w:rPr>
          <w:rFonts w:ascii="David" w:hAnsi="David" w:cs="David"/>
          <w:sz w:val="20"/>
          <w:szCs w:val="20"/>
          <w:rtl/>
        </w:rPr>
        <w:t xml:space="preserve"> יהיה קשה מאוד למצוא מערכת מס פשוטה וצודקת חלוקתית יחד – משום ששני האינטרסים מתנגשים זה בזה. </w:t>
      </w:r>
      <w:r w:rsidRPr="00C2211A">
        <w:rPr>
          <w:rFonts w:ascii="David" w:hAnsi="David" w:cs="David"/>
          <w:b/>
          <w:bCs/>
          <w:color w:val="FF0000"/>
          <w:sz w:val="20"/>
          <w:szCs w:val="20"/>
          <w:rtl/>
        </w:rPr>
        <w:t xml:space="preserve">המתח הוא </w:t>
      </w:r>
      <w:r w:rsidR="00C80552" w:rsidRPr="00C2211A">
        <w:rPr>
          <w:rFonts w:ascii="David" w:hAnsi="David" w:cs="David"/>
          <w:b/>
          <w:bCs/>
          <w:color w:val="FF0000"/>
          <w:sz w:val="20"/>
          <w:szCs w:val="20"/>
          <w:rtl/>
        </w:rPr>
        <w:t xml:space="preserve">בעיקר כשעוסקים במס הכנסה. עד כמה נרצה לממש צדק חלוקתי לעומת עד כמה מערכת המס מורכבת יותר. עד היום לא הצליחו למצוא מערכת מס שהיא גם יעילה וגם צודקת חלוקתית או הופכת את מערכת המס לפשוטה יותר. </w:t>
      </w:r>
    </w:p>
    <w:p w14:paraId="0BEDD802" w14:textId="44DC5783" w:rsidR="00C80552" w:rsidRPr="00C2211A" w:rsidRDefault="00C80552" w:rsidP="00C2211A">
      <w:pPr>
        <w:spacing w:line="360" w:lineRule="auto"/>
        <w:jc w:val="both"/>
        <w:rPr>
          <w:rFonts w:ascii="David" w:hAnsi="David" w:cs="David"/>
          <w:b/>
          <w:bCs/>
          <w:sz w:val="20"/>
          <w:szCs w:val="20"/>
          <w:u w:val="single"/>
          <w:rtl/>
        </w:rPr>
      </w:pPr>
      <w:r w:rsidRPr="00C2211A">
        <w:rPr>
          <w:rFonts w:ascii="David" w:hAnsi="David" w:cs="David"/>
          <w:b/>
          <w:bCs/>
          <w:sz w:val="20"/>
          <w:szCs w:val="20"/>
          <w:highlight w:val="cyan"/>
          <w:u w:val="single"/>
          <w:rtl/>
        </w:rPr>
        <w:t>חלוקת נטל המס:</w:t>
      </w:r>
      <w:r w:rsidRPr="00C2211A">
        <w:rPr>
          <w:rFonts w:ascii="David" w:hAnsi="David" w:cs="David"/>
          <w:b/>
          <w:bCs/>
          <w:sz w:val="20"/>
          <w:szCs w:val="20"/>
          <w:u w:val="single"/>
          <w:rtl/>
        </w:rPr>
        <w:t xml:space="preserve"> </w:t>
      </w:r>
    </w:p>
    <w:p w14:paraId="6E3B82BA" w14:textId="743D77F4" w:rsidR="0068593C" w:rsidRPr="00C2211A" w:rsidRDefault="00C80552" w:rsidP="00C2211A">
      <w:pPr>
        <w:spacing w:line="360" w:lineRule="auto"/>
        <w:jc w:val="both"/>
        <w:rPr>
          <w:rFonts w:ascii="David" w:hAnsi="David" w:cs="David"/>
          <w:sz w:val="20"/>
          <w:szCs w:val="20"/>
          <w:rtl/>
        </w:rPr>
      </w:pPr>
      <w:r w:rsidRPr="00C2211A">
        <w:rPr>
          <w:rFonts w:ascii="David" w:hAnsi="David" w:cs="David"/>
          <w:sz w:val="20"/>
          <w:szCs w:val="20"/>
          <w:rtl/>
        </w:rPr>
        <w:t xml:space="preserve">כאשר אנו מטילים מס ומעצבים את מערכת המס באופן שיוטל מס על הפרטים בחברה, חשוב לנו שנטל המס יוטל בצורה נכונה על הפרטים הנכונים בחברה. נטל המס הוא לא אחיד. אין לנו מס גולגולת. הוא משתנה על בסיס קריטריונים שאנו חושבים שראויים. לכן חשוב לנו שנטל המס </w:t>
      </w:r>
      <w:proofErr w:type="spellStart"/>
      <w:r w:rsidRPr="00C2211A">
        <w:rPr>
          <w:rFonts w:ascii="David" w:hAnsi="David" w:cs="David"/>
          <w:sz w:val="20"/>
          <w:szCs w:val="20"/>
          <w:rtl/>
        </w:rPr>
        <w:t>יפול</w:t>
      </w:r>
      <w:proofErr w:type="spellEnd"/>
      <w:r w:rsidRPr="00C2211A">
        <w:rPr>
          <w:rFonts w:ascii="David" w:hAnsi="David" w:cs="David"/>
          <w:sz w:val="20"/>
          <w:szCs w:val="20"/>
          <w:rtl/>
        </w:rPr>
        <w:t xml:space="preserve"> על מי שאנו מטילים אותו. אנו מכוונים את נטל המס. אנו לא סתם אומרים </w:t>
      </w:r>
      <w:r w:rsidR="0068593C" w:rsidRPr="00C2211A">
        <w:rPr>
          <w:rFonts w:ascii="David" w:hAnsi="David" w:cs="David"/>
          <w:sz w:val="20"/>
          <w:szCs w:val="20"/>
          <w:rtl/>
        </w:rPr>
        <w:t>ש</w:t>
      </w:r>
      <w:r w:rsidRPr="00C2211A">
        <w:rPr>
          <w:rFonts w:ascii="David" w:hAnsi="David" w:cs="David"/>
          <w:sz w:val="20"/>
          <w:szCs w:val="20"/>
          <w:rtl/>
        </w:rPr>
        <w:t>אנו צרכים סכום מסוים</w:t>
      </w:r>
      <w:r w:rsidR="0068593C" w:rsidRPr="00C2211A">
        <w:rPr>
          <w:rFonts w:ascii="David" w:hAnsi="David" w:cs="David"/>
          <w:sz w:val="20"/>
          <w:szCs w:val="20"/>
          <w:rtl/>
        </w:rPr>
        <w:t>, אלא</w:t>
      </w:r>
      <w:r w:rsidRPr="00C2211A">
        <w:rPr>
          <w:rFonts w:ascii="David" w:hAnsi="David" w:cs="David"/>
          <w:sz w:val="20"/>
          <w:szCs w:val="20"/>
          <w:rtl/>
        </w:rPr>
        <w:t xml:space="preserve"> חשוב לנו החלוקה שלו בחברה. </w:t>
      </w:r>
    </w:p>
    <w:p w14:paraId="44A93ADB" w14:textId="77777777" w:rsidR="0068593C" w:rsidRPr="00C2211A" w:rsidRDefault="0068593C" w:rsidP="00C2211A">
      <w:pPr>
        <w:spacing w:line="360" w:lineRule="auto"/>
        <w:jc w:val="both"/>
        <w:rPr>
          <w:rFonts w:ascii="David" w:hAnsi="David" w:cs="David"/>
          <w:sz w:val="20"/>
          <w:szCs w:val="20"/>
          <w:rtl/>
        </w:rPr>
      </w:pPr>
      <w:r w:rsidRPr="00C2211A">
        <w:rPr>
          <w:rFonts w:ascii="David" w:hAnsi="David" w:cs="David"/>
          <w:b/>
          <w:bCs/>
          <w:sz w:val="20"/>
          <w:szCs w:val="20"/>
          <w:rtl/>
        </w:rPr>
        <w:t>לא כותבים באופן כללי את סכום הכסף שיוטל, אלא כתוב מי יהיה זה שיישא בנטל הזה.</w:t>
      </w:r>
      <w:r w:rsidRPr="00C2211A">
        <w:rPr>
          <w:rFonts w:ascii="David" w:hAnsi="David" w:cs="David"/>
          <w:sz w:val="20"/>
          <w:szCs w:val="20"/>
          <w:rtl/>
        </w:rPr>
        <w:t xml:space="preserve"> כל מה שנכתב בחיקוק, חוק או תקנות הוא </w:t>
      </w:r>
      <w:r w:rsidRPr="00C2211A">
        <w:rPr>
          <w:rFonts w:ascii="David" w:hAnsi="David" w:cs="David"/>
          <w:sz w:val="20"/>
          <w:szCs w:val="20"/>
          <w:u w:val="single"/>
          <w:rtl/>
        </w:rPr>
        <w:t>נומינלי</w:t>
      </w:r>
      <w:r w:rsidRPr="00C2211A">
        <w:rPr>
          <w:rFonts w:ascii="David" w:hAnsi="David" w:cs="David"/>
          <w:sz w:val="20"/>
          <w:szCs w:val="20"/>
          <w:rtl/>
        </w:rPr>
        <w:t>, אך אינו ריאלי, כלומר, לא בהכרח מה שקורה בפועל ובמציאות.</w:t>
      </w:r>
    </w:p>
    <w:p w14:paraId="2B43B741" w14:textId="77777777" w:rsidR="0068593C" w:rsidRPr="00C2211A" w:rsidRDefault="0068593C" w:rsidP="00C2211A">
      <w:pPr>
        <w:pStyle w:val="a7"/>
        <w:numPr>
          <w:ilvl w:val="0"/>
          <w:numId w:val="37"/>
        </w:numPr>
        <w:spacing w:line="360" w:lineRule="auto"/>
        <w:jc w:val="both"/>
        <w:rPr>
          <w:rFonts w:ascii="David" w:hAnsi="David" w:cs="David"/>
          <w:sz w:val="20"/>
          <w:szCs w:val="20"/>
          <w:rtl/>
        </w:rPr>
      </w:pPr>
      <w:r w:rsidRPr="00C2211A">
        <w:rPr>
          <w:rFonts w:ascii="David" w:hAnsi="David" w:cs="David"/>
          <w:sz w:val="20"/>
          <w:szCs w:val="20"/>
          <w:u w:val="single"/>
          <w:rtl/>
        </w:rPr>
        <w:t>נומינלי –</w:t>
      </w:r>
      <w:r w:rsidRPr="00C2211A">
        <w:rPr>
          <w:rFonts w:ascii="David" w:hAnsi="David" w:cs="David"/>
          <w:sz w:val="20"/>
          <w:szCs w:val="20"/>
          <w:rtl/>
        </w:rPr>
        <w:t xml:space="preserve"> מה שכתוב, לא בהכרח מתקיים במציאות. כל דבר משפטי הוא נומינלי.</w:t>
      </w:r>
    </w:p>
    <w:p w14:paraId="5FDA0E54" w14:textId="77777777" w:rsidR="0068593C" w:rsidRPr="00C2211A" w:rsidRDefault="0068593C" w:rsidP="00C2211A">
      <w:pPr>
        <w:pStyle w:val="a7"/>
        <w:numPr>
          <w:ilvl w:val="0"/>
          <w:numId w:val="37"/>
        </w:numPr>
        <w:spacing w:line="360" w:lineRule="auto"/>
        <w:jc w:val="both"/>
        <w:rPr>
          <w:rFonts w:ascii="David" w:hAnsi="David" w:cs="David"/>
          <w:b/>
          <w:bCs/>
          <w:sz w:val="20"/>
          <w:szCs w:val="20"/>
        </w:rPr>
      </w:pPr>
      <w:r w:rsidRPr="00C2211A">
        <w:rPr>
          <w:rFonts w:ascii="David" w:hAnsi="David" w:cs="David"/>
          <w:sz w:val="20"/>
          <w:szCs w:val="20"/>
          <w:u w:val="single"/>
          <w:rtl/>
        </w:rPr>
        <w:t>ריאלי –</w:t>
      </w:r>
      <w:r w:rsidRPr="00C2211A">
        <w:rPr>
          <w:rFonts w:ascii="David" w:hAnsi="David" w:cs="David"/>
          <w:sz w:val="20"/>
          <w:szCs w:val="20"/>
          <w:rtl/>
        </w:rPr>
        <w:t xml:space="preserve"> מה שקורה במציאות בפועל, וזה לא בהכרח מה שכתוב בנומינלי. נראה לא פעם שמה שכתוב לא קורה במציאות, עקב קשיי אכיפה, טעויות, הפרת חוק..</w:t>
      </w:r>
    </w:p>
    <w:p w14:paraId="4B64A4ED" w14:textId="77777777" w:rsidR="0068593C" w:rsidRPr="00C2211A" w:rsidRDefault="0068593C" w:rsidP="00C2211A">
      <w:pPr>
        <w:spacing w:line="360" w:lineRule="auto"/>
        <w:jc w:val="both"/>
        <w:rPr>
          <w:rFonts w:ascii="David" w:hAnsi="David" w:cs="David"/>
          <w:b/>
          <w:bCs/>
          <w:sz w:val="20"/>
          <w:szCs w:val="20"/>
          <w:rtl/>
        </w:rPr>
      </w:pPr>
      <w:r w:rsidRPr="00C2211A">
        <w:rPr>
          <w:rFonts w:ascii="David" w:hAnsi="David" w:cs="David"/>
          <w:b/>
          <w:bCs/>
          <w:sz w:val="20"/>
          <w:szCs w:val="20"/>
          <w:rtl/>
        </w:rPr>
        <w:t>דיני מיסים הוא דוגמא טובה לפער שנוצר בין הנומינלי לבין הריאלי, המציאותי.</w:t>
      </w:r>
    </w:p>
    <w:p w14:paraId="5BDB96A7" w14:textId="77777777" w:rsidR="001273C2" w:rsidRPr="00C2211A" w:rsidRDefault="0068593C" w:rsidP="00C2211A">
      <w:pPr>
        <w:spacing w:line="360" w:lineRule="auto"/>
        <w:jc w:val="both"/>
        <w:rPr>
          <w:rFonts w:ascii="David" w:hAnsi="David" w:cs="David"/>
          <w:sz w:val="20"/>
          <w:szCs w:val="20"/>
          <w:rtl/>
        </w:rPr>
      </w:pPr>
      <w:r w:rsidRPr="00C2211A">
        <w:rPr>
          <w:rFonts w:ascii="David" w:hAnsi="David" w:cs="David"/>
          <w:b/>
          <w:bCs/>
          <w:sz w:val="20"/>
          <w:szCs w:val="20"/>
          <w:highlight w:val="yellow"/>
          <w:u w:val="single"/>
          <w:rtl/>
        </w:rPr>
        <w:t>לדוגמא</w:t>
      </w:r>
      <w:r w:rsidRPr="00C2211A">
        <w:rPr>
          <w:rFonts w:ascii="David" w:hAnsi="David" w:cs="David"/>
          <w:b/>
          <w:bCs/>
          <w:sz w:val="20"/>
          <w:szCs w:val="20"/>
          <w:u w:val="single"/>
          <w:rtl/>
        </w:rPr>
        <w:t xml:space="preserve"> – </w:t>
      </w:r>
      <w:r w:rsidR="001273C2" w:rsidRPr="00C2211A">
        <w:rPr>
          <w:rFonts w:ascii="David" w:hAnsi="David" w:cs="David"/>
          <w:b/>
          <w:bCs/>
          <w:sz w:val="20"/>
          <w:szCs w:val="20"/>
          <w:u w:val="single"/>
          <w:rtl/>
        </w:rPr>
        <w:t>מס מינימאלי לעובדים</w:t>
      </w:r>
      <w:r w:rsidR="001273C2" w:rsidRPr="00C2211A">
        <w:rPr>
          <w:rFonts w:ascii="David" w:hAnsi="David" w:cs="David"/>
          <w:b/>
          <w:bCs/>
          <w:sz w:val="20"/>
          <w:szCs w:val="20"/>
          <w:rtl/>
        </w:rPr>
        <w:t xml:space="preserve">: </w:t>
      </w:r>
      <w:r w:rsidR="001273C2" w:rsidRPr="00C2211A">
        <w:rPr>
          <w:rFonts w:ascii="David" w:hAnsi="David" w:cs="David"/>
          <w:sz w:val="20"/>
          <w:szCs w:val="20"/>
          <w:rtl/>
        </w:rPr>
        <w:t xml:space="preserve">האם תמיד משלמים לעובדים שכר מינימאלי? לא! </w:t>
      </w:r>
    </w:p>
    <w:p w14:paraId="6F17EDF7" w14:textId="54C57986" w:rsidR="0068593C" w:rsidRPr="00C2211A" w:rsidRDefault="001273C2" w:rsidP="00C2211A">
      <w:pPr>
        <w:spacing w:line="360" w:lineRule="auto"/>
        <w:jc w:val="both"/>
        <w:rPr>
          <w:rFonts w:ascii="David" w:hAnsi="David" w:cs="David"/>
          <w:sz w:val="20"/>
          <w:szCs w:val="20"/>
          <w:rtl/>
        </w:rPr>
      </w:pPr>
      <w:r w:rsidRPr="00C2211A">
        <w:rPr>
          <w:rFonts w:ascii="David" w:hAnsi="David" w:cs="David"/>
          <w:b/>
          <w:bCs/>
          <w:sz w:val="20"/>
          <w:szCs w:val="20"/>
          <w:highlight w:val="yellow"/>
          <w:u w:val="single"/>
          <w:rtl/>
        </w:rPr>
        <w:t>דוגמא נוספת</w:t>
      </w:r>
      <w:r w:rsidRPr="00C2211A">
        <w:rPr>
          <w:rFonts w:ascii="David" w:hAnsi="David" w:cs="David"/>
          <w:b/>
          <w:bCs/>
          <w:sz w:val="20"/>
          <w:szCs w:val="20"/>
          <w:u w:val="single"/>
          <w:rtl/>
        </w:rPr>
        <w:t xml:space="preserve">- חוק </w:t>
      </w:r>
      <w:r w:rsidR="0068593C" w:rsidRPr="00C2211A">
        <w:rPr>
          <w:rFonts w:ascii="David" w:hAnsi="David" w:cs="David"/>
          <w:b/>
          <w:bCs/>
          <w:sz w:val="20"/>
          <w:szCs w:val="20"/>
          <w:u w:val="single"/>
          <w:rtl/>
        </w:rPr>
        <w:t>המע"מ.</w:t>
      </w:r>
      <w:r w:rsidR="0068593C" w:rsidRPr="00C2211A">
        <w:rPr>
          <w:rFonts w:ascii="David" w:hAnsi="David" w:cs="David"/>
          <w:sz w:val="20"/>
          <w:szCs w:val="20"/>
          <w:rtl/>
        </w:rPr>
        <w:t xml:space="preserve"> חוק המע"מ מטיל נטל מס משפטי על מי שמוכר את המוצר או נותן את השירות, ואם הוא לא משלם את המס למדינה הוא עובר עבירה. אין חיוב מס על הצרכן או מקבל השירות. </w:t>
      </w:r>
      <w:r w:rsidR="0068593C" w:rsidRPr="00C2211A">
        <w:rPr>
          <w:rFonts w:ascii="David" w:hAnsi="David" w:cs="David"/>
          <w:b/>
          <w:bCs/>
          <w:sz w:val="20"/>
          <w:szCs w:val="20"/>
          <w:rtl/>
        </w:rPr>
        <w:t>אך בישראל, התפיסה המקובלת היא שהצרכנים משלמים את המע"מ.</w:t>
      </w:r>
      <w:r w:rsidR="0068593C" w:rsidRPr="00C2211A">
        <w:rPr>
          <w:rFonts w:ascii="David" w:hAnsi="David" w:cs="David"/>
          <w:sz w:val="20"/>
          <w:szCs w:val="20"/>
          <w:rtl/>
        </w:rPr>
        <w:t xml:space="preserve"> היצרן רושם על המחיר 100 ומציין עוד 17%</w:t>
      </w:r>
      <w:r w:rsidR="0068593C" w:rsidRPr="00C2211A">
        <w:rPr>
          <w:rFonts w:ascii="David" w:hAnsi="David" w:cs="David"/>
          <w:sz w:val="20"/>
          <w:szCs w:val="20"/>
        </w:rPr>
        <w:t xml:space="preserve"> </w:t>
      </w:r>
      <w:r w:rsidR="0068593C" w:rsidRPr="00C2211A">
        <w:rPr>
          <w:rFonts w:ascii="David" w:hAnsi="David" w:cs="David"/>
          <w:sz w:val="20"/>
          <w:szCs w:val="20"/>
          <w:rtl/>
        </w:rPr>
        <w:t xml:space="preserve">מע"מ. הוא מעביר את נטל המס על הצרכן, למרות שכתוב בחוק נומינלי שמי שחייב במס הוא המוכר, נותן השירות ולא הצרכנים – </w:t>
      </w:r>
      <w:r w:rsidR="0068593C" w:rsidRPr="00C2211A">
        <w:rPr>
          <w:rFonts w:ascii="David" w:hAnsi="David" w:cs="David"/>
          <w:sz w:val="20"/>
          <w:szCs w:val="20"/>
          <w:u w:val="single"/>
          <w:rtl/>
        </w:rPr>
        <w:t>שריאלית, נטל המס הזה מגולגל דרך מחיר השוק גם לצד הצרכן.</w:t>
      </w:r>
      <w:r w:rsidR="0068593C" w:rsidRPr="00C2211A">
        <w:rPr>
          <w:rFonts w:ascii="David" w:hAnsi="David" w:cs="David"/>
          <w:sz w:val="20"/>
          <w:szCs w:val="20"/>
          <w:rtl/>
        </w:rPr>
        <w:t xml:space="preserve"> היצרן גובה מהצרכן את המס, הצרכן הוא שזה שעושרו פוחת בגינם. לא כל המע"מ מגולגל לצרכנים, אלא רק חלקו. אך מה שחשוב הוא שנטל המס אמור להיות מוטל רק על היצרן.</w:t>
      </w:r>
    </w:p>
    <w:p w14:paraId="7CA65623" w14:textId="77777777" w:rsidR="001273C2" w:rsidRPr="00C2211A" w:rsidRDefault="001273C2" w:rsidP="00C2211A">
      <w:pPr>
        <w:pStyle w:val="a7"/>
        <w:numPr>
          <w:ilvl w:val="0"/>
          <w:numId w:val="38"/>
        </w:numPr>
        <w:spacing w:line="360" w:lineRule="auto"/>
        <w:jc w:val="both"/>
        <w:rPr>
          <w:rFonts w:ascii="David" w:hAnsi="David" w:cs="David"/>
          <w:sz w:val="20"/>
          <w:szCs w:val="20"/>
          <w:rtl/>
        </w:rPr>
      </w:pPr>
      <w:r w:rsidRPr="00C2211A">
        <w:rPr>
          <w:rFonts w:ascii="David" w:hAnsi="David" w:cs="David"/>
          <w:b/>
          <w:bCs/>
          <w:sz w:val="20"/>
          <w:szCs w:val="20"/>
          <w:rtl/>
        </w:rPr>
        <w:t>יש פער בין הנטל הנומינלי לבין הנטל הריאלי –</w:t>
      </w:r>
      <w:r w:rsidRPr="00C2211A">
        <w:rPr>
          <w:rFonts w:ascii="David" w:hAnsi="David" w:cs="David"/>
          <w:sz w:val="20"/>
          <w:szCs w:val="20"/>
          <w:rtl/>
        </w:rPr>
        <w:t xml:space="preserve"> הצרכן לא מעביר את המס ישירות לרשות המיסים, אלא ליצרן.</w:t>
      </w:r>
    </w:p>
    <w:p w14:paraId="36D3F68D" w14:textId="60ACF707" w:rsidR="001273C2" w:rsidRPr="00C2211A" w:rsidRDefault="001273C2" w:rsidP="00C2211A">
      <w:pPr>
        <w:pStyle w:val="a7"/>
        <w:numPr>
          <w:ilvl w:val="0"/>
          <w:numId w:val="38"/>
        </w:numPr>
        <w:spacing w:line="360" w:lineRule="auto"/>
        <w:jc w:val="both"/>
        <w:rPr>
          <w:rFonts w:ascii="David" w:hAnsi="David" w:cs="David"/>
          <w:sz w:val="20"/>
          <w:szCs w:val="20"/>
          <w:rtl/>
        </w:rPr>
      </w:pPr>
      <w:r w:rsidRPr="00C2211A">
        <w:rPr>
          <w:rFonts w:ascii="David" w:hAnsi="David" w:cs="David"/>
          <w:b/>
          <w:bCs/>
          <w:sz w:val="20"/>
          <w:szCs w:val="20"/>
          <w:rtl/>
        </w:rPr>
        <w:t>זהו פער שכמעט תמיד קיים –</w:t>
      </w:r>
      <w:r w:rsidRPr="00C2211A">
        <w:rPr>
          <w:rFonts w:ascii="David" w:hAnsi="David" w:cs="David"/>
          <w:sz w:val="20"/>
          <w:szCs w:val="20"/>
          <w:rtl/>
        </w:rPr>
        <w:t xml:space="preserve"> בד"כ לא כל מה שכתוב באמת קורה.</w:t>
      </w:r>
    </w:p>
    <w:p w14:paraId="09AC9341" w14:textId="008A6B49" w:rsidR="001273C2" w:rsidRPr="00C2211A" w:rsidRDefault="001273C2" w:rsidP="00C2211A">
      <w:pPr>
        <w:spacing w:line="360" w:lineRule="auto"/>
        <w:jc w:val="both"/>
        <w:rPr>
          <w:rFonts w:ascii="David" w:hAnsi="David" w:cs="David"/>
          <w:sz w:val="20"/>
          <w:szCs w:val="20"/>
          <w:rtl/>
        </w:rPr>
      </w:pPr>
      <w:r w:rsidRPr="00C2211A">
        <w:rPr>
          <w:rFonts w:ascii="David" w:hAnsi="David" w:cs="David"/>
          <w:b/>
          <w:bCs/>
          <w:sz w:val="20"/>
          <w:szCs w:val="20"/>
          <w:highlight w:val="yellow"/>
          <w:u w:val="single"/>
          <w:rtl/>
        </w:rPr>
        <w:t>עוד דוגמא:</w:t>
      </w:r>
      <w:r w:rsidRPr="00C2211A">
        <w:rPr>
          <w:rFonts w:ascii="David" w:hAnsi="David" w:cs="David"/>
          <w:sz w:val="20"/>
          <w:szCs w:val="20"/>
          <w:rtl/>
        </w:rPr>
        <w:t xml:space="preserve"> </w:t>
      </w:r>
      <w:r w:rsidRPr="00C2211A">
        <w:rPr>
          <w:rFonts w:ascii="David" w:hAnsi="David" w:cs="David"/>
          <w:b/>
          <w:bCs/>
          <w:sz w:val="20"/>
          <w:szCs w:val="20"/>
          <w:rtl/>
        </w:rPr>
        <w:t>מס חברות</w:t>
      </w:r>
      <w:r w:rsidRPr="00C2211A">
        <w:rPr>
          <w:rFonts w:ascii="David" w:hAnsi="David" w:cs="David"/>
          <w:sz w:val="20"/>
          <w:szCs w:val="20"/>
          <w:rtl/>
        </w:rPr>
        <w:t xml:space="preserve">- מס הכנסה שמוטל על חברה. חברה היא ישות משפטית שיכולה להפיק הכנסה ולכן היא צריכה לשלם מס הכנסה על ההכנסות שלה. החברה נועדה לשאת בנטל המס לפי החוק הנומינלי. </w:t>
      </w:r>
    </w:p>
    <w:p w14:paraId="7471229F" w14:textId="58695930" w:rsidR="001273C2" w:rsidRPr="00C2211A" w:rsidRDefault="001273C2" w:rsidP="00C2211A">
      <w:pPr>
        <w:spacing w:line="360" w:lineRule="auto"/>
        <w:jc w:val="both"/>
        <w:rPr>
          <w:rFonts w:ascii="David" w:hAnsi="David" w:cs="David"/>
          <w:sz w:val="20"/>
          <w:szCs w:val="20"/>
          <w:rtl/>
        </w:rPr>
      </w:pPr>
      <w:r w:rsidRPr="00C2211A">
        <w:rPr>
          <w:rFonts w:ascii="David" w:hAnsi="David" w:cs="David"/>
          <w:sz w:val="20"/>
          <w:szCs w:val="20"/>
          <w:rtl/>
        </w:rPr>
        <w:lastRenderedPageBreak/>
        <w:t xml:space="preserve">נניח וישנה פירמה שהפיקה רווח שנתי של מיליון ₪, ומעבירה לרשות המיסים 230 אלף ₪ מס – הדבר כולל המון חישובים. אך הפירמה היא לא ישות משפטית טבעית, היא מלאכותית, יציר אדם. הפירמה לא כואבת את המס, זה לא יוצא מהכיס של החברה, </w:t>
      </w:r>
      <w:r w:rsidRPr="00C2211A">
        <w:rPr>
          <w:rFonts w:ascii="David" w:hAnsi="David" w:cs="David"/>
          <w:sz w:val="20"/>
          <w:szCs w:val="20"/>
          <w:u w:val="single"/>
          <w:rtl/>
        </w:rPr>
        <w:t>מי שלמעשה מרגיש את המס ומשלם אותו, הם בעלי המניות, שהפירמה מגלגלת עליהם את המס הזה.</w:t>
      </w:r>
      <w:r w:rsidRPr="00C2211A">
        <w:rPr>
          <w:rFonts w:ascii="David" w:hAnsi="David" w:cs="David"/>
          <w:sz w:val="20"/>
          <w:szCs w:val="20"/>
          <w:rtl/>
        </w:rPr>
        <w:t xml:space="preserve"> </w:t>
      </w:r>
      <w:r w:rsidRPr="00C2211A">
        <w:rPr>
          <w:rFonts w:ascii="David" w:hAnsi="David" w:cs="David"/>
          <w:b/>
          <w:bCs/>
          <w:sz w:val="20"/>
          <w:szCs w:val="20"/>
          <w:rtl/>
        </w:rPr>
        <w:t>קרי, מבחינה משפטית מי שחייב במס זו הפירמה, אך מי שנושא בו באופן ריאלי הוא בעלי המניות</w:t>
      </w:r>
      <w:r w:rsidRPr="00C2211A">
        <w:rPr>
          <w:rFonts w:ascii="David" w:hAnsi="David" w:cs="David"/>
          <w:sz w:val="20"/>
          <w:szCs w:val="20"/>
          <w:rtl/>
        </w:rPr>
        <w:t xml:space="preserve"> (שהתשואה שלהם על השקעתם נפגעת), </w:t>
      </w:r>
      <w:r w:rsidRPr="00C2211A">
        <w:rPr>
          <w:rFonts w:ascii="David" w:hAnsi="David" w:cs="David"/>
          <w:sz w:val="20"/>
          <w:szCs w:val="20"/>
          <w:u w:val="single"/>
          <w:rtl/>
        </w:rPr>
        <w:t>וגם הצרכנים של הפירמה שרוכשים ממנה מוצרים נושאים בנטל המס:</w:t>
      </w:r>
    </w:p>
    <w:p w14:paraId="334A1982" w14:textId="77777777" w:rsidR="001273C2" w:rsidRPr="00C2211A" w:rsidRDefault="001273C2" w:rsidP="00C2211A">
      <w:pPr>
        <w:spacing w:line="360" w:lineRule="auto"/>
        <w:jc w:val="both"/>
        <w:rPr>
          <w:rFonts w:ascii="David" w:hAnsi="David" w:cs="David"/>
          <w:sz w:val="20"/>
          <w:szCs w:val="20"/>
          <w:rtl/>
        </w:rPr>
      </w:pPr>
      <w:r w:rsidRPr="00C2211A">
        <w:rPr>
          <w:rFonts w:ascii="David" w:hAnsi="David" w:cs="David"/>
          <w:sz w:val="20"/>
          <w:szCs w:val="20"/>
          <w:rtl/>
        </w:rPr>
        <w:t>אם הפירמה תעלה את מחיר המוצרים, המשמעות היא שחלק מהמס מגולגל על הצרכנים דרך מחיר שונה למוצר. הפירמה לא העלתה את המחיר לפני שהוטל המס, ובגלל שהוטל המס המחיר עלה. הפירמה לא יכולה להעלות את המחיר סתם, אך כתוצאה מהמס, הייצור הצטמצם והפירמה מעלה מחירים.</w:t>
      </w:r>
    </w:p>
    <w:p w14:paraId="6439D265" w14:textId="5B62D48F" w:rsidR="001273C2" w:rsidRPr="00C2211A" w:rsidRDefault="001273C2" w:rsidP="00C2211A">
      <w:pPr>
        <w:spacing w:line="360" w:lineRule="auto"/>
        <w:jc w:val="both"/>
        <w:rPr>
          <w:rFonts w:ascii="David" w:hAnsi="David" w:cs="David"/>
          <w:sz w:val="20"/>
          <w:szCs w:val="20"/>
          <w:rtl/>
        </w:rPr>
      </w:pPr>
      <w:r w:rsidRPr="00C2211A">
        <w:rPr>
          <w:rFonts w:ascii="David" w:hAnsi="David" w:cs="David"/>
          <w:sz w:val="20"/>
          <w:szCs w:val="20"/>
          <w:rtl/>
        </w:rPr>
        <w:t xml:space="preserve">כאשר מוטל מס על פירמות, </w:t>
      </w:r>
      <w:r w:rsidRPr="00C2211A">
        <w:rPr>
          <w:rFonts w:ascii="David" w:hAnsi="David" w:cs="David"/>
          <w:sz w:val="20"/>
          <w:szCs w:val="20"/>
          <w:u w:val="single"/>
          <w:rtl/>
        </w:rPr>
        <w:t>בעלי המניות מלכתחילה</w:t>
      </w:r>
      <w:r w:rsidRPr="00C2211A">
        <w:rPr>
          <w:rFonts w:ascii="David" w:hAnsi="David" w:cs="David"/>
          <w:sz w:val="20"/>
          <w:szCs w:val="20"/>
          <w:rtl/>
        </w:rPr>
        <w:t xml:space="preserve"> אומרים שלא שווה להם להשקיע בפירמה, והם רוצים להחזיר את הכסף הזה. או שיעבירו אותו להשקעות מגולגלות אחרות, או שיצרכו אותו. אם התשואה העתידית כ"כ פחותה, עדיף לממש אותה היום. וזה משפיע </w:t>
      </w:r>
      <w:r w:rsidRPr="00C2211A">
        <w:rPr>
          <w:rFonts w:ascii="David" w:hAnsi="David" w:cs="David"/>
          <w:sz w:val="20"/>
          <w:szCs w:val="20"/>
          <w:u w:val="single"/>
          <w:rtl/>
        </w:rPr>
        <w:t>גם על העובדים</w:t>
      </w:r>
      <w:r w:rsidRPr="00C2211A">
        <w:rPr>
          <w:rFonts w:ascii="David" w:hAnsi="David" w:cs="David"/>
          <w:sz w:val="20"/>
          <w:szCs w:val="20"/>
          <w:rtl/>
        </w:rPr>
        <w:t xml:space="preserve"> בדרך של השפעה על משכורת, הפחתת שכר.</w:t>
      </w:r>
    </w:p>
    <w:p w14:paraId="798152D4" w14:textId="7407AC65" w:rsidR="002F7C40" w:rsidRPr="00C2211A" w:rsidRDefault="002F7C40" w:rsidP="00C2211A">
      <w:pPr>
        <w:spacing w:after="0" w:line="360" w:lineRule="auto"/>
        <w:jc w:val="both"/>
        <w:rPr>
          <w:rFonts w:ascii="David" w:hAnsi="David" w:cs="David"/>
          <w:sz w:val="20"/>
          <w:szCs w:val="20"/>
          <w:rtl/>
        </w:rPr>
      </w:pPr>
      <w:r w:rsidRPr="00C2211A">
        <w:rPr>
          <w:rFonts w:ascii="David" w:hAnsi="David" w:cs="David"/>
          <w:b/>
          <w:bCs/>
          <w:sz w:val="20"/>
          <w:szCs w:val="20"/>
          <w:highlight w:val="yellow"/>
          <w:u w:val="single"/>
          <w:rtl/>
        </w:rPr>
        <w:t xml:space="preserve">דוגמא נוספת- </w:t>
      </w:r>
      <w:proofErr w:type="spellStart"/>
      <w:r w:rsidRPr="00C2211A">
        <w:rPr>
          <w:rFonts w:ascii="David" w:hAnsi="David" w:cs="David"/>
          <w:b/>
          <w:bCs/>
          <w:sz w:val="20"/>
          <w:szCs w:val="20"/>
          <w:highlight w:val="yellow"/>
          <w:u w:val="single"/>
          <w:rtl/>
        </w:rPr>
        <w:t>בט״ל</w:t>
      </w:r>
      <w:proofErr w:type="spellEnd"/>
      <w:r w:rsidRPr="00C2211A">
        <w:rPr>
          <w:rFonts w:ascii="David" w:hAnsi="David" w:cs="David"/>
          <w:sz w:val="20"/>
          <w:szCs w:val="20"/>
          <w:highlight w:val="yellow"/>
          <w:rtl/>
        </w:rPr>
        <w:t>-</w:t>
      </w:r>
      <w:r w:rsidRPr="00C2211A">
        <w:rPr>
          <w:rFonts w:ascii="David" w:hAnsi="David" w:cs="David"/>
          <w:sz w:val="20"/>
          <w:szCs w:val="20"/>
          <w:rtl/>
        </w:rPr>
        <w:t xml:space="preserve"> שכיר שעובד אצל מעסיק ישלם </w:t>
      </w:r>
      <w:proofErr w:type="spellStart"/>
      <w:r w:rsidRPr="00C2211A">
        <w:rPr>
          <w:rFonts w:ascii="David" w:hAnsi="David" w:cs="David"/>
          <w:sz w:val="20"/>
          <w:szCs w:val="20"/>
          <w:rtl/>
        </w:rPr>
        <w:t>בט״ל</w:t>
      </w:r>
      <w:proofErr w:type="spellEnd"/>
      <w:r w:rsidRPr="00C2211A">
        <w:rPr>
          <w:rFonts w:ascii="David" w:hAnsi="David" w:cs="David"/>
          <w:sz w:val="20"/>
          <w:szCs w:val="20"/>
          <w:rtl/>
        </w:rPr>
        <w:t xml:space="preserve"> אבל התשלום מתחלק בין המעסיק לבין העובד. למה עצמאים משלמים את כל </w:t>
      </w:r>
      <w:proofErr w:type="spellStart"/>
      <w:r w:rsidRPr="00C2211A">
        <w:rPr>
          <w:rFonts w:ascii="David" w:hAnsi="David" w:cs="David"/>
          <w:sz w:val="20"/>
          <w:szCs w:val="20"/>
          <w:rtl/>
        </w:rPr>
        <w:t>הבט״ל</w:t>
      </w:r>
      <w:proofErr w:type="spellEnd"/>
      <w:r w:rsidRPr="00C2211A">
        <w:rPr>
          <w:rFonts w:ascii="David" w:hAnsi="David" w:cs="David"/>
          <w:sz w:val="20"/>
          <w:szCs w:val="20"/>
          <w:rtl/>
        </w:rPr>
        <w:t xml:space="preserve"> שלהם והשכירים לא? ההסבר הטוב ביותר הוא כדי לחלק את נטל המס. המעסיק הוא ״הכיס העמוק״. מטילים המון </w:t>
      </w:r>
      <w:proofErr w:type="spellStart"/>
      <w:r w:rsidRPr="00C2211A">
        <w:rPr>
          <w:rFonts w:ascii="David" w:hAnsi="David" w:cs="David"/>
          <w:sz w:val="20"/>
          <w:szCs w:val="20"/>
          <w:rtl/>
        </w:rPr>
        <w:t>נטלים</w:t>
      </w:r>
      <w:proofErr w:type="spellEnd"/>
      <w:r w:rsidRPr="00C2211A">
        <w:rPr>
          <w:rFonts w:ascii="David" w:hAnsi="David" w:cs="David"/>
          <w:sz w:val="20"/>
          <w:szCs w:val="20"/>
          <w:rtl/>
        </w:rPr>
        <w:t xml:space="preserve"> על המעסיק עבור העובד. זה הנטל המשפטי- המעסיק נושא בחצי. אבל גם כאן ישנו גלגול- חלק מהמס מגולגל לעובד דרך הפחתה מהמשכורת. מחקרים מראים שלפחות לגבי עובדים גברים, הגלגול נעשה באופן משמעותי וכמעט מלא על העובד (בעיר במשכורות נמוכות). יש חלוקה מבחינה משפטית אבל בסופו של דבר </w:t>
      </w:r>
      <w:proofErr w:type="spellStart"/>
      <w:r w:rsidRPr="00C2211A">
        <w:rPr>
          <w:rFonts w:ascii="David" w:hAnsi="David" w:cs="David"/>
          <w:sz w:val="20"/>
          <w:szCs w:val="20"/>
          <w:rtl/>
        </w:rPr>
        <w:t>הכל</w:t>
      </w:r>
      <w:proofErr w:type="spellEnd"/>
      <w:r w:rsidRPr="00C2211A">
        <w:rPr>
          <w:rFonts w:ascii="David" w:hAnsi="David" w:cs="David"/>
          <w:sz w:val="20"/>
          <w:szCs w:val="20"/>
          <w:rtl/>
        </w:rPr>
        <w:t xml:space="preserve"> מגולגל על העובד כך שבפועל אין הבדל בין השכיר לעצמאי.</w:t>
      </w:r>
    </w:p>
    <w:p w14:paraId="2FD52B05" w14:textId="00F3328F" w:rsidR="001273C2" w:rsidRPr="00C2211A" w:rsidRDefault="001273C2" w:rsidP="00C2211A">
      <w:pPr>
        <w:spacing w:line="360" w:lineRule="auto"/>
        <w:jc w:val="both"/>
        <w:rPr>
          <w:rFonts w:ascii="David" w:hAnsi="David" w:cs="David"/>
          <w:sz w:val="20"/>
          <w:szCs w:val="20"/>
          <w:rtl/>
        </w:rPr>
      </w:pPr>
      <w:r w:rsidRPr="00C2211A">
        <w:rPr>
          <w:rFonts w:ascii="David" w:hAnsi="David" w:cs="David"/>
          <w:b/>
          <w:bCs/>
          <w:sz w:val="20"/>
          <w:szCs w:val="20"/>
          <w:rtl/>
        </w:rPr>
        <w:t xml:space="preserve">שורה תחתונה – </w:t>
      </w:r>
      <w:r w:rsidRPr="00C2211A">
        <w:rPr>
          <w:rFonts w:ascii="David" w:hAnsi="David" w:cs="David"/>
          <w:sz w:val="20"/>
          <w:szCs w:val="20"/>
          <w:rtl/>
        </w:rPr>
        <w:t xml:space="preserve">מי שנושא במס החברות הם בעלי המניות, הצרכנים, העובדים וספקי השירות, </w:t>
      </w:r>
      <w:r w:rsidRPr="00C2211A">
        <w:rPr>
          <w:rFonts w:ascii="David" w:hAnsi="David" w:cs="David"/>
          <w:sz w:val="20"/>
          <w:szCs w:val="20"/>
          <w:u w:val="single"/>
          <w:rtl/>
        </w:rPr>
        <w:t>והגוף היחיד שלא נושא במס החברות זו החברה.</w:t>
      </w:r>
      <w:r w:rsidRPr="00C2211A">
        <w:rPr>
          <w:rFonts w:ascii="David" w:hAnsi="David" w:cs="David"/>
          <w:sz w:val="20"/>
          <w:szCs w:val="20"/>
          <w:rtl/>
        </w:rPr>
        <w:t xml:space="preserve"> בריאלי, מי שצריך לשלם את המס מבחינה נומינלית, הוא היחיד שלא כואב אותו משום שהוא מפזר אותו. </w:t>
      </w:r>
      <w:r w:rsidRPr="00C2211A">
        <w:rPr>
          <w:rFonts w:ascii="David" w:hAnsi="David" w:cs="David"/>
          <w:b/>
          <w:bCs/>
          <w:sz w:val="20"/>
          <w:szCs w:val="20"/>
          <w:rtl/>
        </w:rPr>
        <w:t>זה עובד גם בכיוון ההפוך</w:t>
      </w:r>
      <w:r w:rsidRPr="00C2211A">
        <w:rPr>
          <w:rFonts w:ascii="David" w:hAnsi="David" w:cs="David"/>
          <w:sz w:val="20"/>
          <w:szCs w:val="20"/>
          <w:rtl/>
        </w:rPr>
        <w:t xml:space="preserve"> – לא רק מס מגולגל ממי שחב בתשלומו לאחרים, </w:t>
      </w:r>
      <w:r w:rsidRPr="00C2211A">
        <w:rPr>
          <w:rFonts w:ascii="David" w:hAnsi="David" w:cs="David"/>
          <w:b/>
          <w:bCs/>
          <w:sz w:val="20"/>
          <w:szCs w:val="20"/>
          <w:rtl/>
        </w:rPr>
        <w:t>אלא גם הטבות מס</w:t>
      </w:r>
      <w:r w:rsidRPr="00C2211A">
        <w:rPr>
          <w:rFonts w:ascii="David" w:hAnsi="David" w:cs="David"/>
          <w:sz w:val="20"/>
          <w:szCs w:val="20"/>
          <w:rtl/>
        </w:rPr>
        <w:t xml:space="preserve"> (סובסידיות)</w:t>
      </w:r>
      <w:r w:rsidRPr="00C2211A">
        <w:rPr>
          <w:rFonts w:ascii="David" w:hAnsi="David" w:cs="David"/>
          <w:sz w:val="20"/>
          <w:szCs w:val="20"/>
        </w:rPr>
        <w:t xml:space="preserve"> </w:t>
      </w:r>
      <w:r w:rsidRPr="00C2211A">
        <w:rPr>
          <w:rFonts w:ascii="David" w:hAnsi="David" w:cs="David"/>
          <w:sz w:val="20"/>
          <w:szCs w:val="20"/>
          <w:rtl/>
        </w:rPr>
        <w:t>מגולגלות באותה הצורה. אם אנו כחברה מכוונים הטבות והקלות מס לאנשים ספציפיים (למשל, נכים), או מישהו שאנו חפצים בעיקרו.</w:t>
      </w:r>
    </w:p>
    <w:p w14:paraId="1FE03BF4" w14:textId="77777777" w:rsidR="001273C2" w:rsidRPr="00C2211A" w:rsidRDefault="001273C2" w:rsidP="00C2211A">
      <w:pPr>
        <w:pStyle w:val="a7"/>
        <w:numPr>
          <w:ilvl w:val="0"/>
          <w:numId w:val="39"/>
        </w:numPr>
        <w:spacing w:line="360" w:lineRule="auto"/>
        <w:jc w:val="both"/>
        <w:rPr>
          <w:rFonts w:ascii="David" w:hAnsi="David" w:cs="David"/>
          <w:sz w:val="20"/>
          <w:szCs w:val="20"/>
          <w:rtl/>
        </w:rPr>
      </w:pPr>
      <w:r w:rsidRPr="00C2211A">
        <w:rPr>
          <w:rFonts w:ascii="David" w:hAnsi="David" w:cs="David"/>
          <w:sz w:val="20"/>
          <w:szCs w:val="20"/>
          <w:u w:val="single"/>
          <w:rtl/>
        </w:rPr>
        <w:t>נומינלית –</w:t>
      </w:r>
      <w:r w:rsidRPr="00C2211A">
        <w:rPr>
          <w:rFonts w:ascii="David" w:hAnsi="David" w:cs="David"/>
          <w:sz w:val="20"/>
          <w:szCs w:val="20"/>
          <w:rtl/>
        </w:rPr>
        <w:t xml:space="preserve"> מבחינה משפטית, אדם מסוים יהיה זכאי להטבה.</w:t>
      </w:r>
    </w:p>
    <w:p w14:paraId="7868D102" w14:textId="77777777" w:rsidR="001273C2" w:rsidRPr="00C2211A" w:rsidRDefault="001273C2" w:rsidP="00C2211A">
      <w:pPr>
        <w:pStyle w:val="a7"/>
        <w:numPr>
          <w:ilvl w:val="0"/>
          <w:numId w:val="39"/>
        </w:numPr>
        <w:spacing w:line="360" w:lineRule="auto"/>
        <w:jc w:val="both"/>
        <w:rPr>
          <w:rFonts w:ascii="David" w:hAnsi="David" w:cs="David"/>
          <w:sz w:val="20"/>
          <w:szCs w:val="20"/>
          <w:rtl/>
        </w:rPr>
      </w:pPr>
      <w:r w:rsidRPr="00C2211A">
        <w:rPr>
          <w:rFonts w:ascii="David" w:hAnsi="David" w:cs="David"/>
          <w:sz w:val="20"/>
          <w:szCs w:val="20"/>
          <w:u w:val="single"/>
          <w:rtl/>
        </w:rPr>
        <w:t>ריאלית –</w:t>
      </w:r>
      <w:r w:rsidRPr="00C2211A">
        <w:rPr>
          <w:rFonts w:ascii="David" w:hAnsi="David" w:cs="David"/>
          <w:sz w:val="20"/>
          <w:szCs w:val="20"/>
          <w:rtl/>
        </w:rPr>
        <w:t xml:space="preserve"> האדם לא בהכרח יקבל את ההטבה הזו לכיסו. </w:t>
      </w:r>
    </w:p>
    <w:p w14:paraId="682743F8" w14:textId="77777777" w:rsidR="001273C2" w:rsidRPr="00C2211A" w:rsidRDefault="001273C2" w:rsidP="00C2211A">
      <w:pPr>
        <w:spacing w:line="360" w:lineRule="auto"/>
        <w:jc w:val="both"/>
        <w:rPr>
          <w:rFonts w:ascii="David" w:hAnsi="David" w:cs="David"/>
          <w:sz w:val="20"/>
          <w:szCs w:val="20"/>
          <w:rtl/>
        </w:rPr>
      </w:pPr>
      <w:r w:rsidRPr="00C2211A">
        <w:rPr>
          <w:rFonts w:ascii="David" w:hAnsi="David" w:cs="David"/>
          <w:sz w:val="20"/>
          <w:szCs w:val="20"/>
          <w:u w:val="single"/>
          <w:rtl/>
        </w:rPr>
        <w:t>יש מס' הצעות חוק בישראל לאמץ הסדר הקיים בארה"ב -</w:t>
      </w:r>
      <w:r w:rsidRPr="00C2211A">
        <w:rPr>
          <w:rFonts w:ascii="David" w:hAnsi="David" w:cs="David"/>
          <w:sz w:val="20"/>
          <w:szCs w:val="20"/>
          <w:rtl/>
        </w:rPr>
        <w:t xml:space="preserve"> לפיו זוגות צעירים שרוכשים דירה ראשונה באמצעות משכנתא, יקבלו הטבת מס מהמדינה – יתירו להם לנכות את הריבית מההכנסה החייבת שלהם.</w:t>
      </w:r>
    </w:p>
    <w:p w14:paraId="60824C15" w14:textId="1EAA6FC3" w:rsidR="001273C2" w:rsidRPr="00C2211A" w:rsidRDefault="001273C2" w:rsidP="00C2211A">
      <w:pPr>
        <w:spacing w:line="360" w:lineRule="auto"/>
        <w:jc w:val="both"/>
        <w:rPr>
          <w:rFonts w:ascii="David" w:hAnsi="David" w:cs="David"/>
          <w:sz w:val="20"/>
          <w:szCs w:val="20"/>
          <w:rtl/>
        </w:rPr>
      </w:pPr>
      <w:r w:rsidRPr="00C2211A">
        <w:rPr>
          <w:rFonts w:ascii="David" w:hAnsi="David" w:cs="David"/>
          <w:sz w:val="20"/>
          <w:szCs w:val="20"/>
          <w:u w:val="single"/>
          <w:rtl/>
        </w:rPr>
        <w:t>רק מי שיעמוד בקריטריונים יקבל את הטבת המס הזו,</w:t>
      </w:r>
      <w:r w:rsidRPr="00C2211A">
        <w:rPr>
          <w:rFonts w:ascii="David" w:hAnsi="David" w:cs="David"/>
          <w:sz w:val="20"/>
          <w:szCs w:val="20"/>
          <w:rtl/>
        </w:rPr>
        <w:t xml:space="preserve"> וזה לא אומר שהם מקבלים כסף, אלא משלמים פחות. </w:t>
      </w:r>
      <w:r w:rsidRPr="00C2211A">
        <w:rPr>
          <w:rFonts w:ascii="David" w:hAnsi="David" w:cs="David"/>
          <w:b/>
          <w:bCs/>
          <w:sz w:val="20"/>
          <w:szCs w:val="20"/>
          <w:rtl/>
        </w:rPr>
        <w:t>אך ריאלית, מי שייהנה מזה באמת – הם הקבלנים.</w:t>
      </w:r>
      <w:r w:rsidRPr="00C2211A">
        <w:rPr>
          <w:rFonts w:ascii="David" w:hAnsi="David" w:cs="David"/>
          <w:sz w:val="20"/>
          <w:szCs w:val="20"/>
          <w:rtl/>
        </w:rPr>
        <w:t xml:space="preserve"> כי אם בנקים יעלו את הריבית, הזוגות הצעירים יקבלו את הטבת המס אך יגלגלו אותה דרך מחיר הדירה בשוק ומחיר ההלוואה, </w:t>
      </w:r>
      <w:r w:rsidRPr="00C2211A">
        <w:rPr>
          <w:rFonts w:ascii="David" w:hAnsi="David" w:cs="David"/>
          <w:sz w:val="20"/>
          <w:szCs w:val="20"/>
          <w:u w:val="single"/>
          <w:rtl/>
        </w:rPr>
        <w:t>לכן, הקבלנים בעיקר תומכים בכך.</w:t>
      </w:r>
    </w:p>
    <w:p w14:paraId="169FF36B" w14:textId="598D3C0B" w:rsidR="0006794C" w:rsidRPr="00C2211A" w:rsidRDefault="0006794C" w:rsidP="00C2211A">
      <w:pPr>
        <w:shd w:val="clear" w:color="auto" w:fill="00B0F0"/>
        <w:spacing w:line="360" w:lineRule="auto"/>
        <w:jc w:val="both"/>
        <w:rPr>
          <w:rFonts w:ascii="David" w:hAnsi="David" w:cs="David"/>
          <w:b/>
          <w:bCs/>
          <w:sz w:val="20"/>
          <w:szCs w:val="20"/>
          <w:u w:val="single"/>
          <w:rtl/>
        </w:rPr>
      </w:pPr>
      <w:r w:rsidRPr="00C2211A">
        <w:rPr>
          <w:rFonts w:ascii="David" w:hAnsi="David" w:cs="David"/>
          <w:b/>
          <w:bCs/>
          <w:sz w:val="20"/>
          <w:szCs w:val="20"/>
          <w:u w:val="single"/>
          <w:rtl/>
        </w:rPr>
        <w:t>שיעור 6:</w:t>
      </w:r>
    </w:p>
    <w:p w14:paraId="0F05A679" w14:textId="77777777" w:rsidR="001273C2" w:rsidRPr="00C2211A" w:rsidRDefault="0006794C" w:rsidP="00C2211A">
      <w:pPr>
        <w:spacing w:line="360" w:lineRule="auto"/>
        <w:jc w:val="both"/>
        <w:rPr>
          <w:rFonts w:ascii="David" w:hAnsi="David" w:cs="David"/>
          <w:sz w:val="20"/>
          <w:szCs w:val="20"/>
          <w:rtl/>
        </w:rPr>
      </w:pPr>
      <w:r w:rsidRPr="00C2211A">
        <w:rPr>
          <w:rFonts w:ascii="David" w:hAnsi="David" w:cs="David"/>
          <w:b/>
          <w:bCs/>
          <w:sz w:val="20"/>
          <w:szCs w:val="20"/>
          <w:highlight w:val="cyan"/>
          <w:u w:val="single"/>
          <w:rtl/>
        </w:rPr>
        <w:t>אירוע מס:</w:t>
      </w:r>
      <w:r w:rsidRPr="00C2211A">
        <w:rPr>
          <w:rFonts w:ascii="David" w:hAnsi="David" w:cs="David"/>
          <w:b/>
          <w:bCs/>
          <w:sz w:val="20"/>
          <w:szCs w:val="20"/>
          <w:u w:val="single"/>
          <w:rtl/>
        </w:rPr>
        <w:t xml:space="preserve"> </w:t>
      </w:r>
      <w:r w:rsidRPr="00C2211A">
        <w:rPr>
          <w:rFonts w:ascii="David" w:hAnsi="David" w:cs="David"/>
          <w:sz w:val="20"/>
          <w:szCs w:val="20"/>
          <w:rtl/>
        </w:rPr>
        <w:t>כאשר אנו נותנים תשובה משפטית מלאה זה אירוע המס. מה הם הרכיבים הרלוונטיים לאירוע מס</w:t>
      </w:r>
      <w:r w:rsidR="001273C2" w:rsidRPr="00C2211A">
        <w:rPr>
          <w:rFonts w:ascii="David" w:hAnsi="David" w:cs="David"/>
          <w:sz w:val="20"/>
          <w:szCs w:val="20"/>
          <w:rtl/>
        </w:rPr>
        <w:t xml:space="preserve">: </w:t>
      </w:r>
    </w:p>
    <w:p w14:paraId="081E5D98" w14:textId="2D126AA4" w:rsidR="0006794C" w:rsidRPr="00C2211A" w:rsidRDefault="0006794C" w:rsidP="00C2211A">
      <w:pPr>
        <w:spacing w:line="360" w:lineRule="auto"/>
        <w:jc w:val="both"/>
        <w:rPr>
          <w:rFonts w:ascii="David" w:hAnsi="David" w:cs="David"/>
          <w:b/>
          <w:bCs/>
          <w:sz w:val="20"/>
          <w:szCs w:val="20"/>
          <w:u w:val="single"/>
          <w:rtl/>
        </w:rPr>
      </w:pPr>
      <w:r w:rsidRPr="00C2211A">
        <w:rPr>
          <w:rFonts w:ascii="David" w:hAnsi="David" w:cs="David"/>
          <w:b/>
          <w:bCs/>
          <w:sz w:val="20"/>
          <w:szCs w:val="20"/>
          <w:highlight w:val="yellow"/>
          <w:rtl/>
        </w:rPr>
        <w:t>הרכיב הראשון</w:t>
      </w:r>
      <w:r w:rsidR="001273C2" w:rsidRPr="00C2211A">
        <w:rPr>
          <w:rFonts w:ascii="David" w:hAnsi="David" w:cs="David"/>
          <w:sz w:val="20"/>
          <w:szCs w:val="20"/>
          <w:rtl/>
        </w:rPr>
        <w:t xml:space="preserve">: </w:t>
      </w:r>
      <w:r w:rsidRPr="00C2211A">
        <w:rPr>
          <w:rFonts w:ascii="David" w:hAnsi="David" w:cs="David"/>
          <w:b/>
          <w:bCs/>
          <w:sz w:val="20"/>
          <w:szCs w:val="20"/>
          <w:rtl/>
        </w:rPr>
        <w:t>סוג ההתנהגויות או ההתרחשות שמוביל לחיוב במס</w:t>
      </w:r>
      <w:r w:rsidR="001273C2" w:rsidRPr="00C2211A">
        <w:rPr>
          <w:rFonts w:ascii="David" w:hAnsi="David" w:cs="David"/>
          <w:b/>
          <w:bCs/>
          <w:sz w:val="20"/>
          <w:szCs w:val="20"/>
          <w:rtl/>
        </w:rPr>
        <w:t>-</w:t>
      </w:r>
    </w:p>
    <w:p w14:paraId="56DB8383" w14:textId="63ADD042" w:rsidR="0006794C" w:rsidRPr="00C2211A" w:rsidRDefault="005563A1" w:rsidP="00C2211A">
      <w:pPr>
        <w:spacing w:line="360" w:lineRule="auto"/>
        <w:jc w:val="both"/>
        <w:rPr>
          <w:rFonts w:ascii="David" w:hAnsi="David" w:cs="David"/>
          <w:sz w:val="20"/>
          <w:szCs w:val="20"/>
          <w:u w:val="single"/>
          <w:rtl/>
        </w:rPr>
      </w:pPr>
      <w:r w:rsidRPr="00C2211A">
        <w:rPr>
          <w:rFonts w:ascii="David" w:hAnsi="David" w:cs="David"/>
          <w:sz w:val="20"/>
          <w:szCs w:val="20"/>
          <w:rtl/>
        </w:rPr>
        <w:t>זיהוי ההתרחשויות, הפעולות, התנהגות במציאות שיש לה משמעות ונפקות לצרכי מס. עלינו</w:t>
      </w:r>
      <w:r w:rsidR="0006794C" w:rsidRPr="00C2211A">
        <w:rPr>
          <w:rFonts w:ascii="David" w:hAnsi="David" w:cs="David"/>
          <w:sz w:val="20"/>
          <w:szCs w:val="20"/>
          <w:rtl/>
        </w:rPr>
        <w:t xml:space="preserve"> להגדיר את הפעולות שיוצרות חיוב במס. יש עסקאות שכורתים ולא מובילות בהכרח לחיוב במס. אנו צרכים להגדיר בדיוק איזה סוג מס חל במקרה כזה. כאשר אדם מקבל מתנה האם הוא חייב במס. האם יש תוצאות מס לנתינת המתנה. </w:t>
      </w:r>
      <w:r w:rsidRPr="00C2211A">
        <w:rPr>
          <w:rFonts w:ascii="David" w:hAnsi="David" w:cs="David"/>
          <w:sz w:val="20"/>
          <w:szCs w:val="20"/>
          <w:u w:val="single"/>
          <w:rtl/>
        </w:rPr>
        <w:t xml:space="preserve">צריך גם להבין איזה סוג של מס חל. </w:t>
      </w:r>
    </w:p>
    <w:p w14:paraId="404DC88F" w14:textId="5D4A1A45" w:rsidR="0006794C" w:rsidRPr="00C2211A" w:rsidRDefault="001273C2" w:rsidP="00C2211A">
      <w:pPr>
        <w:spacing w:line="360" w:lineRule="auto"/>
        <w:jc w:val="both"/>
        <w:rPr>
          <w:rFonts w:ascii="David" w:hAnsi="David" w:cs="David"/>
          <w:b/>
          <w:bCs/>
          <w:sz w:val="20"/>
          <w:szCs w:val="20"/>
          <w:rtl/>
        </w:rPr>
      </w:pPr>
      <w:r w:rsidRPr="00C2211A">
        <w:rPr>
          <w:rFonts w:ascii="David" w:hAnsi="David" w:cs="David"/>
          <w:b/>
          <w:bCs/>
          <w:sz w:val="20"/>
          <w:szCs w:val="20"/>
          <w:highlight w:val="yellow"/>
          <w:rtl/>
        </w:rPr>
        <w:t>הרכיב השני:</w:t>
      </w:r>
      <w:r w:rsidRPr="00C2211A">
        <w:rPr>
          <w:rFonts w:ascii="David" w:hAnsi="David" w:cs="David"/>
          <w:b/>
          <w:bCs/>
          <w:sz w:val="20"/>
          <w:szCs w:val="20"/>
          <w:rtl/>
        </w:rPr>
        <w:t xml:space="preserve"> </w:t>
      </w:r>
      <w:r w:rsidR="0006794C" w:rsidRPr="00C2211A">
        <w:rPr>
          <w:rFonts w:ascii="David" w:hAnsi="David" w:cs="David"/>
          <w:b/>
          <w:bCs/>
          <w:sz w:val="20"/>
          <w:szCs w:val="20"/>
          <w:rtl/>
        </w:rPr>
        <w:t>עיתוי החיוב</w:t>
      </w:r>
      <w:r w:rsidRPr="00C2211A">
        <w:rPr>
          <w:rFonts w:ascii="David" w:hAnsi="David" w:cs="David"/>
          <w:b/>
          <w:bCs/>
          <w:sz w:val="20"/>
          <w:szCs w:val="20"/>
          <w:rtl/>
        </w:rPr>
        <w:t xml:space="preserve"> - </w:t>
      </w:r>
    </w:p>
    <w:p w14:paraId="73C1E80B" w14:textId="1E1B66EB" w:rsidR="0006794C" w:rsidRPr="00C2211A" w:rsidRDefault="0006794C" w:rsidP="00C2211A">
      <w:pPr>
        <w:spacing w:line="360" w:lineRule="auto"/>
        <w:jc w:val="both"/>
        <w:rPr>
          <w:rFonts w:ascii="David" w:hAnsi="David" w:cs="David"/>
          <w:sz w:val="20"/>
          <w:szCs w:val="20"/>
          <w:rtl/>
        </w:rPr>
      </w:pPr>
      <w:r w:rsidRPr="00C2211A">
        <w:rPr>
          <w:rFonts w:ascii="David" w:hAnsi="David" w:cs="David"/>
          <w:sz w:val="20"/>
          <w:szCs w:val="20"/>
          <w:rtl/>
        </w:rPr>
        <w:t>מה המועד שבו קם החיוב במס</w:t>
      </w:r>
      <w:r w:rsidR="005563A1" w:rsidRPr="00C2211A">
        <w:rPr>
          <w:rFonts w:ascii="David" w:hAnsi="David" w:cs="David"/>
          <w:sz w:val="20"/>
          <w:szCs w:val="20"/>
          <w:rtl/>
        </w:rPr>
        <w:t>?</w:t>
      </w:r>
      <w:r w:rsidRPr="00C2211A">
        <w:rPr>
          <w:rFonts w:ascii="David" w:hAnsi="David" w:cs="David"/>
          <w:sz w:val="20"/>
          <w:szCs w:val="20"/>
          <w:rtl/>
        </w:rPr>
        <w:t xml:space="preserve"> אנו מבינים שיש התנהגות שמובילה לחיוב במס והשאלה היא מתי? לדוגמא: אם בעל עסק מעניק שירות של מערכת תקשורת לאחר, והתקנת מערכת התקשורת הגדולה עורכת זמן רב, לוקח לו במשך שנה וחצי לעבוד על ההתקנה הזו, השאלה היא מתי קם החיוב במס? כשהוא מתחיל? מסיים? מתי? </w:t>
      </w:r>
    </w:p>
    <w:p w14:paraId="6A96B92E" w14:textId="1D936AA0" w:rsidR="0006794C" w:rsidRPr="00C2211A" w:rsidRDefault="0006794C" w:rsidP="00C2211A">
      <w:pPr>
        <w:spacing w:line="360" w:lineRule="auto"/>
        <w:jc w:val="both"/>
        <w:rPr>
          <w:rFonts w:ascii="David" w:hAnsi="David" w:cs="David"/>
          <w:b/>
          <w:bCs/>
          <w:sz w:val="20"/>
          <w:szCs w:val="20"/>
          <w:rtl/>
        </w:rPr>
      </w:pPr>
      <w:r w:rsidRPr="00C2211A">
        <w:rPr>
          <w:rFonts w:ascii="David" w:hAnsi="David" w:cs="David"/>
          <w:b/>
          <w:bCs/>
          <w:sz w:val="20"/>
          <w:szCs w:val="20"/>
          <w:highlight w:val="yellow"/>
          <w:rtl/>
        </w:rPr>
        <w:t>רכיב שלישי:</w:t>
      </w:r>
      <w:r w:rsidRPr="00C2211A">
        <w:rPr>
          <w:rFonts w:ascii="David" w:hAnsi="David" w:cs="David"/>
          <w:b/>
          <w:bCs/>
          <w:sz w:val="20"/>
          <w:szCs w:val="20"/>
          <w:rtl/>
        </w:rPr>
        <w:t xml:space="preserve"> גודל המס</w:t>
      </w:r>
      <w:r w:rsidR="00593A1E" w:rsidRPr="00C2211A">
        <w:rPr>
          <w:rFonts w:ascii="David" w:hAnsi="David" w:cs="David"/>
          <w:b/>
          <w:bCs/>
          <w:sz w:val="20"/>
          <w:szCs w:val="20"/>
          <w:rtl/>
        </w:rPr>
        <w:t>-</w:t>
      </w:r>
    </w:p>
    <w:p w14:paraId="13CB8459" w14:textId="267F1EF8" w:rsidR="005563A1" w:rsidRPr="00C2211A" w:rsidRDefault="0006794C" w:rsidP="00C2211A">
      <w:pPr>
        <w:spacing w:line="360" w:lineRule="auto"/>
        <w:jc w:val="both"/>
        <w:rPr>
          <w:rFonts w:ascii="David" w:hAnsi="David" w:cs="David"/>
          <w:sz w:val="20"/>
          <w:szCs w:val="20"/>
          <w:rtl/>
        </w:rPr>
      </w:pPr>
      <w:r w:rsidRPr="00C2211A">
        <w:rPr>
          <w:rFonts w:ascii="David" w:hAnsi="David" w:cs="David"/>
          <w:sz w:val="20"/>
          <w:szCs w:val="20"/>
          <w:rtl/>
        </w:rPr>
        <w:t xml:space="preserve">כמה מס עלינו לשלם? גודל המס. </w:t>
      </w:r>
      <w:r w:rsidR="005563A1" w:rsidRPr="00C2211A">
        <w:rPr>
          <w:rFonts w:ascii="David" w:hAnsi="David" w:cs="David"/>
          <w:sz w:val="20"/>
          <w:szCs w:val="20"/>
          <w:rtl/>
        </w:rPr>
        <w:t xml:space="preserve">זו המקבילה של ענישה בפלילי, ופיצוי </w:t>
      </w:r>
      <w:proofErr w:type="spellStart"/>
      <w:r w:rsidR="005563A1" w:rsidRPr="00C2211A">
        <w:rPr>
          <w:rFonts w:ascii="David" w:hAnsi="David" w:cs="David"/>
          <w:sz w:val="20"/>
          <w:szCs w:val="20"/>
          <w:rtl/>
        </w:rPr>
        <w:t>בנזיקין</w:t>
      </w:r>
      <w:proofErr w:type="spellEnd"/>
      <w:r w:rsidR="005563A1" w:rsidRPr="00C2211A">
        <w:rPr>
          <w:rFonts w:ascii="David" w:hAnsi="David" w:cs="David"/>
          <w:sz w:val="20"/>
          <w:szCs w:val="20"/>
          <w:rtl/>
        </w:rPr>
        <w:t xml:space="preserve">. גודל המס תלוי בבסיס המס, איך מודדים את הדבר שעליו אנו מטילים מס. </w:t>
      </w:r>
      <w:r w:rsidR="005563A1" w:rsidRPr="00C2211A">
        <w:rPr>
          <w:rFonts w:ascii="David" w:hAnsi="David" w:cs="David"/>
          <w:sz w:val="20"/>
          <w:szCs w:val="20"/>
          <w:u w:val="single"/>
          <w:rtl/>
        </w:rPr>
        <w:t>למשל מס הכנסה –</w:t>
      </w:r>
      <w:r w:rsidR="005563A1" w:rsidRPr="00C2211A">
        <w:rPr>
          <w:rFonts w:ascii="David" w:hAnsi="David" w:cs="David"/>
          <w:sz w:val="20"/>
          <w:szCs w:val="20"/>
          <w:rtl/>
        </w:rPr>
        <w:t xml:space="preserve"> המס יוטל בהתאם לגודל ההכנסה. נבדוק את שיעורי המס שיוטלו על אותו בסיס מס, זה לאו דווקא אחד – אלא שיעורי מס מדורגים. </w:t>
      </w:r>
    </w:p>
    <w:p w14:paraId="3470F75C" w14:textId="40B5E809" w:rsidR="00593A1E" w:rsidRPr="00C2211A" w:rsidRDefault="005563A1" w:rsidP="00C2211A">
      <w:pPr>
        <w:spacing w:line="360" w:lineRule="auto"/>
        <w:jc w:val="both"/>
        <w:rPr>
          <w:rFonts w:ascii="David" w:hAnsi="David" w:cs="David"/>
          <w:sz w:val="20"/>
          <w:szCs w:val="20"/>
          <w:rtl/>
        </w:rPr>
      </w:pPr>
      <w:r w:rsidRPr="00C2211A">
        <w:rPr>
          <w:rFonts w:ascii="David" w:hAnsi="David" w:cs="David"/>
          <w:b/>
          <w:bCs/>
          <w:sz w:val="20"/>
          <w:szCs w:val="20"/>
          <w:highlight w:val="yellow"/>
          <w:rtl/>
        </w:rPr>
        <w:lastRenderedPageBreak/>
        <w:t>רכיב רביעי:</w:t>
      </w:r>
      <w:r w:rsidRPr="00C2211A">
        <w:rPr>
          <w:rFonts w:ascii="David" w:hAnsi="David" w:cs="David"/>
          <w:sz w:val="20"/>
          <w:szCs w:val="20"/>
          <w:rtl/>
        </w:rPr>
        <w:t xml:space="preserve"> </w:t>
      </w:r>
      <w:r w:rsidR="00593A1E" w:rsidRPr="00C2211A">
        <w:rPr>
          <w:rFonts w:ascii="David" w:hAnsi="David" w:cs="David"/>
          <w:b/>
          <w:bCs/>
          <w:sz w:val="20"/>
          <w:szCs w:val="20"/>
          <w:rtl/>
        </w:rPr>
        <w:t>יחידת המס –</w:t>
      </w:r>
      <w:r w:rsidR="00593A1E" w:rsidRPr="00C2211A">
        <w:rPr>
          <w:rFonts w:ascii="David" w:hAnsi="David" w:cs="David"/>
          <w:sz w:val="20"/>
          <w:szCs w:val="20"/>
          <w:rtl/>
        </w:rPr>
        <w:t xml:space="preserve"> </w:t>
      </w:r>
    </w:p>
    <w:p w14:paraId="0BBD25CA" w14:textId="62F7AC26" w:rsidR="00593A1E" w:rsidRPr="00C2211A" w:rsidRDefault="0006794C" w:rsidP="00C2211A">
      <w:pPr>
        <w:spacing w:line="360" w:lineRule="auto"/>
        <w:jc w:val="both"/>
        <w:rPr>
          <w:rFonts w:ascii="David" w:hAnsi="David" w:cs="David"/>
          <w:sz w:val="20"/>
          <w:szCs w:val="20"/>
          <w:rtl/>
        </w:rPr>
      </w:pPr>
      <w:r w:rsidRPr="00C2211A">
        <w:rPr>
          <w:rFonts w:ascii="David" w:hAnsi="David" w:cs="David"/>
          <w:b/>
          <w:bCs/>
          <w:sz w:val="20"/>
          <w:szCs w:val="20"/>
          <w:rtl/>
        </w:rPr>
        <w:t xml:space="preserve">מיהו הנישום? מי הוא זה שחייב במס? </w:t>
      </w:r>
      <w:r w:rsidR="00593A1E" w:rsidRPr="00C2211A">
        <w:rPr>
          <w:rFonts w:ascii="David" w:hAnsi="David" w:cs="David"/>
          <w:sz w:val="20"/>
          <w:szCs w:val="20"/>
          <w:rtl/>
        </w:rPr>
        <w:t xml:space="preserve"> בד"כ התשובה פשוטה. אם העובד מקבל משכורת, את הכסף שהוא מקבל הוא חייב לשלם עליו מס. אך למעשה יש חובת מס על המעסיק ולא על העובד. אך אם מדובר בקבוצת בני אדם, חשוב לאבחן מי מהדמויות חבה במס, ולהיכן נשייך את ההכנסה שהורווחה במסגרת הקבוצה. </w:t>
      </w:r>
      <w:r w:rsidR="00593A1E" w:rsidRPr="00C2211A">
        <w:rPr>
          <w:rFonts w:ascii="David" w:hAnsi="David" w:cs="David"/>
          <w:sz w:val="20"/>
          <w:szCs w:val="20"/>
          <w:u w:val="single"/>
          <w:rtl/>
        </w:rPr>
        <w:t>לדוגמא,</w:t>
      </w:r>
      <w:r w:rsidR="00593A1E" w:rsidRPr="00C2211A">
        <w:rPr>
          <w:rFonts w:ascii="David" w:hAnsi="David" w:cs="David"/>
          <w:sz w:val="20"/>
          <w:szCs w:val="20"/>
          <w:rtl/>
        </w:rPr>
        <w:t xml:space="preserve"> אם יש הכנסה בתא המשפחתי – מי חב במס עליה? איזה מן ההורים, הילד?</w:t>
      </w:r>
    </w:p>
    <w:p w14:paraId="725F66A2" w14:textId="77777777" w:rsidR="00593A1E" w:rsidRPr="00C2211A" w:rsidRDefault="00593A1E" w:rsidP="00C2211A">
      <w:pPr>
        <w:spacing w:line="360" w:lineRule="auto"/>
        <w:jc w:val="both"/>
        <w:rPr>
          <w:rFonts w:ascii="David" w:hAnsi="David" w:cs="David"/>
          <w:sz w:val="20"/>
          <w:szCs w:val="20"/>
          <w:rtl/>
        </w:rPr>
      </w:pPr>
      <w:r w:rsidRPr="00C2211A">
        <w:rPr>
          <w:rFonts w:ascii="David" w:hAnsi="David" w:cs="David"/>
          <w:sz w:val="20"/>
          <w:szCs w:val="20"/>
          <w:rtl/>
        </w:rPr>
        <w:t xml:space="preserve">דוגמא נוספת, </w:t>
      </w:r>
      <w:r w:rsidRPr="00C2211A">
        <w:rPr>
          <w:rFonts w:ascii="David" w:hAnsi="David" w:cs="David"/>
          <w:sz w:val="20"/>
          <w:szCs w:val="20"/>
          <w:u w:val="single"/>
          <w:rtl/>
        </w:rPr>
        <w:t>קבוצות בני אדם (קיבוץ), פירמה, חברה, שותפות, עמותה –</w:t>
      </w:r>
      <w:r w:rsidRPr="00C2211A">
        <w:rPr>
          <w:rFonts w:ascii="David" w:hAnsi="David" w:cs="David"/>
          <w:sz w:val="20"/>
          <w:szCs w:val="20"/>
          <w:rtl/>
        </w:rPr>
        <w:t xml:space="preserve"> קבוצות אלה מבצעות פעולות שיש להם תוצאות מס. על מי תוצאות המס יוטלו? מי חב במס? האם השותפות שמנהלת עסק ומפיקה הכנסות צריכה לשלם?;</w:t>
      </w:r>
    </w:p>
    <w:p w14:paraId="64855B20" w14:textId="3E4F2046" w:rsidR="0006794C" w:rsidRPr="00C2211A" w:rsidRDefault="00593A1E" w:rsidP="00C2211A">
      <w:pPr>
        <w:pStyle w:val="a7"/>
        <w:numPr>
          <w:ilvl w:val="0"/>
          <w:numId w:val="30"/>
        </w:numPr>
        <w:spacing w:line="360" w:lineRule="auto"/>
        <w:jc w:val="both"/>
        <w:rPr>
          <w:rFonts w:ascii="David" w:hAnsi="David" w:cs="David"/>
          <w:sz w:val="20"/>
          <w:szCs w:val="20"/>
          <w:rtl/>
        </w:rPr>
      </w:pPr>
      <w:r w:rsidRPr="00C2211A">
        <w:rPr>
          <w:rFonts w:ascii="David" w:hAnsi="David" w:cs="David"/>
          <w:sz w:val="20"/>
          <w:szCs w:val="20"/>
          <w:rtl/>
        </w:rPr>
        <w:t xml:space="preserve">פחות רלוונטי לענייני הקורס שלנו. </w:t>
      </w:r>
    </w:p>
    <w:p w14:paraId="524F4A4B" w14:textId="4FA8E7B7" w:rsidR="00AF6B8D" w:rsidRPr="00C2211A" w:rsidRDefault="00AF6B8D" w:rsidP="00C2211A">
      <w:pPr>
        <w:spacing w:line="360" w:lineRule="auto"/>
        <w:jc w:val="both"/>
        <w:rPr>
          <w:rFonts w:ascii="David" w:hAnsi="David" w:cs="David"/>
          <w:b/>
          <w:bCs/>
          <w:sz w:val="20"/>
          <w:szCs w:val="20"/>
          <w:u w:val="single"/>
          <w:rtl/>
        </w:rPr>
      </w:pPr>
      <w:r w:rsidRPr="00C2211A">
        <w:rPr>
          <w:rFonts w:ascii="David" w:hAnsi="David" w:cs="David"/>
          <w:b/>
          <w:bCs/>
          <w:sz w:val="20"/>
          <w:szCs w:val="20"/>
          <w:highlight w:val="yellow"/>
          <w:u w:val="single"/>
          <w:rtl/>
        </w:rPr>
        <w:t>מהו בסיס מס הכנסה?</w:t>
      </w:r>
    </w:p>
    <w:p w14:paraId="1DCE3059" w14:textId="4C459F77" w:rsidR="00AF6B8D" w:rsidRPr="00C2211A" w:rsidRDefault="00AF6B8D" w:rsidP="00C2211A">
      <w:pPr>
        <w:spacing w:line="360" w:lineRule="auto"/>
        <w:jc w:val="both"/>
        <w:rPr>
          <w:rFonts w:ascii="David" w:hAnsi="David" w:cs="David"/>
          <w:sz w:val="20"/>
          <w:szCs w:val="20"/>
          <w:rtl/>
        </w:rPr>
      </w:pPr>
      <w:r w:rsidRPr="00C2211A">
        <w:rPr>
          <w:rFonts w:ascii="David" w:hAnsi="David" w:cs="David"/>
          <w:sz w:val="20"/>
          <w:szCs w:val="20"/>
          <w:rtl/>
        </w:rPr>
        <w:t>בסיס מס הכנסה זה מס שמוטל על בסיס של הכנסה. אך איך אנו יודעים מהי ההכנסה? יש לנו שתי נקודות מוצא שנניח אותם כאשר אנו מתחילים לדבר על מס הכנסה</w:t>
      </w:r>
      <w:r w:rsidR="00593A1E" w:rsidRPr="00C2211A">
        <w:rPr>
          <w:rFonts w:ascii="David" w:hAnsi="David" w:cs="David"/>
          <w:sz w:val="20"/>
          <w:szCs w:val="20"/>
          <w:rtl/>
        </w:rPr>
        <w:t xml:space="preserve">, 2 אקסיומות, עובדות: </w:t>
      </w:r>
    </w:p>
    <w:p w14:paraId="0758B01B" w14:textId="77777777" w:rsidR="00AF6B8D" w:rsidRPr="00C2211A" w:rsidRDefault="00AF6B8D" w:rsidP="00C2211A">
      <w:pPr>
        <w:spacing w:line="360" w:lineRule="auto"/>
        <w:jc w:val="both"/>
        <w:rPr>
          <w:rFonts w:ascii="David" w:hAnsi="David" w:cs="David"/>
          <w:sz w:val="20"/>
          <w:szCs w:val="20"/>
          <w:rtl/>
        </w:rPr>
      </w:pPr>
      <w:r w:rsidRPr="00C2211A">
        <w:rPr>
          <w:rFonts w:ascii="David" w:hAnsi="David" w:cs="David"/>
          <w:b/>
          <w:bCs/>
          <w:sz w:val="20"/>
          <w:szCs w:val="20"/>
          <w:highlight w:val="cyan"/>
          <w:rtl/>
        </w:rPr>
        <w:t>הדבר הראשון</w:t>
      </w:r>
      <w:r w:rsidRPr="00C2211A">
        <w:rPr>
          <w:rFonts w:ascii="David" w:hAnsi="David" w:cs="David"/>
          <w:b/>
          <w:bCs/>
          <w:sz w:val="20"/>
          <w:szCs w:val="20"/>
          <w:rtl/>
        </w:rPr>
        <w:t>- אנו מאמצים, מניחים, שכאשר אנו בוחרים בבסיס מס הכנסה אנו עושים זאת אך ורק על בסיס שיקול נורמטיבי של צדק חלוקתי.</w:t>
      </w:r>
      <w:r w:rsidRPr="00C2211A">
        <w:rPr>
          <w:rFonts w:ascii="David" w:hAnsi="David" w:cs="David"/>
          <w:sz w:val="20"/>
          <w:szCs w:val="20"/>
          <w:rtl/>
        </w:rPr>
        <w:t xml:space="preserve"> אילולא היינו חושבים על צדק חלוקתי לא בטוח שהיינו מאמצים את מס הכנסה. </w:t>
      </w:r>
    </w:p>
    <w:p w14:paraId="53F97461" w14:textId="6CBC0EF0" w:rsidR="00AF6B8D" w:rsidRPr="00C2211A" w:rsidRDefault="00AF6B8D" w:rsidP="00C2211A">
      <w:pPr>
        <w:spacing w:line="360" w:lineRule="auto"/>
        <w:jc w:val="both"/>
        <w:rPr>
          <w:rFonts w:ascii="David" w:hAnsi="David" w:cs="David"/>
          <w:sz w:val="20"/>
          <w:szCs w:val="20"/>
          <w:rtl/>
        </w:rPr>
      </w:pPr>
      <w:r w:rsidRPr="00C2211A">
        <w:rPr>
          <w:rFonts w:ascii="David" w:hAnsi="David" w:cs="David"/>
          <w:b/>
          <w:bCs/>
          <w:sz w:val="20"/>
          <w:szCs w:val="20"/>
          <w:highlight w:val="cyan"/>
          <w:rtl/>
        </w:rPr>
        <w:t>הדבר השני-</w:t>
      </w:r>
      <w:r w:rsidRPr="00C2211A">
        <w:rPr>
          <w:rFonts w:ascii="David" w:hAnsi="David" w:cs="David"/>
          <w:sz w:val="20"/>
          <w:szCs w:val="20"/>
          <w:rtl/>
        </w:rPr>
        <w:t xml:space="preserve"> מה שמעניין אותנו זה למדוד את הרווח כבסיס המס. על מנת לממש צדק חלוקתי אנו בוחרים מערכת של מס הכנסה שמטילה מס על בסיס רווח. המס מוטל על פי רווח, </w:t>
      </w:r>
      <w:r w:rsidR="00593A1E" w:rsidRPr="00C2211A">
        <w:rPr>
          <w:rFonts w:ascii="David" w:hAnsi="David" w:cs="David"/>
          <w:sz w:val="20"/>
          <w:szCs w:val="20"/>
          <w:rtl/>
        </w:rPr>
        <w:t>ד</w:t>
      </w:r>
      <w:r w:rsidRPr="00C2211A">
        <w:rPr>
          <w:rFonts w:ascii="David" w:hAnsi="David" w:cs="David"/>
          <w:sz w:val="20"/>
          <w:szCs w:val="20"/>
          <w:rtl/>
        </w:rPr>
        <w:t>היינו</w:t>
      </w:r>
      <w:r w:rsidR="00593A1E" w:rsidRPr="00C2211A">
        <w:rPr>
          <w:rFonts w:ascii="David" w:hAnsi="David" w:cs="David"/>
          <w:sz w:val="20"/>
          <w:szCs w:val="20"/>
          <w:rtl/>
        </w:rPr>
        <w:t>,</w:t>
      </w:r>
      <w:r w:rsidRPr="00C2211A">
        <w:rPr>
          <w:rFonts w:ascii="David" w:hAnsi="David" w:cs="David"/>
          <w:sz w:val="20"/>
          <w:szCs w:val="20"/>
          <w:rtl/>
        </w:rPr>
        <w:t xml:space="preserve"> נטל המס יגדל עם הרווח</w:t>
      </w:r>
      <w:r w:rsidR="00593A1E" w:rsidRPr="00C2211A">
        <w:rPr>
          <w:rFonts w:ascii="David" w:hAnsi="David" w:cs="David"/>
          <w:sz w:val="20"/>
          <w:szCs w:val="20"/>
          <w:rtl/>
        </w:rPr>
        <w:t>,</w:t>
      </w:r>
      <w:r w:rsidRPr="00C2211A">
        <w:rPr>
          <w:rFonts w:ascii="David" w:hAnsi="David" w:cs="David"/>
          <w:sz w:val="20"/>
          <w:szCs w:val="20"/>
          <w:rtl/>
        </w:rPr>
        <w:t xml:space="preserve"> לא עם ההוצאות אלא עם הרווח. הכנסות זה לא בסיס ראוי לחלוקה מחדש. </w:t>
      </w:r>
      <w:r w:rsidR="00593A1E" w:rsidRPr="00C2211A">
        <w:rPr>
          <w:rFonts w:ascii="David" w:hAnsi="David" w:cs="David"/>
          <w:b/>
          <w:bCs/>
          <w:sz w:val="20"/>
          <w:szCs w:val="20"/>
          <w:rtl/>
        </w:rPr>
        <w:t>רווח זה הכנסות פחות הוצאות.</w:t>
      </w:r>
      <w:r w:rsidR="00593A1E" w:rsidRPr="00C2211A">
        <w:rPr>
          <w:rFonts w:ascii="David" w:hAnsi="David" w:cs="David"/>
          <w:sz w:val="20"/>
          <w:szCs w:val="20"/>
          <w:rtl/>
        </w:rPr>
        <w:t xml:space="preserve"> היה צריך לכנות את מס ההכנסה פקודת מס רווח, כיוון שזה לא בהכרח צודק מבחינה חלוקתית להטיל מס על תקבולים ולא על רווח. </w:t>
      </w:r>
      <w:r w:rsidR="00593A1E" w:rsidRPr="00C2211A">
        <w:rPr>
          <w:rFonts w:ascii="David" w:hAnsi="David" w:cs="David"/>
          <w:sz w:val="20"/>
          <w:szCs w:val="20"/>
          <w:u w:val="single"/>
          <w:rtl/>
        </w:rPr>
        <w:t>הכנסות זה לא בסיס ראוי לחלוקה מחדש,</w:t>
      </w:r>
      <w:r w:rsidR="00593A1E" w:rsidRPr="00C2211A">
        <w:rPr>
          <w:rFonts w:ascii="David" w:hAnsi="David" w:cs="David"/>
          <w:sz w:val="20"/>
          <w:szCs w:val="20"/>
          <w:rtl/>
        </w:rPr>
        <w:t xml:space="preserve"> </w:t>
      </w:r>
      <w:r w:rsidRPr="00C2211A">
        <w:rPr>
          <w:rFonts w:ascii="David" w:hAnsi="David" w:cs="David"/>
          <w:sz w:val="20"/>
          <w:szCs w:val="20"/>
          <w:rtl/>
        </w:rPr>
        <w:t xml:space="preserve">ברור מאז ומתמיד שאנו עוסקים במס הכנסה זה תוספת לעושר. </w:t>
      </w:r>
    </w:p>
    <w:p w14:paraId="772C022C" w14:textId="77777777" w:rsidR="00593A1E" w:rsidRPr="00C2211A" w:rsidRDefault="00593A1E" w:rsidP="00C2211A">
      <w:pPr>
        <w:spacing w:line="360" w:lineRule="auto"/>
        <w:jc w:val="both"/>
        <w:rPr>
          <w:rFonts w:ascii="David" w:hAnsi="David" w:cs="David"/>
          <w:b/>
          <w:bCs/>
          <w:sz w:val="20"/>
          <w:szCs w:val="20"/>
          <w:u w:val="single"/>
          <w:rtl/>
        </w:rPr>
      </w:pPr>
      <w:r w:rsidRPr="00C2211A">
        <w:rPr>
          <w:rFonts w:ascii="David" w:hAnsi="David" w:cs="David"/>
          <w:b/>
          <w:bCs/>
          <w:sz w:val="20"/>
          <w:szCs w:val="20"/>
          <w:highlight w:val="yellow"/>
          <w:u w:val="single"/>
          <w:rtl/>
        </w:rPr>
        <w:t>מהן ההכנסות לעושר החייבות במס? איך מודדים רווח?</w:t>
      </w:r>
    </w:p>
    <w:p w14:paraId="30950010" w14:textId="77777777" w:rsidR="002A6C30" w:rsidRPr="00C2211A" w:rsidRDefault="00AF6B8D" w:rsidP="00C2211A">
      <w:pPr>
        <w:spacing w:line="360" w:lineRule="auto"/>
        <w:jc w:val="both"/>
        <w:rPr>
          <w:rFonts w:ascii="David" w:hAnsi="David" w:cs="David"/>
          <w:sz w:val="20"/>
          <w:szCs w:val="20"/>
          <w:rtl/>
        </w:rPr>
      </w:pPr>
      <w:r w:rsidRPr="00C2211A">
        <w:rPr>
          <w:rFonts w:ascii="David" w:hAnsi="David" w:cs="David"/>
          <w:sz w:val="20"/>
          <w:szCs w:val="20"/>
          <w:rtl/>
        </w:rPr>
        <w:t xml:space="preserve">ראשית, </w:t>
      </w:r>
      <w:r w:rsidRPr="00C2211A">
        <w:rPr>
          <w:rFonts w:ascii="David" w:hAnsi="David" w:cs="David"/>
          <w:sz w:val="20"/>
          <w:szCs w:val="20"/>
          <w:u w:val="single"/>
          <w:rtl/>
        </w:rPr>
        <w:t>הגדרה כלכלית</w:t>
      </w:r>
      <w:r w:rsidRPr="00C2211A">
        <w:rPr>
          <w:rFonts w:ascii="David" w:hAnsi="David" w:cs="David"/>
          <w:sz w:val="20"/>
          <w:szCs w:val="20"/>
          <w:rtl/>
        </w:rPr>
        <w:t xml:space="preserve"> </w:t>
      </w:r>
      <w:r w:rsidR="002A6C30" w:rsidRPr="00C2211A">
        <w:rPr>
          <w:rFonts w:ascii="David" w:hAnsi="David" w:cs="David"/>
          <w:sz w:val="20"/>
          <w:szCs w:val="20"/>
          <w:rtl/>
        </w:rPr>
        <w:t>– צורת החשיבה הכלכלית על הכנסה היא ״</w:t>
      </w:r>
      <w:r w:rsidR="002A6C30" w:rsidRPr="00C2211A">
        <w:rPr>
          <w:rFonts w:ascii="David" w:hAnsi="David" w:cs="David"/>
          <w:b/>
          <w:bCs/>
          <w:sz w:val="20"/>
          <w:szCs w:val="20"/>
          <w:rtl/>
        </w:rPr>
        <w:t>תוספת לעושר</w:t>
      </w:r>
      <w:r w:rsidR="002A6C30" w:rsidRPr="00C2211A">
        <w:rPr>
          <w:rFonts w:ascii="David" w:hAnsi="David" w:cs="David"/>
          <w:sz w:val="20"/>
          <w:szCs w:val="20"/>
          <w:rtl/>
        </w:rPr>
        <w:t xml:space="preserve">״. הדרך שבה כלכלנים בדרך כלל מדברים- בסיס מס הכנסה הוא בסיס מס רווח. </w:t>
      </w:r>
      <w:r w:rsidR="002A6C30" w:rsidRPr="00C2211A">
        <w:rPr>
          <w:rFonts w:ascii="David" w:hAnsi="David" w:cs="David"/>
          <w:color w:val="FF0000"/>
          <w:sz w:val="20"/>
          <w:szCs w:val="20"/>
          <w:rtl/>
        </w:rPr>
        <w:t>רווח משמעותו הכנסות פחות הוצאות</w:t>
      </w:r>
      <w:r w:rsidR="002A6C30" w:rsidRPr="00C2211A">
        <w:rPr>
          <w:rFonts w:ascii="David" w:hAnsi="David" w:cs="David"/>
          <w:sz w:val="20"/>
          <w:szCs w:val="20"/>
          <w:rtl/>
        </w:rPr>
        <w:t xml:space="preserve">. על הרווח מוטל מס ההכנסה ולא על ״הכנסה״ </w:t>
      </w:r>
      <w:proofErr w:type="spellStart"/>
      <w:r w:rsidR="002A6C30" w:rsidRPr="00C2211A">
        <w:rPr>
          <w:rFonts w:ascii="David" w:hAnsi="David" w:cs="David"/>
          <w:sz w:val="20"/>
          <w:szCs w:val="20"/>
          <w:rtl/>
        </w:rPr>
        <w:t>פרופר</w:t>
      </w:r>
      <w:proofErr w:type="spellEnd"/>
      <w:r w:rsidR="002A6C30" w:rsidRPr="00C2211A">
        <w:rPr>
          <w:rFonts w:ascii="David" w:hAnsi="David" w:cs="David"/>
          <w:sz w:val="20"/>
          <w:szCs w:val="20"/>
          <w:rtl/>
        </w:rPr>
        <w:t>. הרווח במונחי מס הכנסה נקרא ״</w:t>
      </w:r>
      <w:r w:rsidR="002A6C30" w:rsidRPr="00C2211A">
        <w:rPr>
          <w:rFonts w:ascii="David" w:hAnsi="David" w:cs="David"/>
          <w:b/>
          <w:bCs/>
          <w:sz w:val="20"/>
          <w:szCs w:val="20"/>
          <w:rtl/>
        </w:rPr>
        <w:t>הכנסה חייבת במס</w:t>
      </w:r>
      <w:r w:rsidR="002A6C30" w:rsidRPr="00C2211A">
        <w:rPr>
          <w:rFonts w:ascii="David" w:hAnsi="David" w:cs="David"/>
          <w:sz w:val="20"/>
          <w:szCs w:val="20"/>
          <w:rtl/>
        </w:rPr>
        <w:t xml:space="preserve">״. זה לא בהכרח נכון מבחינת הבחירה החברתית שלנו על מה להטיל מס הכנסה. מבחינה כלכלית רווח הוא כל רווח. </w:t>
      </w:r>
    </w:p>
    <w:p w14:paraId="70068104" w14:textId="266A0FA2" w:rsidR="002A6C30" w:rsidRPr="00C2211A" w:rsidRDefault="002A6C30" w:rsidP="00C2211A">
      <w:pPr>
        <w:spacing w:line="360" w:lineRule="auto"/>
        <w:jc w:val="both"/>
        <w:rPr>
          <w:rFonts w:ascii="David" w:hAnsi="David" w:cs="David"/>
          <w:sz w:val="20"/>
          <w:szCs w:val="20"/>
          <w:rtl/>
        </w:rPr>
      </w:pPr>
      <w:r w:rsidRPr="00C2211A">
        <w:rPr>
          <w:rFonts w:ascii="David" w:hAnsi="David" w:cs="David"/>
          <w:b/>
          <w:bCs/>
          <w:sz w:val="20"/>
          <w:szCs w:val="20"/>
          <w:rtl/>
        </w:rPr>
        <w:t xml:space="preserve">הדרך המקובלת להגדרת רווח היא הגדרתם של </w:t>
      </w:r>
      <w:proofErr w:type="spellStart"/>
      <w:r w:rsidRPr="00C2211A">
        <w:rPr>
          <w:rFonts w:ascii="David" w:hAnsi="David" w:cs="David"/>
          <w:b/>
          <w:bCs/>
          <w:sz w:val="20"/>
          <w:szCs w:val="20"/>
          <w:rtl/>
        </w:rPr>
        <w:t>הייג</w:t>
      </w:r>
      <w:proofErr w:type="spellEnd"/>
      <w:r w:rsidRPr="00C2211A">
        <w:rPr>
          <w:rFonts w:ascii="David" w:hAnsi="David" w:cs="David"/>
          <w:b/>
          <w:bCs/>
          <w:sz w:val="20"/>
          <w:szCs w:val="20"/>
          <w:rtl/>
        </w:rPr>
        <w:t xml:space="preserve"> </w:t>
      </w:r>
      <w:proofErr w:type="spellStart"/>
      <w:r w:rsidRPr="00C2211A">
        <w:rPr>
          <w:rFonts w:ascii="David" w:hAnsi="David" w:cs="David"/>
          <w:b/>
          <w:bCs/>
          <w:sz w:val="20"/>
          <w:szCs w:val="20"/>
          <w:rtl/>
        </w:rPr>
        <w:t>וסיימונס</w:t>
      </w:r>
      <w:proofErr w:type="spellEnd"/>
      <w:r w:rsidRPr="00C2211A">
        <w:rPr>
          <w:rFonts w:ascii="David" w:hAnsi="David" w:cs="David"/>
          <w:b/>
          <w:bCs/>
          <w:sz w:val="20"/>
          <w:szCs w:val="20"/>
          <w:rtl/>
        </w:rPr>
        <w:t xml:space="preserve"> –</w:t>
      </w:r>
      <w:r w:rsidRPr="00C2211A">
        <w:rPr>
          <w:rFonts w:ascii="David" w:hAnsi="David" w:cs="David"/>
          <w:sz w:val="20"/>
          <w:szCs w:val="20"/>
          <w:rtl/>
        </w:rPr>
        <w:t xml:space="preserve"> כך כלכלנים מגדירים תוספת לעושר באופן עקיף, במקום למדוד את הרווח באופן ישיר.  כלומר, במקום למדוד רווח באופן ישיר - הכנסה פחות הוצאה שווה רווח (מה שנכנס פחות מה שיוצא), </w:t>
      </w:r>
      <w:r w:rsidRPr="00C2211A">
        <w:rPr>
          <w:rFonts w:ascii="David" w:hAnsi="David" w:cs="David"/>
          <w:b/>
          <w:bCs/>
          <w:sz w:val="20"/>
          <w:szCs w:val="20"/>
          <w:u w:val="single"/>
          <w:rtl/>
        </w:rPr>
        <w:t>נמדוד באופן עקיף –</w:t>
      </w:r>
      <w:r w:rsidRPr="00C2211A">
        <w:rPr>
          <w:rFonts w:ascii="David" w:hAnsi="David" w:cs="David"/>
          <w:b/>
          <w:bCs/>
          <w:sz w:val="20"/>
          <w:szCs w:val="20"/>
          <w:rtl/>
        </w:rPr>
        <w:t xml:space="preserve"> צריכה +</w:t>
      </w:r>
      <w:r w:rsidRPr="00C2211A">
        <w:rPr>
          <w:rFonts w:ascii="David" w:hAnsi="David" w:cs="David"/>
          <w:b/>
          <w:bCs/>
          <w:sz w:val="20"/>
          <w:szCs w:val="20"/>
        </w:rPr>
        <w:t xml:space="preserve"> </w:t>
      </w:r>
      <w:r w:rsidRPr="00C2211A">
        <w:rPr>
          <w:rFonts w:ascii="David" w:hAnsi="David" w:cs="David"/>
          <w:b/>
          <w:bCs/>
          <w:sz w:val="20"/>
          <w:szCs w:val="20"/>
          <w:rtl/>
        </w:rPr>
        <w:t>שינוי בחיסכון (עושר) על פני תקופה מסוימת שווה רווח.</w:t>
      </w:r>
      <w:r w:rsidRPr="00C2211A">
        <w:rPr>
          <w:rFonts w:ascii="David" w:hAnsi="David" w:cs="David"/>
          <w:sz w:val="20"/>
          <w:szCs w:val="20"/>
          <w:rtl/>
        </w:rPr>
        <w:t xml:space="preserve"> כלומר, </w:t>
      </w:r>
      <w:r w:rsidRPr="00C2211A">
        <w:rPr>
          <w:rFonts w:ascii="David" w:hAnsi="David" w:cs="David"/>
          <w:b/>
          <w:bCs/>
          <w:sz w:val="20"/>
          <w:szCs w:val="20"/>
          <w:rtl/>
        </w:rPr>
        <w:t>אלה יעידו באופן עקיף על ההכנסה</w:t>
      </w:r>
      <w:r w:rsidRPr="00C2211A">
        <w:rPr>
          <w:rFonts w:ascii="David" w:hAnsi="David" w:cs="David"/>
          <w:sz w:val="20"/>
          <w:szCs w:val="20"/>
          <w:rtl/>
        </w:rPr>
        <w:t>, הרווח שנוצר במהלך השנה, על התוספת בעושר.</w:t>
      </w:r>
    </w:p>
    <w:p w14:paraId="4490754F" w14:textId="31CA21EE" w:rsidR="002A6C30" w:rsidRPr="00C2211A" w:rsidRDefault="002A6C30" w:rsidP="00C2211A">
      <w:pPr>
        <w:pStyle w:val="a7"/>
        <w:numPr>
          <w:ilvl w:val="0"/>
          <w:numId w:val="30"/>
        </w:numPr>
        <w:spacing w:line="360" w:lineRule="auto"/>
        <w:jc w:val="both"/>
        <w:rPr>
          <w:rFonts w:ascii="David" w:hAnsi="David" w:cs="David"/>
          <w:sz w:val="20"/>
          <w:szCs w:val="20"/>
        </w:rPr>
      </w:pPr>
      <w:r w:rsidRPr="00C2211A">
        <w:rPr>
          <w:rFonts w:ascii="David" w:hAnsi="David" w:cs="David"/>
          <w:sz w:val="20"/>
          <w:szCs w:val="20"/>
          <w:rtl/>
        </w:rPr>
        <w:t>לא תמיד קל לראות רווח, ועל כן ההגדרה העקיפה מקלה עלינו.</w:t>
      </w:r>
    </w:p>
    <w:p w14:paraId="74F11F1A" w14:textId="77777777" w:rsidR="002A6C30" w:rsidRPr="00C2211A" w:rsidRDefault="002A6C30" w:rsidP="00C2211A">
      <w:pPr>
        <w:pStyle w:val="a7"/>
        <w:numPr>
          <w:ilvl w:val="0"/>
          <w:numId w:val="30"/>
        </w:numPr>
        <w:spacing w:line="360" w:lineRule="auto"/>
        <w:jc w:val="both"/>
        <w:rPr>
          <w:rFonts w:ascii="David" w:hAnsi="David" w:cs="David"/>
          <w:sz w:val="20"/>
          <w:szCs w:val="20"/>
          <w:rtl/>
        </w:rPr>
      </w:pPr>
      <w:r w:rsidRPr="00C2211A">
        <w:rPr>
          <w:rFonts w:ascii="David" w:hAnsi="David" w:cs="David"/>
          <w:sz w:val="20"/>
          <w:szCs w:val="20"/>
          <w:u w:val="single"/>
          <w:rtl/>
        </w:rPr>
        <w:t xml:space="preserve">כלל מפתח לפי </w:t>
      </w:r>
      <w:proofErr w:type="spellStart"/>
      <w:r w:rsidRPr="00C2211A">
        <w:rPr>
          <w:rFonts w:ascii="David" w:hAnsi="David" w:cs="David"/>
          <w:sz w:val="20"/>
          <w:szCs w:val="20"/>
          <w:u w:val="single"/>
          <w:rtl/>
        </w:rPr>
        <w:t>הייג</w:t>
      </w:r>
      <w:proofErr w:type="spellEnd"/>
      <w:r w:rsidRPr="00C2211A">
        <w:rPr>
          <w:rFonts w:ascii="David" w:hAnsi="David" w:cs="David"/>
          <w:sz w:val="20"/>
          <w:szCs w:val="20"/>
          <w:u w:val="single"/>
          <w:rtl/>
        </w:rPr>
        <w:t xml:space="preserve"> </w:t>
      </w:r>
      <w:proofErr w:type="spellStart"/>
      <w:r w:rsidRPr="00C2211A">
        <w:rPr>
          <w:rFonts w:ascii="David" w:hAnsi="David" w:cs="David"/>
          <w:sz w:val="20"/>
          <w:szCs w:val="20"/>
          <w:u w:val="single"/>
          <w:rtl/>
        </w:rPr>
        <w:t>וסיימונס</w:t>
      </w:r>
      <w:proofErr w:type="spellEnd"/>
      <w:r w:rsidRPr="00C2211A">
        <w:rPr>
          <w:rFonts w:ascii="David" w:hAnsi="David" w:cs="David"/>
          <w:sz w:val="20"/>
          <w:szCs w:val="20"/>
          <w:u w:val="single"/>
          <w:rtl/>
        </w:rPr>
        <w:t xml:space="preserve"> –</w:t>
      </w:r>
      <w:r w:rsidRPr="00C2211A">
        <w:rPr>
          <w:rFonts w:ascii="David" w:hAnsi="David" w:cs="David"/>
          <w:sz w:val="20"/>
          <w:szCs w:val="20"/>
          <w:rtl/>
        </w:rPr>
        <w:t xml:space="preserve"> האם האדם שמח בסוף השנה (כי הרוויח).</w:t>
      </w:r>
    </w:p>
    <w:p w14:paraId="61432C9E" w14:textId="45FD7C08" w:rsidR="002A6C30" w:rsidRPr="00C2211A" w:rsidRDefault="002A6C30" w:rsidP="00C2211A">
      <w:pPr>
        <w:spacing w:line="360" w:lineRule="auto"/>
        <w:jc w:val="both"/>
        <w:rPr>
          <w:rFonts w:ascii="David" w:hAnsi="David" w:cs="David"/>
          <w:sz w:val="20"/>
          <w:szCs w:val="20"/>
          <w:u w:val="single"/>
          <w:rtl/>
        </w:rPr>
      </w:pPr>
      <w:r w:rsidRPr="00C2211A">
        <w:rPr>
          <w:rFonts w:ascii="David" w:hAnsi="David" w:cs="David"/>
          <w:sz w:val="20"/>
          <w:szCs w:val="20"/>
          <w:rtl/>
        </w:rPr>
        <w:t xml:space="preserve">זאת משום שאם אדם צרך משהו במהלך השנה, והתעשר בכל זאת – ככל הנראה שהיה לו רווח. </w:t>
      </w:r>
      <w:r w:rsidRPr="00C2211A">
        <w:rPr>
          <w:rFonts w:ascii="David" w:hAnsi="David" w:cs="David"/>
          <w:sz w:val="20"/>
          <w:szCs w:val="20"/>
          <w:u w:val="single"/>
          <w:rtl/>
        </w:rPr>
        <w:t>אנו לא רואים את הרווח באופן ישיר, אלא רק את השימושים ברווח.</w:t>
      </w:r>
    </w:p>
    <w:p w14:paraId="22AF3CC6" w14:textId="77777777" w:rsidR="002A6C30" w:rsidRPr="00C2211A" w:rsidRDefault="002A6C30" w:rsidP="00C2211A">
      <w:pPr>
        <w:spacing w:line="360" w:lineRule="auto"/>
        <w:jc w:val="both"/>
        <w:rPr>
          <w:rFonts w:ascii="David" w:hAnsi="David" w:cs="David"/>
          <w:sz w:val="20"/>
          <w:szCs w:val="20"/>
          <w:rtl/>
        </w:rPr>
      </w:pPr>
      <w:r w:rsidRPr="00C2211A">
        <w:rPr>
          <w:rFonts w:ascii="David" w:hAnsi="David" w:cs="David"/>
          <w:b/>
          <w:bCs/>
          <w:sz w:val="20"/>
          <w:szCs w:val="20"/>
          <w:rtl/>
        </w:rPr>
        <w:t>ההגדרה המשפטית לרוב שונה מההגדרה הכלכלית – והיא מבוססת על בחירה חברתית.</w:t>
      </w:r>
      <w:r w:rsidRPr="00C2211A">
        <w:rPr>
          <w:rFonts w:ascii="David" w:hAnsi="David" w:cs="David"/>
          <w:sz w:val="20"/>
          <w:szCs w:val="20"/>
          <w:rtl/>
        </w:rPr>
        <w:t xml:space="preserve"> נדגיש שהמשפט הוא מוסד של בחירות חברתיות, ועל כן קל להבין מדוע ההגדרה המשפטית היא שונה.</w:t>
      </w:r>
    </w:p>
    <w:p w14:paraId="37BB4974" w14:textId="77777777" w:rsidR="002A6C30" w:rsidRPr="00C2211A" w:rsidRDefault="002A6C30" w:rsidP="00C2211A">
      <w:pPr>
        <w:spacing w:line="360" w:lineRule="auto"/>
        <w:jc w:val="both"/>
        <w:rPr>
          <w:rFonts w:ascii="David" w:hAnsi="David" w:cs="David"/>
          <w:sz w:val="20"/>
          <w:szCs w:val="20"/>
          <w:rtl/>
        </w:rPr>
      </w:pPr>
      <w:r w:rsidRPr="00C2211A">
        <w:rPr>
          <w:rFonts w:ascii="David" w:hAnsi="David" w:cs="David"/>
          <w:b/>
          <w:bCs/>
          <w:sz w:val="20"/>
          <w:szCs w:val="20"/>
          <w:rtl/>
        </w:rPr>
        <w:t xml:space="preserve">למרות שאנו מטילים מס על רווחים – בישראל, לא נטיל מס על </w:t>
      </w:r>
      <w:r w:rsidRPr="00C2211A">
        <w:rPr>
          <w:rFonts w:ascii="David" w:hAnsi="David" w:cs="David"/>
          <w:b/>
          <w:bCs/>
          <w:sz w:val="20"/>
          <w:szCs w:val="20"/>
          <w:u w:val="single"/>
          <w:rtl/>
        </w:rPr>
        <w:t>כל</w:t>
      </w:r>
      <w:r w:rsidRPr="00C2211A">
        <w:rPr>
          <w:rFonts w:ascii="David" w:hAnsi="David" w:cs="David"/>
          <w:b/>
          <w:bCs/>
          <w:sz w:val="20"/>
          <w:szCs w:val="20"/>
          <w:rtl/>
        </w:rPr>
        <w:t xml:space="preserve"> הרווחים. </w:t>
      </w:r>
      <w:r w:rsidRPr="00C2211A">
        <w:rPr>
          <w:rFonts w:ascii="David" w:hAnsi="David" w:cs="David"/>
          <w:sz w:val="20"/>
          <w:szCs w:val="20"/>
          <w:rtl/>
        </w:rPr>
        <w:t>כלומר, יכול להיות שנטיל מס רק על חלק מהרווחים, או שנטיל מס על דבר שאינו מוגדר כרווח, אך על בסיס הכנסה.</w:t>
      </w:r>
    </w:p>
    <w:p w14:paraId="26FDB298" w14:textId="77777777" w:rsidR="002A6C30" w:rsidRPr="00C2211A" w:rsidRDefault="002A6C30" w:rsidP="00C2211A">
      <w:pPr>
        <w:spacing w:line="360" w:lineRule="auto"/>
        <w:jc w:val="both"/>
        <w:rPr>
          <w:rFonts w:ascii="David" w:hAnsi="David" w:cs="David"/>
          <w:sz w:val="20"/>
          <w:szCs w:val="20"/>
          <w:u w:val="single"/>
          <w:rtl/>
        </w:rPr>
      </w:pPr>
      <w:r w:rsidRPr="00C2211A">
        <w:rPr>
          <w:rFonts w:ascii="David" w:hAnsi="David" w:cs="David"/>
          <w:b/>
          <w:bCs/>
          <w:sz w:val="20"/>
          <w:szCs w:val="20"/>
          <w:rtl/>
        </w:rPr>
        <w:t xml:space="preserve">הסיבה לכך – </w:t>
      </w:r>
      <w:r w:rsidRPr="00C2211A">
        <w:rPr>
          <w:rFonts w:ascii="David" w:hAnsi="David" w:cs="David"/>
          <w:sz w:val="20"/>
          <w:szCs w:val="20"/>
          <w:rtl/>
        </w:rPr>
        <w:t xml:space="preserve">היא שיכול להיות שנרגיש שלא בנוח עם חלק מהדברים, או שמסובך מדי להטיל מס על רווחים מסוימים. יכולות להיות סיבות חברתיות כאלו ואחרות לכך שנסטה ממה שמדויק להטיל מס הכנסה, ונצמצמם מעט את בסיס המס, </w:t>
      </w:r>
      <w:r w:rsidRPr="00C2211A">
        <w:rPr>
          <w:rFonts w:ascii="David" w:hAnsi="David" w:cs="David"/>
          <w:sz w:val="20"/>
          <w:szCs w:val="20"/>
          <w:u w:val="single"/>
          <w:rtl/>
        </w:rPr>
        <w:t>לא נטיל מס על כל דבר שהוא רווח.</w:t>
      </w:r>
    </w:p>
    <w:p w14:paraId="6DB947AF" w14:textId="109599A8" w:rsidR="002A6C30" w:rsidRPr="00C2211A" w:rsidRDefault="002A6C30" w:rsidP="00C2211A">
      <w:pPr>
        <w:spacing w:line="360" w:lineRule="auto"/>
        <w:jc w:val="both"/>
        <w:rPr>
          <w:rFonts w:ascii="David" w:hAnsi="David" w:cs="David"/>
          <w:sz w:val="20"/>
          <w:szCs w:val="20"/>
          <w:rtl/>
        </w:rPr>
      </w:pPr>
      <w:r w:rsidRPr="00C2211A">
        <w:rPr>
          <w:rFonts w:ascii="David" w:hAnsi="David" w:cs="David"/>
          <w:sz w:val="20"/>
          <w:szCs w:val="20"/>
          <w:rtl/>
        </w:rPr>
        <w:t xml:space="preserve">ברוב המקרים, מה שנתפס כרווח לפי הגדרתם של </w:t>
      </w:r>
      <w:proofErr w:type="spellStart"/>
      <w:r w:rsidRPr="00C2211A">
        <w:rPr>
          <w:rFonts w:ascii="David" w:hAnsi="David" w:cs="David"/>
          <w:sz w:val="20"/>
          <w:szCs w:val="20"/>
          <w:rtl/>
        </w:rPr>
        <w:t>הייג</w:t>
      </w:r>
      <w:proofErr w:type="spellEnd"/>
      <w:r w:rsidRPr="00C2211A">
        <w:rPr>
          <w:rFonts w:ascii="David" w:hAnsi="David" w:cs="David"/>
          <w:sz w:val="20"/>
          <w:szCs w:val="20"/>
          <w:rtl/>
        </w:rPr>
        <w:t xml:space="preserve"> </w:t>
      </w:r>
      <w:proofErr w:type="spellStart"/>
      <w:r w:rsidRPr="00C2211A">
        <w:rPr>
          <w:rFonts w:ascii="David" w:hAnsi="David" w:cs="David"/>
          <w:sz w:val="20"/>
          <w:szCs w:val="20"/>
          <w:rtl/>
        </w:rPr>
        <w:t>וסיימונס</w:t>
      </w:r>
      <w:proofErr w:type="spellEnd"/>
      <w:r w:rsidRPr="00C2211A">
        <w:rPr>
          <w:rFonts w:ascii="David" w:hAnsi="David" w:cs="David"/>
          <w:sz w:val="20"/>
          <w:szCs w:val="20"/>
          <w:rtl/>
        </w:rPr>
        <w:t xml:space="preserve"> כמעט תמיד גם חייב במס הכנסה (נכנס בתוך ההגדרה המשפטית של רווח), </w:t>
      </w:r>
      <w:r w:rsidRPr="00C2211A">
        <w:rPr>
          <w:rFonts w:ascii="David" w:hAnsi="David" w:cs="David"/>
          <w:sz w:val="20"/>
          <w:szCs w:val="20"/>
          <w:u w:val="single"/>
          <w:rtl/>
        </w:rPr>
        <w:t>אך יש צמצום מסוים.</w:t>
      </w:r>
      <w:r w:rsidRPr="00C2211A">
        <w:rPr>
          <w:rFonts w:ascii="David" w:hAnsi="David" w:cs="David"/>
          <w:sz w:val="20"/>
          <w:szCs w:val="20"/>
          <w:rtl/>
        </w:rPr>
        <w:t xml:space="preserve"> </w:t>
      </w:r>
    </w:p>
    <w:p w14:paraId="3602A899" w14:textId="77777777" w:rsidR="00F3579A" w:rsidRPr="00C2211A" w:rsidRDefault="00F3579A" w:rsidP="00C2211A">
      <w:pPr>
        <w:spacing w:line="360" w:lineRule="auto"/>
        <w:jc w:val="both"/>
        <w:rPr>
          <w:rFonts w:ascii="David" w:hAnsi="David" w:cs="David"/>
          <w:sz w:val="20"/>
          <w:szCs w:val="20"/>
          <w:rtl/>
        </w:rPr>
      </w:pPr>
      <w:r w:rsidRPr="00C2211A">
        <w:rPr>
          <w:rFonts w:ascii="David" w:hAnsi="David" w:cs="David"/>
          <w:b/>
          <w:bCs/>
          <w:sz w:val="20"/>
          <w:szCs w:val="20"/>
          <w:u w:val="single"/>
          <w:rtl/>
        </w:rPr>
        <w:t>שורה תחתונה –</w:t>
      </w:r>
      <w:r w:rsidRPr="00C2211A">
        <w:rPr>
          <w:rFonts w:ascii="David" w:hAnsi="David" w:cs="David"/>
          <w:sz w:val="20"/>
          <w:szCs w:val="20"/>
          <w:rtl/>
        </w:rPr>
        <w:t xml:space="preserve"> ההגדרה המשפטית לרווח תהיה שונה </w:t>
      </w:r>
      <w:r w:rsidRPr="00C2211A">
        <w:rPr>
          <w:rFonts w:ascii="David" w:hAnsi="David" w:cs="David"/>
          <w:b/>
          <w:bCs/>
          <w:sz w:val="20"/>
          <w:szCs w:val="20"/>
          <w:rtl/>
        </w:rPr>
        <w:t>בחלקה</w:t>
      </w:r>
      <w:r w:rsidRPr="00C2211A">
        <w:rPr>
          <w:rFonts w:ascii="David" w:hAnsi="David" w:cs="David"/>
          <w:sz w:val="20"/>
          <w:szCs w:val="20"/>
          <w:rtl/>
        </w:rPr>
        <w:t xml:space="preserve"> מההגדרה הכלכלית לרווח. כל שינוי של ההגדרה המשפטית ביחס להגדרה הכלכלית מלווה בהסברים. </w:t>
      </w:r>
    </w:p>
    <w:p w14:paraId="1F0ABF77" w14:textId="3D2B4B73" w:rsidR="00F3579A" w:rsidRPr="00C2211A" w:rsidRDefault="00F3579A" w:rsidP="00C2211A">
      <w:pPr>
        <w:spacing w:line="360" w:lineRule="auto"/>
        <w:jc w:val="both"/>
        <w:rPr>
          <w:rFonts w:ascii="David" w:hAnsi="David" w:cs="David"/>
          <w:b/>
          <w:bCs/>
          <w:sz w:val="20"/>
          <w:szCs w:val="20"/>
          <w:rtl/>
        </w:rPr>
      </w:pPr>
      <w:r w:rsidRPr="00C2211A">
        <w:rPr>
          <w:rFonts w:ascii="David" w:hAnsi="David" w:cs="David"/>
          <w:b/>
          <w:bCs/>
          <w:sz w:val="20"/>
          <w:szCs w:val="20"/>
          <w:rtl/>
        </w:rPr>
        <w:lastRenderedPageBreak/>
        <w:t xml:space="preserve">תנאי ראשוני והכרחי להטלת מס הכנסה זה רווח, תוספת לעושר - </w:t>
      </w:r>
      <w:r w:rsidRPr="00C2211A">
        <w:rPr>
          <w:rFonts w:ascii="David" w:hAnsi="David" w:cs="David"/>
          <w:sz w:val="20"/>
          <w:szCs w:val="20"/>
          <w:rtl/>
        </w:rPr>
        <w:t xml:space="preserve">הרוב הגדול נוהג לבחור את הגדרת </w:t>
      </w:r>
      <w:proofErr w:type="spellStart"/>
      <w:r w:rsidRPr="00C2211A">
        <w:rPr>
          <w:rFonts w:ascii="David" w:hAnsi="David" w:cs="David"/>
          <w:sz w:val="20"/>
          <w:szCs w:val="20"/>
          <w:rtl/>
        </w:rPr>
        <w:t>הייג</w:t>
      </w:r>
      <w:proofErr w:type="spellEnd"/>
      <w:r w:rsidRPr="00C2211A">
        <w:rPr>
          <w:rFonts w:ascii="David" w:hAnsi="David" w:cs="David"/>
          <w:sz w:val="20"/>
          <w:szCs w:val="20"/>
          <w:rtl/>
        </w:rPr>
        <w:t xml:space="preserve"> </w:t>
      </w:r>
      <w:proofErr w:type="spellStart"/>
      <w:r w:rsidRPr="00C2211A">
        <w:rPr>
          <w:rFonts w:ascii="David" w:hAnsi="David" w:cs="David"/>
          <w:sz w:val="20"/>
          <w:szCs w:val="20"/>
          <w:rtl/>
        </w:rPr>
        <w:t>סיימונס</w:t>
      </w:r>
      <w:proofErr w:type="spellEnd"/>
      <w:r w:rsidRPr="00C2211A">
        <w:rPr>
          <w:rFonts w:ascii="David" w:hAnsi="David" w:cs="David"/>
          <w:sz w:val="20"/>
          <w:szCs w:val="20"/>
          <w:rtl/>
        </w:rPr>
        <w:t xml:space="preserve"> כדי לזהות את הדבר שראוי לדבר עליו כדבר החייב במס הכנסה (רווח). </w:t>
      </w:r>
      <w:r w:rsidRPr="00C2211A">
        <w:rPr>
          <w:rFonts w:ascii="David" w:hAnsi="David" w:cs="David"/>
          <w:b/>
          <w:bCs/>
          <w:sz w:val="20"/>
          <w:szCs w:val="20"/>
          <w:rtl/>
        </w:rPr>
        <w:t xml:space="preserve">אך זהו תנאי הכרחי, לא מספיק, ולא די בכך שתהיה תוספת לעושר. </w:t>
      </w:r>
    </w:p>
    <w:p w14:paraId="5BE98176" w14:textId="77777777" w:rsidR="00F3579A" w:rsidRPr="00C2211A" w:rsidRDefault="00F3579A" w:rsidP="00C2211A">
      <w:pPr>
        <w:spacing w:line="360" w:lineRule="auto"/>
        <w:jc w:val="both"/>
        <w:rPr>
          <w:rFonts w:ascii="David" w:hAnsi="David" w:cs="David"/>
          <w:b/>
          <w:bCs/>
          <w:sz w:val="20"/>
          <w:szCs w:val="20"/>
          <w:u w:val="single"/>
          <w:rtl/>
        </w:rPr>
      </w:pPr>
      <w:proofErr w:type="spellStart"/>
      <w:r w:rsidRPr="00C2211A">
        <w:rPr>
          <w:rFonts w:ascii="David" w:hAnsi="David" w:cs="David"/>
          <w:b/>
          <w:bCs/>
          <w:sz w:val="20"/>
          <w:szCs w:val="20"/>
          <w:highlight w:val="magenta"/>
          <w:u w:val="single"/>
          <w:rtl/>
        </w:rPr>
        <w:t>הייג</w:t>
      </w:r>
      <w:proofErr w:type="spellEnd"/>
      <w:r w:rsidRPr="00C2211A">
        <w:rPr>
          <w:rFonts w:ascii="David" w:hAnsi="David" w:cs="David"/>
          <w:b/>
          <w:bCs/>
          <w:sz w:val="20"/>
          <w:szCs w:val="20"/>
          <w:highlight w:val="magenta"/>
          <w:u w:val="single"/>
          <w:rtl/>
        </w:rPr>
        <w:t xml:space="preserve"> </w:t>
      </w:r>
      <w:proofErr w:type="spellStart"/>
      <w:r w:rsidRPr="00C2211A">
        <w:rPr>
          <w:rFonts w:ascii="David" w:hAnsi="David" w:cs="David"/>
          <w:b/>
          <w:bCs/>
          <w:sz w:val="20"/>
          <w:szCs w:val="20"/>
          <w:highlight w:val="magenta"/>
          <w:u w:val="single"/>
          <w:rtl/>
        </w:rPr>
        <w:t>וסיימונס</w:t>
      </w:r>
      <w:proofErr w:type="spellEnd"/>
      <w:r w:rsidRPr="00C2211A">
        <w:rPr>
          <w:rFonts w:ascii="David" w:hAnsi="David" w:cs="David"/>
          <w:b/>
          <w:bCs/>
          <w:sz w:val="20"/>
          <w:szCs w:val="20"/>
          <w:highlight w:val="magenta"/>
          <w:u w:val="single"/>
          <w:rtl/>
        </w:rPr>
        <w:t>:</w:t>
      </w:r>
    </w:p>
    <w:p w14:paraId="4C58B309" w14:textId="3994AE2C" w:rsidR="00F3579A" w:rsidRPr="00C2211A" w:rsidRDefault="00F3579A" w:rsidP="00C2211A">
      <w:pPr>
        <w:spacing w:line="360" w:lineRule="auto"/>
        <w:jc w:val="both"/>
        <w:rPr>
          <w:rFonts w:ascii="David" w:hAnsi="David" w:cs="David"/>
          <w:b/>
          <w:bCs/>
          <w:sz w:val="20"/>
          <w:szCs w:val="20"/>
          <w:u w:val="single"/>
          <w:rtl/>
        </w:rPr>
      </w:pPr>
      <w:r w:rsidRPr="00C2211A">
        <w:rPr>
          <w:rFonts w:ascii="David" w:hAnsi="David" w:cs="David"/>
          <w:b/>
          <w:bCs/>
          <w:sz w:val="20"/>
          <w:szCs w:val="20"/>
          <w:rtl/>
        </w:rPr>
        <w:t xml:space="preserve">נוסחת </w:t>
      </w:r>
      <w:proofErr w:type="spellStart"/>
      <w:r w:rsidRPr="00C2211A">
        <w:rPr>
          <w:rFonts w:ascii="David" w:hAnsi="David" w:cs="David"/>
          <w:b/>
          <w:bCs/>
          <w:sz w:val="20"/>
          <w:szCs w:val="20"/>
          <w:rtl/>
        </w:rPr>
        <w:t>הייג</w:t>
      </w:r>
      <w:proofErr w:type="spellEnd"/>
      <w:r w:rsidRPr="00C2211A">
        <w:rPr>
          <w:rFonts w:ascii="David" w:hAnsi="David" w:cs="David"/>
          <w:b/>
          <w:bCs/>
          <w:sz w:val="20"/>
          <w:szCs w:val="20"/>
          <w:rtl/>
        </w:rPr>
        <w:t xml:space="preserve"> </w:t>
      </w:r>
      <w:proofErr w:type="spellStart"/>
      <w:r w:rsidRPr="00C2211A">
        <w:rPr>
          <w:rFonts w:ascii="David" w:hAnsi="David" w:cs="David"/>
          <w:b/>
          <w:bCs/>
          <w:sz w:val="20"/>
          <w:szCs w:val="20"/>
          <w:rtl/>
        </w:rPr>
        <w:t>סיימונס</w:t>
      </w:r>
      <w:proofErr w:type="spellEnd"/>
      <w:r w:rsidRPr="00C2211A">
        <w:rPr>
          <w:rFonts w:ascii="David" w:hAnsi="David" w:cs="David"/>
          <w:b/>
          <w:bCs/>
          <w:sz w:val="20"/>
          <w:szCs w:val="20"/>
          <w:rtl/>
        </w:rPr>
        <w:t xml:space="preserve"> - </w:t>
      </w:r>
      <w:r w:rsidRPr="00C2211A">
        <w:rPr>
          <w:rFonts w:ascii="David" w:hAnsi="David" w:cs="David"/>
          <w:sz w:val="20"/>
          <w:szCs w:val="20"/>
          <w:rtl/>
        </w:rPr>
        <w:t xml:space="preserve">שינוי בעושר בתקופה נתונה (שינוי בחיסכון) + צריכה = הכנסה. אלו הם שינויים שנמדדים </w:t>
      </w:r>
      <w:r w:rsidRPr="00C2211A">
        <w:rPr>
          <w:rFonts w:ascii="David" w:hAnsi="David" w:cs="David"/>
          <w:b/>
          <w:bCs/>
          <w:sz w:val="20"/>
          <w:szCs w:val="20"/>
          <w:rtl/>
        </w:rPr>
        <w:t>בתקופה נתונה של שנה.</w:t>
      </w:r>
      <w:r w:rsidRPr="00C2211A">
        <w:rPr>
          <w:rFonts w:ascii="David" w:hAnsi="David" w:cs="David"/>
          <w:sz w:val="20"/>
          <w:szCs w:val="20"/>
          <w:rtl/>
        </w:rPr>
        <w:t xml:space="preserve"> </w:t>
      </w:r>
    </w:p>
    <w:p w14:paraId="01D941FB" w14:textId="77777777" w:rsidR="00F3579A" w:rsidRPr="00C2211A" w:rsidRDefault="00F3579A" w:rsidP="00C2211A">
      <w:pPr>
        <w:pStyle w:val="a7"/>
        <w:numPr>
          <w:ilvl w:val="0"/>
          <w:numId w:val="30"/>
        </w:numPr>
        <w:spacing w:line="360" w:lineRule="auto"/>
        <w:jc w:val="both"/>
        <w:rPr>
          <w:rFonts w:ascii="David" w:hAnsi="David" w:cs="David"/>
          <w:sz w:val="20"/>
          <w:szCs w:val="20"/>
          <w:rtl/>
        </w:rPr>
      </w:pPr>
      <w:r w:rsidRPr="00C2211A">
        <w:rPr>
          <w:rFonts w:ascii="David" w:hAnsi="David" w:cs="David"/>
          <w:b/>
          <w:bCs/>
          <w:sz w:val="20"/>
          <w:szCs w:val="20"/>
          <w:rtl/>
        </w:rPr>
        <w:t>צריכה –</w:t>
      </w:r>
      <w:r w:rsidRPr="00C2211A">
        <w:rPr>
          <w:rFonts w:ascii="David" w:hAnsi="David" w:cs="David"/>
          <w:sz w:val="20"/>
          <w:szCs w:val="20"/>
          <w:rtl/>
        </w:rPr>
        <w:t xml:space="preserve"> להוציא הוצאות לצורך שימוש במוצר או שירות בכדי להפיק הנאה.</w:t>
      </w:r>
    </w:p>
    <w:p w14:paraId="42E52000" w14:textId="5F0E1050" w:rsidR="00F3579A" w:rsidRPr="00C2211A" w:rsidRDefault="00F3579A" w:rsidP="00C2211A">
      <w:pPr>
        <w:pStyle w:val="a7"/>
        <w:numPr>
          <w:ilvl w:val="0"/>
          <w:numId w:val="30"/>
        </w:numPr>
        <w:spacing w:line="360" w:lineRule="auto"/>
        <w:jc w:val="both"/>
        <w:rPr>
          <w:rFonts w:ascii="David" w:hAnsi="David" w:cs="David"/>
          <w:sz w:val="20"/>
          <w:szCs w:val="20"/>
          <w:rtl/>
        </w:rPr>
      </w:pPr>
      <w:r w:rsidRPr="00C2211A">
        <w:rPr>
          <w:rFonts w:ascii="David" w:hAnsi="David" w:cs="David"/>
          <w:b/>
          <w:bCs/>
          <w:sz w:val="20"/>
          <w:szCs w:val="20"/>
          <w:rtl/>
        </w:rPr>
        <w:t xml:space="preserve">שינוי בעושר, שינוי בחיסכון – </w:t>
      </w:r>
      <w:r w:rsidRPr="00C2211A">
        <w:rPr>
          <w:rFonts w:ascii="David" w:hAnsi="David" w:cs="David"/>
          <w:sz w:val="20"/>
          <w:szCs w:val="20"/>
          <w:rtl/>
        </w:rPr>
        <w:t xml:space="preserve">מודדים את ההפרש בין מצבת הנכסים (ערך העושר) שיש לאדם בסוף השנה, ביחס לתחילת השנה. </w:t>
      </w:r>
    </w:p>
    <w:p w14:paraId="24323A6F" w14:textId="77777777" w:rsidR="00F3579A" w:rsidRPr="00C2211A" w:rsidRDefault="00F3579A" w:rsidP="00C2211A">
      <w:pPr>
        <w:pStyle w:val="a7"/>
        <w:numPr>
          <w:ilvl w:val="0"/>
          <w:numId w:val="40"/>
        </w:numPr>
        <w:spacing w:line="360" w:lineRule="auto"/>
        <w:jc w:val="both"/>
        <w:rPr>
          <w:rFonts w:ascii="David" w:hAnsi="David" w:cs="David"/>
          <w:sz w:val="20"/>
          <w:szCs w:val="20"/>
          <w:rtl/>
        </w:rPr>
      </w:pPr>
      <w:r w:rsidRPr="00C2211A">
        <w:rPr>
          <w:rFonts w:ascii="David" w:hAnsi="David" w:cs="David"/>
          <w:sz w:val="20"/>
          <w:szCs w:val="20"/>
          <w:rtl/>
        </w:rPr>
        <w:t>נניח ובמהלך השנה בזבזנו 10,000 ₪ לרכישת דלק. האם נוצר לאדם רווח? תוספת לעושר?</w:t>
      </w:r>
    </w:p>
    <w:p w14:paraId="35F87596" w14:textId="77777777" w:rsidR="00F3579A" w:rsidRPr="00C2211A" w:rsidRDefault="00F3579A" w:rsidP="00C2211A">
      <w:pPr>
        <w:spacing w:line="360" w:lineRule="auto"/>
        <w:jc w:val="both"/>
        <w:rPr>
          <w:rFonts w:ascii="David" w:hAnsi="David" w:cs="David"/>
          <w:sz w:val="20"/>
          <w:szCs w:val="20"/>
          <w:rtl/>
        </w:rPr>
      </w:pPr>
      <w:r w:rsidRPr="00C2211A">
        <w:rPr>
          <w:rFonts w:ascii="David" w:hAnsi="David" w:cs="David"/>
          <w:sz w:val="20"/>
          <w:szCs w:val="20"/>
          <w:u w:val="single"/>
          <w:rtl/>
        </w:rPr>
        <w:t>צריכה –</w:t>
      </w:r>
      <w:r w:rsidRPr="00C2211A">
        <w:rPr>
          <w:rFonts w:ascii="David" w:hAnsi="David" w:cs="David"/>
          <w:sz w:val="20"/>
          <w:szCs w:val="20"/>
          <w:rtl/>
        </w:rPr>
        <w:t xml:space="preserve"> השתמשתי בדלק לצורך הפקת הנאה, ולכן בזבזתי 10,000.</w:t>
      </w:r>
    </w:p>
    <w:p w14:paraId="17C3DD5A" w14:textId="77777777" w:rsidR="00F3579A" w:rsidRPr="00C2211A" w:rsidRDefault="00F3579A" w:rsidP="00C2211A">
      <w:pPr>
        <w:pStyle w:val="a7"/>
        <w:numPr>
          <w:ilvl w:val="0"/>
          <w:numId w:val="30"/>
        </w:numPr>
        <w:spacing w:line="360" w:lineRule="auto"/>
        <w:jc w:val="both"/>
        <w:rPr>
          <w:rFonts w:ascii="David" w:hAnsi="David" w:cs="David"/>
          <w:sz w:val="20"/>
          <w:szCs w:val="20"/>
          <w:rtl/>
        </w:rPr>
      </w:pPr>
      <w:r w:rsidRPr="00C2211A">
        <w:rPr>
          <w:rFonts w:ascii="David" w:hAnsi="David" w:cs="David"/>
          <w:sz w:val="20"/>
          <w:szCs w:val="20"/>
          <w:rtl/>
        </w:rPr>
        <w:t xml:space="preserve">ההנאה משימוש בדלק ככל הנראה גדולה מהמחיר ששילמתי עבורו. </w:t>
      </w:r>
      <w:r w:rsidRPr="00C2211A">
        <w:rPr>
          <w:rFonts w:ascii="David" w:hAnsi="David" w:cs="David"/>
          <w:b/>
          <w:bCs/>
          <w:sz w:val="20"/>
          <w:szCs w:val="20"/>
          <w:rtl/>
        </w:rPr>
        <w:t>אך אנו מודדים את ערך השוק של הדלק, ולא את ההנאה שהוא הניב לנו.</w:t>
      </w:r>
    </w:p>
    <w:p w14:paraId="500F81B6" w14:textId="60031F0C" w:rsidR="00F3579A" w:rsidRPr="00C2211A" w:rsidRDefault="00F3579A" w:rsidP="00C2211A">
      <w:pPr>
        <w:spacing w:line="360" w:lineRule="auto"/>
        <w:jc w:val="both"/>
        <w:rPr>
          <w:rFonts w:ascii="David" w:hAnsi="David" w:cs="David"/>
          <w:sz w:val="20"/>
          <w:szCs w:val="20"/>
          <w:rtl/>
        </w:rPr>
      </w:pPr>
      <w:r w:rsidRPr="00C2211A">
        <w:rPr>
          <w:rFonts w:ascii="David" w:hAnsi="David" w:cs="David"/>
          <w:b/>
          <w:bCs/>
          <w:sz w:val="20"/>
          <w:szCs w:val="20"/>
          <w:rtl/>
        </w:rPr>
        <w:t>בגין הפעולה הזו, ההפרש ממצבת הנכסים הוא מינוס 10,000.</w:t>
      </w:r>
      <w:r w:rsidRPr="00C2211A">
        <w:rPr>
          <w:rFonts w:ascii="David" w:hAnsi="David" w:cs="David"/>
          <w:sz w:val="20"/>
          <w:szCs w:val="20"/>
          <w:rtl/>
        </w:rPr>
        <w:t xml:space="preserve"> כי בתחילת השנה היו לו כל מיני נכסים ובסוף השנה נשארו אותם הנכסים ופחות כסף. מכאן, הרווח השנתי שלו הוא 0, </w:t>
      </w:r>
      <w:r w:rsidRPr="00C2211A">
        <w:rPr>
          <w:rFonts w:ascii="David" w:hAnsi="David" w:cs="David"/>
          <w:b/>
          <w:bCs/>
          <w:sz w:val="20"/>
          <w:szCs w:val="20"/>
          <w:rtl/>
        </w:rPr>
        <w:t>אין תוספת לעושר.</w:t>
      </w:r>
    </w:p>
    <w:p w14:paraId="7001BCEF" w14:textId="77777777" w:rsidR="0061538D" w:rsidRPr="00C2211A" w:rsidRDefault="0061538D" w:rsidP="00C2211A">
      <w:pPr>
        <w:pStyle w:val="a7"/>
        <w:numPr>
          <w:ilvl w:val="0"/>
          <w:numId w:val="40"/>
        </w:numPr>
        <w:spacing w:line="360" w:lineRule="auto"/>
        <w:jc w:val="both"/>
        <w:rPr>
          <w:rFonts w:ascii="David" w:hAnsi="David" w:cs="David"/>
          <w:sz w:val="20"/>
          <w:szCs w:val="20"/>
        </w:rPr>
      </w:pPr>
      <w:r w:rsidRPr="00C2211A">
        <w:rPr>
          <w:rFonts w:ascii="David" w:hAnsi="David" w:cs="David"/>
          <w:sz w:val="20"/>
          <w:szCs w:val="20"/>
          <w:rtl/>
        </w:rPr>
        <w:t xml:space="preserve">מחסן שנהרס בסערת חורף – יש שינוי בהכנסה? </w:t>
      </w:r>
    </w:p>
    <w:p w14:paraId="0DBA1756" w14:textId="77777777" w:rsidR="0061538D" w:rsidRPr="00C2211A" w:rsidRDefault="0061538D" w:rsidP="00C2211A">
      <w:pPr>
        <w:spacing w:line="360" w:lineRule="auto"/>
        <w:jc w:val="both"/>
        <w:rPr>
          <w:rFonts w:ascii="David" w:hAnsi="David" w:cs="David"/>
          <w:sz w:val="20"/>
          <w:szCs w:val="20"/>
          <w:u w:val="single"/>
          <w:rtl/>
        </w:rPr>
      </w:pPr>
      <w:r w:rsidRPr="00C2211A">
        <w:rPr>
          <w:rFonts w:ascii="David" w:hAnsi="David" w:cs="David"/>
          <w:sz w:val="20"/>
          <w:szCs w:val="20"/>
          <w:rtl/>
        </w:rPr>
        <w:t xml:space="preserve">אין צריכה אך יש שינוי בעושר (נכס נהרס) – התוצאה היא </w:t>
      </w:r>
      <w:r w:rsidRPr="00C2211A">
        <w:rPr>
          <w:rFonts w:ascii="David" w:hAnsi="David" w:cs="David"/>
          <w:sz w:val="20"/>
          <w:szCs w:val="20"/>
          <w:u w:val="single"/>
          <w:rtl/>
        </w:rPr>
        <w:t>ירידה בהכנסה השנתית.</w:t>
      </w:r>
    </w:p>
    <w:p w14:paraId="371DF11F" w14:textId="77777777" w:rsidR="0061538D" w:rsidRPr="00C2211A" w:rsidRDefault="0061538D" w:rsidP="00C2211A">
      <w:pPr>
        <w:spacing w:line="360" w:lineRule="auto"/>
        <w:jc w:val="both"/>
        <w:rPr>
          <w:rFonts w:ascii="David" w:hAnsi="David" w:cs="David"/>
          <w:sz w:val="20"/>
          <w:szCs w:val="20"/>
          <w:u w:val="single"/>
        </w:rPr>
      </w:pPr>
      <w:r w:rsidRPr="00C2211A">
        <w:rPr>
          <w:rFonts w:ascii="David" w:hAnsi="David" w:cs="David"/>
          <w:sz w:val="20"/>
          <w:szCs w:val="20"/>
          <w:rtl/>
        </w:rPr>
        <w:t xml:space="preserve">נניח ובונים מחדש את המחסן בעלות של 10,000 ₪ - אין צריכה (עולה 10,000 ₪ אך לא השקענו כלום), אין שינוי בעושר (אין תועלת) ולכן – </w:t>
      </w:r>
      <w:r w:rsidRPr="00C2211A">
        <w:rPr>
          <w:rFonts w:ascii="David" w:hAnsi="David" w:cs="David"/>
          <w:sz w:val="20"/>
          <w:szCs w:val="20"/>
          <w:u w:val="single"/>
          <w:rtl/>
        </w:rPr>
        <w:t>אין שינוי בהכנסה.</w:t>
      </w:r>
    </w:p>
    <w:p w14:paraId="12B7F28E" w14:textId="77777777" w:rsidR="0061538D" w:rsidRPr="00C2211A" w:rsidRDefault="0061538D" w:rsidP="00C2211A">
      <w:pPr>
        <w:pStyle w:val="a7"/>
        <w:numPr>
          <w:ilvl w:val="0"/>
          <w:numId w:val="40"/>
        </w:numPr>
        <w:spacing w:line="360" w:lineRule="auto"/>
        <w:jc w:val="both"/>
        <w:rPr>
          <w:rFonts w:ascii="David" w:hAnsi="David" w:cs="David"/>
          <w:sz w:val="20"/>
          <w:szCs w:val="20"/>
          <w:rtl/>
        </w:rPr>
      </w:pPr>
      <w:r w:rsidRPr="00C2211A">
        <w:rPr>
          <w:rFonts w:ascii="David" w:hAnsi="David" w:cs="David"/>
          <w:sz w:val="20"/>
          <w:szCs w:val="20"/>
          <w:rtl/>
        </w:rPr>
        <w:t>כאשר אם נותנת לבנה מתנה של 10,000 ₪, האם יש שינוי בהכנסה שלה?</w:t>
      </w:r>
    </w:p>
    <w:p w14:paraId="35E0DF38" w14:textId="77777777" w:rsidR="0061538D" w:rsidRPr="00C2211A" w:rsidRDefault="0061538D" w:rsidP="00C2211A">
      <w:pPr>
        <w:spacing w:line="360" w:lineRule="auto"/>
        <w:jc w:val="both"/>
        <w:rPr>
          <w:rFonts w:ascii="David" w:hAnsi="David" w:cs="David"/>
          <w:sz w:val="20"/>
          <w:szCs w:val="20"/>
          <w:rtl/>
        </w:rPr>
      </w:pPr>
      <w:r w:rsidRPr="00C2211A">
        <w:rPr>
          <w:rFonts w:ascii="David" w:hAnsi="David" w:cs="David"/>
          <w:b/>
          <w:bCs/>
          <w:sz w:val="20"/>
          <w:szCs w:val="20"/>
          <w:rtl/>
        </w:rPr>
        <w:t>ישנה עמדה לא מקובלת –</w:t>
      </w:r>
      <w:r w:rsidRPr="00C2211A">
        <w:rPr>
          <w:rFonts w:ascii="David" w:hAnsi="David" w:cs="David"/>
          <w:sz w:val="20"/>
          <w:szCs w:val="20"/>
          <w:rtl/>
        </w:rPr>
        <w:t xml:space="preserve"> לפיה כאשר אדם מביא מתנה בשווי מסוים, הצריכה שלו, התועלת שלו וההנאה שהוא מפיק מהענקת המתנה הזו היא יותר גבוהה, או לפחות שוות ערך למחיר המתנה, </w:t>
      </w:r>
      <w:r w:rsidRPr="00C2211A">
        <w:rPr>
          <w:rFonts w:ascii="David" w:hAnsi="David" w:cs="David"/>
          <w:b/>
          <w:bCs/>
          <w:sz w:val="20"/>
          <w:szCs w:val="20"/>
          <w:rtl/>
        </w:rPr>
        <w:t>לפיכך הדבר לא מוביל לשינוי בהכנסה.</w:t>
      </w:r>
      <w:r w:rsidRPr="00C2211A">
        <w:rPr>
          <w:rFonts w:ascii="David" w:hAnsi="David" w:cs="David"/>
          <w:sz w:val="20"/>
          <w:szCs w:val="20"/>
          <w:rtl/>
        </w:rPr>
        <w:t xml:space="preserve"> זו עמדה כלכלית, לפיה לא מכירים בהוצאה כזו במס. כלומר, כאשר אדם נותן מתנה ביחסים קרובים ניתן להגיד בוודאות שהוא מפיק הנאה. </w:t>
      </w:r>
    </w:p>
    <w:p w14:paraId="0EE03293" w14:textId="77777777" w:rsidR="0061538D" w:rsidRPr="00C2211A" w:rsidRDefault="0061538D" w:rsidP="00C2211A">
      <w:pPr>
        <w:spacing w:line="360" w:lineRule="auto"/>
        <w:jc w:val="both"/>
        <w:rPr>
          <w:rFonts w:ascii="David" w:hAnsi="David" w:cs="David"/>
          <w:sz w:val="20"/>
          <w:szCs w:val="20"/>
          <w:rtl/>
        </w:rPr>
      </w:pPr>
      <w:r w:rsidRPr="00C2211A">
        <w:rPr>
          <w:rFonts w:ascii="David" w:hAnsi="David" w:cs="David"/>
          <w:sz w:val="20"/>
          <w:szCs w:val="20"/>
          <w:rtl/>
        </w:rPr>
        <w:t xml:space="preserve">לכן, יש צריכה של 10,000 ₪ (האם נהנתה מנתינת המתנה לבנה), יש ירידה של 10,000 בעושר, והתוצאה היא שההכנסה לא השתנתה. </w:t>
      </w:r>
    </w:p>
    <w:p w14:paraId="4A00F2F7" w14:textId="77777777" w:rsidR="0061538D" w:rsidRPr="00C2211A" w:rsidRDefault="0061538D" w:rsidP="00C2211A">
      <w:pPr>
        <w:pStyle w:val="a7"/>
        <w:numPr>
          <w:ilvl w:val="0"/>
          <w:numId w:val="30"/>
        </w:numPr>
        <w:spacing w:line="360" w:lineRule="auto"/>
        <w:jc w:val="both"/>
        <w:rPr>
          <w:rFonts w:ascii="David" w:hAnsi="David" w:cs="David"/>
          <w:sz w:val="20"/>
          <w:szCs w:val="20"/>
        </w:rPr>
      </w:pPr>
      <w:r w:rsidRPr="00C2211A">
        <w:rPr>
          <w:rFonts w:ascii="David" w:hAnsi="David" w:cs="David"/>
          <w:sz w:val="20"/>
          <w:szCs w:val="20"/>
          <w:u w:val="single"/>
          <w:rtl/>
        </w:rPr>
        <w:t>לפי דיני המס –</w:t>
      </w:r>
      <w:r w:rsidRPr="00C2211A">
        <w:rPr>
          <w:rFonts w:ascii="David" w:hAnsi="David" w:cs="David"/>
          <w:sz w:val="20"/>
          <w:szCs w:val="20"/>
          <w:rtl/>
        </w:rPr>
        <w:t xml:space="preserve"> לנותן המתנה אין רווח ואין הפסד (הכנסה לא השתנתה).</w:t>
      </w:r>
    </w:p>
    <w:p w14:paraId="2175C519" w14:textId="77777777" w:rsidR="0061538D" w:rsidRPr="00C2211A" w:rsidRDefault="0061538D" w:rsidP="00C2211A">
      <w:pPr>
        <w:pStyle w:val="a7"/>
        <w:numPr>
          <w:ilvl w:val="0"/>
          <w:numId w:val="30"/>
        </w:numPr>
        <w:spacing w:line="360" w:lineRule="auto"/>
        <w:jc w:val="both"/>
        <w:rPr>
          <w:rFonts w:ascii="David" w:hAnsi="David" w:cs="David"/>
          <w:sz w:val="20"/>
          <w:szCs w:val="20"/>
          <w:rtl/>
        </w:rPr>
      </w:pPr>
      <w:r w:rsidRPr="00C2211A">
        <w:rPr>
          <w:rFonts w:ascii="David" w:hAnsi="David" w:cs="David"/>
          <w:sz w:val="20"/>
          <w:szCs w:val="20"/>
          <w:u w:val="single"/>
          <w:rtl/>
        </w:rPr>
        <w:t xml:space="preserve">לפי </w:t>
      </w:r>
      <w:proofErr w:type="spellStart"/>
      <w:r w:rsidRPr="00C2211A">
        <w:rPr>
          <w:rFonts w:ascii="David" w:hAnsi="David" w:cs="David"/>
          <w:sz w:val="20"/>
          <w:szCs w:val="20"/>
          <w:u w:val="single"/>
          <w:rtl/>
        </w:rPr>
        <w:t>הייג</w:t>
      </w:r>
      <w:proofErr w:type="spellEnd"/>
      <w:r w:rsidRPr="00C2211A">
        <w:rPr>
          <w:rFonts w:ascii="David" w:hAnsi="David" w:cs="David"/>
          <w:sz w:val="20"/>
          <w:szCs w:val="20"/>
          <w:u w:val="single"/>
          <w:rtl/>
        </w:rPr>
        <w:t xml:space="preserve"> </w:t>
      </w:r>
      <w:proofErr w:type="spellStart"/>
      <w:r w:rsidRPr="00C2211A">
        <w:rPr>
          <w:rFonts w:ascii="David" w:hAnsi="David" w:cs="David"/>
          <w:sz w:val="20"/>
          <w:szCs w:val="20"/>
          <w:u w:val="single"/>
          <w:rtl/>
        </w:rPr>
        <w:t>סיימונס</w:t>
      </w:r>
      <w:proofErr w:type="spellEnd"/>
      <w:r w:rsidRPr="00C2211A">
        <w:rPr>
          <w:rFonts w:ascii="David" w:hAnsi="David" w:cs="David"/>
          <w:sz w:val="20"/>
          <w:szCs w:val="20"/>
          <w:u w:val="single"/>
          <w:rtl/>
        </w:rPr>
        <w:t xml:space="preserve"> –</w:t>
      </w:r>
      <w:r w:rsidRPr="00C2211A">
        <w:rPr>
          <w:rFonts w:ascii="David" w:hAnsi="David" w:cs="David"/>
          <w:sz w:val="20"/>
          <w:szCs w:val="20"/>
          <w:rtl/>
        </w:rPr>
        <w:t xml:space="preserve"> יש שינוי בהכנסה, מצבת הנכסים בסוף השנה נמוכה יותר מתחילתה (הכנסה הצטמצמה).</w:t>
      </w:r>
    </w:p>
    <w:p w14:paraId="3E1721FB" w14:textId="77777777" w:rsidR="0061538D" w:rsidRPr="00C2211A" w:rsidRDefault="0061538D" w:rsidP="00C2211A">
      <w:pPr>
        <w:spacing w:line="360" w:lineRule="auto"/>
        <w:jc w:val="both"/>
        <w:rPr>
          <w:rFonts w:ascii="David" w:hAnsi="David" w:cs="David"/>
          <w:sz w:val="20"/>
          <w:szCs w:val="20"/>
          <w:rtl/>
        </w:rPr>
      </w:pPr>
      <w:r w:rsidRPr="00C2211A">
        <w:rPr>
          <w:rFonts w:ascii="David" w:hAnsi="David" w:cs="David"/>
          <w:b/>
          <w:bCs/>
          <w:sz w:val="20"/>
          <w:szCs w:val="20"/>
          <w:rtl/>
        </w:rPr>
        <w:t xml:space="preserve">אין תשובה חד משמעית לפי נוסחתו של </w:t>
      </w:r>
      <w:proofErr w:type="spellStart"/>
      <w:r w:rsidRPr="00C2211A">
        <w:rPr>
          <w:rFonts w:ascii="David" w:hAnsi="David" w:cs="David"/>
          <w:b/>
          <w:bCs/>
          <w:sz w:val="20"/>
          <w:szCs w:val="20"/>
          <w:rtl/>
        </w:rPr>
        <w:t>הייג</w:t>
      </w:r>
      <w:proofErr w:type="spellEnd"/>
      <w:r w:rsidRPr="00C2211A">
        <w:rPr>
          <w:rFonts w:ascii="David" w:hAnsi="David" w:cs="David"/>
          <w:b/>
          <w:bCs/>
          <w:sz w:val="20"/>
          <w:szCs w:val="20"/>
          <w:rtl/>
        </w:rPr>
        <w:t xml:space="preserve"> </w:t>
      </w:r>
      <w:proofErr w:type="spellStart"/>
      <w:r w:rsidRPr="00C2211A">
        <w:rPr>
          <w:rFonts w:ascii="David" w:hAnsi="David" w:cs="David"/>
          <w:b/>
          <w:bCs/>
          <w:sz w:val="20"/>
          <w:szCs w:val="20"/>
          <w:rtl/>
        </w:rPr>
        <w:t>סיימונס</w:t>
      </w:r>
      <w:proofErr w:type="spellEnd"/>
      <w:r w:rsidRPr="00C2211A">
        <w:rPr>
          <w:rFonts w:ascii="David" w:hAnsi="David" w:cs="David"/>
          <w:b/>
          <w:bCs/>
          <w:sz w:val="20"/>
          <w:szCs w:val="20"/>
          <w:rtl/>
        </w:rPr>
        <w:t>, הדבר שנוי במחלוקת –</w:t>
      </w:r>
      <w:r w:rsidRPr="00C2211A">
        <w:rPr>
          <w:rFonts w:ascii="David" w:hAnsi="David" w:cs="David"/>
          <w:sz w:val="20"/>
          <w:szCs w:val="20"/>
          <w:rtl/>
        </w:rPr>
        <w:t xml:space="preserve"> או שישנה הפחתה בהכנסה, או שאין שינוי כלל. </w:t>
      </w:r>
    </w:p>
    <w:p w14:paraId="187F621E" w14:textId="77777777" w:rsidR="0061538D" w:rsidRPr="00C2211A" w:rsidRDefault="0061538D" w:rsidP="00C2211A">
      <w:pPr>
        <w:pStyle w:val="a7"/>
        <w:numPr>
          <w:ilvl w:val="0"/>
          <w:numId w:val="40"/>
        </w:numPr>
        <w:spacing w:line="360" w:lineRule="auto"/>
        <w:jc w:val="both"/>
        <w:rPr>
          <w:rFonts w:ascii="David" w:hAnsi="David" w:cs="David"/>
          <w:sz w:val="20"/>
          <w:szCs w:val="20"/>
          <w:rtl/>
        </w:rPr>
      </w:pPr>
      <w:r w:rsidRPr="00C2211A">
        <w:rPr>
          <w:rFonts w:ascii="David" w:hAnsi="David" w:cs="David"/>
          <w:sz w:val="20"/>
          <w:szCs w:val="20"/>
          <w:rtl/>
        </w:rPr>
        <w:t xml:space="preserve">אדם משתתף בחתונת בנו של חבר לעבודה, הוא מעניק לו מתנה 500 ₪, כיצד הושפעה הכנסתו השנתית של החתן לפי נוסחת </w:t>
      </w:r>
      <w:proofErr w:type="spellStart"/>
      <w:r w:rsidRPr="00C2211A">
        <w:rPr>
          <w:rFonts w:ascii="David" w:hAnsi="David" w:cs="David"/>
          <w:sz w:val="20"/>
          <w:szCs w:val="20"/>
          <w:rtl/>
        </w:rPr>
        <w:t>הייג</w:t>
      </w:r>
      <w:proofErr w:type="spellEnd"/>
      <w:r w:rsidRPr="00C2211A">
        <w:rPr>
          <w:rFonts w:ascii="David" w:hAnsi="David" w:cs="David"/>
          <w:sz w:val="20"/>
          <w:szCs w:val="20"/>
          <w:rtl/>
        </w:rPr>
        <w:t xml:space="preserve"> סימונס?</w:t>
      </w:r>
    </w:p>
    <w:p w14:paraId="69E3DAC2" w14:textId="77777777" w:rsidR="0061538D" w:rsidRPr="00C2211A" w:rsidRDefault="0061538D" w:rsidP="00C2211A">
      <w:pPr>
        <w:spacing w:line="360" w:lineRule="auto"/>
        <w:jc w:val="both"/>
        <w:rPr>
          <w:rFonts w:ascii="David" w:hAnsi="David" w:cs="David"/>
          <w:b/>
          <w:bCs/>
          <w:sz w:val="20"/>
          <w:szCs w:val="20"/>
          <w:rtl/>
        </w:rPr>
      </w:pPr>
      <w:r w:rsidRPr="00C2211A">
        <w:rPr>
          <w:rFonts w:ascii="David" w:hAnsi="David" w:cs="David"/>
          <w:b/>
          <w:bCs/>
          <w:sz w:val="20"/>
          <w:szCs w:val="20"/>
          <w:rtl/>
        </w:rPr>
        <w:t>ההכנסה השנתית גדלה.</w:t>
      </w:r>
    </w:p>
    <w:p w14:paraId="654C37B7" w14:textId="77777777" w:rsidR="0061538D" w:rsidRPr="00C2211A" w:rsidRDefault="0061538D" w:rsidP="00C2211A">
      <w:pPr>
        <w:pStyle w:val="a7"/>
        <w:numPr>
          <w:ilvl w:val="0"/>
          <w:numId w:val="40"/>
        </w:numPr>
        <w:spacing w:line="360" w:lineRule="auto"/>
        <w:jc w:val="both"/>
        <w:rPr>
          <w:rFonts w:ascii="David" w:hAnsi="David" w:cs="David"/>
          <w:sz w:val="20"/>
          <w:szCs w:val="20"/>
          <w:rtl/>
        </w:rPr>
      </w:pPr>
      <w:r w:rsidRPr="00C2211A">
        <w:rPr>
          <w:rFonts w:ascii="David" w:hAnsi="David" w:cs="David"/>
          <w:sz w:val="20"/>
          <w:szCs w:val="20"/>
          <w:rtl/>
        </w:rPr>
        <w:t xml:space="preserve">אדם משתתף בחתונת בנו של חבר לעבודה, הוא מעניק לו מתנה 500 ₪. כיצד הושפעה הכנסתו השנתית של האורח בחתונה לפי נוסחת </w:t>
      </w:r>
      <w:proofErr w:type="spellStart"/>
      <w:r w:rsidRPr="00C2211A">
        <w:rPr>
          <w:rFonts w:ascii="David" w:hAnsi="David" w:cs="David"/>
          <w:sz w:val="20"/>
          <w:szCs w:val="20"/>
          <w:rtl/>
        </w:rPr>
        <w:t>הייג</w:t>
      </w:r>
      <w:proofErr w:type="spellEnd"/>
      <w:r w:rsidRPr="00C2211A">
        <w:rPr>
          <w:rFonts w:ascii="David" w:hAnsi="David" w:cs="David"/>
          <w:sz w:val="20"/>
          <w:szCs w:val="20"/>
          <w:rtl/>
        </w:rPr>
        <w:t xml:space="preserve"> </w:t>
      </w:r>
      <w:proofErr w:type="spellStart"/>
      <w:r w:rsidRPr="00C2211A">
        <w:rPr>
          <w:rFonts w:ascii="David" w:hAnsi="David" w:cs="David"/>
          <w:sz w:val="20"/>
          <w:szCs w:val="20"/>
          <w:rtl/>
        </w:rPr>
        <w:t>סיימונס</w:t>
      </w:r>
      <w:proofErr w:type="spellEnd"/>
      <w:r w:rsidRPr="00C2211A">
        <w:rPr>
          <w:rFonts w:ascii="David" w:hAnsi="David" w:cs="David"/>
          <w:sz w:val="20"/>
          <w:szCs w:val="20"/>
          <w:rtl/>
        </w:rPr>
        <w:t>?</w:t>
      </w:r>
    </w:p>
    <w:p w14:paraId="38024F42" w14:textId="77777777" w:rsidR="0061538D" w:rsidRPr="00C2211A" w:rsidRDefault="0061538D" w:rsidP="00C2211A">
      <w:pPr>
        <w:spacing w:line="360" w:lineRule="auto"/>
        <w:jc w:val="both"/>
        <w:rPr>
          <w:rFonts w:ascii="David" w:hAnsi="David" w:cs="David"/>
          <w:sz w:val="20"/>
          <w:szCs w:val="20"/>
          <w:rtl/>
        </w:rPr>
      </w:pPr>
      <w:r w:rsidRPr="00C2211A">
        <w:rPr>
          <w:rFonts w:ascii="David" w:hAnsi="David" w:cs="David"/>
          <w:sz w:val="20"/>
          <w:szCs w:val="20"/>
          <w:rtl/>
        </w:rPr>
        <w:t xml:space="preserve">אדם כזה לא מפיק הנאה מהחתונה, </w:t>
      </w:r>
      <w:r w:rsidRPr="00C2211A">
        <w:rPr>
          <w:rFonts w:ascii="David" w:hAnsi="David" w:cs="David"/>
          <w:b/>
          <w:bCs/>
          <w:sz w:val="20"/>
          <w:szCs w:val="20"/>
          <w:rtl/>
        </w:rPr>
        <w:t>הוא לא קרוב אליהם כמו אם שנותנת מתנה לבנה</w:t>
      </w:r>
      <w:r w:rsidRPr="00C2211A">
        <w:rPr>
          <w:rFonts w:ascii="David" w:hAnsi="David" w:cs="David"/>
          <w:sz w:val="20"/>
          <w:szCs w:val="20"/>
          <w:rtl/>
        </w:rPr>
        <w:t xml:space="preserve">, זו לא מתנה שניתנת מאהבה או מרגש מסוים. </w:t>
      </w:r>
      <w:r w:rsidRPr="00C2211A">
        <w:rPr>
          <w:rFonts w:ascii="David" w:hAnsi="David" w:cs="David"/>
          <w:sz w:val="20"/>
          <w:szCs w:val="20"/>
          <w:u w:val="single"/>
          <w:rtl/>
        </w:rPr>
        <w:t>האדם מפיק הנאה מהאוכל.</w:t>
      </w:r>
    </w:p>
    <w:p w14:paraId="4BA76068" w14:textId="77777777" w:rsidR="0061538D" w:rsidRPr="00C2211A" w:rsidRDefault="0061538D" w:rsidP="00C2211A">
      <w:pPr>
        <w:spacing w:line="360" w:lineRule="auto"/>
        <w:jc w:val="both"/>
        <w:rPr>
          <w:rFonts w:ascii="David" w:hAnsi="David" w:cs="David"/>
          <w:sz w:val="20"/>
          <w:szCs w:val="20"/>
          <w:rtl/>
        </w:rPr>
      </w:pPr>
      <w:r w:rsidRPr="00C2211A">
        <w:rPr>
          <w:rFonts w:ascii="David" w:hAnsi="David" w:cs="David"/>
          <w:sz w:val="20"/>
          <w:szCs w:val="20"/>
          <w:rtl/>
        </w:rPr>
        <w:t xml:space="preserve">כלומר, יש צריכה - מי שתופס את החתונה כעסקה, יכול להיות שיש שם ערך צריכה של לפחות 500, אולי פחות. לכן נוסף עוד קצת לצריכה. אפשר גם להסתכל על זה </w:t>
      </w:r>
      <w:r w:rsidRPr="00C2211A">
        <w:rPr>
          <w:rFonts w:ascii="David" w:hAnsi="David" w:cs="David"/>
          <w:b/>
          <w:bCs/>
          <w:sz w:val="20"/>
          <w:szCs w:val="20"/>
          <w:rtl/>
        </w:rPr>
        <w:t>כתשלום עבור אירוע, רכישת שירות.</w:t>
      </w:r>
    </w:p>
    <w:p w14:paraId="6F2A4FEB" w14:textId="77777777" w:rsidR="0061538D" w:rsidRPr="00C2211A" w:rsidRDefault="0061538D" w:rsidP="00C2211A">
      <w:pPr>
        <w:spacing w:line="360" w:lineRule="auto"/>
        <w:jc w:val="both"/>
        <w:rPr>
          <w:rFonts w:ascii="David" w:hAnsi="David" w:cs="David"/>
          <w:sz w:val="20"/>
          <w:szCs w:val="20"/>
          <w:u w:val="single"/>
          <w:rtl/>
        </w:rPr>
      </w:pPr>
      <w:r w:rsidRPr="00C2211A">
        <w:rPr>
          <w:rFonts w:ascii="David" w:hAnsi="David" w:cs="David"/>
          <w:sz w:val="20"/>
          <w:szCs w:val="20"/>
          <w:rtl/>
        </w:rPr>
        <w:t xml:space="preserve">לכן יש צריכה מסוימת, והעושר ירד ב500. </w:t>
      </w:r>
      <w:r w:rsidRPr="00C2211A">
        <w:rPr>
          <w:rFonts w:ascii="David" w:hAnsi="David" w:cs="David"/>
          <w:sz w:val="20"/>
          <w:szCs w:val="20"/>
          <w:u w:val="single"/>
          <w:rtl/>
        </w:rPr>
        <w:t>התוצאה האפשרית היא שההכנסה הופחתה או לא השתנתה.</w:t>
      </w:r>
    </w:p>
    <w:p w14:paraId="4548D7EB" w14:textId="77777777" w:rsidR="0061538D" w:rsidRPr="00C2211A" w:rsidRDefault="0061538D" w:rsidP="00C2211A">
      <w:pPr>
        <w:pStyle w:val="a7"/>
        <w:numPr>
          <w:ilvl w:val="0"/>
          <w:numId w:val="40"/>
        </w:numPr>
        <w:spacing w:line="360" w:lineRule="auto"/>
        <w:jc w:val="both"/>
        <w:rPr>
          <w:rFonts w:ascii="David" w:hAnsi="David" w:cs="David"/>
          <w:sz w:val="20"/>
          <w:szCs w:val="20"/>
        </w:rPr>
      </w:pPr>
      <w:r w:rsidRPr="00C2211A">
        <w:rPr>
          <w:rFonts w:ascii="David" w:hAnsi="David" w:cs="David"/>
          <w:sz w:val="20"/>
          <w:szCs w:val="20"/>
          <w:rtl/>
        </w:rPr>
        <w:t xml:space="preserve">אדם זכה בפרס ולא מתכוון להשתמש בו, </w:t>
      </w:r>
      <w:r w:rsidRPr="00C2211A">
        <w:rPr>
          <w:rFonts w:ascii="David" w:hAnsi="David" w:cs="David"/>
          <w:sz w:val="20"/>
          <w:szCs w:val="20"/>
          <w:u w:val="single"/>
          <w:rtl/>
        </w:rPr>
        <w:t>והוא לא ניתן להעברה.</w:t>
      </w:r>
      <w:r w:rsidRPr="00C2211A">
        <w:rPr>
          <w:rFonts w:ascii="David" w:hAnsi="David" w:cs="David"/>
          <w:sz w:val="20"/>
          <w:szCs w:val="20"/>
          <w:rtl/>
        </w:rPr>
        <w:t xml:space="preserve"> יש תוספת לעושר?</w:t>
      </w:r>
    </w:p>
    <w:p w14:paraId="16901B6E" w14:textId="77777777" w:rsidR="0061538D" w:rsidRPr="00C2211A" w:rsidRDefault="0061538D" w:rsidP="00C2211A">
      <w:pPr>
        <w:spacing w:line="360" w:lineRule="auto"/>
        <w:jc w:val="both"/>
        <w:rPr>
          <w:rFonts w:ascii="David" w:hAnsi="David" w:cs="David"/>
          <w:sz w:val="20"/>
          <w:szCs w:val="20"/>
          <w:rtl/>
        </w:rPr>
      </w:pPr>
      <w:r w:rsidRPr="00C2211A">
        <w:rPr>
          <w:rFonts w:ascii="David" w:hAnsi="David" w:cs="David"/>
          <w:sz w:val="20"/>
          <w:szCs w:val="20"/>
          <w:rtl/>
        </w:rPr>
        <w:t xml:space="preserve">אין צריכה, ומבחינה כלכלית ישנה תוספת לעושר. אך אם האדם לא יעשה שימוש בנכס הזה לעולם, התשובה היא שלילית. </w:t>
      </w:r>
      <w:r w:rsidRPr="00C2211A">
        <w:rPr>
          <w:rFonts w:ascii="David" w:hAnsi="David" w:cs="David"/>
          <w:sz w:val="20"/>
          <w:szCs w:val="20"/>
          <w:u w:val="single"/>
          <w:rtl/>
        </w:rPr>
        <w:t>זו סוגיה מורכבת –</w:t>
      </w:r>
      <w:r w:rsidRPr="00C2211A">
        <w:rPr>
          <w:rFonts w:ascii="David" w:hAnsi="David" w:cs="David"/>
          <w:sz w:val="20"/>
          <w:szCs w:val="20"/>
          <w:rtl/>
        </w:rPr>
        <w:t xml:space="preserve"> אם בוחנים את מחיר השוק הכלכלי ולא את שווי ההטבה עבור הפרט הספציפי או גובה ההנאה שזה מניב לו, נגיע לתוצאות שונות.</w:t>
      </w:r>
    </w:p>
    <w:p w14:paraId="31790242" w14:textId="77777777" w:rsidR="0061538D" w:rsidRPr="00C2211A" w:rsidRDefault="0061538D" w:rsidP="00C2211A">
      <w:pPr>
        <w:spacing w:line="360" w:lineRule="auto"/>
        <w:jc w:val="both"/>
        <w:rPr>
          <w:rFonts w:ascii="David" w:hAnsi="David" w:cs="David"/>
          <w:b/>
          <w:bCs/>
          <w:sz w:val="20"/>
          <w:szCs w:val="20"/>
          <w:rtl/>
        </w:rPr>
      </w:pPr>
      <w:r w:rsidRPr="00C2211A">
        <w:rPr>
          <w:rFonts w:ascii="David" w:hAnsi="David" w:cs="David"/>
          <w:b/>
          <w:bCs/>
          <w:sz w:val="20"/>
          <w:szCs w:val="20"/>
          <w:rtl/>
        </w:rPr>
        <w:lastRenderedPageBreak/>
        <w:t>התשובה - בד"כ נסתכל על הגישה הכלכלית, לכן נחשיב את הדבר כאירוע מס משום שהכנסתו גדלה (בין אם ינצל את הפרס ובין אם לא).</w:t>
      </w:r>
    </w:p>
    <w:p w14:paraId="7C29915A" w14:textId="77777777" w:rsidR="0061538D" w:rsidRPr="00C2211A" w:rsidRDefault="0061538D" w:rsidP="00C2211A">
      <w:pPr>
        <w:pStyle w:val="a7"/>
        <w:numPr>
          <w:ilvl w:val="0"/>
          <w:numId w:val="41"/>
        </w:numPr>
        <w:spacing w:line="360" w:lineRule="auto"/>
        <w:jc w:val="both"/>
        <w:rPr>
          <w:rFonts w:ascii="David" w:hAnsi="David" w:cs="David"/>
          <w:b/>
          <w:bCs/>
          <w:sz w:val="20"/>
          <w:szCs w:val="20"/>
        </w:rPr>
      </w:pPr>
      <w:r w:rsidRPr="00C2211A">
        <w:rPr>
          <w:rFonts w:ascii="David" w:hAnsi="David" w:cs="David"/>
          <w:sz w:val="20"/>
          <w:szCs w:val="20"/>
          <w:rtl/>
        </w:rPr>
        <w:t>המרצה אומר שהוא היה מסתכל סובייקטיבית על האדם ולכן לא היה מגדיר זאת כאירוע מס משום שאין לו שינוי בהכנסה.</w:t>
      </w:r>
    </w:p>
    <w:p w14:paraId="1AFFB773" w14:textId="3222F4C3" w:rsidR="00D151EC" w:rsidRPr="00C2211A" w:rsidRDefault="00DE6FD0" w:rsidP="00C2211A">
      <w:pPr>
        <w:shd w:val="clear" w:color="auto" w:fill="C5E0B3" w:themeFill="accent6" w:themeFillTint="66"/>
        <w:spacing w:line="360" w:lineRule="auto"/>
        <w:jc w:val="both"/>
        <w:rPr>
          <w:rFonts w:ascii="David" w:hAnsi="David" w:cs="David"/>
          <w:b/>
          <w:bCs/>
          <w:sz w:val="20"/>
          <w:szCs w:val="20"/>
          <w:rtl/>
        </w:rPr>
      </w:pPr>
      <w:r w:rsidRPr="00C2211A">
        <w:rPr>
          <w:rFonts w:ascii="David" w:hAnsi="David" w:cs="David"/>
          <w:b/>
          <w:bCs/>
          <w:sz w:val="20"/>
          <w:szCs w:val="20"/>
          <w:rtl/>
        </w:rPr>
        <w:t>שיעור 7:</w:t>
      </w:r>
    </w:p>
    <w:p w14:paraId="407B7B0F" w14:textId="2ACA6C70" w:rsidR="004D702F" w:rsidRPr="00C2211A" w:rsidRDefault="004D702F" w:rsidP="00C2211A">
      <w:pPr>
        <w:spacing w:line="360" w:lineRule="auto"/>
        <w:jc w:val="both"/>
        <w:rPr>
          <w:rFonts w:ascii="David" w:hAnsi="David" w:cs="David"/>
          <w:b/>
          <w:bCs/>
          <w:sz w:val="20"/>
          <w:szCs w:val="20"/>
          <w:rtl/>
        </w:rPr>
      </w:pPr>
      <w:r w:rsidRPr="00C2211A">
        <w:rPr>
          <w:rFonts w:ascii="David" w:hAnsi="David" w:cs="David"/>
          <w:b/>
          <w:bCs/>
          <w:sz w:val="20"/>
          <w:szCs w:val="20"/>
          <w:rtl/>
        </w:rPr>
        <w:t xml:space="preserve">מאמר של י' </w:t>
      </w:r>
      <w:proofErr w:type="spellStart"/>
      <w:r w:rsidRPr="00C2211A">
        <w:rPr>
          <w:rFonts w:ascii="David" w:hAnsi="David" w:cs="David"/>
          <w:b/>
          <w:bCs/>
          <w:sz w:val="20"/>
          <w:szCs w:val="20"/>
          <w:rtl/>
        </w:rPr>
        <w:t>אדרעי</w:t>
      </w:r>
      <w:proofErr w:type="spellEnd"/>
      <w:r w:rsidRPr="00C2211A">
        <w:rPr>
          <w:rFonts w:ascii="David" w:hAnsi="David" w:cs="David"/>
          <w:b/>
          <w:bCs/>
          <w:sz w:val="20"/>
          <w:szCs w:val="20"/>
          <w:rtl/>
        </w:rPr>
        <w:t>:</w:t>
      </w:r>
    </w:p>
    <w:p w14:paraId="32AED191" w14:textId="56091915" w:rsidR="004D702F" w:rsidRPr="00C2211A" w:rsidRDefault="004D702F" w:rsidP="00C2211A">
      <w:pPr>
        <w:spacing w:line="360" w:lineRule="auto"/>
        <w:jc w:val="both"/>
        <w:rPr>
          <w:rFonts w:ascii="David" w:hAnsi="David" w:cs="David"/>
          <w:sz w:val="20"/>
          <w:szCs w:val="20"/>
          <w:rtl/>
        </w:rPr>
      </w:pPr>
      <w:r w:rsidRPr="00C2211A">
        <w:rPr>
          <w:rFonts w:ascii="David" w:hAnsi="David" w:cs="David"/>
          <w:sz w:val="20"/>
          <w:szCs w:val="20"/>
          <w:rtl/>
        </w:rPr>
        <w:t xml:space="preserve">שיטת הלוחות – ברעיון המקורי של הלוחות היה להבטיח שמשלמי המס לא יגישו דו"ח אחד על הכנסתם הכוללת, אלא דוחות נפרדים על הכנסתם מכל מקור ממקורות ההכנסה המנויים בלוחות. כל דוח הוגש לפקיד שומה אחר, ובזאת הובטח למשלמי המס כי פקיד מס אחד לא יוכל לדעת את הכנסתם הכוללת. החלוקה ללוחות היא נוקשה, אין לשלטונות המס כל אפשרת להחליט על פי רצונם לפי איזה לוח לחייב הכנסה מסוימת במס, ואין לשלטונות המס הכוח לחייב במס הכנסה שאין לה מקור מפורש בפקודה. כעולה מגישה זו, תקבול שאינו נובע מאחד המקורות הקבועים בחוק אינו בבחינת הכנסה. לפיכך רווחים מקריים, גידול בעושר, מתנות פרסים וכן רווחי הון הנחשבים לנעדרי מקור קבוע – אינם מתחייבים במס הכנסה רגיל. </w:t>
      </w:r>
    </w:p>
    <w:p w14:paraId="3C5A5893" w14:textId="2A92755B" w:rsidR="004D702F" w:rsidRPr="00C2211A" w:rsidRDefault="00057056" w:rsidP="00C2211A">
      <w:pPr>
        <w:spacing w:line="360" w:lineRule="auto"/>
        <w:jc w:val="both"/>
        <w:rPr>
          <w:rFonts w:ascii="David" w:hAnsi="David" w:cs="David"/>
          <w:sz w:val="20"/>
          <w:szCs w:val="20"/>
          <w:rtl/>
        </w:rPr>
      </w:pPr>
      <w:r w:rsidRPr="00C2211A">
        <w:rPr>
          <w:rFonts w:ascii="David" w:hAnsi="David" w:cs="David"/>
          <w:sz w:val="20"/>
          <w:szCs w:val="20"/>
          <w:rtl/>
        </w:rPr>
        <w:t xml:space="preserve">המחוקק הקנדי לה ברי ניסה למנות מספר סימני היכר ל"הכנסה" על פי עקרונות המשפט המקובל. לדעתו, אין חולק על כך שהפירוש המילולי להכנסה דהיינו "כל מה שנכנס" אינו מתאים לצורך חוקי מס הכנסה כיון שהוא רחב למדיי וכולל מדיי. לפיכך, הכנסה לצורכי מס אינה כוללת כל מימוש של עושר אלא היא מוגבלת בשני עקרונות: 1. הכנסה הכוללת רק סכומים שנוצרו תוך כדי חיפוש אחר רווחים או כתוצאה מחיפוש שכזה {ולכן קבלת סכומים כמתנות ירושות או מימוש השקעות אינן בבחינת הכנסה}. 2. הכנסה נקייה. 3. רק הכנסה ממומשת. אלו כללים שנהוגים בכל מידת ה- </w:t>
      </w:r>
      <w:r w:rsidRPr="00C2211A">
        <w:rPr>
          <w:rFonts w:ascii="David" w:hAnsi="David" w:cs="David"/>
          <w:sz w:val="20"/>
          <w:szCs w:val="20"/>
        </w:rPr>
        <w:t xml:space="preserve">COMMON LAW </w:t>
      </w:r>
      <w:r w:rsidRPr="00C2211A">
        <w:rPr>
          <w:rFonts w:ascii="David" w:hAnsi="David" w:cs="David"/>
          <w:sz w:val="20"/>
          <w:szCs w:val="20"/>
          <w:rtl/>
        </w:rPr>
        <w:t xml:space="preserve"> . </w:t>
      </w:r>
    </w:p>
    <w:p w14:paraId="4FACEAB7" w14:textId="1B41A84C" w:rsidR="00057056" w:rsidRPr="00C2211A" w:rsidRDefault="00057056" w:rsidP="00C2211A">
      <w:pPr>
        <w:spacing w:line="360" w:lineRule="auto"/>
        <w:jc w:val="both"/>
        <w:rPr>
          <w:rFonts w:ascii="David" w:hAnsi="David" w:cs="David"/>
          <w:sz w:val="20"/>
          <w:szCs w:val="20"/>
          <w:rtl/>
        </w:rPr>
      </w:pPr>
      <w:r w:rsidRPr="00C2211A">
        <w:rPr>
          <w:rFonts w:ascii="David" w:hAnsi="David" w:cs="David"/>
          <w:sz w:val="20"/>
          <w:szCs w:val="20"/>
          <w:rtl/>
        </w:rPr>
        <w:t xml:space="preserve">הפסיקה האמריקאית סטתה מתורת המקור- קיימים שלושה מקורות אפשריים להכנסה: 1. הכנסה שמקורה בעבודה 2. הכנסה שמקורה בהון 3. הכנסה שמקורה במקור משותף לשני המקורות דלעיל. </w:t>
      </w:r>
    </w:p>
    <w:p w14:paraId="3E95B7BE" w14:textId="77777777" w:rsidR="00E0216C" w:rsidRPr="00C2211A" w:rsidRDefault="00E0216C" w:rsidP="00C2211A">
      <w:pPr>
        <w:spacing w:line="360" w:lineRule="auto"/>
        <w:jc w:val="both"/>
        <w:rPr>
          <w:rFonts w:ascii="David" w:hAnsi="David" w:cs="David"/>
          <w:sz w:val="20"/>
          <w:szCs w:val="20"/>
          <w:u w:val="single"/>
          <w:rtl/>
        </w:rPr>
      </w:pPr>
      <w:r w:rsidRPr="00C2211A">
        <w:rPr>
          <w:rFonts w:ascii="David" w:hAnsi="David" w:cs="David"/>
          <w:sz w:val="20"/>
          <w:szCs w:val="20"/>
          <w:highlight w:val="yellow"/>
          <w:u w:val="single"/>
          <w:rtl/>
        </w:rPr>
        <w:t>מסורות של הגדרות משפטיות של רווח לצורכי מס הכנסה</w:t>
      </w:r>
    </w:p>
    <w:p w14:paraId="10B6BD9B" w14:textId="77777777" w:rsidR="00E0216C" w:rsidRPr="00C2211A" w:rsidRDefault="00E0216C" w:rsidP="00C2211A">
      <w:pPr>
        <w:pStyle w:val="a7"/>
        <w:numPr>
          <w:ilvl w:val="0"/>
          <w:numId w:val="42"/>
        </w:numPr>
        <w:spacing w:after="0" w:line="360" w:lineRule="auto"/>
        <w:jc w:val="both"/>
        <w:rPr>
          <w:rFonts w:ascii="David" w:hAnsi="David" w:cs="David"/>
          <w:sz w:val="20"/>
          <w:szCs w:val="20"/>
        </w:rPr>
      </w:pPr>
      <w:r w:rsidRPr="00C2211A">
        <w:rPr>
          <w:rFonts w:ascii="David" w:hAnsi="David" w:cs="David"/>
          <w:b/>
          <w:bCs/>
          <w:sz w:val="20"/>
          <w:szCs w:val="20"/>
          <w:rtl/>
        </w:rPr>
        <w:t>המשפט המקובל</w:t>
      </w:r>
      <w:r w:rsidRPr="00C2211A">
        <w:rPr>
          <w:rFonts w:ascii="David" w:hAnsi="David" w:cs="David"/>
          <w:sz w:val="20"/>
          <w:szCs w:val="20"/>
          <w:rtl/>
        </w:rPr>
        <w:t xml:space="preserve">- לרוב ההגדרה של הכנסה לצורכי מס הכנסה מבוססת על רשימה של </w:t>
      </w:r>
      <w:r w:rsidRPr="00C2211A">
        <w:rPr>
          <w:rFonts w:ascii="David" w:hAnsi="David" w:cs="David"/>
          <w:sz w:val="20"/>
          <w:szCs w:val="20"/>
          <w:u w:val="single"/>
          <w:rtl/>
        </w:rPr>
        <w:t>סוגי רווחים</w:t>
      </w:r>
      <w:r w:rsidRPr="00C2211A">
        <w:rPr>
          <w:rFonts w:ascii="David" w:hAnsi="David" w:cs="David"/>
          <w:sz w:val="20"/>
          <w:szCs w:val="20"/>
          <w:rtl/>
        </w:rPr>
        <w:t xml:space="preserve"> שהם חייבים במס. בפרט, אין הגדרה שכל תוספת לעושר חייבת במס אלא רשימה, ארוכה יותר או ארוכה פחות. לדוגמה, בישראל, בסעיף 2 לפקודה יש רשימה של סוגי הכנסות שחייבות במס, מה שלא מופיע ברשימה, אינו חלק מבסיס מס הכנסה. הגישה הזו של יצירת רשימה של הרווחים החייבים במס ולא כל תוספת לעושר נקראת ״</w:t>
      </w:r>
      <w:r w:rsidRPr="00C2211A">
        <w:rPr>
          <w:rFonts w:ascii="David" w:hAnsi="David" w:cs="David"/>
          <w:b/>
          <w:bCs/>
          <w:sz w:val="20"/>
          <w:szCs w:val="20"/>
          <w:rtl/>
        </w:rPr>
        <w:t>גישת המקור</w:t>
      </w:r>
      <w:r w:rsidRPr="00C2211A">
        <w:rPr>
          <w:rFonts w:ascii="David" w:hAnsi="David" w:cs="David"/>
          <w:sz w:val="20"/>
          <w:szCs w:val="20"/>
          <w:rtl/>
        </w:rPr>
        <w:t xml:space="preserve">״. </w:t>
      </w:r>
    </w:p>
    <w:p w14:paraId="4D94A505" w14:textId="77777777" w:rsidR="00E0216C" w:rsidRPr="00C2211A" w:rsidRDefault="00E0216C" w:rsidP="00C2211A">
      <w:pPr>
        <w:pStyle w:val="a7"/>
        <w:numPr>
          <w:ilvl w:val="0"/>
          <w:numId w:val="42"/>
        </w:numPr>
        <w:spacing w:after="0" w:line="360" w:lineRule="auto"/>
        <w:jc w:val="both"/>
        <w:rPr>
          <w:rFonts w:ascii="David" w:hAnsi="David" w:cs="David"/>
          <w:sz w:val="20"/>
          <w:szCs w:val="20"/>
        </w:rPr>
      </w:pPr>
      <w:r w:rsidRPr="00C2211A">
        <w:rPr>
          <w:rFonts w:ascii="David" w:hAnsi="David" w:cs="David"/>
          <w:b/>
          <w:bCs/>
          <w:sz w:val="20"/>
          <w:szCs w:val="20"/>
          <w:rtl/>
        </w:rPr>
        <w:t>המשפט הקונטיננטלי</w:t>
      </w:r>
      <w:r w:rsidRPr="00C2211A">
        <w:rPr>
          <w:rFonts w:ascii="David" w:hAnsi="David" w:cs="David"/>
          <w:sz w:val="20"/>
          <w:szCs w:val="20"/>
          <w:rtl/>
        </w:rPr>
        <w:t>- מאמצות את ההגדרה הכלכלית, קרובות יותר בהגדרת ההכנסה שלהם לכך שיש סעיף כללי שאומר כי רווח או תוספת לעושר חייבת במס. לעיתים גם יש רשימה על מנת להסיר ספק. כך קורה בארה״ב- ישנה הגדרה גלובאלית בכך שכל תוספת לעושר נחשבת.</w:t>
      </w:r>
    </w:p>
    <w:p w14:paraId="5A8B961E" w14:textId="68D28E59" w:rsidR="00E0216C" w:rsidRPr="00C2211A" w:rsidRDefault="00E0216C" w:rsidP="00C2211A">
      <w:pPr>
        <w:spacing w:line="360" w:lineRule="auto"/>
        <w:jc w:val="both"/>
        <w:rPr>
          <w:rFonts w:ascii="David" w:hAnsi="David" w:cs="David"/>
          <w:sz w:val="20"/>
          <w:szCs w:val="20"/>
          <w:rtl/>
        </w:rPr>
      </w:pPr>
      <w:r w:rsidRPr="00C2211A">
        <w:rPr>
          <w:rFonts w:ascii="David" w:hAnsi="David" w:cs="David"/>
          <w:b/>
          <w:bCs/>
          <w:sz w:val="20"/>
          <w:szCs w:val="20"/>
          <w:rtl/>
        </w:rPr>
        <w:t>עם זאת, בפועל הגישות האלו לא כל כך שונות זו מזו,</w:t>
      </w:r>
      <w:r w:rsidRPr="00C2211A">
        <w:rPr>
          <w:rFonts w:ascii="David" w:hAnsi="David" w:cs="David"/>
          <w:sz w:val="20"/>
          <w:szCs w:val="20"/>
          <w:rtl/>
        </w:rPr>
        <w:t xml:space="preserve"> בכך שכאשר מסתכלים על המדינות עם הרשימה, מדובר על רשימה ארוכה וממצה, קשה למצוא סוגי רווחים שלא ניתן לשייך אותם לאחד הסעיפים ברשימה. דוגמה לסוג שלא מופיע הוא מתנה. מצד שני, במדינות שמאמצות את שיטת המשפט הקונטיננטלי, יש נטייה לכיוון השני דרך מתן פטורים (על מתנות לדוגמה). גם במידה והרשימה לא ממצה בתי המשפט מפרשים אותן כך שכל תוספת לעושר נכנסת. </w:t>
      </w:r>
    </w:p>
    <w:p w14:paraId="70ABED0E" w14:textId="3687B859" w:rsidR="00E0216C" w:rsidRPr="00C2211A" w:rsidRDefault="00E0216C" w:rsidP="00C2211A">
      <w:pPr>
        <w:spacing w:line="360" w:lineRule="auto"/>
        <w:jc w:val="both"/>
        <w:rPr>
          <w:rFonts w:ascii="David" w:hAnsi="David" w:cs="David"/>
          <w:sz w:val="20"/>
          <w:szCs w:val="20"/>
          <w:rtl/>
        </w:rPr>
      </w:pPr>
      <w:r w:rsidRPr="00C2211A">
        <w:rPr>
          <w:rFonts w:ascii="David" w:hAnsi="David" w:cs="David"/>
          <w:sz w:val="20"/>
          <w:szCs w:val="20"/>
          <w:rtl/>
        </w:rPr>
        <w:t xml:space="preserve">אולם חשוב לציין שגם במשפט האמריקאי יש הוראות פטור שונות ומגוונות אשר נותנות פטורים. כך למשל: קיים פטור מפורש על קבלת מתנות, ירושות, פרסים, מלגות, ארוחות ולינה שמקבל עובד לצורך ביצוע עבודתו וכן פטורים מיוחדים אחרים. כמו כן נקבע יחס מקל במיוחד על רווחי הון לפיו מצרפים להכנסה החייבת רק 40% מהרווח. </w:t>
      </w:r>
    </w:p>
    <w:p w14:paraId="0FB7FDE9" w14:textId="25F3E624" w:rsidR="00E0216C" w:rsidRPr="00C2211A" w:rsidRDefault="00E0216C" w:rsidP="00C2211A">
      <w:pPr>
        <w:spacing w:line="360" w:lineRule="auto"/>
        <w:jc w:val="both"/>
        <w:rPr>
          <w:rFonts w:ascii="David" w:hAnsi="David" w:cs="David"/>
          <w:sz w:val="20"/>
          <w:szCs w:val="20"/>
          <w:rtl/>
        </w:rPr>
      </w:pPr>
      <w:r w:rsidRPr="00C2211A">
        <w:rPr>
          <w:rFonts w:ascii="David" w:hAnsi="David" w:cs="David"/>
          <w:sz w:val="20"/>
          <w:szCs w:val="20"/>
          <w:rtl/>
        </w:rPr>
        <w:t>בישראל- סעיף 2 לפקודת מס הכנסה מפרט 9 מקורות הכנסה וקובע שעל מנת לחייב הכנסה במס בישראל יש להתאימה לאחת ממקורות סעיף 2 לפקודה</w:t>
      </w:r>
      <w:r w:rsidR="00A52EB3" w:rsidRPr="00C2211A">
        <w:rPr>
          <w:rFonts w:ascii="David" w:hAnsi="David" w:cs="David"/>
          <w:sz w:val="20"/>
          <w:szCs w:val="20"/>
          <w:rtl/>
        </w:rPr>
        <w:t xml:space="preserve"> ושהוא נתקבל בישראל או מקום המקור היה בישראל. </w:t>
      </w:r>
    </w:p>
    <w:p w14:paraId="380AECEB" w14:textId="77777777" w:rsidR="00E0216C" w:rsidRPr="00C2211A" w:rsidRDefault="00E0216C" w:rsidP="00C2211A">
      <w:pPr>
        <w:spacing w:line="360" w:lineRule="auto"/>
        <w:jc w:val="both"/>
        <w:rPr>
          <w:rFonts w:ascii="David" w:hAnsi="David" w:cs="David"/>
          <w:sz w:val="20"/>
          <w:szCs w:val="20"/>
          <w:rtl/>
        </w:rPr>
      </w:pPr>
      <w:r w:rsidRPr="00C2211A">
        <w:rPr>
          <w:rFonts w:ascii="David" w:hAnsi="David" w:cs="David"/>
          <w:sz w:val="20"/>
          <w:szCs w:val="20"/>
          <w:rtl/>
        </w:rPr>
        <w:t xml:space="preserve">מסקנה נוספת היא שעדיין, למיטב הבנתו של המרצה, בכל המדינות המפותחות ההגדרה המשפטית לא תואמת את ההגדרה הכלכלית כך שלא ״כל״ תוספת לעושר חייבת במס הכנסה (או שלא מופיעה ברשימה או שיש פטור). </w:t>
      </w:r>
    </w:p>
    <w:p w14:paraId="02149ACF" w14:textId="28644661" w:rsidR="00DE6FD0" w:rsidRPr="00C2211A" w:rsidRDefault="00DE6FD0" w:rsidP="00C2211A">
      <w:pPr>
        <w:spacing w:line="360" w:lineRule="auto"/>
        <w:jc w:val="both"/>
        <w:rPr>
          <w:rFonts w:ascii="David" w:hAnsi="David" w:cs="David"/>
          <w:sz w:val="20"/>
          <w:szCs w:val="20"/>
          <w:u w:val="single"/>
          <w:rtl/>
        </w:rPr>
      </w:pPr>
      <w:r w:rsidRPr="00C2211A">
        <w:rPr>
          <w:rFonts w:ascii="David" w:hAnsi="David" w:cs="David"/>
          <w:b/>
          <w:bCs/>
          <w:sz w:val="20"/>
          <w:szCs w:val="20"/>
          <w:highlight w:val="yellow"/>
          <w:u w:val="single"/>
          <w:rtl/>
        </w:rPr>
        <w:t xml:space="preserve">הבחנה בין הכנסה </w:t>
      </w:r>
      <w:proofErr w:type="spellStart"/>
      <w:r w:rsidRPr="00C2211A">
        <w:rPr>
          <w:rFonts w:ascii="David" w:hAnsi="David" w:cs="David"/>
          <w:b/>
          <w:bCs/>
          <w:sz w:val="20"/>
          <w:szCs w:val="20"/>
          <w:highlight w:val="yellow"/>
          <w:u w:val="single"/>
          <w:rtl/>
        </w:rPr>
        <w:t>פירותית</w:t>
      </w:r>
      <w:proofErr w:type="spellEnd"/>
      <w:r w:rsidRPr="00C2211A">
        <w:rPr>
          <w:rFonts w:ascii="David" w:hAnsi="David" w:cs="David"/>
          <w:b/>
          <w:bCs/>
          <w:sz w:val="20"/>
          <w:szCs w:val="20"/>
          <w:highlight w:val="yellow"/>
          <w:u w:val="single"/>
          <w:rtl/>
        </w:rPr>
        <w:t xml:space="preserve"> והכנסה הונית</w:t>
      </w:r>
      <w:r w:rsidRPr="00C2211A">
        <w:rPr>
          <w:rFonts w:ascii="David" w:hAnsi="David" w:cs="David"/>
          <w:b/>
          <w:bCs/>
          <w:sz w:val="20"/>
          <w:szCs w:val="20"/>
          <w:rtl/>
        </w:rPr>
        <w:t xml:space="preserve">: </w:t>
      </w:r>
      <w:r w:rsidR="002B01C3" w:rsidRPr="00C2211A">
        <w:rPr>
          <w:rFonts w:ascii="David" w:hAnsi="David" w:cs="David"/>
          <w:sz w:val="20"/>
          <w:szCs w:val="20"/>
          <w:u w:val="single"/>
          <w:rtl/>
        </w:rPr>
        <w:t>משטרי מיסוי הכנסה</w:t>
      </w:r>
    </w:p>
    <w:p w14:paraId="190616B1" w14:textId="14CA3363" w:rsidR="00DE6FD0" w:rsidRPr="00C2211A" w:rsidRDefault="00DE6FD0" w:rsidP="00C2211A">
      <w:pPr>
        <w:spacing w:line="360" w:lineRule="auto"/>
        <w:jc w:val="both"/>
        <w:rPr>
          <w:rFonts w:ascii="David" w:hAnsi="David" w:cs="David"/>
          <w:sz w:val="20"/>
          <w:szCs w:val="20"/>
          <w:rtl/>
        </w:rPr>
      </w:pPr>
      <w:r w:rsidRPr="00C2211A">
        <w:rPr>
          <w:rFonts w:ascii="David" w:hAnsi="David" w:cs="David"/>
          <w:sz w:val="20"/>
          <w:szCs w:val="20"/>
          <w:rtl/>
        </w:rPr>
        <w:t xml:space="preserve">לצורך אפיון בסיס מס הכנסה עלינו לבצע תחילה את ההבחנה בין שני סוגים של בסיסי מס. האחד נקרא הכנסה </w:t>
      </w:r>
      <w:proofErr w:type="spellStart"/>
      <w:r w:rsidRPr="00C2211A">
        <w:rPr>
          <w:rFonts w:ascii="David" w:hAnsi="David" w:cs="David"/>
          <w:sz w:val="20"/>
          <w:szCs w:val="20"/>
          <w:rtl/>
        </w:rPr>
        <w:t>פרותית</w:t>
      </w:r>
      <w:proofErr w:type="spellEnd"/>
      <w:r w:rsidRPr="00C2211A">
        <w:rPr>
          <w:rFonts w:ascii="David" w:hAnsi="David" w:cs="David"/>
          <w:sz w:val="20"/>
          <w:szCs w:val="20"/>
          <w:rtl/>
        </w:rPr>
        <w:t xml:space="preserve"> והשני הכנסה הונית, רווחה הון. בדרך כלל ההבחנה היא קלה ולא צריך לעשות שימוש במשל העץ והפירות. </w:t>
      </w:r>
    </w:p>
    <w:p w14:paraId="7A0ED8E2" w14:textId="77777777" w:rsidR="002B01C3" w:rsidRPr="00C2211A" w:rsidRDefault="002B01C3" w:rsidP="00C2211A">
      <w:pPr>
        <w:spacing w:line="360" w:lineRule="auto"/>
        <w:jc w:val="both"/>
        <w:rPr>
          <w:rFonts w:ascii="David" w:hAnsi="David" w:cs="David"/>
          <w:sz w:val="20"/>
          <w:szCs w:val="20"/>
          <w:rtl/>
        </w:rPr>
      </w:pPr>
      <w:r w:rsidRPr="00C2211A">
        <w:rPr>
          <w:rFonts w:ascii="David" w:hAnsi="David" w:cs="David"/>
          <w:sz w:val="20"/>
          <w:szCs w:val="20"/>
          <w:rtl/>
        </w:rPr>
        <w:t xml:space="preserve">מס הכנסה בישראל נחלק ל-2 משטרי מיסוי, </w:t>
      </w:r>
      <w:proofErr w:type="spellStart"/>
      <w:r w:rsidRPr="00C2211A">
        <w:rPr>
          <w:rFonts w:ascii="David" w:hAnsi="David" w:cs="David"/>
          <w:b/>
          <w:bCs/>
          <w:sz w:val="20"/>
          <w:szCs w:val="20"/>
          <w:rtl/>
        </w:rPr>
        <w:t>פירותי</w:t>
      </w:r>
      <w:proofErr w:type="spellEnd"/>
      <w:r w:rsidRPr="00C2211A">
        <w:rPr>
          <w:rFonts w:ascii="David" w:hAnsi="David" w:cs="David"/>
          <w:b/>
          <w:bCs/>
          <w:sz w:val="20"/>
          <w:szCs w:val="20"/>
          <w:rtl/>
        </w:rPr>
        <w:t xml:space="preserve"> והוני</w:t>
      </w:r>
      <w:r w:rsidRPr="00C2211A">
        <w:rPr>
          <w:rFonts w:ascii="David" w:hAnsi="David" w:cs="David"/>
          <w:sz w:val="20"/>
          <w:szCs w:val="20"/>
          <w:rtl/>
        </w:rPr>
        <w:t xml:space="preserve">. אלה 2 הסדרי מס נפרדים, בשניהם מדובר על מס הכנסה, על רווח, אבל אם ניקח את כל הרווחים שחייבים במס הכנסה אנחנו מחלקים אותם ל-2 משטרים. המשמעות היא שהתוצאות המשפטיות של הטלת מס הכנסה יהיו שונים. יש נפקות מעשית להכרעה המשפטית האם הרווח הוא </w:t>
      </w:r>
      <w:proofErr w:type="spellStart"/>
      <w:r w:rsidRPr="00C2211A">
        <w:rPr>
          <w:rFonts w:ascii="David" w:hAnsi="David" w:cs="David"/>
          <w:sz w:val="20"/>
          <w:szCs w:val="20"/>
          <w:rtl/>
        </w:rPr>
        <w:t>פירותי</w:t>
      </w:r>
      <w:proofErr w:type="spellEnd"/>
      <w:r w:rsidRPr="00C2211A">
        <w:rPr>
          <w:rFonts w:ascii="David" w:hAnsi="David" w:cs="David"/>
          <w:sz w:val="20"/>
          <w:szCs w:val="20"/>
          <w:rtl/>
        </w:rPr>
        <w:t xml:space="preserve"> או הוני. </w:t>
      </w:r>
    </w:p>
    <w:p w14:paraId="1C5AA44D" w14:textId="3983FC12" w:rsidR="002B01C3" w:rsidRPr="00C2211A" w:rsidRDefault="002B01C3" w:rsidP="00C2211A">
      <w:pPr>
        <w:spacing w:line="360" w:lineRule="auto"/>
        <w:jc w:val="both"/>
        <w:rPr>
          <w:rFonts w:ascii="David" w:hAnsi="David" w:cs="David"/>
          <w:sz w:val="20"/>
          <w:szCs w:val="20"/>
          <w:rtl/>
        </w:rPr>
      </w:pPr>
      <w:r w:rsidRPr="00C2211A">
        <w:rPr>
          <w:rFonts w:ascii="David" w:hAnsi="David" w:cs="David"/>
          <w:sz w:val="20"/>
          <w:szCs w:val="20"/>
          <w:rtl/>
        </w:rPr>
        <w:lastRenderedPageBreak/>
        <w:t xml:space="preserve">ההבחנה היא ע״י </w:t>
      </w:r>
      <w:r w:rsidRPr="00C2211A">
        <w:rPr>
          <w:rFonts w:ascii="David" w:hAnsi="David" w:cs="David"/>
          <w:b/>
          <w:bCs/>
          <w:sz w:val="20"/>
          <w:szCs w:val="20"/>
          <w:highlight w:val="cyan"/>
          <w:rtl/>
        </w:rPr>
        <w:t>משל העץ והפירות</w:t>
      </w:r>
      <w:r w:rsidRPr="00C2211A">
        <w:rPr>
          <w:rFonts w:ascii="David" w:hAnsi="David" w:cs="David"/>
          <w:sz w:val="20"/>
          <w:szCs w:val="20"/>
          <w:rtl/>
        </w:rPr>
        <w:t xml:space="preserve">- כאשר מוכרים את פירות העץ המכירה יוצרת הכנסה הרי שההכנסה היא </w:t>
      </w:r>
      <w:proofErr w:type="spellStart"/>
      <w:r w:rsidRPr="00C2211A">
        <w:rPr>
          <w:rFonts w:ascii="David" w:hAnsi="David" w:cs="David"/>
          <w:sz w:val="20"/>
          <w:szCs w:val="20"/>
          <w:rtl/>
        </w:rPr>
        <w:t>פירותית</w:t>
      </w:r>
      <w:proofErr w:type="spellEnd"/>
      <w:r w:rsidRPr="00C2211A">
        <w:rPr>
          <w:rFonts w:ascii="David" w:hAnsi="David" w:cs="David"/>
          <w:sz w:val="20"/>
          <w:szCs w:val="20"/>
          <w:rtl/>
        </w:rPr>
        <w:t xml:space="preserve">. לעומתה ההכנסה שתנבע ממכירת העץ עצמו היא הכנסה הונית. המשמעות היא שכאשר נוצרת תשואה על נכסים היא יוצרת הכנסה </w:t>
      </w:r>
      <w:proofErr w:type="spellStart"/>
      <w:r w:rsidRPr="00C2211A">
        <w:rPr>
          <w:rFonts w:ascii="David" w:hAnsi="David" w:cs="David"/>
          <w:sz w:val="20"/>
          <w:szCs w:val="20"/>
          <w:rtl/>
        </w:rPr>
        <w:t>פירותית</w:t>
      </w:r>
      <w:proofErr w:type="spellEnd"/>
      <w:r w:rsidRPr="00C2211A">
        <w:rPr>
          <w:rFonts w:ascii="David" w:hAnsi="David" w:cs="David"/>
          <w:sz w:val="20"/>
          <w:szCs w:val="20"/>
          <w:rtl/>
        </w:rPr>
        <w:t xml:space="preserve">. כך לדוגמה, </w:t>
      </w:r>
      <w:r w:rsidRPr="00C2211A">
        <w:rPr>
          <w:rFonts w:ascii="David" w:hAnsi="David" w:cs="David"/>
          <w:sz w:val="20"/>
          <w:szCs w:val="20"/>
          <w:u w:val="single"/>
          <w:rtl/>
        </w:rPr>
        <w:t>תשואה</w:t>
      </w:r>
      <w:r w:rsidRPr="00C2211A">
        <w:rPr>
          <w:rFonts w:ascii="David" w:hAnsi="David" w:cs="David"/>
          <w:sz w:val="20"/>
          <w:szCs w:val="20"/>
          <w:rtl/>
        </w:rPr>
        <w:t xml:space="preserve"> על הון מייצגת רווח </w:t>
      </w:r>
      <w:proofErr w:type="spellStart"/>
      <w:r w:rsidRPr="00C2211A">
        <w:rPr>
          <w:rFonts w:ascii="David" w:hAnsi="David" w:cs="David"/>
          <w:sz w:val="20"/>
          <w:szCs w:val="20"/>
          <w:rtl/>
        </w:rPr>
        <w:t>פירותי</w:t>
      </w:r>
      <w:proofErr w:type="spellEnd"/>
      <w:r w:rsidRPr="00C2211A">
        <w:rPr>
          <w:rFonts w:ascii="David" w:hAnsi="David" w:cs="David"/>
          <w:sz w:val="20"/>
          <w:szCs w:val="20"/>
          <w:rtl/>
        </w:rPr>
        <w:t xml:space="preserve"> בעוד </w:t>
      </w:r>
      <w:r w:rsidRPr="00C2211A">
        <w:rPr>
          <w:rFonts w:ascii="David" w:hAnsi="David" w:cs="David"/>
          <w:sz w:val="20"/>
          <w:szCs w:val="20"/>
          <w:u w:val="single"/>
          <w:rtl/>
        </w:rPr>
        <w:t>תמורה</w:t>
      </w:r>
      <w:r w:rsidRPr="00C2211A">
        <w:rPr>
          <w:rFonts w:ascii="David" w:hAnsi="David" w:cs="David"/>
          <w:sz w:val="20"/>
          <w:szCs w:val="20"/>
          <w:rtl/>
        </w:rPr>
        <w:t xml:space="preserve"> להון יוצרת רווח הוני.</w:t>
      </w:r>
    </w:p>
    <w:p w14:paraId="5DD9C007" w14:textId="77777777" w:rsidR="009A4665" w:rsidRPr="00C2211A" w:rsidRDefault="009A4665" w:rsidP="00C2211A">
      <w:pPr>
        <w:spacing w:line="360" w:lineRule="auto"/>
        <w:jc w:val="both"/>
        <w:rPr>
          <w:rFonts w:ascii="David" w:hAnsi="David" w:cs="David"/>
          <w:sz w:val="20"/>
          <w:szCs w:val="20"/>
          <w:u w:val="single"/>
          <w:rtl/>
        </w:rPr>
      </w:pPr>
      <w:r w:rsidRPr="00C2211A">
        <w:rPr>
          <w:rFonts w:ascii="David" w:hAnsi="David" w:cs="David"/>
          <w:sz w:val="20"/>
          <w:szCs w:val="20"/>
          <w:highlight w:val="cyan"/>
          <w:u w:val="single"/>
          <w:rtl/>
        </w:rPr>
        <w:t>דוגמאות</w:t>
      </w:r>
    </w:p>
    <w:p w14:paraId="176A2352" w14:textId="39B3B454" w:rsidR="009A4665" w:rsidRPr="00C2211A" w:rsidRDefault="009A4665" w:rsidP="00C2211A">
      <w:pPr>
        <w:spacing w:line="360" w:lineRule="auto"/>
        <w:jc w:val="both"/>
        <w:rPr>
          <w:rFonts w:ascii="David" w:hAnsi="David" w:cs="David"/>
          <w:b/>
          <w:bCs/>
          <w:sz w:val="20"/>
          <w:szCs w:val="20"/>
          <w:highlight w:val="green"/>
          <w:rtl/>
        </w:rPr>
      </w:pPr>
      <w:r w:rsidRPr="00C2211A">
        <w:rPr>
          <w:rFonts w:ascii="David" w:hAnsi="David" w:cs="David"/>
          <w:b/>
          <w:bCs/>
          <w:sz w:val="20"/>
          <w:szCs w:val="20"/>
          <w:u w:val="single"/>
          <w:rtl/>
        </w:rPr>
        <w:t>הלוואה</w:t>
      </w:r>
      <w:r w:rsidRPr="00C2211A">
        <w:rPr>
          <w:rFonts w:ascii="David" w:hAnsi="David" w:cs="David"/>
          <w:sz w:val="20"/>
          <w:szCs w:val="20"/>
          <w:rtl/>
        </w:rPr>
        <w:t xml:space="preserve">- הריבית על ההלוואה כל שנה היא הפירות והעץ הוא ההון. </w:t>
      </w:r>
      <w:r w:rsidRPr="00C2211A">
        <w:rPr>
          <w:rFonts w:ascii="David" w:hAnsi="David" w:cs="David"/>
          <w:b/>
          <w:bCs/>
          <w:sz w:val="20"/>
          <w:szCs w:val="20"/>
          <w:u w:val="single"/>
          <w:rtl/>
        </w:rPr>
        <w:t>השכרת דירה</w:t>
      </w:r>
      <w:r w:rsidRPr="00C2211A">
        <w:rPr>
          <w:rFonts w:ascii="David" w:hAnsi="David" w:cs="David"/>
          <w:sz w:val="20"/>
          <w:szCs w:val="20"/>
          <w:rtl/>
        </w:rPr>
        <w:t xml:space="preserve">- דמי השכירות היא הפירות בעוד הדירה עצמה היא ההון, התשואה מהווה רווח </w:t>
      </w:r>
      <w:proofErr w:type="spellStart"/>
      <w:r w:rsidRPr="00C2211A">
        <w:rPr>
          <w:rFonts w:ascii="David" w:hAnsi="David" w:cs="David"/>
          <w:sz w:val="20"/>
          <w:szCs w:val="20"/>
          <w:rtl/>
        </w:rPr>
        <w:t>פירותי</w:t>
      </w:r>
      <w:proofErr w:type="spellEnd"/>
      <w:r w:rsidRPr="00C2211A">
        <w:rPr>
          <w:rFonts w:ascii="David" w:hAnsi="David" w:cs="David"/>
          <w:sz w:val="20"/>
          <w:szCs w:val="20"/>
          <w:rtl/>
        </w:rPr>
        <w:t xml:space="preserve">. </w:t>
      </w:r>
      <w:r w:rsidRPr="00C2211A">
        <w:rPr>
          <w:rFonts w:ascii="David" w:hAnsi="David" w:cs="David"/>
          <w:b/>
          <w:bCs/>
          <w:sz w:val="20"/>
          <w:szCs w:val="20"/>
          <w:u w:val="single"/>
          <w:rtl/>
        </w:rPr>
        <w:t>משכורת ממעסיק</w:t>
      </w:r>
      <w:r w:rsidRPr="00C2211A">
        <w:rPr>
          <w:rFonts w:ascii="David" w:hAnsi="David" w:cs="David"/>
          <w:sz w:val="20"/>
          <w:szCs w:val="20"/>
          <w:rtl/>
        </w:rPr>
        <w:t xml:space="preserve"> היא תשואה שצומחת על הון אנושי. דוגמה נוספת היא </w:t>
      </w:r>
      <w:r w:rsidRPr="00C2211A">
        <w:rPr>
          <w:rFonts w:ascii="David" w:hAnsi="David" w:cs="David"/>
          <w:b/>
          <w:bCs/>
          <w:sz w:val="20"/>
          <w:szCs w:val="20"/>
          <w:u w:val="single"/>
          <w:rtl/>
        </w:rPr>
        <w:t>עסק שעוסק בהשכרת מכוניות</w:t>
      </w:r>
      <w:r w:rsidRPr="00C2211A">
        <w:rPr>
          <w:rFonts w:ascii="David" w:hAnsi="David" w:cs="David"/>
          <w:sz w:val="20"/>
          <w:szCs w:val="20"/>
          <w:rtl/>
        </w:rPr>
        <w:t xml:space="preserve">. השכרת המכוניות היא הכנסה </w:t>
      </w:r>
      <w:proofErr w:type="spellStart"/>
      <w:r w:rsidRPr="00C2211A">
        <w:rPr>
          <w:rFonts w:ascii="David" w:hAnsi="David" w:cs="David"/>
          <w:sz w:val="20"/>
          <w:szCs w:val="20"/>
          <w:rtl/>
        </w:rPr>
        <w:t>פירותית</w:t>
      </w:r>
      <w:proofErr w:type="spellEnd"/>
      <w:r w:rsidRPr="00C2211A">
        <w:rPr>
          <w:rFonts w:ascii="David" w:hAnsi="David" w:cs="David"/>
          <w:sz w:val="20"/>
          <w:szCs w:val="20"/>
          <w:rtl/>
        </w:rPr>
        <w:t xml:space="preserve">. כשמחליטים למכור את המכוניות, הרווח מהמכירה יהיה רווח הוני. דוגמה קשה יותר היא </w:t>
      </w:r>
      <w:r w:rsidRPr="00C2211A">
        <w:rPr>
          <w:rFonts w:ascii="David" w:hAnsi="David" w:cs="David"/>
          <w:b/>
          <w:bCs/>
          <w:sz w:val="20"/>
          <w:szCs w:val="20"/>
          <w:u w:val="single"/>
          <w:rtl/>
        </w:rPr>
        <w:t>אדם שמוכר מכונית ויוצר ממנה רווח</w:t>
      </w:r>
      <w:r w:rsidRPr="00C2211A">
        <w:rPr>
          <w:rFonts w:ascii="David" w:hAnsi="David" w:cs="David"/>
          <w:sz w:val="20"/>
          <w:szCs w:val="20"/>
          <w:rtl/>
        </w:rPr>
        <w:t xml:space="preserve">. זהו רווח הוני בגלל שנמכר ״העץ״. דוגמה נוספת, </w:t>
      </w:r>
      <w:r w:rsidRPr="00C2211A">
        <w:rPr>
          <w:rFonts w:ascii="David" w:hAnsi="David" w:cs="David"/>
          <w:b/>
          <w:bCs/>
          <w:sz w:val="20"/>
          <w:szCs w:val="20"/>
          <w:u w:val="single"/>
          <w:rtl/>
        </w:rPr>
        <w:t>בעל מגרש מכוניות משומשות מוכר מכונית משומשת</w:t>
      </w:r>
      <w:r w:rsidRPr="00C2211A">
        <w:rPr>
          <w:rFonts w:ascii="David" w:hAnsi="David" w:cs="David"/>
          <w:sz w:val="20"/>
          <w:szCs w:val="20"/>
          <w:rtl/>
        </w:rPr>
        <w:t xml:space="preserve">, זהו רווח </w:t>
      </w:r>
      <w:proofErr w:type="spellStart"/>
      <w:r w:rsidRPr="00C2211A">
        <w:rPr>
          <w:rFonts w:ascii="David" w:hAnsi="David" w:cs="David"/>
          <w:sz w:val="20"/>
          <w:szCs w:val="20"/>
          <w:rtl/>
        </w:rPr>
        <w:t>פירותי</w:t>
      </w:r>
      <w:proofErr w:type="spellEnd"/>
      <w:r w:rsidRPr="00C2211A">
        <w:rPr>
          <w:rFonts w:ascii="David" w:hAnsi="David" w:cs="David"/>
          <w:sz w:val="20"/>
          <w:szCs w:val="20"/>
          <w:rtl/>
        </w:rPr>
        <w:t xml:space="preserve"> כי המגרש, המבנה והעסק הם העץ שמצמיח את הרווחים ממכירת מכוניות. המנגנון העסקי יוצר את הרווח ולכן הוא הרווח. אם הוא ימכור את העסק ייווצר לו רווח עסקי. מה קורה אם אותו אדם פרטי במקום למכור דירה אחת מוכר 6 דירות או מוכר דירה אחת אבל הוא בנה אותה? מה קורה אם הוא בנה אותה מהר מאוד? יש ספקטרום מקשר בין המקרה של הדירה היחידה שמוכרים שיש לה אופי הוני לבין קבלן אופי </w:t>
      </w:r>
      <w:proofErr w:type="spellStart"/>
      <w:r w:rsidRPr="00C2211A">
        <w:rPr>
          <w:rFonts w:ascii="David" w:hAnsi="David" w:cs="David"/>
          <w:sz w:val="20"/>
          <w:szCs w:val="20"/>
          <w:rtl/>
        </w:rPr>
        <w:t>פירותי</w:t>
      </w:r>
      <w:proofErr w:type="spellEnd"/>
      <w:r w:rsidRPr="00C2211A">
        <w:rPr>
          <w:rFonts w:ascii="David" w:hAnsi="David" w:cs="David"/>
          <w:sz w:val="20"/>
          <w:szCs w:val="20"/>
          <w:rtl/>
        </w:rPr>
        <w:t xml:space="preserve">. מתי אדם הופך להיות קבלן או סוחר דירות? </w:t>
      </w:r>
      <w:r w:rsidRPr="00C2211A">
        <w:rPr>
          <w:rFonts w:ascii="David" w:hAnsi="David" w:cs="David"/>
          <w:b/>
          <w:bCs/>
          <w:sz w:val="20"/>
          <w:szCs w:val="20"/>
          <w:highlight w:val="green"/>
          <w:rtl/>
        </w:rPr>
        <w:t>זאת השאלה בפס״ד חזן.</w:t>
      </w:r>
      <w:r w:rsidRPr="00C2211A">
        <w:rPr>
          <w:rFonts w:ascii="David" w:hAnsi="David" w:cs="David"/>
          <w:sz w:val="20"/>
          <w:szCs w:val="20"/>
          <w:rtl/>
        </w:rPr>
        <w:t xml:space="preserve"> כנ״ל לגבי מניה, מכירת מניה אחת- רווח הוני. חברת השקעות- כמו קבלן הרווח הוא </w:t>
      </w:r>
      <w:proofErr w:type="spellStart"/>
      <w:r w:rsidRPr="00C2211A">
        <w:rPr>
          <w:rFonts w:ascii="David" w:hAnsi="David" w:cs="David"/>
          <w:sz w:val="20"/>
          <w:szCs w:val="20"/>
          <w:rtl/>
        </w:rPr>
        <w:t>פירותי</w:t>
      </w:r>
      <w:proofErr w:type="spellEnd"/>
      <w:r w:rsidRPr="00C2211A">
        <w:rPr>
          <w:rFonts w:ascii="David" w:hAnsi="David" w:cs="David"/>
          <w:sz w:val="20"/>
          <w:szCs w:val="20"/>
          <w:rtl/>
        </w:rPr>
        <w:t xml:space="preserve">. מתי אופי הרווחים עוברים מאופי הוני </w:t>
      </w:r>
      <w:proofErr w:type="spellStart"/>
      <w:r w:rsidRPr="00C2211A">
        <w:rPr>
          <w:rFonts w:ascii="David" w:hAnsi="David" w:cs="David"/>
          <w:sz w:val="20"/>
          <w:szCs w:val="20"/>
          <w:rtl/>
        </w:rPr>
        <w:t>לפירותי</w:t>
      </w:r>
      <w:proofErr w:type="spellEnd"/>
      <w:r w:rsidRPr="00C2211A">
        <w:rPr>
          <w:rFonts w:ascii="David" w:hAnsi="David" w:cs="David"/>
          <w:sz w:val="20"/>
          <w:szCs w:val="20"/>
          <w:rtl/>
        </w:rPr>
        <w:t xml:space="preserve"> ולהפך? לצורך כך בתי המשפט יצרו מבחנים</w:t>
      </w:r>
    </w:p>
    <w:p w14:paraId="67D45EC3" w14:textId="3073E0A3" w:rsidR="002B01C3" w:rsidRPr="00C2211A" w:rsidRDefault="002B01C3" w:rsidP="00C2211A">
      <w:pPr>
        <w:spacing w:line="360" w:lineRule="auto"/>
        <w:jc w:val="both"/>
        <w:rPr>
          <w:rFonts w:ascii="David" w:hAnsi="David" w:cs="David"/>
          <w:sz w:val="20"/>
          <w:szCs w:val="20"/>
          <w:rtl/>
        </w:rPr>
      </w:pPr>
      <w:r w:rsidRPr="00C2211A">
        <w:rPr>
          <w:rFonts w:ascii="David" w:hAnsi="David" w:cs="David"/>
          <w:sz w:val="20"/>
          <w:szCs w:val="20"/>
          <w:rtl/>
        </w:rPr>
        <w:t xml:space="preserve">המקרים הקשים שבהם אנחנו לא לגמרי בטוחים אם מדובר בהון או פירות אלו המקרים בהם לא יהיה לנו ברור אם מדובר בעץ או בפירות. </w:t>
      </w:r>
      <w:r w:rsidRPr="00C2211A">
        <w:rPr>
          <w:rFonts w:ascii="David" w:hAnsi="David" w:cs="David"/>
          <w:b/>
          <w:bCs/>
          <w:sz w:val="20"/>
          <w:szCs w:val="20"/>
          <w:rtl/>
        </w:rPr>
        <w:t>לכן, לרוב מטאפורה זו לא מזהה לנו את הפרטים באופן ברור.</w:t>
      </w:r>
      <w:r w:rsidRPr="00C2211A">
        <w:rPr>
          <w:rFonts w:ascii="David" w:hAnsi="David" w:cs="David"/>
          <w:sz w:val="20"/>
          <w:szCs w:val="20"/>
          <w:rtl/>
        </w:rPr>
        <w:t xml:space="preserve"> </w:t>
      </w:r>
      <w:r w:rsidRPr="00C2211A">
        <w:rPr>
          <w:rFonts w:ascii="David" w:hAnsi="David" w:cs="David"/>
          <w:b/>
          <w:bCs/>
          <w:sz w:val="20"/>
          <w:szCs w:val="20"/>
          <w:u w:val="single"/>
          <w:rtl/>
        </w:rPr>
        <w:t>כמו בכל הבחנה משפטית ישנם מקרי קצה –</w:t>
      </w:r>
      <w:r w:rsidRPr="00C2211A">
        <w:rPr>
          <w:rFonts w:ascii="David" w:hAnsi="David" w:cs="David"/>
          <w:sz w:val="20"/>
          <w:szCs w:val="20"/>
          <w:rtl/>
        </w:rPr>
        <w:t xml:space="preserve"> כאשר מבחינים בין מציאות אחת לאחרת, כאשר הסדר משפטי שחל על כל אחד מהם הוא שונה, תהיינה נסיבות ותרחישים במציאות שלא יהיה ברור לגמרי באיזה צד הם נופלים, איזה הסדר משפטי רלוונטי לתרחישים מסוימים. </w:t>
      </w:r>
    </w:p>
    <w:p w14:paraId="03082C4F" w14:textId="2A9EFE4A" w:rsidR="002B01C3" w:rsidRPr="00C2211A" w:rsidRDefault="002B01C3" w:rsidP="00C2211A">
      <w:pPr>
        <w:spacing w:line="360" w:lineRule="auto"/>
        <w:jc w:val="both"/>
        <w:rPr>
          <w:rFonts w:ascii="David" w:hAnsi="David" w:cs="David"/>
          <w:b/>
          <w:bCs/>
          <w:sz w:val="20"/>
          <w:szCs w:val="20"/>
          <w:rtl/>
        </w:rPr>
      </w:pPr>
      <w:r w:rsidRPr="00C2211A">
        <w:rPr>
          <w:rFonts w:ascii="David" w:hAnsi="David" w:cs="David"/>
          <w:b/>
          <w:bCs/>
          <w:sz w:val="20"/>
          <w:szCs w:val="20"/>
          <w:highlight w:val="yellow"/>
          <w:u w:val="single"/>
          <w:rtl/>
        </w:rPr>
        <w:t xml:space="preserve">ישנן מס' </w:t>
      </w:r>
      <w:proofErr w:type="spellStart"/>
      <w:r w:rsidRPr="00C2211A">
        <w:rPr>
          <w:rFonts w:ascii="David" w:hAnsi="David" w:cs="David"/>
          <w:b/>
          <w:bCs/>
          <w:sz w:val="20"/>
          <w:szCs w:val="20"/>
          <w:highlight w:val="yellow"/>
          <w:u w:val="single"/>
          <w:rtl/>
        </w:rPr>
        <w:t>נפקויות</w:t>
      </w:r>
      <w:proofErr w:type="spellEnd"/>
      <w:r w:rsidRPr="00C2211A">
        <w:rPr>
          <w:rFonts w:ascii="David" w:hAnsi="David" w:cs="David"/>
          <w:b/>
          <w:bCs/>
          <w:sz w:val="20"/>
          <w:szCs w:val="20"/>
          <w:highlight w:val="yellow"/>
          <w:u w:val="single"/>
          <w:rtl/>
        </w:rPr>
        <w:t xml:space="preserve"> להבחנה זו</w:t>
      </w:r>
      <w:r w:rsidRPr="00C2211A">
        <w:rPr>
          <w:rFonts w:ascii="David" w:hAnsi="David" w:cs="David"/>
          <w:b/>
          <w:bCs/>
          <w:sz w:val="20"/>
          <w:szCs w:val="20"/>
          <w:rtl/>
        </w:rPr>
        <w:t xml:space="preserve"> </w:t>
      </w:r>
      <w:r w:rsidR="002F7C40" w:rsidRPr="00C2211A">
        <w:rPr>
          <w:rFonts w:ascii="David" w:hAnsi="David" w:cs="David"/>
          <w:b/>
          <w:bCs/>
          <w:sz w:val="20"/>
          <w:szCs w:val="20"/>
          <w:rtl/>
        </w:rPr>
        <w:t>:</w:t>
      </w:r>
    </w:p>
    <w:p w14:paraId="3DFED2A1" w14:textId="0BD867C3" w:rsidR="002F7C40" w:rsidRPr="00C2211A" w:rsidRDefault="002F7C40" w:rsidP="00C2211A">
      <w:pPr>
        <w:pStyle w:val="a7"/>
        <w:numPr>
          <w:ilvl w:val="0"/>
          <w:numId w:val="43"/>
        </w:numPr>
        <w:spacing w:after="0" w:line="360" w:lineRule="auto"/>
        <w:jc w:val="both"/>
        <w:rPr>
          <w:rFonts w:ascii="David" w:hAnsi="David" w:cs="David"/>
          <w:sz w:val="20"/>
          <w:szCs w:val="20"/>
        </w:rPr>
      </w:pPr>
      <w:r w:rsidRPr="00C2211A">
        <w:rPr>
          <w:rFonts w:ascii="David" w:hAnsi="David" w:cs="David"/>
          <w:b/>
          <w:bCs/>
          <w:sz w:val="20"/>
          <w:szCs w:val="20"/>
          <w:rtl/>
        </w:rPr>
        <w:t>שיעור המס</w:t>
      </w:r>
      <w:r w:rsidRPr="00C2211A">
        <w:rPr>
          <w:rFonts w:ascii="David" w:hAnsi="David" w:cs="David"/>
          <w:sz w:val="20"/>
          <w:szCs w:val="20"/>
          <w:rtl/>
        </w:rPr>
        <w:t xml:space="preserve">- שיעור המס על בסיס המס תחת המשטר ההוני נמוכים יותר באופן אופייני מנטל המס המוטל על אותו בסיס מס המוגדר </w:t>
      </w:r>
      <w:proofErr w:type="spellStart"/>
      <w:r w:rsidRPr="00C2211A">
        <w:rPr>
          <w:rFonts w:ascii="David" w:hAnsi="David" w:cs="David"/>
          <w:sz w:val="20"/>
          <w:szCs w:val="20"/>
          <w:rtl/>
        </w:rPr>
        <w:t>כפירותי</w:t>
      </w:r>
      <w:proofErr w:type="spellEnd"/>
      <w:r w:rsidRPr="00C2211A">
        <w:rPr>
          <w:rFonts w:ascii="David" w:hAnsi="David" w:cs="David"/>
          <w:sz w:val="20"/>
          <w:szCs w:val="20"/>
          <w:rtl/>
        </w:rPr>
        <w:t xml:space="preserve">. אם פלוני השכיר את הדירה והנפיק רווחים שיעור המס יהיה גבוה יותר מהפקת אותם רווחים ממכירת הדירה. עד שנת 2003 שיעורי המס היו זהים, מדרגות מס הכנסה היו חלות באותה מידה על שני הסוגים. בשנת 2003 הדבר השתנה וכיום המס על רווחי הון הוא 25%. לעומת זאת, אם נוצר רווח </w:t>
      </w:r>
      <w:proofErr w:type="spellStart"/>
      <w:r w:rsidRPr="00C2211A">
        <w:rPr>
          <w:rFonts w:ascii="David" w:hAnsi="David" w:cs="David"/>
          <w:sz w:val="20"/>
          <w:szCs w:val="20"/>
          <w:rtl/>
        </w:rPr>
        <w:t>פירותי</w:t>
      </w:r>
      <w:proofErr w:type="spellEnd"/>
      <w:r w:rsidRPr="00C2211A">
        <w:rPr>
          <w:rFonts w:ascii="David" w:hAnsi="David" w:cs="David"/>
          <w:sz w:val="20"/>
          <w:szCs w:val="20"/>
          <w:rtl/>
        </w:rPr>
        <w:t xml:space="preserve"> ממסים את הרווח לפי מדרגות מס ההכנסה. </w:t>
      </w:r>
      <w:r w:rsidRPr="00C2211A">
        <w:rPr>
          <w:rFonts w:ascii="David" w:hAnsi="David" w:cs="David"/>
          <w:color w:val="FF0000"/>
          <w:sz w:val="20"/>
          <w:szCs w:val="20"/>
          <w:rtl/>
        </w:rPr>
        <w:t>לנישומים יש תמריץ חזק לסווג את הרווחים שלהם כהוניים בעיקר בגלל שיעור המס</w:t>
      </w:r>
      <w:r w:rsidRPr="00C2211A">
        <w:rPr>
          <w:rFonts w:ascii="David" w:hAnsi="David" w:cs="David"/>
          <w:sz w:val="20"/>
          <w:szCs w:val="20"/>
          <w:rtl/>
        </w:rPr>
        <w:t xml:space="preserve">. הוגש על כך בג״צ בטענה שזה לא הוגן כי מי שבדרך כלל מרוויח רווחי הון הוא אדם עם הכנסה גבוהה יותר. בג״צ הסכים אבל לא ביטל את החלטת המדינה. הדבר ככל הנראה נקבע כך בגלל תחרות בינ״ל על הון. הון הוא דבר מובילי הנוצר ממכירת נכסים ולכן קל להוציא אותו מישראל- לישראלים יהיה קל להשקיע בחו״ל במקום בארץ. מס גבוה גורם לכך שמשקיעים מחו״ל לא רוצים להשקיע בישראל ומשקיעים מחו״ל מעדיפים להשקיע בחו״ל. הסיבה שאפל ממוקמת באירלנד היא כי שם נתנו להם מס נמוך יותר. הון אנושי קשה להעביר ממדינה למדינה, הוא לא מובילי, לכן אם יעלו את המס על הון אנושי כמו עבודה ועסקים אנו לא נעבור כל כך מהר למדינה אחרת. </w:t>
      </w:r>
    </w:p>
    <w:p w14:paraId="52CD5AB9" w14:textId="77777777" w:rsidR="0099088D" w:rsidRPr="00C2211A" w:rsidRDefault="002F7C40" w:rsidP="00C2211A">
      <w:pPr>
        <w:pStyle w:val="a7"/>
        <w:numPr>
          <w:ilvl w:val="0"/>
          <w:numId w:val="43"/>
        </w:numPr>
        <w:spacing w:after="0" w:line="360" w:lineRule="auto"/>
        <w:jc w:val="both"/>
        <w:rPr>
          <w:rFonts w:ascii="David" w:hAnsi="David" w:cs="David"/>
          <w:b/>
          <w:bCs/>
          <w:sz w:val="20"/>
          <w:szCs w:val="20"/>
        </w:rPr>
      </w:pPr>
      <w:r w:rsidRPr="00C2211A">
        <w:rPr>
          <w:rFonts w:ascii="David" w:hAnsi="David" w:cs="David"/>
          <w:b/>
          <w:bCs/>
          <w:sz w:val="20"/>
          <w:szCs w:val="20"/>
          <w:rtl/>
        </w:rPr>
        <w:t xml:space="preserve">מיסוי נומינאלי מול מיסוי ריאלי- </w:t>
      </w:r>
    </w:p>
    <w:p w14:paraId="6CBCF2FA" w14:textId="77777777" w:rsidR="0099088D" w:rsidRPr="00C2211A" w:rsidRDefault="0099088D" w:rsidP="00C2211A">
      <w:pPr>
        <w:spacing w:after="0" w:line="360" w:lineRule="auto"/>
        <w:jc w:val="both"/>
        <w:rPr>
          <w:rFonts w:ascii="David" w:hAnsi="David" w:cs="David"/>
          <w:b/>
          <w:bCs/>
          <w:sz w:val="20"/>
          <w:szCs w:val="20"/>
          <w:highlight w:val="green"/>
          <w:u w:val="single"/>
          <w:rtl/>
        </w:rPr>
      </w:pPr>
    </w:p>
    <w:p w14:paraId="104391EE" w14:textId="1CC28033" w:rsidR="0099088D" w:rsidRPr="00C2211A" w:rsidRDefault="0099088D" w:rsidP="00C2211A">
      <w:pPr>
        <w:spacing w:after="0" w:line="360" w:lineRule="auto"/>
        <w:jc w:val="both"/>
        <w:rPr>
          <w:rFonts w:ascii="David" w:hAnsi="David" w:cs="David"/>
          <w:b/>
          <w:bCs/>
          <w:sz w:val="20"/>
          <w:szCs w:val="20"/>
          <w:rtl/>
        </w:rPr>
      </w:pPr>
      <w:r w:rsidRPr="00C2211A">
        <w:rPr>
          <w:rFonts w:ascii="David" w:hAnsi="David" w:cs="David"/>
          <w:b/>
          <w:bCs/>
          <w:sz w:val="20"/>
          <w:szCs w:val="20"/>
          <w:highlight w:val="green"/>
          <w:u w:val="single"/>
          <w:rtl/>
        </w:rPr>
        <w:t>מבחני הפסיקה -</w:t>
      </w:r>
      <w:r w:rsidRPr="00C2211A">
        <w:rPr>
          <w:rFonts w:ascii="David" w:hAnsi="David" w:cs="David"/>
          <w:sz w:val="20"/>
          <w:szCs w:val="20"/>
          <w:rtl/>
        </w:rPr>
        <w:t xml:space="preserve"> </w:t>
      </w:r>
      <w:r w:rsidRPr="00C2211A">
        <w:rPr>
          <w:rFonts w:ascii="David" w:hAnsi="David" w:cs="David"/>
          <w:b/>
          <w:bCs/>
          <w:sz w:val="20"/>
          <w:szCs w:val="20"/>
          <w:highlight w:val="lightGray"/>
          <w:rtl/>
        </w:rPr>
        <w:t xml:space="preserve">ע"א 9412/03 חזן נ' פקיד שומה, פ"ד </w:t>
      </w:r>
      <w:proofErr w:type="spellStart"/>
      <w:r w:rsidRPr="00C2211A">
        <w:rPr>
          <w:rFonts w:ascii="David" w:hAnsi="David" w:cs="David"/>
          <w:b/>
          <w:bCs/>
          <w:sz w:val="20"/>
          <w:szCs w:val="20"/>
          <w:highlight w:val="lightGray"/>
          <w:rtl/>
        </w:rPr>
        <w:t>יט</w:t>
      </w:r>
      <w:proofErr w:type="spellEnd"/>
      <w:r w:rsidRPr="00C2211A">
        <w:rPr>
          <w:rFonts w:ascii="David" w:hAnsi="David" w:cs="David"/>
          <w:b/>
          <w:bCs/>
          <w:sz w:val="20"/>
          <w:szCs w:val="20"/>
          <w:highlight w:val="lightGray"/>
          <w:rtl/>
        </w:rPr>
        <w:t>/2 (אפריל 2005) (סעיפים 1-6, 40-46).</w:t>
      </w:r>
    </w:p>
    <w:p w14:paraId="36C7C45C" w14:textId="77777777" w:rsidR="0099088D" w:rsidRPr="00C2211A" w:rsidRDefault="0099088D" w:rsidP="00C2211A">
      <w:pPr>
        <w:spacing w:line="360" w:lineRule="auto"/>
        <w:jc w:val="both"/>
        <w:rPr>
          <w:rFonts w:ascii="David" w:hAnsi="David" w:cs="David"/>
          <w:sz w:val="20"/>
          <w:szCs w:val="20"/>
          <w:rtl/>
        </w:rPr>
      </w:pPr>
      <w:r w:rsidRPr="00C2211A">
        <w:rPr>
          <w:rFonts w:ascii="David" w:hAnsi="David" w:cs="David"/>
          <w:b/>
          <w:bCs/>
          <w:sz w:val="20"/>
          <w:szCs w:val="20"/>
          <w:u w:val="single"/>
          <w:rtl/>
        </w:rPr>
        <w:t>רקע:</w:t>
      </w:r>
      <w:r w:rsidRPr="00C2211A">
        <w:rPr>
          <w:rFonts w:ascii="David" w:hAnsi="David" w:cs="David"/>
          <w:sz w:val="20"/>
          <w:szCs w:val="20"/>
          <w:rtl/>
        </w:rPr>
        <w:t xml:space="preserve"> המשיב חייב את המערערים במס הכנסה בגין עסקאות שביצעו במקרקעין שבבעלותם בתור הכנסה עסקית עפ"י ס'2(1) לפקודה, לאחר שמנהל מס שבח מקרקעין העניק למערערים פטור ממס שבח בגין העסקאות. ביהמ"ש המחוזי קבע שהמשיב היה מוסמך לסווג את העסקאות במקרקעין כ"עסקאות </w:t>
      </w:r>
      <w:proofErr w:type="spellStart"/>
      <w:r w:rsidRPr="00C2211A">
        <w:rPr>
          <w:rFonts w:ascii="David" w:hAnsi="David" w:cs="David"/>
          <w:sz w:val="20"/>
          <w:szCs w:val="20"/>
          <w:rtl/>
        </w:rPr>
        <w:t>פירותיות</w:t>
      </w:r>
      <w:proofErr w:type="spellEnd"/>
      <w:r w:rsidRPr="00C2211A">
        <w:rPr>
          <w:rFonts w:ascii="David" w:hAnsi="David" w:cs="David"/>
          <w:sz w:val="20"/>
          <w:szCs w:val="20"/>
          <w:rtl/>
        </w:rPr>
        <w:t xml:space="preserve">" ולהטיל עליהן מס הכנסה לפי הפקודה אף שסווגו ע"י מנהל מס שבח מקרקעין כ"עסקאות הוניות בשומה סופית וקיבלו פטור ממס שבח עפ"י חוק מיסוי מקרקעין. כמו כן, נקבע כי יש לסווג את העסקאות כעסקאות </w:t>
      </w:r>
      <w:proofErr w:type="spellStart"/>
      <w:r w:rsidRPr="00C2211A">
        <w:rPr>
          <w:rFonts w:ascii="David" w:hAnsi="David" w:cs="David"/>
          <w:sz w:val="20"/>
          <w:szCs w:val="20"/>
          <w:rtl/>
        </w:rPr>
        <w:t>פירותיות</w:t>
      </w:r>
      <w:proofErr w:type="spellEnd"/>
      <w:r w:rsidRPr="00C2211A">
        <w:rPr>
          <w:rFonts w:ascii="David" w:hAnsi="David" w:cs="David"/>
          <w:sz w:val="20"/>
          <w:szCs w:val="20"/>
          <w:rtl/>
        </w:rPr>
        <w:t xml:space="preserve">. </w:t>
      </w:r>
    </w:p>
    <w:p w14:paraId="7FF5277E" w14:textId="6256CB72" w:rsidR="0099088D" w:rsidRPr="00C2211A" w:rsidRDefault="0099088D" w:rsidP="00C2211A">
      <w:pPr>
        <w:spacing w:line="360" w:lineRule="auto"/>
        <w:jc w:val="both"/>
        <w:rPr>
          <w:rFonts w:ascii="David" w:hAnsi="David" w:cs="David"/>
          <w:sz w:val="20"/>
          <w:szCs w:val="20"/>
          <w:rtl/>
        </w:rPr>
      </w:pPr>
      <w:r w:rsidRPr="00C2211A">
        <w:rPr>
          <w:rFonts w:ascii="David" w:hAnsi="David" w:cs="David"/>
          <w:b/>
          <w:bCs/>
          <w:sz w:val="20"/>
          <w:szCs w:val="20"/>
          <w:u w:val="single"/>
          <w:rtl/>
        </w:rPr>
        <w:t>השאלות המשפטיות:</w:t>
      </w:r>
    </w:p>
    <w:p w14:paraId="7AF91477" w14:textId="77777777" w:rsidR="0099088D" w:rsidRPr="00C2211A" w:rsidRDefault="0099088D" w:rsidP="00C2211A">
      <w:pPr>
        <w:pStyle w:val="a7"/>
        <w:numPr>
          <w:ilvl w:val="0"/>
          <w:numId w:val="44"/>
        </w:numPr>
        <w:spacing w:line="360" w:lineRule="auto"/>
        <w:jc w:val="both"/>
        <w:rPr>
          <w:rFonts w:ascii="David" w:hAnsi="David" w:cs="David"/>
          <w:sz w:val="20"/>
          <w:szCs w:val="20"/>
          <w:rtl/>
        </w:rPr>
      </w:pPr>
      <w:r w:rsidRPr="00C2211A">
        <w:rPr>
          <w:rFonts w:ascii="David" w:hAnsi="David" w:cs="David"/>
          <w:sz w:val="20"/>
          <w:szCs w:val="20"/>
          <w:rtl/>
        </w:rPr>
        <w:t xml:space="preserve">האם מוסמך פקיד השומה לסווג עסקה במקרקעין כ"עסקה </w:t>
      </w:r>
      <w:proofErr w:type="spellStart"/>
      <w:r w:rsidRPr="00C2211A">
        <w:rPr>
          <w:rFonts w:ascii="David" w:hAnsi="David" w:cs="David"/>
          <w:sz w:val="20"/>
          <w:szCs w:val="20"/>
          <w:rtl/>
        </w:rPr>
        <w:t>פירותית</w:t>
      </w:r>
      <w:proofErr w:type="spellEnd"/>
      <w:r w:rsidRPr="00C2211A">
        <w:rPr>
          <w:rFonts w:ascii="David" w:hAnsi="David" w:cs="David"/>
          <w:sz w:val="20"/>
          <w:szCs w:val="20"/>
          <w:rtl/>
        </w:rPr>
        <w:t>" ולהטיל עליה מס הכנסה לאחר שכבר סווגה כ"עסקה הונית" בשומה סופית ע"י מנהל מס שבח מקרקעין, וזכתה לפטור ממס שבח?</w:t>
      </w:r>
    </w:p>
    <w:p w14:paraId="409317A3" w14:textId="77777777" w:rsidR="0099088D" w:rsidRPr="00C2211A" w:rsidRDefault="0099088D" w:rsidP="00C2211A">
      <w:pPr>
        <w:pStyle w:val="a7"/>
        <w:numPr>
          <w:ilvl w:val="0"/>
          <w:numId w:val="44"/>
        </w:numPr>
        <w:spacing w:line="360" w:lineRule="auto"/>
        <w:jc w:val="both"/>
        <w:rPr>
          <w:rFonts w:ascii="David" w:hAnsi="David" w:cs="David"/>
          <w:sz w:val="20"/>
          <w:szCs w:val="20"/>
        </w:rPr>
      </w:pPr>
      <w:r w:rsidRPr="00C2211A">
        <w:rPr>
          <w:rFonts w:ascii="David" w:hAnsi="David" w:cs="David"/>
          <w:sz w:val="20"/>
          <w:szCs w:val="20"/>
          <w:rtl/>
        </w:rPr>
        <w:t>כיצד יש לסווג את עסקאות המקרקעין בנסיבות המקרה דנן?</w:t>
      </w:r>
    </w:p>
    <w:p w14:paraId="65FE8C2C" w14:textId="77777777" w:rsidR="0099088D" w:rsidRPr="00C2211A" w:rsidRDefault="0099088D" w:rsidP="00C2211A">
      <w:pPr>
        <w:pStyle w:val="a7"/>
        <w:numPr>
          <w:ilvl w:val="0"/>
          <w:numId w:val="44"/>
        </w:numPr>
        <w:spacing w:line="360" w:lineRule="auto"/>
        <w:jc w:val="both"/>
        <w:rPr>
          <w:rFonts w:ascii="David" w:hAnsi="David" w:cs="David"/>
          <w:sz w:val="20"/>
          <w:szCs w:val="20"/>
        </w:rPr>
      </w:pPr>
      <w:r w:rsidRPr="00C2211A">
        <w:rPr>
          <w:rFonts w:ascii="David" w:hAnsi="David" w:cs="David"/>
          <w:sz w:val="20"/>
          <w:szCs w:val="20"/>
          <w:rtl/>
        </w:rPr>
        <w:t>האם יש לסווג את הכספים שמשכו הנישומים מחברה בבעלותם כהלוואה (שאיננה חייבת במס הכנסה) או כדיבידנד (החייב במס הכנסה)?</w:t>
      </w:r>
    </w:p>
    <w:p w14:paraId="4E8757CB" w14:textId="66FE5111" w:rsidR="0099088D" w:rsidRPr="00C2211A" w:rsidRDefault="0099088D" w:rsidP="00C2211A">
      <w:pPr>
        <w:spacing w:line="360" w:lineRule="auto"/>
        <w:jc w:val="both"/>
        <w:rPr>
          <w:rFonts w:ascii="David" w:hAnsi="David" w:cs="David"/>
          <w:b/>
          <w:bCs/>
          <w:sz w:val="20"/>
          <w:szCs w:val="20"/>
          <w:u w:val="single"/>
          <w:rtl/>
        </w:rPr>
      </w:pPr>
      <w:r w:rsidRPr="00C2211A">
        <w:rPr>
          <w:rFonts w:ascii="David" w:hAnsi="David" w:cs="David"/>
          <w:b/>
          <w:bCs/>
          <w:sz w:val="20"/>
          <w:szCs w:val="20"/>
          <w:u w:val="single"/>
          <w:rtl/>
        </w:rPr>
        <w:t xml:space="preserve">דיון והכרעה – </w:t>
      </w:r>
      <w:r w:rsidRPr="00C2211A">
        <w:rPr>
          <w:rFonts w:ascii="David" w:hAnsi="David" w:cs="David"/>
          <w:b/>
          <w:bCs/>
          <w:sz w:val="20"/>
          <w:szCs w:val="20"/>
          <w:highlight w:val="lightGray"/>
          <w:u w:val="single"/>
          <w:rtl/>
        </w:rPr>
        <w:t>השופט ברק</w:t>
      </w:r>
      <w:r w:rsidRPr="00C2211A">
        <w:rPr>
          <w:rFonts w:ascii="David" w:hAnsi="David" w:cs="David"/>
          <w:b/>
          <w:bCs/>
          <w:sz w:val="20"/>
          <w:szCs w:val="20"/>
          <w:u w:val="single"/>
          <w:rtl/>
        </w:rPr>
        <w:t>:</w:t>
      </w:r>
      <w:r w:rsidR="00A6634B" w:rsidRPr="00C2211A">
        <w:rPr>
          <w:rFonts w:ascii="David" w:hAnsi="David" w:cs="David"/>
          <w:b/>
          <w:bCs/>
          <w:sz w:val="20"/>
          <w:szCs w:val="20"/>
          <w:u w:val="single"/>
          <w:rtl/>
        </w:rPr>
        <w:t xml:space="preserve"> </w:t>
      </w:r>
      <w:r w:rsidRPr="00C2211A">
        <w:rPr>
          <w:rFonts w:ascii="David" w:hAnsi="David" w:cs="David"/>
          <w:sz w:val="20"/>
          <w:szCs w:val="20"/>
          <w:u w:val="single"/>
          <w:rtl/>
        </w:rPr>
        <w:t xml:space="preserve">מבחני הפסיקה העיקריים להבחנה בין הכנסה הונית והכנסה </w:t>
      </w:r>
      <w:proofErr w:type="spellStart"/>
      <w:r w:rsidRPr="00C2211A">
        <w:rPr>
          <w:rFonts w:ascii="David" w:hAnsi="David" w:cs="David"/>
          <w:sz w:val="20"/>
          <w:szCs w:val="20"/>
          <w:u w:val="single"/>
          <w:rtl/>
        </w:rPr>
        <w:t>פירותית</w:t>
      </w:r>
      <w:proofErr w:type="spellEnd"/>
      <w:r w:rsidRPr="00C2211A">
        <w:rPr>
          <w:rFonts w:ascii="David" w:hAnsi="David" w:cs="David"/>
          <w:sz w:val="20"/>
          <w:szCs w:val="20"/>
          <w:u w:val="single"/>
          <w:rtl/>
        </w:rPr>
        <w:t>:</w:t>
      </w:r>
    </w:p>
    <w:p w14:paraId="393FDABE" w14:textId="77777777" w:rsidR="0099088D" w:rsidRPr="00C2211A" w:rsidRDefault="0099088D" w:rsidP="00C2211A">
      <w:pPr>
        <w:pStyle w:val="a7"/>
        <w:numPr>
          <w:ilvl w:val="0"/>
          <w:numId w:val="45"/>
        </w:numPr>
        <w:spacing w:line="360" w:lineRule="auto"/>
        <w:jc w:val="both"/>
        <w:rPr>
          <w:rFonts w:ascii="David" w:hAnsi="David" w:cs="David"/>
          <w:sz w:val="20"/>
          <w:szCs w:val="20"/>
          <w:rtl/>
        </w:rPr>
      </w:pPr>
      <w:r w:rsidRPr="00C2211A">
        <w:rPr>
          <w:rFonts w:ascii="David" w:hAnsi="David" w:cs="David"/>
          <w:b/>
          <w:bCs/>
          <w:sz w:val="20"/>
          <w:szCs w:val="20"/>
          <w:rtl/>
        </w:rPr>
        <w:t>מבחן טיב הנכס:</w:t>
      </w:r>
      <w:r w:rsidRPr="00C2211A">
        <w:rPr>
          <w:rFonts w:ascii="David" w:hAnsi="David" w:cs="David"/>
          <w:sz w:val="20"/>
          <w:szCs w:val="20"/>
          <w:rtl/>
        </w:rPr>
        <w:t xml:space="preserve"> במסגרת מבחן זה ייבדק טיבו ואופיו של הנכס כנכס השקעתי לטווח ארוך או כנכס למסחר שוטף.</w:t>
      </w:r>
    </w:p>
    <w:p w14:paraId="61B77640" w14:textId="77777777" w:rsidR="0099088D" w:rsidRPr="00C2211A" w:rsidRDefault="0099088D" w:rsidP="00C2211A">
      <w:pPr>
        <w:pStyle w:val="a7"/>
        <w:numPr>
          <w:ilvl w:val="0"/>
          <w:numId w:val="45"/>
        </w:numPr>
        <w:spacing w:line="360" w:lineRule="auto"/>
        <w:jc w:val="both"/>
        <w:rPr>
          <w:rFonts w:ascii="David" w:hAnsi="David" w:cs="David"/>
          <w:sz w:val="20"/>
          <w:szCs w:val="20"/>
        </w:rPr>
      </w:pPr>
      <w:r w:rsidRPr="00C2211A">
        <w:rPr>
          <w:rFonts w:ascii="David" w:hAnsi="David" w:cs="David"/>
          <w:b/>
          <w:bCs/>
          <w:sz w:val="20"/>
          <w:szCs w:val="20"/>
          <w:rtl/>
        </w:rPr>
        <w:t>מבחן התדירות:</w:t>
      </w:r>
      <w:r w:rsidRPr="00C2211A">
        <w:rPr>
          <w:rFonts w:ascii="David" w:hAnsi="David" w:cs="David"/>
          <w:sz w:val="20"/>
          <w:szCs w:val="20"/>
          <w:rtl/>
        </w:rPr>
        <w:t xml:space="preserve"> עפ"י מבחן זה, ככל שתדירות הפעילות רבה יותר, הדבר מצביע על אופייה </w:t>
      </w:r>
      <w:proofErr w:type="spellStart"/>
      <w:r w:rsidRPr="00C2211A">
        <w:rPr>
          <w:rFonts w:ascii="David" w:hAnsi="David" w:cs="David"/>
          <w:sz w:val="20"/>
          <w:szCs w:val="20"/>
          <w:rtl/>
        </w:rPr>
        <w:t>הפירותי</w:t>
      </w:r>
      <w:proofErr w:type="spellEnd"/>
      <w:r w:rsidRPr="00C2211A">
        <w:rPr>
          <w:rFonts w:ascii="David" w:hAnsi="David" w:cs="David"/>
          <w:sz w:val="20"/>
          <w:szCs w:val="20"/>
          <w:rtl/>
        </w:rPr>
        <w:t xml:space="preserve">. </w:t>
      </w:r>
    </w:p>
    <w:p w14:paraId="56405D2D" w14:textId="77777777" w:rsidR="0099088D" w:rsidRPr="00C2211A" w:rsidRDefault="0099088D" w:rsidP="00C2211A">
      <w:pPr>
        <w:pStyle w:val="a7"/>
        <w:numPr>
          <w:ilvl w:val="0"/>
          <w:numId w:val="45"/>
        </w:numPr>
        <w:spacing w:line="360" w:lineRule="auto"/>
        <w:jc w:val="both"/>
        <w:rPr>
          <w:rFonts w:ascii="David" w:hAnsi="David" w:cs="David"/>
          <w:sz w:val="20"/>
          <w:szCs w:val="20"/>
        </w:rPr>
      </w:pPr>
      <w:r w:rsidRPr="00C2211A">
        <w:rPr>
          <w:rFonts w:ascii="David" w:hAnsi="David" w:cs="David"/>
          <w:b/>
          <w:bCs/>
          <w:sz w:val="20"/>
          <w:szCs w:val="20"/>
          <w:rtl/>
        </w:rPr>
        <w:t xml:space="preserve">מבחן היקף העסקאות: </w:t>
      </w:r>
      <w:r w:rsidRPr="00C2211A">
        <w:rPr>
          <w:rFonts w:ascii="David" w:hAnsi="David" w:cs="David"/>
          <w:sz w:val="20"/>
          <w:szCs w:val="20"/>
          <w:rtl/>
        </w:rPr>
        <w:t xml:space="preserve">לפיו, ככל שהיקף העסקאות רב יותר מלמד הדבר על אופי </w:t>
      </w:r>
      <w:proofErr w:type="spellStart"/>
      <w:r w:rsidRPr="00C2211A">
        <w:rPr>
          <w:rFonts w:ascii="David" w:hAnsi="David" w:cs="David"/>
          <w:sz w:val="20"/>
          <w:szCs w:val="20"/>
          <w:rtl/>
        </w:rPr>
        <w:t>פירותי</w:t>
      </w:r>
      <w:proofErr w:type="spellEnd"/>
      <w:r w:rsidRPr="00C2211A">
        <w:rPr>
          <w:rFonts w:ascii="David" w:hAnsi="David" w:cs="David"/>
          <w:sz w:val="20"/>
          <w:szCs w:val="20"/>
          <w:rtl/>
        </w:rPr>
        <w:t xml:space="preserve"> של הפעילות.</w:t>
      </w:r>
    </w:p>
    <w:p w14:paraId="7E435EB6" w14:textId="77777777" w:rsidR="0099088D" w:rsidRPr="00C2211A" w:rsidRDefault="0099088D" w:rsidP="00C2211A">
      <w:pPr>
        <w:pStyle w:val="a7"/>
        <w:numPr>
          <w:ilvl w:val="0"/>
          <w:numId w:val="45"/>
        </w:numPr>
        <w:spacing w:line="360" w:lineRule="auto"/>
        <w:jc w:val="both"/>
        <w:rPr>
          <w:rFonts w:ascii="David" w:hAnsi="David" w:cs="David"/>
          <w:sz w:val="20"/>
          <w:szCs w:val="20"/>
        </w:rPr>
      </w:pPr>
      <w:r w:rsidRPr="00C2211A">
        <w:rPr>
          <w:rFonts w:ascii="David" w:hAnsi="David" w:cs="David"/>
          <w:b/>
          <w:bCs/>
          <w:sz w:val="20"/>
          <w:szCs w:val="20"/>
          <w:rtl/>
        </w:rPr>
        <w:lastRenderedPageBreak/>
        <w:t>מבחן המימון:</w:t>
      </w:r>
      <w:r w:rsidRPr="00C2211A">
        <w:rPr>
          <w:rFonts w:ascii="David" w:hAnsi="David" w:cs="David"/>
          <w:sz w:val="20"/>
          <w:szCs w:val="20"/>
          <w:rtl/>
        </w:rPr>
        <w:t xml:space="preserve"> מבחן זה קובע, כי מימון הפעילות בהון עצמי מלמד על אופייה ההוני, ואילו מימונה בהון זר, מלמד על אופייה </w:t>
      </w:r>
      <w:proofErr w:type="spellStart"/>
      <w:r w:rsidRPr="00C2211A">
        <w:rPr>
          <w:rFonts w:ascii="David" w:hAnsi="David" w:cs="David"/>
          <w:sz w:val="20"/>
          <w:szCs w:val="20"/>
          <w:rtl/>
        </w:rPr>
        <w:t>הפירותי</w:t>
      </w:r>
      <w:proofErr w:type="spellEnd"/>
      <w:r w:rsidRPr="00C2211A">
        <w:rPr>
          <w:rFonts w:ascii="David" w:hAnsi="David" w:cs="David"/>
          <w:sz w:val="20"/>
          <w:szCs w:val="20"/>
          <w:rtl/>
        </w:rPr>
        <w:t>.</w:t>
      </w:r>
    </w:p>
    <w:p w14:paraId="79956460" w14:textId="77777777" w:rsidR="0099088D" w:rsidRPr="00C2211A" w:rsidRDefault="0099088D" w:rsidP="00C2211A">
      <w:pPr>
        <w:pStyle w:val="a7"/>
        <w:numPr>
          <w:ilvl w:val="0"/>
          <w:numId w:val="45"/>
        </w:numPr>
        <w:spacing w:line="360" w:lineRule="auto"/>
        <w:jc w:val="both"/>
        <w:rPr>
          <w:rFonts w:ascii="David" w:hAnsi="David" w:cs="David"/>
          <w:sz w:val="20"/>
          <w:szCs w:val="20"/>
        </w:rPr>
      </w:pPr>
      <w:r w:rsidRPr="00C2211A">
        <w:rPr>
          <w:rFonts w:ascii="David" w:hAnsi="David" w:cs="David"/>
          <w:b/>
          <w:bCs/>
          <w:sz w:val="20"/>
          <w:szCs w:val="20"/>
          <w:rtl/>
        </w:rPr>
        <w:t>מבחן ההשבחה:</w:t>
      </w:r>
      <w:r w:rsidRPr="00C2211A">
        <w:rPr>
          <w:rFonts w:ascii="David" w:hAnsi="David" w:cs="David"/>
          <w:sz w:val="20"/>
          <w:szCs w:val="20"/>
          <w:rtl/>
        </w:rPr>
        <w:t xml:space="preserve"> פעולת השבחה בנכס לקראת מכירתו מלמדות על פעילות מסחרית.</w:t>
      </w:r>
    </w:p>
    <w:p w14:paraId="7338A53E" w14:textId="77777777" w:rsidR="0099088D" w:rsidRPr="00C2211A" w:rsidRDefault="0099088D" w:rsidP="00C2211A">
      <w:pPr>
        <w:pStyle w:val="a7"/>
        <w:numPr>
          <w:ilvl w:val="0"/>
          <w:numId w:val="45"/>
        </w:numPr>
        <w:spacing w:line="360" w:lineRule="auto"/>
        <w:jc w:val="both"/>
        <w:rPr>
          <w:rFonts w:ascii="David" w:hAnsi="David" w:cs="David"/>
          <w:sz w:val="20"/>
          <w:szCs w:val="20"/>
        </w:rPr>
      </w:pPr>
      <w:r w:rsidRPr="00C2211A">
        <w:rPr>
          <w:rFonts w:ascii="David" w:hAnsi="David" w:cs="David"/>
          <w:b/>
          <w:bCs/>
          <w:sz w:val="20"/>
          <w:szCs w:val="20"/>
          <w:rtl/>
        </w:rPr>
        <w:t>מבחן הבקיאות:</w:t>
      </w:r>
      <w:r w:rsidRPr="00C2211A">
        <w:rPr>
          <w:rFonts w:ascii="David" w:hAnsi="David" w:cs="David"/>
          <w:sz w:val="20"/>
          <w:szCs w:val="20"/>
          <w:rtl/>
        </w:rPr>
        <w:t xml:space="preserve"> ככל שהבקיאות בתחום העסקה רבה יותר, מצביע הדבר על אופי </w:t>
      </w:r>
      <w:proofErr w:type="spellStart"/>
      <w:r w:rsidRPr="00C2211A">
        <w:rPr>
          <w:rFonts w:ascii="David" w:hAnsi="David" w:cs="David"/>
          <w:sz w:val="20"/>
          <w:szCs w:val="20"/>
          <w:rtl/>
        </w:rPr>
        <w:t>פירותי</w:t>
      </w:r>
      <w:proofErr w:type="spellEnd"/>
      <w:r w:rsidRPr="00C2211A">
        <w:rPr>
          <w:rFonts w:ascii="David" w:hAnsi="David" w:cs="David"/>
          <w:sz w:val="20"/>
          <w:szCs w:val="20"/>
          <w:rtl/>
        </w:rPr>
        <w:t xml:space="preserve">. הבקיאות הנדרשת איננה בקיאות עילאית והיא לא חייבת להיות בקיאות המבצע עצמו, אלא, ניתן להשתמש גם בבקיאות </w:t>
      </w:r>
      <w:proofErr w:type="spellStart"/>
      <w:r w:rsidRPr="00C2211A">
        <w:rPr>
          <w:rFonts w:ascii="David" w:hAnsi="David" w:cs="David"/>
          <w:sz w:val="20"/>
          <w:szCs w:val="20"/>
          <w:rtl/>
        </w:rPr>
        <w:t>שילוחית</w:t>
      </w:r>
      <w:proofErr w:type="spellEnd"/>
      <w:r w:rsidRPr="00C2211A">
        <w:rPr>
          <w:rFonts w:ascii="David" w:hAnsi="David" w:cs="David"/>
          <w:sz w:val="20"/>
          <w:szCs w:val="20"/>
          <w:rtl/>
        </w:rPr>
        <w:t xml:space="preserve"> או בקיאות יועצים.</w:t>
      </w:r>
    </w:p>
    <w:p w14:paraId="443D6994" w14:textId="3310D3B8" w:rsidR="002B01C3" w:rsidRPr="00C2211A" w:rsidRDefault="0099088D" w:rsidP="00C2211A">
      <w:pPr>
        <w:pStyle w:val="a7"/>
        <w:numPr>
          <w:ilvl w:val="0"/>
          <w:numId w:val="45"/>
        </w:numPr>
        <w:spacing w:line="360" w:lineRule="auto"/>
        <w:jc w:val="both"/>
        <w:rPr>
          <w:rFonts w:ascii="David" w:hAnsi="David" w:cs="David"/>
          <w:sz w:val="20"/>
          <w:szCs w:val="20"/>
          <w:rtl/>
        </w:rPr>
      </w:pPr>
      <w:r w:rsidRPr="00C2211A">
        <w:rPr>
          <w:rFonts w:ascii="David" w:hAnsi="David" w:cs="David"/>
          <w:b/>
          <w:bCs/>
          <w:sz w:val="20"/>
          <w:szCs w:val="20"/>
          <w:rtl/>
        </w:rPr>
        <w:t>מבחן הנסיבות:</w:t>
      </w:r>
      <w:r w:rsidRPr="00C2211A">
        <w:rPr>
          <w:rFonts w:ascii="David" w:hAnsi="David" w:cs="David"/>
          <w:sz w:val="20"/>
          <w:szCs w:val="20"/>
          <w:rtl/>
        </w:rPr>
        <w:t xml:space="preserve"> מבחן הגג שבמסגרתו נבחנת כל נסיבה רלוונטית שיש בה כדי לסייע בגיבוש קו ההבחנה בין הון לפירות. חשוב להדגיש, כי הבחינה היא בחינה נסיבתית בכל מקרה ומקרה, וכי המבחנים האמורים הם מבחני עזר שיש לשקול במצטבר תוך איזון ביניהם בדרך לגיבוש הכרעה בהבחנה בין הון </w:t>
      </w:r>
      <w:proofErr w:type="spellStart"/>
      <w:r w:rsidRPr="00C2211A">
        <w:rPr>
          <w:rFonts w:ascii="David" w:hAnsi="David" w:cs="David"/>
          <w:sz w:val="20"/>
          <w:szCs w:val="20"/>
          <w:rtl/>
        </w:rPr>
        <w:t>ופירות</w:t>
      </w:r>
      <w:r w:rsidR="00A6634B" w:rsidRPr="00C2211A">
        <w:rPr>
          <w:rFonts w:ascii="David" w:hAnsi="David" w:cs="David"/>
          <w:sz w:val="20"/>
          <w:szCs w:val="20"/>
          <w:rtl/>
        </w:rPr>
        <w:t>י</w:t>
      </w:r>
      <w:proofErr w:type="spellEnd"/>
      <w:r w:rsidR="00A6634B" w:rsidRPr="00C2211A">
        <w:rPr>
          <w:rFonts w:ascii="David" w:hAnsi="David" w:cs="David"/>
          <w:sz w:val="20"/>
          <w:szCs w:val="20"/>
          <w:rtl/>
        </w:rPr>
        <w:t>.</w:t>
      </w:r>
    </w:p>
    <w:p w14:paraId="61C18BF2" w14:textId="6BA54922" w:rsidR="00F634AF" w:rsidRPr="00C2211A" w:rsidRDefault="00F634AF" w:rsidP="00C2211A">
      <w:pPr>
        <w:spacing w:line="360" w:lineRule="auto"/>
        <w:jc w:val="both"/>
        <w:rPr>
          <w:rFonts w:ascii="David" w:hAnsi="David" w:cs="David"/>
          <w:sz w:val="20"/>
          <w:szCs w:val="20"/>
          <w:rtl/>
        </w:rPr>
      </w:pPr>
      <w:r w:rsidRPr="00C2211A">
        <w:rPr>
          <w:rFonts w:ascii="David" w:hAnsi="David" w:cs="David"/>
          <w:sz w:val="20"/>
          <w:szCs w:val="20"/>
          <w:rtl/>
        </w:rPr>
        <w:t xml:space="preserve">חזן אריה - חזן העביר ללא תמורה שני מגרשים ריקים לבנו בשנת 1993, מכר בית שבנה על המגרש השלישי לחברת חזן בשנת 1996 והעביר לבנו הנוסף, ללא תמורה, בית נוסף שבנה על המגרש השלישי גם כן. בנסיבות המקרה, עסקאות אלה הן עסקאות </w:t>
      </w:r>
      <w:proofErr w:type="spellStart"/>
      <w:r w:rsidRPr="00C2211A">
        <w:rPr>
          <w:rFonts w:ascii="David" w:hAnsi="David" w:cs="David"/>
          <w:sz w:val="20"/>
          <w:szCs w:val="20"/>
          <w:rtl/>
        </w:rPr>
        <w:t>פירותיות</w:t>
      </w:r>
      <w:proofErr w:type="spellEnd"/>
      <w:r w:rsidRPr="00C2211A">
        <w:rPr>
          <w:rFonts w:ascii="David" w:hAnsi="David" w:cs="David"/>
          <w:sz w:val="20"/>
          <w:szCs w:val="20"/>
          <w:rtl/>
        </w:rPr>
        <w:t xml:space="preserve">. אמנם, מדובר בנכס מקרקעין שטיבו השקעתי, אך ברשותו של חזן שמונה מגרשים כאלה שספק אם הם נותרו בטיב השקעתי לטווח ארוך ולא הפכו לנכס מסחרי-השקעתי. </w:t>
      </w:r>
      <w:r w:rsidRPr="00C2211A">
        <w:rPr>
          <w:rFonts w:ascii="David" w:hAnsi="David" w:cs="David"/>
          <w:b/>
          <w:bCs/>
          <w:sz w:val="20"/>
          <w:szCs w:val="20"/>
          <w:highlight w:val="yellow"/>
          <w:u w:val="single"/>
          <w:rtl/>
        </w:rPr>
        <w:t xml:space="preserve">תדירות העסקאות, בהשוואה לנישום מן השורה שמבצע עסקה הונית ברורה, מלמדת על אופי </w:t>
      </w:r>
      <w:proofErr w:type="spellStart"/>
      <w:r w:rsidRPr="00C2211A">
        <w:rPr>
          <w:rFonts w:ascii="David" w:hAnsi="David" w:cs="David"/>
          <w:b/>
          <w:bCs/>
          <w:sz w:val="20"/>
          <w:szCs w:val="20"/>
          <w:highlight w:val="yellow"/>
          <w:u w:val="single"/>
          <w:rtl/>
        </w:rPr>
        <w:t>פירותי</w:t>
      </w:r>
      <w:proofErr w:type="spellEnd"/>
      <w:r w:rsidRPr="00C2211A">
        <w:rPr>
          <w:rFonts w:ascii="David" w:hAnsi="David" w:cs="David"/>
          <w:b/>
          <w:bCs/>
          <w:sz w:val="20"/>
          <w:szCs w:val="20"/>
          <w:highlight w:val="yellow"/>
          <w:u w:val="single"/>
          <w:rtl/>
        </w:rPr>
        <w:t xml:space="preserve"> מסחרי.</w:t>
      </w:r>
      <w:r w:rsidRPr="00C2211A">
        <w:rPr>
          <w:rFonts w:ascii="David" w:hAnsi="David" w:cs="David"/>
          <w:sz w:val="20"/>
          <w:szCs w:val="20"/>
          <w:rtl/>
        </w:rPr>
        <w:t xml:space="preserve"> גם היקף העסקאות לא מבוטל. על כך יש להוסיף, כי המימון נעשה, לפחות חלקית, בהון זר, כפי שקבע ביהמ"ש המחוזי. כמו כן, הנכס נמכר לאחר שבוצעה בו השבחה משמעותית של בנייה. ומעבר לכך, יש מידה מסוימת של ידע ובקיאות לחזן בתחום המקרקעין. </w:t>
      </w:r>
    </w:p>
    <w:p w14:paraId="23409EB7" w14:textId="77777777" w:rsidR="004C6EE4" w:rsidRPr="00C2211A" w:rsidRDefault="004C6EE4" w:rsidP="00C2211A">
      <w:pPr>
        <w:spacing w:line="360" w:lineRule="auto"/>
        <w:jc w:val="both"/>
        <w:rPr>
          <w:rFonts w:ascii="David" w:hAnsi="David" w:cs="David"/>
          <w:sz w:val="20"/>
          <w:szCs w:val="20"/>
          <w:rtl/>
        </w:rPr>
      </w:pPr>
      <w:r w:rsidRPr="00C2211A">
        <w:rPr>
          <w:rFonts w:ascii="David" w:hAnsi="David" w:cs="David"/>
          <w:b/>
          <w:bCs/>
          <w:sz w:val="20"/>
          <w:szCs w:val="20"/>
          <w:highlight w:val="yellow"/>
          <w:u w:val="single"/>
          <w:rtl/>
        </w:rPr>
        <w:t>מהו הרציונל למבחנים הללו?</w:t>
      </w:r>
      <w:r w:rsidRPr="00C2211A">
        <w:rPr>
          <w:rFonts w:ascii="David" w:hAnsi="David" w:cs="David"/>
          <w:sz w:val="20"/>
          <w:szCs w:val="20"/>
          <w:rtl/>
        </w:rPr>
        <w:t xml:space="preserve"> מדוע בתי המשפט פיתחו דווקא מבחנים אלו לאורך שנים? מדוע מבחנים אלו מאפשרים לנו לערוך הבחנה מדויקת יותר בין העץ לפירות?</w:t>
      </w:r>
    </w:p>
    <w:p w14:paraId="01158C2E" w14:textId="77777777" w:rsidR="004C6EE4" w:rsidRPr="00C2211A" w:rsidRDefault="004C6EE4" w:rsidP="00C2211A">
      <w:pPr>
        <w:spacing w:line="360" w:lineRule="auto"/>
        <w:jc w:val="both"/>
        <w:rPr>
          <w:rFonts w:ascii="David" w:hAnsi="David" w:cs="David"/>
          <w:sz w:val="20"/>
          <w:szCs w:val="20"/>
          <w:rtl/>
        </w:rPr>
      </w:pPr>
      <w:r w:rsidRPr="00C2211A">
        <w:rPr>
          <w:rFonts w:ascii="David" w:hAnsi="David" w:cs="David"/>
          <w:sz w:val="20"/>
          <w:szCs w:val="20"/>
          <w:rtl/>
        </w:rPr>
        <w:t xml:space="preserve">מבחנים משפטיים שנעדרים רציונל הם </w:t>
      </w:r>
      <w:r w:rsidRPr="00C2211A">
        <w:rPr>
          <w:rFonts w:ascii="David" w:hAnsi="David" w:cs="David"/>
          <w:sz w:val="20"/>
          <w:szCs w:val="20"/>
          <w:u w:val="single"/>
          <w:rtl/>
        </w:rPr>
        <w:t>חסרי משמעות</w:t>
      </w:r>
      <w:r w:rsidRPr="00C2211A">
        <w:rPr>
          <w:rFonts w:ascii="David" w:hAnsi="David" w:cs="David"/>
          <w:sz w:val="20"/>
          <w:szCs w:val="20"/>
          <w:rtl/>
        </w:rPr>
        <w:t>. אז מהם הרציונליים שמנחים את בניית המבחנים הללו?</w:t>
      </w:r>
    </w:p>
    <w:p w14:paraId="32AF6EF1" w14:textId="77777777" w:rsidR="004C6EE4" w:rsidRPr="00C2211A" w:rsidRDefault="004C6EE4" w:rsidP="00C2211A">
      <w:pPr>
        <w:spacing w:line="360" w:lineRule="auto"/>
        <w:jc w:val="both"/>
        <w:rPr>
          <w:rFonts w:ascii="David" w:hAnsi="David" w:cs="David"/>
          <w:sz w:val="20"/>
          <w:szCs w:val="20"/>
          <w:rtl/>
        </w:rPr>
      </w:pPr>
      <w:r w:rsidRPr="00C2211A">
        <w:rPr>
          <w:rFonts w:ascii="David" w:hAnsi="David" w:cs="David"/>
          <w:sz w:val="20"/>
          <w:szCs w:val="20"/>
          <w:rtl/>
        </w:rPr>
        <w:t>בתי המשפט לא אומרים במפורש מהו הרציונל המנחה אותם בבחירת המבחנים המשפטיים הללו. הם מראים לנו מהו הדין הגלוי, אך לא הצהירו במפורש מה הסיבה לכך שמשתמשים דווקא במבחן הבקיאות, החזקה, תדירות.</w:t>
      </w:r>
    </w:p>
    <w:p w14:paraId="0F3FF02B" w14:textId="77777777" w:rsidR="004C6EE4" w:rsidRPr="00C2211A" w:rsidRDefault="004C6EE4" w:rsidP="00C2211A">
      <w:pPr>
        <w:spacing w:line="360" w:lineRule="auto"/>
        <w:jc w:val="both"/>
        <w:rPr>
          <w:rFonts w:ascii="David" w:hAnsi="David" w:cs="David"/>
          <w:sz w:val="20"/>
          <w:szCs w:val="20"/>
          <w:rtl/>
        </w:rPr>
      </w:pPr>
      <w:r w:rsidRPr="00C2211A">
        <w:rPr>
          <w:rFonts w:ascii="David" w:hAnsi="David" w:cs="David"/>
          <w:sz w:val="20"/>
          <w:szCs w:val="20"/>
          <w:u w:val="single"/>
          <w:rtl/>
        </w:rPr>
        <w:t>זה מקשה עלינו משום שאם אנו לא יודעים מהו רציונל המבחן –</w:t>
      </w:r>
      <w:r w:rsidRPr="00C2211A">
        <w:rPr>
          <w:rFonts w:ascii="David" w:hAnsi="David" w:cs="David"/>
          <w:sz w:val="20"/>
          <w:szCs w:val="20"/>
          <w:rtl/>
        </w:rPr>
        <w:t xml:space="preserve"> אנו לא יודעים גם לשים את האצבע לגבי מה הכי מעניין אותי, מה אני מחפש. </w:t>
      </w:r>
      <w:r w:rsidRPr="00C2211A">
        <w:rPr>
          <w:rFonts w:ascii="David" w:hAnsi="David" w:cs="David"/>
          <w:b/>
          <w:bCs/>
          <w:sz w:val="20"/>
          <w:szCs w:val="20"/>
          <w:rtl/>
        </w:rPr>
        <w:t xml:space="preserve">אם היינו יודעים מה הרציונל, מה מנחה בבחירה דווקא בו כמבחן, הייתי יודע בדיוק מה לחפש. </w:t>
      </w:r>
    </w:p>
    <w:p w14:paraId="22ED4DB8" w14:textId="77777777" w:rsidR="004C6EE4" w:rsidRPr="00C2211A" w:rsidRDefault="004C6EE4" w:rsidP="00C2211A">
      <w:pPr>
        <w:spacing w:line="360" w:lineRule="auto"/>
        <w:jc w:val="both"/>
        <w:rPr>
          <w:rFonts w:ascii="David" w:hAnsi="David" w:cs="David"/>
          <w:sz w:val="20"/>
          <w:szCs w:val="20"/>
          <w:rtl/>
        </w:rPr>
      </w:pPr>
      <w:r w:rsidRPr="00C2211A">
        <w:rPr>
          <w:rFonts w:ascii="David" w:hAnsi="David" w:cs="David"/>
          <w:sz w:val="20"/>
          <w:szCs w:val="20"/>
          <w:rtl/>
        </w:rPr>
        <w:t xml:space="preserve">עם הזמן אנחנו כן מבינים את זה, משום שבתי המשפט מיישמים על פני זמן בהרבה פסקי דין, ולאט לאט אנו מבינים מה השופטים חושבים על כל אחד מהמבחנים האלו. לכן, אנו לומדים זאת על בסיס ניסיון ולא על בסיס רציונל. </w:t>
      </w:r>
      <w:r w:rsidRPr="00C2211A">
        <w:rPr>
          <w:rFonts w:ascii="David" w:hAnsi="David" w:cs="David"/>
          <w:sz w:val="20"/>
          <w:szCs w:val="20"/>
          <w:u w:val="single"/>
          <w:rtl/>
        </w:rPr>
        <w:t xml:space="preserve">אנו לומדים בצורה </w:t>
      </w:r>
      <w:proofErr w:type="spellStart"/>
      <w:r w:rsidRPr="00C2211A">
        <w:rPr>
          <w:rFonts w:ascii="David" w:hAnsi="David" w:cs="David"/>
          <w:sz w:val="20"/>
          <w:szCs w:val="20"/>
          <w:u w:val="single"/>
          <w:rtl/>
        </w:rPr>
        <w:t>קזואיסטית</w:t>
      </w:r>
      <w:proofErr w:type="spellEnd"/>
      <w:r w:rsidRPr="00C2211A">
        <w:rPr>
          <w:rFonts w:ascii="David" w:hAnsi="David" w:cs="David"/>
          <w:sz w:val="20"/>
          <w:szCs w:val="20"/>
          <w:u w:val="single"/>
          <w:rtl/>
        </w:rPr>
        <w:t>, ממקרה למקרה – ולא על בסיס רציונל.</w:t>
      </w:r>
      <w:r w:rsidRPr="00C2211A">
        <w:rPr>
          <w:rFonts w:ascii="David" w:hAnsi="David" w:cs="David"/>
          <w:sz w:val="20"/>
          <w:szCs w:val="20"/>
          <w:rtl/>
        </w:rPr>
        <w:t xml:space="preserve"> </w:t>
      </w:r>
    </w:p>
    <w:p w14:paraId="04CB4E7F" w14:textId="77777777" w:rsidR="004C6EE4" w:rsidRPr="00C2211A" w:rsidRDefault="004C6EE4" w:rsidP="00C2211A">
      <w:pPr>
        <w:spacing w:line="360" w:lineRule="auto"/>
        <w:jc w:val="both"/>
        <w:rPr>
          <w:rFonts w:ascii="David" w:hAnsi="David" w:cs="David"/>
          <w:b/>
          <w:bCs/>
          <w:sz w:val="20"/>
          <w:szCs w:val="20"/>
          <w:u w:val="single"/>
          <w:rtl/>
        </w:rPr>
      </w:pPr>
      <w:r w:rsidRPr="00C2211A">
        <w:rPr>
          <w:rFonts w:ascii="David" w:hAnsi="David" w:cs="David"/>
          <w:b/>
          <w:bCs/>
          <w:sz w:val="20"/>
          <w:szCs w:val="20"/>
          <w:highlight w:val="yellow"/>
          <w:u w:val="single"/>
          <w:rtl/>
        </w:rPr>
        <w:t>אז מה הרציונל בכל זאת?</w:t>
      </w:r>
    </w:p>
    <w:p w14:paraId="3BC25128" w14:textId="77777777" w:rsidR="004C6EE4" w:rsidRPr="00C2211A" w:rsidRDefault="004C6EE4" w:rsidP="00C2211A">
      <w:pPr>
        <w:spacing w:line="360" w:lineRule="auto"/>
        <w:jc w:val="both"/>
        <w:rPr>
          <w:rFonts w:ascii="David" w:hAnsi="David" w:cs="David"/>
          <w:b/>
          <w:bCs/>
          <w:sz w:val="20"/>
          <w:szCs w:val="20"/>
          <w:rtl/>
        </w:rPr>
      </w:pPr>
      <w:r w:rsidRPr="00C2211A">
        <w:rPr>
          <w:rFonts w:ascii="David" w:hAnsi="David" w:cs="David"/>
          <w:sz w:val="20"/>
          <w:szCs w:val="20"/>
          <w:rtl/>
        </w:rPr>
        <w:t xml:space="preserve">נראה שבשאלה משפטית אחרת(הכנסה פסיבית או אקטיבית), בתי המשפט עושים שימוש בדיוק באותם מבחנים משפטיים כדי לפתור שאלה משפטית אחרת וכשהם משתמשים בהם הם אומרים שהם מעידים על </w:t>
      </w:r>
      <w:r w:rsidRPr="00C2211A">
        <w:rPr>
          <w:rFonts w:ascii="David" w:hAnsi="David" w:cs="David"/>
          <w:b/>
          <w:bCs/>
          <w:sz w:val="20"/>
          <w:szCs w:val="20"/>
          <w:rtl/>
        </w:rPr>
        <w:t>יגיעתו האישית של הנישום</w:t>
      </w:r>
      <w:r w:rsidRPr="00C2211A">
        <w:rPr>
          <w:rFonts w:ascii="David" w:hAnsi="David" w:cs="David"/>
          <w:sz w:val="20"/>
          <w:szCs w:val="20"/>
          <w:rtl/>
        </w:rPr>
        <w:t xml:space="preserve">. זה רלוונטי ככל הנראה גם להבחנה שלנו. הכוונה היא באיזה מידה הרווח שנוצר ממכירת נכס נובע גם מהון אנושי? </w:t>
      </w:r>
      <w:r w:rsidRPr="00C2211A">
        <w:rPr>
          <w:rFonts w:ascii="David" w:hAnsi="David" w:cs="David"/>
          <w:b/>
          <w:bCs/>
          <w:sz w:val="20"/>
          <w:szCs w:val="20"/>
          <w:rtl/>
        </w:rPr>
        <w:t xml:space="preserve">ככל שהרווח שנוצר בגין מכירת נכס נובע במידה רבה יותר על ההון האנושי של הנישום (או של מי מטעמו), ניטה לומר שהכנסה </w:t>
      </w:r>
      <w:proofErr w:type="spellStart"/>
      <w:r w:rsidRPr="00C2211A">
        <w:rPr>
          <w:rFonts w:ascii="David" w:hAnsi="David" w:cs="David"/>
          <w:b/>
          <w:bCs/>
          <w:sz w:val="20"/>
          <w:szCs w:val="20"/>
          <w:rtl/>
        </w:rPr>
        <w:t>פירותית</w:t>
      </w:r>
      <w:proofErr w:type="spellEnd"/>
      <w:r w:rsidRPr="00C2211A">
        <w:rPr>
          <w:rFonts w:ascii="David" w:hAnsi="David" w:cs="David"/>
          <w:b/>
          <w:bCs/>
          <w:sz w:val="20"/>
          <w:szCs w:val="20"/>
          <w:rtl/>
        </w:rPr>
        <w:t xml:space="preserve">, שהרווח </w:t>
      </w:r>
      <w:proofErr w:type="spellStart"/>
      <w:r w:rsidRPr="00C2211A">
        <w:rPr>
          <w:rFonts w:ascii="David" w:hAnsi="David" w:cs="David"/>
          <w:b/>
          <w:bCs/>
          <w:sz w:val="20"/>
          <w:szCs w:val="20"/>
          <w:rtl/>
        </w:rPr>
        <w:t>פירותי</w:t>
      </w:r>
      <w:proofErr w:type="spellEnd"/>
      <w:r w:rsidRPr="00C2211A">
        <w:rPr>
          <w:rFonts w:ascii="David" w:hAnsi="David" w:cs="David"/>
          <w:b/>
          <w:bCs/>
          <w:sz w:val="20"/>
          <w:szCs w:val="20"/>
          <w:rtl/>
        </w:rPr>
        <w:t xml:space="preserve">, ולהפך. </w:t>
      </w:r>
    </w:p>
    <w:p w14:paraId="3A09911E" w14:textId="3221A535" w:rsidR="004C6EE4" w:rsidRPr="00C2211A" w:rsidRDefault="004C6EE4" w:rsidP="00C2211A">
      <w:pPr>
        <w:spacing w:line="360" w:lineRule="auto"/>
        <w:jc w:val="both"/>
        <w:rPr>
          <w:rFonts w:ascii="David" w:hAnsi="David" w:cs="David"/>
          <w:b/>
          <w:bCs/>
          <w:sz w:val="20"/>
          <w:szCs w:val="20"/>
          <w:u w:val="single"/>
          <w:rtl/>
        </w:rPr>
      </w:pPr>
      <w:r w:rsidRPr="00C2211A">
        <w:rPr>
          <w:rFonts w:ascii="David" w:hAnsi="David" w:cs="David"/>
          <w:b/>
          <w:bCs/>
          <w:sz w:val="20"/>
          <w:szCs w:val="20"/>
          <w:rtl/>
        </w:rPr>
        <w:t xml:space="preserve">ככל הנראה, זה רלוונטי גם להבחנה שלנו – אך בתי המשפט לא הצהירו על כך. </w:t>
      </w:r>
      <w:r w:rsidRPr="00C2211A">
        <w:rPr>
          <w:rFonts w:ascii="David" w:hAnsi="David" w:cs="David"/>
          <w:b/>
          <w:bCs/>
          <w:sz w:val="20"/>
          <w:szCs w:val="20"/>
          <w:highlight w:val="green"/>
          <w:u w:val="single"/>
          <w:rtl/>
        </w:rPr>
        <w:t xml:space="preserve">רק השופט </w:t>
      </w:r>
      <w:proofErr w:type="spellStart"/>
      <w:r w:rsidRPr="00C2211A">
        <w:rPr>
          <w:rFonts w:ascii="David" w:hAnsi="David" w:cs="David"/>
          <w:b/>
          <w:bCs/>
          <w:sz w:val="20"/>
          <w:szCs w:val="20"/>
          <w:highlight w:val="green"/>
          <w:u w:val="single"/>
          <w:rtl/>
        </w:rPr>
        <w:t>גרוסקופף</w:t>
      </w:r>
      <w:proofErr w:type="spellEnd"/>
      <w:r w:rsidRPr="00C2211A">
        <w:rPr>
          <w:rFonts w:ascii="David" w:hAnsi="David" w:cs="David"/>
          <w:b/>
          <w:bCs/>
          <w:sz w:val="20"/>
          <w:szCs w:val="20"/>
          <w:highlight w:val="green"/>
          <w:u w:val="single"/>
          <w:rtl/>
        </w:rPr>
        <w:t xml:space="preserve"> שהיה דעת מיעוט בפס"ד </w:t>
      </w:r>
      <w:proofErr w:type="spellStart"/>
      <w:r w:rsidRPr="00C2211A">
        <w:rPr>
          <w:rFonts w:ascii="David" w:hAnsi="David" w:cs="David"/>
          <w:b/>
          <w:bCs/>
          <w:sz w:val="20"/>
          <w:szCs w:val="20"/>
          <w:highlight w:val="green"/>
          <w:u w:val="single"/>
          <w:rtl/>
        </w:rPr>
        <w:t>שירצקי</w:t>
      </w:r>
      <w:proofErr w:type="spellEnd"/>
      <w:r w:rsidRPr="00C2211A">
        <w:rPr>
          <w:rFonts w:ascii="David" w:hAnsi="David" w:cs="David"/>
          <w:b/>
          <w:bCs/>
          <w:sz w:val="20"/>
          <w:szCs w:val="20"/>
          <w:highlight w:val="green"/>
          <w:u w:val="single"/>
          <w:rtl/>
        </w:rPr>
        <w:t xml:space="preserve"> כתב שהרציונל של מבחנים אלו הם לזהות באיזו מידה קיימת יגיעה אישית של הנישום בתוך העסקה, כלומר להעיד על יגיעה אישית.</w:t>
      </w:r>
    </w:p>
    <w:p w14:paraId="51D1465F" w14:textId="77777777" w:rsidR="001B49C5" w:rsidRPr="00C2211A" w:rsidRDefault="001B49C5" w:rsidP="00C2211A">
      <w:pPr>
        <w:pStyle w:val="a7"/>
        <w:numPr>
          <w:ilvl w:val="0"/>
          <w:numId w:val="47"/>
        </w:numPr>
        <w:spacing w:line="360" w:lineRule="auto"/>
        <w:jc w:val="both"/>
        <w:rPr>
          <w:rFonts w:ascii="David" w:hAnsi="David" w:cs="David"/>
          <w:b/>
          <w:bCs/>
          <w:sz w:val="20"/>
          <w:szCs w:val="20"/>
        </w:rPr>
      </w:pPr>
      <w:r w:rsidRPr="00C2211A">
        <w:rPr>
          <w:rFonts w:ascii="David" w:hAnsi="David" w:cs="David"/>
          <w:b/>
          <w:bCs/>
          <w:sz w:val="20"/>
          <w:szCs w:val="20"/>
          <w:rtl/>
        </w:rPr>
        <w:t xml:space="preserve">לדעת השופט, אין מענה אמיתי במבחנים לשאלה מהי תמצית ההבחנה בין הכנסה </w:t>
      </w:r>
      <w:proofErr w:type="spellStart"/>
      <w:r w:rsidRPr="00C2211A">
        <w:rPr>
          <w:rFonts w:ascii="David" w:hAnsi="David" w:cs="David"/>
          <w:b/>
          <w:bCs/>
          <w:sz w:val="20"/>
          <w:szCs w:val="20"/>
          <w:rtl/>
        </w:rPr>
        <w:t>פירותית</w:t>
      </w:r>
      <w:proofErr w:type="spellEnd"/>
      <w:r w:rsidRPr="00C2211A">
        <w:rPr>
          <w:rFonts w:ascii="David" w:hAnsi="David" w:cs="David"/>
          <w:b/>
          <w:bCs/>
          <w:sz w:val="20"/>
          <w:szCs w:val="20"/>
          <w:rtl/>
        </w:rPr>
        <w:t xml:space="preserve"> להכנסה הונית. לשם כך, מגדיר השופט את המושגים:</w:t>
      </w:r>
    </w:p>
    <w:p w14:paraId="64857E48" w14:textId="77777777" w:rsidR="001B49C5" w:rsidRPr="00C2211A" w:rsidRDefault="001B49C5" w:rsidP="00C2211A">
      <w:pPr>
        <w:pStyle w:val="a7"/>
        <w:numPr>
          <w:ilvl w:val="0"/>
          <w:numId w:val="48"/>
        </w:numPr>
        <w:spacing w:line="360" w:lineRule="auto"/>
        <w:jc w:val="both"/>
        <w:rPr>
          <w:rFonts w:ascii="David" w:hAnsi="David" w:cs="David"/>
          <w:b/>
          <w:bCs/>
          <w:sz w:val="20"/>
          <w:szCs w:val="20"/>
        </w:rPr>
      </w:pPr>
      <w:r w:rsidRPr="00C2211A">
        <w:rPr>
          <w:rFonts w:ascii="David" w:hAnsi="David" w:cs="David"/>
          <w:b/>
          <w:bCs/>
          <w:sz w:val="20"/>
          <w:szCs w:val="20"/>
          <w:rtl/>
        </w:rPr>
        <w:t xml:space="preserve">הכנסה הונית- </w:t>
      </w:r>
      <w:r w:rsidRPr="00C2211A">
        <w:rPr>
          <w:rFonts w:ascii="David" w:hAnsi="David" w:cs="David"/>
          <w:sz w:val="20"/>
          <w:szCs w:val="20"/>
          <w:rtl/>
        </w:rPr>
        <w:t>ההכנסה הצומחת לאדם ממימוש של רווח הון, כלומר ממימוש של רווח שנוצר בעקבות עליית שווי השוק של הנכס הנמכר בתקופה הרלוונטית.</w:t>
      </w:r>
    </w:p>
    <w:p w14:paraId="704A6CD7" w14:textId="77777777" w:rsidR="001B49C5" w:rsidRPr="00C2211A" w:rsidRDefault="001B49C5" w:rsidP="00C2211A">
      <w:pPr>
        <w:pStyle w:val="a7"/>
        <w:numPr>
          <w:ilvl w:val="0"/>
          <w:numId w:val="48"/>
        </w:numPr>
        <w:spacing w:line="360" w:lineRule="auto"/>
        <w:jc w:val="both"/>
        <w:rPr>
          <w:rFonts w:ascii="David" w:hAnsi="David" w:cs="David"/>
          <w:sz w:val="20"/>
          <w:szCs w:val="20"/>
        </w:rPr>
      </w:pPr>
      <w:r w:rsidRPr="00C2211A">
        <w:rPr>
          <w:rFonts w:ascii="David" w:hAnsi="David" w:cs="David"/>
          <w:b/>
          <w:bCs/>
          <w:sz w:val="20"/>
          <w:szCs w:val="20"/>
          <w:rtl/>
        </w:rPr>
        <w:t xml:space="preserve">הכנסה </w:t>
      </w:r>
      <w:proofErr w:type="spellStart"/>
      <w:r w:rsidRPr="00C2211A">
        <w:rPr>
          <w:rFonts w:ascii="David" w:hAnsi="David" w:cs="David"/>
          <w:b/>
          <w:bCs/>
          <w:sz w:val="20"/>
          <w:szCs w:val="20"/>
          <w:rtl/>
        </w:rPr>
        <w:t>פירותית</w:t>
      </w:r>
      <w:proofErr w:type="spellEnd"/>
      <w:r w:rsidRPr="00C2211A">
        <w:rPr>
          <w:rFonts w:ascii="David" w:hAnsi="David" w:cs="David"/>
          <w:b/>
          <w:bCs/>
          <w:sz w:val="20"/>
          <w:szCs w:val="20"/>
          <w:rtl/>
        </w:rPr>
        <w:t xml:space="preserve">- </w:t>
      </w:r>
      <w:r w:rsidRPr="00C2211A">
        <w:rPr>
          <w:rFonts w:ascii="David" w:hAnsi="David" w:cs="David"/>
          <w:sz w:val="20"/>
          <w:szCs w:val="20"/>
          <w:rtl/>
        </w:rPr>
        <w:t>הכנסה שאדם מפיק מניצול המשאבים השונים העומדים לרשותו, כולל כישוריו, ידיעותיו ונכסיו. למשל, הכנסה שאדם מפיק מהשכרת כוח העבודה שלו.</w:t>
      </w:r>
    </w:p>
    <w:p w14:paraId="723E6864" w14:textId="77777777" w:rsidR="001B49C5" w:rsidRPr="00C2211A" w:rsidRDefault="001B49C5" w:rsidP="00C2211A">
      <w:pPr>
        <w:pStyle w:val="a7"/>
        <w:numPr>
          <w:ilvl w:val="0"/>
          <w:numId w:val="47"/>
        </w:numPr>
        <w:spacing w:line="360" w:lineRule="auto"/>
        <w:jc w:val="both"/>
        <w:rPr>
          <w:rFonts w:ascii="David" w:hAnsi="David" w:cs="David"/>
          <w:b/>
          <w:bCs/>
          <w:sz w:val="20"/>
          <w:szCs w:val="20"/>
          <w:highlight w:val="yellow"/>
        </w:rPr>
      </w:pPr>
      <w:r w:rsidRPr="00C2211A">
        <w:rPr>
          <w:rFonts w:ascii="David" w:hAnsi="David" w:cs="David"/>
          <w:b/>
          <w:bCs/>
          <w:sz w:val="20"/>
          <w:szCs w:val="20"/>
          <w:rtl/>
        </w:rPr>
        <w:t xml:space="preserve">מכאן שההבדל הבסיסי בין הכנסה הונית להכנסה </w:t>
      </w:r>
      <w:proofErr w:type="spellStart"/>
      <w:r w:rsidRPr="00C2211A">
        <w:rPr>
          <w:rFonts w:ascii="David" w:hAnsi="David" w:cs="David"/>
          <w:b/>
          <w:bCs/>
          <w:sz w:val="20"/>
          <w:szCs w:val="20"/>
          <w:rtl/>
        </w:rPr>
        <w:t>פירותית</w:t>
      </w:r>
      <w:proofErr w:type="spellEnd"/>
      <w:r w:rsidRPr="00C2211A">
        <w:rPr>
          <w:rFonts w:ascii="David" w:hAnsi="David" w:cs="David"/>
          <w:b/>
          <w:bCs/>
          <w:sz w:val="20"/>
          <w:szCs w:val="20"/>
          <w:rtl/>
        </w:rPr>
        <w:t xml:space="preserve">, הוא ברכיב בגינו הופקה ההכנסה- הונית מופקת ממימוש עלייה בשווי השוק של רכוש הנישום ואילו </w:t>
      </w:r>
      <w:proofErr w:type="spellStart"/>
      <w:r w:rsidRPr="00C2211A">
        <w:rPr>
          <w:rFonts w:ascii="David" w:hAnsi="David" w:cs="David"/>
          <w:b/>
          <w:bCs/>
          <w:sz w:val="20"/>
          <w:szCs w:val="20"/>
          <w:rtl/>
        </w:rPr>
        <w:t>פירותית</w:t>
      </w:r>
      <w:proofErr w:type="spellEnd"/>
      <w:r w:rsidRPr="00C2211A">
        <w:rPr>
          <w:rFonts w:ascii="David" w:hAnsi="David" w:cs="David"/>
          <w:b/>
          <w:bCs/>
          <w:sz w:val="20"/>
          <w:szCs w:val="20"/>
          <w:rtl/>
        </w:rPr>
        <w:t xml:space="preserve"> מופקת מניצול כישוריו ומשאביו של הנישום.</w:t>
      </w:r>
      <w:r w:rsidRPr="00C2211A">
        <w:rPr>
          <w:rFonts w:ascii="David" w:hAnsi="David" w:cs="David"/>
          <w:sz w:val="20"/>
          <w:szCs w:val="20"/>
          <w:rtl/>
        </w:rPr>
        <w:t xml:space="preserve"> אם כן, </w:t>
      </w:r>
      <w:r w:rsidRPr="00C2211A">
        <w:rPr>
          <w:rFonts w:ascii="David" w:hAnsi="David" w:cs="David"/>
          <w:sz w:val="20"/>
          <w:szCs w:val="20"/>
          <w:highlight w:val="yellow"/>
          <w:rtl/>
        </w:rPr>
        <w:t>מבחני העזר השונים נדרשים לשם איתור הגורם הדומיננטי העומד מאחורי ההכנסה. למשל, מבחן הבקיאות חשוב, מפני שרווח שהופק באמצע' שימוש בידע ובבקיאות, הוא הכנסה מניצול כישוריו ומשאביו של הנישום.</w:t>
      </w:r>
    </w:p>
    <w:p w14:paraId="1C10F944" w14:textId="77777777" w:rsidR="004C6EE4" w:rsidRPr="00C2211A" w:rsidRDefault="004C6EE4" w:rsidP="00C2211A">
      <w:pPr>
        <w:spacing w:line="360" w:lineRule="auto"/>
        <w:jc w:val="both"/>
        <w:rPr>
          <w:rFonts w:ascii="David" w:hAnsi="David" w:cs="David"/>
          <w:sz w:val="20"/>
          <w:szCs w:val="20"/>
          <w:rtl/>
        </w:rPr>
      </w:pPr>
      <w:r w:rsidRPr="00C2211A">
        <w:rPr>
          <w:rFonts w:ascii="David" w:hAnsi="David" w:cs="David"/>
          <w:sz w:val="20"/>
          <w:szCs w:val="20"/>
          <w:rtl/>
        </w:rPr>
        <w:lastRenderedPageBreak/>
        <w:t xml:space="preserve">כלומר, לפי </w:t>
      </w:r>
      <w:proofErr w:type="spellStart"/>
      <w:r w:rsidRPr="00C2211A">
        <w:rPr>
          <w:rFonts w:ascii="David" w:hAnsi="David" w:cs="David"/>
          <w:sz w:val="20"/>
          <w:szCs w:val="20"/>
          <w:rtl/>
        </w:rPr>
        <w:t>גרוסקופף</w:t>
      </w:r>
      <w:proofErr w:type="spellEnd"/>
      <w:r w:rsidRPr="00C2211A">
        <w:rPr>
          <w:rFonts w:ascii="David" w:hAnsi="David" w:cs="David"/>
          <w:sz w:val="20"/>
          <w:szCs w:val="20"/>
          <w:rtl/>
        </w:rPr>
        <w:t xml:space="preserve"> הרציונל הוא - </w:t>
      </w:r>
      <w:r w:rsidRPr="00C2211A">
        <w:rPr>
          <w:rFonts w:ascii="David" w:hAnsi="David" w:cs="David"/>
          <w:b/>
          <w:bCs/>
          <w:sz w:val="20"/>
          <w:szCs w:val="20"/>
          <w:rtl/>
        </w:rPr>
        <w:t>לזהות באיזו מידה הרווח שנוצר מהעסקה נובע מיגיעה אישית ומההון האנושי של הנישום או של אחר מטעמו.</w:t>
      </w:r>
      <w:r w:rsidRPr="00C2211A">
        <w:rPr>
          <w:rFonts w:ascii="David" w:hAnsi="David" w:cs="David"/>
          <w:sz w:val="20"/>
          <w:szCs w:val="20"/>
          <w:rtl/>
        </w:rPr>
        <w:t xml:space="preserve"> ככל שהרווח (בסיס המס)</w:t>
      </w:r>
      <w:r w:rsidRPr="00C2211A">
        <w:rPr>
          <w:rFonts w:ascii="David" w:hAnsi="David" w:cs="David"/>
          <w:sz w:val="20"/>
          <w:szCs w:val="20"/>
        </w:rPr>
        <w:t xml:space="preserve"> </w:t>
      </w:r>
      <w:r w:rsidRPr="00C2211A">
        <w:rPr>
          <w:rFonts w:ascii="David" w:hAnsi="David" w:cs="David"/>
          <w:sz w:val="20"/>
          <w:szCs w:val="20"/>
          <w:rtl/>
        </w:rPr>
        <w:t xml:space="preserve">שנוצר בגין מכירת נכס נובע ומבוסס במידה רבה יותר על ההון האנושי של הנישום (או של מישהו מטעמו) – ניטה לומר שההכנסה </w:t>
      </w:r>
      <w:proofErr w:type="spellStart"/>
      <w:r w:rsidRPr="00C2211A">
        <w:rPr>
          <w:rFonts w:ascii="David" w:hAnsi="David" w:cs="David"/>
          <w:sz w:val="20"/>
          <w:szCs w:val="20"/>
          <w:rtl/>
        </w:rPr>
        <w:t>פירותית</w:t>
      </w:r>
      <w:proofErr w:type="spellEnd"/>
      <w:r w:rsidRPr="00C2211A">
        <w:rPr>
          <w:rFonts w:ascii="David" w:hAnsi="David" w:cs="David"/>
          <w:sz w:val="20"/>
          <w:szCs w:val="20"/>
          <w:rtl/>
        </w:rPr>
        <w:t xml:space="preserve">, שמדובר ברווח </w:t>
      </w:r>
      <w:proofErr w:type="spellStart"/>
      <w:r w:rsidRPr="00C2211A">
        <w:rPr>
          <w:rFonts w:ascii="David" w:hAnsi="David" w:cs="David"/>
          <w:sz w:val="20"/>
          <w:szCs w:val="20"/>
          <w:rtl/>
        </w:rPr>
        <w:t>פירותי</w:t>
      </w:r>
      <w:proofErr w:type="spellEnd"/>
      <w:r w:rsidRPr="00C2211A">
        <w:rPr>
          <w:rFonts w:ascii="David" w:hAnsi="David" w:cs="David"/>
          <w:sz w:val="20"/>
          <w:szCs w:val="20"/>
          <w:rtl/>
        </w:rPr>
        <w:t xml:space="preserve">. </w:t>
      </w:r>
      <w:r w:rsidRPr="00C2211A">
        <w:rPr>
          <w:rFonts w:ascii="David" w:hAnsi="David" w:cs="David"/>
          <w:sz w:val="20"/>
          <w:szCs w:val="20"/>
          <w:u w:val="single"/>
          <w:rtl/>
        </w:rPr>
        <w:t>ולהפך.</w:t>
      </w:r>
      <w:r w:rsidRPr="00C2211A">
        <w:rPr>
          <w:rFonts w:ascii="David" w:hAnsi="David" w:cs="David"/>
          <w:sz w:val="20"/>
          <w:szCs w:val="20"/>
          <w:rtl/>
        </w:rPr>
        <w:t xml:space="preserve"> </w:t>
      </w:r>
    </w:p>
    <w:p w14:paraId="52375AE7" w14:textId="77777777" w:rsidR="004C6EE4" w:rsidRPr="00C2211A" w:rsidRDefault="004C6EE4" w:rsidP="00C2211A">
      <w:pPr>
        <w:spacing w:line="360" w:lineRule="auto"/>
        <w:jc w:val="both"/>
        <w:rPr>
          <w:rFonts w:ascii="David" w:hAnsi="David" w:cs="David"/>
          <w:sz w:val="20"/>
          <w:szCs w:val="20"/>
          <w:u w:val="single"/>
          <w:rtl/>
        </w:rPr>
      </w:pPr>
      <w:r w:rsidRPr="00C2211A">
        <w:rPr>
          <w:rFonts w:ascii="David" w:hAnsi="David" w:cs="David"/>
          <w:b/>
          <w:bCs/>
          <w:sz w:val="20"/>
          <w:szCs w:val="20"/>
          <w:rtl/>
        </w:rPr>
        <w:t>הכוונה היא –</w:t>
      </w:r>
      <w:r w:rsidRPr="00C2211A">
        <w:rPr>
          <w:rFonts w:ascii="David" w:hAnsi="David" w:cs="David"/>
          <w:sz w:val="20"/>
          <w:szCs w:val="20"/>
          <w:rtl/>
        </w:rPr>
        <w:t xml:space="preserve"> שכאשר אדם מוכר דירה ונוצר לו רווח, הרווח בראש ובראשונה נוצר בגין עליית הערך – נכס עם לבנים בנויות אשר באופן פיזי שלא קשור לנישום – </w:t>
      </w:r>
      <w:r w:rsidRPr="00C2211A">
        <w:rPr>
          <w:rFonts w:ascii="David" w:hAnsi="David" w:cs="David"/>
          <w:sz w:val="20"/>
          <w:szCs w:val="20"/>
          <w:u w:val="single"/>
          <w:rtl/>
        </w:rPr>
        <w:t>עולה בערכו עם הזמן.</w:t>
      </w:r>
      <w:r w:rsidRPr="00C2211A">
        <w:rPr>
          <w:rFonts w:ascii="David" w:hAnsi="David" w:cs="David"/>
          <w:sz w:val="20"/>
          <w:szCs w:val="20"/>
          <w:rtl/>
        </w:rPr>
        <w:t xml:space="preserve"> ז"א, גם אם ישים אותו בצד ולא יהיה בו, וערכו יעלה עם הזמן, הרי שהרווח שייווצר זה רווח שצמח בגין הנכס. ככל שהנישום יותר מעורב בסיפור הזה, ההון האנושי שלו, היגיעה, הזמן והמאמץ שלו מעורבים במכירה – כנראה נכון שהרווח שנוצר מהמכירה לא נוצר רק משום שערך הנכס עצמו עלה במהלך השנים, </w:t>
      </w:r>
      <w:r w:rsidRPr="00C2211A">
        <w:rPr>
          <w:rFonts w:ascii="David" w:hAnsi="David" w:cs="David"/>
          <w:sz w:val="20"/>
          <w:szCs w:val="20"/>
          <w:u w:val="single"/>
          <w:rtl/>
        </w:rPr>
        <w:t>אלא גם בגלל שהוא היה מעורב בזה.</w:t>
      </w:r>
    </w:p>
    <w:p w14:paraId="3143EDB8" w14:textId="77777777" w:rsidR="001B49C5" w:rsidRPr="00C2211A" w:rsidRDefault="004C6EE4" w:rsidP="00C2211A">
      <w:pPr>
        <w:spacing w:line="360" w:lineRule="auto"/>
        <w:jc w:val="both"/>
        <w:rPr>
          <w:rFonts w:ascii="David" w:hAnsi="David" w:cs="David"/>
          <w:sz w:val="20"/>
          <w:szCs w:val="20"/>
          <w:rtl/>
        </w:rPr>
      </w:pPr>
      <w:r w:rsidRPr="00C2211A">
        <w:rPr>
          <w:rFonts w:ascii="David" w:hAnsi="David" w:cs="David"/>
          <w:b/>
          <w:bCs/>
          <w:sz w:val="20"/>
          <w:szCs w:val="20"/>
          <w:rtl/>
        </w:rPr>
        <w:t>ככל שהאדם מעורב ומשקיע יותר – הרווח שלו יהיה יותר גדול, כי אחרת הוא לא היה עושה את זה.</w:t>
      </w:r>
      <w:r w:rsidRPr="00C2211A">
        <w:rPr>
          <w:rFonts w:ascii="David" w:hAnsi="David" w:cs="David"/>
          <w:sz w:val="20"/>
          <w:szCs w:val="20"/>
          <w:rtl/>
        </w:rPr>
        <w:t xml:space="preserve"> </w:t>
      </w:r>
      <w:r w:rsidRPr="00C2211A">
        <w:rPr>
          <w:rFonts w:ascii="David" w:hAnsi="David" w:cs="David"/>
          <w:b/>
          <w:bCs/>
          <w:sz w:val="20"/>
          <w:szCs w:val="20"/>
          <w:rtl/>
        </w:rPr>
        <w:t>לכן, אם יש לו מומחיות ובקיאות</w:t>
      </w:r>
      <w:r w:rsidRPr="00C2211A">
        <w:rPr>
          <w:rFonts w:ascii="David" w:hAnsi="David" w:cs="David"/>
          <w:sz w:val="20"/>
          <w:szCs w:val="20"/>
          <w:rtl/>
        </w:rPr>
        <w:t xml:space="preserve"> – להון האנושי שלו יש ערך גבוה, עם מעט שעות הוא יכול להגדיל את הרווח שלו. גם אם אין לו מומחיות ובקיאות, אבל הוא מחזיק נכס לתקופה קטנה ומיד מוכר הרבה – סימן שהוא משקיע המון זמן ומאמץ (חתימת חוזים, פרסום, חיפוש קוני)</w:t>
      </w:r>
      <w:r w:rsidRPr="00C2211A">
        <w:rPr>
          <w:rFonts w:ascii="David" w:hAnsi="David" w:cs="David"/>
          <w:sz w:val="20"/>
          <w:szCs w:val="20"/>
        </w:rPr>
        <w:t xml:space="preserve"> </w:t>
      </w:r>
      <w:r w:rsidRPr="00C2211A">
        <w:rPr>
          <w:rFonts w:ascii="David" w:hAnsi="David" w:cs="David"/>
          <w:sz w:val="20"/>
          <w:szCs w:val="20"/>
          <w:rtl/>
        </w:rPr>
        <w:t xml:space="preserve">– כל זה מהווה הון אנושי, ככל שהוא משקיע יותר, סביר להניח שהרווח שהוא ירוויח יהיה גבוה יותר מאדם אחר שלא השקיע את הזמן והיכולת שלו באותה המכירה. </w:t>
      </w:r>
    </w:p>
    <w:p w14:paraId="2998F8BE" w14:textId="444BF6B2" w:rsidR="004C6EE4" w:rsidRPr="00C2211A" w:rsidRDefault="004C6EE4" w:rsidP="00C2211A">
      <w:pPr>
        <w:spacing w:line="360" w:lineRule="auto"/>
        <w:jc w:val="both"/>
        <w:rPr>
          <w:rFonts w:ascii="David" w:hAnsi="David" w:cs="David"/>
          <w:sz w:val="20"/>
          <w:szCs w:val="20"/>
          <w:rtl/>
        </w:rPr>
      </w:pPr>
      <w:r w:rsidRPr="00C2211A">
        <w:rPr>
          <w:rFonts w:ascii="David" w:hAnsi="David" w:cs="David"/>
          <w:b/>
          <w:bCs/>
          <w:sz w:val="20"/>
          <w:szCs w:val="20"/>
          <w:rtl/>
        </w:rPr>
        <w:t>שורה תחתונה</w:t>
      </w:r>
      <w:r w:rsidRPr="00C2211A">
        <w:rPr>
          <w:rFonts w:ascii="David" w:hAnsi="David" w:cs="David"/>
          <w:sz w:val="20"/>
          <w:szCs w:val="20"/>
          <w:rtl/>
        </w:rPr>
        <w:t xml:space="preserve"> – נבדוק את המידה שבה הרווח נובע בחלקו גם מהון אנושי. מדובר בסקאלה ולא בתשובה בינארית, ומהרגע שהכרענו באופן מוחלט, או שמדובר בהכנסה הונית או בהכנסה </w:t>
      </w:r>
      <w:proofErr w:type="spellStart"/>
      <w:r w:rsidRPr="00C2211A">
        <w:rPr>
          <w:rFonts w:ascii="David" w:hAnsi="David" w:cs="David"/>
          <w:sz w:val="20"/>
          <w:szCs w:val="20"/>
          <w:rtl/>
        </w:rPr>
        <w:t>פירותית</w:t>
      </w:r>
      <w:proofErr w:type="spellEnd"/>
      <w:r w:rsidRPr="00C2211A">
        <w:rPr>
          <w:rFonts w:ascii="David" w:hAnsi="David" w:cs="David"/>
          <w:sz w:val="20"/>
          <w:szCs w:val="20"/>
          <w:rtl/>
        </w:rPr>
        <w:t xml:space="preserve">. </w:t>
      </w:r>
    </w:p>
    <w:p w14:paraId="68F8FDC0" w14:textId="77777777" w:rsidR="001B49C5" w:rsidRPr="00C2211A" w:rsidRDefault="004C6EE4" w:rsidP="00C2211A">
      <w:pPr>
        <w:spacing w:line="360" w:lineRule="auto"/>
        <w:jc w:val="both"/>
        <w:rPr>
          <w:rFonts w:ascii="David" w:hAnsi="David" w:cs="David"/>
          <w:sz w:val="20"/>
          <w:szCs w:val="20"/>
          <w:rtl/>
        </w:rPr>
      </w:pPr>
      <w:r w:rsidRPr="00C2211A">
        <w:rPr>
          <w:rFonts w:ascii="David" w:hAnsi="David" w:cs="David"/>
          <w:sz w:val="20"/>
          <w:szCs w:val="20"/>
          <w:rtl/>
        </w:rPr>
        <w:t xml:space="preserve">סביר להניח שאם מדובר בנדל"ן רוב הרווח נובע מהנכס עצמו. </w:t>
      </w:r>
      <w:r w:rsidRPr="00C2211A">
        <w:rPr>
          <w:rFonts w:ascii="David" w:hAnsi="David" w:cs="David"/>
          <w:b/>
          <w:bCs/>
          <w:sz w:val="20"/>
          <w:szCs w:val="20"/>
          <w:rtl/>
        </w:rPr>
        <w:t xml:space="preserve">ככל שהרווח נוטה יותר מפעולתו של הנישום, נגיד שמדובר ברווח </w:t>
      </w:r>
      <w:proofErr w:type="spellStart"/>
      <w:r w:rsidRPr="00C2211A">
        <w:rPr>
          <w:rFonts w:ascii="David" w:hAnsi="David" w:cs="David"/>
          <w:b/>
          <w:bCs/>
          <w:sz w:val="20"/>
          <w:szCs w:val="20"/>
          <w:rtl/>
        </w:rPr>
        <w:t>פירותי</w:t>
      </w:r>
      <w:proofErr w:type="spellEnd"/>
      <w:r w:rsidRPr="00C2211A">
        <w:rPr>
          <w:rFonts w:ascii="David" w:hAnsi="David" w:cs="David"/>
          <w:b/>
          <w:bCs/>
          <w:sz w:val="20"/>
          <w:szCs w:val="20"/>
          <w:rtl/>
        </w:rPr>
        <w:t>.</w:t>
      </w:r>
      <w:r w:rsidR="001B49C5" w:rsidRPr="00C2211A">
        <w:rPr>
          <w:rFonts w:ascii="David" w:hAnsi="David" w:cs="David"/>
          <w:sz w:val="20"/>
          <w:szCs w:val="20"/>
          <w:rtl/>
        </w:rPr>
        <w:t xml:space="preserve"> </w:t>
      </w:r>
      <w:r w:rsidRPr="00C2211A">
        <w:rPr>
          <w:rFonts w:ascii="David" w:hAnsi="David" w:cs="David"/>
          <w:sz w:val="20"/>
          <w:szCs w:val="20"/>
          <w:rtl/>
        </w:rPr>
        <w:t xml:space="preserve">אם זהו באמת הרציונל (כפי שטוען </w:t>
      </w:r>
      <w:proofErr w:type="spellStart"/>
      <w:r w:rsidRPr="00C2211A">
        <w:rPr>
          <w:rFonts w:ascii="David" w:hAnsi="David" w:cs="David"/>
          <w:sz w:val="20"/>
          <w:szCs w:val="20"/>
          <w:rtl/>
        </w:rPr>
        <w:t>גרוסקופף</w:t>
      </w:r>
      <w:proofErr w:type="spellEnd"/>
      <w:r w:rsidRPr="00C2211A">
        <w:rPr>
          <w:rFonts w:ascii="David" w:hAnsi="David" w:cs="David"/>
          <w:sz w:val="20"/>
          <w:szCs w:val="20"/>
          <w:rtl/>
        </w:rPr>
        <w:t xml:space="preserve">) – </w:t>
      </w:r>
      <w:r w:rsidRPr="00C2211A">
        <w:rPr>
          <w:rFonts w:ascii="David" w:hAnsi="David" w:cs="David"/>
          <w:sz w:val="20"/>
          <w:szCs w:val="20"/>
          <w:u w:val="single"/>
          <w:rtl/>
        </w:rPr>
        <w:t>הרי שמפה גם ניתן להבין את מבחן הנסיבות</w:t>
      </w:r>
      <w:r w:rsidR="001B49C5" w:rsidRPr="00C2211A">
        <w:rPr>
          <w:rFonts w:ascii="David" w:hAnsi="David" w:cs="David"/>
          <w:sz w:val="20"/>
          <w:szCs w:val="20"/>
          <w:u w:val="single"/>
          <w:rtl/>
        </w:rPr>
        <w:t xml:space="preserve"> (מבחן הגג)</w:t>
      </w:r>
      <w:r w:rsidRPr="00C2211A">
        <w:rPr>
          <w:rFonts w:ascii="David" w:hAnsi="David" w:cs="David"/>
          <w:sz w:val="20"/>
          <w:szCs w:val="20"/>
          <w:u w:val="single"/>
          <w:rtl/>
        </w:rPr>
        <w:t>.</w:t>
      </w:r>
    </w:p>
    <w:p w14:paraId="6A81E56E" w14:textId="2C97AD7B" w:rsidR="00617199" w:rsidRPr="00C2211A" w:rsidRDefault="00E21F13" w:rsidP="00C2211A">
      <w:pPr>
        <w:spacing w:line="360" w:lineRule="auto"/>
        <w:jc w:val="both"/>
        <w:rPr>
          <w:rFonts w:ascii="David" w:hAnsi="David" w:cs="David"/>
          <w:sz w:val="20"/>
          <w:szCs w:val="20"/>
          <w:rtl/>
        </w:rPr>
      </w:pPr>
      <w:r w:rsidRPr="00C2211A">
        <w:rPr>
          <w:rFonts w:ascii="David" w:hAnsi="David" w:cs="David"/>
          <w:sz w:val="20"/>
          <w:szCs w:val="20"/>
          <w:rtl/>
        </w:rPr>
        <w:t xml:space="preserve">מבחן גג הוא מבחן הנסיבות- מה זה כל מקרה לפי נסיבותיו? זה אומר שהשופט יחליט איך שבא לו, אבל אנו מיישמים את הדין על הנסיבות. </w:t>
      </w:r>
      <w:r w:rsidR="00617199" w:rsidRPr="00C2211A">
        <w:rPr>
          <w:rFonts w:ascii="David" w:hAnsi="David" w:cs="David"/>
          <w:b/>
          <w:bCs/>
          <w:sz w:val="20"/>
          <w:szCs w:val="20"/>
          <w:highlight w:val="yellow"/>
          <w:rtl/>
        </w:rPr>
        <w:t>כאשר אנו מיישמים את המבחנים צריכה להנחות אותנו השאלה עד כמה ההון האנושי מהווה חלק מיצירת הרווח!</w:t>
      </w:r>
    </w:p>
    <w:p w14:paraId="3EE94AA9" w14:textId="652CCAFB" w:rsidR="00192E97" w:rsidRPr="00C2211A" w:rsidRDefault="00192E97" w:rsidP="00C2211A">
      <w:pPr>
        <w:spacing w:line="360" w:lineRule="auto"/>
        <w:jc w:val="both"/>
        <w:rPr>
          <w:rFonts w:ascii="David" w:hAnsi="David" w:cs="David"/>
          <w:sz w:val="20"/>
          <w:szCs w:val="20"/>
          <w:u w:val="single"/>
        </w:rPr>
      </w:pPr>
      <w:r w:rsidRPr="00C2211A">
        <w:rPr>
          <w:rFonts w:ascii="David" w:hAnsi="David" w:cs="David"/>
          <w:b/>
          <w:bCs/>
          <w:sz w:val="20"/>
          <w:szCs w:val="20"/>
          <w:rtl/>
        </w:rPr>
        <w:t>מבחן גג – המבחן שתמיד ינצח.</w:t>
      </w:r>
      <w:r w:rsidRPr="00C2211A">
        <w:rPr>
          <w:rFonts w:ascii="David" w:hAnsi="David" w:cs="David"/>
          <w:sz w:val="20"/>
          <w:szCs w:val="20"/>
          <w:rtl/>
        </w:rPr>
        <w:t xml:space="preserve"> אם כל המבחנים הראו משהו אחד ומבחן זה מראה משהו אחר, זה המבחן הקובע, </w:t>
      </w:r>
      <w:r w:rsidRPr="00C2211A">
        <w:rPr>
          <w:rFonts w:ascii="David" w:hAnsi="David" w:cs="David"/>
          <w:sz w:val="20"/>
          <w:szCs w:val="20"/>
          <w:u w:val="single"/>
          <w:rtl/>
        </w:rPr>
        <w:t>בעל המשקל הקבוע ביותר.</w:t>
      </w:r>
      <w:r w:rsidRPr="00C2211A">
        <w:rPr>
          <w:rFonts w:ascii="David" w:hAnsi="David" w:cs="David"/>
          <w:sz w:val="20"/>
          <w:szCs w:val="20"/>
          <w:rtl/>
        </w:rPr>
        <w:t xml:space="preserve">  ביהמ"ש לא קובע מה לעשות בו באופן עקרוני – </w:t>
      </w:r>
      <w:r w:rsidRPr="00C2211A">
        <w:rPr>
          <w:rFonts w:ascii="David" w:hAnsi="David" w:cs="David"/>
          <w:b/>
          <w:bCs/>
          <w:sz w:val="20"/>
          <w:szCs w:val="20"/>
          <w:rtl/>
        </w:rPr>
        <w:t>כל מקרה לפי נסיבותיו.</w:t>
      </w:r>
      <w:r w:rsidRPr="00C2211A">
        <w:rPr>
          <w:rFonts w:ascii="David" w:hAnsi="David" w:cs="David"/>
          <w:sz w:val="20"/>
          <w:szCs w:val="20"/>
          <w:rtl/>
        </w:rPr>
        <w:t xml:space="preserve"> </w:t>
      </w:r>
      <w:r w:rsidRPr="00C2211A">
        <w:rPr>
          <w:rFonts w:ascii="David" w:hAnsi="David" w:cs="David"/>
          <w:sz w:val="20"/>
          <w:szCs w:val="20"/>
          <w:u w:val="single"/>
          <w:rtl/>
        </w:rPr>
        <w:t xml:space="preserve">נראה האם ישנן נסיבות אחרות (משאר המבחנים) המעידות על המידה שבה הרווח צמח גם על בסיס הון אנושי או לא.  </w:t>
      </w:r>
    </w:p>
    <w:p w14:paraId="16E20DD0" w14:textId="237AB697" w:rsidR="00192E97" w:rsidRPr="00C2211A" w:rsidRDefault="00192E97" w:rsidP="00C2211A">
      <w:pPr>
        <w:spacing w:line="360" w:lineRule="auto"/>
        <w:jc w:val="both"/>
        <w:rPr>
          <w:rFonts w:ascii="David" w:hAnsi="David" w:cs="David"/>
          <w:sz w:val="20"/>
          <w:szCs w:val="20"/>
          <w:rtl/>
        </w:rPr>
      </w:pPr>
      <w:r w:rsidRPr="00C2211A">
        <w:rPr>
          <w:rFonts w:ascii="David" w:hAnsi="David" w:cs="David"/>
          <w:b/>
          <w:bCs/>
          <w:sz w:val="20"/>
          <w:szCs w:val="20"/>
          <w:highlight w:val="yellow"/>
          <w:u w:val="single"/>
          <w:rtl/>
        </w:rPr>
        <w:t>רציונל המבחן –</w:t>
      </w:r>
      <w:r w:rsidRPr="00C2211A">
        <w:rPr>
          <w:rFonts w:ascii="David" w:hAnsi="David" w:cs="David"/>
          <w:sz w:val="20"/>
          <w:szCs w:val="20"/>
          <w:rtl/>
        </w:rPr>
        <w:t xml:space="preserve"> הוא אמור לפעול כשאר המבחנים שהרציונל שלהם הוא </w:t>
      </w:r>
      <w:r w:rsidRPr="00C2211A">
        <w:rPr>
          <w:rFonts w:ascii="David" w:hAnsi="David" w:cs="David"/>
          <w:b/>
          <w:bCs/>
          <w:sz w:val="20"/>
          <w:szCs w:val="20"/>
          <w:rtl/>
        </w:rPr>
        <w:t>מידת מעורבות ההון האנושי בהפקת הרווח, היגיעה האישית של הנישום.</w:t>
      </w:r>
      <w:r w:rsidRPr="00C2211A">
        <w:rPr>
          <w:rFonts w:ascii="David" w:hAnsi="David" w:cs="David"/>
          <w:sz w:val="20"/>
          <w:szCs w:val="20"/>
          <w:rtl/>
        </w:rPr>
        <w:t xml:space="preserve"> אם יהיו נסיבות שיביאו לידי ביטוי את המידה הרבה או המעטה בה הון אנושי מעורב ביצירת רווח– נשתמש בזה. </w:t>
      </w:r>
    </w:p>
    <w:p w14:paraId="603754BF" w14:textId="32074671" w:rsidR="00192E97" w:rsidRPr="00C2211A" w:rsidRDefault="00192E97" w:rsidP="00C2211A">
      <w:pPr>
        <w:spacing w:line="360" w:lineRule="auto"/>
        <w:jc w:val="both"/>
        <w:rPr>
          <w:rFonts w:ascii="David" w:hAnsi="David" w:cs="David"/>
          <w:sz w:val="20"/>
          <w:szCs w:val="20"/>
          <w:u w:val="single"/>
          <w:rtl/>
        </w:rPr>
      </w:pPr>
      <w:r w:rsidRPr="00C2211A">
        <w:rPr>
          <w:rFonts w:ascii="David" w:hAnsi="David" w:cs="David"/>
          <w:b/>
          <w:bCs/>
          <w:sz w:val="20"/>
          <w:szCs w:val="20"/>
          <w:rtl/>
        </w:rPr>
        <w:t xml:space="preserve">אם יתברר שיש הרבה נסיבות </w:t>
      </w:r>
      <w:proofErr w:type="spellStart"/>
      <w:r w:rsidRPr="00C2211A">
        <w:rPr>
          <w:rFonts w:ascii="David" w:hAnsi="David" w:cs="David"/>
          <w:b/>
          <w:bCs/>
          <w:sz w:val="20"/>
          <w:szCs w:val="20"/>
          <w:rtl/>
        </w:rPr>
        <w:t>פירותית</w:t>
      </w:r>
      <w:proofErr w:type="spellEnd"/>
      <w:r w:rsidRPr="00C2211A">
        <w:rPr>
          <w:rFonts w:ascii="David" w:hAnsi="David" w:cs="David"/>
          <w:b/>
          <w:bCs/>
          <w:sz w:val="20"/>
          <w:szCs w:val="20"/>
          <w:rtl/>
        </w:rPr>
        <w:t xml:space="preserve"> –</w:t>
      </w:r>
      <w:r w:rsidRPr="00C2211A">
        <w:rPr>
          <w:rFonts w:ascii="David" w:hAnsi="David" w:cs="David"/>
          <w:sz w:val="20"/>
          <w:szCs w:val="20"/>
          <w:rtl/>
        </w:rPr>
        <w:t xml:space="preserve"> אדם מומחה בתחום, לקח אשראי בנקאי, אך אז יתברר שהוא פשט את הרגל ואין לו מזומנים, ושני ילדיו בדיוק מתחתנים והוא צריך לממן דירה וחתונה ולכן מכר את הנכס שלו – </w:t>
      </w:r>
      <w:r w:rsidRPr="00C2211A">
        <w:rPr>
          <w:rFonts w:ascii="David" w:hAnsi="David" w:cs="David"/>
          <w:b/>
          <w:bCs/>
          <w:sz w:val="20"/>
          <w:szCs w:val="20"/>
          <w:rtl/>
        </w:rPr>
        <w:t xml:space="preserve">זו נסיבה בעלת רווח הוני, </w:t>
      </w:r>
      <w:r w:rsidRPr="00C2211A">
        <w:rPr>
          <w:rFonts w:ascii="David" w:hAnsi="David" w:cs="David"/>
          <w:sz w:val="20"/>
          <w:szCs w:val="20"/>
          <w:rtl/>
        </w:rPr>
        <w:t xml:space="preserve">הוא לא משקיע הון אנושי, אלא אין לו ברירה אלא למכור, זו לא הדרך הכי טובה למכור. </w:t>
      </w:r>
      <w:r w:rsidRPr="00C2211A">
        <w:rPr>
          <w:rFonts w:ascii="David" w:hAnsi="David" w:cs="David"/>
          <w:sz w:val="20"/>
          <w:szCs w:val="20"/>
          <w:u w:val="single"/>
          <w:rtl/>
        </w:rPr>
        <w:t xml:space="preserve">-נסיבות אלה מעידות על הסיבה שבגינה הוא מכר את הנכס שלו. </w:t>
      </w:r>
    </w:p>
    <w:p w14:paraId="7AAD37E4" w14:textId="3D89C738" w:rsidR="00192E97" w:rsidRPr="00C2211A" w:rsidRDefault="00192E97" w:rsidP="00C2211A">
      <w:pPr>
        <w:spacing w:line="360" w:lineRule="auto"/>
        <w:jc w:val="both"/>
        <w:rPr>
          <w:rFonts w:ascii="David" w:hAnsi="David" w:cs="David"/>
          <w:sz w:val="20"/>
          <w:szCs w:val="20"/>
          <w:rtl/>
        </w:rPr>
      </w:pPr>
      <w:bookmarkStart w:id="1" w:name="_Hlk93500272"/>
      <w:r w:rsidRPr="00C2211A">
        <w:rPr>
          <w:rFonts w:ascii="David" w:hAnsi="David" w:cs="David"/>
          <w:sz w:val="20"/>
          <w:szCs w:val="20"/>
          <w:u w:val="single"/>
          <w:rtl/>
        </w:rPr>
        <w:t>למשל,</w:t>
      </w:r>
      <w:r w:rsidRPr="00C2211A">
        <w:rPr>
          <w:rFonts w:ascii="David" w:hAnsi="David" w:cs="David"/>
          <w:sz w:val="20"/>
          <w:szCs w:val="20"/>
          <w:rtl/>
        </w:rPr>
        <w:t xml:space="preserve"> </w:t>
      </w:r>
      <w:r w:rsidRPr="00C2211A">
        <w:rPr>
          <w:rFonts w:ascii="David" w:hAnsi="David" w:cs="David"/>
          <w:sz w:val="20"/>
          <w:szCs w:val="20"/>
          <w:u w:val="single"/>
          <w:rtl/>
        </w:rPr>
        <w:t>משך החזקה קצר –</w:t>
      </w:r>
      <w:r w:rsidRPr="00C2211A">
        <w:rPr>
          <w:rFonts w:ascii="David" w:hAnsi="David" w:cs="David"/>
          <w:sz w:val="20"/>
          <w:szCs w:val="20"/>
          <w:rtl/>
        </w:rPr>
        <w:t xml:space="preserve"> באיזה מובן? בכך שזה משך החזקה שמעיד על הרבה יותר פעילות מצד הנישום, משך החזקה כזה או תדירות מכירה כזו דורשים יותר השקעת הון אנושי של זמן מאמץ ויכולת כדי לאפשר לעשות זאת במשך החזקה כה קצר ובתדירות כזו. </w:t>
      </w:r>
      <w:bookmarkEnd w:id="1"/>
    </w:p>
    <w:p w14:paraId="366B1287" w14:textId="523E9C20" w:rsidR="00617199" w:rsidRPr="00C2211A" w:rsidRDefault="00617199" w:rsidP="00C2211A">
      <w:pPr>
        <w:spacing w:line="360" w:lineRule="auto"/>
        <w:jc w:val="both"/>
        <w:rPr>
          <w:rFonts w:ascii="David" w:hAnsi="David" w:cs="David"/>
          <w:b/>
          <w:bCs/>
          <w:sz w:val="20"/>
          <w:szCs w:val="20"/>
          <w:u w:val="single"/>
          <w:rtl/>
        </w:rPr>
      </w:pPr>
      <w:r w:rsidRPr="00C2211A">
        <w:rPr>
          <w:rFonts w:ascii="David" w:hAnsi="David" w:cs="David"/>
          <w:b/>
          <w:bCs/>
          <w:sz w:val="20"/>
          <w:szCs w:val="20"/>
          <w:highlight w:val="yellow"/>
          <w:u w:val="single"/>
          <w:rtl/>
        </w:rPr>
        <w:t>איך משקללים בין המבחנים:</w:t>
      </w:r>
    </w:p>
    <w:p w14:paraId="46F85835" w14:textId="615BE00E" w:rsidR="00617199" w:rsidRPr="00C2211A" w:rsidRDefault="00617199" w:rsidP="00C2211A">
      <w:pPr>
        <w:spacing w:line="360" w:lineRule="auto"/>
        <w:jc w:val="both"/>
        <w:rPr>
          <w:rFonts w:ascii="David" w:hAnsi="David" w:cs="David"/>
          <w:sz w:val="20"/>
          <w:szCs w:val="20"/>
          <w:rtl/>
        </w:rPr>
      </w:pPr>
      <w:r w:rsidRPr="00C2211A">
        <w:rPr>
          <w:rFonts w:ascii="David" w:hAnsi="David" w:cs="David"/>
          <w:sz w:val="20"/>
          <w:szCs w:val="20"/>
          <w:rtl/>
        </w:rPr>
        <w:t>ביהמ"ש אומר שמהבחנים השונים לא תמיד כולם רלוונטיים כי לא תמיד יש לנו נתונים לגבי כל אחד מהמבחנים, אז לא תמיד ניתן להפעיל את כולם אבל את אלו שכן ניתן להפ</w:t>
      </w:r>
      <w:r w:rsidR="00030408" w:rsidRPr="00C2211A">
        <w:rPr>
          <w:rFonts w:ascii="David" w:hAnsi="David" w:cs="David"/>
          <w:sz w:val="20"/>
          <w:szCs w:val="20"/>
          <w:rtl/>
        </w:rPr>
        <w:t>ע</w:t>
      </w:r>
      <w:r w:rsidRPr="00C2211A">
        <w:rPr>
          <w:rFonts w:ascii="David" w:hAnsi="David" w:cs="David"/>
          <w:sz w:val="20"/>
          <w:szCs w:val="20"/>
          <w:rtl/>
        </w:rPr>
        <w:t xml:space="preserve">יל, עשויים להצביע לכאן ולכאן. יכול להיות שמבחן אחד יצביע על הכנסה הונית ומבחן אחר על הכנסה </w:t>
      </w:r>
      <w:proofErr w:type="spellStart"/>
      <w:r w:rsidRPr="00C2211A">
        <w:rPr>
          <w:rFonts w:ascii="David" w:hAnsi="David" w:cs="David"/>
          <w:sz w:val="20"/>
          <w:szCs w:val="20"/>
          <w:rtl/>
        </w:rPr>
        <w:t>פירותית</w:t>
      </w:r>
      <w:proofErr w:type="spellEnd"/>
      <w:r w:rsidRPr="00C2211A">
        <w:rPr>
          <w:rFonts w:ascii="David" w:hAnsi="David" w:cs="David"/>
          <w:sz w:val="20"/>
          <w:szCs w:val="20"/>
          <w:rtl/>
        </w:rPr>
        <w:t xml:space="preserve">. עם כל זה בתי המשפט פוסקים פעם אחר פעם באופן של ללמוד ממקרה למקרה. אנו לא אמורים להכריע. רק לדעת ליישם את המבחנים על המקרה! גם אם יש שלושה מבחנים שמצביעים על הכנסה הונית כלפי 4 מבחנים שמצביעים על </w:t>
      </w:r>
      <w:proofErr w:type="spellStart"/>
      <w:r w:rsidRPr="00C2211A">
        <w:rPr>
          <w:rFonts w:ascii="David" w:hAnsi="David" w:cs="David"/>
          <w:sz w:val="20"/>
          <w:szCs w:val="20"/>
          <w:rtl/>
        </w:rPr>
        <w:t>פרותית</w:t>
      </w:r>
      <w:proofErr w:type="spellEnd"/>
      <w:r w:rsidRPr="00C2211A">
        <w:rPr>
          <w:rFonts w:ascii="David" w:hAnsi="David" w:cs="David"/>
          <w:sz w:val="20"/>
          <w:szCs w:val="20"/>
          <w:rtl/>
        </w:rPr>
        <w:t xml:space="preserve">. </w:t>
      </w:r>
    </w:p>
    <w:p w14:paraId="599DC37B" w14:textId="7D40356D" w:rsidR="00617199" w:rsidRPr="00C2211A" w:rsidRDefault="00617199" w:rsidP="00C2211A">
      <w:pPr>
        <w:spacing w:line="360" w:lineRule="auto"/>
        <w:jc w:val="both"/>
        <w:rPr>
          <w:rFonts w:ascii="David" w:hAnsi="David" w:cs="David"/>
          <w:sz w:val="20"/>
          <w:szCs w:val="20"/>
          <w:rtl/>
        </w:rPr>
      </w:pPr>
      <w:r w:rsidRPr="00C2211A">
        <w:rPr>
          <w:rFonts w:ascii="David" w:hAnsi="David" w:cs="David"/>
          <w:sz w:val="20"/>
          <w:szCs w:val="20"/>
          <w:rtl/>
        </w:rPr>
        <w:t xml:space="preserve">זה הדין בישראל-רשימת המבחנים דנן. במרבית המקרים זה ברור אם מדובר בהוני או פרותי, רק כשזה לא ברור אנו משתמשים במבחנים הללו. </w:t>
      </w:r>
    </w:p>
    <w:p w14:paraId="171BFDBF" w14:textId="77777777" w:rsidR="00030408" w:rsidRPr="00C2211A" w:rsidRDefault="00030408" w:rsidP="00C2211A">
      <w:pPr>
        <w:spacing w:line="360" w:lineRule="auto"/>
        <w:jc w:val="both"/>
        <w:rPr>
          <w:rFonts w:ascii="David" w:hAnsi="David" w:cs="David"/>
          <w:sz w:val="20"/>
          <w:szCs w:val="20"/>
          <w:u w:val="single"/>
          <w:rtl/>
        </w:rPr>
      </w:pPr>
      <w:r w:rsidRPr="00C2211A">
        <w:rPr>
          <w:rFonts w:ascii="David" w:hAnsi="David" w:cs="David"/>
          <w:sz w:val="20"/>
          <w:szCs w:val="20"/>
          <w:u w:val="single"/>
          <w:rtl/>
        </w:rPr>
        <w:t>לדוגמא:</w:t>
      </w:r>
    </w:p>
    <w:p w14:paraId="27E23918" w14:textId="77777777" w:rsidR="00030408" w:rsidRPr="00C2211A" w:rsidRDefault="00030408" w:rsidP="00C2211A">
      <w:pPr>
        <w:pStyle w:val="a7"/>
        <w:numPr>
          <w:ilvl w:val="0"/>
          <w:numId w:val="49"/>
        </w:numPr>
        <w:spacing w:line="360" w:lineRule="auto"/>
        <w:jc w:val="both"/>
        <w:rPr>
          <w:rFonts w:ascii="David" w:hAnsi="David" w:cs="David"/>
          <w:b/>
          <w:bCs/>
          <w:sz w:val="20"/>
          <w:szCs w:val="20"/>
          <w:rtl/>
        </w:rPr>
      </w:pPr>
      <w:r w:rsidRPr="00C2211A">
        <w:rPr>
          <w:rFonts w:ascii="David" w:hAnsi="David" w:cs="David"/>
          <w:b/>
          <w:bCs/>
          <w:sz w:val="20"/>
          <w:szCs w:val="20"/>
          <w:rtl/>
        </w:rPr>
        <w:t xml:space="preserve">אם אין מכירת נכס. </w:t>
      </w:r>
      <w:r w:rsidRPr="00C2211A">
        <w:rPr>
          <w:rFonts w:ascii="David" w:hAnsi="David" w:cs="David"/>
          <w:sz w:val="20"/>
          <w:szCs w:val="20"/>
          <w:rtl/>
        </w:rPr>
        <w:t>שאלת הבחנה עולה רק במקרה של מכירת נכס (אם אין, זה לא יכול להיות רווח הון). לכן, אין צורך להשתמש במבחנים אלו כאשר אין מקרה של מכירת נכס.</w:t>
      </w:r>
    </w:p>
    <w:p w14:paraId="2CB503BE" w14:textId="77777777" w:rsidR="00030408" w:rsidRPr="00C2211A" w:rsidRDefault="00030408" w:rsidP="00C2211A">
      <w:pPr>
        <w:pStyle w:val="a7"/>
        <w:numPr>
          <w:ilvl w:val="0"/>
          <w:numId w:val="49"/>
        </w:numPr>
        <w:spacing w:line="360" w:lineRule="auto"/>
        <w:jc w:val="both"/>
        <w:rPr>
          <w:rFonts w:ascii="David" w:hAnsi="David" w:cs="David"/>
          <w:sz w:val="20"/>
          <w:szCs w:val="20"/>
        </w:rPr>
      </w:pPr>
      <w:r w:rsidRPr="00C2211A">
        <w:rPr>
          <w:rFonts w:ascii="David" w:hAnsi="David" w:cs="David"/>
          <w:b/>
          <w:bCs/>
          <w:sz w:val="20"/>
          <w:szCs w:val="20"/>
          <w:rtl/>
        </w:rPr>
        <w:t xml:space="preserve">מכירות נדל"ן – </w:t>
      </w:r>
      <w:r w:rsidRPr="00C2211A">
        <w:rPr>
          <w:rFonts w:ascii="David" w:hAnsi="David" w:cs="David"/>
          <w:sz w:val="20"/>
          <w:szCs w:val="20"/>
          <w:rtl/>
        </w:rPr>
        <w:t xml:space="preserve">ניתן לאפיין אותן. דירת מגורים נמכרת כמעט תמיד ע"י אנשים פרטיים או קבלנים. </w:t>
      </w:r>
      <w:r w:rsidRPr="00C2211A">
        <w:rPr>
          <w:rFonts w:ascii="David" w:hAnsi="David" w:cs="David"/>
          <w:sz w:val="20"/>
          <w:szCs w:val="20"/>
          <w:u w:val="single"/>
          <w:rtl/>
        </w:rPr>
        <w:t xml:space="preserve">כאשר קבלנים מוכרים דירות מגורים שהם בנו זה </w:t>
      </w:r>
      <w:proofErr w:type="spellStart"/>
      <w:r w:rsidRPr="00C2211A">
        <w:rPr>
          <w:rFonts w:ascii="David" w:hAnsi="David" w:cs="David"/>
          <w:sz w:val="20"/>
          <w:szCs w:val="20"/>
          <w:u w:val="single"/>
          <w:rtl/>
        </w:rPr>
        <w:t>פירותי</w:t>
      </w:r>
      <w:proofErr w:type="spellEnd"/>
      <w:r w:rsidRPr="00C2211A">
        <w:rPr>
          <w:rFonts w:ascii="David" w:hAnsi="David" w:cs="David"/>
          <w:sz w:val="20"/>
          <w:szCs w:val="20"/>
          <w:u w:val="single"/>
          <w:rtl/>
        </w:rPr>
        <w:t>,</w:t>
      </w:r>
      <w:r w:rsidRPr="00C2211A">
        <w:rPr>
          <w:rFonts w:ascii="David" w:hAnsi="David" w:cs="David"/>
          <w:sz w:val="20"/>
          <w:szCs w:val="20"/>
          <w:rtl/>
        </w:rPr>
        <w:t xml:space="preserve"> וזה ברור. </w:t>
      </w:r>
    </w:p>
    <w:p w14:paraId="375D6871" w14:textId="77777777" w:rsidR="00030408" w:rsidRPr="00C2211A" w:rsidRDefault="00030408" w:rsidP="00C2211A">
      <w:pPr>
        <w:pStyle w:val="a7"/>
        <w:numPr>
          <w:ilvl w:val="0"/>
          <w:numId w:val="49"/>
        </w:numPr>
        <w:spacing w:line="360" w:lineRule="auto"/>
        <w:jc w:val="both"/>
        <w:rPr>
          <w:rFonts w:ascii="David" w:hAnsi="David" w:cs="David"/>
          <w:sz w:val="20"/>
          <w:szCs w:val="20"/>
        </w:rPr>
      </w:pPr>
      <w:r w:rsidRPr="00C2211A">
        <w:rPr>
          <w:rFonts w:ascii="David" w:hAnsi="David" w:cs="David"/>
          <w:sz w:val="20"/>
          <w:szCs w:val="20"/>
          <w:rtl/>
        </w:rPr>
        <w:t xml:space="preserve">כאשר </w:t>
      </w:r>
      <w:r w:rsidRPr="00C2211A">
        <w:rPr>
          <w:rFonts w:ascii="David" w:hAnsi="David" w:cs="David"/>
          <w:b/>
          <w:bCs/>
          <w:sz w:val="20"/>
          <w:szCs w:val="20"/>
          <w:rtl/>
        </w:rPr>
        <w:t>בני אדם פרטיים מוכרים דירות</w:t>
      </w:r>
      <w:r w:rsidRPr="00C2211A">
        <w:rPr>
          <w:rFonts w:ascii="David" w:hAnsi="David" w:cs="David"/>
          <w:sz w:val="20"/>
          <w:szCs w:val="20"/>
          <w:rtl/>
        </w:rPr>
        <w:t xml:space="preserve"> קשה למצוא פאן </w:t>
      </w:r>
      <w:proofErr w:type="spellStart"/>
      <w:r w:rsidRPr="00C2211A">
        <w:rPr>
          <w:rFonts w:ascii="David" w:hAnsi="David" w:cs="David"/>
          <w:sz w:val="20"/>
          <w:szCs w:val="20"/>
          <w:rtl/>
        </w:rPr>
        <w:t>פירותי</w:t>
      </w:r>
      <w:proofErr w:type="spellEnd"/>
      <w:r w:rsidRPr="00C2211A">
        <w:rPr>
          <w:rFonts w:ascii="David" w:hAnsi="David" w:cs="David"/>
          <w:sz w:val="20"/>
          <w:szCs w:val="20"/>
          <w:rtl/>
        </w:rPr>
        <w:t xml:space="preserve"> – אין להם בקיאות, הם לא גרים בדירה לזמן קצר ומוכרים אותה בתדירות גבוהה. </w:t>
      </w:r>
      <w:r w:rsidRPr="00C2211A">
        <w:rPr>
          <w:rFonts w:ascii="David" w:hAnsi="David" w:cs="David"/>
          <w:sz w:val="20"/>
          <w:szCs w:val="20"/>
          <w:u w:val="single"/>
          <w:rtl/>
        </w:rPr>
        <w:t>רוב המבחנים לא יעבדו במקרים של אנשים פרטיים.</w:t>
      </w:r>
      <w:r w:rsidRPr="00C2211A">
        <w:rPr>
          <w:rFonts w:ascii="David" w:hAnsi="David" w:cs="David"/>
          <w:sz w:val="20"/>
          <w:szCs w:val="20"/>
          <w:rtl/>
        </w:rPr>
        <w:t xml:space="preserve"> </w:t>
      </w:r>
    </w:p>
    <w:p w14:paraId="157C776B" w14:textId="77777777" w:rsidR="00030408" w:rsidRPr="00C2211A" w:rsidRDefault="00030408" w:rsidP="00C2211A">
      <w:pPr>
        <w:pStyle w:val="a7"/>
        <w:numPr>
          <w:ilvl w:val="0"/>
          <w:numId w:val="49"/>
        </w:numPr>
        <w:spacing w:line="360" w:lineRule="auto"/>
        <w:jc w:val="both"/>
        <w:rPr>
          <w:rFonts w:ascii="David" w:hAnsi="David" w:cs="David"/>
          <w:sz w:val="20"/>
          <w:szCs w:val="20"/>
          <w:rtl/>
        </w:rPr>
      </w:pPr>
      <w:r w:rsidRPr="00C2211A">
        <w:rPr>
          <w:rFonts w:ascii="David" w:hAnsi="David" w:cs="David"/>
          <w:b/>
          <w:bCs/>
          <w:sz w:val="20"/>
          <w:szCs w:val="20"/>
          <w:rtl/>
        </w:rPr>
        <w:lastRenderedPageBreak/>
        <w:t>אם זיהינו נכס להשקעה</w:t>
      </w:r>
      <w:r w:rsidRPr="00C2211A">
        <w:rPr>
          <w:rFonts w:ascii="David" w:hAnsi="David" w:cs="David"/>
          <w:sz w:val="20"/>
          <w:szCs w:val="20"/>
          <w:rtl/>
        </w:rPr>
        <w:t xml:space="preserve"> – הרווח מהמכירה שלו יהיה רווח הון. </w:t>
      </w:r>
    </w:p>
    <w:p w14:paraId="62FDF878" w14:textId="771332C1" w:rsidR="00030408" w:rsidRPr="00C2211A" w:rsidRDefault="00030408" w:rsidP="00C2211A">
      <w:pPr>
        <w:spacing w:line="360" w:lineRule="auto"/>
        <w:jc w:val="both"/>
        <w:rPr>
          <w:rFonts w:ascii="David" w:hAnsi="David" w:cs="David"/>
          <w:sz w:val="20"/>
          <w:szCs w:val="20"/>
          <w:rtl/>
        </w:rPr>
      </w:pPr>
      <w:r w:rsidRPr="00C2211A">
        <w:rPr>
          <w:rFonts w:ascii="David" w:hAnsi="David" w:cs="David"/>
          <w:sz w:val="20"/>
          <w:szCs w:val="20"/>
          <w:rtl/>
        </w:rPr>
        <w:t xml:space="preserve">המבחנים האלו יעלו כאשר נראה בנסיבות משהו שמעיד על יגיעה אישית באיזו שהיא מידה – </w:t>
      </w:r>
      <w:r w:rsidRPr="00C2211A">
        <w:rPr>
          <w:rFonts w:ascii="David" w:hAnsi="David" w:cs="David"/>
          <w:sz w:val="20"/>
          <w:szCs w:val="20"/>
          <w:u w:val="single"/>
          <w:rtl/>
        </w:rPr>
        <w:t>כאשר יעלה חשד.</w:t>
      </w:r>
      <w:r w:rsidRPr="00C2211A">
        <w:rPr>
          <w:rFonts w:ascii="David" w:hAnsi="David" w:cs="David"/>
          <w:sz w:val="20"/>
          <w:szCs w:val="20"/>
          <w:rtl/>
        </w:rPr>
        <w:t xml:space="preserve"> </w:t>
      </w:r>
    </w:p>
    <w:p w14:paraId="25C10D4B" w14:textId="77777777" w:rsidR="00030408" w:rsidRPr="00C2211A" w:rsidRDefault="00030408" w:rsidP="00C2211A">
      <w:pPr>
        <w:spacing w:line="360" w:lineRule="auto"/>
        <w:jc w:val="both"/>
        <w:rPr>
          <w:rFonts w:ascii="David" w:hAnsi="David" w:cs="David"/>
          <w:b/>
          <w:bCs/>
          <w:sz w:val="20"/>
          <w:szCs w:val="20"/>
          <w:u w:val="single"/>
          <w:rtl/>
        </w:rPr>
      </w:pPr>
      <w:r w:rsidRPr="00C2211A">
        <w:rPr>
          <w:rFonts w:ascii="David" w:hAnsi="David" w:cs="David"/>
          <w:b/>
          <w:bCs/>
          <w:sz w:val="20"/>
          <w:szCs w:val="20"/>
          <w:highlight w:val="magenta"/>
          <w:u w:val="single"/>
          <w:rtl/>
        </w:rPr>
        <w:t xml:space="preserve">הרציונל להבחנה בין הכנסה הונית </w:t>
      </w:r>
      <w:proofErr w:type="spellStart"/>
      <w:r w:rsidRPr="00C2211A">
        <w:rPr>
          <w:rFonts w:ascii="David" w:hAnsi="David" w:cs="David"/>
          <w:b/>
          <w:bCs/>
          <w:sz w:val="20"/>
          <w:szCs w:val="20"/>
          <w:highlight w:val="magenta"/>
          <w:u w:val="single"/>
          <w:rtl/>
        </w:rPr>
        <w:t>לפירותית</w:t>
      </w:r>
      <w:proofErr w:type="spellEnd"/>
      <w:r w:rsidRPr="00C2211A">
        <w:rPr>
          <w:rFonts w:ascii="David" w:hAnsi="David" w:cs="David"/>
          <w:b/>
          <w:bCs/>
          <w:sz w:val="20"/>
          <w:szCs w:val="20"/>
          <w:highlight w:val="magenta"/>
          <w:u w:val="single"/>
          <w:rtl/>
        </w:rPr>
        <w:t>:</w:t>
      </w:r>
    </w:p>
    <w:p w14:paraId="7A27BC73" w14:textId="420A2474" w:rsidR="00030408" w:rsidRPr="00C2211A" w:rsidRDefault="00030408" w:rsidP="00C2211A">
      <w:pPr>
        <w:spacing w:line="360" w:lineRule="auto"/>
        <w:jc w:val="both"/>
        <w:rPr>
          <w:rFonts w:ascii="David" w:hAnsi="David" w:cs="David"/>
          <w:sz w:val="20"/>
          <w:szCs w:val="20"/>
          <w:rtl/>
        </w:rPr>
      </w:pPr>
      <w:r w:rsidRPr="00C2211A">
        <w:rPr>
          <w:rFonts w:ascii="David" w:hAnsi="David" w:cs="David"/>
          <w:sz w:val="20"/>
          <w:szCs w:val="20"/>
          <w:rtl/>
        </w:rPr>
        <w:t xml:space="preserve">אז הדין קובע מבחנים משפטיים, ואנו ניסינו מקודם להבין למה נבחרו דווקא מבחנים משפטיים אלה. עכשיו אנו חוזרים כמה צעדים אחורה ושואלים </w:t>
      </w:r>
      <w:r w:rsidRPr="00C2211A">
        <w:rPr>
          <w:rFonts w:ascii="David" w:hAnsi="David" w:cs="David"/>
          <w:b/>
          <w:bCs/>
          <w:sz w:val="20"/>
          <w:szCs w:val="20"/>
          <w:rtl/>
        </w:rPr>
        <w:t xml:space="preserve">מדוע בכלל קיימת ההבחנה הזו בין הכנסה הונית </w:t>
      </w:r>
      <w:proofErr w:type="spellStart"/>
      <w:r w:rsidRPr="00C2211A">
        <w:rPr>
          <w:rFonts w:ascii="David" w:hAnsi="David" w:cs="David"/>
          <w:b/>
          <w:bCs/>
          <w:sz w:val="20"/>
          <w:szCs w:val="20"/>
          <w:rtl/>
        </w:rPr>
        <w:t>לפירותית</w:t>
      </w:r>
      <w:proofErr w:type="spellEnd"/>
      <w:r w:rsidRPr="00C2211A">
        <w:rPr>
          <w:rFonts w:ascii="David" w:hAnsi="David" w:cs="David"/>
          <w:b/>
          <w:bCs/>
          <w:sz w:val="20"/>
          <w:szCs w:val="20"/>
          <w:rtl/>
        </w:rPr>
        <w:t>?</w:t>
      </w:r>
    </w:p>
    <w:p w14:paraId="34B1A022" w14:textId="68E329D2" w:rsidR="00030408" w:rsidRPr="00C2211A" w:rsidRDefault="00030408" w:rsidP="00C2211A">
      <w:pPr>
        <w:spacing w:line="360" w:lineRule="auto"/>
        <w:jc w:val="both"/>
        <w:rPr>
          <w:rFonts w:ascii="David" w:hAnsi="David" w:cs="David"/>
          <w:sz w:val="20"/>
          <w:szCs w:val="20"/>
          <w:rtl/>
        </w:rPr>
      </w:pPr>
      <w:r w:rsidRPr="00C2211A">
        <w:rPr>
          <w:rFonts w:ascii="David" w:hAnsi="David" w:cs="David"/>
          <w:b/>
          <w:bCs/>
          <w:sz w:val="20"/>
          <w:szCs w:val="20"/>
          <w:u w:val="single"/>
          <w:rtl/>
        </w:rPr>
        <w:t>מדוע כשכתבו את פקודת מס הכנסה הבחינו ביניהם?</w:t>
      </w:r>
      <w:r w:rsidRPr="00C2211A">
        <w:rPr>
          <w:rFonts w:ascii="David" w:hAnsi="David" w:cs="David"/>
          <w:sz w:val="20"/>
          <w:szCs w:val="20"/>
          <w:rtl/>
        </w:rPr>
        <w:t xml:space="preserve"> מדוע מטילים מס שונה על כל אחד מהסוגים הללו? הרי מה שמעניין אותנו זה צדק חלוקתי, למה לא מטילים מס על רווח בדיוק באותה צורה? למה ליצור שני משטרי מס נפרדים, שונים בתוך פקודת מס ההכנסה? </w:t>
      </w:r>
      <w:r w:rsidRPr="00C2211A">
        <w:rPr>
          <w:rFonts w:ascii="David" w:hAnsi="David" w:cs="David"/>
          <w:b/>
          <w:bCs/>
          <w:sz w:val="20"/>
          <w:szCs w:val="20"/>
          <w:rtl/>
        </w:rPr>
        <w:t>אם נבין מה הרציונל ליצירת שני משטרי מס נפרדים כאלה</w:t>
      </w:r>
      <w:r w:rsidRPr="00C2211A">
        <w:rPr>
          <w:rFonts w:ascii="David" w:hAnsi="David" w:cs="David"/>
          <w:sz w:val="20"/>
          <w:szCs w:val="20"/>
          <w:rtl/>
        </w:rPr>
        <w:t xml:space="preserve"> –</w:t>
      </w:r>
      <w:r w:rsidR="00BA27BE" w:rsidRPr="00C2211A">
        <w:rPr>
          <w:rFonts w:ascii="David" w:hAnsi="David" w:cs="David"/>
          <w:sz w:val="20"/>
          <w:szCs w:val="20"/>
          <w:rtl/>
        </w:rPr>
        <w:t xml:space="preserve"> נבין</w:t>
      </w:r>
      <w:r w:rsidRPr="00C2211A">
        <w:rPr>
          <w:rFonts w:ascii="David" w:hAnsi="David" w:cs="David"/>
          <w:sz w:val="20"/>
          <w:szCs w:val="20"/>
          <w:rtl/>
        </w:rPr>
        <w:t xml:space="preserve"> את המבחנים המשפטיים. כך היינו מצפים מבתי המשפט לעשות, וכך השופט </w:t>
      </w:r>
      <w:proofErr w:type="spellStart"/>
      <w:r w:rsidRPr="00C2211A">
        <w:rPr>
          <w:rFonts w:ascii="David" w:hAnsi="David" w:cs="David"/>
          <w:sz w:val="20"/>
          <w:szCs w:val="20"/>
          <w:rtl/>
        </w:rPr>
        <w:t>גרוסקופף</w:t>
      </w:r>
      <w:proofErr w:type="spellEnd"/>
      <w:r w:rsidRPr="00C2211A">
        <w:rPr>
          <w:rFonts w:ascii="David" w:hAnsi="David" w:cs="David"/>
          <w:sz w:val="20"/>
          <w:szCs w:val="20"/>
          <w:rtl/>
        </w:rPr>
        <w:t xml:space="preserve"> מנסה לעשות בדעת המיעוט שלו (אשר צפוי שתהפוך לדעת רוב בעתיד). גם אם הרציונל למבחנים המשפטיים שקבעו בתי המשפט הוא המידה בה קיימת יגיעה אנושית (הון אנושי)</w:t>
      </w:r>
      <w:r w:rsidRPr="00C2211A">
        <w:rPr>
          <w:rFonts w:ascii="David" w:hAnsi="David" w:cs="David"/>
          <w:sz w:val="20"/>
          <w:szCs w:val="20"/>
        </w:rPr>
        <w:t xml:space="preserve"> </w:t>
      </w:r>
      <w:r w:rsidRPr="00C2211A">
        <w:rPr>
          <w:rFonts w:ascii="David" w:hAnsi="David" w:cs="David"/>
          <w:sz w:val="20"/>
          <w:szCs w:val="20"/>
          <w:rtl/>
        </w:rPr>
        <w:t xml:space="preserve">ביצירת הרווח, </w:t>
      </w:r>
      <w:r w:rsidRPr="00C2211A">
        <w:rPr>
          <w:rFonts w:ascii="David" w:hAnsi="David" w:cs="David"/>
          <w:b/>
          <w:bCs/>
          <w:sz w:val="20"/>
          <w:szCs w:val="20"/>
          <w:rtl/>
        </w:rPr>
        <w:t>למה היגיעה האישית בכלל מעניינת?</w:t>
      </w:r>
      <w:r w:rsidRPr="00C2211A">
        <w:rPr>
          <w:rFonts w:ascii="David" w:hAnsi="David" w:cs="David"/>
          <w:sz w:val="20"/>
          <w:szCs w:val="20"/>
          <w:rtl/>
        </w:rPr>
        <w:t xml:space="preserve"> למה היא המבחינה בין </w:t>
      </w:r>
      <w:proofErr w:type="spellStart"/>
      <w:r w:rsidRPr="00C2211A">
        <w:rPr>
          <w:rFonts w:ascii="David" w:hAnsi="David" w:cs="David"/>
          <w:sz w:val="20"/>
          <w:szCs w:val="20"/>
          <w:rtl/>
        </w:rPr>
        <w:t>פירותית</w:t>
      </w:r>
      <w:proofErr w:type="spellEnd"/>
      <w:r w:rsidRPr="00C2211A">
        <w:rPr>
          <w:rFonts w:ascii="David" w:hAnsi="David" w:cs="David"/>
          <w:sz w:val="20"/>
          <w:szCs w:val="20"/>
          <w:rtl/>
        </w:rPr>
        <w:t xml:space="preserve"> להונית? מה הופך את ההכנסה ההונית </w:t>
      </w:r>
      <w:proofErr w:type="spellStart"/>
      <w:r w:rsidRPr="00C2211A">
        <w:rPr>
          <w:rFonts w:ascii="David" w:hAnsi="David" w:cs="David"/>
          <w:sz w:val="20"/>
          <w:szCs w:val="20"/>
          <w:rtl/>
        </w:rPr>
        <w:t>לכזו</w:t>
      </w:r>
      <w:proofErr w:type="spellEnd"/>
      <w:r w:rsidRPr="00C2211A">
        <w:rPr>
          <w:rFonts w:ascii="David" w:hAnsi="David" w:cs="David"/>
          <w:sz w:val="20"/>
          <w:szCs w:val="20"/>
          <w:rtl/>
        </w:rPr>
        <w:t xml:space="preserve"> שלא ראוי שיהיה בה יגיעה אישית? נראה את הדרך בה אנו מחשבים רווחים בפן </w:t>
      </w:r>
      <w:proofErr w:type="spellStart"/>
      <w:r w:rsidRPr="00C2211A">
        <w:rPr>
          <w:rFonts w:ascii="David" w:hAnsi="David" w:cs="David"/>
          <w:sz w:val="20"/>
          <w:szCs w:val="20"/>
          <w:rtl/>
        </w:rPr>
        <w:t>פירותי</w:t>
      </w:r>
      <w:proofErr w:type="spellEnd"/>
      <w:r w:rsidRPr="00C2211A">
        <w:rPr>
          <w:rFonts w:ascii="David" w:hAnsi="David" w:cs="David"/>
          <w:sz w:val="20"/>
          <w:szCs w:val="20"/>
          <w:rtl/>
        </w:rPr>
        <w:t xml:space="preserve"> ובפן הוני – באופן סכמתי.</w:t>
      </w:r>
    </w:p>
    <w:p w14:paraId="6DC84F41" w14:textId="53EB6394" w:rsidR="00052D21" w:rsidRPr="00C2211A" w:rsidRDefault="00052D21" w:rsidP="00C2211A">
      <w:pPr>
        <w:spacing w:line="360" w:lineRule="auto"/>
        <w:jc w:val="both"/>
        <w:rPr>
          <w:rFonts w:ascii="David" w:hAnsi="David" w:cs="David"/>
          <w:sz w:val="20"/>
          <w:szCs w:val="20"/>
          <w:rtl/>
        </w:rPr>
      </w:pPr>
      <w:r w:rsidRPr="00C2211A">
        <w:rPr>
          <w:rFonts w:ascii="David" w:hAnsi="David" w:cs="David"/>
          <w:sz w:val="20"/>
          <w:szCs w:val="20"/>
          <w:rtl/>
        </w:rPr>
        <w:t xml:space="preserve">בישראל- יש סיפור היסטורי שכאשר הוקמה מדינת ישראל אימצנו את כל הדין שהמנדטורי שהיה קיים וכל שהיה הוא שיהיה, עד שנתחיל לחוקק חקיקה משלנו שתחליף הכול. אז בעבר לא היה מס על הכנסה הונית, כל מה שהיה נחשב </w:t>
      </w:r>
      <w:proofErr w:type="spellStart"/>
      <w:r w:rsidRPr="00C2211A">
        <w:rPr>
          <w:rFonts w:ascii="David" w:hAnsi="David" w:cs="David"/>
          <w:sz w:val="20"/>
          <w:szCs w:val="20"/>
          <w:rtl/>
        </w:rPr>
        <w:t>כפירותי</w:t>
      </w:r>
      <w:proofErr w:type="spellEnd"/>
      <w:r w:rsidRPr="00C2211A">
        <w:rPr>
          <w:rFonts w:ascii="David" w:hAnsi="David" w:cs="David"/>
          <w:sz w:val="20"/>
          <w:szCs w:val="20"/>
          <w:rtl/>
        </w:rPr>
        <w:t xml:space="preserve"> רק עליו היה צריך להטיל מס. מיד לאחר שהפכנו את החוק הבריטי לפקודת מס הכנסה, התחלנו לחוקק חקיקה נוספת שהחליטה שגם על רווחי הון שנובעים ממכירת מקרקעין יהיה מוטל מס. זו הייתה פעם ראשונה בישראל שהוטל מס על הכנסה הונית, לאט </w:t>
      </w:r>
      <w:proofErr w:type="spellStart"/>
      <w:r w:rsidRPr="00C2211A">
        <w:rPr>
          <w:rFonts w:ascii="David" w:hAnsi="David" w:cs="David"/>
          <w:sz w:val="20"/>
          <w:szCs w:val="20"/>
          <w:rtl/>
        </w:rPr>
        <w:t>לאט</w:t>
      </w:r>
      <w:proofErr w:type="spellEnd"/>
      <w:r w:rsidRPr="00C2211A">
        <w:rPr>
          <w:rFonts w:ascii="David" w:hAnsi="David" w:cs="David"/>
          <w:sz w:val="20"/>
          <w:szCs w:val="20"/>
          <w:rtl/>
        </w:rPr>
        <w:t xml:space="preserve"> זה הורחב והוטל מס על הכנסות הוניות גם כן. </w:t>
      </w:r>
    </w:p>
    <w:p w14:paraId="10B5920F" w14:textId="77777777" w:rsidR="00030408" w:rsidRPr="00C2211A" w:rsidRDefault="00030408" w:rsidP="00C2211A">
      <w:pPr>
        <w:spacing w:line="360" w:lineRule="auto"/>
        <w:jc w:val="both"/>
        <w:rPr>
          <w:rFonts w:ascii="David" w:hAnsi="David" w:cs="David"/>
          <w:b/>
          <w:bCs/>
          <w:sz w:val="20"/>
          <w:szCs w:val="20"/>
          <w:u w:val="single"/>
          <w:rtl/>
        </w:rPr>
      </w:pPr>
      <w:r w:rsidRPr="00C2211A">
        <w:rPr>
          <w:rFonts w:ascii="David" w:hAnsi="David" w:cs="David"/>
          <w:b/>
          <w:bCs/>
          <w:sz w:val="20"/>
          <w:szCs w:val="20"/>
          <w:highlight w:val="yellow"/>
          <w:u w:val="single"/>
          <w:rtl/>
        </w:rPr>
        <w:t xml:space="preserve">רווח </w:t>
      </w:r>
      <w:proofErr w:type="spellStart"/>
      <w:r w:rsidRPr="00C2211A">
        <w:rPr>
          <w:rFonts w:ascii="David" w:hAnsi="David" w:cs="David"/>
          <w:b/>
          <w:bCs/>
          <w:sz w:val="20"/>
          <w:szCs w:val="20"/>
          <w:highlight w:val="yellow"/>
          <w:u w:val="single"/>
          <w:rtl/>
        </w:rPr>
        <w:t>פירותי</w:t>
      </w:r>
      <w:proofErr w:type="spellEnd"/>
      <w:r w:rsidRPr="00C2211A">
        <w:rPr>
          <w:rFonts w:ascii="David" w:hAnsi="David" w:cs="David"/>
          <w:b/>
          <w:bCs/>
          <w:sz w:val="20"/>
          <w:szCs w:val="20"/>
          <w:highlight w:val="yellow"/>
          <w:u w:val="single"/>
          <w:rtl/>
        </w:rPr>
        <w:t xml:space="preserve"> – כיצד נראה דוח מס רווח </w:t>
      </w:r>
      <w:proofErr w:type="spellStart"/>
      <w:r w:rsidRPr="00C2211A">
        <w:rPr>
          <w:rFonts w:ascii="David" w:hAnsi="David" w:cs="David"/>
          <w:b/>
          <w:bCs/>
          <w:sz w:val="20"/>
          <w:szCs w:val="20"/>
          <w:highlight w:val="yellow"/>
          <w:u w:val="single"/>
          <w:rtl/>
        </w:rPr>
        <w:t>פירותי</w:t>
      </w:r>
      <w:proofErr w:type="spellEnd"/>
      <w:r w:rsidRPr="00C2211A">
        <w:rPr>
          <w:rFonts w:ascii="David" w:hAnsi="David" w:cs="David"/>
          <w:b/>
          <w:bCs/>
          <w:sz w:val="20"/>
          <w:szCs w:val="20"/>
          <w:highlight w:val="yellow"/>
          <w:u w:val="single"/>
          <w:rtl/>
        </w:rPr>
        <w:t xml:space="preserve"> באופן סכמתי:</w:t>
      </w:r>
    </w:p>
    <w:p w14:paraId="40BE8373" w14:textId="58053EC2" w:rsidR="00030408" w:rsidRPr="00C2211A" w:rsidRDefault="00030408" w:rsidP="00C2211A">
      <w:pPr>
        <w:spacing w:line="360" w:lineRule="auto"/>
        <w:jc w:val="both"/>
        <w:rPr>
          <w:rFonts w:ascii="David" w:hAnsi="David" w:cs="David"/>
          <w:sz w:val="20"/>
          <w:szCs w:val="20"/>
          <w:rtl/>
        </w:rPr>
      </w:pPr>
      <w:r w:rsidRPr="00C2211A">
        <w:rPr>
          <w:rFonts w:ascii="David" w:hAnsi="David" w:cs="David"/>
          <w:b/>
          <w:bCs/>
          <w:sz w:val="20"/>
          <w:szCs w:val="20"/>
          <w:rtl/>
        </w:rPr>
        <w:t xml:space="preserve">בסיס מס הכנסה </w:t>
      </w:r>
      <w:proofErr w:type="spellStart"/>
      <w:r w:rsidRPr="00C2211A">
        <w:rPr>
          <w:rFonts w:ascii="David" w:hAnsi="David" w:cs="David"/>
          <w:b/>
          <w:bCs/>
          <w:sz w:val="20"/>
          <w:szCs w:val="20"/>
          <w:rtl/>
        </w:rPr>
        <w:t>פירותי</w:t>
      </w:r>
      <w:proofErr w:type="spellEnd"/>
      <w:r w:rsidRPr="00C2211A">
        <w:rPr>
          <w:rFonts w:ascii="David" w:hAnsi="David" w:cs="David"/>
          <w:b/>
          <w:bCs/>
          <w:sz w:val="20"/>
          <w:szCs w:val="20"/>
          <w:rtl/>
        </w:rPr>
        <w:t xml:space="preserve"> – </w:t>
      </w:r>
      <w:r w:rsidRPr="00C2211A">
        <w:rPr>
          <w:rFonts w:ascii="David" w:hAnsi="David" w:cs="David"/>
          <w:sz w:val="20"/>
          <w:szCs w:val="20"/>
          <w:rtl/>
        </w:rPr>
        <w:t xml:space="preserve">התוצאה של כל ההכנסות פחות ההוצאות. התוצאה הזו מכונה </w:t>
      </w:r>
      <w:r w:rsidRPr="00C2211A">
        <w:rPr>
          <w:rFonts w:ascii="David" w:hAnsi="David" w:cs="David"/>
          <w:b/>
          <w:bCs/>
          <w:sz w:val="20"/>
          <w:szCs w:val="20"/>
          <w:rtl/>
        </w:rPr>
        <w:t>הכנסה חייבת</w:t>
      </w:r>
      <w:r w:rsidRPr="00C2211A">
        <w:rPr>
          <w:rFonts w:ascii="David" w:hAnsi="David" w:cs="David"/>
          <w:sz w:val="20"/>
          <w:szCs w:val="20"/>
          <w:rtl/>
        </w:rPr>
        <w:t xml:space="preserve"> – רווח </w:t>
      </w:r>
      <w:proofErr w:type="spellStart"/>
      <w:r w:rsidRPr="00C2211A">
        <w:rPr>
          <w:rFonts w:ascii="David" w:hAnsi="David" w:cs="David"/>
          <w:sz w:val="20"/>
          <w:szCs w:val="20"/>
          <w:rtl/>
        </w:rPr>
        <w:t>פירותי</w:t>
      </w:r>
      <w:proofErr w:type="spellEnd"/>
      <w:r w:rsidRPr="00C2211A">
        <w:rPr>
          <w:rFonts w:ascii="David" w:hAnsi="David" w:cs="David"/>
          <w:sz w:val="20"/>
          <w:szCs w:val="20"/>
          <w:rtl/>
        </w:rPr>
        <w:t xml:space="preserve"> שעליו מטילים מס (סעיף ההגדרות (1) לפקודה).</w:t>
      </w:r>
      <w:r w:rsidR="00052D21" w:rsidRPr="00C2211A">
        <w:rPr>
          <w:rFonts w:ascii="David" w:hAnsi="David" w:cs="David"/>
          <w:sz w:val="20"/>
          <w:szCs w:val="20"/>
          <w:rtl/>
        </w:rPr>
        <w:t xml:space="preserve"> </w:t>
      </w:r>
      <w:r w:rsidR="00052D21" w:rsidRPr="00C2211A">
        <w:rPr>
          <w:rFonts w:ascii="David" w:hAnsi="David" w:cs="David"/>
          <w:b/>
          <w:bCs/>
          <w:sz w:val="20"/>
          <w:szCs w:val="20"/>
          <w:rtl/>
        </w:rPr>
        <w:t xml:space="preserve">אוגרים יחד: ניכויים פטורים והפסדים= כל אלו הם ההפחתות, אותם מורידים מההכנסות. כל זה מביא אותנו להכנסה החייבת השתנית, את הרווח של השנה. </w:t>
      </w:r>
      <w:r w:rsidR="00052D21" w:rsidRPr="00C2211A">
        <w:rPr>
          <w:rFonts w:ascii="David" w:hAnsi="David" w:cs="David"/>
          <w:sz w:val="20"/>
          <w:szCs w:val="20"/>
          <w:rtl/>
        </w:rPr>
        <w:t>על הרווח הזה מגישים דוח ומשלמים את המס.</w:t>
      </w:r>
    </w:p>
    <w:p w14:paraId="67C5BB60" w14:textId="77777777" w:rsidR="00030408" w:rsidRPr="00C2211A" w:rsidRDefault="00030408" w:rsidP="00C2211A">
      <w:pPr>
        <w:pStyle w:val="a7"/>
        <w:numPr>
          <w:ilvl w:val="0"/>
          <w:numId w:val="46"/>
        </w:numPr>
        <w:spacing w:line="360" w:lineRule="auto"/>
        <w:jc w:val="both"/>
        <w:rPr>
          <w:rFonts w:ascii="David" w:hAnsi="David" w:cs="David"/>
          <w:sz w:val="20"/>
          <w:szCs w:val="20"/>
          <w:rtl/>
        </w:rPr>
      </w:pPr>
      <w:r w:rsidRPr="00C2211A">
        <w:rPr>
          <w:rFonts w:ascii="David" w:hAnsi="David" w:cs="David"/>
          <w:sz w:val="20"/>
          <w:szCs w:val="20"/>
          <w:u w:val="single"/>
          <w:rtl/>
        </w:rPr>
        <w:t>הכנסות –</w:t>
      </w:r>
      <w:r w:rsidRPr="00C2211A">
        <w:rPr>
          <w:rFonts w:ascii="David" w:hAnsi="David" w:cs="David"/>
          <w:sz w:val="20"/>
          <w:szCs w:val="20"/>
          <w:rtl/>
        </w:rPr>
        <w:t xml:space="preserve"> אוגרים </w:t>
      </w:r>
      <w:proofErr w:type="spellStart"/>
      <w:r w:rsidRPr="00C2211A">
        <w:rPr>
          <w:rFonts w:ascii="David" w:hAnsi="David" w:cs="David"/>
          <w:sz w:val="20"/>
          <w:szCs w:val="20"/>
          <w:rtl/>
        </w:rPr>
        <w:t>וסוכמים</w:t>
      </w:r>
      <w:proofErr w:type="spellEnd"/>
      <w:r w:rsidRPr="00C2211A">
        <w:rPr>
          <w:rFonts w:ascii="David" w:hAnsi="David" w:cs="David"/>
          <w:sz w:val="20"/>
          <w:szCs w:val="20"/>
          <w:rtl/>
        </w:rPr>
        <w:t xml:space="preserve"> את כל ההכנסות שנצברו במהלך השנה. </w:t>
      </w:r>
    </w:p>
    <w:p w14:paraId="27B24198" w14:textId="77777777" w:rsidR="00030408" w:rsidRPr="00C2211A" w:rsidRDefault="00030408" w:rsidP="00C2211A">
      <w:pPr>
        <w:pStyle w:val="a7"/>
        <w:numPr>
          <w:ilvl w:val="0"/>
          <w:numId w:val="46"/>
        </w:numPr>
        <w:spacing w:line="360" w:lineRule="auto"/>
        <w:jc w:val="both"/>
        <w:rPr>
          <w:rFonts w:ascii="David" w:hAnsi="David" w:cs="David"/>
          <w:sz w:val="20"/>
          <w:szCs w:val="20"/>
          <w:rtl/>
        </w:rPr>
      </w:pPr>
      <w:r w:rsidRPr="00C2211A">
        <w:rPr>
          <w:rFonts w:ascii="David" w:hAnsi="David" w:cs="David"/>
          <w:sz w:val="20"/>
          <w:szCs w:val="20"/>
          <w:u w:val="single"/>
          <w:rtl/>
        </w:rPr>
        <w:t>הוצאות –</w:t>
      </w:r>
      <w:r w:rsidRPr="00C2211A">
        <w:rPr>
          <w:rFonts w:ascii="David" w:hAnsi="David" w:cs="David"/>
          <w:sz w:val="20"/>
          <w:szCs w:val="20"/>
          <w:rtl/>
        </w:rPr>
        <w:t xml:space="preserve"> אוגרים את כל ההוצאות הרלוונטיות במהלך השנה, גם את הניכויים, הפטורים וההפסדים.</w:t>
      </w:r>
    </w:p>
    <w:p w14:paraId="7C8B3763" w14:textId="77777777" w:rsidR="00030408" w:rsidRPr="00C2211A" w:rsidRDefault="00030408" w:rsidP="00C2211A">
      <w:pPr>
        <w:spacing w:line="360" w:lineRule="auto"/>
        <w:jc w:val="both"/>
        <w:rPr>
          <w:rFonts w:ascii="David" w:hAnsi="David" w:cs="David"/>
          <w:sz w:val="20"/>
          <w:szCs w:val="20"/>
          <w:rtl/>
        </w:rPr>
      </w:pPr>
      <w:r w:rsidRPr="00C2211A">
        <w:rPr>
          <w:rFonts w:ascii="David" w:hAnsi="David" w:cs="David"/>
          <w:b/>
          <w:bCs/>
          <w:sz w:val="20"/>
          <w:szCs w:val="20"/>
          <w:rtl/>
        </w:rPr>
        <w:t>זו שיטת הצבירה</w:t>
      </w:r>
      <w:r w:rsidRPr="00C2211A">
        <w:rPr>
          <w:rFonts w:ascii="David" w:hAnsi="David" w:cs="David"/>
          <w:sz w:val="20"/>
          <w:szCs w:val="20"/>
          <w:rtl/>
        </w:rPr>
        <w:t xml:space="preserve"> – אנו צוברים על פני תקופת זמן מסוימת את כל הרווח, ועליו מגישים דוח ולפיו את המס. </w:t>
      </w:r>
    </w:p>
    <w:p w14:paraId="03D8C2A3" w14:textId="77777777" w:rsidR="00030408" w:rsidRPr="00C2211A" w:rsidRDefault="00030408" w:rsidP="00C2211A">
      <w:pPr>
        <w:pStyle w:val="a7"/>
        <w:numPr>
          <w:ilvl w:val="0"/>
          <w:numId w:val="50"/>
        </w:numPr>
        <w:spacing w:line="360" w:lineRule="auto"/>
        <w:jc w:val="both"/>
        <w:rPr>
          <w:rFonts w:ascii="David" w:hAnsi="David" w:cs="David"/>
          <w:sz w:val="20"/>
          <w:szCs w:val="20"/>
        </w:rPr>
      </w:pPr>
      <w:r w:rsidRPr="00C2211A">
        <w:rPr>
          <w:rFonts w:ascii="David" w:hAnsi="David" w:cs="David"/>
          <w:sz w:val="20"/>
          <w:szCs w:val="20"/>
          <w:u w:val="single"/>
          <w:rtl/>
        </w:rPr>
        <w:t>ראוי להטיל מס באופן מצטבר</w:t>
      </w:r>
      <w:r w:rsidRPr="00C2211A">
        <w:rPr>
          <w:rFonts w:ascii="David" w:hAnsi="David" w:cs="David"/>
          <w:sz w:val="20"/>
          <w:szCs w:val="20"/>
          <w:rtl/>
        </w:rPr>
        <w:t xml:space="preserve">, תקופתי – בישראל, הדין קובע </w:t>
      </w:r>
      <w:r w:rsidRPr="00C2211A">
        <w:rPr>
          <w:rFonts w:ascii="David" w:hAnsi="David" w:cs="David"/>
          <w:b/>
          <w:bCs/>
          <w:sz w:val="20"/>
          <w:szCs w:val="20"/>
          <w:rtl/>
        </w:rPr>
        <w:t>תקופה של</w:t>
      </w:r>
      <w:r w:rsidRPr="00C2211A">
        <w:rPr>
          <w:rFonts w:ascii="David" w:hAnsi="David" w:cs="David"/>
          <w:sz w:val="20"/>
          <w:szCs w:val="20"/>
          <w:rtl/>
        </w:rPr>
        <w:t xml:space="preserve"> </w:t>
      </w:r>
      <w:r w:rsidRPr="00C2211A">
        <w:rPr>
          <w:rFonts w:ascii="David" w:hAnsi="David" w:cs="David"/>
          <w:b/>
          <w:bCs/>
          <w:sz w:val="20"/>
          <w:szCs w:val="20"/>
          <w:rtl/>
        </w:rPr>
        <w:t>שנה</w:t>
      </w:r>
      <w:r w:rsidRPr="00C2211A">
        <w:rPr>
          <w:rFonts w:ascii="David" w:hAnsi="David" w:cs="David"/>
          <w:sz w:val="20"/>
          <w:szCs w:val="20"/>
          <w:rtl/>
        </w:rPr>
        <w:t>.</w:t>
      </w:r>
    </w:p>
    <w:p w14:paraId="45BD3952" w14:textId="35CE32F3" w:rsidR="00195E48" w:rsidRPr="00C2211A" w:rsidRDefault="00030408" w:rsidP="00C2211A">
      <w:pPr>
        <w:pStyle w:val="a7"/>
        <w:numPr>
          <w:ilvl w:val="0"/>
          <w:numId w:val="50"/>
        </w:numPr>
        <w:spacing w:line="360" w:lineRule="auto"/>
        <w:jc w:val="both"/>
        <w:rPr>
          <w:rFonts w:ascii="David" w:hAnsi="David" w:cs="David"/>
          <w:sz w:val="20"/>
          <w:szCs w:val="20"/>
          <w:rtl/>
        </w:rPr>
      </w:pPr>
      <w:r w:rsidRPr="00C2211A">
        <w:rPr>
          <w:rFonts w:ascii="David" w:hAnsi="David" w:cs="David"/>
          <w:sz w:val="20"/>
          <w:szCs w:val="20"/>
          <w:rtl/>
        </w:rPr>
        <w:t xml:space="preserve">מההכנסה החייבת השנתית מחשבים את גובה המס </w:t>
      </w:r>
      <w:proofErr w:type="spellStart"/>
      <w:r w:rsidRPr="00C2211A">
        <w:rPr>
          <w:rFonts w:ascii="David" w:hAnsi="David" w:cs="David"/>
          <w:sz w:val="20"/>
          <w:szCs w:val="20"/>
          <w:rtl/>
        </w:rPr>
        <w:t>הפירותי</w:t>
      </w:r>
      <w:proofErr w:type="spellEnd"/>
      <w:r w:rsidRPr="00C2211A">
        <w:rPr>
          <w:rFonts w:ascii="David" w:hAnsi="David" w:cs="David"/>
          <w:sz w:val="20"/>
          <w:szCs w:val="20"/>
          <w:u w:val="single"/>
          <w:rtl/>
        </w:rPr>
        <w:t>, בהתאם למדרגות המס.</w:t>
      </w:r>
    </w:p>
    <w:p w14:paraId="50D26225" w14:textId="3C37DA44" w:rsidR="00195E48" w:rsidRPr="00C2211A" w:rsidRDefault="00195E48" w:rsidP="00C2211A">
      <w:pPr>
        <w:spacing w:line="360" w:lineRule="auto"/>
        <w:jc w:val="both"/>
        <w:rPr>
          <w:rFonts w:ascii="David" w:hAnsi="David" w:cs="David"/>
          <w:sz w:val="20"/>
          <w:szCs w:val="20"/>
          <w:rtl/>
        </w:rPr>
      </w:pPr>
      <w:r w:rsidRPr="00C2211A">
        <w:rPr>
          <w:rFonts w:ascii="David" w:hAnsi="David" w:cs="David"/>
          <w:b/>
          <w:bCs/>
          <w:sz w:val="20"/>
          <w:szCs w:val="20"/>
          <w:highlight w:val="yellow"/>
          <w:u w:val="single"/>
          <w:rtl/>
        </w:rPr>
        <w:t>כיצד מוגדר בסיס מס הוני?</w:t>
      </w:r>
      <w:r w:rsidRPr="00C2211A">
        <w:rPr>
          <w:rFonts w:ascii="David" w:hAnsi="David" w:cs="David"/>
          <w:b/>
          <w:bCs/>
          <w:sz w:val="20"/>
          <w:szCs w:val="20"/>
          <w:u w:val="single"/>
          <w:rtl/>
        </w:rPr>
        <w:t xml:space="preserve"> </w:t>
      </w:r>
    </w:p>
    <w:p w14:paraId="320C1682" w14:textId="2ACCD87E" w:rsidR="00195E48" w:rsidRPr="00C2211A" w:rsidRDefault="00195E48" w:rsidP="00C2211A">
      <w:pPr>
        <w:spacing w:line="360" w:lineRule="auto"/>
        <w:jc w:val="both"/>
        <w:rPr>
          <w:rFonts w:ascii="David" w:hAnsi="David" w:cs="David"/>
          <w:sz w:val="20"/>
          <w:szCs w:val="20"/>
          <w:rtl/>
        </w:rPr>
      </w:pPr>
      <w:r w:rsidRPr="00C2211A">
        <w:rPr>
          <w:rFonts w:ascii="David" w:hAnsi="David" w:cs="David"/>
          <w:color w:val="FF0000"/>
          <w:sz w:val="20"/>
          <w:szCs w:val="20"/>
          <w:rtl/>
        </w:rPr>
        <w:t>תנאי הכרחי לקיומו של אירוע מס הוני הוא מכירת נכס</w:t>
      </w:r>
      <w:r w:rsidRPr="00C2211A">
        <w:rPr>
          <w:rFonts w:ascii="David" w:hAnsi="David" w:cs="David"/>
          <w:sz w:val="20"/>
          <w:szCs w:val="20"/>
          <w:rtl/>
        </w:rPr>
        <w:t xml:space="preserve">. </w:t>
      </w:r>
      <w:r w:rsidRPr="00C2211A">
        <w:rPr>
          <w:rFonts w:ascii="David" w:hAnsi="David" w:cs="David"/>
          <w:b/>
          <w:bCs/>
          <w:sz w:val="20"/>
          <w:szCs w:val="20"/>
          <w:rtl/>
        </w:rPr>
        <w:t>כאשר נמכר נכס מוטל מס רווח הון על הרווח שנוצר מהמכירה.</w:t>
      </w:r>
      <w:r w:rsidRPr="00C2211A">
        <w:rPr>
          <w:rFonts w:ascii="David" w:hAnsi="David" w:cs="David"/>
          <w:sz w:val="20"/>
          <w:szCs w:val="20"/>
          <w:rtl/>
        </w:rPr>
        <w:t xml:space="preserve"> ההגדרה לא בנויה על ההצטברות כל ההתרחשויות שהיו במשך תקופה מסוימת אלא על בסיס פעולת מכירה. ההגדרה של רווח הון היא תמורה פחות יתרת המחיר המקורי. </w:t>
      </w:r>
      <w:r w:rsidRPr="00C2211A">
        <w:rPr>
          <w:rFonts w:ascii="David" w:hAnsi="David" w:cs="David"/>
          <w:b/>
          <w:bCs/>
          <w:sz w:val="20"/>
          <w:szCs w:val="20"/>
          <w:rtl/>
        </w:rPr>
        <w:t>יתרת מחיר מקורי</w:t>
      </w:r>
      <w:r w:rsidRPr="00C2211A">
        <w:rPr>
          <w:rFonts w:ascii="David" w:hAnsi="David" w:cs="David"/>
          <w:sz w:val="20"/>
          <w:szCs w:val="20"/>
          <w:rtl/>
        </w:rPr>
        <w:t xml:space="preserve"> מתורגמת למחיר המקורי פחות הפחת. יש לא לשכוח לחשוב על הערך הריאלי ולא הנומינלי, בודקים את האינפלציה לאורך התקופה. </w:t>
      </w:r>
    </w:p>
    <w:p w14:paraId="27B2971E" w14:textId="77777777" w:rsidR="00284E87" w:rsidRPr="00C2211A" w:rsidRDefault="00284E87" w:rsidP="00C2211A">
      <w:pPr>
        <w:spacing w:line="360" w:lineRule="auto"/>
        <w:jc w:val="both"/>
        <w:rPr>
          <w:rFonts w:ascii="David" w:hAnsi="David" w:cs="David"/>
          <w:sz w:val="20"/>
          <w:szCs w:val="20"/>
          <w:rtl/>
        </w:rPr>
      </w:pPr>
      <w:r w:rsidRPr="00C2211A">
        <w:rPr>
          <w:rFonts w:ascii="David" w:hAnsi="David" w:cs="David"/>
          <w:sz w:val="20"/>
          <w:szCs w:val="20"/>
          <w:rtl/>
        </w:rPr>
        <w:t xml:space="preserve">מיסוי פירות הוא השאיפה שלנו בעוד מיסוי הוני הוא יוצא הדופן, מבוסס על החלטה של הנישום ולא על בסיס שנתי. </w:t>
      </w:r>
      <w:r w:rsidRPr="00C2211A">
        <w:rPr>
          <w:rFonts w:ascii="David" w:hAnsi="David" w:cs="David"/>
          <w:b/>
          <w:bCs/>
          <w:sz w:val="20"/>
          <w:szCs w:val="20"/>
          <w:rtl/>
        </w:rPr>
        <w:t xml:space="preserve">בהנחה ומשטר מיסוי </w:t>
      </w:r>
      <w:proofErr w:type="spellStart"/>
      <w:r w:rsidRPr="00C2211A">
        <w:rPr>
          <w:rFonts w:ascii="David" w:hAnsi="David" w:cs="David"/>
          <w:b/>
          <w:bCs/>
          <w:sz w:val="20"/>
          <w:szCs w:val="20"/>
          <w:rtl/>
        </w:rPr>
        <w:t>פירותי</w:t>
      </w:r>
      <w:proofErr w:type="spellEnd"/>
      <w:r w:rsidRPr="00C2211A">
        <w:rPr>
          <w:rFonts w:ascii="David" w:hAnsi="David" w:cs="David"/>
          <w:b/>
          <w:bCs/>
          <w:sz w:val="20"/>
          <w:szCs w:val="20"/>
          <w:rtl/>
        </w:rPr>
        <w:t xml:space="preserve"> עדיף, מדוע אנחנו סוטים מהצורה הזו תחת משטר מיסוי הוני</w:t>
      </w:r>
      <w:r w:rsidRPr="00C2211A">
        <w:rPr>
          <w:rFonts w:ascii="David" w:hAnsi="David" w:cs="David"/>
          <w:sz w:val="20"/>
          <w:szCs w:val="20"/>
          <w:rtl/>
        </w:rPr>
        <w:t xml:space="preserve">? אדם שמרוויח מעליית ערכו של הנכס, גם מבלי למכור אותו, מוסיף לעושר שלו, יש כאן רווח, עולה השאלה מה נכון וראוי לעשות עם נכסים שערכם עולה אבל לא מכרנו אותם עד סוף השנה? האם על תוספת כזו לעושר יש להטיל מס </w:t>
      </w:r>
      <w:proofErr w:type="spellStart"/>
      <w:r w:rsidRPr="00C2211A">
        <w:rPr>
          <w:rFonts w:ascii="David" w:hAnsi="David" w:cs="David"/>
          <w:sz w:val="20"/>
          <w:szCs w:val="20"/>
          <w:rtl/>
        </w:rPr>
        <w:t>פירותי</w:t>
      </w:r>
      <w:proofErr w:type="spellEnd"/>
      <w:r w:rsidRPr="00C2211A">
        <w:rPr>
          <w:rFonts w:ascii="David" w:hAnsi="David" w:cs="David"/>
          <w:sz w:val="20"/>
          <w:szCs w:val="20"/>
          <w:rtl/>
        </w:rPr>
        <w:t xml:space="preserve">? </w:t>
      </w:r>
      <w:r w:rsidRPr="00C2211A">
        <w:rPr>
          <w:rFonts w:ascii="David" w:hAnsi="David" w:cs="David"/>
          <w:sz w:val="20"/>
          <w:szCs w:val="20"/>
          <w:highlight w:val="yellow"/>
          <w:rtl/>
        </w:rPr>
        <w:t>אם כך, יש 2 סיבות מדוע מחכים למכירה ולא מטילים את המס ישירות בעת התוספת לעושר.</w:t>
      </w:r>
    </w:p>
    <w:p w14:paraId="095C1DF0" w14:textId="77777777" w:rsidR="00284E87" w:rsidRPr="00C2211A" w:rsidRDefault="00284E87" w:rsidP="00C2211A">
      <w:pPr>
        <w:pStyle w:val="a7"/>
        <w:numPr>
          <w:ilvl w:val="0"/>
          <w:numId w:val="51"/>
        </w:numPr>
        <w:spacing w:after="0" w:line="360" w:lineRule="auto"/>
        <w:jc w:val="both"/>
        <w:rPr>
          <w:rFonts w:ascii="David" w:hAnsi="David" w:cs="David"/>
          <w:sz w:val="20"/>
          <w:szCs w:val="20"/>
        </w:rPr>
      </w:pPr>
      <w:r w:rsidRPr="00C2211A">
        <w:rPr>
          <w:rFonts w:ascii="David" w:hAnsi="David" w:cs="David"/>
          <w:b/>
          <w:bCs/>
          <w:sz w:val="20"/>
          <w:szCs w:val="20"/>
          <w:rtl/>
        </w:rPr>
        <w:t xml:space="preserve">בעיה </w:t>
      </w:r>
      <w:proofErr w:type="spellStart"/>
      <w:r w:rsidRPr="00C2211A">
        <w:rPr>
          <w:rFonts w:ascii="David" w:hAnsi="David" w:cs="David"/>
          <w:b/>
          <w:bCs/>
          <w:sz w:val="20"/>
          <w:szCs w:val="20"/>
          <w:rtl/>
        </w:rPr>
        <w:t>תזרימית</w:t>
      </w:r>
      <w:proofErr w:type="spellEnd"/>
      <w:r w:rsidRPr="00C2211A">
        <w:rPr>
          <w:rFonts w:ascii="David" w:hAnsi="David" w:cs="David"/>
          <w:sz w:val="20"/>
          <w:szCs w:val="20"/>
          <w:rtl/>
        </w:rPr>
        <w:t xml:space="preserve">- התזרימים כלואים בתוך הנכס לכן יש בעיה </w:t>
      </w:r>
      <w:proofErr w:type="spellStart"/>
      <w:r w:rsidRPr="00C2211A">
        <w:rPr>
          <w:rFonts w:ascii="David" w:hAnsi="David" w:cs="David"/>
          <w:sz w:val="20"/>
          <w:szCs w:val="20"/>
          <w:rtl/>
        </w:rPr>
        <w:t>תזרימית</w:t>
      </w:r>
      <w:proofErr w:type="spellEnd"/>
      <w:r w:rsidRPr="00C2211A">
        <w:rPr>
          <w:rFonts w:ascii="David" w:hAnsi="David" w:cs="David"/>
          <w:sz w:val="20"/>
          <w:szCs w:val="20"/>
          <w:rtl/>
        </w:rPr>
        <w:t xml:space="preserve"> לשלם את המס. יש רווח אבל אין תזרים. הנישום יוכל לשלם את המס כאשר ימכור את הנכס.</w:t>
      </w:r>
    </w:p>
    <w:p w14:paraId="2DF530F8" w14:textId="77777777" w:rsidR="00284E87" w:rsidRPr="00C2211A" w:rsidRDefault="00284E87" w:rsidP="00C2211A">
      <w:pPr>
        <w:pStyle w:val="a7"/>
        <w:spacing w:line="360" w:lineRule="auto"/>
        <w:ind w:left="360"/>
        <w:jc w:val="both"/>
        <w:rPr>
          <w:rFonts w:ascii="David" w:hAnsi="David" w:cs="David"/>
          <w:sz w:val="20"/>
          <w:szCs w:val="20"/>
        </w:rPr>
      </w:pPr>
      <w:r w:rsidRPr="00C2211A">
        <w:rPr>
          <w:rFonts w:ascii="David" w:hAnsi="David" w:cs="David"/>
          <w:sz w:val="20"/>
          <w:szCs w:val="20"/>
          <w:u w:val="single"/>
          <w:rtl/>
        </w:rPr>
        <w:t>ביקורת</w:t>
      </w:r>
      <w:r w:rsidRPr="00C2211A">
        <w:rPr>
          <w:rFonts w:ascii="David" w:hAnsi="David" w:cs="David"/>
          <w:sz w:val="20"/>
          <w:szCs w:val="20"/>
          <w:rtl/>
        </w:rPr>
        <w:t xml:space="preserve">- ניתן באופן עקרוני להפריד בין </w:t>
      </w:r>
      <w:r w:rsidRPr="00C2211A">
        <w:rPr>
          <w:rFonts w:ascii="David" w:hAnsi="David" w:cs="David"/>
          <w:sz w:val="20"/>
          <w:szCs w:val="20"/>
          <w:u w:val="single"/>
          <w:rtl/>
        </w:rPr>
        <w:t>עיתוי</w:t>
      </w:r>
      <w:r w:rsidRPr="00C2211A">
        <w:rPr>
          <w:rFonts w:ascii="David" w:hAnsi="David" w:cs="David"/>
          <w:sz w:val="20"/>
          <w:szCs w:val="20"/>
          <w:rtl/>
        </w:rPr>
        <w:t xml:space="preserve"> מועד החיוב במס </w:t>
      </w:r>
      <w:r w:rsidRPr="00C2211A">
        <w:rPr>
          <w:rFonts w:ascii="David" w:hAnsi="David" w:cs="David"/>
          <w:sz w:val="20"/>
          <w:szCs w:val="20"/>
          <w:u w:val="single"/>
          <w:rtl/>
        </w:rPr>
        <w:t>למועד</w:t>
      </w:r>
      <w:r w:rsidRPr="00C2211A">
        <w:rPr>
          <w:rFonts w:ascii="David" w:hAnsi="David" w:cs="David"/>
          <w:sz w:val="20"/>
          <w:szCs w:val="20"/>
          <w:rtl/>
        </w:rPr>
        <w:t xml:space="preserve"> תשלום המס. עיתוי החיוב יהיה על הערך בסוף השנה אבל הוא ישולם רק כשיהיה לו תזרים. עד אותו תאריך יש לו חוב שצובר הפרשי הצמדה וריבית. דרך אחרת לחשוב על כך היא להניח שמטילים מס על בסיס שנתי ועל המשקיעים לקחת זאת בחשבון בעת קניית הנכס. בשורה התחתונה זה לא בלתי סביר לקבוע את החיוב לסוף השנה למרות הבעיה </w:t>
      </w:r>
      <w:proofErr w:type="spellStart"/>
      <w:r w:rsidRPr="00C2211A">
        <w:rPr>
          <w:rFonts w:ascii="David" w:hAnsi="David" w:cs="David"/>
          <w:sz w:val="20"/>
          <w:szCs w:val="20"/>
          <w:rtl/>
        </w:rPr>
        <w:t>התזרימית</w:t>
      </w:r>
      <w:proofErr w:type="spellEnd"/>
      <w:r w:rsidRPr="00C2211A">
        <w:rPr>
          <w:rFonts w:ascii="David" w:hAnsi="David" w:cs="David"/>
          <w:sz w:val="20"/>
          <w:szCs w:val="20"/>
          <w:rtl/>
        </w:rPr>
        <w:t>.</w:t>
      </w:r>
    </w:p>
    <w:p w14:paraId="32645716" w14:textId="77777777" w:rsidR="00284E87" w:rsidRPr="00C2211A" w:rsidRDefault="00284E87" w:rsidP="00C2211A">
      <w:pPr>
        <w:pStyle w:val="a7"/>
        <w:numPr>
          <w:ilvl w:val="0"/>
          <w:numId w:val="51"/>
        </w:numPr>
        <w:spacing w:after="0" w:line="360" w:lineRule="auto"/>
        <w:jc w:val="both"/>
        <w:rPr>
          <w:rFonts w:ascii="David" w:hAnsi="David" w:cs="David"/>
          <w:sz w:val="20"/>
          <w:szCs w:val="20"/>
        </w:rPr>
      </w:pPr>
      <w:r w:rsidRPr="00C2211A">
        <w:rPr>
          <w:rFonts w:ascii="David" w:hAnsi="David" w:cs="David"/>
          <w:b/>
          <w:bCs/>
          <w:sz w:val="20"/>
          <w:szCs w:val="20"/>
          <w:rtl/>
        </w:rPr>
        <w:lastRenderedPageBreak/>
        <w:t>עלות הערכת השווי</w:t>
      </w:r>
      <w:r w:rsidRPr="00C2211A">
        <w:rPr>
          <w:rFonts w:ascii="David" w:hAnsi="David" w:cs="David"/>
          <w:sz w:val="20"/>
          <w:szCs w:val="20"/>
          <w:rtl/>
        </w:rPr>
        <w:t xml:space="preserve">- מורכבות. אם היינו רוצים ליישם המערכת של מיסוי שנתי על בסיס צבירה שנתית גם בעליית ערך נכסים היה מדובר על מערכת מס מורכבת מאוד. יש לעשות פעילות הערכה או שמאות </w:t>
      </w:r>
      <w:r w:rsidRPr="00C2211A">
        <w:rPr>
          <w:rFonts w:ascii="David" w:hAnsi="David" w:cs="David"/>
          <w:sz w:val="20"/>
          <w:szCs w:val="20"/>
          <w:u w:val="single"/>
          <w:rtl/>
        </w:rPr>
        <w:t>לכל</w:t>
      </w:r>
      <w:r w:rsidRPr="00C2211A">
        <w:rPr>
          <w:rFonts w:ascii="David" w:hAnsi="David" w:cs="David"/>
          <w:sz w:val="20"/>
          <w:szCs w:val="20"/>
          <w:rtl/>
        </w:rPr>
        <w:t xml:space="preserve"> הנכסים הקיימים במשק. שמאות היא הון אנושי יקר שמבזבז המון משאבים. </w:t>
      </w:r>
      <w:r w:rsidRPr="00C2211A">
        <w:rPr>
          <w:rFonts w:ascii="David" w:hAnsi="David" w:cs="David"/>
          <w:color w:val="FF0000"/>
          <w:sz w:val="20"/>
          <w:szCs w:val="20"/>
          <w:rtl/>
        </w:rPr>
        <w:t xml:space="preserve">כדי לפתור את המורכבות הזו, עברנו לבסיס מכירה </w:t>
      </w:r>
      <w:r w:rsidRPr="00C2211A">
        <w:rPr>
          <w:rFonts w:ascii="David" w:hAnsi="David" w:cs="David"/>
          <w:sz w:val="20"/>
          <w:szCs w:val="20"/>
          <w:rtl/>
        </w:rPr>
        <w:t xml:space="preserve">(במקום בסיס צבירה).  </w:t>
      </w:r>
    </w:p>
    <w:p w14:paraId="234E8A4A" w14:textId="2A75226D" w:rsidR="00030408" w:rsidRPr="00C2211A" w:rsidRDefault="00284E87" w:rsidP="00C2211A">
      <w:pPr>
        <w:spacing w:line="360" w:lineRule="auto"/>
        <w:jc w:val="both"/>
        <w:rPr>
          <w:rFonts w:ascii="David" w:hAnsi="David" w:cs="David"/>
          <w:sz w:val="20"/>
          <w:szCs w:val="20"/>
          <w:rtl/>
        </w:rPr>
      </w:pPr>
      <w:r w:rsidRPr="00C2211A">
        <w:rPr>
          <w:rFonts w:ascii="David" w:hAnsi="David" w:cs="David"/>
          <w:sz w:val="20"/>
          <w:szCs w:val="20"/>
          <w:rtl/>
        </w:rPr>
        <w:t xml:space="preserve">כל הרווחים שמורכב מאוד להעריך אותם בסוף שנה יחול עליהם הסדר מיסוי מיוחד למועד נוח יותר- מועד מכירה. לדעתו של המרצה זה הרציונל המרכזי להבדל בין המשטרים. בהתייחסות למכשירים פיננסיים הנסחרים בבורסה- אם הבעיה היא </w:t>
      </w:r>
      <w:proofErr w:type="spellStart"/>
      <w:r w:rsidRPr="00C2211A">
        <w:rPr>
          <w:rFonts w:ascii="David" w:hAnsi="David" w:cs="David"/>
          <w:sz w:val="20"/>
          <w:szCs w:val="20"/>
          <w:rtl/>
        </w:rPr>
        <w:t>תזרימית</w:t>
      </w:r>
      <w:proofErr w:type="spellEnd"/>
      <w:r w:rsidRPr="00C2211A">
        <w:rPr>
          <w:rFonts w:ascii="David" w:hAnsi="David" w:cs="David"/>
          <w:sz w:val="20"/>
          <w:szCs w:val="20"/>
          <w:rtl/>
        </w:rPr>
        <w:t xml:space="preserve"> והערכה, לגבי מכשירים אלו אין באמת בעיה מה שלא מצדיק את היותם הוניים.</w:t>
      </w:r>
    </w:p>
    <w:p w14:paraId="580CC7F3" w14:textId="4B5AC2EA" w:rsidR="00BB72FD" w:rsidRPr="00C2211A" w:rsidRDefault="00BB72FD" w:rsidP="00C2211A">
      <w:pPr>
        <w:shd w:val="clear" w:color="auto" w:fill="8EAADB" w:themeFill="accent1" w:themeFillTint="99"/>
        <w:spacing w:line="360" w:lineRule="auto"/>
        <w:jc w:val="both"/>
        <w:rPr>
          <w:rFonts w:ascii="David" w:hAnsi="David" w:cs="David"/>
          <w:b/>
          <w:bCs/>
          <w:sz w:val="20"/>
          <w:szCs w:val="20"/>
          <w:u w:val="single"/>
          <w:rtl/>
        </w:rPr>
      </w:pPr>
      <w:r w:rsidRPr="00C2211A">
        <w:rPr>
          <w:rFonts w:ascii="David" w:hAnsi="David" w:cs="David"/>
          <w:b/>
          <w:bCs/>
          <w:sz w:val="20"/>
          <w:szCs w:val="20"/>
          <w:u w:val="single"/>
          <w:rtl/>
        </w:rPr>
        <w:t xml:space="preserve">סרטון – הכנסה הונית </w:t>
      </w:r>
      <w:proofErr w:type="spellStart"/>
      <w:r w:rsidRPr="00C2211A">
        <w:rPr>
          <w:rFonts w:ascii="David" w:hAnsi="David" w:cs="David"/>
          <w:b/>
          <w:bCs/>
          <w:sz w:val="20"/>
          <w:szCs w:val="20"/>
          <w:u w:val="single"/>
          <w:rtl/>
        </w:rPr>
        <w:t>ופרותית</w:t>
      </w:r>
      <w:proofErr w:type="spellEnd"/>
      <w:r w:rsidRPr="00C2211A">
        <w:rPr>
          <w:rFonts w:ascii="David" w:hAnsi="David" w:cs="David"/>
          <w:b/>
          <w:bCs/>
          <w:sz w:val="20"/>
          <w:szCs w:val="20"/>
          <w:u w:val="single"/>
          <w:rtl/>
        </w:rPr>
        <w:t xml:space="preserve">: </w:t>
      </w:r>
    </w:p>
    <w:p w14:paraId="79662B38" w14:textId="77777777" w:rsidR="003457B8" w:rsidRPr="00C2211A" w:rsidRDefault="003457B8" w:rsidP="00C2211A">
      <w:pPr>
        <w:spacing w:line="360" w:lineRule="auto"/>
        <w:jc w:val="both"/>
        <w:rPr>
          <w:rFonts w:ascii="David" w:hAnsi="David" w:cs="David"/>
          <w:sz w:val="20"/>
          <w:szCs w:val="20"/>
          <w:rtl/>
        </w:rPr>
      </w:pPr>
      <w:r w:rsidRPr="00C2211A">
        <w:rPr>
          <w:rFonts w:ascii="David" w:hAnsi="David" w:cs="David"/>
          <w:sz w:val="20"/>
          <w:szCs w:val="20"/>
          <w:rtl/>
        </w:rPr>
        <w:t xml:space="preserve">נק' המוצא – </w:t>
      </w:r>
      <w:r w:rsidRPr="00C2211A">
        <w:rPr>
          <w:rFonts w:ascii="David" w:hAnsi="David" w:cs="David"/>
          <w:sz w:val="20"/>
          <w:szCs w:val="20"/>
          <w:u w:val="single"/>
          <w:rtl/>
        </w:rPr>
        <w:t>הכנסה לצורכי מס הכנסה היא תוספת לעושר</w:t>
      </w:r>
      <w:r w:rsidRPr="00C2211A">
        <w:rPr>
          <w:rFonts w:ascii="David" w:hAnsi="David" w:cs="David"/>
          <w:sz w:val="20"/>
          <w:szCs w:val="20"/>
          <w:rtl/>
        </w:rPr>
        <w:t xml:space="preserve">, אבל מבחינה </w:t>
      </w:r>
      <w:r w:rsidRPr="00C2211A">
        <w:rPr>
          <w:rFonts w:ascii="David" w:hAnsi="David" w:cs="David"/>
          <w:b/>
          <w:bCs/>
          <w:sz w:val="20"/>
          <w:szCs w:val="20"/>
          <w:rtl/>
        </w:rPr>
        <w:t>משפטית יש תוספות לעושר שאינן באות בגדר דיני מס הכנסה, שהן אינן הכנסה לפי הגדרה משפטית, אף שהן אולי תוספת לעושר מבחינה כלכלית</w:t>
      </w:r>
      <w:r w:rsidRPr="00C2211A">
        <w:rPr>
          <w:rFonts w:ascii="David" w:hAnsi="David" w:cs="David"/>
          <w:sz w:val="20"/>
          <w:szCs w:val="20"/>
          <w:rtl/>
        </w:rPr>
        <w:t xml:space="preserve">.  זו שאלה של הגדרת בסיס מס הכנסה -  מה הן  התוספות לעושר? מה  הם הרווחים שאינם מהווים הכנסה לפי הגדרה משפטית של הכנסה, על אף שהם מהווים הכנסה לפי ההגדרה הכלכלית.(הגדרה של </w:t>
      </w:r>
      <w:proofErr w:type="spellStart"/>
      <w:r w:rsidRPr="00C2211A">
        <w:rPr>
          <w:rFonts w:ascii="David" w:hAnsi="David" w:cs="David"/>
          <w:sz w:val="20"/>
          <w:szCs w:val="20"/>
          <w:rtl/>
        </w:rPr>
        <w:t>הייג</w:t>
      </w:r>
      <w:proofErr w:type="spellEnd"/>
      <w:r w:rsidRPr="00C2211A">
        <w:rPr>
          <w:rFonts w:ascii="David" w:hAnsi="David" w:cs="David"/>
          <w:sz w:val="20"/>
          <w:szCs w:val="20"/>
          <w:rtl/>
        </w:rPr>
        <w:t xml:space="preserve"> </w:t>
      </w:r>
      <w:proofErr w:type="spellStart"/>
      <w:r w:rsidRPr="00C2211A">
        <w:rPr>
          <w:rFonts w:ascii="David" w:hAnsi="David" w:cs="David"/>
          <w:sz w:val="20"/>
          <w:szCs w:val="20"/>
          <w:rtl/>
        </w:rPr>
        <w:t>סיימונס</w:t>
      </w:r>
      <w:proofErr w:type="spellEnd"/>
      <w:r w:rsidRPr="00C2211A">
        <w:rPr>
          <w:rFonts w:ascii="David" w:hAnsi="David" w:cs="David"/>
          <w:sz w:val="20"/>
          <w:szCs w:val="20"/>
          <w:rtl/>
        </w:rPr>
        <w:t xml:space="preserve">). </w:t>
      </w:r>
    </w:p>
    <w:p w14:paraId="5F950365" w14:textId="77777777" w:rsidR="003457B8" w:rsidRPr="00C2211A" w:rsidRDefault="003457B8" w:rsidP="00C2211A">
      <w:pPr>
        <w:spacing w:line="360" w:lineRule="auto"/>
        <w:jc w:val="both"/>
        <w:rPr>
          <w:rFonts w:ascii="David" w:hAnsi="David" w:cs="David"/>
          <w:b/>
          <w:bCs/>
          <w:sz w:val="20"/>
          <w:szCs w:val="20"/>
          <w:rtl/>
        </w:rPr>
      </w:pPr>
      <w:r w:rsidRPr="00C2211A">
        <w:rPr>
          <w:rFonts w:ascii="David" w:hAnsi="David" w:cs="David"/>
          <w:sz w:val="20"/>
          <w:szCs w:val="20"/>
          <w:rtl/>
        </w:rPr>
        <w:t xml:space="preserve">אנו מנסים לקבוע את גבולותיה של הגדרה משפטית של הכנסה, כדי להבין מה לא נכנס ומדוע, עלינו להכיר </w:t>
      </w:r>
      <w:r w:rsidRPr="00C2211A">
        <w:rPr>
          <w:rFonts w:ascii="David" w:hAnsi="David" w:cs="David"/>
          <w:b/>
          <w:bCs/>
          <w:sz w:val="20"/>
          <w:szCs w:val="20"/>
          <w:rtl/>
        </w:rPr>
        <w:t>שני משטרים מרכזיים של כל מערכת מס הכנסה</w:t>
      </w:r>
      <w:r w:rsidRPr="00C2211A">
        <w:rPr>
          <w:rFonts w:ascii="David" w:hAnsi="David" w:cs="David"/>
          <w:sz w:val="20"/>
          <w:szCs w:val="20"/>
          <w:rtl/>
        </w:rPr>
        <w:t xml:space="preserve"> -משטר מיסוי </w:t>
      </w:r>
      <w:proofErr w:type="spellStart"/>
      <w:r w:rsidRPr="00C2211A">
        <w:rPr>
          <w:rFonts w:ascii="David" w:hAnsi="David" w:cs="David"/>
          <w:sz w:val="20"/>
          <w:szCs w:val="20"/>
          <w:rtl/>
        </w:rPr>
        <w:t>פירותי</w:t>
      </w:r>
      <w:proofErr w:type="spellEnd"/>
      <w:r w:rsidRPr="00C2211A">
        <w:rPr>
          <w:rFonts w:ascii="David" w:hAnsi="David" w:cs="David"/>
          <w:sz w:val="20"/>
          <w:szCs w:val="20"/>
          <w:rtl/>
        </w:rPr>
        <w:t xml:space="preserve"> ומשטר מיסוי הוני. כך זה בישראל ובמדינות אחרות בעלות מערכת מס הכנסה. אלה שני משטרי מיסוי במובן שה</w:t>
      </w:r>
      <w:r w:rsidRPr="00C2211A">
        <w:rPr>
          <w:rFonts w:ascii="David" w:hAnsi="David" w:cs="David"/>
          <w:b/>
          <w:bCs/>
          <w:color w:val="002060"/>
          <w:sz w:val="20"/>
          <w:szCs w:val="20"/>
          <w:rtl/>
        </w:rPr>
        <w:t>דין החל על הכנסות תחת כל אחת מן המערכות הוא שונה.</w:t>
      </w:r>
      <w:r w:rsidRPr="00C2211A">
        <w:rPr>
          <w:rFonts w:ascii="David" w:hAnsi="David" w:cs="David"/>
          <w:color w:val="002060"/>
          <w:sz w:val="20"/>
          <w:szCs w:val="20"/>
          <w:rtl/>
        </w:rPr>
        <w:t xml:space="preserve"> </w:t>
      </w:r>
      <w:r w:rsidRPr="00C2211A">
        <w:rPr>
          <w:rFonts w:ascii="David" w:hAnsi="David" w:cs="David"/>
          <w:sz w:val="20"/>
          <w:szCs w:val="20"/>
          <w:rtl/>
        </w:rPr>
        <w:t xml:space="preserve">דין המס שחל על תוספות לעושר משני סוגים אלה עשוי להיות שונה. אלה שני משטרי מיסוי של הכנסות. </w:t>
      </w:r>
    </w:p>
    <w:p w14:paraId="72B023DD" w14:textId="77777777" w:rsidR="003457B8" w:rsidRPr="00C2211A" w:rsidRDefault="003457B8" w:rsidP="00C2211A">
      <w:pPr>
        <w:spacing w:line="360" w:lineRule="auto"/>
        <w:jc w:val="both"/>
        <w:rPr>
          <w:rFonts w:ascii="David" w:hAnsi="David" w:cs="David"/>
          <w:sz w:val="20"/>
          <w:szCs w:val="20"/>
          <w:rtl/>
        </w:rPr>
      </w:pPr>
    </w:p>
    <w:p w14:paraId="6A5CBDE2" w14:textId="77777777" w:rsidR="003457B8" w:rsidRPr="00C2211A" w:rsidRDefault="003457B8" w:rsidP="00C2211A">
      <w:pPr>
        <w:pStyle w:val="a7"/>
        <w:numPr>
          <w:ilvl w:val="0"/>
          <w:numId w:val="9"/>
        </w:numPr>
        <w:spacing w:after="200" w:line="360" w:lineRule="auto"/>
        <w:jc w:val="both"/>
        <w:rPr>
          <w:rFonts w:ascii="David" w:hAnsi="David" w:cs="David"/>
          <w:sz w:val="20"/>
          <w:szCs w:val="20"/>
          <w:rtl/>
        </w:rPr>
      </w:pPr>
      <w:r w:rsidRPr="00C2211A">
        <w:rPr>
          <w:rFonts w:ascii="David" w:hAnsi="David" w:cs="David"/>
          <w:noProof/>
          <w:sz w:val="20"/>
          <w:szCs w:val="20"/>
          <w:rtl/>
        </w:rPr>
        <w:drawing>
          <wp:anchor distT="0" distB="0" distL="114300" distR="114300" simplePos="0" relativeHeight="251660800" behindDoc="0" locked="0" layoutInCell="1" allowOverlap="1" wp14:anchorId="30A5FE30" wp14:editId="6B154297">
            <wp:simplePos x="0" y="0"/>
            <wp:positionH relativeFrom="margin">
              <wp:align>left</wp:align>
            </wp:positionH>
            <wp:positionV relativeFrom="paragraph">
              <wp:posOffset>5715</wp:posOffset>
            </wp:positionV>
            <wp:extent cx="3028950" cy="1583690"/>
            <wp:effectExtent l="0" t="0" r="0" b="0"/>
            <wp:wrapSquare wrapText="bothSides"/>
            <wp:docPr id="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28950" cy="1583690"/>
                    </a:xfrm>
                    <a:prstGeom prst="rect">
                      <a:avLst/>
                    </a:prstGeom>
                    <a:noFill/>
                  </pic:spPr>
                </pic:pic>
              </a:graphicData>
            </a:graphic>
            <wp14:sizeRelH relativeFrom="page">
              <wp14:pctWidth>0</wp14:pctWidth>
            </wp14:sizeRelH>
            <wp14:sizeRelV relativeFrom="page">
              <wp14:pctHeight>0</wp14:pctHeight>
            </wp14:sizeRelV>
          </wp:anchor>
        </w:drawing>
      </w:r>
      <w:r w:rsidRPr="00C2211A">
        <w:rPr>
          <w:rFonts w:ascii="David" w:hAnsi="David" w:cs="David"/>
          <w:b/>
          <w:bCs/>
          <w:sz w:val="20"/>
          <w:szCs w:val="20"/>
          <w:rtl/>
        </w:rPr>
        <w:t xml:space="preserve">משטר מיסוי </w:t>
      </w:r>
      <w:proofErr w:type="spellStart"/>
      <w:r w:rsidRPr="00C2211A">
        <w:rPr>
          <w:rFonts w:ascii="David" w:hAnsi="David" w:cs="David"/>
          <w:b/>
          <w:bCs/>
          <w:sz w:val="20"/>
          <w:szCs w:val="20"/>
          <w:rtl/>
        </w:rPr>
        <w:t>פירותי</w:t>
      </w:r>
      <w:proofErr w:type="spellEnd"/>
      <w:r w:rsidRPr="00C2211A">
        <w:rPr>
          <w:rFonts w:ascii="David" w:hAnsi="David" w:cs="David"/>
          <w:b/>
          <w:bCs/>
          <w:sz w:val="20"/>
          <w:szCs w:val="20"/>
          <w:rtl/>
        </w:rPr>
        <w:t xml:space="preserve"> – </w:t>
      </w:r>
      <w:r w:rsidRPr="00C2211A">
        <w:rPr>
          <w:rFonts w:ascii="David" w:hAnsi="David" w:cs="David"/>
          <w:sz w:val="20"/>
          <w:szCs w:val="20"/>
          <w:rtl/>
        </w:rPr>
        <w:t xml:space="preserve">מצוי בעיקרו בחלק ב' לפקודת מס הכנסה. </w:t>
      </w:r>
    </w:p>
    <w:p w14:paraId="02ED76D3" w14:textId="77777777" w:rsidR="003457B8" w:rsidRPr="00C2211A" w:rsidRDefault="003457B8" w:rsidP="00C2211A">
      <w:pPr>
        <w:pStyle w:val="a7"/>
        <w:numPr>
          <w:ilvl w:val="0"/>
          <w:numId w:val="9"/>
        </w:numPr>
        <w:spacing w:after="200" w:line="360" w:lineRule="auto"/>
        <w:jc w:val="both"/>
        <w:rPr>
          <w:rFonts w:ascii="David" w:hAnsi="David" w:cs="David"/>
          <w:b/>
          <w:bCs/>
          <w:sz w:val="20"/>
          <w:szCs w:val="20"/>
        </w:rPr>
      </w:pPr>
      <w:r w:rsidRPr="00C2211A">
        <w:rPr>
          <w:rFonts w:ascii="David" w:hAnsi="David" w:cs="David"/>
          <w:b/>
          <w:bCs/>
          <w:sz w:val="20"/>
          <w:szCs w:val="20"/>
          <w:rtl/>
        </w:rPr>
        <w:t xml:space="preserve">משטר מיסוי הוני – </w:t>
      </w:r>
      <w:r w:rsidRPr="00C2211A">
        <w:rPr>
          <w:rFonts w:ascii="David" w:hAnsi="David" w:cs="David"/>
          <w:sz w:val="20"/>
          <w:szCs w:val="20"/>
          <w:rtl/>
        </w:rPr>
        <w:t xml:space="preserve">מצוי בחלק ה' לפקודת מס הכנסה – נכסים שאינן נדל"ן ובחוק מיסוי מקרקעין שם נמצא את הסדר המיסוי של רווחי הון הנובעים ממכירת נדל"ן. </w:t>
      </w:r>
    </w:p>
    <w:p w14:paraId="6AF42975" w14:textId="77777777" w:rsidR="003457B8" w:rsidRPr="00C2211A" w:rsidRDefault="003457B8" w:rsidP="00C2211A">
      <w:pPr>
        <w:pStyle w:val="a7"/>
        <w:spacing w:line="360" w:lineRule="auto"/>
        <w:jc w:val="both"/>
        <w:rPr>
          <w:rFonts w:ascii="David" w:hAnsi="David" w:cs="David"/>
          <w:b/>
          <w:bCs/>
          <w:sz w:val="20"/>
          <w:szCs w:val="20"/>
        </w:rPr>
      </w:pPr>
    </w:p>
    <w:p w14:paraId="33E75F2C" w14:textId="77777777" w:rsidR="003457B8" w:rsidRPr="00C2211A" w:rsidRDefault="003457B8" w:rsidP="00C2211A">
      <w:pPr>
        <w:pStyle w:val="a7"/>
        <w:spacing w:line="360" w:lineRule="auto"/>
        <w:jc w:val="both"/>
        <w:rPr>
          <w:rFonts w:ascii="David" w:hAnsi="David" w:cs="David"/>
          <w:b/>
          <w:bCs/>
          <w:sz w:val="20"/>
          <w:szCs w:val="20"/>
          <w:rtl/>
        </w:rPr>
      </w:pPr>
      <w:r w:rsidRPr="00C2211A">
        <w:rPr>
          <w:rFonts w:ascii="David" w:hAnsi="David" w:cs="David"/>
          <w:b/>
          <w:bCs/>
          <w:sz w:val="20"/>
          <w:szCs w:val="20"/>
          <w:rtl/>
        </w:rPr>
        <w:t xml:space="preserve">למה שני דברי חקיקה נפרדים באותו משטר מיסוי (הוני)? </w:t>
      </w:r>
    </w:p>
    <w:p w14:paraId="4E3AFA84" w14:textId="77777777" w:rsidR="003457B8" w:rsidRPr="00C2211A" w:rsidRDefault="003457B8" w:rsidP="00C2211A">
      <w:pPr>
        <w:pStyle w:val="a7"/>
        <w:spacing w:line="360" w:lineRule="auto"/>
        <w:jc w:val="both"/>
        <w:rPr>
          <w:rFonts w:ascii="David" w:hAnsi="David" w:cs="David"/>
          <w:b/>
          <w:bCs/>
          <w:sz w:val="20"/>
          <w:szCs w:val="20"/>
          <w:rtl/>
        </w:rPr>
      </w:pPr>
      <w:r w:rsidRPr="00C2211A">
        <w:rPr>
          <w:rFonts w:ascii="David" w:hAnsi="David" w:cs="David"/>
          <w:sz w:val="20"/>
          <w:szCs w:val="20"/>
          <w:rtl/>
        </w:rPr>
        <w:t xml:space="preserve">הסיבה לחלוקה לשני דברי חקיקה נפרדים  היא היסטורית, ישראלית. פק' מס הכנסה היא פקודה כלומר אימצנו חוק שהיה קיים בזמן המשטר המנדטורי, וחוק מס הכנסה שהיה בתקופה המנדטורית נבנה על בסיס הדגם הבריטי של חוק מס ההכנסה הבריטי. </w:t>
      </w:r>
      <w:r w:rsidRPr="00C2211A">
        <w:rPr>
          <w:rFonts w:ascii="David" w:hAnsi="David" w:cs="David"/>
          <w:sz w:val="20"/>
          <w:szCs w:val="20"/>
          <w:u w:val="single"/>
          <w:rtl/>
        </w:rPr>
        <w:t>החוק הבריטי באותה תקופה לא הכיל הסדר מיסוי הוני</w:t>
      </w:r>
      <w:r w:rsidRPr="00C2211A">
        <w:rPr>
          <w:rFonts w:ascii="David" w:hAnsi="David" w:cs="David"/>
          <w:b/>
          <w:bCs/>
          <w:sz w:val="20"/>
          <w:szCs w:val="20"/>
          <w:u w:val="single"/>
          <w:rtl/>
        </w:rPr>
        <w:t xml:space="preserve">, </w:t>
      </w:r>
      <w:r w:rsidRPr="00C2211A">
        <w:rPr>
          <w:rFonts w:ascii="David" w:hAnsi="David" w:cs="David"/>
          <w:sz w:val="20"/>
          <w:szCs w:val="20"/>
          <w:u w:val="single"/>
          <w:rtl/>
        </w:rPr>
        <w:t>אלא</w:t>
      </w:r>
      <w:r w:rsidRPr="00C2211A">
        <w:rPr>
          <w:rFonts w:ascii="David" w:hAnsi="David" w:cs="David"/>
          <w:b/>
          <w:bCs/>
          <w:sz w:val="20"/>
          <w:szCs w:val="20"/>
          <w:u w:val="single"/>
          <w:rtl/>
        </w:rPr>
        <w:t xml:space="preserve"> </w:t>
      </w:r>
      <w:r w:rsidRPr="00C2211A">
        <w:rPr>
          <w:rFonts w:ascii="David" w:hAnsi="David" w:cs="David"/>
          <w:sz w:val="20"/>
          <w:szCs w:val="20"/>
          <w:u w:val="single"/>
          <w:rtl/>
        </w:rPr>
        <w:t xml:space="preserve">רק הסדר מיסוי </w:t>
      </w:r>
      <w:proofErr w:type="spellStart"/>
      <w:r w:rsidRPr="00C2211A">
        <w:rPr>
          <w:rFonts w:ascii="David" w:hAnsi="David" w:cs="David"/>
          <w:sz w:val="20"/>
          <w:szCs w:val="20"/>
          <w:u w:val="single"/>
          <w:rtl/>
        </w:rPr>
        <w:t>פירותי</w:t>
      </w:r>
      <w:proofErr w:type="spellEnd"/>
      <w:r w:rsidRPr="00C2211A">
        <w:rPr>
          <w:rFonts w:ascii="David" w:hAnsi="David" w:cs="David"/>
          <w:sz w:val="20"/>
          <w:szCs w:val="20"/>
          <w:u w:val="single"/>
          <w:rtl/>
        </w:rPr>
        <w:t xml:space="preserve">, כלומר רק הכנסות שנחשבו הכנסות </w:t>
      </w:r>
      <w:proofErr w:type="spellStart"/>
      <w:r w:rsidRPr="00C2211A">
        <w:rPr>
          <w:rFonts w:ascii="David" w:hAnsi="David" w:cs="David"/>
          <w:sz w:val="20"/>
          <w:szCs w:val="20"/>
          <w:u w:val="single"/>
          <w:rtl/>
        </w:rPr>
        <w:t>פירותיות</w:t>
      </w:r>
      <w:proofErr w:type="spellEnd"/>
      <w:r w:rsidRPr="00C2211A">
        <w:rPr>
          <w:rFonts w:ascii="David" w:hAnsi="David" w:cs="David"/>
          <w:sz w:val="20"/>
          <w:szCs w:val="20"/>
          <w:u w:val="single"/>
          <w:rtl/>
        </w:rPr>
        <w:t xml:space="preserve"> היו חייבות במס הכנסה, כל דבר שהיום אנו מסווגים כהוני לא היה כלול בחוק מס הכנסה הבריטי, ולכן גם בחוק המנדטורי בישראל.</w:t>
      </w:r>
      <w:r w:rsidRPr="00C2211A">
        <w:rPr>
          <w:rFonts w:ascii="David" w:hAnsi="David" w:cs="David"/>
          <w:sz w:val="20"/>
          <w:szCs w:val="20"/>
          <w:rtl/>
        </w:rPr>
        <w:t xml:space="preserve"> לאחר הקמת המדינה אומצה הפקודה המנדטורית, אך מהר מאוד קמה דרישה גם להחיל משטר מיסוי הוני, לפחות על מקרקעין. כשנה לאחר הקמת המדינה חוקק חוק מיסוי מקרקעין בצורתו המקורית שהטיל מס על הכנסות הוניות – החיל משטר מיסוי הוני מסוים (מצומצם) שעם הזמן הלך והתחרב (בעיקר שנות ה60) ובשלב מאוחר יותר ב1965 גם חוקק משטר מיסוי הוני על נכסים  שהם לא מקרקעין  בחלק ה' לפקודה. ההתפתחות הייתה נפרדת – משטר מיסוי הוני על פני זמן, מאז אנחנו מוצאים את שני משטרי המיסוי ההוני המקבילים בשני דברי החקיקה. אין סיבה תיאורטית להבחין ביניהם או לחלק אותם ל2 דברי חקיקה נפרדים וקמה דרישה ועניין לאחד אותם לתוך פקודת מס הכנסה, אולם בפועל זה לא התממש. אף כי התוכן של דברי החקיקה, צורת המיסוי ומשטר המיסוי שמוחל בשניהם הם מאוד דומים. </w:t>
      </w:r>
    </w:p>
    <w:p w14:paraId="47A98A7F" w14:textId="77777777" w:rsidR="003457B8" w:rsidRPr="00C2211A" w:rsidRDefault="003457B8" w:rsidP="00C2211A">
      <w:pPr>
        <w:spacing w:line="360" w:lineRule="auto"/>
        <w:jc w:val="both"/>
        <w:rPr>
          <w:rFonts w:ascii="David" w:hAnsi="David" w:cs="David"/>
          <w:b/>
          <w:bCs/>
          <w:sz w:val="20"/>
          <w:szCs w:val="20"/>
        </w:rPr>
      </w:pPr>
      <w:r w:rsidRPr="00C2211A">
        <w:rPr>
          <w:rFonts w:ascii="David" w:hAnsi="David" w:cs="David"/>
          <w:b/>
          <w:bCs/>
          <w:sz w:val="20"/>
          <w:szCs w:val="20"/>
          <w:rtl/>
        </w:rPr>
        <w:t>מינוח התוספת לעושר בדברי החקיקה השונים:</w:t>
      </w:r>
    </w:p>
    <w:p w14:paraId="4E32FD3B" w14:textId="77777777" w:rsidR="003457B8" w:rsidRPr="00C2211A" w:rsidRDefault="003457B8" w:rsidP="00C2211A">
      <w:pPr>
        <w:pStyle w:val="a7"/>
        <w:numPr>
          <w:ilvl w:val="0"/>
          <w:numId w:val="10"/>
        </w:numPr>
        <w:spacing w:after="200" w:line="360" w:lineRule="auto"/>
        <w:jc w:val="both"/>
        <w:rPr>
          <w:rFonts w:ascii="David" w:hAnsi="David" w:cs="David"/>
          <w:b/>
          <w:bCs/>
          <w:sz w:val="20"/>
          <w:szCs w:val="20"/>
          <w:rtl/>
        </w:rPr>
      </w:pPr>
      <w:r w:rsidRPr="00C2211A">
        <w:rPr>
          <w:rFonts w:ascii="David" w:hAnsi="David" w:cs="David"/>
          <w:sz w:val="20"/>
          <w:szCs w:val="20"/>
          <w:rtl/>
        </w:rPr>
        <w:t xml:space="preserve">משטר </w:t>
      </w:r>
      <w:proofErr w:type="spellStart"/>
      <w:r w:rsidRPr="00C2211A">
        <w:rPr>
          <w:rFonts w:ascii="David" w:hAnsi="David" w:cs="David"/>
          <w:sz w:val="20"/>
          <w:szCs w:val="20"/>
          <w:rtl/>
        </w:rPr>
        <w:t>פירותי</w:t>
      </w:r>
      <w:proofErr w:type="spellEnd"/>
      <w:r w:rsidRPr="00C2211A">
        <w:rPr>
          <w:rFonts w:ascii="David" w:hAnsi="David" w:cs="David"/>
          <w:sz w:val="20"/>
          <w:szCs w:val="20"/>
          <w:rtl/>
        </w:rPr>
        <w:t xml:space="preserve"> (נמצא בחלק ב לפקודה)=  התופסת לעושר מכונה בשפה המשפטית -</w:t>
      </w:r>
      <w:r w:rsidRPr="00C2211A">
        <w:rPr>
          <w:rFonts w:ascii="David" w:hAnsi="David" w:cs="David"/>
          <w:b/>
          <w:bCs/>
          <w:sz w:val="20"/>
          <w:szCs w:val="20"/>
          <w:rtl/>
        </w:rPr>
        <w:t>הכנסה חייבת</w:t>
      </w:r>
      <w:r w:rsidRPr="00C2211A">
        <w:rPr>
          <w:rFonts w:ascii="David" w:hAnsi="David" w:cs="David"/>
          <w:sz w:val="20"/>
          <w:szCs w:val="20"/>
          <w:rtl/>
        </w:rPr>
        <w:t xml:space="preserve"> (ס' 1 לפקודה) – ההכנסה שחייבת במס תחת המיסוי </w:t>
      </w:r>
      <w:proofErr w:type="spellStart"/>
      <w:r w:rsidRPr="00C2211A">
        <w:rPr>
          <w:rFonts w:ascii="David" w:hAnsi="David" w:cs="David"/>
          <w:sz w:val="20"/>
          <w:szCs w:val="20"/>
          <w:rtl/>
        </w:rPr>
        <w:t>הפירותי</w:t>
      </w:r>
      <w:proofErr w:type="spellEnd"/>
      <w:r w:rsidRPr="00C2211A">
        <w:rPr>
          <w:rFonts w:ascii="David" w:hAnsi="David" w:cs="David"/>
          <w:sz w:val="20"/>
          <w:szCs w:val="20"/>
          <w:rtl/>
        </w:rPr>
        <w:t>.</w:t>
      </w:r>
    </w:p>
    <w:p w14:paraId="1529AB22" w14:textId="56A673D1" w:rsidR="003457B8" w:rsidRPr="00C2211A" w:rsidRDefault="00051954" w:rsidP="00C2211A">
      <w:pPr>
        <w:pStyle w:val="a7"/>
        <w:numPr>
          <w:ilvl w:val="0"/>
          <w:numId w:val="10"/>
        </w:numPr>
        <w:spacing w:after="200" w:line="360" w:lineRule="auto"/>
        <w:jc w:val="both"/>
        <w:rPr>
          <w:rFonts w:ascii="David" w:hAnsi="David" w:cs="David"/>
          <w:b/>
          <w:bCs/>
          <w:sz w:val="20"/>
          <w:szCs w:val="20"/>
        </w:rPr>
      </w:pPr>
      <w:r w:rsidRPr="00C2211A">
        <w:rPr>
          <w:rFonts w:ascii="David" w:hAnsi="David" w:cs="David"/>
          <w:noProof/>
          <w:sz w:val="20"/>
          <w:szCs w:val="20"/>
          <w:rtl/>
        </w:rPr>
        <w:lastRenderedPageBreak/>
        <w:drawing>
          <wp:anchor distT="0" distB="0" distL="114300" distR="114300" simplePos="0" relativeHeight="251662848" behindDoc="0" locked="0" layoutInCell="1" allowOverlap="1" wp14:anchorId="29A87BD0" wp14:editId="34B0CAA2">
            <wp:simplePos x="0" y="0"/>
            <wp:positionH relativeFrom="column">
              <wp:posOffset>-340360</wp:posOffset>
            </wp:positionH>
            <wp:positionV relativeFrom="paragraph">
              <wp:posOffset>374650</wp:posOffset>
            </wp:positionV>
            <wp:extent cx="2967990" cy="1744345"/>
            <wp:effectExtent l="0" t="0" r="3810" b="8255"/>
            <wp:wrapSquare wrapText="bothSides"/>
            <wp:docPr id="3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67990" cy="1744345"/>
                    </a:xfrm>
                    <a:prstGeom prst="rect">
                      <a:avLst/>
                    </a:prstGeom>
                  </pic:spPr>
                </pic:pic>
              </a:graphicData>
            </a:graphic>
            <wp14:sizeRelH relativeFrom="page">
              <wp14:pctWidth>0</wp14:pctWidth>
            </wp14:sizeRelH>
            <wp14:sizeRelV relativeFrom="page">
              <wp14:pctHeight>0</wp14:pctHeight>
            </wp14:sizeRelV>
          </wp:anchor>
        </w:drawing>
      </w:r>
      <w:r w:rsidR="003457B8" w:rsidRPr="00C2211A">
        <w:rPr>
          <w:rFonts w:ascii="David" w:hAnsi="David" w:cs="David"/>
          <w:sz w:val="20"/>
          <w:szCs w:val="20"/>
          <w:rtl/>
        </w:rPr>
        <w:t xml:space="preserve">משטר הוני = רווחים או תוספות לעושר תחת המשטר ההוני מכונים </w:t>
      </w:r>
      <w:r w:rsidR="003457B8" w:rsidRPr="00C2211A">
        <w:rPr>
          <w:rFonts w:ascii="David" w:hAnsi="David" w:cs="David"/>
          <w:b/>
          <w:bCs/>
          <w:sz w:val="20"/>
          <w:szCs w:val="20"/>
          <w:rtl/>
        </w:rPr>
        <w:t>רווח הון</w:t>
      </w:r>
      <w:r w:rsidR="003457B8" w:rsidRPr="00C2211A">
        <w:rPr>
          <w:rFonts w:ascii="David" w:hAnsi="David" w:cs="David"/>
          <w:sz w:val="20"/>
          <w:szCs w:val="20"/>
          <w:rtl/>
        </w:rPr>
        <w:t xml:space="preserve"> ( אם באות תחת ס' 89 לפקודה) ו</w:t>
      </w:r>
      <w:r w:rsidR="003457B8" w:rsidRPr="00C2211A">
        <w:rPr>
          <w:rFonts w:ascii="David" w:hAnsi="David" w:cs="David"/>
          <w:b/>
          <w:bCs/>
          <w:sz w:val="20"/>
          <w:szCs w:val="20"/>
          <w:rtl/>
        </w:rPr>
        <w:t>שבח</w:t>
      </w:r>
      <w:r w:rsidR="003457B8" w:rsidRPr="00C2211A">
        <w:rPr>
          <w:rFonts w:ascii="David" w:hAnsi="David" w:cs="David"/>
          <w:sz w:val="20"/>
          <w:szCs w:val="20"/>
          <w:rtl/>
        </w:rPr>
        <w:t xml:space="preserve"> (אם באות תחת ס' 6 לחוק מיסוי מקרקעין)</w:t>
      </w:r>
    </w:p>
    <w:p w14:paraId="7A970400" w14:textId="68D1E0B5" w:rsidR="003457B8" w:rsidRPr="00C2211A" w:rsidRDefault="003457B8" w:rsidP="00C2211A">
      <w:pPr>
        <w:spacing w:after="200" w:line="360" w:lineRule="auto"/>
        <w:jc w:val="both"/>
        <w:rPr>
          <w:rFonts w:ascii="David" w:hAnsi="David" w:cs="David"/>
          <w:b/>
          <w:bCs/>
          <w:sz w:val="20"/>
          <w:szCs w:val="20"/>
          <w:rtl/>
        </w:rPr>
      </w:pPr>
    </w:p>
    <w:p w14:paraId="16486CBE" w14:textId="3446480F" w:rsidR="003457B8" w:rsidRPr="00C2211A" w:rsidRDefault="003457B8" w:rsidP="00C2211A">
      <w:pPr>
        <w:spacing w:after="200" w:line="360" w:lineRule="auto"/>
        <w:jc w:val="both"/>
        <w:rPr>
          <w:rFonts w:ascii="David" w:hAnsi="David" w:cs="David"/>
          <w:b/>
          <w:bCs/>
          <w:sz w:val="20"/>
          <w:szCs w:val="20"/>
          <w:rtl/>
        </w:rPr>
      </w:pPr>
      <w:r w:rsidRPr="00C2211A">
        <w:rPr>
          <w:rFonts w:ascii="David" w:hAnsi="David" w:cs="David"/>
          <w:b/>
          <w:bCs/>
          <w:sz w:val="20"/>
          <w:szCs w:val="20"/>
          <w:rtl/>
        </w:rPr>
        <w:t>מהי ההבחנה בין שני המשטרים?</w:t>
      </w:r>
    </w:p>
    <w:p w14:paraId="7380759C" w14:textId="77777777" w:rsidR="003457B8" w:rsidRPr="00C2211A" w:rsidRDefault="003457B8" w:rsidP="00C2211A">
      <w:pPr>
        <w:spacing w:line="360" w:lineRule="auto"/>
        <w:jc w:val="both"/>
        <w:rPr>
          <w:rFonts w:ascii="David" w:hAnsi="David" w:cs="David"/>
          <w:sz w:val="20"/>
          <w:szCs w:val="20"/>
          <w:rtl/>
        </w:rPr>
      </w:pPr>
      <w:r w:rsidRPr="00C2211A">
        <w:rPr>
          <w:rFonts w:ascii="David" w:hAnsi="David" w:cs="David"/>
          <w:b/>
          <w:bCs/>
          <w:sz w:val="20"/>
          <w:szCs w:val="20"/>
          <w:shd w:val="clear" w:color="auto" w:fill="C5E0B3" w:themeFill="accent6" w:themeFillTint="66"/>
          <w:rtl/>
        </w:rPr>
        <w:t xml:space="preserve">משטר מיסוי </w:t>
      </w:r>
      <w:proofErr w:type="spellStart"/>
      <w:r w:rsidRPr="00C2211A">
        <w:rPr>
          <w:rFonts w:ascii="David" w:hAnsi="David" w:cs="David"/>
          <w:b/>
          <w:bCs/>
          <w:sz w:val="20"/>
          <w:szCs w:val="20"/>
          <w:shd w:val="clear" w:color="auto" w:fill="C5E0B3" w:themeFill="accent6" w:themeFillTint="66"/>
          <w:rtl/>
        </w:rPr>
        <w:t>פירותי</w:t>
      </w:r>
      <w:proofErr w:type="spellEnd"/>
      <w:r w:rsidRPr="00C2211A">
        <w:rPr>
          <w:rFonts w:ascii="David" w:hAnsi="David" w:cs="David"/>
          <w:sz w:val="20"/>
          <w:szCs w:val="20"/>
          <w:rtl/>
        </w:rPr>
        <w:t xml:space="preserve"> חל על </w:t>
      </w:r>
      <w:r w:rsidRPr="00C2211A">
        <w:rPr>
          <w:rFonts w:ascii="David" w:hAnsi="David" w:cs="David"/>
          <w:b/>
          <w:bCs/>
          <w:sz w:val="20"/>
          <w:szCs w:val="20"/>
          <w:rtl/>
        </w:rPr>
        <w:t xml:space="preserve">רווחים/ תוספות לעושר  שהם </w:t>
      </w:r>
      <w:r w:rsidRPr="00C2211A">
        <w:rPr>
          <w:rFonts w:ascii="David" w:hAnsi="David" w:cs="David"/>
          <w:b/>
          <w:bCs/>
          <w:sz w:val="20"/>
          <w:szCs w:val="20"/>
          <w:shd w:val="clear" w:color="auto" w:fill="C5E0B3" w:themeFill="accent6" w:themeFillTint="66"/>
          <w:rtl/>
        </w:rPr>
        <w:t>תשואה על ההון</w:t>
      </w:r>
      <w:r w:rsidRPr="00C2211A">
        <w:rPr>
          <w:rFonts w:ascii="David" w:hAnsi="David" w:cs="David"/>
          <w:sz w:val="20"/>
          <w:szCs w:val="20"/>
          <w:rtl/>
        </w:rPr>
        <w:t xml:space="preserve"> – תשואה שצומחת בעקבות </w:t>
      </w:r>
      <w:r w:rsidRPr="00C2211A">
        <w:rPr>
          <w:rFonts w:ascii="David" w:hAnsi="David" w:cs="David"/>
          <w:b/>
          <w:bCs/>
          <w:sz w:val="20"/>
          <w:szCs w:val="20"/>
          <w:rtl/>
        </w:rPr>
        <w:t>שימוש בהון</w:t>
      </w:r>
      <w:r w:rsidRPr="00C2211A">
        <w:rPr>
          <w:rFonts w:ascii="David" w:hAnsi="David" w:cs="David"/>
          <w:sz w:val="20"/>
          <w:szCs w:val="20"/>
          <w:rtl/>
        </w:rPr>
        <w:t xml:space="preserve">, לעומת זאת </w:t>
      </w:r>
      <w:r w:rsidRPr="00C2211A">
        <w:rPr>
          <w:rFonts w:ascii="David" w:hAnsi="David" w:cs="David"/>
          <w:b/>
          <w:bCs/>
          <w:sz w:val="20"/>
          <w:szCs w:val="20"/>
          <w:shd w:val="clear" w:color="auto" w:fill="BDD6EE" w:themeFill="accent5" w:themeFillTint="66"/>
          <w:rtl/>
        </w:rPr>
        <w:t>משטר הוני</w:t>
      </w:r>
      <w:r w:rsidRPr="00C2211A">
        <w:rPr>
          <w:rFonts w:ascii="David" w:hAnsi="David" w:cs="David"/>
          <w:sz w:val="20"/>
          <w:szCs w:val="20"/>
          <w:rtl/>
        </w:rPr>
        <w:t xml:space="preserve"> חל על </w:t>
      </w:r>
      <w:r w:rsidRPr="00C2211A">
        <w:rPr>
          <w:rFonts w:ascii="David" w:hAnsi="David" w:cs="David"/>
          <w:b/>
          <w:bCs/>
          <w:sz w:val="20"/>
          <w:szCs w:val="20"/>
          <w:rtl/>
        </w:rPr>
        <w:t xml:space="preserve">תוספות לעושר </w:t>
      </w:r>
      <w:r w:rsidRPr="00C2211A">
        <w:rPr>
          <w:rFonts w:ascii="David" w:hAnsi="David" w:cs="David"/>
          <w:b/>
          <w:bCs/>
          <w:sz w:val="20"/>
          <w:szCs w:val="20"/>
          <w:shd w:val="clear" w:color="auto" w:fill="BDD6EE" w:themeFill="accent5" w:themeFillTint="66"/>
          <w:rtl/>
        </w:rPr>
        <w:t>שהם תמורה להון</w:t>
      </w:r>
      <w:r w:rsidRPr="00C2211A">
        <w:rPr>
          <w:rFonts w:ascii="David" w:hAnsi="David" w:cs="David"/>
          <w:sz w:val="20"/>
          <w:szCs w:val="20"/>
          <w:rtl/>
        </w:rPr>
        <w:t xml:space="preserve">- תמורה להון מתקבלת בעקבות </w:t>
      </w:r>
      <w:r w:rsidRPr="00C2211A">
        <w:rPr>
          <w:rFonts w:ascii="David" w:hAnsi="David" w:cs="David"/>
          <w:b/>
          <w:bCs/>
          <w:sz w:val="20"/>
          <w:szCs w:val="20"/>
          <w:rtl/>
        </w:rPr>
        <w:t>העברה של ההון לאחר</w:t>
      </w:r>
      <w:r w:rsidRPr="00C2211A">
        <w:rPr>
          <w:rFonts w:ascii="David" w:hAnsi="David" w:cs="David"/>
          <w:sz w:val="20"/>
          <w:szCs w:val="20"/>
          <w:rtl/>
        </w:rPr>
        <w:t xml:space="preserve"> בשונה מהשימוש בו.</w:t>
      </w:r>
    </w:p>
    <w:p w14:paraId="222CD18B" w14:textId="77777777" w:rsidR="003457B8" w:rsidRPr="00C2211A" w:rsidRDefault="003457B8" w:rsidP="00C2211A">
      <w:pPr>
        <w:spacing w:line="360" w:lineRule="auto"/>
        <w:jc w:val="both"/>
        <w:rPr>
          <w:rFonts w:ascii="David" w:hAnsi="David" w:cs="David"/>
          <w:sz w:val="20"/>
          <w:szCs w:val="20"/>
          <w:rtl/>
        </w:rPr>
      </w:pPr>
    </w:p>
    <w:p w14:paraId="2C6F7C51" w14:textId="77777777" w:rsidR="003457B8" w:rsidRPr="00C2211A" w:rsidRDefault="003457B8" w:rsidP="00C2211A">
      <w:pPr>
        <w:spacing w:line="360" w:lineRule="auto"/>
        <w:jc w:val="both"/>
        <w:rPr>
          <w:rFonts w:ascii="David" w:hAnsi="David" w:cs="David"/>
          <w:sz w:val="20"/>
          <w:szCs w:val="20"/>
          <w:rtl/>
        </w:rPr>
      </w:pPr>
      <w:r w:rsidRPr="00C2211A">
        <w:rPr>
          <w:rFonts w:ascii="David" w:hAnsi="David" w:cs="David"/>
          <w:b/>
          <w:bCs/>
          <w:sz w:val="20"/>
          <w:szCs w:val="20"/>
          <w:u w:val="single"/>
          <w:rtl/>
        </w:rPr>
        <w:t xml:space="preserve">הכנסה </w:t>
      </w:r>
      <w:proofErr w:type="spellStart"/>
      <w:r w:rsidRPr="00C2211A">
        <w:rPr>
          <w:rFonts w:ascii="David" w:hAnsi="David" w:cs="David"/>
          <w:b/>
          <w:bCs/>
          <w:sz w:val="20"/>
          <w:szCs w:val="20"/>
          <w:u w:val="single"/>
          <w:rtl/>
        </w:rPr>
        <w:t>פירותית</w:t>
      </w:r>
      <w:proofErr w:type="spellEnd"/>
      <w:r w:rsidRPr="00C2211A">
        <w:rPr>
          <w:rFonts w:ascii="David" w:hAnsi="David" w:cs="David"/>
          <w:sz w:val="20"/>
          <w:szCs w:val="20"/>
          <w:rtl/>
        </w:rPr>
        <w:t xml:space="preserve">- </w:t>
      </w:r>
      <w:r w:rsidRPr="00C2211A">
        <w:rPr>
          <w:rFonts w:ascii="David" w:hAnsi="David" w:cs="David"/>
          <w:b/>
          <w:bCs/>
          <w:sz w:val="20"/>
          <w:szCs w:val="20"/>
          <w:u w:val="single"/>
          <w:rtl/>
        </w:rPr>
        <w:t>משל העץ והפירות</w:t>
      </w:r>
      <w:r w:rsidRPr="00C2211A">
        <w:rPr>
          <w:rFonts w:ascii="David" w:hAnsi="David" w:cs="David"/>
          <w:sz w:val="20"/>
          <w:szCs w:val="20"/>
          <w:rtl/>
        </w:rPr>
        <w:t xml:space="preserve">- הפירות שצומחים על העץ מייצגים </w:t>
      </w:r>
      <w:r w:rsidRPr="00C2211A">
        <w:rPr>
          <w:rFonts w:ascii="David" w:hAnsi="David" w:cs="David"/>
          <w:b/>
          <w:bCs/>
          <w:sz w:val="20"/>
          <w:szCs w:val="20"/>
          <w:shd w:val="clear" w:color="auto" w:fill="C5E0B3" w:themeFill="accent6" w:themeFillTint="66"/>
          <w:rtl/>
        </w:rPr>
        <w:t xml:space="preserve">הכנסה </w:t>
      </w:r>
      <w:proofErr w:type="spellStart"/>
      <w:r w:rsidRPr="00C2211A">
        <w:rPr>
          <w:rFonts w:ascii="David" w:hAnsi="David" w:cs="David"/>
          <w:b/>
          <w:bCs/>
          <w:sz w:val="20"/>
          <w:szCs w:val="20"/>
          <w:shd w:val="clear" w:color="auto" w:fill="C5E0B3" w:themeFill="accent6" w:themeFillTint="66"/>
          <w:rtl/>
        </w:rPr>
        <w:t>פירותית</w:t>
      </w:r>
      <w:proofErr w:type="spellEnd"/>
      <w:r w:rsidRPr="00C2211A">
        <w:rPr>
          <w:rFonts w:ascii="David" w:hAnsi="David" w:cs="David"/>
          <w:sz w:val="20"/>
          <w:szCs w:val="20"/>
          <w:rtl/>
        </w:rPr>
        <w:t xml:space="preserve"> – תוספת לעושר בגין התנהגות, שמתקבלת בעקבות </w:t>
      </w:r>
      <w:r w:rsidRPr="00C2211A">
        <w:rPr>
          <w:rFonts w:ascii="David" w:hAnsi="David" w:cs="David"/>
          <w:b/>
          <w:bCs/>
          <w:sz w:val="20"/>
          <w:szCs w:val="20"/>
          <w:shd w:val="clear" w:color="auto" w:fill="C5E0B3" w:themeFill="accent6" w:themeFillTint="66"/>
          <w:rtl/>
        </w:rPr>
        <w:t>מכירת הפירות</w:t>
      </w:r>
      <w:r w:rsidRPr="00C2211A">
        <w:rPr>
          <w:rFonts w:ascii="David" w:hAnsi="David" w:cs="David"/>
          <w:sz w:val="20"/>
          <w:szCs w:val="20"/>
          <w:rtl/>
        </w:rPr>
        <w:t xml:space="preserve">. לעומת זאת, </w:t>
      </w:r>
      <w:r w:rsidRPr="00C2211A">
        <w:rPr>
          <w:rFonts w:ascii="David" w:hAnsi="David" w:cs="David"/>
          <w:b/>
          <w:bCs/>
          <w:sz w:val="20"/>
          <w:szCs w:val="20"/>
          <w:shd w:val="clear" w:color="auto" w:fill="BDD6EE" w:themeFill="accent5" w:themeFillTint="66"/>
          <w:rtl/>
        </w:rPr>
        <w:t>הכנסה הונית</w:t>
      </w:r>
      <w:r w:rsidRPr="00C2211A">
        <w:rPr>
          <w:rFonts w:ascii="David" w:hAnsi="David" w:cs="David"/>
          <w:sz w:val="20"/>
          <w:szCs w:val="20"/>
          <w:rtl/>
        </w:rPr>
        <w:t xml:space="preserve"> היא </w:t>
      </w:r>
      <w:r w:rsidRPr="00C2211A">
        <w:rPr>
          <w:rFonts w:ascii="David" w:hAnsi="David" w:cs="David"/>
          <w:b/>
          <w:bCs/>
          <w:sz w:val="20"/>
          <w:szCs w:val="20"/>
          <w:shd w:val="clear" w:color="auto" w:fill="BDD6EE" w:themeFill="accent5" w:themeFillTint="66"/>
          <w:rtl/>
        </w:rPr>
        <w:t>הכנסה שנובעת ממכירת העץ</w:t>
      </w:r>
      <w:r w:rsidRPr="00C2211A">
        <w:rPr>
          <w:rFonts w:ascii="David" w:hAnsi="David" w:cs="David"/>
          <w:sz w:val="20"/>
          <w:szCs w:val="20"/>
          <w:rtl/>
        </w:rPr>
        <w:t>. פירות שצומחים על העץ הם תשואה על הון, מכירת העץ – תמורה להון.</w:t>
      </w:r>
    </w:p>
    <w:p w14:paraId="4C00F974" w14:textId="77777777" w:rsidR="003457B8" w:rsidRPr="00C2211A" w:rsidRDefault="003457B8" w:rsidP="00C2211A">
      <w:pPr>
        <w:spacing w:line="360" w:lineRule="auto"/>
        <w:jc w:val="both"/>
        <w:rPr>
          <w:rFonts w:ascii="David" w:hAnsi="David" w:cs="David"/>
          <w:sz w:val="20"/>
          <w:szCs w:val="20"/>
          <w:rtl/>
        </w:rPr>
      </w:pPr>
      <w:r w:rsidRPr="00C2211A">
        <w:rPr>
          <w:rFonts w:ascii="David" w:hAnsi="David" w:cs="David"/>
          <w:sz w:val="20"/>
          <w:szCs w:val="20"/>
          <w:rtl/>
        </w:rPr>
        <w:t xml:space="preserve">ההון יכול להיות מסוגים שונים: פיזי- מקרקעין, פיננסי- מניה, הון מופשט- קניין רוחני או הון אנושי- משכורת על עבודה. </w:t>
      </w:r>
    </w:p>
    <w:p w14:paraId="5C6EC2A9" w14:textId="77777777" w:rsidR="003457B8" w:rsidRPr="00C2211A" w:rsidRDefault="003457B8" w:rsidP="00C2211A">
      <w:pPr>
        <w:spacing w:line="360" w:lineRule="auto"/>
        <w:jc w:val="both"/>
        <w:rPr>
          <w:rFonts w:ascii="David" w:hAnsi="David" w:cs="David"/>
          <w:b/>
          <w:bCs/>
          <w:sz w:val="20"/>
          <w:szCs w:val="20"/>
          <w:u w:val="single"/>
          <w:rtl/>
        </w:rPr>
      </w:pPr>
      <w:r w:rsidRPr="00C2211A">
        <w:rPr>
          <w:rFonts w:ascii="David" w:hAnsi="David" w:cs="David"/>
          <w:b/>
          <w:bCs/>
          <w:sz w:val="20"/>
          <w:szCs w:val="20"/>
          <w:u w:val="single"/>
          <w:rtl/>
        </w:rPr>
        <w:t>דוגמות:</w:t>
      </w:r>
    </w:p>
    <w:p w14:paraId="202EC056" w14:textId="77777777" w:rsidR="003457B8" w:rsidRPr="00C2211A" w:rsidRDefault="003457B8" w:rsidP="00C2211A">
      <w:pPr>
        <w:pStyle w:val="a7"/>
        <w:numPr>
          <w:ilvl w:val="0"/>
          <w:numId w:val="10"/>
        </w:numPr>
        <w:spacing w:after="200" w:line="360" w:lineRule="auto"/>
        <w:jc w:val="both"/>
        <w:rPr>
          <w:rFonts w:ascii="David" w:hAnsi="David" w:cs="David"/>
          <w:sz w:val="20"/>
          <w:szCs w:val="20"/>
          <w:u w:val="single"/>
          <w:rtl/>
        </w:rPr>
      </w:pPr>
      <w:r w:rsidRPr="00C2211A">
        <w:rPr>
          <w:rFonts w:ascii="David" w:hAnsi="David" w:cs="David"/>
          <w:b/>
          <w:bCs/>
          <w:sz w:val="20"/>
          <w:szCs w:val="20"/>
          <w:u w:val="single"/>
          <w:rtl/>
        </w:rPr>
        <w:t xml:space="preserve">השכרת דירה לעומת מכירת דירה </w:t>
      </w:r>
    </w:p>
    <w:p w14:paraId="3C956F25" w14:textId="77777777" w:rsidR="003457B8" w:rsidRPr="00C2211A" w:rsidRDefault="003457B8" w:rsidP="00C2211A">
      <w:pPr>
        <w:pStyle w:val="a7"/>
        <w:spacing w:line="360" w:lineRule="auto"/>
        <w:ind w:left="1080"/>
        <w:jc w:val="both"/>
        <w:rPr>
          <w:rFonts w:ascii="David" w:hAnsi="David" w:cs="David"/>
          <w:sz w:val="20"/>
          <w:szCs w:val="20"/>
        </w:rPr>
      </w:pPr>
      <w:r w:rsidRPr="00C2211A">
        <w:rPr>
          <w:rFonts w:ascii="David" w:hAnsi="David" w:cs="David"/>
          <w:sz w:val="20"/>
          <w:szCs w:val="20"/>
          <w:rtl/>
        </w:rPr>
        <w:t xml:space="preserve">דמי שכירות- תשואה על ההון (הדירה) – נתינת השימוש בדירה </w:t>
      </w:r>
      <w:r w:rsidRPr="00C2211A">
        <w:rPr>
          <w:rFonts w:ascii="David" w:hAnsi="David" w:cs="David"/>
          <w:b/>
          <w:bCs/>
          <w:sz w:val="20"/>
          <w:szCs w:val="20"/>
          <w:shd w:val="clear" w:color="auto" w:fill="C5E0B3" w:themeFill="accent6" w:themeFillTint="66"/>
          <w:rtl/>
        </w:rPr>
        <w:t>מצמיחה תשואה קרי דמי שכירות</w:t>
      </w:r>
      <w:r w:rsidRPr="00C2211A">
        <w:rPr>
          <w:rFonts w:ascii="David" w:hAnsi="David" w:cs="David"/>
          <w:sz w:val="20"/>
          <w:szCs w:val="20"/>
          <w:rtl/>
        </w:rPr>
        <w:t xml:space="preserve">. תשואה על הון פיזי- מקרקעין. לעומת זאת מכירת דירה- מכירת נדלן יוצרת באופן רגיל </w:t>
      </w:r>
      <w:r w:rsidRPr="00C2211A">
        <w:rPr>
          <w:rFonts w:ascii="David" w:hAnsi="David" w:cs="David"/>
          <w:b/>
          <w:bCs/>
          <w:sz w:val="20"/>
          <w:szCs w:val="20"/>
          <w:shd w:val="clear" w:color="auto" w:fill="BDD6EE" w:themeFill="accent5" w:themeFillTint="66"/>
          <w:rtl/>
        </w:rPr>
        <w:t>תמורה להון</w:t>
      </w:r>
      <w:r w:rsidRPr="00C2211A">
        <w:rPr>
          <w:rFonts w:ascii="David" w:hAnsi="David" w:cs="David"/>
          <w:sz w:val="20"/>
          <w:szCs w:val="20"/>
          <w:rtl/>
        </w:rPr>
        <w:t xml:space="preserve">- תמורה למכירת דירה, תמורה להון פיזי ולכן היא הונית. </w:t>
      </w:r>
    </w:p>
    <w:p w14:paraId="4BD5B85B" w14:textId="77777777" w:rsidR="003457B8" w:rsidRPr="00C2211A" w:rsidRDefault="003457B8" w:rsidP="00C2211A">
      <w:pPr>
        <w:pStyle w:val="a7"/>
        <w:numPr>
          <w:ilvl w:val="0"/>
          <w:numId w:val="10"/>
        </w:numPr>
        <w:spacing w:after="200" w:line="360" w:lineRule="auto"/>
        <w:jc w:val="both"/>
        <w:rPr>
          <w:rFonts w:ascii="David" w:hAnsi="David" w:cs="David"/>
          <w:sz w:val="20"/>
          <w:szCs w:val="20"/>
          <w:u w:val="single"/>
          <w:rtl/>
        </w:rPr>
      </w:pPr>
      <w:r w:rsidRPr="00C2211A">
        <w:rPr>
          <w:rFonts w:ascii="David" w:hAnsi="David" w:cs="David"/>
          <w:b/>
          <w:bCs/>
          <w:sz w:val="20"/>
          <w:szCs w:val="20"/>
          <w:u w:val="single"/>
          <w:rtl/>
        </w:rPr>
        <w:t>ריבית לעומת מכירת הלוואה</w:t>
      </w:r>
    </w:p>
    <w:p w14:paraId="610E53B2" w14:textId="77777777" w:rsidR="003457B8" w:rsidRPr="00C2211A" w:rsidRDefault="003457B8" w:rsidP="00C2211A">
      <w:pPr>
        <w:pStyle w:val="a7"/>
        <w:spacing w:line="360" w:lineRule="auto"/>
        <w:ind w:left="1080"/>
        <w:jc w:val="both"/>
        <w:rPr>
          <w:rFonts w:ascii="David" w:hAnsi="David" w:cs="David"/>
          <w:sz w:val="20"/>
          <w:szCs w:val="20"/>
        </w:rPr>
      </w:pPr>
      <w:r w:rsidRPr="00C2211A">
        <w:rPr>
          <w:rFonts w:ascii="David" w:hAnsi="David" w:cs="David"/>
          <w:b/>
          <w:bCs/>
          <w:sz w:val="20"/>
          <w:szCs w:val="20"/>
          <w:shd w:val="clear" w:color="auto" w:fill="C5E0B3" w:themeFill="accent6" w:themeFillTint="66"/>
          <w:rtl/>
        </w:rPr>
        <w:t>ריבית- תשואה שנוצרת בגין מתן שימוש בקרן ההלוואה</w:t>
      </w:r>
      <w:r w:rsidRPr="00C2211A">
        <w:rPr>
          <w:rFonts w:ascii="David" w:hAnsi="David" w:cs="David"/>
          <w:sz w:val="20"/>
          <w:szCs w:val="20"/>
          <w:rtl/>
        </w:rPr>
        <w:t xml:space="preserve">, ריבית היא פירות קרן ההלוואה. לעומת זאת ההון פיננסי </w:t>
      </w:r>
      <w:r w:rsidRPr="00C2211A">
        <w:rPr>
          <w:rFonts w:ascii="David" w:hAnsi="David" w:cs="David"/>
          <w:b/>
          <w:bCs/>
          <w:sz w:val="20"/>
          <w:szCs w:val="20"/>
          <w:shd w:val="clear" w:color="auto" w:fill="BDD6EE" w:themeFill="accent5" w:themeFillTint="66"/>
          <w:rtl/>
        </w:rPr>
        <w:t>מכירת ההלוואה</w:t>
      </w:r>
      <w:r w:rsidRPr="00C2211A">
        <w:rPr>
          <w:rFonts w:ascii="David" w:hAnsi="David" w:cs="David"/>
          <w:sz w:val="20"/>
          <w:szCs w:val="20"/>
          <w:rtl/>
        </w:rPr>
        <w:t xml:space="preserve"> תהיה הונית- </w:t>
      </w:r>
      <w:r w:rsidRPr="00C2211A">
        <w:rPr>
          <w:rFonts w:ascii="David" w:hAnsi="David" w:cs="David"/>
          <w:b/>
          <w:bCs/>
          <w:sz w:val="20"/>
          <w:szCs w:val="20"/>
          <w:shd w:val="clear" w:color="auto" w:fill="BDD6EE" w:themeFill="accent5" w:themeFillTint="66"/>
          <w:rtl/>
        </w:rPr>
        <w:t>תמורה למכירת ההון</w:t>
      </w:r>
      <w:r w:rsidRPr="00C2211A">
        <w:rPr>
          <w:rFonts w:ascii="David" w:hAnsi="David" w:cs="David"/>
          <w:sz w:val="20"/>
          <w:szCs w:val="20"/>
          <w:rtl/>
        </w:rPr>
        <w:t xml:space="preserve">. </w:t>
      </w:r>
    </w:p>
    <w:p w14:paraId="7DADCF4B" w14:textId="77777777" w:rsidR="003457B8" w:rsidRPr="00C2211A" w:rsidRDefault="003457B8" w:rsidP="00C2211A">
      <w:pPr>
        <w:pStyle w:val="a7"/>
        <w:numPr>
          <w:ilvl w:val="0"/>
          <w:numId w:val="10"/>
        </w:numPr>
        <w:spacing w:after="200" w:line="360" w:lineRule="auto"/>
        <w:jc w:val="both"/>
        <w:rPr>
          <w:rFonts w:ascii="David" w:hAnsi="David" w:cs="David"/>
          <w:sz w:val="20"/>
          <w:szCs w:val="20"/>
          <w:u w:val="single"/>
          <w:rtl/>
        </w:rPr>
      </w:pPr>
      <w:r w:rsidRPr="00C2211A">
        <w:rPr>
          <w:rFonts w:ascii="David" w:hAnsi="David" w:cs="David"/>
          <w:b/>
          <w:bCs/>
          <w:sz w:val="20"/>
          <w:szCs w:val="20"/>
          <w:u w:val="single"/>
          <w:rtl/>
        </w:rPr>
        <w:t>דיבידנדים לעומת מכירת השקעה (מניות)</w:t>
      </w:r>
    </w:p>
    <w:p w14:paraId="0FF66536" w14:textId="77777777" w:rsidR="003457B8" w:rsidRPr="00C2211A" w:rsidRDefault="003457B8" w:rsidP="00C2211A">
      <w:pPr>
        <w:pStyle w:val="a7"/>
        <w:spacing w:line="360" w:lineRule="auto"/>
        <w:ind w:left="1080"/>
        <w:jc w:val="both"/>
        <w:rPr>
          <w:rFonts w:ascii="David" w:hAnsi="David" w:cs="David"/>
          <w:sz w:val="20"/>
          <w:szCs w:val="20"/>
        </w:rPr>
      </w:pPr>
      <w:r w:rsidRPr="00C2211A">
        <w:rPr>
          <w:rFonts w:ascii="David" w:hAnsi="David" w:cs="David"/>
          <w:b/>
          <w:bCs/>
          <w:sz w:val="20"/>
          <w:szCs w:val="20"/>
          <w:rtl/>
        </w:rPr>
        <w:t>דיבידנדים</w:t>
      </w:r>
      <w:r w:rsidRPr="00C2211A">
        <w:rPr>
          <w:rFonts w:ascii="David" w:hAnsi="David" w:cs="David"/>
          <w:sz w:val="20"/>
          <w:szCs w:val="20"/>
          <w:rtl/>
        </w:rPr>
        <w:t xml:space="preserve">= </w:t>
      </w:r>
      <w:r w:rsidRPr="00C2211A">
        <w:rPr>
          <w:rFonts w:ascii="David" w:hAnsi="David" w:cs="David"/>
          <w:b/>
          <w:bCs/>
          <w:sz w:val="20"/>
          <w:szCs w:val="20"/>
          <w:shd w:val="clear" w:color="auto" w:fill="C5E0B3" w:themeFill="accent6" w:themeFillTint="66"/>
          <w:rtl/>
        </w:rPr>
        <w:t>רווחים שבעלי החברה מחלקת לבעלי המניות</w:t>
      </w:r>
      <w:r w:rsidRPr="00C2211A">
        <w:rPr>
          <w:rFonts w:ascii="David" w:hAnsi="David" w:cs="David"/>
          <w:sz w:val="20"/>
          <w:szCs w:val="20"/>
          <w:rtl/>
        </w:rPr>
        <w:t xml:space="preserve">. דיבידנד- תשואה על השקעתם של בעלי המניות, הכנסה </w:t>
      </w:r>
      <w:proofErr w:type="spellStart"/>
      <w:r w:rsidRPr="00C2211A">
        <w:rPr>
          <w:rFonts w:ascii="David" w:hAnsi="David" w:cs="David"/>
          <w:sz w:val="20"/>
          <w:szCs w:val="20"/>
          <w:rtl/>
        </w:rPr>
        <w:t>פירותית</w:t>
      </w:r>
      <w:proofErr w:type="spellEnd"/>
      <w:r w:rsidRPr="00C2211A">
        <w:rPr>
          <w:rFonts w:ascii="David" w:hAnsi="David" w:cs="David"/>
          <w:sz w:val="20"/>
          <w:szCs w:val="20"/>
          <w:rtl/>
        </w:rPr>
        <w:t>. לעומת זאת מכירת ההשקעה-המניות יוצרת</w:t>
      </w:r>
      <w:r w:rsidRPr="00C2211A">
        <w:rPr>
          <w:rFonts w:ascii="David" w:hAnsi="David" w:cs="David"/>
          <w:b/>
          <w:bCs/>
          <w:sz w:val="20"/>
          <w:szCs w:val="20"/>
          <w:shd w:val="clear" w:color="auto" w:fill="BDD6EE" w:themeFill="accent5" w:themeFillTint="66"/>
          <w:rtl/>
        </w:rPr>
        <w:t xml:space="preserve"> הכנסה של תמורה</w:t>
      </w:r>
      <w:r w:rsidRPr="00C2211A">
        <w:rPr>
          <w:rFonts w:ascii="David" w:hAnsi="David" w:cs="David"/>
          <w:sz w:val="20"/>
          <w:szCs w:val="20"/>
          <w:rtl/>
        </w:rPr>
        <w:t xml:space="preserve"> להון ולכן היא הכנסה הונית- הון פיננסי.</w:t>
      </w:r>
    </w:p>
    <w:p w14:paraId="7A9590EB" w14:textId="77777777" w:rsidR="003457B8" w:rsidRPr="00C2211A" w:rsidRDefault="003457B8" w:rsidP="00C2211A">
      <w:pPr>
        <w:pStyle w:val="a7"/>
        <w:numPr>
          <w:ilvl w:val="0"/>
          <w:numId w:val="10"/>
        </w:numPr>
        <w:spacing w:after="200" w:line="360" w:lineRule="auto"/>
        <w:jc w:val="both"/>
        <w:rPr>
          <w:rFonts w:ascii="David" w:hAnsi="David" w:cs="David"/>
          <w:sz w:val="20"/>
          <w:szCs w:val="20"/>
          <w:u w:val="single"/>
          <w:rtl/>
        </w:rPr>
      </w:pPr>
      <w:r w:rsidRPr="00C2211A">
        <w:rPr>
          <w:rFonts w:ascii="David" w:hAnsi="David" w:cs="David"/>
          <w:b/>
          <w:bCs/>
          <w:sz w:val="20"/>
          <w:szCs w:val="20"/>
          <w:u w:val="single"/>
          <w:rtl/>
        </w:rPr>
        <w:t>תמלוגים קיים לעומת מכירתם</w:t>
      </w:r>
    </w:p>
    <w:p w14:paraId="56E59270" w14:textId="77777777" w:rsidR="003457B8" w:rsidRPr="00C2211A" w:rsidRDefault="003457B8" w:rsidP="00C2211A">
      <w:pPr>
        <w:pStyle w:val="a7"/>
        <w:spacing w:line="360" w:lineRule="auto"/>
        <w:ind w:left="1080"/>
        <w:jc w:val="both"/>
        <w:rPr>
          <w:rFonts w:ascii="David" w:hAnsi="David" w:cs="David"/>
          <w:sz w:val="20"/>
          <w:szCs w:val="20"/>
          <w:rtl/>
        </w:rPr>
      </w:pPr>
      <w:r w:rsidRPr="00C2211A">
        <w:rPr>
          <w:rFonts w:ascii="David" w:hAnsi="David" w:cs="David"/>
          <w:sz w:val="20"/>
          <w:szCs w:val="20"/>
          <w:rtl/>
        </w:rPr>
        <w:t xml:space="preserve">תמלוגים שמשולמים לאדם עקב מתן רשות שימוש מסוימת בזכות שלו- לדוגמה פטנט. </w:t>
      </w:r>
      <w:r w:rsidRPr="00C2211A">
        <w:rPr>
          <w:rFonts w:ascii="David" w:hAnsi="David" w:cs="David"/>
          <w:b/>
          <w:bCs/>
          <w:sz w:val="20"/>
          <w:szCs w:val="20"/>
          <w:shd w:val="clear" w:color="auto" w:fill="C5E0B3" w:themeFill="accent6" w:themeFillTint="66"/>
          <w:rtl/>
        </w:rPr>
        <w:t xml:space="preserve">תוספת לעושר נוצרת מפירות </w:t>
      </w:r>
      <w:proofErr w:type="spellStart"/>
      <w:r w:rsidRPr="00C2211A">
        <w:rPr>
          <w:rFonts w:ascii="David" w:hAnsi="David" w:cs="David"/>
          <w:b/>
          <w:bCs/>
          <w:sz w:val="20"/>
          <w:szCs w:val="20"/>
          <w:shd w:val="clear" w:color="auto" w:fill="C5E0B3" w:themeFill="accent6" w:themeFillTint="66"/>
          <w:rtl/>
        </w:rPr>
        <w:t>הפנטנט</w:t>
      </w:r>
      <w:proofErr w:type="spellEnd"/>
      <w:r w:rsidRPr="00C2211A">
        <w:rPr>
          <w:rFonts w:ascii="David" w:hAnsi="David" w:cs="David"/>
          <w:sz w:val="20"/>
          <w:szCs w:val="20"/>
          <w:rtl/>
        </w:rPr>
        <w:t xml:space="preserve"> וכפופה למשטר </w:t>
      </w:r>
      <w:proofErr w:type="spellStart"/>
      <w:r w:rsidRPr="00C2211A">
        <w:rPr>
          <w:rFonts w:ascii="David" w:hAnsi="David" w:cs="David"/>
          <w:sz w:val="20"/>
          <w:szCs w:val="20"/>
          <w:rtl/>
        </w:rPr>
        <w:t>הפירותי</w:t>
      </w:r>
      <w:proofErr w:type="spellEnd"/>
      <w:r w:rsidRPr="00C2211A">
        <w:rPr>
          <w:rFonts w:ascii="David" w:hAnsi="David" w:cs="David"/>
          <w:sz w:val="20"/>
          <w:szCs w:val="20"/>
          <w:rtl/>
        </w:rPr>
        <w:t xml:space="preserve">, אם יחליט </w:t>
      </w:r>
      <w:r w:rsidRPr="00C2211A">
        <w:rPr>
          <w:rFonts w:ascii="David" w:hAnsi="David" w:cs="David"/>
          <w:b/>
          <w:bCs/>
          <w:sz w:val="20"/>
          <w:szCs w:val="20"/>
          <w:shd w:val="clear" w:color="auto" w:fill="BDD6EE" w:themeFill="accent5" w:themeFillTint="66"/>
          <w:rtl/>
        </w:rPr>
        <w:t>למכור את הזכות הפטנט / זכויות יוצרים</w:t>
      </w:r>
      <w:r w:rsidRPr="00C2211A">
        <w:rPr>
          <w:rFonts w:ascii="David" w:hAnsi="David" w:cs="David"/>
          <w:sz w:val="20"/>
          <w:szCs w:val="20"/>
          <w:rtl/>
        </w:rPr>
        <w:t xml:space="preserve"> הוא יהיה כפוף למשטר המס ההוני.</w:t>
      </w:r>
    </w:p>
    <w:p w14:paraId="402FB152" w14:textId="77777777" w:rsidR="003457B8" w:rsidRPr="00C2211A" w:rsidRDefault="003457B8" w:rsidP="00C2211A">
      <w:pPr>
        <w:pStyle w:val="a7"/>
        <w:numPr>
          <w:ilvl w:val="0"/>
          <w:numId w:val="10"/>
        </w:numPr>
        <w:spacing w:after="200" w:line="360" w:lineRule="auto"/>
        <w:jc w:val="both"/>
        <w:rPr>
          <w:rFonts w:ascii="David" w:hAnsi="David" w:cs="David"/>
          <w:sz w:val="20"/>
          <w:szCs w:val="20"/>
          <w:u w:val="single"/>
          <w:rtl/>
        </w:rPr>
      </w:pPr>
      <w:r w:rsidRPr="00C2211A">
        <w:rPr>
          <w:rFonts w:ascii="David" w:hAnsi="David" w:cs="David"/>
          <w:b/>
          <w:bCs/>
          <w:sz w:val="20"/>
          <w:szCs w:val="20"/>
          <w:u w:val="single"/>
          <w:rtl/>
        </w:rPr>
        <w:t>משכורת לעומת עבדות</w:t>
      </w:r>
    </w:p>
    <w:p w14:paraId="00B28071" w14:textId="77777777" w:rsidR="003457B8" w:rsidRPr="00C2211A" w:rsidRDefault="003457B8" w:rsidP="00C2211A">
      <w:pPr>
        <w:pStyle w:val="a7"/>
        <w:spacing w:line="360" w:lineRule="auto"/>
        <w:ind w:left="1080"/>
        <w:jc w:val="both"/>
        <w:rPr>
          <w:rFonts w:ascii="David" w:hAnsi="David" w:cs="David"/>
          <w:sz w:val="20"/>
          <w:szCs w:val="20"/>
        </w:rPr>
      </w:pPr>
      <w:r w:rsidRPr="00C2211A">
        <w:rPr>
          <w:rFonts w:ascii="David" w:hAnsi="David" w:cs="David"/>
          <w:b/>
          <w:bCs/>
          <w:sz w:val="20"/>
          <w:szCs w:val="20"/>
          <w:rtl/>
        </w:rPr>
        <w:t>משכורת</w:t>
      </w:r>
      <w:r w:rsidRPr="00C2211A">
        <w:rPr>
          <w:rFonts w:ascii="David" w:hAnsi="David" w:cs="David"/>
          <w:sz w:val="20"/>
          <w:szCs w:val="20"/>
          <w:rtl/>
        </w:rPr>
        <w:t xml:space="preserve"> - </w:t>
      </w:r>
      <w:r w:rsidRPr="00C2211A">
        <w:rPr>
          <w:rFonts w:ascii="David" w:hAnsi="David" w:cs="David"/>
          <w:b/>
          <w:bCs/>
          <w:sz w:val="20"/>
          <w:szCs w:val="20"/>
          <w:shd w:val="clear" w:color="auto" w:fill="C5E0B3" w:themeFill="accent6" w:themeFillTint="66"/>
          <w:rtl/>
        </w:rPr>
        <w:t>קבלת כסף על הזמן והמאמץ של העובד</w:t>
      </w:r>
      <w:r w:rsidRPr="00C2211A">
        <w:rPr>
          <w:rFonts w:ascii="David" w:hAnsi="David" w:cs="David"/>
          <w:sz w:val="20"/>
          <w:szCs w:val="20"/>
          <w:rtl/>
        </w:rPr>
        <w:t xml:space="preserve">- משמע הוא כפוף למשטר </w:t>
      </w:r>
      <w:proofErr w:type="spellStart"/>
      <w:r w:rsidRPr="00C2211A">
        <w:rPr>
          <w:rFonts w:ascii="David" w:hAnsi="David" w:cs="David"/>
          <w:sz w:val="20"/>
          <w:szCs w:val="20"/>
          <w:rtl/>
        </w:rPr>
        <w:t>הפירותי</w:t>
      </w:r>
      <w:proofErr w:type="spellEnd"/>
      <w:r w:rsidRPr="00C2211A">
        <w:rPr>
          <w:rFonts w:ascii="David" w:hAnsi="David" w:cs="David"/>
          <w:sz w:val="20"/>
          <w:szCs w:val="20"/>
          <w:rtl/>
        </w:rPr>
        <w:t xml:space="preserve">.- תשואה צומחת על הון אנושי. אם ניתן היה </w:t>
      </w:r>
      <w:r w:rsidRPr="00C2211A">
        <w:rPr>
          <w:rFonts w:ascii="David" w:hAnsi="David" w:cs="David"/>
          <w:b/>
          <w:bCs/>
          <w:sz w:val="20"/>
          <w:szCs w:val="20"/>
          <w:shd w:val="clear" w:color="auto" w:fill="BDD6EE" w:themeFill="accent5" w:themeFillTint="66"/>
          <w:rtl/>
        </w:rPr>
        <w:t>למכור הון אנושי</w:t>
      </w:r>
      <w:r w:rsidRPr="00C2211A">
        <w:rPr>
          <w:rFonts w:ascii="David" w:hAnsi="David" w:cs="David"/>
          <w:sz w:val="20"/>
          <w:szCs w:val="20"/>
          <w:rtl/>
        </w:rPr>
        <w:t xml:space="preserve"> היה ניתן לסווג כמשטר הוני, אך עבודות אסורה על פי חוק. יכול להיות שניתן למכור זכויות אנושיות ספציפיות שיחשבו כתמורה להון כמו </w:t>
      </w:r>
      <w:r w:rsidRPr="00C2211A">
        <w:rPr>
          <w:rFonts w:ascii="David" w:hAnsi="David" w:cs="David"/>
          <w:b/>
          <w:bCs/>
          <w:sz w:val="20"/>
          <w:szCs w:val="20"/>
          <w:rtl/>
        </w:rPr>
        <w:t>מכירת שחקני כדורגל</w:t>
      </w:r>
      <w:r w:rsidRPr="00C2211A">
        <w:rPr>
          <w:rFonts w:ascii="David" w:hAnsi="David" w:cs="David"/>
          <w:sz w:val="20"/>
          <w:szCs w:val="20"/>
          <w:rtl/>
        </w:rPr>
        <w:t xml:space="preserve"> לקבוצות שונות, מכירת כרטיס שחקן או מכירת הזכות לעבוד או לשחק במקום מסוים (</w:t>
      </w:r>
      <w:r w:rsidRPr="00C2211A">
        <w:rPr>
          <w:rFonts w:ascii="David" w:hAnsi="David" w:cs="David"/>
          <w:sz w:val="20"/>
          <w:szCs w:val="20"/>
          <w:shd w:val="clear" w:color="auto" w:fill="FFE599" w:themeFill="accent4" w:themeFillTint="66"/>
          <w:rtl/>
        </w:rPr>
        <w:t>כאן ניתן לעצור ולקרוא את פס"ד ניסים</w:t>
      </w:r>
      <w:r w:rsidRPr="00C2211A">
        <w:rPr>
          <w:rFonts w:ascii="David" w:hAnsi="David" w:cs="David"/>
          <w:sz w:val="20"/>
          <w:szCs w:val="20"/>
          <w:rtl/>
        </w:rPr>
        <w:t xml:space="preserve">). </w:t>
      </w:r>
    </w:p>
    <w:p w14:paraId="5AF626DF" w14:textId="77777777" w:rsidR="003457B8" w:rsidRPr="00C2211A" w:rsidRDefault="003457B8" w:rsidP="00C2211A">
      <w:pPr>
        <w:pStyle w:val="a7"/>
        <w:spacing w:line="360" w:lineRule="auto"/>
        <w:ind w:left="1080"/>
        <w:jc w:val="both"/>
        <w:rPr>
          <w:rFonts w:ascii="David" w:hAnsi="David" w:cs="David"/>
          <w:sz w:val="20"/>
          <w:szCs w:val="20"/>
          <w:rtl/>
        </w:rPr>
      </w:pPr>
      <w:r w:rsidRPr="00C2211A">
        <w:rPr>
          <w:rFonts w:ascii="David" w:hAnsi="David" w:cs="David"/>
          <w:noProof/>
          <w:sz w:val="20"/>
          <w:szCs w:val="20"/>
          <w:rtl/>
        </w:rPr>
        <w:drawing>
          <wp:anchor distT="0" distB="0" distL="114300" distR="114300" simplePos="0" relativeHeight="251661824" behindDoc="0" locked="0" layoutInCell="1" allowOverlap="1" wp14:anchorId="6034A1FC" wp14:editId="5E372A1F">
            <wp:simplePos x="0" y="0"/>
            <wp:positionH relativeFrom="margin">
              <wp:posOffset>-431165</wp:posOffset>
            </wp:positionH>
            <wp:positionV relativeFrom="paragraph">
              <wp:posOffset>330835</wp:posOffset>
            </wp:positionV>
            <wp:extent cx="3708400" cy="1868170"/>
            <wp:effectExtent l="0" t="0" r="6350" b="0"/>
            <wp:wrapSquare wrapText="bothSides"/>
            <wp:docPr id="3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08400" cy="1868170"/>
                    </a:xfrm>
                    <a:prstGeom prst="rect">
                      <a:avLst/>
                    </a:prstGeom>
                    <a:noFill/>
                  </pic:spPr>
                </pic:pic>
              </a:graphicData>
            </a:graphic>
            <wp14:sizeRelH relativeFrom="page">
              <wp14:pctWidth>0</wp14:pctWidth>
            </wp14:sizeRelH>
            <wp14:sizeRelV relativeFrom="page">
              <wp14:pctHeight>0</wp14:pctHeight>
            </wp14:sizeRelV>
          </wp:anchor>
        </w:drawing>
      </w:r>
    </w:p>
    <w:p w14:paraId="303E1F37" w14:textId="77777777" w:rsidR="003457B8" w:rsidRPr="00C2211A" w:rsidRDefault="003457B8" w:rsidP="00C2211A">
      <w:pPr>
        <w:spacing w:line="360" w:lineRule="auto"/>
        <w:jc w:val="both"/>
        <w:rPr>
          <w:rFonts w:ascii="David" w:hAnsi="David" w:cs="David"/>
          <w:b/>
          <w:bCs/>
          <w:sz w:val="20"/>
          <w:szCs w:val="20"/>
          <w:u w:val="single"/>
          <w:rtl/>
        </w:rPr>
      </w:pPr>
      <w:r w:rsidRPr="00C2211A">
        <w:rPr>
          <w:rFonts w:ascii="David" w:hAnsi="David" w:cs="David"/>
          <w:b/>
          <w:bCs/>
          <w:sz w:val="20"/>
          <w:szCs w:val="20"/>
          <w:u w:val="single"/>
          <w:rtl/>
        </w:rPr>
        <w:t xml:space="preserve">יישום ההבחנה בין  משטר </w:t>
      </w:r>
      <w:proofErr w:type="spellStart"/>
      <w:r w:rsidRPr="00C2211A">
        <w:rPr>
          <w:rFonts w:ascii="David" w:hAnsi="David" w:cs="David"/>
          <w:b/>
          <w:bCs/>
          <w:sz w:val="20"/>
          <w:szCs w:val="20"/>
          <w:u w:val="single"/>
          <w:rtl/>
        </w:rPr>
        <w:t>פירותי</w:t>
      </w:r>
      <w:proofErr w:type="spellEnd"/>
      <w:r w:rsidRPr="00C2211A">
        <w:rPr>
          <w:rFonts w:ascii="David" w:hAnsi="David" w:cs="David"/>
          <w:b/>
          <w:bCs/>
          <w:sz w:val="20"/>
          <w:szCs w:val="20"/>
          <w:u w:val="single"/>
          <w:rtl/>
        </w:rPr>
        <w:t xml:space="preserve"> להוני</w:t>
      </w:r>
    </w:p>
    <w:p w14:paraId="5A405CFE" w14:textId="77777777" w:rsidR="003457B8" w:rsidRPr="00C2211A" w:rsidRDefault="003457B8" w:rsidP="00C2211A">
      <w:pPr>
        <w:spacing w:line="360" w:lineRule="auto"/>
        <w:jc w:val="both"/>
        <w:rPr>
          <w:rFonts w:ascii="David" w:hAnsi="David" w:cs="David"/>
          <w:sz w:val="20"/>
          <w:szCs w:val="20"/>
          <w:rtl/>
        </w:rPr>
      </w:pPr>
      <w:r w:rsidRPr="00C2211A">
        <w:rPr>
          <w:rFonts w:ascii="David" w:hAnsi="David" w:cs="David"/>
          <w:sz w:val="20"/>
          <w:szCs w:val="20"/>
          <w:rtl/>
        </w:rPr>
        <w:t xml:space="preserve">כל הבחנה במשפט יוצרת קו גבול שההשלכה של הימצאות בכל צו היא הסדר משפטי אחר. אנו צריכים להחליט היכן על ספקטרום הסיטואציות במציאות, יש להעביר את הקו שחוצץ בין הסדרים משפטיים שונים. מרבית המקרים אינם קשים – הם "רחוקים" מספיק מהמיקום הפוטנציאלי של הקו המשפטי,  ולכן אין צורך בקריטריונים משפטיים מהודקים ומתוחכמים כדי להכריע במרבית המקרים. זאת למעט </w:t>
      </w:r>
      <w:r w:rsidRPr="00C2211A">
        <w:rPr>
          <w:rFonts w:ascii="David" w:hAnsi="David" w:cs="David"/>
          <w:b/>
          <w:bCs/>
          <w:sz w:val="20"/>
          <w:szCs w:val="20"/>
          <w:rtl/>
        </w:rPr>
        <w:t xml:space="preserve">מקרי גבול – קרובים לקו המפריד. </w:t>
      </w:r>
      <w:r w:rsidRPr="00C2211A">
        <w:rPr>
          <w:rFonts w:ascii="David" w:hAnsi="David" w:cs="David"/>
          <w:sz w:val="20"/>
          <w:szCs w:val="20"/>
          <w:rtl/>
        </w:rPr>
        <w:t>הדבר  רלוונטי גם להבחנה בין משטרי המיסוי – הפירות וההוני.</w:t>
      </w:r>
      <w:r w:rsidRPr="00C2211A">
        <w:rPr>
          <w:rFonts w:ascii="David" w:hAnsi="David" w:cs="David"/>
          <w:b/>
          <w:bCs/>
          <w:sz w:val="20"/>
          <w:szCs w:val="20"/>
          <w:rtl/>
        </w:rPr>
        <w:t xml:space="preserve"> </w:t>
      </w:r>
      <w:r w:rsidRPr="00C2211A">
        <w:rPr>
          <w:rFonts w:ascii="David" w:hAnsi="David" w:cs="David"/>
          <w:sz w:val="20"/>
          <w:szCs w:val="20"/>
          <w:rtl/>
        </w:rPr>
        <w:t xml:space="preserve">לדוג' </w:t>
      </w:r>
      <w:r w:rsidRPr="00C2211A">
        <w:rPr>
          <w:rFonts w:ascii="David" w:hAnsi="David" w:cs="David"/>
          <w:b/>
          <w:bCs/>
          <w:sz w:val="20"/>
          <w:szCs w:val="20"/>
          <w:rtl/>
        </w:rPr>
        <w:t>מכירת מכוניות</w:t>
      </w:r>
      <w:r w:rsidRPr="00C2211A">
        <w:rPr>
          <w:rFonts w:ascii="David" w:hAnsi="David" w:cs="David"/>
          <w:sz w:val="20"/>
          <w:szCs w:val="20"/>
          <w:rtl/>
        </w:rPr>
        <w:t xml:space="preserve">- או </w:t>
      </w:r>
      <w:r w:rsidRPr="00C2211A">
        <w:rPr>
          <w:rFonts w:ascii="David" w:hAnsi="David" w:cs="David"/>
          <w:b/>
          <w:bCs/>
          <w:sz w:val="20"/>
          <w:szCs w:val="20"/>
          <w:rtl/>
        </w:rPr>
        <w:t>הכנסה ממכירת מכוניות</w:t>
      </w:r>
      <w:r w:rsidRPr="00C2211A">
        <w:rPr>
          <w:rFonts w:ascii="David" w:hAnsi="David" w:cs="David"/>
          <w:sz w:val="20"/>
          <w:szCs w:val="20"/>
          <w:rtl/>
        </w:rPr>
        <w:t xml:space="preserve">. זו אכן תוספת לעושר אך האם היא הונית או </w:t>
      </w:r>
      <w:proofErr w:type="spellStart"/>
      <w:r w:rsidRPr="00C2211A">
        <w:rPr>
          <w:rFonts w:ascii="David" w:hAnsi="David" w:cs="David"/>
          <w:sz w:val="20"/>
          <w:szCs w:val="20"/>
          <w:rtl/>
        </w:rPr>
        <w:t>פירותית</w:t>
      </w:r>
      <w:proofErr w:type="spellEnd"/>
      <w:r w:rsidRPr="00C2211A">
        <w:rPr>
          <w:rFonts w:ascii="David" w:hAnsi="David" w:cs="David"/>
          <w:sz w:val="20"/>
          <w:szCs w:val="20"/>
          <w:rtl/>
        </w:rPr>
        <w:t xml:space="preserve">? </w:t>
      </w:r>
    </w:p>
    <w:p w14:paraId="723C5835" w14:textId="77777777" w:rsidR="003457B8" w:rsidRPr="00C2211A" w:rsidRDefault="003457B8" w:rsidP="00C2211A">
      <w:pPr>
        <w:spacing w:line="360" w:lineRule="auto"/>
        <w:jc w:val="both"/>
        <w:rPr>
          <w:rFonts w:ascii="David" w:hAnsi="David" w:cs="David"/>
          <w:sz w:val="20"/>
          <w:szCs w:val="20"/>
          <w:rtl/>
        </w:rPr>
      </w:pPr>
      <w:r w:rsidRPr="00C2211A">
        <w:rPr>
          <w:rFonts w:ascii="David" w:hAnsi="David" w:cs="David"/>
          <w:sz w:val="20"/>
          <w:szCs w:val="20"/>
          <w:rtl/>
        </w:rPr>
        <w:lastRenderedPageBreak/>
        <w:t xml:space="preserve">מכירת המכונית ע"י יחיד היא אירוע מס הוני. אך אם זהו בעל מגרש מכונית שמוכר את המכוניות </w:t>
      </w:r>
      <w:r w:rsidRPr="00C2211A">
        <w:rPr>
          <w:rFonts w:ascii="David" w:hAnsi="David" w:cs="David"/>
          <w:b/>
          <w:bCs/>
          <w:sz w:val="20"/>
          <w:szCs w:val="20"/>
          <w:rtl/>
        </w:rPr>
        <w:t>אנו עלולים להעריך זאת באופן שונה</w:t>
      </w:r>
      <w:r w:rsidRPr="00C2211A">
        <w:rPr>
          <w:rFonts w:ascii="David" w:hAnsi="David" w:cs="David"/>
          <w:sz w:val="20"/>
          <w:szCs w:val="20"/>
          <w:rtl/>
        </w:rPr>
        <w:t xml:space="preserve">. מגרש המכוניות הינו הון שמביאה תשואה לבעל המגרש יש </w:t>
      </w:r>
      <w:r w:rsidRPr="00C2211A">
        <w:rPr>
          <w:rFonts w:ascii="David" w:hAnsi="David" w:cs="David"/>
          <w:b/>
          <w:bCs/>
          <w:sz w:val="20"/>
          <w:szCs w:val="20"/>
          <w:rtl/>
        </w:rPr>
        <w:t>מנגנון עסקי</w:t>
      </w:r>
      <w:r w:rsidRPr="00C2211A">
        <w:rPr>
          <w:rFonts w:ascii="David" w:hAnsi="David" w:cs="David"/>
          <w:sz w:val="20"/>
          <w:szCs w:val="20"/>
          <w:rtl/>
        </w:rPr>
        <w:t xml:space="preserve"> שמניב הכנסות ממכירת מכוניות. מכירת מכוניות היא </w:t>
      </w:r>
      <w:r w:rsidRPr="00C2211A">
        <w:rPr>
          <w:rFonts w:ascii="David" w:hAnsi="David" w:cs="David"/>
          <w:b/>
          <w:bCs/>
          <w:sz w:val="20"/>
          <w:szCs w:val="20"/>
          <w:shd w:val="clear" w:color="auto" w:fill="C5E0B3" w:themeFill="accent6" w:themeFillTint="66"/>
          <w:rtl/>
        </w:rPr>
        <w:t>תשואה הצומחת מניהול עסק מסוג זה</w:t>
      </w:r>
      <w:r w:rsidRPr="00C2211A">
        <w:rPr>
          <w:rFonts w:ascii="David" w:hAnsi="David" w:cs="David"/>
          <w:sz w:val="20"/>
          <w:szCs w:val="20"/>
          <w:rtl/>
        </w:rPr>
        <w:t>, בפרט המכוניות מהוות מלאי, ו</w:t>
      </w:r>
      <w:r w:rsidRPr="00C2211A">
        <w:rPr>
          <w:rFonts w:ascii="David" w:hAnsi="David" w:cs="David"/>
          <w:b/>
          <w:bCs/>
          <w:sz w:val="20"/>
          <w:szCs w:val="20"/>
          <w:shd w:val="clear" w:color="auto" w:fill="C5E0B3" w:themeFill="accent6" w:themeFillTint="66"/>
          <w:rtl/>
        </w:rPr>
        <w:t>מכירת המלאי כמכירת הפירות</w:t>
      </w:r>
      <w:r w:rsidRPr="00C2211A">
        <w:rPr>
          <w:rFonts w:ascii="David" w:hAnsi="David" w:cs="David"/>
          <w:sz w:val="20"/>
          <w:szCs w:val="20"/>
          <w:rtl/>
        </w:rPr>
        <w:t xml:space="preserve">. </w:t>
      </w:r>
    </w:p>
    <w:p w14:paraId="1010E497" w14:textId="77777777" w:rsidR="003457B8" w:rsidRPr="00C2211A" w:rsidRDefault="003457B8" w:rsidP="00C2211A">
      <w:pPr>
        <w:spacing w:line="360" w:lineRule="auto"/>
        <w:jc w:val="both"/>
        <w:rPr>
          <w:rFonts w:ascii="David" w:hAnsi="David" w:cs="David"/>
          <w:b/>
          <w:bCs/>
          <w:color w:val="002060"/>
          <w:sz w:val="20"/>
          <w:szCs w:val="20"/>
          <w:rtl/>
        </w:rPr>
      </w:pPr>
      <w:r w:rsidRPr="00C2211A">
        <w:rPr>
          <w:rFonts w:ascii="David" w:hAnsi="David" w:cs="David"/>
          <w:sz w:val="20"/>
          <w:szCs w:val="20"/>
          <w:rtl/>
        </w:rPr>
        <w:t xml:space="preserve">שני האירועים יכולים לחול על אותה מכונית או אותו נכס: המכונית יכולה להימכר ליחיד או לחברה לשם השקעה או צריכה. </w:t>
      </w:r>
      <w:r w:rsidRPr="00C2211A">
        <w:rPr>
          <w:rFonts w:ascii="David" w:hAnsi="David" w:cs="David"/>
          <w:b/>
          <w:bCs/>
          <w:color w:val="002060"/>
          <w:sz w:val="20"/>
          <w:szCs w:val="20"/>
          <w:rtl/>
        </w:rPr>
        <w:t>כאשר היא נמכרת היא אינה מלאי אלא נכס להשקעה</w:t>
      </w:r>
      <w:r w:rsidRPr="00C2211A">
        <w:rPr>
          <w:rFonts w:ascii="David" w:hAnsi="David" w:cs="David"/>
          <w:sz w:val="20"/>
          <w:szCs w:val="20"/>
          <w:rtl/>
        </w:rPr>
        <w:t xml:space="preserve">- נכס הון קבוע ולכן מכירה </w:t>
      </w:r>
      <w:r w:rsidRPr="00C2211A">
        <w:rPr>
          <w:rFonts w:ascii="David" w:hAnsi="David" w:cs="David"/>
          <w:b/>
          <w:bCs/>
          <w:sz w:val="20"/>
          <w:szCs w:val="20"/>
          <w:shd w:val="clear" w:color="auto" w:fill="BDD6EE" w:themeFill="accent5" w:themeFillTint="66"/>
          <w:rtl/>
        </w:rPr>
        <w:t>תיצור אירוע מס הוני</w:t>
      </w:r>
      <w:r w:rsidRPr="00C2211A">
        <w:rPr>
          <w:rFonts w:ascii="David" w:hAnsi="David" w:cs="David"/>
          <w:sz w:val="20"/>
          <w:szCs w:val="20"/>
          <w:rtl/>
        </w:rPr>
        <w:t xml:space="preserve">. </w:t>
      </w:r>
    </w:p>
    <w:p w14:paraId="731E27BB" w14:textId="77777777" w:rsidR="003457B8" w:rsidRPr="00C2211A" w:rsidRDefault="003457B8" w:rsidP="00C2211A">
      <w:pPr>
        <w:spacing w:line="360" w:lineRule="auto"/>
        <w:jc w:val="both"/>
        <w:rPr>
          <w:rFonts w:ascii="David" w:hAnsi="David" w:cs="David"/>
          <w:sz w:val="20"/>
          <w:szCs w:val="20"/>
          <w:rtl/>
        </w:rPr>
      </w:pPr>
      <w:r w:rsidRPr="00C2211A">
        <w:rPr>
          <w:rFonts w:ascii="David" w:hAnsi="David" w:cs="David"/>
          <w:b/>
          <w:bCs/>
          <w:color w:val="002060"/>
          <w:sz w:val="20"/>
          <w:szCs w:val="20"/>
          <w:highlight w:val="yellow"/>
          <w:rtl/>
        </w:rPr>
        <w:t>השאלה מתי אנו מבחינים בין המשטרים השונים עולה רק כשאר יש מכירת נכס, כל עוד אין מכירת נכס אנו תחת</w:t>
      </w:r>
      <w:r w:rsidRPr="00C2211A">
        <w:rPr>
          <w:rFonts w:ascii="David" w:hAnsi="David" w:cs="David"/>
          <w:b/>
          <w:bCs/>
          <w:sz w:val="20"/>
          <w:szCs w:val="20"/>
          <w:highlight w:val="yellow"/>
          <w:rtl/>
        </w:rPr>
        <w:t xml:space="preserve"> </w:t>
      </w:r>
      <w:r w:rsidRPr="00C2211A">
        <w:rPr>
          <w:rFonts w:ascii="David" w:hAnsi="David" w:cs="David"/>
          <w:b/>
          <w:bCs/>
          <w:sz w:val="20"/>
          <w:szCs w:val="20"/>
          <w:highlight w:val="yellow"/>
          <w:shd w:val="clear" w:color="auto" w:fill="C5E0B3" w:themeFill="accent6" w:themeFillTint="66"/>
          <w:rtl/>
        </w:rPr>
        <w:t xml:space="preserve">המשטר </w:t>
      </w:r>
      <w:proofErr w:type="spellStart"/>
      <w:r w:rsidRPr="00C2211A">
        <w:rPr>
          <w:rFonts w:ascii="David" w:hAnsi="David" w:cs="David"/>
          <w:b/>
          <w:bCs/>
          <w:sz w:val="20"/>
          <w:szCs w:val="20"/>
          <w:highlight w:val="yellow"/>
          <w:shd w:val="clear" w:color="auto" w:fill="C5E0B3" w:themeFill="accent6" w:themeFillTint="66"/>
          <w:rtl/>
        </w:rPr>
        <w:t>פירותי</w:t>
      </w:r>
      <w:proofErr w:type="spellEnd"/>
      <w:r w:rsidRPr="00C2211A">
        <w:rPr>
          <w:rFonts w:ascii="David" w:hAnsi="David" w:cs="David"/>
          <w:b/>
          <w:bCs/>
          <w:sz w:val="20"/>
          <w:szCs w:val="20"/>
          <w:rtl/>
        </w:rPr>
        <w:t>.</w:t>
      </w:r>
      <w:r w:rsidRPr="00C2211A">
        <w:rPr>
          <w:rFonts w:ascii="David" w:hAnsi="David" w:cs="David"/>
          <w:sz w:val="20"/>
          <w:szCs w:val="20"/>
          <w:rtl/>
        </w:rPr>
        <w:t xml:space="preserve"> לדוגמה: כל סוגי מתן השירות ושימוש בנכסים יהוו אירועי מס </w:t>
      </w:r>
      <w:proofErr w:type="spellStart"/>
      <w:r w:rsidRPr="00C2211A">
        <w:rPr>
          <w:rFonts w:ascii="David" w:hAnsi="David" w:cs="David"/>
          <w:sz w:val="20"/>
          <w:szCs w:val="20"/>
          <w:rtl/>
        </w:rPr>
        <w:t>פירותיים</w:t>
      </w:r>
      <w:proofErr w:type="spellEnd"/>
      <w:r w:rsidRPr="00C2211A">
        <w:rPr>
          <w:rFonts w:ascii="David" w:hAnsi="David" w:cs="David"/>
          <w:sz w:val="20"/>
          <w:szCs w:val="20"/>
          <w:rtl/>
        </w:rPr>
        <w:t xml:space="preserve">- כל אירועי מתן השירות ומתן שימוש רשות בנכסים יהוו אירועי מס </w:t>
      </w:r>
      <w:proofErr w:type="spellStart"/>
      <w:r w:rsidRPr="00C2211A">
        <w:rPr>
          <w:rFonts w:ascii="David" w:hAnsi="David" w:cs="David"/>
          <w:sz w:val="20"/>
          <w:szCs w:val="20"/>
          <w:rtl/>
        </w:rPr>
        <w:t>פירותיים</w:t>
      </w:r>
      <w:proofErr w:type="spellEnd"/>
      <w:r w:rsidRPr="00C2211A">
        <w:rPr>
          <w:rFonts w:ascii="David" w:hAnsi="David" w:cs="David"/>
          <w:sz w:val="20"/>
          <w:szCs w:val="20"/>
          <w:rtl/>
        </w:rPr>
        <w:t xml:space="preserve">. </w:t>
      </w:r>
    </w:p>
    <w:p w14:paraId="66E71795" w14:textId="77777777" w:rsidR="003457B8" w:rsidRPr="00C2211A" w:rsidRDefault="003457B8" w:rsidP="00C2211A">
      <w:pPr>
        <w:spacing w:line="360" w:lineRule="auto"/>
        <w:jc w:val="both"/>
        <w:rPr>
          <w:rFonts w:ascii="David" w:hAnsi="David" w:cs="David"/>
          <w:sz w:val="20"/>
          <w:szCs w:val="20"/>
          <w:rtl/>
        </w:rPr>
      </w:pPr>
      <w:r w:rsidRPr="00C2211A">
        <w:rPr>
          <w:rFonts w:ascii="David" w:hAnsi="David" w:cs="David"/>
          <w:noProof/>
          <w:sz w:val="20"/>
          <w:szCs w:val="20"/>
          <w:rtl/>
        </w:rPr>
        <w:drawing>
          <wp:anchor distT="0" distB="0" distL="114300" distR="114300" simplePos="0" relativeHeight="251663872" behindDoc="1" locked="0" layoutInCell="1" allowOverlap="1" wp14:anchorId="0557BE7B" wp14:editId="123338A6">
            <wp:simplePos x="0" y="0"/>
            <wp:positionH relativeFrom="margin">
              <wp:align>left</wp:align>
            </wp:positionH>
            <wp:positionV relativeFrom="paragraph">
              <wp:posOffset>1391534</wp:posOffset>
            </wp:positionV>
            <wp:extent cx="3708400" cy="787400"/>
            <wp:effectExtent l="0" t="0" r="6350" b="0"/>
            <wp:wrapTight wrapText="bothSides">
              <wp:wrapPolygon edited="0">
                <wp:start x="0" y="0"/>
                <wp:lineTo x="0" y="20903"/>
                <wp:lineTo x="21526" y="20903"/>
                <wp:lineTo x="21526" y="0"/>
                <wp:lineTo x="0" y="0"/>
              </wp:wrapPolygon>
            </wp:wrapTight>
            <wp:docPr id="3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3708400" cy="787400"/>
                    </a:xfrm>
                    <a:prstGeom prst="rect">
                      <a:avLst/>
                    </a:prstGeom>
                  </pic:spPr>
                </pic:pic>
              </a:graphicData>
            </a:graphic>
          </wp:anchor>
        </w:drawing>
      </w:r>
      <w:r w:rsidRPr="00C2211A">
        <w:rPr>
          <w:rFonts w:ascii="David" w:hAnsi="David" w:cs="David"/>
          <w:sz w:val="20"/>
          <w:szCs w:val="20"/>
          <w:rtl/>
        </w:rPr>
        <w:t xml:space="preserve"> נמשיך אם הדוגמה של המכונית. שתי הסיטואציות שהצגנו לעיל(יחיד מוכר ובעל מגרש מוכר), מייצגות מקרים קיצוניים למדי על הספקטרום של אפשרות במציאות של עסקות של מכירת מכוניות. לכן הניתוח המשפטי שלהן יחסית פשוט, אפשר לחשוב על סיטואציות במציאות של מכירת מכוניות שנמצאות על ספקטרום ועל מקרה שנמצא בין לבין שתי הדוגמות המכוניות:</w:t>
      </w:r>
      <w:r w:rsidRPr="00C2211A">
        <w:rPr>
          <w:rFonts w:ascii="David" w:hAnsi="David" w:cs="David"/>
          <w:sz w:val="20"/>
          <w:szCs w:val="20"/>
        </w:rPr>
        <w:t xml:space="preserve"> </w:t>
      </w:r>
      <w:r w:rsidRPr="00C2211A">
        <w:rPr>
          <w:rFonts w:ascii="David" w:hAnsi="David" w:cs="David"/>
          <w:b/>
          <w:bCs/>
          <w:sz w:val="20"/>
          <w:szCs w:val="20"/>
          <w:rtl/>
        </w:rPr>
        <w:t>יחיד שמוכר וקונה 4 מכוניות במשך שנתיים</w:t>
      </w:r>
      <w:r w:rsidRPr="00C2211A">
        <w:rPr>
          <w:rFonts w:ascii="David" w:hAnsi="David" w:cs="David"/>
          <w:sz w:val="20"/>
          <w:szCs w:val="20"/>
          <w:rtl/>
        </w:rPr>
        <w:t xml:space="preserve">- אנו נניח כי האירוע מקורב יותר </w:t>
      </w:r>
      <w:r w:rsidRPr="00C2211A">
        <w:rPr>
          <w:rFonts w:ascii="David" w:hAnsi="David" w:cs="David"/>
          <w:b/>
          <w:bCs/>
          <w:sz w:val="20"/>
          <w:szCs w:val="20"/>
          <w:shd w:val="clear" w:color="auto" w:fill="BDD6EE" w:themeFill="accent5" w:themeFillTint="66"/>
          <w:rtl/>
        </w:rPr>
        <w:t xml:space="preserve">לאירוע מס הוני </w:t>
      </w:r>
      <w:r w:rsidRPr="00C2211A">
        <w:rPr>
          <w:rFonts w:ascii="David" w:hAnsi="David" w:cs="David"/>
          <w:b/>
          <w:bCs/>
          <w:sz w:val="20"/>
          <w:szCs w:val="20"/>
          <w:shd w:val="clear" w:color="auto" w:fill="BDD6EE" w:themeFill="accent5" w:themeFillTint="66"/>
        </w:rPr>
        <w:t xml:space="preserve"> )</w:t>
      </w:r>
      <w:r w:rsidRPr="00C2211A">
        <w:rPr>
          <w:rFonts w:ascii="David" w:hAnsi="David" w:cs="David"/>
          <w:b/>
          <w:bCs/>
          <w:sz w:val="20"/>
          <w:szCs w:val="20"/>
          <w:shd w:val="clear" w:color="auto" w:fill="BDD6EE" w:themeFill="accent5" w:themeFillTint="66"/>
          <w:rtl/>
        </w:rPr>
        <w:t>החץ הקרוב יותר לצד ימים על הסקאלה)</w:t>
      </w:r>
      <w:r w:rsidRPr="00C2211A">
        <w:rPr>
          <w:rFonts w:ascii="David" w:hAnsi="David" w:cs="David"/>
          <w:sz w:val="20"/>
          <w:szCs w:val="20"/>
          <w:rtl/>
        </w:rPr>
        <w:t xml:space="preserve">, הוא לא הפך לבעל עסק. לעומת זאת אדם אחר שמחפש מכונית זולה והוא מוכר אותה במחיר גבוהה בהרבה, הוא </w:t>
      </w:r>
      <w:r w:rsidRPr="00C2211A">
        <w:rPr>
          <w:rFonts w:ascii="David" w:hAnsi="David" w:cs="David"/>
          <w:b/>
          <w:bCs/>
          <w:sz w:val="20"/>
          <w:szCs w:val="20"/>
          <w:shd w:val="clear" w:color="auto" w:fill="C5E0B3" w:themeFill="accent6" w:themeFillTint="66"/>
          <w:rtl/>
        </w:rPr>
        <w:t>משיג תשואה גבוהה</w:t>
      </w:r>
      <w:r w:rsidRPr="00C2211A">
        <w:rPr>
          <w:rFonts w:ascii="David" w:hAnsi="David" w:cs="David"/>
          <w:sz w:val="20"/>
          <w:szCs w:val="20"/>
          <w:rtl/>
        </w:rPr>
        <w:t xml:space="preserve"> אולי גם לאחר שיפוץ קל, אנו נניח כי האירוע מקורב יותר </w:t>
      </w:r>
      <w:r w:rsidRPr="00C2211A">
        <w:rPr>
          <w:rFonts w:ascii="David" w:hAnsi="David" w:cs="David"/>
          <w:b/>
          <w:bCs/>
          <w:sz w:val="20"/>
          <w:szCs w:val="20"/>
          <w:shd w:val="clear" w:color="auto" w:fill="C5E0B3" w:themeFill="accent6" w:themeFillTint="66"/>
          <w:rtl/>
        </w:rPr>
        <w:t xml:space="preserve">לאירוע </w:t>
      </w:r>
      <w:proofErr w:type="spellStart"/>
      <w:r w:rsidRPr="00C2211A">
        <w:rPr>
          <w:rFonts w:ascii="David" w:hAnsi="David" w:cs="David"/>
          <w:b/>
          <w:bCs/>
          <w:sz w:val="20"/>
          <w:szCs w:val="20"/>
          <w:shd w:val="clear" w:color="auto" w:fill="C5E0B3" w:themeFill="accent6" w:themeFillTint="66"/>
          <w:rtl/>
        </w:rPr>
        <w:t>פירותי</w:t>
      </w:r>
      <w:proofErr w:type="spellEnd"/>
      <w:r w:rsidRPr="00C2211A">
        <w:rPr>
          <w:rFonts w:ascii="David" w:hAnsi="David" w:cs="David"/>
          <w:sz w:val="20"/>
          <w:szCs w:val="20"/>
          <w:rtl/>
        </w:rPr>
        <w:t xml:space="preserve"> (החץ מצד שמאל על הסקאלה), אופי הסחורה שלו דומה למלאי.</w:t>
      </w:r>
      <w:r w:rsidRPr="00C2211A">
        <w:rPr>
          <w:rFonts w:ascii="David" w:hAnsi="David" w:cs="David"/>
          <w:noProof/>
          <w:sz w:val="20"/>
          <w:szCs w:val="20"/>
        </w:rPr>
        <w:t xml:space="preserve"> </w:t>
      </w:r>
    </w:p>
    <w:p w14:paraId="4A80A9A3" w14:textId="77777777" w:rsidR="003457B8" w:rsidRPr="00C2211A" w:rsidRDefault="003457B8" w:rsidP="00C2211A">
      <w:pPr>
        <w:spacing w:line="360" w:lineRule="auto"/>
        <w:jc w:val="both"/>
        <w:rPr>
          <w:rFonts w:ascii="David" w:hAnsi="David" w:cs="David"/>
          <w:sz w:val="20"/>
          <w:szCs w:val="20"/>
          <w:rtl/>
        </w:rPr>
      </w:pPr>
      <w:r w:rsidRPr="00C2211A">
        <w:rPr>
          <w:rFonts w:ascii="David" w:hAnsi="David" w:cs="David"/>
          <w:sz w:val="20"/>
          <w:szCs w:val="20"/>
          <w:rtl/>
        </w:rPr>
        <w:t xml:space="preserve">אנו צריכים להחליט </w:t>
      </w:r>
      <w:r w:rsidRPr="00C2211A">
        <w:rPr>
          <w:rFonts w:ascii="David" w:hAnsi="David" w:cs="David"/>
          <w:b/>
          <w:bCs/>
          <w:sz w:val="20"/>
          <w:szCs w:val="20"/>
          <w:rtl/>
        </w:rPr>
        <w:t>היכן להקים את קו הגבול במשפט</w:t>
      </w:r>
      <w:r w:rsidRPr="00C2211A">
        <w:rPr>
          <w:rFonts w:ascii="David" w:hAnsi="David" w:cs="David"/>
          <w:sz w:val="20"/>
          <w:szCs w:val="20"/>
          <w:rtl/>
        </w:rPr>
        <w:t xml:space="preserve"> </w:t>
      </w:r>
      <w:r w:rsidRPr="00C2211A">
        <w:rPr>
          <w:rFonts w:ascii="David" w:hAnsi="David" w:cs="David"/>
          <w:b/>
          <w:bCs/>
          <w:sz w:val="20"/>
          <w:szCs w:val="20"/>
          <w:rtl/>
        </w:rPr>
        <w:t>ומשם יגיע הסיווג בין המשטרים</w:t>
      </w:r>
      <w:r w:rsidRPr="00C2211A">
        <w:rPr>
          <w:rFonts w:ascii="David" w:hAnsi="David" w:cs="David"/>
          <w:sz w:val="20"/>
          <w:szCs w:val="20"/>
          <w:rtl/>
        </w:rPr>
        <w:t xml:space="preserve">. </w:t>
      </w:r>
      <w:r w:rsidRPr="00C2211A">
        <w:rPr>
          <w:rFonts w:ascii="David" w:hAnsi="David" w:cs="David"/>
          <w:b/>
          <w:bCs/>
          <w:color w:val="002060"/>
          <w:sz w:val="20"/>
          <w:szCs w:val="20"/>
          <w:rtl/>
        </w:rPr>
        <w:t>לצורך הצבת הגבול ביהמ"ש פיתחו מבחנים משפטיים</w:t>
      </w:r>
      <w:r w:rsidRPr="00C2211A">
        <w:rPr>
          <w:rFonts w:ascii="David" w:hAnsi="David" w:cs="David"/>
          <w:sz w:val="20"/>
          <w:szCs w:val="20"/>
          <w:rtl/>
        </w:rPr>
        <w:t>. נשתמש בהם בעיקר במקרי גבול. (</w:t>
      </w:r>
      <w:r w:rsidRPr="00C2211A">
        <w:rPr>
          <w:rFonts w:ascii="David" w:hAnsi="David" w:cs="David"/>
          <w:sz w:val="20"/>
          <w:szCs w:val="20"/>
          <w:shd w:val="clear" w:color="auto" w:fill="FFE599" w:themeFill="accent4" w:themeFillTint="66"/>
          <w:rtl/>
        </w:rPr>
        <w:t xml:space="preserve">זהו הזמן לקרוא את פסקי הדין מגיד וחזן שמיישמים את המבחנים המשפטיים – בהם נתמקד גם בקריאה ואותם  נסכם יש גם לקרוא את דעת המיעוט בפס"ד </w:t>
      </w:r>
      <w:proofErr w:type="spellStart"/>
      <w:r w:rsidRPr="00C2211A">
        <w:rPr>
          <w:rFonts w:ascii="David" w:hAnsi="David" w:cs="David"/>
          <w:sz w:val="20"/>
          <w:szCs w:val="20"/>
          <w:shd w:val="clear" w:color="auto" w:fill="FFE599" w:themeFill="accent4" w:themeFillTint="66"/>
          <w:rtl/>
        </w:rPr>
        <w:t>שירצקי</w:t>
      </w:r>
      <w:proofErr w:type="spellEnd"/>
      <w:r w:rsidRPr="00C2211A">
        <w:rPr>
          <w:rFonts w:ascii="David" w:hAnsi="David" w:cs="David"/>
          <w:sz w:val="20"/>
          <w:szCs w:val="20"/>
          <w:rtl/>
        </w:rPr>
        <w:t>)</w:t>
      </w:r>
    </w:p>
    <w:p w14:paraId="44F8AB61" w14:textId="77777777" w:rsidR="003457B8" w:rsidRPr="00C2211A" w:rsidRDefault="003457B8" w:rsidP="00C2211A">
      <w:pPr>
        <w:spacing w:line="360" w:lineRule="auto"/>
        <w:jc w:val="both"/>
        <w:rPr>
          <w:rFonts w:ascii="David" w:hAnsi="David" w:cs="David"/>
          <w:sz w:val="20"/>
          <w:szCs w:val="20"/>
          <w:rtl/>
        </w:rPr>
      </w:pPr>
      <w:r w:rsidRPr="00C2211A">
        <w:rPr>
          <w:rFonts w:ascii="David" w:hAnsi="David" w:cs="David"/>
          <w:sz w:val="20"/>
          <w:szCs w:val="20"/>
          <w:rtl/>
        </w:rPr>
        <w:t>שני המבחנים:</w:t>
      </w:r>
    </w:p>
    <w:p w14:paraId="12D387ED" w14:textId="77777777" w:rsidR="003457B8" w:rsidRPr="00C2211A" w:rsidRDefault="003457B8" w:rsidP="00C2211A">
      <w:pPr>
        <w:pStyle w:val="a7"/>
        <w:numPr>
          <w:ilvl w:val="0"/>
          <w:numId w:val="11"/>
        </w:numPr>
        <w:spacing w:after="200" w:line="360" w:lineRule="auto"/>
        <w:jc w:val="both"/>
        <w:rPr>
          <w:rFonts w:ascii="David" w:hAnsi="David" w:cs="David"/>
          <w:sz w:val="20"/>
          <w:szCs w:val="20"/>
          <w:rtl/>
        </w:rPr>
      </w:pPr>
      <w:r w:rsidRPr="00C2211A">
        <w:rPr>
          <w:rFonts w:ascii="David" w:hAnsi="David" w:cs="David"/>
          <w:b/>
          <w:bCs/>
          <w:sz w:val="20"/>
          <w:szCs w:val="20"/>
          <w:rtl/>
        </w:rPr>
        <w:t>תדירות המכירה</w:t>
      </w:r>
      <w:r w:rsidRPr="00C2211A">
        <w:rPr>
          <w:rFonts w:ascii="David" w:hAnsi="David" w:cs="David"/>
          <w:sz w:val="20"/>
          <w:szCs w:val="20"/>
          <w:rtl/>
        </w:rPr>
        <w:t xml:space="preserve"> – אם התדירות גבוהה, הדבר דומה יותר למלאי. ניטה לומר שמדובר באירוע מס </w:t>
      </w:r>
      <w:proofErr w:type="spellStart"/>
      <w:r w:rsidRPr="00C2211A">
        <w:rPr>
          <w:rFonts w:ascii="David" w:hAnsi="David" w:cs="David"/>
          <w:sz w:val="20"/>
          <w:szCs w:val="20"/>
          <w:rtl/>
        </w:rPr>
        <w:t>פירותי</w:t>
      </w:r>
      <w:proofErr w:type="spellEnd"/>
      <w:r w:rsidRPr="00C2211A">
        <w:rPr>
          <w:rFonts w:ascii="David" w:hAnsi="David" w:cs="David"/>
          <w:sz w:val="20"/>
          <w:szCs w:val="20"/>
          <w:rtl/>
        </w:rPr>
        <w:t>.</w:t>
      </w:r>
    </w:p>
    <w:p w14:paraId="581240D9" w14:textId="77777777" w:rsidR="003457B8" w:rsidRPr="00C2211A" w:rsidRDefault="003457B8" w:rsidP="00C2211A">
      <w:pPr>
        <w:pStyle w:val="a7"/>
        <w:numPr>
          <w:ilvl w:val="0"/>
          <w:numId w:val="11"/>
        </w:numPr>
        <w:spacing w:after="200" w:line="360" w:lineRule="auto"/>
        <w:jc w:val="both"/>
        <w:rPr>
          <w:rFonts w:ascii="David" w:hAnsi="David" w:cs="David"/>
          <w:sz w:val="20"/>
          <w:szCs w:val="20"/>
        </w:rPr>
      </w:pPr>
      <w:r w:rsidRPr="00C2211A">
        <w:rPr>
          <w:rFonts w:ascii="David" w:hAnsi="David" w:cs="David"/>
          <w:b/>
          <w:bCs/>
          <w:sz w:val="20"/>
          <w:szCs w:val="20"/>
          <w:rtl/>
        </w:rPr>
        <w:t>המקצועיות –</w:t>
      </w:r>
      <w:r w:rsidRPr="00C2211A">
        <w:rPr>
          <w:rFonts w:ascii="David" w:hAnsi="David" w:cs="David"/>
          <w:sz w:val="20"/>
          <w:szCs w:val="20"/>
          <w:rtl/>
        </w:rPr>
        <w:t xml:space="preserve"> ככל שהנישום מקצועי יותר בתחום, הדבר נראה יותר כעסק.</w:t>
      </w:r>
    </w:p>
    <w:p w14:paraId="4F4EB60C" w14:textId="77777777" w:rsidR="003457B8" w:rsidRPr="00C2211A" w:rsidRDefault="003457B8" w:rsidP="00C2211A">
      <w:pPr>
        <w:spacing w:line="360" w:lineRule="auto"/>
        <w:jc w:val="both"/>
        <w:rPr>
          <w:rFonts w:ascii="David" w:hAnsi="David" w:cs="David"/>
          <w:b/>
          <w:bCs/>
          <w:sz w:val="20"/>
          <w:szCs w:val="20"/>
          <w:u w:val="single"/>
          <w:rtl/>
        </w:rPr>
      </w:pPr>
      <w:r w:rsidRPr="00C2211A">
        <w:rPr>
          <w:rFonts w:ascii="David" w:hAnsi="David" w:cs="David"/>
          <w:b/>
          <w:bCs/>
          <w:sz w:val="20"/>
          <w:szCs w:val="20"/>
          <w:u w:val="single"/>
          <w:rtl/>
        </w:rPr>
        <w:t xml:space="preserve">נפקות האבחנה- מה משמעות הסיווג למשטר כזה או אחר. </w:t>
      </w:r>
    </w:p>
    <w:p w14:paraId="19AAD5CF" w14:textId="77777777" w:rsidR="003457B8" w:rsidRPr="00C2211A" w:rsidRDefault="003457B8" w:rsidP="00C2211A">
      <w:pPr>
        <w:spacing w:line="360" w:lineRule="auto"/>
        <w:jc w:val="both"/>
        <w:rPr>
          <w:rFonts w:ascii="David" w:hAnsi="David" w:cs="David"/>
          <w:sz w:val="20"/>
          <w:szCs w:val="20"/>
          <w:rtl/>
        </w:rPr>
      </w:pPr>
      <w:r w:rsidRPr="00C2211A">
        <w:rPr>
          <w:rFonts w:ascii="David" w:hAnsi="David" w:cs="David"/>
          <w:sz w:val="20"/>
          <w:szCs w:val="20"/>
          <w:rtl/>
        </w:rPr>
        <w:t xml:space="preserve">כללי היישום של מיסוי הרווח שונים בין שני המשטרים הללו. בעבר כמעט ולא הוטל מס על רווחי הון אלא על הכנסות </w:t>
      </w:r>
      <w:proofErr w:type="spellStart"/>
      <w:r w:rsidRPr="00C2211A">
        <w:rPr>
          <w:rFonts w:ascii="David" w:hAnsi="David" w:cs="David"/>
          <w:sz w:val="20"/>
          <w:szCs w:val="20"/>
          <w:rtl/>
        </w:rPr>
        <w:t>פירותיות</w:t>
      </w:r>
      <w:proofErr w:type="spellEnd"/>
      <w:r w:rsidRPr="00C2211A">
        <w:rPr>
          <w:rFonts w:ascii="David" w:hAnsi="David" w:cs="David"/>
          <w:sz w:val="20"/>
          <w:szCs w:val="20"/>
          <w:rtl/>
        </w:rPr>
        <w:t xml:space="preserve"> למעט על שבח ממכירת נדלן </w:t>
      </w:r>
      <w:proofErr w:type="spellStart"/>
      <w:r w:rsidRPr="00C2211A">
        <w:rPr>
          <w:rFonts w:ascii="David" w:hAnsi="David" w:cs="David"/>
          <w:sz w:val="20"/>
          <w:szCs w:val="20"/>
          <w:rtl/>
        </w:rPr>
        <w:t>באופו</w:t>
      </w:r>
      <w:proofErr w:type="spellEnd"/>
      <w:r w:rsidRPr="00C2211A">
        <w:rPr>
          <w:rFonts w:ascii="David" w:hAnsi="David" w:cs="David"/>
          <w:sz w:val="20"/>
          <w:szCs w:val="20"/>
          <w:rtl/>
        </w:rPr>
        <w:t xml:space="preserve"> מצומצם ולכן נפקות ההבחנה היה משמעותי יותר. אך מאז 1965 שני סוגי המס חייבים במס. נקבע בחלק ה' בס' 80 שדין הכנסה מהון הינו כדין הכנסה חייבת. </w:t>
      </w:r>
    </w:p>
    <w:p w14:paraId="49D92BCF" w14:textId="77777777" w:rsidR="003457B8" w:rsidRPr="00C2211A" w:rsidRDefault="003457B8" w:rsidP="00C2211A">
      <w:pPr>
        <w:spacing w:line="360" w:lineRule="auto"/>
        <w:jc w:val="both"/>
        <w:rPr>
          <w:rFonts w:ascii="David" w:hAnsi="David" w:cs="David"/>
          <w:sz w:val="20"/>
          <w:szCs w:val="20"/>
          <w:u w:val="single"/>
          <w:rtl/>
        </w:rPr>
      </w:pPr>
      <w:r w:rsidRPr="00C2211A">
        <w:rPr>
          <w:rFonts w:ascii="David" w:hAnsi="David" w:cs="David"/>
          <w:sz w:val="20"/>
          <w:szCs w:val="20"/>
          <w:u w:val="single"/>
          <w:rtl/>
        </w:rPr>
        <w:t>דוגמות לנפקדות האבחנה:</w:t>
      </w:r>
    </w:p>
    <w:p w14:paraId="2B727439" w14:textId="77777777" w:rsidR="003457B8" w:rsidRPr="00C2211A" w:rsidRDefault="003457B8" w:rsidP="00C2211A">
      <w:pPr>
        <w:pStyle w:val="a7"/>
        <w:numPr>
          <w:ilvl w:val="0"/>
          <w:numId w:val="10"/>
        </w:numPr>
        <w:spacing w:after="200" w:line="360" w:lineRule="auto"/>
        <w:jc w:val="both"/>
        <w:rPr>
          <w:rFonts w:ascii="David" w:hAnsi="David" w:cs="David"/>
          <w:sz w:val="20"/>
          <w:szCs w:val="20"/>
          <w:rtl/>
        </w:rPr>
      </w:pPr>
      <w:r w:rsidRPr="00C2211A">
        <w:rPr>
          <w:rFonts w:ascii="David" w:hAnsi="David" w:cs="David"/>
          <w:b/>
          <w:bCs/>
          <w:sz w:val="20"/>
          <w:szCs w:val="20"/>
          <w:rtl/>
        </w:rPr>
        <w:t>שיעור המס</w:t>
      </w:r>
      <w:r w:rsidRPr="00C2211A">
        <w:rPr>
          <w:rFonts w:ascii="David" w:hAnsi="David" w:cs="David"/>
          <w:sz w:val="20"/>
          <w:szCs w:val="20"/>
          <w:rtl/>
        </w:rPr>
        <w:t xml:space="preserve">- לפני 2003 לא היה הבדל מהותי בין הכנסות </w:t>
      </w:r>
      <w:proofErr w:type="spellStart"/>
      <w:r w:rsidRPr="00C2211A">
        <w:rPr>
          <w:rFonts w:ascii="David" w:hAnsi="David" w:cs="David"/>
          <w:sz w:val="20"/>
          <w:szCs w:val="20"/>
          <w:rtl/>
        </w:rPr>
        <w:t>פירותיות</w:t>
      </w:r>
      <w:proofErr w:type="spellEnd"/>
      <w:r w:rsidRPr="00C2211A">
        <w:rPr>
          <w:rFonts w:ascii="David" w:hAnsi="David" w:cs="David"/>
          <w:sz w:val="20"/>
          <w:szCs w:val="20"/>
          <w:rtl/>
        </w:rPr>
        <w:t xml:space="preserve"> להוניות כולן היו כפופות למדרגות המס לסעיף 121 לפקודה. משנת 2003 </w:t>
      </w:r>
      <w:r w:rsidRPr="00C2211A">
        <w:rPr>
          <w:rFonts w:ascii="David" w:hAnsi="David" w:cs="David"/>
          <w:b/>
          <w:bCs/>
          <w:sz w:val="20"/>
          <w:szCs w:val="20"/>
          <w:shd w:val="clear" w:color="auto" w:fill="BDD6EE" w:themeFill="accent5" w:themeFillTint="66"/>
          <w:rtl/>
        </w:rPr>
        <w:t>הופחת שיעור המס ונכסי הון ושבח</w:t>
      </w:r>
      <w:r w:rsidRPr="00C2211A">
        <w:rPr>
          <w:rFonts w:ascii="David" w:hAnsi="David" w:cs="David"/>
          <w:sz w:val="20"/>
          <w:szCs w:val="20"/>
          <w:rtl/>
        </w:rPr>
        <w:t xml:space="preserve">, בתחילה הופחת שיעור מס אחיד של 20% ולאחר מכן עלה ל25% (לא מדויק יש מקרים יוצאי דופן ס 91 לפקודה) </w:t>
      </w:r>
      <w:r w:rsidRPr="00C2211A">
        <w:rPr>
          <w:rFonts w:ascii="David" w:hAnsi="David" w:cs="David"/>
          <w:b/>
          <w:bCs/>
          <w:sz w:val="20"/>
          <w:szCs w:val="20"/>
          <w:rtl/>
        </w:rPr>
        <w:t>זהו הבדל משמעותי בנטל המס</w:t>
      </w:r>
      <w:r w:rsidRPr="00C2211A">
        <w:rPr>
          <w:rFonts w:ascii="David" w:hAnsi="David" w:cs="David"/>
          <w:sz w:val="20"/>
          <w:szCs w:val="20"/>
          <w:rtl/>
        </w:rPr>
        <w:t>.</w:t>
      </w:r>
    </w:p>
    <w:p w14:paraId="60E1883F" w14:textId="77777777" w:rsidR="003457B8" w:rsidRPr="00C2211A" w:rsidRDefault="003457B8" w:rsidP="00C2211A">
      <w:pPr>
        <w:pStyle w:val="a7"/>
        <w:numPr>
          <w:ilvl w:val="0"/>
          <w:numId w:val="10"/>
        </w:numPr>
        <w:spacing w:after="200" w:line="360" w:lineRule="auto"/>
        <w:jc w:val="both"/>
        <w:rPr>
          <w:rFonts w:ascii="David" w:hAnsi="David" w:cs="David"/>
          <w:sz w:val="20"/>
          <w:szCs w:val="20"/>
        </w:rPr>
      </w:pPr>
      <w:r w:rsidRPr="00C2211A">
        <w:rPr>
          <w:rFonts w:ascii="David" w:hAnsi="David" w:cs="David"/>
          <w:b/>
          <w:bCs/>
          <w:sz w:val="20"/>
          <w:szCs w:val="20"/>
          <w:rtl/>
        </w:rPr>
        <w:t>הבדל בעיתוי החיוב מס</w:t>
      </w:r>
      <w:r w:rsidRPr="00C2211A">
        <w:rPr>
          <w:rFonts w:ascii="David" w:hAnsi="David" w:cs="David"/>
          <w:sz w:val="20"/>
          <w:szCs w:val="20"/>
          <w:rtl/>
        </w:rPr>
        <w:t xml:space="preserve">- הכנסה </w:t>
      </w:r>
      <w:proofErr w:type="spellStart"/>
      <w:r w:rsidRPr="00C2211A">
        <w:rPr>
          <w:rFonts w:ascii="David" w:hAnsi="David" w:cs="David"/>
          <w:sz w:val="20"/>
          <w:szCs w:val="20"/>
          <w:rtl/>
        </w:rPr>
        <w:t>פירותית</w:t>
      </w:r>
      <w:proofErr w:type="spellEnd"/>
      <w:r w:rsidRPr="00C2211A">
        <w:rPr>
          <w:rFonts w:ascii="David" w:hAnsi="David" w:cs="David"/>
          <w:sz w:val="20"/>
          <w:szCs w:val="20"/>
          <w:rtl/>
        </w:rPr>
        <w:t xml:space="preserve"> מחויבת במס </w:t>
      </w:r>
      <w:r w:rsidRPr="00C2211A">
        <w:rPr>
          <w:rFonts w:ascii="David" w:hAnsi="David" w:cs="David"/>
          <w:b/>
          <w:bCs/>
          <w:sz w:val="20"/>
          <w:szCs w:val="20"/>
          <w:shd w:val="clear" w:color="auto" w:fill="C5E0B3" w:themeFill="accent6" w:themeFillTint="66"/>
          <w:rtl/>
        </w:rPr>
        <w:t>באופן שנתי</w:t>
      </w:r>
      <w:r w:rsidRPr="00C2211A">
        <w:rPr>
          <w:rFonts w:ascii="David" w:hAnsi="David" w:cs="David"/>
          <w:sz w:val="20"/>
          <w:szCs w:val="20"/>
          <w:rtl/>
        </w:rPr>
        <w:t xml:space="preserve">, לעומת זאת נכס הוני מחויבת במס </w:t>
      </w:r>
      <w:r w:rsidRPr="00C2211A">
        <w:rPr>
          <w:rFonts w:ascii="David" w:hAnsi="David" w:cs="David"/>
          <w:b/>
          <w:bCs/>
          <w:sz w:val="20"/>
          <w:szCs w:val="20"/>
          <w:shd w:val="clear" w:color="auto" w:fill="BDD6EE" w:themeFill="accent5" w:themeFillTint="66"/>
          <w:rtl/>
        </w:rPr>
        <w:t>בתקופות ארוכות יותר משנה.</w:t>
      </w:r>
    </w:p>
    <w:p w14:paraId="4734B50C" w14:textId="0D474C64" w:rsidR="003457B8" w:rsidRPr="00C2211A" w:rsidRDefault="003457B8" w:rsidP="00C2211A">
      <w:pPr>
        <w:pStyle w:val="a7"/>
        <w:numPr>
          <w:ilvl w:val="0"/>
          <w:numId w:val="10"/>
        </w:numPr>
        <w:spacing w:after="200" w:line="360" w:lineRule="auto"/>
        <w:jc w:val="both"/>
        <w:rPr>
          <w:rFonts w:ascii="David" w:hAnsi="David" w:cs="David"/>
          <w:sz w:val="20"/>
          <w:szCs w:val="20"/>
        </w:rPr>
      </w:pPr>
      <w:r w:rsidRPr="00C2211A">
        <w:rPr>
          <w:rFonts w:ascii="David" w:hAnsi="David" w:cs="David"/>
          <w:b/>
          <w:bCs/>
          <w:sz w:val="20"/>
          <w:szCs w:val="20"/>
          <w:rtl/>
        </w:rPr>
        <w:t>מיסוי נומינלי מול מיסוי ריאלי</w:t>
      </w:r>
      <w:r w:rsidRPr="00C2211A">
        <w:rPr>
          <w:rFonts w:ascii="David" w:hAnsi="David" w:cs="David"/>
          <w:sz w:val="20"/>
          <w:szCs w:val="20"/>
          <w:rtl/>
        </w:rPr>
        <w:t xml:space="preserve">- נסביר את משמעות </w:t>
      </w:r>
      <w:r w:rsidRPr="00C2211A">
        <w:rPr>
          <w:rFonts w:ascii="David" w:hAnsi="David" w:cs="David"/>
          <w:b/>
          <w:bCs/>
          <w:sz w:val="20"/>
          <w:szCs w:val="20"/>
          <w:rtl/>
        </w:rPr>
        <w:t>האינפלציה</w:t>
      </w:r>
      <w:r w:rsidRPr="00C2211A">
        <w:rPr>
          <w:rFonts w:ascii="David" w:hAnsi="David" w:cs="David"/>
          <w:sz w:val="20"/>
          <w:szCs w:val="20"/>
          <w:rtl/>
        </w:rPr>
        <w:t>: אינפלציה נוצרת בגי</w:t>
      </w:r>
      <w:r w:rsidR="00CA6014" w:rsidRPr="00C2211A">
        <w:rPr>
          <w:rFonts w:ascii="David" w:hAnsi="David" w:cs="David"/>
          <w:sz w:val="20"/>
          <w:szCs w:val="20"/>
          <w:rtl/>
        </w:rPr>
        <w:t>ן</w:t>
      </w:r>
      <w:r w:rsidRPr="00C2211A">
        <w:rPr>
          <w:rFonts w:ascii="David" w:hAnsi="David" w:cs="David"/>
          <w:sz w:val="20"/>
          <w:szCs w:val="20"/>
          <w:rtl/>
        </w:rPr>
        <w:t xml:space="preserve"> עליית מחירים ושירותים במשק. בד"כ קיימת עליית מחירים על פני זמן ולכן קיימת אינפלציה במשק. ניתן למדוד את מידת עליית המחירים במשק והיא נקראת </w:t>
      </w:r>
      <w:r w:rsidRPr="00C2211A">
        <w:rPr>
          <w:rFonts w:ascii="David" w:hAnsi="David" w:cs="David"/>
          <w:b/>
          <w:bCs/>
          <w:sz w:val="20"/>
          <w:szCs w:val="20"/>
          <w:rtl/>
        </w:rPr>
        <w:t>מדד המחירים לצרכן</w:t>
      </w:r>
      <w:r w:rsidRPr="00C2211A">
        <w:rPr>
          <w:rFonts w:ascii="David" w:hAnsi="David" w:cs="David"/>
          <w:sz w:val="20"/>
          <w:szCs w:val="20"/>
          <w:rtl/>
        </w:rPr>
        <w:t>.</w:t>
      </w:r>
    </w:p>
    <w:p w14:paraId="4C12773C" w14:textId="6A29BB9B" w:rsidR="003457B8" w:rsidRPr="00C2211A" w:rsidRDefault="00CA6014" w:rsidP="00C2211A">
      <w:pPr>
        <w:spacing w:after="200" w:line="360" w:lineRule="auto"/>
        <w:jc w:val="both"/>
        <w:rPr>
          <w:rFonts w:ascii="David" w:hAnsi="David" w:cs="David"/>
          <w:sz w:val="20"/>
          <w:szCs w:val="20"/>
          <w:rtl/>
        </w:rPr>
      </w:pPr>
      <w:r w:rsidRPr="00C2211A">
        <w:rPr>
          <w:rFonts w:ascii="David" w:hAnsi="David" w:cs="David"/>
          <w:noProof/>
          <w:sz w:val="20"/>
          <w:szCs w:val="20"/>
          <w:rtl/>
        </w:rPr>
        <w:drawing>
          <wp:anchor distT="0" distB="0" distL="114300" distR="114300" simplePos="0" relativeHeight="251664896" behindDoc="1" locked="0" layoutInCell="1" allowOverlap="1" wp14:anchorId="5210E21D" wp14:editId="4E5FEAEA">
            <wp:simplePos x="0" y="0"/>
            <wp:positionH relativeFrom="page">
              <wp:posOffset>182245</wp:posOffset>
            </wp:positionH>
            <wp:positionV relativeFrom="paragraph">
              <wp:posOffset>614045</wp:posOffset>
            </wp:positionV>
            <wp:extent cx="2567940" cy="844550"/>
            <wp:effectExtent l="0" t="0" r="3810" b="0"/>
            <wp:wrapTight wrapText="bothSides">
              <wp:wrapPolygon edited="0">
                <wp:start x="0" y="0"/>
                <wp:lineTo x="0" y="20950"/>
                <wp:lineTo x="21472" y="20950"/>
                <wp:lineTo x="21472"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567940" cy="844550"/>
                    </a:xfrm>
                    <a:prstGeom prst="rect">
                      <a:avLst/>
                    </a:prstGeom>
                  </pic:spPr>
                </pic:pic>
              </a:graphicData>
            </a:graphic>
            <wp14:sizeRelH relativeFrom="margin">
              <wp14:pctWidth>0</wp14:pctWidth>
            </wp14:sizeRelH>
          </wp:anchor>
        </w:drawing>
      </w:r>
      <w:r w:rsidR="003457B8" w:rsidRPr="00C2211A">
        <w:rPr>
          <w:rFonts w:ascii="David" w:hAnsi="David" w:cs="David"/>
          <w:sz w:val="20"/>
          <w:szCs w:val="20"/>
          <w:u w:val="single"/>
          <w:rtl/>
        </w:rPr>
        <w:t xml:space="preserve">מה משמעות המדד/ האינפלציה? </w:t>
      </w:r>
      <w:r w:rsidR="003457B8" w:rsidRPr="00C2211A">
        <w:rPr>
          <w:rFonts w:ascii="David" w:hAnsi="David" w:cs="David"/>
          <w:sz w:val="20"/>
          <w:szCs w:val="20"/>
          <w:rtl/>
        </w:rPr>
        <w:t xml:space="preserve">נניח שהאינפלציה השנתית הצפויה בישראל היא 10% כעת נתחום שנה אחת ונניח סל מוצרים ושירותים ממוצע כשלהו שערך השוק שלו בתחילת השנה הוא 100. אם המחירים עלו בממוצע ב10% בסוף השנה עלות הסל היא 110. נדרש מס' שקלים שונה לצורך אותה צריכה מתחילת השנה לעומת סופה. השוני נובע מהאינפלציה. </w:t>
      </w:r>
    </w:p>
    <w:p w14:paraId="7B750585" w14:textId="5AA43FA0" w:rsidR="003457B8" w:rsidRPr="00C2211A" w:rsidRDefault="003457B8" w:rsidP="00C2211A">
      <w:pPr>
        <w:spacing w:after="200" w:line="360" w:lineRule="auto"/>
        <w:jc w:val="both"/>
        <w:rPr>
          <w:rFonts w:ascii="David" w:hAnsi="David" w:cs="David"/>
          <w:sz w:val="20"/>
          <w:szCs w:val="20"/>
          <w:rtl/>
        </w:rPr>
      </w:pPr>
      <w:r w:rsidRPr="00C2211A">
        <w:rPr>
          <w:rFonts w:ascii="David" w:hAnsi="David" w:cs="David"/>
          <w:b/>
          <w:bCs/>
          <w:sz w:val="20"/>
          <w:szCs w:val="20"/>
          <w:u w:val="single"/>
          <w:rtl/>
        </w:rPr>
        <w:t>ערך נומינלי</w:t>
      </w:r>
      <w:r w:rsidRPr="00C2211A">
        <w:rPr>
          <w:rFonts w:ascii="David" w:hAnsi="David" w:cs="David"/>
          <w:sz w:val="20"/>
          <w:szCs w:val="20"/>
          <w:u w:val="single"/>
          <w:rtl/>
        </w:rPr>
        <w:t>-</w:t>
      </w:r>
      <w:r w:rsidRPr="00C2211A">
        <w:rPr>
          <w:rFonts w:ascii="David" w:hAnsi="David" w:cs="David"/>
          <w:sz w:val="20"/>
          <w:szCs w:val="20"/>
          <w:rtl/>
        </w:rPr>
        <w:t xml:space="preserve"> מס השקלים לרכוש מוצר או שירות, ערך כתוב- שטר של 100 ערכו הנומינלי 100. עם זאת, </w:t>
      </w:r>
      <w:r w:rsidRPr="00C2211A">
        <w:rPr>
          <w:rFonts w:ascii="David" w:hAnsi="David" w:cs="David"/>
          <w:b/>
          <w:bCs/>
          <w:sz w:val="20"/>
          <w:szCs w:val="20"/>
          <w:u w:val="single"/>
          <w:rtl/>
        </w:rPr>
        <w:t>הערך הנומינלי</w:t>
      </w:r>
      <w:r w:rsidRPr="00C2211A">
        <w:rPr>
          <w:rFonts w:ascii="David" w:hAnsi="David" w:cs="David"/>
          <w:sz w:val="20"/>
          <w:szCs w:val="20"/>
          <w:u w:val="single"/>
          <w:rtl/>
        </w:rPr>
        <w:t xml:space="preserve"> </w:t>
      </w:r>
      <w:r w:rsidRPr="00C2211A">
        <w:rPr>
          <w:rFonts w:ascii="David" w:hAnsi="David" w:cs="David"/>
          <w:b/>
          <w:bCs/>
          <w:sz w:val="20"/>
          <w:szCs w:val="20"/>
          <w:u w:val="single"/>
          <w:rtl/>
        </w:rPr>
        <w:t>אינו שווה בהכרח לערך הריאלי</w:t>
      </w:r>
      <w:r w:rsidRPr="00C2211A">
        <w:rPr>
          <w:rFonts w:ascii="David" w:hAnsi="David" w:cs="David"/>
          <w:sz w:val="20"/>
          <w:szCs w:val="20"/>
          <w:u w:val="single"/>
          <w:rtl/>
        </w:rPr>
        <w:t>,</w:t>
      </w:r>
      <w:r w:rsidRPr="00C2211A">
        <w:rPr>
          <w:rFonts w:ascii="David" w:hAnsi="David" w:cs="David"/>
          <w:sz w:val="20"/>
          <w:szCs w:val="20"/>
          <w:rtl/>
        </w:rPr>
        <w:t xml:space="preserve"> הערך הריאלי בא לידי ביטוי בפונקציית המציאות של ערך נומינלי- כגון </w:t>
      </w:r>
      <w:r w:rsidRPr="00C2211A">
        <w:rPr>
          <w:rFonts w:ascii="David" w:hAnsi="David" w:cs="David"/>
          <w:b/>
          <w:bCs/>
          <w:sz w:val="20"/>
          <w:szCs w:val="20"/>
          <w:rtl/>
        </w:rPr>
        <w:t>צריכה</w:t>
      </w:r>
      <w:r w:rsidRPr="00C2211A">
        <w:rPr>
          <w:rFonts w:ascii="David" w:hAnsi="David" w:cs="David"/>
          <w:sz w:val="20"/>
          <w:szCs w:val="20"/>
          <w:rtl/>
        </w:rPr>
        <w:t>. סל מוצרים שווה בתחילת השנה ובסופה מייצג ערך צריכה/הנאה שווים, כלומר ערך ריאלי שווה.  אך בהינתן אינפלציה, בסוף השנה נצטרך לקנות את הסל בערך נומינלי גדול יותר מערך הנומינלי בתחילת שנה( 110 לעומת 100 בתחילת שנה).</w:t>
      </w:r>
      <w:r w:rsidRPr="00C2211A">
        <w:rPr>
          <w:rFonts w:ascii="David" w:hAnsi="David" w:cs="David"/>
          <w:noProof/>
          <w:sz w:val="20"/>
          <w:szCs w:val="20"/>
        </w:rPr>
        <w:t xml:space="preserve"> </w:t>
      </w:r>
    </w:p>
    <w:p w14:paraId="5361BF85" w14:textId="77777777" w:rsidR="003457B8" w:rsidRPr="00C2211A" w:rsidRDefault="003457B8" w:rsidP="00C2211A">
      <w:pPr>
        <w:spacing w:after="200" w:line="360" w:lineRule="auto"/>
        <w:jc w:val="both"/>
        <w:rPr>
          <w:rFonts w:ascii="David" w:hAnsi="David" w:cs="David"/>
          <w:sz w:val="20"/>
          <w:szCs w:val="20"/>
          <w:rtl/>
        </w:rPr>
      </w:pPr>
      <w:r w:rsidRPr="00C2211A">
        <w:rPr>
          <w:rFonts w:ascii="David" w:hAnsi="David" w:cs="David"/>
          <w:b/>
          <w:bCs/>
          <w:sz w:val="20"/>
          <w:szCs w:val="20"/>
          <w:rtl/>
        </w:rPr>
        <w:lastRenderedPageBreak/>
        <w:t>האינפלציה מביעה את השינוי השלילי בכוח הקנייה, את ההפחתה</w:t>
      </w:r>
      <w:r w:rsidRPr="00C2211A">
        <w:rPr>
          <w:rFonts w:ascii="David" w:hAnsi="David" w:cs="David"/>
          <w:sz w:val="20"/>
          <w:szCs w:val="20"/>
          <w:rtl/>
        </w:rPr>
        <w:t xml:space="preserve">. באמצעות ערכים נומינליים שווים בתחילת שנה אנו נרכוש מס מוצרים מסוים ואילו בסופה לא נוכל לרכוש את אותן מס מוצרים כלומר סל מוצרים קטן יותר שכן המחירים גבוהים יותר. כוח הקניה במונחים ראליים קטן. </w:t>
      </w:r>
    </w:p>
    <w:p w14:paraId="67FD2310" w14:textId="77777777" w:rsidR="003457B8" w:rsidRPr="00C2211A" w:rsidRDefault="003457B8" w:rsidP="00C2211A">
      <w:pPr>
        <w:spacing w:after="200" w:line="360" w:lineRule="auto"/>
        <w:jc w:val="both"/>
        <w:rPr>
          <w:rFonts w:ascii="David" w:hAnsi="David" w:cs="David"/>
          <w:sz w:val="20"/>
          <w:szCs w:val="20"/>
          <w:rtl/>
        </w:rPr>
      </w:pPr>
      <w:r w:rsidRPr="00C2211A">
        <w:rPr>
          <w:rFonts w:ascii="David" w:hAnsi="David" w:cs="David"/>
          <w:noProof/>
          <w:sz w:val="20"/>
          <w:szCs w:val="20"/>
          <w:rtl/>
        </w:rPr>
        <w:drawing>
          <wp:anchor distT="0" distB="0" distL="114300" distR="114300" simplePos="0" relativeHeight="251665920" behindDoc="1" locked="0" layoutInCell="1" allowOverlap="1" wp14:anchorId="03ECF903" wp14:editId="3519AC5A">
            <wp:simplePos x="0" y="0"/>
            <wp:positionH relativeFrom="column">
              <wp:posOffset>-794854</wp:posOffset>
            </wp:positionH>
            <wp:positionV relativeFrom="paragraph">
              <wp:posOffset>770751</wp:posOffset>
            </wp:positionV>
            <wp:extent cx="3549650" cy="1524000"/>
            <wp:effectExtent l="0" t="0" r="0" b="0"/>
            <wp:wrapTight wrapText="bothSides">
              <wp:wrapPolygon edited="0">
                <wp:start x="0" y="0"/>
                <wp:lineTo x="0" y="21330"/>
                <wp:lineTo x="21445" y="21330"/>
                <wp:lineTo x="21445"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3549650" cy="1524000"/>
                    </a:xfrm>
                    <a:prstGeom prst="rect">
                      <a:avLst/>
                    </a:prstGeom>
                  </pic:spPr>
                </pic:pic>
              </a:graphicData>
            </a:graphic>
          </wp:anchor>
        </w:drawing>
      </w:r>
      <w:r w:rsidRPr="00C2211A">
        <w:rPr>
          <w:rFonts w:ascii="David" w:hAnsi="David" w:cs="David"/>
          <w:sz w:val="20"/>
          <w:szCs w:val="20"/>
          <w:rtl/>
        </w:rPr>
        <w:t xml:space="preserve">נניח שישנה אינפלציה 10% . הוא רוכש נכס להשקעה או נכס כמלאי ב100 ומוכר בסוף השנה ב130, כלומר נוצרת הכנסה חייבת/ רווח הון או שבח של 30 שח בין אם היא </w:t>
      </w:r>
      <w:proofErr w:type="spellStart"/>
      <w:r w:rsidRPr="00C2211A">
        <w:rPr>
          <w:rFonts w:ascii="David" w:hAnsi="David" w:cs="David"/>
          <w:sz w:val="20"/>
          <w:szCs w:val="20"/>
          <w:rtl/>
        </w:rPr>
        <w:t>פירותית</w:t>
      </w:r>
      <w:proofErr w:type="spellEnd"/>
      <w:r w:rsidRPr="00C2211A">
        <w:rPr>
          <w:rFonts w:ascii="David" w:hAnsi="David" w:cs="David"/>
          <w:sz w:val="20"/>
          <w:szCs w:val="20"/>
          <w:rtl/>
        </w:rPr>
        <w:t xml:space="preserve"> או הונית. במונחים נומינליים הרווח שלו הוא 30, הוא קנה ב100 ומכר ב130. אך מה שהוא היה יכול לקנות במאה בתחילת שנה זה לא מה שהוא יכול לקנות עכשיו בשל האינפלציה. ולכן </w:t>
      </w:r>
      <w:r w:rsidRPr="00C2211A">
        <w:rPr>
          <w:rFonts w:ascii="David" w:hAnsi="David" w:cs="David"/>
          <w:b/>
          <w:bCs/>
          <w:sz w:val="20"/>
          <w:szCs w:val="20"/>
          <w:rtl/>
        </w:rPr>
        <w:t>הרווח הראלי שלו הוא 20 לעומת הרווח בגין האינפלציה שהוא 10</w:t>
      </w:r>
      <w:r w:rsidRPr="00C2211A">
        <w:rPr>
          <w:rFonts w:ascii="David" w:hAnsi="David" w:cs="David"/>
          <w:sz w:val="20"/>
          <w:szCs w:val="20"/>
          <w:rtl/>
        </w:rPr>
        <w:t xml:space="preserve">- הסל עצמו שעלה 100 שקל עולה עכשיו  110  בעקבות האינפלציה, וכך יש לו רווח במונחים </w:t>
      </w:r>
      <w:proofErr w:type="spellStart"/>
      <w:r w:rsidRPr="00C2211A">
        <w:rPr>
          <w:rFonts w:ascii="David" w:hAnsi="David" w:cs="David"/>
          <w:sz w:val="20"/>
          <w:szCs w:val="20"/>
          <w:rtl/>
        </w:rPr>
        <w:t>ריאלים</w:t>
      </w:r>
      <w:proofErr w:type="spellEnd"/>
      <w:r w:rsidRPr="00C2211A">
        <w:rPr>
          <w:rFonts w:ascii="David" w:hAnsi="David" w:cs="David"/>
          <w:sz w:val="20"/>
          <w:szCs w:val="20"/>
          <w:rtl/>
        </w:rPr>
        <w:t xml:space="preserve"> של 20. </w:t>
      </w:r>
    </w:p>
    <w:p w14:paraId="7536FD2B" w14:textId="77777777" w:rsidR="003457B8" w:rsidRPr="00C2211A" w:rsidRDefault="003457B8" w:rsidP="00C2211A">
      <w:pPr>
        <w:pStyle w:val="a7"/>
        <w:spacing w:after="200" w:line="360" w:lineRule="auto"/>
        <w:ind w:left="1080"/>
        <w:jc w:val="both"/>
        <w:rPr>
          <w:rFonts w:ascii="David" w:hAnsi="David" w:cs="David"/>
          <w:sz w:val="20"/>
          <w:szCs w:val="20"/>
          <w:rtl/>
        </w:rPr>
      </w:pPr>
    </w:p>
    <w:p w14:paraId="599B4B16" w14:textId="3F814534" w:rsidR="003457B8" w:rsidRPr="00C2211A" w:rsidRDefault="003457B8" w:rsidP="00C2211A">
      <w:pPr>
        <w:spacing w:after="200" w:line="360" w:lineRule="auto"/>
        <w:jc w:val="both"/>
        <w:rPr>
          <w:rFonts w:ascii="David" w:hAnsi="David" w:cs="David"/>
          <w:sz w:val="20"/>
          <w:szCs w:val="20"/>
          <w:u w:val="single"/>
          <w:rtl/>
        </w:rPr>
      </w:pPr>
      <w:r w:rsidRPr="00C2211A">
        <w:rPr>
          <w:rFonts w:ascii="David" w:hAnsi="David" w:cs="David"/>
          <w:sz w:val="20"/>
          <w:szCs w:val="20"/>
          <w:u w:val="single"/>
          <w:rtl/>
        </w:rPr>
        <w:t>מהו בסיס מס הכנסה ראוי? האם ניקח על הרווח הנומינלי או על הרווח הריאלי? התוספת לעושר באילו מונחים</w:t>
      </w:r>
      <w:r w:rsidRPr="00C2211A">
        <w:rPr>
          <w:rFonts w:ascii="David" w:hAnsi="David" w:cs="David"/>
          <w:sz w:val="20"/>
          <w:szCs w:val="20"/>
          <w:u w:val="single"/>
        </w:rPr>
        <w:t xml:space="preserve"> )</w:t>
      </w:r>
      <w:proofErr w:type="spellStart"/>
      <w:r w:rsidRPr="00C2211A">
        <w:rPr>
          <w:rFonts w:ascii="David" w:hAnsi="David" w:cs="David"/>
          <w:sz w:val="20"/>
          <w:szCs w:val="20"/>
          <w:u w:val="single"/>
          <w:rtl/>
          <w:lang w:val="en-GB"/>
        </w:rPr>
        <w:t>ריאלים</w:t>
      </w:r>
      <w:proofErr w:type="spellEnd"/>
      <w:r w:rsidRPr="00C2211A">
        <w:rPr>
          <w:rFonts w:ascii="David" w:hAnsi="David" w:cs="David"/>
          <w:sz w:val="20"/>
          <w:szCs w:val="20"/>
          <w:u w:val="single"/>
          <w:rtl/>
          <w:lang w:val="en-GB"/>
        </w:rPr>
        <w:t xml:space="preserve"> או </w:t>
      </w:r>
      <w:proofErr w:type="spellStart"/>
      <w:r w:rsidRPr="00C2211A">
        <w:rPr>
          <w:rFonts w:ascii="David" w:hAnsi="David" w:cs="David"/>
          <w:sz w:val="20"/>
          <w:szCs w:val="20"/>
          <w:u w:val="single"/>
          <w:rtl/>
          <w:lang w:val="en-GB"/>
        </w:rPr>
        <w:t>נומינלים</w:t>
      </w:r>
      <w:proofErr w:type="spellEnd"/>
      <w:r w:rsidRPr="00C2211A">
        <w:rPr>
          <w:rFonts w:ascii="David" w:hAnsi="David" w:cs="David"/>
          <w:sz w:val="20"/>
          <w:szCs w:val="20"/>
          <w:u w:val="single"/>
          <w:rtl/>
          <w:lang w:val="en-GB"/>
        </w:rPr>
        <w:t>)</w:t>
      </w:r>
      <w:r w:rsidRPr="00C2211A">
        <w:rPr>
          <w:rFonts w:ascii="David" w:hAnsi="David" w:cs="David"/>
          <w:sz w:val="20"/>
          <w:szCs w:val="20"/>
          <w:u w:val="single"/>
          <w:rtl/>
        </w:rPr>
        <w:t>?</w:t>
      </w:r>
    </w:p>
    <w:p w14:paraId="359C7D8F" w14:textId="7FA5292D" w:rsidR="003457B8" w:rsidRPr="00C2211A" w:rsidRDefault="003457B8" w:rsidP="00C2211A">
      <w:pPr>
        <w:spacing w:line="360" w:lineRule="auto"/>
        <w:jc w:val="both"/>
        <w:rPr>
          <w:rFonts w:ascii="David" w:hAnsi="David" w:cs="David"/>
          <w:sz w:val="20"/>
          <w:szCs w:val="20"/>
          <w:rtl/>
        </w:rPr>
      </w:pPr>
      <w:r w:rsidRPr="00C2211A">
        <w:rPr>
          <w:rFonts w:ascii="David" w:hAnsi="David" w:cs="David"/>
          <w:sz w:val="20"/>
          <w:szCs w:val="20"/>
          <w:rtl/>
        </w:rPr>
        <w:t xml:space="preserve">בכדי להבין טוב יותר נשנה את הדוגמה, הוא קנה ב100 ומכר ב110, </w:t>
      </w:r>
      <w:r w:rsidRPr="00C2211A">
        <w:rPr>
          <w:rFonts w:ascii="David" w:hAnsi="David" w:cs="David"/>
          <w:b/>
          <w:bCs/>
          <w:sz w:val="20"/>
          <w:szCs w:val="20"/>
          <w:rtl/>
        </w:rPr>
        <w:t>במונחים נומינליים הרווח שלו הוא 10 אך במונחים ראליים הרווח לא גדל.</w:t>
      </w:r>
      <w:r w:rsidRPr="00C2211A">
        <w:rPr>
          <w:rFonts w:ascii="David" w:hAnsi="David" w:cs="David"/>
          <w:sz w:val="20"/>
          <w:szCs w:val="20"/>
          <w:rtl/>
        </w:rPr>
        <w:t xml:space="preserve"> לא הניב יכולת צריכה גדולה יותר. </w:t>
      </w:r>
    </w:p>
    <w:p w14:paraId="1D603663" w14:textId="0F133A07" w:rsidR="004A77C8" w:rsidRPr="00C2211A" w:rsidRDefault="004A77C8" w:rsidP="00C2211A">
      <w:pPr>
        <w:spacing w:after="200" w:line="360" w:lineRule="auto"/>
        <w:jc w:val="both"/>
        <w:rPr>
          <w:rFonts w:ascii="David" w:hAnsi="David" w:cs="David"/>
          <w:sz w:val="20"/>
          <w:szCs w:val="20"/>
          <w:u w:val="single"/>
          <w:rtl/>
        </w:rPr>
      </w:pPr>
      <w:r w:rsidRPr="00C2211A">
        <w:rPr>
          <w:rFonts w:ascii="David" w:hAnsi="David" w:cs="David"/>
          <w:sz w:val="20"/>
          <w:szCs w:val="20"/>
          <w:highlight w:val="yellow"/>
          <w:u w:val="single"/>
          <w:rtl/>
        </w:rPr>
        <w:t>מספר השקלים הנדרשים לרכוש מוצר או שירות נקרא ערך נומינאלי.</w:t>
      </w:r>
      <w:r w:rsidRPr="00C2211A">
        <w:rPr>
          <w:rFonts w:ascii="David" w:hAnsi="David" w:cs="David"/>
          <w:sz w:val="20"/>
          <w:szCs w:val="20"/>
          <w:u w:val="single"/>
          <w:rtl/>
        </w:rPr>
        <w:t xml:space="preserve"> ערך נומינאלי זה מה שכתוב על שטר הכסף. אולם הערך הנומינאלי אינו שווה לערך הריאלי. הערך הריאלי בא לידי ביטוי לדוגמא בצריכה. </w:t>
      </w:r>
    </w:p>
    <w:p w14:paraId="7E299C5A" w14:textId="6F0AAD58" w:rsidR="004A77C8" w:rsidRPr="00C2211A" w:rsidRDefault="004A77C8" w:rsidP="00C2211A">
      <w:pPr>
        <w:spacing w:after="200" w:line="360" w:lineRule="auto"/>
        <w:jc w:val="both"/>
        <w:rPr>
          <w:rFonts w:ascii="David" w:hAnsi="David" w:cs="David"/>
          <w:sz w:val="20"/>
          <w:szCs w:val="20"/>
          <w:rtl/>
        </w:rPr>
      </w:pPr>
      <w:r w:rsidRPr="00C2211A">
        <w:rPr>
          <w:rFonts w:ascii="David" w:hAnsi="David" w:cs="David"/>
          <w:sz w:val="20"/>
          <w:szCs w:val="20"/>
          <w:rtl/>
        </w:rPr>
        <w:t xml:space="preserve">לדוגמא אם נתקעתי ביבשת </w:t>
      </w:r>
      <w:proofErr w:type="spellStart"/>
      <w:r w:rsidRPr="00C2211A">
        <w:rPr>
          <w:rFonts w:ascii="David" w:hAnsi="David" w:cs="David"/>
          <w:sz w:val="20"/>
          <w:szCs w:val="20"/>
          <w:rtl/>
        </w:rPr>
        <w:t>אנטרטיקה</w:t>
      </w:r>
      <w:proofErr w:type="spellEnd"/>
      <w:r w:rsidRPr="00C2211A">
        <w:rPr>
          <w:rFonts w:ascii="David" w:hAnsi="David" w:cs="David"/>
          <w:sz w:val="20"/>
          <w:szCs w:val="20"/>
          <w:rtl/>
        </w:rPr>
        <w:t xml:space="preserve"> צמא ורעב אבל עם 10,000 ₪ בכיס, הערך הנומינאלי הוא 10,000 ₪ אך הסכום הריאלי הוא 0. ההנאה שניתן להפיק מהסכום הנומינאלי הזה קטנה במקרה הנוכחי. לכן סל מוצרים שווה בתחילת השנה ובסופה מייצג ערך צריכה או ערך הנאה שווים, דהיינו ערך ריאלי שווה, אולם בהינתן אינפלציה </w:t>
      </w:r>
      <w:proofErr w:type="spellStart"/>
      <w:r w:rsidRPr="00C2211A">
        <w:rPr>
          <w:rFonts w:ascii="David" w:hAnsi="David" w:cs="David"/>
          <w:sz w:val="20"/>
          <w:szCs w:val="20"/>
          <w:rtl/>
        </w:rPr>
        <w:t>נידרש</w:t>
      </w:r>
      <w:proofErr w:type="spellEnd"/>
      <w:r w:rsidRPr="00C2211A">
        <w:rPr>
          <w:rFonts w:ascii="David" w:hAnsi="David" w:cs="David"/>
          <w:sz w:val="20"/>
          <w:szCs w:val="20"/>
          <w:rtl/>
        </w:rPr>
        <w:t xml:space="preserve"> לרכוש סל מוצרים זה בסוף השנה בערך נומינאלי גבוה יותר. </w:t>
      </w:r>
    </w:p>
    <w:p w14:paraId="07A90906" w14:textId="6BAB2CD3" w:rsidR="004A77C8" w:rsidRPr="00C2211A" w:rsidRDefault="004A77C8" w:rsidP="00C2211A">
      <w:pPr>
        <w:spacing w:after="200" w:line="360" w:lineRule="auto"/>
        <w:jc w:val="both"/>
        <w:rPr>
          <w:rFonts w:ascii="David" w:hAnsi="David" w:cs="David"/>
          <w:sz w:val="20"/>
          <w:szCs w:val="20"/>
        </w:rPr>
      </w:pPr>
      <w:r w:rsidRPr="00C2211A">
        <w:rPr>
          <w:rFonts w:ascii="David" w:hAnsi="David" w:cs="David"/>
          <w:sz w:val="20"/>
          <w:szCs w:val="20"/>
          <w:rtl/>
        </w:rPr>
        <w:t xml:space="preserve">האינפלציה מייצגת את השינוי בכוח הקנייה. באמצעות ערכים </w:t>
      </w:r>
      <w:proofErr w:type="spellStart"/>
      <w:r w:rsidRPr="00C2211A">
        <w:rPr>
          <w:rFonts w:ascii="David" w:hAnsi="David" w:cs="David"/>
          <w:sz w:val="20"/>
          <w:szCs w:val="20"/>
          <w:rtl/>
        </w:rPr>
        <w:t>נומניאלים</w:t>
      </w:r>
      <w:proofErr w:type="spellEnd"/>
      <w:r w:rsidRPr="00C2211A">
        <w:rPr>
          <w:rFonts w:ascii="David" w:hAnsi="David" w:cs="David"/>
          <w:sz w:val="20"/>
          <w:szCs w:val="20"/>
          <w:rtl/>
        </w:rPr>
        <w:t xml:space="preserve"> שווים ניתן להפיק ערך צריכה קטן יותר על פני זמן. עם שטר של 100 ₪ ניתן לקנות סל מוצרים בתחילת שנה אבל עם אותו ערך נומינאלי של 100 ₪ ניתן לקנות סל מצומצם יותר כי המוצרים יקרים יותר. </w:t>
      </w:r>
    </w:p>
    <w:p w14:paraId="4F89A65F" w14:textId="6435ACE0" w:rsidR="003457B8" w:rsidRPr="00C2211A" w:rsidRDefault="003457B8" w:rsidP="00C2211A">
      <w:pPr>
        <w:spacing w:line="360" w:lineRule="auto"/>
        <w:jc w:val="both"/>
        <w:rPr>
          <w:rFonts w:ascii="David" w:hAnsi="David" w:cs="David"/>
          <w:sz w:val="20"/>
          <w:szCs w:val="20"/>
          <w:rtl/>
        </w:rPr>
      </w:pPr>
      <w:r w:rsidRPr="00C2211A">
        <w:rPr>
          <w:rFonts w:ascii="David" w:hAnsi="David" w:cs="David"/>
          <w:sz w:val="20"/>
          <w:szCs w:val="20"/>
          <w:rtl/>
        </w:rPr>
        <w:t xml:space="preserve">נניח שהאדם מכר את הנכס בסוף השנה בתמורה ל104 שקלים בלבד, הוא הפיק רווח נומינלי של 4 אמנם, במונחים </w:t>
      </w:r>
      <w:proofErr w:type="spellStart"/>
      <w:r w:rsidRPr="00C2211A">
        <w:rPr>
          <w:rFonts w:ascii="David" w:hAnsi="David" w:cs="David"/>
          <w:sz w:val="20"/>
          <w:szCs w:val="20"/>
          <w:rtl/>
        </w:rPr>
        <w:t>ריאלים</w:t>
      </w:r>
      <w:proofErr w:type="spellEnd"/>
      <w:r w:rsidRPr="00C2211A">
        <w:rPr>
          <w:rFonts w:ascii="David" w:hAnsi="David" w:cs="David"/>
          <w:sz w:val="20"/>
          <w:szCs w:val="20"/>
          <w:rtl/>
        </w:rPr>
        <w:t xml:space="preserve"> הוא הפסיד 6 במהלך השנה</w:t>
      </w:r>
      <w:r w:rsidR="0043012E" w:rsidRPr="00C2211A">
        <w:rPr>
          <w:rFonts w:ascii="David" w:hAnsi="David" w:cs="David"/>
          <w:sz w:val="20"/>
          <w:szCs w:val="20"/>
          <w:rtl/>
        </w:rPr>
        <w:t xml:space="preserve"> (כי בעצם הייתה אינפלציה של 10% הוא מכר ב104 הפסיד 6).</w:t>
      </w:r>
      <w:r w:rsidRPr="00C2211A">
        <w:rPr>
          <w:rFonts w:ascii="David" w:hAnsi="David" w:cs="David"/>
          <w:sz w:val="20"/>
          <w:szCs w:val="20"/>
          <w:rtl/>
        </w:rPr>
        <w:t xml:space="preserve"> – האם ראוי שבסיס המס שלו  = התוספת לעושר שבגינה יחויב במס היא 4 (נומינלי) או שראוי שנאמר על בסיס הרווח הריאלי?</w:t>
      </w:r>
    </w:p>
    <w:p w14:paraId="52B6638C" w14:textId="77777777" w:rsidR="004A77C8" w:rsidRPr="00C2211A" w:rsidRDefault="004A77C8" w:rsidP="00C2211A">
      <w:pPr>
        <w:spacing w:line="360" w:lineRule="auto"/>
        <w:jc w:val="both"/>
        <w:rPr>
          <w:rFonts w:ascii="David" w:hAnsi="David" w:cs="David"/>
          <w:b/>
          <w:bCs/>
          <w:sz w:val="20"/>
          <w:szCs w:val="20"/>
          <w:rtl/>
        </w:rPr>
      </w:pPr>
    </w:p>
    <w:p w14:paraId="753C5545" w14:textId="0065C640" w:rsidR="004A77C8" w:rsidRPr="00C2211A" w:rsidRDefault="004A77C8" w:rsidP="00C2211A">
      <w:pPr>
        <w:spacing w:line="360" w:lineRule="auto"/>
        <w:jc w:val="both"/>
        <w:rPr>
          <w:rFonts w:ascii="David" w:hAnsi="David" w:cs="David"/>
          <w:b/>
          <w:bCs/>
          <w:sz w:val="20"/>
          <w:szCs w:val="20"/>
          <w:rtl/>
        </w:rPr>
      </w:pPr>
      <w:r w:rsidRPr="00C2211A">
        <w:rPr>
          <w:rFonts w:ascii="David" w:hAnsi="David" w:cs="David"/>
          <w:b/>
          <w:bCs/>
          <w:sz w:val="20"/>
          <w:szCs w:val="20"/>
          <w:rtl/>
        </w:rPr>
        <w:t xml:space="preserve">אם אדם קנה דירה בתחילת השנה ב100 ₪ ובסוף השנה מכר אותה ב130 ₪, וכן הייתה אינפלציה של 10%, אז נגיד שבחינה נומינאלית הרוויח האדם תוספת לעושר, רווח של 30 ₪ (130-100), אולם בפועל מבחינה ריאלית, אדם זה הרוויח 20 ולא 30 כי 10 מתוך הרווח הוא רווח בגין אינפלציה. במונחים ריאליים יש לו תוספת ריאלית לעושר של 20. </w:t>
      </w:r>
      <w:r w:rsidRPr="00C2211A">
        <w:rPr>
          <w:rFonts w:ascii="David" w:hAnsi="David" w:cs="David"/>
          <w:b/>
          <w:bCs/>
          <w:sz w:val="20"/>
          <w:szCs w:val="20"/>
          <w:highlight w:val="yellow"/>
          <w:rtl/>
        </w:rPr>
        <w:t>פירקנו את הרווח שנוצר לחלקיו. אבל השאלה היא האם בסיס מס ההכנסה הראוי הוא הרווח הנומינאלי או הריווח הריאלי?</w:t>
      </w:r>
      <w:r w:rsidRPr="00C2211A">
        <w:rPr>
          <w:rFonts w:ascii="David" w:hAnsi="David" w:cs="David"/>
          <w:b/>
          <w:bCs/>
          <w:sz w:val="20"/>
          <w:szCs w:val="20"/>
          <w:rtl/>
        </w:rPr>
        <w:t xml:space="preserve"> </w:t>
      </w:r>
    </w:p>
    <w:p w14:paraId="6EC07907" w14:textId="1B676ACD" w:rsidR="003457B8" w:rsidRPr="00C2211A" w:rsidRDefault="003457B8" w:rsidP="00C2211A">
      <w:pPr>
        <w:spacing w:line="360" w:lineRule="auto"/>
        <w:jc w:val="both"/>
        <w:rPr>
          <w:rFonts w:ascii="David" w:hAnsi="David" w:cs="David"/>
          <w:sz w:val="20"/>
          <w:szCs w:val="20"/>
          <w:rtl/>
        </w:rPr>
      </w:pPr>
      <w:r w:rsidRPr="00C2211A">
        <w:rPr>
          <w:rFonts w:ascii="David" w:hAnsi="David" w:cs="David"/>
          <w:b/>
          <w:bCs/>
          <w:sz w:val="20"/>
          <w:szCs w:val="20"/>
          <w:rtl/>
        </w:rPr>
        <w:t>ראוי שבסיס המס יהיה ריאלי, התוספת לעושר ראוי שתהייה ריאלית, אם האינפלציה השנתית היא 10%</w:t>
      </w:r>
      <w:r w:rsidRPr="00C2211A">
        <w:rPr>
          <w:rFonts w:ascii="David" w:hAnsi="David" w:cs="David"/>
          <w:b/>
          <w:bCs/>
          <w:sz w:val="20"/>
          <w:szCs w:val="20"/>
        </w:rPr>
        <w:t xml:space="preserve"> </w:t>
      </w:r>
      <w:r w:rsidRPr="00C2211A">
        <w:rPr>
          <w:rFonts w:ascii="David" w:hAnsi="David" w:cs="David"/>
          <w:b/>
          <w:bCs/>
          <w:sz w:val="20"/>
          <w:szCs w:val="20"/>
          <w:rtl/>
        </w:rPr>
        <w:t xml:space="preserve">ונוצר לנישום רווח נומינלי של 30, יש לנקות ממנו את חלק הרווחה שבגין האינפלציה ולהטיל מס על בסיס הכנסה ריאלית = 20. </w:t>
      </w:r>
      <w:r w:rsidRPr="00C2211A">
        <w:rPr>
          <w:rFonts w:ascii="David" w:hAnsi="David" w:cs="David"/>
          <w:sz w:val="20"/>
          <w:szCs w:val="20"/>
          <w:rtl/>
        </w:rPr>
        <w:t xml:space="preserve">עם זאת, אנו לא בהכרח מוצאים מערכות </w:t>
      </w:r>
      <w:r w:rsidR="0043012E" w:rsidRPr="00C2211A">
        <w:rPr>
          <w:rFonts w:ascii="David" w:hAnsi="David" w:cs="David"/>
          <w:sz w:val="20"/>
          <w:szCs w:val="20"/>
          <w:rtl/>
        </w:rPr>
        <w:t xml:space="preserve">מס </w:t>
      </w:r>
      <w:r w:rsidRPr="00C2211A">
        <w:rPr>
          <w:rFonts w:ascii="David" w:hAnsi="David" w:cs="David"/>
          <w:sz w:val="20"/>
          <w:szCs w:val="20"/>
          <w:rtl/>
        </w:rPr>
        <w:t>הכנסה ממודדות (מותאמות  למדד המחירים לצרכן) במדינות אחרות</w:t>
      </w:r>
      <w:r w:rsidR="0043012E" w:rsidRPr="00C2211A">
        <w:rPr>
          <w:rFonts w:ascii="David" w:hAnsi="David" w:cs="David"/>
          <w:sz w:val="20"/>
          <w:szCs w:val="20"/>
          <w:rtl/>
        </w:rPr>
        <w:t>, דהיינו מערכות מס שמחלצות את החלק הריאלי</w:t>
      </w:r>
      <w:r w:rsidRPr="00C2211A">
        <w:rPr>
          <w:rFonts w:ascii="David" w:hAnsi="David" w:cs="David"/>
          <w:sz w:val="20"/>
          <w:szCs w:val="20"/>
          <w:rtl/>
        </w:rPr>
        <w:t xml:space="preserve">. מרביתן אינן מאמצות הסדרי מידוד למס הכנסה. </w:t>
      </w:r>
    </w:p>
    <w:p w14:paraId="68EFFEAC" w14:textId="77777777" w:rsidR="003457B8" w:rsidRPr="00C2211A" w:rsidRDefault="003457B8" w:rsidP="00C2211A">
      <w:pPr>
        <w:spacing w:line="360" w:lineRule="auto"/>
        <w:jc w:val="both"/>
        <w:rPr>
          <w:rFonts w:ascii="David" w:hAnsi="David" w:cs="David"/>
          <w:b/>
          <w:bCs/>
          <w:sz w:val="20"/>
          <w:szCs w:val="20"/>
          <w:rtl/>
        </w:rPr>
      </w:pPr>
      <w:r w:rsidRPr="00C2211A">
        <w:rPr>
          <w:rFonts w:ascii="David" w:hAnsi="David" w:cs="David"/>
          <w:b/>
          <w:bCs/>
          <w:sz w:val="20"/>
          <w:szCs w:val="20"/>
          <w:rtl/>
        </w:rPr>
        <w:t>בפועל בארץ:</w:t>
      </w:r>
    </w:p>
    <w:p w14:paraId="5A09F382" w14:textId="24F6FF3D" w:rsidR="003457B8" w:rsidRPr="00C2211A" w:rsidRDefault="003457B8" w:rsidP="00C2211A">
      <w:pPr>
        <w:pStyle w:val="a7"/>
        <w:numPr>
          <w:ilvl w:val="0"/>
          <w:numId w:val="10"/>
        </w:numPr>
        <w:spacing w:after="200" w:line="360" w:lineRule="auto"/>
        <w:jc w:val="both"/>
        <w:rPr>
          <w:rFonts w:ascii="David" w:hAnsi="David" w:cs="David"/>
          <w:b/>
          <w:bCs/>
          <w:sz w:val="20"/>
          <w:szCs w:val="20"/>
        </w:rPr>
      </w:pPr>
      <w:r w:rsidRPr="00C2211A">
        <w:rPr>
          <w:rFonts w:ascii="David" w:hAnsi="David" w:cs="David"/>
          <w:b/>
          <w:bCs/>
          <w:sz w:val="20"/>
          <w:szCs w:val="20"/>
          <w:shd w:val="clear" w:color="auto" w:fill="BDD6EE" w:themeFill="accent5" w:themeFillTint="66"/>
          <w:rtl/>
        </w:rPr>
        <w:t xml:space="preserve">הכנסה הונית- מבוססת על מיסוי ריאלי. </w:t>
      </w:r>
      <w:r w:rsidRPr="00C2211A">
        <w:rPr>
          <w:rFonts w:ascii="David" w:hAnsi="David" w:cs="David"/>
          <w:b/>
          <w:bCs/>
          <w:sz w:val="20"/>
          <w:szCs w:val="20"/>
          <w:rtl/>
        </w:rPr>
        <w:t>המשטר ממודד</w:t>
      </w:r>
      <w:r w:rsidR="0043012E" w:rsidRPr="00C2211A">
        <w:rPr>
          <w:rFonts w:ascii="David" w:hAnsi="David" w:cs="David"/>
          <w:b/>
          <w:bCs/>
          <w:sz w:val="20"/>
          <w:szCs w:val="20"/>
          <w:rtl/>
        </w:rPr>
        <w:t xml:space="preserve"> – מתחשבים באינפלציה כפי שהראנו לעיל. </w:t>
      </w:r>
    </w:p>
    <w:p w14:paraId="4ACFB910" w14:textId="77777777" w:rsidR="003457B8" w:rsidRPr="00C2211A" w:rsidRDefault="003457B8" w:rsidP="00C2211A">
      <w:pPr>
        <w:pStyle w:val="a7"/>
        <w:numPr>
          <w:ilvl w:val="0"/>
          <w:numId w:val="10"/>
        </w:numPr>
        <w:spacing w:after="200" w:line="360" w:lineRule="auto"/>
        <w:jc w:val="both"/>
        <w:rPr>
          <w:rFonts w:ascii="David" w:hAnsi="David" w:cs="David"/>
          <w:b/>
          <w:bCs/>
          <w:sz w:val="20"/>
          <w:szCs w:val="20"/>
          <w:rtl/>
        </w:rPr>
      </w:pPr>
      <w:r w:rsidRPr="00C2211A">
        <w:rPr>
          <w:rFonts w:ascii="David" w:hAnsi="David" w:cs="David"/>
          <w:b/>
          <w:bCs/>
          <w:sz w:val="20"/>
          <w:szCs w:val="20"/>
          <w:rtl/>
        </w:rPr>
        <w:t xml:space="preserve"> </w:t>
      </w:r>
      <w:r w:rsidRPr="00C2211A">
        <w:rPr>
          <w:rFonts w:ascii="David" w:hAnsi="David" w:cs="David"/>
          <w:b/>
          <w:bCs/>
          <w:sz w:val="20"/>
          <w:szCs w:val="20"/>
          <w:shd w:val="clear" w:color="auto" w:fill="C5E0B3" w:themeFill="accent6" w:themeFillTint="66"/>
          <w:rtl/>
        </w:rPr>
        <w:t xml:space="preserve">הכנסה </w:t>
      </w:r>
      <w:proofErr w:type="spellStart"/>
      <w:r w:rsidRPr="00C2211A">
        <w:rPr>
          <w:rFonts w:ascii="David" w:hAnsi="David" w:cs="David"/>
          <w:b/>
          <w:bCs/>
          <w:sz w:val="20"/>
          <w:szCs w:val="20"/>
          <w:shd w:val="clear" w:color="auto" w:fill="C5E0B3" w:themeFill="accent6" w:themeFillTint="66"/>
          <w:rtl/>
        </w:rPr>
        <w:t>פירותית</w:t>
      </w:r>
      <w:proofErr w:type="spellEnd"/>
      <w:r w:rsidRPr="00C2211A">
        <w:rPr>
          <w:rFonts w:ascii="David" w:hAnsi="David" w:cs="David"/>
          <w:b/>
          <w:bCs/>
          <w:sz w:val="20"/>
          <w:szCs w:val="20"/>
          <w:shd w:val="clear" w:color="auto" w:fill="C5E0B3" w:themeFill="accent6" w:themeFillTint="66"/>
          <w:rtl/>
        </w:rPr>
        <w:t>- מבוססת על מיסוי נומינלי</w:t>
      </w:r>
      <w:r w:rsidRPr="00C2211A">
        <w:rPr>
          <w:rFonts w:ascii="David" w:hAnsi="David" w:cs="David"/>
          <w:b/>
          <w:bCs/>
          <w:sz w:val="20"/>
          <w:szCs w:val="20"/>
          <w:rtl/>
        </w:rPr>
        <w:t>. המשטר אינו ממודד- ללא התחשבות באינפלציה .</w:t>
      </w:r>
    </w:p>
    <w:p w14:paraId="532FB6E8" w14:textId="6D24157E" w:rsidR="003457B8" w:rsidRPr="00C2211A" w:rsidRDefault="003457B8" w:rsidP="00C2211A">
      <w:pPr>
        <w:spacing w:line="360" w:lineRule="auto"/>
        <w:ind w:left="360" w:firstLine="720"/>
        <w:jc w:val="both"/>
        <w:rPr>
          <w:rFonts w:ascii="David" w:hAnsi="David" w:cs="David"/>
          <w:b/>
          <w:bCs/>
          <w:sz w:val="20"/>
          <w:szCs w:val="20"/>
        </w:rPr>
      </w:pPr>
      <w:r w:rsidRPr="00C2211A">
        <w:rPr>
          <w:rFonts w:ascii="David" w:hAnsi="David" w:cs="David"/>
          <w:b/>
          <w:bCs/>
          <w:sz w:val="20"/>
          <w:szCs w:val="20"/>
          <w:rtl/>
        </w:rPr>
        <w:t xml:space="preserve">זוהי נפקות האבחנה המרכזית. </w:t>
      </w:r>
    </w:p>
    <w:p w14:paraId="6888CE67" w14:textId="77777777" w:rsidR="003457B8" w:rsidRPr="00C2211A" w:rsidRDefault="003457B8" w:rsidP="00C2211A">
      <w:pPr>
        <w:spacing w:line="360" w:lineRule="auto"/>
        <w:jc w:val="both"/>
        <w:rPr>
          <w:rFonts w:ascii="David" w:hAnsi="David" w:cs="David"/>
          <w:b/>
          <w:bCs/>
          <w:sz w:val="20"/>
          <w:szCs w:val="20"/>
          <w:u w:val="single"/>
          <w:rtl/>
        </w:rPr>
      </w:pPr>
      <w:r w:rsidRPr="00C2211A">
        <w:rPr>
          <w:rFonts w:ascii="David" w:hAnsi="David" w:cs="David"/>
          <w:b/>
          <w:bCs/>
          <w:sz w:val="20"/>
          <w:szCs w:val="20"/>
          <w:u w:val="single"/>
          <w:rtl/>
        </w:rPr>
        <w:t xml:space="preserve">מדוע נוצרה ההבחנה? </w:t>
      </w:r>
    </w:p>
    <w:p w14:paraId="63632360" w14:textId="6CD3624F" w:rsidR="003457B8" w:rsidRPr="00C2211A" w:rsidRDefault="003457B8" w:rsidP="00C2211A">
      <w:pPr>
        <w:spacing w:line="360" w:lineRule="auto"/>
        <w:jc w:val="both"/>
        <w:rPr>
          <w:rFonts w:ascii="David" w:hAnsi="David" w:cs="David"/>
          <w:sz w:val="20"/>
          <w:szCs w:val="20"/>
          <w:rtl/>
        </w:rPr>
      </w:pPr>
      <w:r w:rsidRPr="00C2211A">
        <w:rPr>
          <w:rFonts w:ascii="David" w:hAnsi="David" w:cs="David"/>
          <w:sz w:val="20"/>
          <w:szCs w:val="20"/>
          <w:rtl/>
        </w:rPr>
        <w:t xml:space="preserve">מערכת מס ההכנסה ממודדת (מבוססת על מדד המחירים לצרכן), מודדת את בסיס המס בצורה נכונה- מדויקת לעומת אחת שאינה ממודדת בצורה לא מדויקת. עד כמה היא אינה מדויקת, תלוי באינפלציה. </w:t>
      </w:r>
      <w:r w:rsidRPr="00C2211A">
        <w:rPr>
          <w:rFonts w:ascii="David" w:hAnsi="David" w:cs="David"/>
          <w:b/>
          <w:bCs/>
          <w:color w:val="002060"/>
          <w:sz w:val="20"/>
          <w:szCs w:val="20"/>
          <w:rtl/>
        </w:rPr>
        <w:t>ככל שהיא גודלת יותר חוסר הדיוק גדל- ככה גם להפך ככל שהיא נמוכה</w:t>
      </w:r>
      <w:r w:rsidRPr="00C2211A">
        <w:rPr>
          <w:rFonts w:ascii="David" w:hAnsi="David" w:cs="David"/>
          <w:sz w:val="20"/>
          <w:szCs w:val="20"/>
          <w:rtl/>
        </w:rPr>
        <w:t xml:space="preserve">. </w:t>
      </w:r>
      <w:r w:rsidR="0043012E" w:rsidRPr="00C2211A">
        <w:rPr>
          <w:rFonts w:ascii="David" w:hAnsi="David" w:cs="David"/>
          <w:sz w:val="20"/>
          <w:szCs w:val="20"/>
          <w:rtl/>
        </w:rPr>
        <w:t xml:space="preserve">מנגד, </w:t>
      </w:r>
      <w:r w:rsidRPr="00C2211A">
        <w:rPr>
          <w:rFonts w:ascii="David" w:hAnsi="David" w:cs="David"/>
          <w:sz w:val="20"/>
          <w:szCs w:val="20"/>
          <w:rtl/>
        </w:rPr>
        <w:t xml:space="preserve">קיימת </w:t>
      </w:r>
      <w:r w:rsidRPr="00C2211A">
        <w:rPr>
          <w:rFonts w:ascii="David" w:hAnsi="David" w:cs="David"/>
          <w:sz w:val="20"/>
          <w:szCs w:val="20"/>
          <w:rtl/>
        </w:rPr>
        <w:lastRenderedPageBreak/>
        <w:t xml:space="preserve">גם עלות חברתית, ככל שהמורכבות רבה יותר ניטה לוותר על מערכת מס צודק יותר. </w:t>
      </w:r>
      <w:r w:rsidRPr="00C2211A">
        <w:rPr>
          <w:rFonts w:ascii="David" w:hAnsi="David" w:cs="David"/>
          <w:b/>
          <w:bCs/>
          <w:color w:val="002060"/>
          <w:sz w:val="20"/>
          <w:szCs w:val="20"/>
          <w:rtl/>
        </w:rPr>
        <w:t>ככל שהאינפלציה גבוה</w:t>
      </w:r>
      <w:r w:rsidR="0043012E" w:rsidRPr="00C2211A">
        <w:rPr>
          <w:rFonts w:ascii="David" w:hAnsi="David" w:cs="David"/>
          <w:b/>
          <w:bCs/>
          <w:color w:val="002060"/>
          <w:sz w:val="20"/>
          <w:szCs w:val="20"/>
          <w:rtl/>
        </w:rPr>
        <w:t>ה</w:t>
      </w:r>
      <w:r w:rsidRPr="00C2211A">
        <w:rPr>
          <w:rFonts w:ascii="David" w:hAnsi="David" w:cs="David"/>
          <w:b/>
          <w:bCs/>
          <w:color w:val="002060"/>
          <w:sz w:val="20"/>
          <w:szCs w:val="20"/>
          <w:rtl/>
        </w:rPr>
        <w:t xml:space="preserve"> התועלת החברתית גדולה יותר וניטה להצדיק את המורכבות</w:t>
      </w:r>
      <w:r w:rsidRPr="00C2211A">
        <w:rPr>
          <w:rFonts w:ascii="David" w:hAnsi="David" w:cs="David"/>
          <w:sz w:val="20"/>
          <w:szCs w:val="20"/>
          <w:rtl/>
        </w:rPr>
        <w:t xml:space="preserve">. במקרה ההפוך המסקנה תהייה הפוכה= כאשר האינפלציה השנתית נמוכה יחסית -   </w:t>
      </w:r>
      <w:r w:rsidRPr="00C2211A">
        <w:rPr>
          <w:rFonts w:ascii="David" w:hAnsi="David" w:cs="David"/>
          <w:b/>
          <w:bCs/>
          <w:color w:val="002060"/>
          <w:sz w:val="20"/>
          <w:szCs w:val="20"/>
          <w:rtl/>
        </w:rPr>
        <w:t>ניטה לפשטות</w:t>
      </w:r>
      <w:r w:rsidRPr="00C2211A">
        <w:rPr>
          <w:rFonts w:ascii="David" w:hAnsi="David" w:cs="David"/>
          <w:sz w:val="20"/>
          <w:szCs w:val="20"/>
          <w:rtl/>
        </w:rPr>
        <w:t xml:space="preserve">. בתחילת שנות ה80 האינפלציה הייתה גבוהה ביותר ולכן </w:t>
      </w:r>
      <w:r w:rsidRPr="00C2211A">
        <w:rPr>
          <w:rFonts w:ascii="David" w:hAnsi="David" w:cs="David"/>
          <w:b/>
          <w:bCs/>
          <w:sz w:val="20"/>
          <w:szCs w:val="20"/>
          <w:rtl/>
        </w:rPr>
        <w:t>הפער בין ההכנסה הנומינלית הראלית היה גדול מאוד</w:t>
      </w:r>
      <w:r w:rsidRPr="00C2211A">
        <w:rPr>
          <w:rFonts w:ascii="David" w:hAnsi="David" w:cs="David"/>
          <w:sz w:val="20"/>
          <w:szCs w:val="20"/>
          <w:rtl/>
        </w:rPr>
        <w:t xml:space="preserve"> ולכן ב1982 חוקק חוק מס הכנסה מיסוי בתנאי אינפלציה </w:t>
      </w:r>
      <w:r w:rsidRPr="00C2211A">
        <w:rPr>
          <w:rFonts w:ascii="David" w:hAnsi="David" w:cs="David"/>
          <w:b/>
          <w:bCs/>
          <w:sz w:val="20"/>
          <w:szCs w:val="20"/>
          <w:rtl/>
        </w:rPr>
        <w:t>מטרת החוק למדד את משטר המיסוי הפירות בפקודת מס הכנסה</w:t>
      </w:r>
      <w:r w:rsidRPr="00C2211A">
        <w:rPr>
          <w:rFonts w:ascii="David" w:hAnsi="David" w:cs="David"/>
          <w:sz w:val="20"/>
          <w:szCs w:val="20"/>
          <w:rtl/>
        </w:rPr>
        <w:t xml:space="preserve">. </w:t>
      </w:r>
      <w:r w:rsidRPr="00C2211A">
        <w:rPr>
          <w:rFonts w:ascii="David" w:hAnsi="David" w:cs="David"/>
          <w:b/>
          <w:bCs/>
          <w:sz w:val="20"/>
          <w:szCs w:val="20"/>
          <w:rtl/>
        </w:rPr>
        <w:t xml:space="preserve">כאשר האינפלציה ירדה הובן שמול עלויות היישום התועלת קטנה יותר ולכן הושהה החוק. </w:t>
      </w:r>
    </w:p>
    <w:p w14:paraId="6D511188" w14:textId="77777777" w:rsidR="003457B8" w:rsidRPr="00C2211A" w:rsidRDefault="003457B8" w:rsidP="00C2211A">
      <w:pPr>
        <w:spacing w:line="360" w:lineRule="auto"/>
        <w:jc w:val="both"/>
        <w:rPr>
          <w:rFonts w:ascii="David" w:hAnsi="David" w:cs="David"/>
          <w:sz w:val="20"/>
          <w:szCs w:val="20"/>
          <w:rtl/>
        </w:rPr>
      </w:pPr>
      <w:r w:rsidRPr="00C2211A">
        <w:rPr>
          <w:rFonts w:ascii="David" w:hAnsi="David" w:cs="David"/>
          <w:sz w:val="20"/>
          <w:szCs w:val="20"/>
          <w:rtl/>
        </w:rPr>
        <w:t>ישנם הבדלים נוספים בין הסדרי המס ולכן בתוצאות המס של הסדרי המיסוי הללו- נדון בהמשך:</w:t>
      </w:r>
    </w:p>
    <w:p w14:paraId="5A1A91AE" w14:textId="77777777" w:rsidR="003457B8" w:rsidRPr="00C2211A" w:rsidRDefault="003457B8" w:rsidP="00C2211A">
      <w:pPr>
        <w:pStyle w:val="a7"/>
        <w:numPr>
          <w:ilvl w:val="0"/>
          <w:numId w:val="10"/>
        </w:numPr>
        <w:spacing w:after="200" w:line="360" w:lineRule="auto"/>
        <w:jc w:val="both"/>
        <w:rPr>
          <w:rFonts w:ascii="David" w:hAnsi="David" w:cs="David"/>
          <w:sz w:val="20"/>
          <w:szCs w:val="20"/>
          <w:rtl/>
        </w:rPr>
      </w:pPr>
      <w:r w:rsidRPr="00C2211A">
        <w:rPr>
          <w:rFonts w:ascii="David" w:hAnsi="David" w:cs="David"/>
          <w:sz w:val="20"/>
          <w:szCs w:val="20"/>
          <w:rtl/>
        </w:rPr>
        <w:t xml:space="preserve">כללי קיזוז הפסדים – כללי הקיזוז של הפסדים הוניים מוגבלים  יותר מאלה שחלים על הסדרים </w:t>
      </w:r>
      <w:proofErr w:type="spellStart"/>
      <w:r w:rsidRPr="00C2211A">
        <w:rPr>
          <w:rFonts w:ascii="David" w:hAnsi="David" w:cs="David"/>
          <w:sz w:val="20"/>
          <w:szCs w:val="20"/>
          <w:rtl/>
        </w:rPr>
        <w:t>פירותיים</w:t>
      </w:r>
      <w:proofErr w:type="spellEnd"/>
      <w:r w:rsidRPr="00C2211A">
        <w:rPr>
          <w:rFonts w:ascii="David" w:hAnsi="David" w:cs="David"/>
          <w:sz w:val="20"/>
          <w:szCs w:val="20"/>
          <w:rtl/>
        </w:rPr>
        <w:t xml:space="preserve">. </w:t>
      </w:r>
    </w:p>
    <w:p w14:paraId="4853A30B" w14:textId="77777777" w:rsidR="003457B8" w:rsidRPr="00C2211A" w:rsidRDefault="003457B8" w:rsidP="00C2211A">
      <w:pPr>
        <w:pStyle w:val="a7"/>
        <w:numPr>
          <w:ilvl w:val="0"/>
          <w:numId w:val="10"/>
        </w:numPr>
        <w:spacing w:after="200" w:line="360" w:lineRule="auto"/>
        <w:jc w:val="both"/>
        <w:rPr>
          <w:rFonts w:ascii="David" w:hAnsi="David" w:cs="David"/>
          <w:sz w:val="20"/>
          <w:szCs w:val="20"/>
          <w:rtl/>
        </w:rPr>
      </w:pPr>
      <w:r w:rsidRPr="00C2211A">
        <w:rPr>
          <w:rFonts w:ascii="David" w:hAnsi="David" w:cs="David"/>
          <w:sz w:val="20"/>
          <w:szCs w:val="20"/>
          <w:rtl/>
        </w:rPr>
        <w:t xml:space="preserve">ניכוי הוצאות – אופן ההפחתה של הוצאות לצורך  חישוב רווח ההון/ ההכנסה החייבת </w:t>
      </w:r>
      <w:proofErr w:type="spellStart"/>
      <w:r w:rsidRPr="00C2211A">
        <w:rPr>
          <w:rFonts w:ascii="David" w:hAnsi="David" w:cs="David"/>
          <w:sz w:val="20"/>
          <w:szCs w:val="20"/>
          <w:rtl/>
        </w:rPr>
        <w:t>הפירותית</w:t>
      </w:r>
      <w:proofErr w:type="spellEnd"/>
      <w:r w:rsidRPr="00C2211A">
        <w:rPr>
          <w:rFonts w:ascii="David" w:hAnsi="David" w:cs="David"/>
          <w:sz w:val="20"/>
          <w:szCs w:val="20"/>
          <w:rtl/>
        </w:rPr>
        <w:t xml:space="preserve"> שונים. </w:t>
      </w:r>
    </w:p>
    <w:p w14:paraId="4BA2A6E0" w14:textId="77777777" w:rsidR="003457B8" w:rsidRPr="00C2211A" w:rsidRDefault="003457B8" w:rsidP="00C2211A">
      <w:pPr>
        <w:pStyle w:val="a7"/>
        <w:numPr>
          <w:ilvl w:val="0"/>
          <w:numId w:val="10"/>
        </w:numPr>
        <w:spacing w:after="200" w:line="360" w:lineRule="auto"/>
        <w:jc w:val="both"/>
        <w:rPr>
          <w:rFonts w:ascii="David" w:hAnsi="David" w:cs="David"/>
          <w:sz w:val="20"/>
          <w:szCs w:val="20"/>
          <w:rtl/>
        </w:rPr>
      </w:pPr>
      <w:r w:rsidRPr="00C2211A">
        <w:rPr>
          <w:rFonts w:ascii="David" w:hAnsi="David" w:cs="David"/>
          <w:sz w:val="20"/>
          <w:szCs w:val="20"/>
          <w:rtl/>
        </w:rPr>
        <w:t xml:space="preserve">הטבות המס – ההטבות שונות לכל משטר, אין העדפה ברורה למשטר </w:t>
      </w:r>
      <w:proofErr w:type="spellStart"/>
      <w:r w:rsidRPr="00C2211A">
        <w:rPr>
          <w:rFonts w:ascii="David" w:hAnsi="David" w:cs="David"/>
          <w:sz w:val="20"/>
          <w:szCs w:val="20"/>
          <w:rtl/>
        </w:rPr>
        <w:t>מסויים</w:t>
      </w:r>
      <w:proofErr w:type="spellEnd"/>
      <w:r w:rsidRPr="00C2211A">
        <w:rPr>
          <w:rFonts w:ascii="David" w:hAnsi="David" w:cs="David"/>
          <w:sz w:val="20"/>
          <w:szCs w:val="20"/>
          <w:rtl/>
        </w:rPr>
        <w:t xml:space="preserve">. </w:t>
      </w:r>
    </w:p>
    <w:p w14:paraId="1C423B7D" w14:textId="52921E26" w:rsidR="00BB72FD" w:rsidRPr="00C2211A" w:rsidRDefault="003457B8" w:rsidP="00C2211A">
      <w:pPr>
        <w:pStyle w:val="a7"/>
        <w:numPr>
          <w:ilvl w:val="0"/>
          <w:numId w:val="10"/>
        </w:numPr>
        <w:spacing w:after="200" w:line="360" w:lineRule="auto"/>
        <w:jc w:val="both"/>
        <w:rPr>
          <w:rFonts w:ascii="David" w:hAnsi="David" w:cs="David"/>
          <w:sz w:val="20"/>
          <w:szCs w:val="20"/>
          <w:rtl/>
        </w:rPr>
      </w:pPr>
      <w:r w:rsidRPr="00C2211A">
        <w:rPr>
          <w:rFonts w:ascii="David" w:hAnsi="David" w:cs="David"/>
          <w:sz w:val="20"/>
          <w:szCs w:val="20"/>
          <w:rtl/>
        </w:rPr>
        <w:t xml:space="preserve">הסדר מיסוי בינלאומי ההוני שונה מזה שחל על ההכנסה </w:t>
      </w:r>
      <w:proofErr w:type="spellStart"/>
      <w:r w:rsidRPr="00C2211A">
        <w:rPr>
          <w:rFonts w:ascii="David" w:hAnsi="David" w:cs="David"/>
          <w:sz w:val="20"/>
          <w:szCs w:val="20"/>
          <w:rtl/>
        </w:rPr>
        <w:t>הפירותית</w:t>
      </w:r>
      <w:proofErr w:type="spellEnd"/>
      <w:r w:rsidRPr="00C2211A">
        <w:rPr>
          <w:rFonts w:ascii="David" w:hAnsi="David" w:cs="David"/>
          <w:sz w:val="20"/>
          <w:szCs w:val="20"/>
          <w:rtl/>
        </w:rPr>
        <w:t>, במיוחד לתושבי חוץ.</w:t>
      </w:r>
    </w:p>
    <w:p w14:paraId="6D11F92D" w14:textId="18F35C10" w:rsidR="00D318A1" w:rsidRPr="00C2211A" w:rsidRDefault="005416FF" w:rsidP="00C2211A">
      <w:pPr>
        <w:shd w:val="clear" w:color="auto" w:fill="C5E0B3" w:themeFill="accent6" w:themeFillTint="66"/>
        <w:spacing w:line="360" w:lineRule="auto"/>
        <w:jc w:val="both"/>
        <w:rPr>
          <w:rFonts w:ascii="David" w:hAnsi="David" w:cs="David"/>
          <w:b/>
          <w:bCs/>
          <w:sz w:val="20"/>
          <w:szCs w:val="20"/>
          <w:u w:val="single"/>
          <w:rtl/>
        </w:rPr>
      </w:pPr>
      <w:r w:rsidRPr="00C2211A">
        <w:rPr>
          <w:rFonts w:ascii="David" w:hAnsi="David" w:cs="David"/>
          <w:b/>
          <w:bCs/>
          <w:sz w:val="20"/>
          <w:szCs w:val="20"/>
          <w:u w:val="single"/>
          <w:rtl/>
        </w:rPr>
        <w:t xml:space="preserve">שיעור </w:t>
      </w:r>
      <w:r w:rsidR="00050D37" w:rsidRPr="00C2211A">
        <w:rPr>
          <w:rFonts w:ascii="David" w:hAnsi="David" w:cs="David"/>
          <w:b/>
          <w:bCs/>
          <w:sz w:val="20"/>
          <w:szCs w:val="20"/>
          <w:u w:val="single"/>
          <w:rtl/>
        </w:rPr>
        <w:t>8</w:t>
      </w:r>
      <w:r w:rsidRPr="00C2211A">
        <w:rPr>
          <w:rFonts w:ascii="David" w:hAnsi="David" w:cs="David"/>
          <w:b/>
          <w:bCs/>
          <w:sz w:val="20"/>
          <w:szCs w:val="20"/>
          <w:u w:val="single"/>
          <w:rtl/>
        </w:rPr>
        <w:t>:</w:t>
      </w:r>
    </w:p>
    <w:p w14:paraId="7E51872D" w14:textId="5B2C6EF3" w:rsidR="005416FF" w:rsidRPr="00C2211A" w:rsidRDefault="005416FF" w:rsidP="00C2211A">
      <w:pPr>
        <w:spacing w:line="360" w:lineRule="auto"/>
        <w:jc w:val="both"/>
        <w:rPr>
          <w:rFonts w:ascii="David" w:hAnsi="David" w:cs="David"/>
          <w:b/>
          <w:bCs/>
          <w:sz w:val="20"/>
          <w:szCs w:val="20"/>
          <w:rtl/>
        </w:rPr>
      </w:pPr>
      <w:r w:rsidRPr="00C2211A">
        <w:rPr>
          <w:rFonts w:ascii="David" w:hAnsi="David" w:cs="David"/>
          <w:b/>
          <w:bCs/>
          <w:sz w:val="20"/>
          <w:szCs w:val="20"/>
          <w:rtl/>
        </w:rPr>
        <w:t>בסיס מס הכנסה הוא בסיס מס רווח ולכן אנו צריכים לזהות מהו הרווח. רווחה הוא תוספת לעושר-</w:t>
      </w:r>
      <w:proofErr w:type="spellStart"/>
      <w:r w:rsidRPr="00C2211A">
        <w:rPr>
          <w:rFonts w:ascii="David" w:hAnsi="David" w:cs="David"/>
          <w:b/>
          <w:bCs/>
          <w:sz w:val="20"/>
          <w:szCs w:val="20"/>
          <w:rtl/>
        </w:rPr>
        <w:t>הייג</w:t>
      </w:r>
      <w:proofErr w:type="spellEnd"/>
      <w:r w:rsidRPr="00C2211A">
        <w:rPr>
          <w:rFonts w:ascii="David" w:hAnsi="David" w:cs="David"/>
          <w:b/>
          <w:bCs/>
          <w:sz w:val="20"/>
          <w:szCs w:val="20"/>
          <w:rtl/>
        </w:rPr>
        <w:t xml:space="preserve"> סיימון. </w:t>
      </w:r>
    </w:p>
    <w:p w14:paraId="60460C0A" w14:textId="62818451" w:rsidR="005416FF" w:rsidRPr="00C2211A" w:rsidRDefault="005416FF" w:rsidP="00C2211A">
      <w:pPr>
        <w:spacing w:line="360" w:lineRule="auto"/>
        <w:jc w:val="both"/>
        <w:rPr>
          <w:rFonts w:ascii="David" w:hAnsi="David" w:cs="David"/>
          <w:sz w:val="20"/>
          <w:szCs w:val="20"/>
          <w:u w:val="single"/>
          <w:rtl/>
        </w:rPr>
      </w:pPr>
      <w:r w:rsidRPr="00C2211A">
        <w:rPr>
          <w:rFonts w:ascii="David" w:hAnsi="David" w:cs="David"/>
          <w:sz w:val="20"/>
          <w:szCs w:val="20"/>
          <w:u w:val="single"/>
          <w:rtl/>
        </w:rPr>
        <w:t xml:space="preserve">מבחינה משפטית לא כל תוספת לעושר חייבת במס. עלינו לזהות את התוספות לעושר שחייבות במס. כדי להכיר את ההגדרה המשפטית של רווח שחייבת במס בישראל עלינו להבחין בין הפרותי להוני. </w:t>
      </w:r>
    </w:p>
    <w:p w14:paraId="1DBDFBD5" w14:textId="447A5984" w:rsidR="005416FF" w:rsidRPr="00C2211A" w:rsidRDefault="005416FF" w:rsidP="00C2211A">
      <w:pPr>
        <w:spacing w:line="360" w:lineRule="auto"/>
        <w:jc w:val="both"/>
        <w:rPr>
          <w:rFonts w:ascii="David" w:hAnsi="David" w:cs="David"/>
          <w:b/>
          <w:bCs/>
          <w:sz w:val="20"/>
          <w:szCs w:val="20"/>
          <w:u w:val="single"/>
          <w:rtl/>
        </w:rPr>
      </w:pPr>
      <w:r w:rsidRPr="00C2211A">
        <w:rPr>
          <w:rFonts w:ascii="David" w:hAnsi="David" w:cs="David"/>
          <w:b/>
          <w:bCs/>
          <w:sz w:val="20"/>
          <w:szCs w:val="20"/>
          <w:highlight w:val="cyan"/>
          <w:u w:val="single"/>
          <w:rtl/>
        </w:rPr>
        <w:t>ההגדרה המשפטית של בסיס מס הכנסה- מהו הדבר עליו נטיל מס:</w:t>
      </w:r>
    </w:p>
    <w:p w14:paraId="7DA520FC" w14:textId="24797D2A" w:rsidR="00D2647F" w:rsidRPr="00C2211A" w:rsidRDefault="00D2647F" w:rsidP="00C2211A">
      <w:pPr>
        <w:spacing w:line="360" w:lineRule="auto"/>
        <w:jc w:val="both"/>
        <w:rPr>
          <w:rFonts w:ascii="David" w:hAnsi="David" w:cs="David"/>
          <w:sz w:val="20"/>
          <w:szCs w:val="20"/>
          <w:rtl/>
        </w:rPr>
      </w:pPr>
      <w:r w:rsidRPr="00C2211A">
        <w:rPr>
          <w:rFonts w:ascii="David" w:hAnsi="David" w:cs="David"/>
          <w:sz w:val="20"/>
          <w:szCs w:val="20"/>
          <w:rtl/>
        </w:rPr>
        <w:t>הגדרה משפטית היא מה שאנחנו יוצרים בעצמנו, המשפט הוא מלאכותי ויציר אדם, ולכן אנחנו יכולים להגדיר מה שנרצה מבחינה משפטית. לא כל מה שנחשב לרווח מבחינה כלכלית הוא חלק מבסיס מס הכנסה מבחינה משפטית. אנחנו יכולים להחליט שיהיה רווח מסוים שלא יחויב במס, על אף ומבחינה כלכלית זה נחשב ״רווח״ או ״תוספת לעושר״.</w:t>
      </w:r>
    </w:p>
    <w:p w14:paraId="24C908ED" w14:textId="09F365A3" w:rsidR="005416FF" w:rsidRPr="00C2211A" w:rsidRDefault="005416FF" w:rsidP="00C2211A">
      <w:pPr>
        <w:spacing w:line="360" w:lineRule="auto"/>
        <w:jc w:val="both"/>
        <w:rPr>
          <w:rFonts w:ascii="David" w:hAnsi="David" w:cs="David"/>
          <w:b/>
          <w:bCs/>
          <w:sz w:val="20"/>
          <w:szCs w:val="20"/>
          <w:rtl/>
        </w:rPr>
      </w:pPr>
      <w:r w:rsidRPr="00C2211A">
        <w:rPr>
          <w:rFonts w:ascii="David" w:hAnsi="David" w:cs="David"/>
          <w:b/>
          <w:bCs/>
          <w:sz w:val="20"/>
          <w:szCs w:val="20"/>
          <w:rtl/>
        </w:rPr>
        <w:t>ההגדרה המשפטית נחלקת ל2:</w:t>
      </w:r>
    </w:p>
    <w:p w14:paraId="425B2686" w14:textId="3DE9673D" w:rsidR="005416FF" w:rsidRPr="00C2211A" w:rsidRDefault="005416FF" w:rsidP="00C2211A">
      <w:pPr>
        <w:spacing w:line="360" w:lineRule="auto"/>
        <w:jc w:val="both"/>
        <w:rPr>
          <w:rFonts w:ascii="David" w:hAnsi="David" w:cs="David"/>
          <w:sz w:val="20"/>
          <w:szCs w:val="20"/>
          <w:rtl/>
        </w:rPr>
      </w:pPr>
      <w:r w:rsidRPr="00C2211A">
        <w:rPr>
          <w:rFonts w:ascii="David" w:hAnsi="David" w:cs="David"/>
          <w:sz w:val="20"/>
          <w:szCs w:val="20"/>
          <w:rtl/>
        </w:rPr>
        <w:t>הכנסה הונית- מהי ההגדרה המשפטית של רווח החייב במס שהוא בעל אופי הוני?</w:t>
      </w:r>
    </w:p>
    <w:p w14:paraId="3E2A53B8" w14:textId="64461CF6" w:rsidR="005416FF" w:rsidRPr="00C2211A" w:rsidRDefault="005416FF" w:rsidP="00C2211A">
      <w:pPr>
        <w:spacing w:line="360" w:lineRule="auto"/>
        <w:jc w:val="both"/>
        <w:rPr>
          <w:rFonts w:ascii="David" w:hAnsi="David" w:cs="David"/>
          <w:sz w:val="20"/>
          <w:szCs w:val="20"/>
          <w:rtl/>
        </w:rPr>
      </w:pPr>
      <w:r w:rsidRPr="00C2211A">
        <w:rPr>
          <w:rFonts w:ascii="David" w:hAnsi="David" w:cs="David"/>
          <w:sz w:val="20"/>
          <w:szCs w:val="20"/>
          <w:rtl/>
        </w:rPr>
        <w:t xml:space="preserve">מכירת נכסים שהרווח בגינם הוא בעל אופי הוני, מהווה תוספת לעושר בעלת </w:t>
      </w:r>
      <w:r w:rsidR="00050D37" w:rsidRPr="00C2211A">
        <w:rPr>
          <w:rFonts w:ascii="David" w:hAnsi="David" w:cs="David"/>
          <w:sz w:val="20"/>
          <w:szCs w:val="20"/>
          <w:rtl/>
        </w:rPr>
        <w:t>אופי</w:t>
      </w:r>
      <w:r w:rsidRPr="00C2211A">
        <w:rPr>
          <w:rFonts w:ascii="David" w:hAnsi="David" w:cs="David"/>
          <w:sz w:val="20"/>
          <w:szCs w:val="20"/>
          <w:rtl/>
        </w:rPr>
        <w:t xml:space="preserve"> הוני. אולם, לא כל רווח כזה חייב במס בישראל. איזה רווח ממכירת נכסים בעל אופי הוני אינו חלק מבסיס מס הכנסה בישראל?</w:t>
      </w:r>
    </w:p>
    <w:p w14:paraId="53AEA8BD" w14:textId="49F1B5C6" w:rsidR="005416FF" w:rsidRPr="00C2211A" w:rsidRDefault="00562B5F" w:rsidP="00C2211A">
      <w:pPr>
        <w:spacing w:after="120" w:line="360" w:lineRule="auto"/>
        <w:jc w:val="both"/>
        <w:rPr>
          <w:rFonts w:ascii="David" w:hAnsi="David" w:cs="David"/>
          <w:sz w:val="20"/>
          <w:szCs w:val="20"/>
          <w:rtl/>
        </w:rPr>
      </w:pPr>
      <w:r w:rsidRPr="00C2211A">
        <w:rPr>
          <w:rFonts w:ascii="David" w:hAnsi="David" w:cs="David"/>
          <w:sz w:val="20"/>
          <w:szCs w:val="20"/>
          <w:rtl/>
        </w:rPr>
        <w:t xml:space="preserve">משטר המיסוי </w:t>
      </w:r>
      <w:proofErr w:type="spellStart"/>
      <w:r w:rsidRPr="00C2211A">
        <w:rPr>
          <w:rFonts w:ascii="David" w:hAnsi="David" w:cs="David"/>
          <w:sz w:val="20"/>
          <w:szCs w:val="20"/>
          <w:rtl/>
        </w:rPr>
        <w:t>הפירותי</w:t>
      </w:r>
      <w:proofErr w:type="spellEnd"/>
      <w:r w:rsidRPr="00C2211A">
        <w:rPr>
          <w:rFonts w:ascii="David" w:hAnsi="David" w:cs="David"/>
          <w:sz w:val="20"/>
          <w:szCs w:val="20"/>
          <w:rtl/>
        </w:rPr>
        <w:t xml:space="preserve"> מצוי בעיקרו בחלק ב' לפקודה, </w:t>
      </w:r>
      <w:r w:rsidRPr="00C2211A">
        <w:rPr>
          <w:rFonts w:ascii="David" w:hAnsi="David" w:cs="David"/>
          <w:b/>
          <w:bCs/>
          <w:sz w:val="20"/>
          <w:szCs w:val="20"/>
          <w:u w:val="single"/>
          <w:rtl/>
        </w:rPr>
        <w:t>ומשטר מיסוי הוני נחלק לשני מקורות שונים</w:t>
      </w:r>
      <w:r w:rsidRPr="00C2211A">
        <w:rPr>
          <w:rFonts w:ascii="David" w:hAnsi="David" w:cs="David"/>
          <w:sz w:val="20"/>
          <w:szCs w:val="20"/>
          <w:rtl/>
        </w:rPr>
        <w:t xml:space="preserve">: אירועי מס הוניים שחלים לגבי מכירת נכס מסוג נדל"ן, נכסי מקרקעין כפופים </w:t>
      </w:r>
      <w:r w:rsidRPr="00C2211A">
        <w:rPr>
          <w:rFonts w:ascii="David" w:hAnsi="David" w:cs="David"/>
          <w:sz w:val="20"/>
          <w:szCs w:val="20"/>
          <w:highlight w:val="green"/>
          <w:rtl/>
        </w:rPr>
        <w:t>לחוק מיסוי מקרקעין</w:t>
      </w:r>
      <w:r w:rsidRPr="00C2211A">
        <w:rPr>
          <w:rFonts w:ascii="David" w:hAnsi="David" w:cs="David"/>
          <w:sz w:val="20"/>
          <w:szCs w:val="20"/>
          <w:rtl/>
        </w:rPr>
        <w:t>, והסדר מיסוי הוני מופיע בפרק ד' לפקודה</w:t>
      </w:r>
      <w:r w:rsidR="00050D37" w:rsidRPr="00C2211A">
        <w:rPr>
          <w:rFonts w:ascii="David" w:hAnsi="David" w:cs="David"/>
          <w:sz w:val="20"/>
          <w:szCs w:val="20"/>
          <w:rtl/>
        </w:rPr>
        <w:t xml:space="preserve"> </w:t>
      </w:r>
      <w:r w:rsidR="005416FF" w:rsidRPr="00C2211A">
        <w:rPr>
          <w:rFonts w:ascii="David" w:hAnsi="David" w:cs="David"/>
          <w:sz w:val="20"/>
          <w:szCs w:val="20"/>
          <w:highlight w:val="green"/>
          <w:rtl/>
        </w:rPr>
        <w:t>בחלק ה לפקודה</w:t>
      </w:r>
      <w:r w:rsidR="005416FF" w:rsidRPr="00C2211A">
        <w:rPr>
          <w:rFonts w:ascii="David" w:hAnsi="David" w:cs="David"/>
          <w:sz w:val="20"/>
          <w:szCs w:val="20"/>
          <w:rtl/>
        </w:rPr>
        <w:t xml:space="preserve"> עוסקים במכירת נכסים לגבי נכסים שאינן זכויות במקרקעין, יש לנו שתי הגדרות משפטיות לרווחי הון שחייבות במס:</w:t>
      </w:r>
    </w:p>
    <w:p w14:paraId="10D74EA7" w14:textId="4E4E9989" w:rsidR="005416FF" w:rsidRPr="00C2211A" w:rsidRDefault="005416FF" w:rsidP="00C2211A">
      <w:pPr>
        <w:pStyle w:val="a7"/>
        <w:numPr>
          <w:ilvl w:val="0"/>
          <w:numId w:val="10"/>
        </w:numPr>
        <w:spacing w:line="360" w:lineRule="auto"/>
        <w:jc w:val="both"/>
        <w:rPr>
          <w:rFonts w:ascii="David" w:hAnsi="David" w:cs="David"/>
          <w:b/>
          <w:bCs/>
          <w:sz w:val="20"/>
          <w:szCs w:val="20"/>
          <w:rtl/>
        </w:rPr>
      </w:pPr>
      <w:r w:rsidRPr="00C2211A">
        <w:rPr>
          <w:rFonts w:ascii="David" w:hAnsi="David" w:cs="David"/>
          <w:b/>
          <w:bCs/>
          <w:sz w:val="20"/>
          <w:szCs w:val="20"/>
          <w:highlight w:val="lightGray"/>
          <w:u w:val="single"/>
          <w:rtl/>
        </w:rPr>
        <w:t>חלק ה' לפקודה</w:t>
      </w:r>
      <w:r w:rsidRPr="00C2211A">
        <w:rPr>
          <w:rFonts w:ascii="David" w:hAnsi="David" w:cs="David"/>
          <w:b/>
          <w:bCs/>
          <w:sz w:val="20"/>
          <w:szCs w:val="20"/>
          <w:rtl/>
        </w:rPr>
        <w:t>- מהם הרווחים בעלי רווח הוני החייבים במס?</w:t>
      </w:r>
    </w:p>
    <w:p w14:paraId="30ED4454" w14:textId="25918456" w:rsidR="007B6986" w:rsidRPr="00C2211A" w:rsidRDefault="007B6986" w:rsidP="00C2211A">
      <w:pPr>
        <w:spacing w:after="120" w:line="360" w:lineRule="auto"/>
        <w:ind w:left="-2"/>
        <w:jc w:val="both"/>
        <w:rPr>
          <w:rFonts w:ascii="David" w:hAnsi="David" w:cs="David"/>
          <w:sz w:val="20"/>
          <w:szCs w:val="20"/>
          <w:rtl/>
        </w:rPr>
      </w:pPr>
      <w:r w:rsidRPr="00C2211A">
        <w:rPr>
          <w:rFonts w:ascii="David" w:hAnsi="David" w:cs="David"/>
          <w:sz w:val="20"/>
          <w:szCs w:val="20"/>
          <w:rtl/>
        </w:rPr>
        <w:t xml:space="preserve">חלק ה' לפקודה מטיל מס על </w:t>
      </w:r>
      <w:r w:rsidRPr="00C2211A">
        <w:rPr>
          <w:rFonts w:ascii="David" w:hAnsi="David" w:cs="David"/>
          <w:b/>
          <w:bCs/>
          <w:sz w:val="20"/>
          <w:szCs w:val="20"/>
          <w:rtl/>
        </w:rPr>
        <w:t>רווח הון</w:t>
      </w:r>
      <w:r w:rsidRPr="00C2211A">
        <w:rPr>
          <w:rFonts w:ascii="David" w:hAnsi="David" w:cs="David"/>
          <w:sz w:val="20"/>
          <w:szCs w:val="20"/>
          <w:rtl/>
        </w:rPr>
        <w:t xml:space="preserve">. רווח הון הוא מחיר מכירה פחות מחיר רכישה. המיסוי יעשה </w:t>
      </w:r>
      <w:r w:rsidRPr="00C2211A">
        <w:rPr>
          <w:rFonts w:ascii="David" w:hAnsi="David" w:cs="David"/>
          <w:b/>
          <w:bCs/>
          <w:sz w:val="20"/>
          <w:szCs w:val="20"/>
          <w:rtl/>
        </w:rPr>
        <w:t>בשעת מכירת הנכס.</w:t>
      </w:r>
      <w:r w:rsidRPr="00C2211A">
        <w:rPr>
          <w:rFonts w:ascii="David" w:hAnsi="David" w:cs="David"/>
          <w:sz w:val="20"/>
          <w:szCs w:val="20"/>
          <w:rtl/>
        </w:rPr>
        <w:t xml:space="preserve"> מהו נכס? נראה שלפי הפקודה נכס יכול להיות כמעט כל דבר שיש לו ערך. בפועל, לא כל רווח הון חייב במס. הם רווחים, הם תוספות לעושר, אבל הם לא חייבים במס מסיבה כזו או אחרת. </w:t>
      </w:r>
    </w:p>
    <w:p w14:paraId="02971761" w14:textId="76B65585" w:rsidR="005416FF" w:rsidRPr="00C2211A" w:rsidRDefault="005416FF" w:rsidP="00C2211A">
      <w:pPr>
        <w:spacing w:line="360" w:lineRule="auto"/>
        <w:jc w:val="both"/>
        <w:rPr>
          <w:rFonts w:ascii="David" w:hAnsi="David" w:cs="David"/>
          <w:sz w:val="20"/>
          <w:szCs w:val="20"/>
          <w:rtl/>
        </w:rPr>
      </w:pPr>
      <w:r w:rsidRPr="00C2211A">
        <w:rPr>
          <w:rFonts w:ascii="David" w:hAnsi="David" w:cs="David"/>
          <w:b/>
          <w:bCs/>
          <w:sz w:val="20"/>
          <w:szCs w:val="20"/>
          <w:rtl/>
        </w:rPr>
        <w:t>חלק ה לפקודה-</w:t>
      </w:r>
      <w:r w:rsidRPr="00C2211A">
        <w:rPr>
          <w:rFonts w:ascii="David" w:hAnsi="David" w:cs="David"/>
          <w:sz w:val="20"/>
          <w:szCs w:val="20"/>
          <w:rtl/>
        </w:rPr>
        <w:t xml:space="preserve"> איך מוגדרים התוספות לעושר בעלות אופי הוני? אנו נמצא זאת בהגדרת נכס בסעיף 88 – </w:t>
      </w:r>
      <w:r w:rsidR="003070DA" w:rsidRPr="00C2211A">
        <w:rPr>
          <w:rFonts w:ascii="David" w:hAnsi="David" w:cs="David"/>
          <w:sz w:val="20"/>
          <w:szCs w:val="20"/>
          <w:rtl/>
        </w:rPr>
        <w:t xml:space="preserve">לפי הסעיף, כמעט כל מה שניתן למכור יהווה נכס, למעט חריגים שלא יחשבו לנכסים לפי הפקודה: </w:t>
      </w:r>
    </w:p>
    <w:p w14:paraId="6189E52E" w14:textId="77777777" w:rsidR="00313E93" w:rsidRPr="00C2211A" w:rsidRDefault="005416FF" w:rsidP="00C2211A">
      <w:pPr>
        <w:spacing w:line="360" w:lineRule="auto"/>
        <w:jc w:val="both"/>
        <w:rPr>
          <w:rFonts w:ascii="David" w:hAnsi="David" w:cs="David"/>
          <w:sz w:val="20"/>
          <w:szCs w:val="20"/>
          <w:rtl/>
        </w:rPr>
      </w:pPr>
      <w:r w:rsidRPr="00C2211A">
        <w:rPr>
          <w:rFonts w:ascii="David" w:hAnsi="David" w:cs="David"/>
          <w:sz w:val="20"/>
          <w:szCs w:val="20"/>
          <w:rtl/>
        </w:rPr>
        <w:t xml:space="preserve">מס רווח הון מוטל על הרווח ממכירת נכסים. נכס מוגדר בסעיף 88 לפקודה. רק מה שנחשב לנכס הרי שרווח ממכירתו יהיה חייב במס הון. </w:t>
      </w:r>
      <w:r w:rsidRPr="00C2211A">
        <w:rPr>
          <w:rFonts w:ascii="David" w:hAnsi="David" w:cs="David"/>
          <w:b/>
          <w:bCs/>
          <w:sz w:val="20"/>
          <w:szCs w:val="20"/>
          <w:u w:val="single"/>
          <w:rtl/>
        </w:rPr>
        <w:t>יש מספר דברים שמוציאים אותם מתוך הגדרת נכס, ואחד מהם הם נכסים לשימוש אישי.</w:t>
      </w:r>
      <w:r w:rsidRPr="00C2211A">
        <w:rPr>
          <w:rFonts w:ascii="David" w:hAnsi="David" w:cs="David"/>
          <w:sz w:val="20"/>
          <w:szCs w:val="20"/>
          <w:rtl/>
        </w:rPr>
        <w:t xml:space="preserve"> </w:t>
      </w:r>
      <w:r w:rsidRPr="00C2211A">
        <w:rPr>
          <w:rFonts w:ascii="David" w:hAnsi="David" w:cs="David"/>
          <w:sz w:val="20"/>
          <w:szCs w:val="20"/>
          <w:highlight w:val="yellow"/>
          <w:rtl/>
        </w:rPr>
        <w:t xml:space="preserve">נכסים אלו אינם נכס לצורך חלק ה לפקודה. ז"א אם זיהנו נכס לשימוש אישי ואדם מכר אותו ונוצר לו רווח והרווח הזה הוא בעל אופי הוני ולא </w:t>
      </w:r>
      <w:proofErr w:type="spellStart"/>
      <w:r w:rsidRPr="00C2211A">
        <w:rPr>
          <w:rFonts w:ascii="David" w:hAnsi="David" w:cs="David"/>
          <w:sz w:val="20"/>
          <w:szCs w:val="20"/>
          <w:highlight w:val="yellow"/>
          <w:rtl/>
        </w:rPr>
        <w:t>פ</w:t>
      </w:r>
      <w:r w:rsidR="008361B2" w:rsidRPr="00C2211A">
        <w:rPr>
          <w:rFonts w:ascii="David" w:hAnsi="David" w:cs="David"/>
          <w:sz w:val="20"/>
          <w:szCs w:val="20"/>
          <w:highlight w:val="yellow"/>
          <w:rtl/>
        </w:rPr>
        <w:t>י</w:t>
      </w:r>
      <w:r w:rsidRPr="00C2211A">
        <w:rPr>
          <w:rFonts w:ascii="David" w:hAnsi="David" w:cs="David"/>
          <w:sz w:val="20"/>
          <w:szCs w:val="20"/>
          <w:highlight w:val="yellow"/>
          <w:rtl/>
        </w:rPr>
        <w:t>רותי</w:t>
      </w:r>
      <w:proofErr w:type="spellEnd"/>
      <w:r w:rsidRPr="00C2211A">
        <w:rPr>
          <w:rFonts w:ascii="David" w:hAnsi="David" w:cs="David"/>
          <w:sz w:val="20"/>
          <w:szCs w:val="20"/>
          <w:highlight w:val="yellow"/>
          <w:rtl/>
        </w:rPr>
        <w:t>, אנו פונים לחלק ה לפקודה ומגלים שבכלל לא מדובר בנכס בשערי חלק ה לפקודה. הוא בכלל לא נכנס לחלק ה לפקודה.</w:t>
      </w:r>
      <w:r w:rsidRPr="00C2211A">
        <w:rPr>
          <w:rFonts w:ascii="David" w:hAnsi="David" w:cs="David"/>
          <w:sz w:val="20"/>
          <w:szCs w:val="20"/>
          <w:rtl/>
        </w:rPr>
        <w:t xml:space="preserve"> </w:t>
      </w:r>
      <w:r w:rsidR="003070DA" w:rsidRPr="00C2211A">
        <w:rPr>
          <w:rFonts w:ascii="David" w:hAnsi="David" w:cs="David"/>
          <w:b/>
          <w:bCs/>
          <w:sz w:val="20"/>
          <w:szCs w:val="20"/>
          <w:rtl/>
        </w:rPr>
        <w:t xml:space="preserve">נכסי </w:t>
      </w:r>
      <w:proofErr w:type="spellStart"/>
      <w:r w:rsidR="003070DA" w:rsidRPr="00C2211A">
        <w:rPr>
          <w:rFonts w:ascii="David" w:hAnsi="David" w:cs="David"/>
          <w:b/>
          <w:bCs/>
          <w:sz w:val="20"/>
          <w:szCs w:val="20"/>
          <w:rtl/>
        </w:rPr>
        <w:t>מטלטלין</w:t>
      </w:r>
      <w:proofErr w:type="spellEnd"/>
      <w:r w:rsidR="003070DA" w:rsidRPr="00C2211A">
        <w:rPr>
          <w:rFonts w:ascii="David" w:hAnsi="David" w:cs="David"/>
          <w:b/>
          <w:bCs/>
          <w:sz w:val="20"/>
          <w:szCs w:val="20"/>
          <w:rtl/>
        </w:rPr>
        <w:t xml:space="preserve"> לשימוש אישי (שימוש שאינו עסקי, לא למטרת הכנסה) אינם נכס לצורך חלק ה' לפקודת מס הכנסה.</w:t>
      </w:r>
      <w:r w:rsidR="003070DA" w:rsidRPr="00C2211A">
        <w:rPr>
          <w:rFonts w:ascii="David" w:hAnsi="David" w:cs="David"/>
          <w:sz w:val="20"/>
          <w:szCs w:val="20"/>
          <w:rtl/>
        </w:rPr>
        <w:t xml:space="preserve"> </w:t>
      </w:r>
      <w:r w:rsidR="003070DA" w:rsidRPr="00C2211A">
        <w:rPr>
          <w:rFonts w:ascii="David" w:hAnsi="David" w:cs="David"/>
          <w:sz w:val="20"/>
          <w:szCs w:val="20"/>
          <w:u w:val="single"/>
          <w:rtl/>
        </w:rPr>
        <w:t>כלומר, הרווח ממכירתו של נכס לשימוש אישי לא חייב במס.</w:t>
      </w:r>
      <w:r w:rsidR="003070DA" w:rsidRPr="00C2211A">
        <w:rPr>
          <w:rFonts w:ascii="David" w:hAnsi="David" w:cs="David"/>
          <w:sz w:val="20"/>
          <w:szCs w:val="20"/>
          <w:rtl/>
        </w:rPr>
        <w:t xml:space="preserve"> לא כל תוספת לעושר בעלת אופי הוני חייבת במס, </w:t>
      </w:r>
      <w:r w:rsidR="003070DA" w:rsidRPr="00C2211A">
        <w:rPr>
          <w:rFonts w:ascii="David" w:hAnsi="David" w:cs="David"/>
          <w:b/>
          <w:bCs/>
          <w:sz w:val="20"/>
          <w:szCs w:val="20"/>
          <w:u w:val="single"/>
          <w:rtl/>
        </w:rPr>
        <w:t>אלא רק תוספת לעושר ממכירת נכסים שהם לא לשימוש אישי.</w:t>
      </w:r>
      <w:r w:rsidR="00AD12C7" w:rsidRPr="00C2211A">
        <w:rPr>
          <w:rFonts w:ascii="David" w:hAnsi="David" w:cs="David"/>
          <w:sz w:val="20"/>
          <w:szCs w:val="20"/>
          <w:rtl/>
        </w:rPr>
        <w:t xml:space="preserve"> </w:t>
      </w:r>
      <w:r w:rsidR="003070DA" w:rsidRPr="00C2211A">
        <w:rPr>
          <w:rFonts w:ascii="David" w:hAnsi="David" w:cs="David"/>
          <w:b/>
          <w:bCs/>
          <w:sz w:val="20"/>
          <w:szCs w:val="20"/>
          <w:rtl/>
        </w:rPr>
        <w:t xml:space="preserve">מדובר אך ורק </w:t>
      </w:r>
      <w:proofErr w:type="spellStart"/>
      <w:r w:rsidR="003070DA" w:rsidRPr="00C2211A">
        <w:rPr>
          <w:rFonts w:ascii="David" w:hAnsi="David" w:cs="David"/>
          <w:b/>
          <w:bCs/>
          <w:sz w:val="20"/>
          <w:szCs w:val="20"/>
          <w:rtl/>
        </w:rPr>
        <w:t>במטלטלין</w:t>
      </w:r>
      <w:proofErr w:type="spellEnd"/>
      <w:r w:rsidR="003070DA" w:rsidRPr="00C2211A">
        <w:rPr>
          <w:rFonts w:ascii="David" w:hAnsi="David" w:cs="David"/>
          <w:b/>
          <w:bCs/>
          <w:sz w:val="20"/>
          <w:szCs w:val="20"/>
          <w:rtl/>
        </w:rPr>
        <w:t xml:space="preserve"> לשימוש אישי, ולא במקרקעין לשימוש אישי.</w:t>
      </w:r>
      <w:r w:rsidR="003070DA" w:rsidRPr="00C2211A">
        <w:rPr>
          <w:rFonts w:ascii="David" w:hAnsi="David" w:cs="David"/>
          <w:sz w:val="20"/>
          <w:szCs w:val="20"/>
          <w:rtl/>
        </w:rPr>
        <w:t xml:space="preserve"> </w:t>
      </w:r>
      <w:r w:rsidR="00313E93" w:rsidRPr="00C2211A">
        <w:rPr>
          <w:rFonts w:ascii="David" w:hAnsi="David" w:cs="David"/>
          <w:sz w:val="20"/>
          <w:szCs w:val="20"/>
          <w:u w:val="single"/>
          <w:rtl/>
        </w:rPr>
        <w:t xml:space="preserve">לדוגמא: מקרר, מכונת כביסה, מכירת </w:t>
      </w:r>
      <w:proofErr w:type="spellStart"/>
      <w:r w:rsidR="00313E93" w:rsidRPr="00C2211A">
        <w:rPr>
          <w:rFonts w:ascii="David" w:hAnsi="David" w:cs="David"/>
          <w:sz w:val="20"/>
          <w:szCs w:val="20"/>
          <w:u w:val="single"/>
          <w:rtl/>
        </w:rPr>
        <w:t>אייפון</w:t>
      </w:r>
      <w:proofErr w:type="spellEnd"/>
      <w:r w:rsidR="00313E93" w:rsidRPr="00C2211A">
        <w:rPr>
          <w:rFonts w:ascii="David" w:hAnsi="David" w:cs="David"/>
          <w:sz w:val="20"/>
          <w:szCs w:val="20"/>
          <w:u w:val="single"/>
          <w:rtl/>
        </w:rPr>
        <w:t xml:space="preserve">, מכונית. </w:t>
      </w:r>
      <w:r w:rsidR="003070DA" w:rsidRPr="00C2211A">
        <w:rPr>
          <w:rFonts w:ascii="David" w:hAnsi="David" w:cs="David"/>
          <w:sz w:val="20"/>
          <w:szCs w:val="20"/>
          <w:u w:val="single"/>
          <w:rtl/>
        </w:rPr>
        <w:t>חוק מיסוי מקרקעין</w:t>
      </w:r>
      <w:r w:rsidR="003070DA" w:rsidRPr="00C2211A">
        <w:rPr>
          <w:rFonts w:ascii="David" w:hAnsi="David" w:cs="David"/>
          <w:sz w:val="20"/>
          <w:szCs w:val="20"/>
          <w:rtl/>
        </w:rPr>
        <w:t xml:space="preserve"> מסדיר את כל הקשור למיסוי המקרקעין.</w:t>
      </w:r>
    </w:p>
    <w:p w14:paraId="52FE824E" w14:textId="6EAF98E8" w:rsidR="0086554C" w:rsidRPr="00C2211A" w:rsidRDefault="0086554C" w:rsidP="00C2211A">
      <w:pPr>
        <w:spacing w:line="360" w:lineRule="auto"/>
        <w:jc w:val="both"/>
        <w:rPr>
          <w:rFonts w:ascii="David" w:hAnsi="David" w:cs="David"/>
          <w:sz w:val="20"/>
          <w:szCs w:val="20"/>
          <w:rtl/>
        </w:rPr>
      </w:pPr>
      <w:r w:rsidRPr="00C2211A">
        <w:rPr>
          <w:rFonts w:ascii="David" w:hAnsi="David" w:cs="David"/>
          <w:b/>
          <w:bCs/>
          <w:sz w:val="20"/>
          <w:szCs w:val="20"/>
          <w:rtl/>
        </w:rPr>
        <w:lastRenderedPageBreak/>
        <w:t>תחת משטר מיסוי הוני רווחי הון ושבח שלא חייבים במס:</w:t>
      </w:r>
    </w:p>
    <w:p w14:paraId="08D9D8DC" w14:textId="77777777" w:rsidR="0086554C" w:rsidRPr="00C2211A" w:rsidRDefault="0086554C" w:rsidP="00C2211A">
      <w:pPr>
        <w:pStyle w:val="a7"/>
        <w:numPr>
          <w:ilvl w:val="0"/>
          <w:numId w:val="8"/>
        </w:numPr>
        <w:spacing w:after="120" w:line="360" w:lineRule="auto"/>
        <w:ind w:left="423"/>
        <w:jc w:val="both"/>
        <w:rPr>
          <w:rFonts w:ascii="David" w:hAnsi="David" w:cs="David"/>
          <w:sz w:val="20"/>
          <w:szCs w:val="20"/>
        </w:rPr>
      </w:pPr>
      <w:r w:rsidRPr="00C2211A">
        <w:rPr>
          <w:rFonts w:ascii="David" w:hAnsi="David" w:cs="David"/>
          <w:sz w:val="20"/>
          <w:szCs w:val="20"/>
          <w:u w:val="single"/>
          <w:rtl/>
        </w:rPr>
        <w:t>מכירה של נכס לשימוש אישי</w:t>
      </w:r>
      <w:r w:rsidRPr="00C2211A">
        <w:rPr>
          <w:rFonts w:ascii="David" w:hAnsi="David" w:cs="David"/>
          <w:sz w:val="20"/>
          <w:szCs w:val="20"/>
          <w:rtl/>
        </w:rPr>
        <w:t xml:space="preserve">- לא נכנס בתוך חלק ה' לפקודת מס הכנסה. מלכתחילה זה בכלל לא נכנס לתוך הפקודה, בשונה מפטור. לדוג': אוטו שמכרתי ונוצר לי עליו רווח (או הפסד) לא ישולם על הרווח הזה מס, כי זה לשימוש אישי. </w:t>
      </w:r>
      <w:r w:rsidRPr="00C2211A">
        <w:rPr>
          <w:rFonts w:ascii="David" w:hAnsi="David" w:cs="David"/>
          <w:b/>
          <w:bCs/>
          <w:sz w:val="20"/>
          <w:szCs w:val="20"/>
          <w:highlight w:val="yellow"/>
          <w:u w:val="single"/>
          <w:rtl/>
        </w:rPr>
        <w:t>הרציונל:</w:t>
      </w:r>
      <w:r w:rsidRPr="00C2211A">
        <w:rPr>
          <w:rFonts w:ascii="David" w:hAnsi="David" w:cs="David"/>
          <w:sz w:val="20"/>
          <w:szCs w:val="20"/>
          <w:rtl/>
        </w:rPr>
        <w:t xml:space="preserve"> הסבר ראשון יכול להיות מורכבות; הסבר שני הוא שאין פוטנציאל מס גבוה. כשמוכרים משהו 'יד שניה' </w:t>
      </w:r>
      <w:proofErr w:type="spellStart"/>
      <w:r w:rsidRPr="00C2211A">
        <w:rPr>
          <w:rFonts w:ascii="David" w:hAnsi="David" w:cs="David"/>
          <w:sz w:val="20"/>
          <w:szCs w:val="20"/>
          <w:rtl/>
        </w:rPr>
        <w:t>בדר"כ</w:t>
      </w:r>
      <w:proofErr w:type="spellEnd"/>
      <w:r w:rsidRPr="00C2211A">
        <w:rPr>
          <w:rFonts w:ascii="David" w:hAnsi="David" w:cs="David"/>
          <w:sz w:val="20"/>
          <w:szCs w:val="20"/>
          <w:rtl/>
        </w:rPr>
        <w:t xml:space="preserve"> לא מוכרים אותם גבוה יותר מהרווח.</w:t>
      </w:r>
    </w:p>
    <w:p w14:paraId="1CA33FE1" w14:textId="77777777" w:rsidR="00726B81" w:rsidRPr="00C2211A" w:rsidRDefault="0086554C" w:rsidP="00C2211A">
      <w:pPr>
        <w:pStyle w:val="a7"/>
        <w:numPr>
          <w:ilvl w:val="0"/>
          <w:numId w:val="8"/>
        </w:numPr>
        <w:spacing w:after="120" w:line="360" w:lineRule="auto"/>
        <w:ind w:left="423"/>
        <w:jc w:val="both"/>
        <w:rPr>
          <w:rFonts w:ascii="David" w:hAnsi="David" w:cs="David"/>
          <w:sz w:val="20"/>
          <w:szCs w:val="20"/>
        </w:rPr>
      </w:pPr>
      <w:r w:rsidRPr="00C2211A">
        <w:rPr>
          <w:rFonts w:ascii="David" w:hAnsi="David" w:cs="David"/>
          <w:sz w:val="20"/>
          <w:szCs w:val="20"/>
          <w:u w:val="single"/>
          <w:rtl/>
        </w:rPr>
        <w:t>מקרקעין - פטור ממכירת מקרקעין</w:t>
      </w:r>
      <w:r w:rsidRPr="00C2211A">
        <w:rPr>
          <w:rFonts w:ascii="David" w:hAnsi="David" w:cs="David"/>
          <w:sz w:val="20"/>
          <w:szCs w:val="20"/>
          <w:rtl/>
        </w:rPr>
        <w:t xml:space="preserve">- מטילים מס שבח אבל נותנים פטור מסוים על נכסים שהם לשימוש אישי. דירת מגורים למשל- הרווח מהמכירה שלו יהיה פטור ממס. </w:t>
      </w:r>
    </w:p>
    <w:p w14:paraId="36A9B9A1" w14:textId="1D105233" w:rsidR="00726B81" w:rsidRPr="00C2211A" w:rsidRDefault="00726B81" w:rsidP="00C2211A">
      <w:pPr>
        <w:pStyle w:val="a7"/>
        <w:spacing w:after="120" w:line="360" w:lineRule="auto"/>
        <w:ind w:left="423"/>
        <w:jc w:val="both"/>
        <w:rPr>
          <w:rFonts w:ascii="David" w:hAnsi="David" w:cs="David"/>
          <w:sz w:val="20"/>
          <w:szCs w:val="20"/>
          <w:rtl/>
        </w:rPr>
      </w:pPr>
      <w:proofErr w:type="spellStart"/>
      <w:r w:rsidRPr="00C2211A">
        <w:rPr>
          <w:rFonts w:ascii="David" w:hAnsi="David" w:cs="David"/>
          <w:b/>
          <w:bCs/>
          <w:sz w:val="20"/>
          <w:szCs w:val="20"/>
          <w:highlight w:val="yellow"/>
          <w:u w:val="single"/>
          <w:rtl/>
        </w:rPr>
        <w:t>הרציונאל</w:t>
      </w:r>
      <w:proofErr w:type="spellEnd"/>
      <w:r w:rsidRPr="00C2211A">
        <w:rPr>
          <w:rFonts w:ascii="David" w:hAnsi="David" w:cs="David"/>
          <w:b/>
          <w:bCs/>
          <w:sz w:val="20"/>
          <w:szCs w:val="20"/>
          <w:highlight w:val="yellow"/>
          <w:rtl/>
        </w:rPr>
        <w:t>:</w:t>
      </w:r>
      <w:r w:rsidRPr="00C2211A">
        <w:rPr>
          <w:rFonts w:ascii="David" w:hAnsi="David" w:cs="David"/>
          <w:b/>
          <w:bCs/>
          <w:sz w:val="20"/>
          <w:szCs w:val="20"/>
          <w:rtl/>
        </w:rPr>
        <w:t xml:space="preserve"> </w:t>
      </w:r>
      <w:r w:rsidRPr="00C2211A">
        <w:rPr>
          <w:rFonts w:ascii="David" w:hAnsi="David" w:cs="David"/>
          <w:sz w:val="20"/>
          <w:szCs w:val="20"/>
          <w:rtl/>
        </w:rPr>
        <w:t xml:space="preserve">לשאלה מדוע התשובה הקודמת לא תואמת כי קשה למצוא מכירת דירה ללא רווח. כאן הסיבה היא הקלה שניתנה לאנשים בתחום מאוד אישי ומשפחתי. זאת דרך של המדינה לומר שהיא לא נכנסת למשפחה לתוך הדירה. </w:t>
      </w:r>
    </w:p>
    <w:p w14:paraId="305F4C4A" w14:textId="34AB45B2" w:rsidR="0086554C" w:rsidRPr="00C2211A" w:rsidRDefault="0086554C" w:rsidP="00C2211A">
      <w:pPr>
        <w:spacing w:after="120" w:line="360" w:lineRule="auto"/>
        <w:jc w:val="both"/>
        <w:rPr>
          <w:rFonts w:ascii="David" w:hAnsi="David" w:cs="David"/>
          <w:sz w:val="20"/>
          <w:szCs w:val="20"/>
          <w:rtl/>
        </w:rPr>
      </w:pPr>
      <w:r w:rsidRPr="00C2211A">
        <w:rPr>
          <w:rFonts w:ascii="David" w:hAnsi="David" w:cs="David"/>
          <w:sz w:val="20"/>
          <w:szCs w:val="20"/>
          <w:rtl/>
        </w:rPr>
        <w:t xml:space="preserve">בשורה התחתונה, רוב רווחי ההון חייבים במס. </w:t>
      </w:r>
    </w:p>
    <w:p w14:paraId="17FE5A48" w14:textId="5498DEF3" w:rsidR="008361B2" w:rsidRPr="00C2211A" w:rsidRDefault="008361B2" w:rsidP="00C2211A">
      <w:pPr>
        <w:spacing w:line="360" w:lineRule="auto"/>
        <w:jc w:val="both"/>
        <w:rPr>
          <w:rFonts w:ascii="David" w:hAnsi="David" w:cs="David"/>
          <w:b/>
          <w:bCs/>
          <w:sz w:val="20"/>
          <w:szCs w:val="20"/>
          <w:u w:val="single"/>
          <w:rtl/>
        </w:rPr>
      </w:pPr>
      <w:r w:rsidRPr="00C2211A">
        <w:rPr>
          <w:rFonts w:ascii="David" w:hAnsi="David" w:cs="David"/>
          <w:b/>
          <w:bCs/>
          <w:sz w:val="20"/>
          <w:szCs w:val="20"/>
          <w:u w:val="single"/>
          <w:rtl/>
        </w:rPr>
        <w:t>עולות שתי שאלות:</w:t>
      </w:r>
    </w:p>
    <w:p w14:paraId="07ADE998" w14:textId="61C3EEC1" w:rsidR="008361B2" w:rsidRPr="00C2211A" w:rsidRDefault="008361B2" w:rsidP="00C2211A">
      <w:pPr>
        <w:pStyle w:val="a7"/>
        <w:numPr>
          <w:ilvl w:val="0"/>
          <w:numId w:val="7"/>
        </w:numPr>
        <w:spacing w:line="360" w:lineRule="auto"/>
        <w:jc w:val="both"/>
        <w:rPr>
          <w:rFonts w:ascii="David" w:hAnsi="David" w:cs="David"/>
          <w:sz w:val="20"/>
          <w:szCs w:val="20"/>
        </w:rPr>
      </w:pPr>
      <w:r w:rsidRPr="00C2211A">
        <w:rPr>
          <w:rFonts w:ascii="David" w:hAnsi="David" w:cs="David"/>
          <w:sz w:val="20"/>
          <w:szCs w:val="20"/>
          <w:rtl/>
        </w:rPr>
        <w:t>לא על כל רווח הון מוטל מס, יש רווחי הון שלא חייבים במס, אז על כמה תוספות לעושר החלטנו לא להטיל מס</w:t>
      </w:r>
      <w:r w:rsidRPr="00C2211A">
        <w:rPr>
          <w:rFonts w:ascii="David" w:hAnsi="David" w:cs="David"/>
          <w:b/>
          <w:bCs/>
          <w:sz w:val="20"/>
          <w:szCs w:val="20"/>
          <w:rtl/>
        </w:rPr>
        <w:t xml:space="preserve">, </w:t>
      </w:r>
      <w:r w:rsidR="00726B81" w:rsidRPr="00C2211A">
        <w:rPr>
          <w:rFonts w:ascii="David" w:hAnsi="David" w:cs="David"/>
          <w:b/>
          <w:bCs/>
          <w:sz w:val="20"/>
          <w:szCs w:val="20"/>
          <w:rtl/>
        </w:rPr>
        <w:t>עד כמה צמצמנו את מערכת המס בהחלטה שלא להטיל מס על רווחי הון מסוגים שונים</w:t>
      </w:r>
      <w:r w:rsidR="00726B81" w:rsidRPr="00C2211A">
        <w:rPr>
          <w:rFonts w:ascii="David" w:hAnsi="David" w:cs="David"/>
          <w:sz w:val="20"/>
          <w:szCs w:val="20"/>
          <w:rtl/>
        </w:rPr>
        <w:t xml:space="preserve"> ו</w:t>
      </w:r>
      <w:r w:rsidRPr="00C2211A">
        <w:rPr>
          <w:rFonts w:ascii="David" w:hAnsi="David" w:cs="David"/>
          <w:sz w:val="20"/>
          <w:szCs w:val="20"/>
          <w:rtl/>
        </w:rPr>
        <w:t>עד כמה זה חמור?</w:t>
      </w:r>
    </w:p>
    <w:p w14:paraId="1112C072" w14:textId="77B3E922" w:rsidR="008361B2" w:rsidRPr="00C2211A" w:rsidRDefault="008361B2" w:rsidP="00C2211A">
      <w:pPr>
        <w:pStyle w:val="a7"/>
        <w:numPr>
          <w:ilvl w:val="0"/>
          <w:numId w:val="7"/>
        </w:numPr>
        <w:spacing w:line="360" w:lineRule="auto"/>
        <w:jc w:val="both"/>
        <w:rPr>
          <w:rFonts w:ascii="David" w:hAnsi="David" w:cs="David"/>
          <w:sz w:val="20"/>
          <w:szCs w:val="20"/>
        </w:rPr>
      </w:pPr>
      <w:r w:rsidRPr="00C2211A">
        <w:rPr>
          <w:rFonts w:ascii="David" w:hAnsi="David" w:cs="David"/>
          <w:sz w:val="20"/>
          <w:szCs w:val="20"/>
          <w:rtl/>
        </w:rPr>
        <w:t xml:space="preserve">מה הרציונל לאי הטלת מס על רווחים שנוצרים ממכירת נכסים לשימוש אישי? </w:t>
      </w:r>
    </w:p>
    <w:p w14:paraId="6484F708" w14:textId="77777777" w:rsidR="000425A0" w:rsidRPr="00C2211A" w:rsidRDefault="000425A0" w:rsidP="00C2211A">
      <w:pPr>
        <w:spacing w:line="360" w:lineRule="auto"/>
        <w:jc w:val="both"/>
        <w:rPr>
          <w:rFonts w:ascii="David" w:hAnsi="David" w:cs="David"/>
          <w:b/>
          <w:bCs/>
          <w:sz w:val="20"/>
          <w:szCs w:val="20"/>
          <w:u w:val="single"/>
          <w:rtl/>
        </w:rPr>
      </w:pPr>
      <w:r w:rsidRPr="00C2211A">
        <w:rPr>
          <w:rFonts w:ascii="David" w:hAnsi="David" w:cs="David"/>
          <w:b/>
          <w:bCs/>
          <w:sz w:val="20"/>
          <w:szCs w:val="20"/>
          <w:highlight w:val="magenta"/>
          <w:u w:val="single"/>
          <w:rtl/>
        </w:rPr>
        <w:t>למה לצמצם את בסיס המס ולא להטיל מס על רווחי הון מסוימים?</w:t>
      </w:r>
    </w:p>
    <w:p w14:paraId="5C05D395" w14:textId="77777777" w:rsidR="000425A0" w:rsidRPr="00C2211A" w:rsidRDefault="000425A0" w:rsidP="00C2211A">
      <w:pPr>
        <w:spacing w:line="360" w:lineRule="auto"/>
        <w:jc w:val="both"/>
        <w:rPr>
          <w:rFonts w:ascii="David" w:hAnsi="David" w:cs="David"/>
          <w:sz w:val="20"/>
          <w:szCs w:val="20"/>
          <w:rtl/>
        </w:rPr>
      </w:pPr>
      <w:r w:rsidRPr="00C2211A">
        <w:rPr>
          <w:rFonts w:ascii="David" w:hAnsi="David" w:cs="David"/>
          <w:b/>
          <w:bCs/>
          <w:sz w:val="20"/>
          <w:szCs w:val="20"/>
          <w:rtl/>
        </w:rPr>
        <w:t>יש שיגידו שמדובר דווקא בהרחבת בסיס המס ולא בצמצום.</w:t>
      </w:r>
      <w:r w:rsidRPr="00C2211A">
        <w:rPr>
          <w:rFonts w:ascii="David" w:hAnsi="David" w:cs="David"/>
          <w:sz w:val="20"/>
          <w:szCs w:val="20"/>
          <w:rtl/>
        </w:rPr>
        <w:t xml:space="preserve"> זאת משום שבמרבית הפעמים, כאשר מוכרים נכסים בשימוש אישי הם יוצרים הפסד – אי אפשר למכור אותם במחיר יותר גבוה מהמחיר שהוא נקנה, ולכן זה יוצר הפסד (רווח שלילי). </w:t>
      </w:r>
      <w:r w:rsidRPr="00C2211A">
        <w:rPr>
          <w:rFonts w:ascii="David" w:hAnsi="David" w:cs="David"/>
          <w:sz w:val="20"/>
          <w:szCs w:val="20"/>
          <w:u w:val="single"/>
          <w:rtl/>
        </w:rPr>
        <w:t xml:space="preserve">והרי, הפסדים לצורכי מס מקבלים הטבת מס מסוימת. </w:t>
      </w:r>
      <w:r w:rsidRPr="00C2211A">
        <w:rPr>
          <w:rFonts w:ascii="David" w:hAnsi="David" w:cs="David"/>
          <w:sz w:val="20"/>
          <w:szCs w:val="20"/>
          <w:rtl/>
        </w:rPr>
        <w:t xml:space="preserve">אם אנו לא מכניסים לתוך רשת המס בפן ההוני מכירה של נכסים לשימוש אישי – למעשה, לא מאפשרים לנישומים לקבל את הטבת המס על ההפסדים הצבורים להם בנכסיהם האישיים. כלומר, בכך שאנו שוללים מיסוי על מכירת רווחים לשימוש אישי, אנו מונעים החזרים על הפסדים אלו </w:t>
      </w:r>
      <w:r w:rsidRPr="00C2211A">
        <w:rPr>
          <w:rFonts w:ascii="David" w:hAnsi="David" w:cs="David"/>
          <w:b/>
          <w:bCs/>
          <w:sz w:val="20"/>
          <w:szCs w:val="20"/>
          <w:rtl/>
        </w:rPr>
        <w:t>ובכך מרחיבים את בסיס המס.</w:t>
      </w:r>
      <w:r w:rsidRPr="00C2211A">
        <w:rPr>
          <w:rFonts w:ascii="David" w:hAnsi="David" w:cs="David"/>
          <w:sz w:val="20"/>
          <w:szCs w:val="20"/>
          <w:rtl/>
        </w:rPr>
        <w:t xml:space="preserve"> </w:t>
      </w:r>
    </w:p>
    <w:p w14:paraId="6692E79F" w14:textId="77777777" w:rsidR="000425A0" w:rsidRPr="00C2211A" w:rsidRDefault="000425A0" w:rsidP="00C2211A">
      <w:pPr>
        <w:spacing w:line="360" w:lineRule="auto"/>
        <w:jc w:val="both"/>
        <w:rPr>
          <w:rFonts w:ascii="David" w:hAnsi="David" w:cs="David"/>
          <w:sz w:val="20"/>
          <w:szCs w:val="20"/>
          <w:rtl/>
        </w:rPr>
      </w:pPr>
      <w:r w:rsidRPr="00C2211A">
        <w:rPr>
          <w:rFonts w:ascii="David" w:hAnsi="David" w:cs="David"/>
          <w:b/>
          <w:bCs/>
          <w:sz w:val="20"/>
          <w:szCs w:val="20"/>
          <w:rtl/>
        </w:rPr>
        <w:t>שורה תחתונה</w:t>
      </w:r>
      <w:r w:rsidRPr="00C2211A">
        <w:rPr>
          <w:rFonts w:ascii="David" w:hAnsi="David" w:cs="David"/>
          <w:sz w:val="20"/>
          <w:szCs w:val="20"/>
          <w:rtl/>
        </w:rPr>
        <w:t xml:space="preserve"> – כאשר אנו לא מכניסים רווחים מסוימים אנו מחליטים כחברה שלא להעניק הטבת מס להפסד. לכן אין מדובר בצמצום מס, אלא בהטלת מס ביתר משום שלא מאפשרים לאנשים להביא לידי ביטוי מיסויי הפסדים שנוצרו להם. הרחבה כזו אינה ראויה ולא יעילה, אשר "באה מהצד" ומונעת החרגה של הפסדים בצורה בעייתית.</w:t>
      </w:r>
    </w:p>
    <w:p w14:paraId="2CCCBF91" w14:textId="636C0D7C" w:rsidR="000425A0" w:rsidRPr="00C2211A" w:rsidRDefault="000425A0" w:rsidP="00C2211A">
      <w:pPr>
        <w:pStyle w:val="a7"/>
        <w:numPr>
          <w:ilvl w:val="0"/>
          <w:numId w:val="50"/>
        </w:numPr>
        <w:spacing w:line="360" w:lineRule="auto"/>
        <w:jc w:val="both"/>
        <w:rPr>
          <w:rFonts w:ascii="David" w:hAnsi="David" w:cs="David"/>
          <w:sz w:val="20"/>
          <w:szCs w:val="20"/>
        </w:rPr>
      </w:pPr>
      <w:r w:rsidRPr="00C2211A">
        <w:rPr>
          <w:rFonts w:ascii="David" w:hAnsi="David" w:cs="David"/>
          <w:sz w:val="20"/>
          <w:szCs w:val="20"/>
          <w:rtl/>
        </w:rPr>
        <w:t>אך זו דעה קונספירטיבית ובעייתית, שלא מוסכמת על הכותבים בתחום.</w:t>
      </w:r>
    </w:p>
    <w:p w14:paraId="501FF6FA" w14:textId="3756AEE9" w:rsidR="00FE7DD1" w:rsidRPr="00C2211A" w:rsidRDefault="000425A0" w:rsidP="00C2211A">
      <w:pPr>
        <w:spacing w:line="360" w:lineRule="auto"/>
        <w:jc w:val="both"/>
        <w:rPr>
          <w:rFonts w:ascii="David" w:hAnsi="David" w:cs="David"/>
          <w:b/>
          <w:bCs/>
          <w:sz w:val="20"/>
          <w:szCs w:val="20"/>
          <w:u w:val="single"/>
        </w:rPr>
      </w:pPr>
      <w:r w:rsidRPr="00C2211A">
        <w:rPr>
          <w:rFonts w:ascii="David" w:hAnsi="David" w:cs="David"/>
          <w:b/>
          <w:bCs/>
          <w:sz w:val="20"/>
          <w:szCs w:val="20"/>
          <w:highlight w:val="magenta"/>
          <w:u w:val="single"/>
          <w:rtl/>
        </w:rPr>
        <w:t>מורכבות</w:t>
      </w:r>
      <w:r w:rsidRPr="00C2211A">
        <w:rPr>
          <w:rFonts w:ascii="David" w:hAnsi="David" w:cs="David"/>
          <w:b/>
          <w:bCs/>
          <w:sz w:val="20"/>
          <w:szCs w:val="20"/>
          <w:highlight w:val="magenta"/>
          <w:rtl/>
        </w:rPr>
        <w:t>:</w:t>
      </w:r>
      <w:r w:rsidRPr="00C2211A">
        <w:rPr>
          <w:rFonts w:ascii="David" w:hAnsi="David" w:cs="David"/>
          <w:b/>
          <w:bCs/>
          <w:sz w:val="20"/>
          <w:szCs w:val="20"/>
          <w:rtl/>
        </w:rPr>
        <w:t xml:space="preserve"> </w:t>
      </w:r>
      <w:r w:rsidR="00FE7DD1" w:rsidRPr="00C2211A">
        <w:rPr>
          <w:rFonts w:ascii="David" w:hAnsi="David" w:cs="David"/>
          <w:sz w:val="20"/>
          <w:szCs w:val="20"/>
          <w:rtl/>
        </w:rPr>
        <w:t xml:space="preserve">רוב </w:t>
      </w:r>
      <w:r w:rsidR="009D57CD" w:rsidRPr="00C2211A">
        <w:rPr>
          <w:rFonts w:ascii="David" w:hAnsi="David" w:cs="David"/>
          <w:sz w:val="20"/>
          <w:szCs w:val="20"/>
          <w:rtl/>
        </w:rPr>
        <w:t>האוכלוסייה</w:t>
      </w:r>
      <w:r w:rsidR="00FE7DD1" w:rsidRPr="00C2211A">
        <w:rPr>
          <w:rFonts w:ascii="David" w:hAnsi="David" w:cs="David"/>
          <w:sz w:val="20"/>
          <w:szCs w:val="20"/>
          <w:rtl/>
        </w:rPr>
        <w:t xml:space="preserve"> בישראל לא באה במגע עם </w:t>
      </w:r>
      <w:r w:rsidR="009D57CD" w:rsidRPr="00C2211A">
        <w:rPr>
          <w:rFonts w:ascii="David" w:hAnsi="David" w:cs="David"/>
          <w:sz w:val="20"/>
          <w:szCs w:val="20"/>
          <w:rtl/>
        </w:rPr>
        <w:t>רשות</w:t>
      </w:r>
      <w:r w:rsidR="00FE7DD1" w:rsidRPr="00C2211A">
        <w:rPr>
          <w:rFonts w:ascii="David" w:hAnsi="David" w:cs="David"/>
          <w:sz w:val="20"/>
          <w:szCs w:val="20"/>
          <w:rtl/>
        </w:rPr>
        <w:t xml:space="preserve"> המיסים ולא מדווחת באופן ישיר</w:t>
      </w:r>
      <w:r w:rsidRPr="00C2211A">
        <w:rPr>
          <w:rFonts w:ascii="David" w:hAnsi="David" w:cs="David"/>
          <w:sz w:val="20"/>
          <w:szCs w:val="20"/>
          <w:rtl/>
        </w:rPr>
        <w:t>,</w:t>
      </w:r>
      <w:r w:rsidR="00FE7DD1" w:rsidRPr="00C2211A">
        <w:rPr>
          <w:rFonts w:ascii="David" w:hAnsi="David" w:cs="David"/>
          <w:sz w:val="20"/>
          <w:szCs w:val="20"/>
          <w:rtl/>
        </w:rPr>
        <w:t xml:space="preserve"> או שהיא באה במידה קלה ועדינה</w:t>
      </w:r>
      <w:r w:rsidRPr="00C2211A">
        <w:rPr>
          <w:rFonts w:ascii="David" w:hAnsi="David" w:cs="David"/>
          <w:sz w:val="20"/>
          <w:szCs w:val="20"/>
          <w:rtl/>
        </w:rPr>
        <w:t xml:space="preserve">. רווחי הון אשר נוצרים בפן האישי נוצרים לרוב אצל שכירים אשר לא מדווחים לרשות המיסים, אלא המעסיק מדווח במקומו ומייצג אותו, רשות המיסים לא בודקת את השכיר באופן ישיר. </w:t>
      </w:r>
      <w:r w:rsidRPr="00C2211A">
        <w:rPr>
          <w:rFonts w:ascii="David" w:hAnsi="David" w:cs="David"/>
          <w:sz w:val="20"/>
          <w:szCs w:val="20"/>
          <w:u w:val="single"/>
          <w:rtl/>
        </w:rPr>
        <w:t>אם יחייבו שכיר לדווח על רווחים והפסדים ממכירת נכסים זה מסבך את הדבר,</w:t>
      </w:r>
      <w:r w:rsidRPr="00C2211A">
        <w:rPr>
          <w:rFonts w:ascii="David" w:hAnsi="David" w:cs="David"/>
          <w:sz w:val="20"/>
          <w:szCs w:val="20"/>
          <w:rtl/>
        </w:rPr>
        <w:t xml:space="preserve"> מוסיף מורכבות רבה למערכת המס – משום שפתאום כל האנשים יצטרכו להתעסק עם רשות המיסים וזה יגביר את המורכבות. </w:t>
      </w:r>
      <w:r w:rsidR="00FE7DD1" w:rsidRPr="00C2211A">
        <w:rPr>
          <w:rFonts w:ascii="David" w:hAnsi="David" w:cs="David"/>
          <w:b/>
          <w:bCs/>
          <w:sz w:val="20"/>
          <w:szCs w:val="20"/>
          <w:rtl/>
        </w:rPr>
        <w:t>ההסבר של המורכבות</w:t>
      </w:r>
      <w:r w:rsidR="00FE7DD1" w:rsidRPr="00C2211A">
        <w:rPr>
          <w:rFonts w:ascii="David" w:hAnsi="David" w:cs="David"/>
          <w:sz w:val="20"/>
          <w:szCs w:val="20"/>
          <w:rtl/>
        </w:rPr>
        <w:t xml:space="preserve"> הוא</w:t>
      </w:r>
      <w:r w:rsidR="007F2B69" w:rsidRPr="00C2211A">
        <w:rPr>
          <w:rFonts w:ascii="David" w:hAnsi="David" w:cs="David"/>
          <w:sz w:val="20"/>
          <w:szCs w:val="20"/>
          <w:rtl/>
        </w:rPr>
        <w:t xml:space="preserve"> </w:t>
      </w:r>
      <w:r w:rsidR="00FE7DD1" w:rsidRPr="00C2211A">
        <w:rPr>
          <w:rFonts w:ascii="David" w:hAnsi="David" w:cs="David"/>
          <w:sz w:val="20"/>
          <w:szCs w:val="20"/>
          <w:rtl/>
        </w:rPr>
        <w:t xml:space="preserve">הטוב ביותר לכך שלא נרצה להטיל </w:t>
      </w:r>
      <w:r w:rsidR="009D57CD" w:rsidRPr="00C2211A">
        <w:rPr>
          <w:rFonts w:ascii="David" w:hAnsi="David" w:cs="David"/>
          <w:sz w:val="20"/>
          <w:szCs w:val="20"/>
          <w:rtl/>
        </w:rPr>
        <w:t xml:space="preserve">מיסם על נכסים אישיים. </w:t>
      </w:r>
    </w:p>
    <w:p w14:paraId="427D00BF" w14:textId="1380F3BE" w:rsidR="008361B2" w:rsidRPr="00C2211A" w:rsidRDefault="009D57CD" w:rsidP="00C2211A">
      <w:pPr>
        <w:spacing w:line="360" w:lineRule="auto"/>
        <w:jc w:val="both"/>
        <w:rPr>
          <w:rFonts w:ascii="David" w:hAnsi="David" w:cs="David"/>
          <w:sz w:val="20"/>
          <w:szCs w:val="20"/>
          <w:rtl/>
        </w:rPr>
      </w:pPr>
      <w:r w:rsidRPr="00C2211A">
        <w:rPr>
          <w:rFonts w:ascii="David" w:hAnsi="David" w:cs="David"/>
          <w:b/>
          <w:bCs/>
          <w:sz w:val="20"/>
          <w:szCs w:val="20"/>
          <w:highlight w:val="magenta"/>
          <w:rtl/>
        </w:rPr>
        <w:t>הסבר נוסף:</w:t>
      </w:r>
      <w:r w:rsidRPr="00C2211A">
        <w:rPr>
          <w:rFonts w:ascii="David" w:hAnsi="David" w:cs="David"/>
          <w:b/>
          <w:bCs/>
          <w:sz w:val="20"/>
          <w:szCs w:val="20"/>
          <w:rtl/>
        </w:rPr>
        <w:t xml:space="preserve"> </w:t>
      </w:r>
      <w:r w:rsidRPr="00C2211A">
        <w:rPr>
          <w:rFonts w:ascii="David" w:hAnsi="David" w:cs="David"/>
          <w:sz w:val="20"/>
          <w:szCs w:val="20"/>
          <w:rtl/>
        </w:rPr>
        <w:t>פתיחת פתח לרמאיות - אם אנו נחייב בדיווח על מכירת נכסים אישיים יהיה פת</w:t>
      </w:r>
      <w:r w:rsidR="0086554C" w:rsidRPr="00C2211A">
        <w:rPr>
          <w:rFonts w:ascii="David" w:hAnsi="David" w:cs="David"/>
          <w:sz w:val="20"/>
          <w:szCs w:val="20"/>
          <w:rtl/>
        </w:rPr>
        <w:t>ח</w:t>
      </w:r>
      <w:r w:rsidRPr="00C2211A">
        <w:rPr>
          <w:rFonts w:ascii="David" w:hAnsi="David" w:cs="David"/>
          <w:sz w:val="20"/>
          <w:szCs w:val="20"/>
          <w:rtl/>
        </w:rPr>
        <w:t xml:space="preserve"> ל"משחקים" של העלמות מס. </w:t>
      </w:r>
      <w:r w:rsidR="007F2B69" w:rsidRPr="00C2211A">
        <w:rPr>
          <w:rFonts w:ascii="David" w:hAnsi="David" w:cs="David"/>
          <w:sz w:val="20"/>
          <w:szCs w:val="20"/>
          <w:rtl/>
        </w:rPr>
        <w:t>ד</w:t>
      </w:r>
      <w:r w:rsidRPr="00C2211A">
        <w:rPr>
          <w:rFonts w:ascii="David" w:hAnsi="David" w:cs="David"/>
          <w:sz w:val="20"/>
          <w:szCs w:val="20"/>
          <w:rtl/>
        </w:rPr>
        <w:t>היינו</w:t>
      </w:r>
      <w:r w:rsidR="0086554C" w:rsidRPr="00C2211A">
        <w:rPr>
          <w:rFonts w:ascii="David" w:hAnsi="David" w:cs="David"/>
          <w:sz w:val="20"/>
          <w:szCs w:val="20"/>
          <w:rtl/>
        </w:rPr>
        <w:t>,</w:t>
      </w:r>
      <w:r w:rsidRPr="00C2211A">
        <w:rPr>
          <w:rFonts w:ascii="David" w:hAnsi="David" w:cs="David"/>
          <w:sz w:val="20"/>
          <w:szCs w:val="20"/>
          <w:rtl/>
        </w:rPr>
        <w:t xml:space="preserve"> אנשים ידווחו שהם מכרו נכס במחיר מאוד נמוך כדי שתהייה להם הטבת מס מאוד גדולה. אך מה זה אומר מבחינה נורמטיבית? המשמעות היא שאם אנו רוצים לגבות מיסים אנו צריכים להשקיע הרבה יותר מאמץ, לבדוק הרבה יותר דוחות של התחום הזה, הרבה משאבים, זה הרבה יותר מורכב ליישום. לכן יותר פשוט לא לאכוף את זה שם.</w:t>
      </w:r>
    </w:p>
    <w:p w14:paraId="37B04873" w14:textId="77777777" w:rsidR="007F2B69" w:rsidRPr="00C2211A" w:rsidRDefault="007F2B69" w:rsidP="00C2211A">
      <w:pPr>
        <w:spacing w:line="360" w:lineRule="auto"/>
        <w:jc w:val="both"/>
        <w:rPr>
          <w:rFonts w:ascii="David" w:hAnsi="David" w:cs="David"/>
          <w:b/>
          <w:bCs/>
          <w:sz w:val="20"/>
          <w:szCs w:val="20"/>
          <w:u w:val="single"/>
        </w:rPr>
      </w:pPr>
      <w:r w:rsidRPr="00C2211A">
        <w:rPr>
          <w:rFonts w:ascii="David" w:hAnsi="David" w:cs="David"/>
          <w:b/>
          <w:bCs/>
          <w:sz w:val="20"/>
          <w:szCs w:val="20"/>
          <w:highlight w:val="magenta"/>
          <w:u w:val="single"/>
          <w:rtl/>
        </w:rPr>
        <w:t>הצדקה נורמטיבית כללית:</w:t>
      </w:r>
    </w:p>
    <w:p w14:paraId="00D82F3C" w14:textId="77777777" w:rsidR="007F2B69" w:rsidRPr="00C2211A" w:rsidRDefault="007F2B69" w:rsidP="00C2211A">
      <w:pPr>
        <w:spacing w:line="360" w:lineRule="auto"/>
        <w:jc w:val="both"/>
        <w:rPr>
          <w:rFonts w:ascii="David" w:hAnsi="David" w:cs="David"/>
          <w:sz w:val="20"/>
          <w:szCs w:val="20"/>
          <w:rtl/>
        </w:rPr>
      </w:pPr>
      <w:r w:rsidRPr="00C2211A">
        <w:rPr>
          <w:rFonts w:ascii="David" w:hAnsi="David" w:cs="David"/>
          <w:sz w:val="20"/>
          <w:szCs w:val="20"/>
          <w:rtl/>
        </w:rPr>
        <w:t xml:space="preserve">מערכת המשפט נמנעת ונזהרת מלהיכנס לתוך החיים האישיים של כל אחד מאיתנו. כלומר, כאשר דברים מגיעים לפן אישי, אינטימי, פרטי ופנימי ישנה נטייה להציב גבולות. למשל, לא בקלות מוציאים צו חיפוש ברכוש או בבית של אדם. </w:t>
      </w:r>
      <w:r w:rsidRPr="00C2211A">
        <w:rPr>
          <w:rFonts w:ascii="David" w:hAnsi="David" w:cs="David"/>
          <w:sz w:val="20"/>
          <w:szCs w:val="20"/>
          <w:u w:val="single"/>
          <w:rtl/>
        </w:rPr>
        <w:t>גם בדיני המיסים ישנה אינטואיציה לפיה כאשר מגיעים לפן האישי יש להיזהר יותר.</w:t>
      </w:r>
      <w:r w:rsidRPr="00C2211A">
        <w:rPr>
          <w:rFonts w:ascii="David" w:hAnsi="David" w:cs="David"/>
          <w:sz w:val="20"/>
          <w:szCs w:val="20"/>
          <w:rtl/>
        </w:rPr>
        <w:t xml:space="preserve"> </w:t>
      </w:r>
    </w:p>
    <w:p w14:paraId="0098C0E8" w14:textId="77777777" w:rsidR="007F2B69" w:rsidRPr="00C2211A" w:rsidRDefault="007F2B69" w:rsidP="00C2211A">
      <w:pPr>
        <w:spacing w:line="360" w:lineRule="auto"/>
        <w:jc w:val="both"/>
        <w:rPr>
          <w:rFonts w:ascii="David" w:hAnsi="David" w:cs="David"/>
          <w:sz w:val="20"/>
          <w:szCs w:val="20"/>
          <w:rtl/>
        </w:rPr>
      </w:pPr>
      <w:r w:rsidRPr="00C2211A">
        <w:rPr>
          <w:rFonts w:ascii="David" w:hAnsi="David" w:cs="David"/>
          <w:sz w:val="20"/>
          <w:szCs w:val="20"/>
          <w:rtl/>
        </w:rPr>
        <w:t xml:space="preserve">והרי נכסים לשימוש אישי נמצאים בתוך חלקת האלוהים הקטנה של כולנו, ולכן אולי זה משמש הצדקה לכך שלא להטיל מס על מכירת נכסים שהם בשימוש אישי. </w:t>
      </w:r>
    </w:p>
    <w:p w14:paraId="7F2D28EB" w14:textId="77777777" w:rsidR="007F2B69" w:rsidRPr="00C2211A" w:rsidRDefault="007F2B69" w:rsidP="00C2211A">
      <w:pPr>
        <w:spacing w:line="360" w:lineRule="auto"/>
        <w:jc w:val="both"/>
        <w:rPr>
          <w:rFonts w:ascii="David" w:hAnsi="David" w:cs="David"/>
          <w:sz w:val="20"/>
          <w:szCs w:val="20"/>
          <w:u w:val="single"/>
          <w:rtl/>
        </w:rPr>
      </w:pPr>
      <w:r w:rsidRPr="00C2211A">
        <w:rPr>
          <w:rFonts w:ascii="David" w:hAnsi="David" w:cs="David"/>
          <w:b/>
          <w:bCs/>
          <w:sz w:val="20"/>
          <w:szCs w:val="20"/>
          <w:rtl/>
        </w:rPr>
        <w:lastRenderedPageBreak/>
        <w:t>לסיכום –</w:t>
      </w:r>
      <w:r w:rsidRPr="00C2211A">
        <w:rPr>
          <w:rFonts w:ascii="David" w:hAnsi="David" w:cs="David"/>
          <w:sz w:val="20"/>
          <w:szCs w:val="20"/>
          <w:rtl/>
        </w:rPr>
        <w:t xml:space="preserve"> ההצדקה החשובה ביותר לאי מיסוי נכסים בשימוש אישי היא המורכבות. לבסוף, אם אנו חושבים על השאלה באיזו מידה ההסדר המשפטי הזה מצמצם את בסיס מס ההכנסה, ניתן לראות שככל הנראה הוא לא מצמצם אותו, אלא להפך, מרחיב אותו. </w:t>
      </w:r>
      <w:r w:rsidRPr="00C2211A">
        <w:rPr>
          <w:rFonts w:ascii="David" w:hAnsi="David" w:cs="David"/>
          <w:sz w:val="20"/>
          <w:szCs w:val="20"/>
          <w:u w:val="single"/>
          <w:rtl/>
        </w:rPr>
        <w:t xml:space="preserve">אנו לא מטילים פחות מדי מס על רווחים, אלא מטילים יותר מדי מס על רווחי הון. </w:t>
      </w:r>
    </w:p>
    <w:p w14:paraId="0C186601" w14:textId="77777777" w:rsidR="007F2B69" w:rsidRPr="00C2211A" w:rsidRDefault="00164DF9" w:rsidP="00C2211A">
      <w:pPr>
        <w:spacing w:line="360" w:lineRule="auto"/>
        <w:jc w:val="both"/>
        <w:rPr>
          <w:rFonts w:ascii="David" w:hAnsi="David" w:cs="David"/>
          <w:b/>
          <w:bCs/>
          <w:sz w:val="20"/>
          <w:szCs w:val="20"/>
          <w:rtl/>
        </w:rPr>
      </w:pPr>
      <w:r w:rsidRPr="00C2211A">
        <w:rPr>
          <w:rFonts w:ascii="David" w:hAnsi="David" w:cs="David"/>
          <w:b/>
          <w:bCs/>
          <w:sz w:val="20"/>
          <w:szCs w:val="20"/>
          <w:rtl/>
        </w:rPr>
        <w:t>עד כאן חלק ה לפקודה.</w:t>
      </w:r>
    </w:p>
    <w:p w14:paraId="0FCE8953" w14:textId="216600FC" w:rsidR="00164DF9" w:rsidRPr="00C2211A" w:rsidRDefault="007F2B69" w:rsidP="00C2211A">
      <w:pPr>
        <w:spacing w:line="360" w:lineRule="auto"/>
        <w:jc w:val="both"/>
        <w:rPr>
          <w:rFonts w:ascii="David" w:hAnsi="David" w:cs="David"/>
          <w:b/>
          <w:bCs/>
          <w:sz w:val="20"/>
          <w:szCs w:val="20"/>
          <w:rtl/>
        </w:rPr>
      </w:pPr>
      <w:r w:rsidRPr="00C2211A">
        <w:rPr>
          <w:rFonts w:ascii="David" w:hAnsi="David" w:cs="David"/>
          <w:b/>
          <w:bCs/>
          <w:sz w:val="20"/>
          <w:szCs w:val="20"/>
          <w:highlight w:val="yellow"/>
          <w:u w:val="single"/>
          <w:rtl/>
        </w:rPr>
        <w:t>ההגדרה המשפטית של הפן ההוני ב</w:t>
      </w:r>
      <w:r w:rsidR="00164DF9" w:rsidRPr="00C2211A">
        <w:rPr>
          <w:rFonts w:ascii="David" w:hAnsi="David" w:cs="David"/>
          <w:b/>
          <w:bCs/>
          <w:sz w:val="20"/>
          <w:szCs w:val="20"/>
          <w:highlight w:val="yellow"/>
          <w:u w:val="single"/>
          <w:rtl/>
        </w:rPr>
        <w:t xml:space="preserve">חוק מיסוי </w:t>
      </w:r>
      <w:r w:rsidRPr="00C2211A">
        <w:rPr>
          <w:rFonts w:ascii="David" w:hAnsi="David" w:cs="David"/>
          <w:b/>
          <w:bCs/>
          <w:sz w:val="20"/>
          <w:szCs w:val="20"/>
          <w:highlight w:val="yellow"/>
          <w:u w:val="single"/>
          <w:rtl/>
        </w:rPr>
        <w:t>ה</w:t>
      </w:r>
      <w:r w:rsidR="00164DF9" w:rsidRPr="00C2211A">
        <w:rPr>
          <w:rFonts w:ascii="David" w:hAnsi="David" w:cs="David"/>
          <w:b/>
          <w:bCs/>
          <w:sz w:val="20"/>
          <w:szCs w:val="20"/>
          <w:highlight w:val="yellow"/>
          <w:u w:val="single"/>
          <w:rtl/>
        </w:rPr>
        <w:t>מקרקעין -</w:t>
      </w:r>
      <w:r w:rsidR="00164DF9" w:rsidRPr="00C2211A">
        <w:rPr>
          <w:rFonts w:ascii="David" w:hAnsi="David" w:cs="David"/>
          <w:b/>
          <w:bCs/>
          <w:sz w:val="20"/>
          <w:szCs w:val="20"/>
          <w:u w:val="single"/>
          <w:rtl/>
        </w:rPr>
        <w:t xml:space="preserve"> </w:t>
      </w:r>
    </w:p>
    <w:p w14:paraId="4A408834" w14:textId="78CD9B13" w:rsidR="00164DF9" w:rsidRPr="00C2211A" w:rsidRDefault="00164DF9" w:rsidP="00C2211A">
      <w:pPr>
        <w:spacing w:line="360" w:lineRule="auto"/>
        <w:jc w:val="both"/>
        <w:rPr>
          <w:rFonts w:ascii="David" w:hAnsi="David" w:cs="David"/>
          <w:sz w:val="20"/>
          <w:szCs w:val="20"/>
          <w:rtl/>
        </w:rPr>
      </w:pPr>
      <w:r w:rsidRPr="00C2211A">
        <w:rPr>
          <w:rFonts w:ascii="David" w:hAnsi="David" w:cs="David"/>
          <w:sz w:val="20"/>
          <w:szCs w:val="20"/>
          <w:rtl/>
        </w:rPr>
        <w:t xml:space="preserve">חוק מיסוי מקרקעין הוא דבר החקיקה השני שמטפל ברווחי הון ממכירת זכויות במקרקעין-נדל"ן. רווחי ההון הללו מכונים "שבח" – מונח משפטי לרווח הון ממכירת זכויות במקרקעין. </w:t>
      </w:r>
    </w:p>
    <w:p w14:paraId="5DC5F189" w14:textId="77777777" w:rsidR="009E53CE" w:rsidRPr="00C2211A" w:rsidRDefault="00164DF9" w:rsidP="00C2211A">
      <w:pPr>
        <w:spacing w:line="360" w:lineRule="auto"/>
        <w:jc w:val="both"/>
        <w:rPr>
          <w:rFonts w:ascii="David" w:hAnsi="David" w:cs="David"/>
          <w:sz w:val="20"/>
          <w:szCs w:val="20"/>
          <w:rtl/>
        </w:rPr>
      </w:pPr>
      <w:r w:rsidRPr="00C2211A">
        <w:rPr>
          <w:rFonts w:ascii="David" w:hAnsi="David" w:cs="David"/>
          <w:sz w:val="20"/>
          <w:szCs w:val="20"/>
          <w:rtl/>
        </w:rPr>
        <w:t>מאחר שזה דבר חקיקה נפרד ההגדרה של השבח שחייב במס גם כן שונה. בחוק מיסוי מקרקעין, ברירת המחדל היא שכל רווח ממכירת מקרקעין, חייב במס. כל "שבח", חייב במס שבח, בשונה מחלק ה לפקודה</w:t>
      </w:r>
      <w:r w:rsidR="009E53CE" w:rsidRPr="00C2211A">
        <w:rPr>
          <w:rFonts w:ascii="David" w:hAnsi="David" w:cs="David"/>
          <w:sz w:val="20"/>
          <w:szCs w:val="20"/>
          <w:rtl/>
        </w:rPr>
        <w:t>. ד</w:t>
      </w:r>
      <w:r w:rsidRPr="00C2211A">
        <w:rPr>
          <w:rFonts w:ascii="David" w:hAnsi="David" w:cs="David"/>
          <w:sz w:val="20"/>
          <w:szCs w:val="20"/>
          <w:rtl/>
        </w:rPr>
        <w:t>הי</w:t>
      </w:r>
      <w:r w:rsidR="0086554C" w:rsidRPr="00C2211A">
        <w:rPr>
          <w:rFonts w:ascii="David" w:hAnsi="David" w:cs="David"/>
          <w:sz w:val="20"/>
          <w:szCs w:val="20"/>
          <w:rtl/>
        </w:rPr>
        <w:t>י</w:t>
      </w:r>
      <w:r w:rsidRPr="00C2211A">
        <w:rPr>
          <w:rFonts w:ascii="David" w:hAnsi="David" w:cs="David"/>
          <w:sz w:val="20"/>
          <w:szCs w:val="20"/>
          <w:rtl/>
        </w:rPr>
        <w:t>נו אין משהו שמוציא</w:t>
      </w:r>
      <w:r w:rsidR="0086554C" w:rsidRPr="00C2211A">
        <w:rPr>
          <w:rFonts w:ascii="David" w:hAnsi="David" w:cs="David"/>
          <w:sz w:val="20"/>
          <w:szCs w:val="20"/>
          <w:rtl/>
        </w:rPr>
        <w:t>י</w:t>
      </w:r>
      <w:r w:rsidRPr="00C2211A">
        <w:rPr>
          <w:rFonts w:ascii="David" w:hAnsi="David" w:cs="David"/>
          <w:sz w:val="20"/>
          <w:szCs w:val="20"/>
          <w:rtl/>
        </w:rPr>
        <w:t xml:space="preserve">ם מחוץ לחוק, </w:t>
      </w:r>
      <w:r w:rsidRPr="00C2211A">
        <w:rPr>
          <w:rFonts w:ascii="David" w:hAnsi="David" w:cs="David"/>
          <w:b/>
          <w:bCs/>
          <w:sz w:val="20"/>
          <w:szCs w:val="20"/>
          <w:u w:val="single"/>
          <w:rtl/>
        </w:rPr>
        <w:t>אולם יש פטורים</w:t>
      </w:r>
      <w:r w:rsidRPr="00C2211A">
        <w:rPr>
          <w:rFonts w:ascii="David" w:hAnsi="David" w:cs="David"/>
          <w:sz w:val="20"/>
          <w:szCs w:val="20"/>
          <w:u w:val="single"/>
          <w:rtl/>
        </w:rPr>
        <w:t>.</w:t>
      </w:r>
      <w:r w:rsidRPr="00C2211A">
        <w:rPr>
          <w:rFonts w:ascii="David" w:hAnsi="David" w:cs="David"/>
          <w:sz w:val="20"/>
          <w:szCs w:val="20"/>
          <w:rtl/>
        </w:rPr>
        <w:t xml:space="preserve"> </w:t>
      </w:r>
      <w:r w:rsidRPr="00C2211A">
        <w:rPr>
          <w:rFonts w:ascii="David" w:hAnsi="David" w:cs="David"/>
          <w:b/>
          <w:bCs/>
          <w:sz w:val="20"/>
          <w:szCs w:val="20"/>
          <w:rtl/>
        </w:rPr>
        <w:t>הפטור המוכר ביותר הוא פטור למכירת דירת מגורים</w:t>
      </w:r>
      <w:r w:rsidRPr="00C2211A">
        <w:rPr>
          <w:rFonts w:ascii="David" w:hAnsi="David" w:cs="David"/>
          <w:sz w:val="20"/>
          <w:szCs w:val="20"/>
          <w:rtl/>
        </w:rPr>
        <w:t xml:space="preserve">. </w:t>
      </w:r>
      <w:r w:rsidR="009E53CE" w:rsidRPr="00C2211A">
        <w:rPr>
          <w:rFonts w:ascii="David" w:hAnsi="David" w:cs="David"/>
          <w:b/>
          <w:bCs/>
          <w:sz w:val="20"/>
          <w:szCs w:val="20"/>
          <w:rtl/>
        </w:rPr>
        <w:t>בחוק מיסוי מקרקעין ישנו פטור ממס ממכירת דירת מגורים</w:t>
      </w:r>
      <w:r w:rsidR="009E53CE" w:rsidRPr="00C2211A">
        <w:rPr>
          <w:rFonts w:ascii="David" w:hAnsi="David" w:cs="David"/>
          <w:sz w:val="20"/>
          <w:szCs w:val="20"/>
          <w:rtl/>
        </w:rPr>
        <w:t xml:space="preserve"> – יש לו המון תנאים, השתנה לאורך השנים ודי מורכב, אך הוא מרכזי מבחינת סוגי הרווחים שלא מטילים עליהם מס. </w:t>
      </w:r>
    </w:p>
    <w:p w14:paraId="23E05A7C" w14:textId="61EE1B57" w:rsidR="009E53CE" w:rsidRPr="00C2211A" w:rsidRDefault="009E53CE" w:rsidP="00C2211A">
      <w:pPr>
        <w:pStyle w:val="a7"/>
        <w:numPr>
          <w:ilvl w:val="0"/>
          <w:numId w:val="50"/>
        </w:numPr>
        <w:spacing w:line="360" w:lineRule="auto"/>
        <w:jc w:val="both"/>
        <w:rPr>
          <w:rFonts w:ascii="David" w:hAnsi="David" w:cs="David"/>
          <w:sz w:val="20"/>
          <w:szCs w:val="20"/>
          <w:rtl/>
        </w:rPr>
      </w:pPr>
      <w:r w:rsidRPr="00C2211A">
        <w:rPr>
          <w:rFonts w:ascii="David" w:hAnsi="David" w:cs="David"/>
          <w:sz w:val="20"/>
          <w:szCs w:val="20"/>
          <w:u w:val="single"/>
          <w:rtl/>
        </w:rPr>
        <w:t>דירת מגורים –</w:t>
      </w:r>
      <w:r w:rsidRPr="00C2211A">
        <w:rPr>
          <w:rFonts w:ascii="David" w:hAnsi="David" w:cs="David"/>
          <w:sz w:val="20"/>
          <w:szCs w:val="20"/>
          <w:rtl/>
        </w:rPr>
        <w:t xml:space="preserve"> כזו שעשו בה שימוש אישי והתגוררו בו. כלומר, </w:t>
      </w:r>
      <w:r w:rsidRPr="00C2211A">
        <w:rPr>
          <w:rFonts w:ascii="David" w:hAnsi="David" w:cs="David"/>
          <w:b/>
          <w:bCs/>
          <w:sz w:val="20"/>
          <w:szCs w:val="20"/>
          <w:rtl/>
        </w:rPr>
        <w:t xml:space="preserve">הרווח ממכירת דירת מגורים פטור ממס תחת תנאים מסוימים. </w:t>
      </w:r>
      <w:r w:rsidRPr="00C2211A">
        <w:rPr>
          <w:rFonts w:ascii="David" w:hAnsi="David" w:cs="David"/>
          <w:sz w:val="20"/>
          <w:szCs w:val="20"/>
          <w:u w:val="single"/>
          <w:rtl/>
        </w:rPr>
        <w:t>ניתן למצוא פטור דומה גם בשיטות משפט במדינות אחרות.</w:t>
      </w:r>
      <w:r w:rsidRPr="00C2211A">
        <w:rPr>
          <w:rFonts w:ascii="David" w:hAnsi="David" w:cs="David"/>
          <w:sz w:val="20"/>
          <w:szCs w:val="20"/>
          <w:rtl/>
        </w:rPr>
        <w:t xml:space="preserve"> בנוסף, הפטור הזה הוא גם די דומה לפרק ה' בפקודה, אך לא לעניין המורכבות.</w:t>
      </w:r>
    </w:p>
    <w:p w14:paraId="70FC1CE9" w14:textId="77777777" w:rsidR="009E53CE" w:rsidRPr="00C2211A" w:rsidRDefault="009E53CE" w:rsidP="00C2211A">
      <w:pPr>
        <w:spacing w:line="360" w:lineRule="auto"/>
        <w:jc w:val="both"/>
        <w:rPr>
          <w:rFonts w:ascii="David" w:hAnsi="David" w:cs="David"/>
          <w:sz w:val="20"/>
          <w:szCs w:val="20"/>
          <w:rtl/>
        </w:rPr>
      </w:pPr>
      <w:r w:rsidRPr="00C2211A">
        <w:rPr>
          <w:rFonts w:ascii="David" w:hAnsi="David" w:cs="David"/>
          <w:b/>
          <w:bCs/>
          <w:sz w:val="20"/>
          <w:szCs w:val="20"/>
          <w:rtl/>
        </w:rPr>
        <w:t>מורכבות המס לענייננו היא לא כזאת גדולה, כי אין הרבה כאלה</w:t>
      </w:r>
      <w:r w:rsidRPr="00C2211A">
        <w:rPr>
          <w:rFonts w:ascii="David" w:hAnsi="David" w:cs="David"/>
          <w:sz w:val="20"/>
          <w:szCs w:val="20"/>
          <w:rtl/>
        </w:rPr>
        <w:t xml:space="preserve"> – אין הרבה מכירות של נכסים על ידי אנשים פרטיים. אנשים בממוצע בכל תקופת חייהם מוכרים 2/3 דירות, כלומר, אלו רק 3 עסקאות שיש לדווח עליהן לרשות המיסים ולכן זה לא כל כך מורכב.</w:t>
      </w:r>
    </w:p>
    <w:p w14:paraId="12EE1CFE" w14:textId="77777777" w:rsidR="009E53CE" w:rsidRPr="00C2211A" w:rsidRDefault="009E53CE" w:rsidP="00C2211A">
      <w:pPr>
        <w:pStyle w:val="a7"/>
        <w:numPr>
          <w:ilvl w:val="0"/>
          <w:numId w:val="52"/>
        </w:numPr>
        <w:spacing w:line="360" w:lineRule="auto"/>
        <w:jc w:val="both"/>
        <w:rPr>
          <w:rFonts w:ascii="David" w:hAnsi="David" w:cs="David"/>
          <w:sz w:val="20"/>
          <w:szCs w:val="20"/>
          <w:rtl/>
        </w:rPr>
      </w:pPr>
      <w:r w:rsidRPr="00C2211A">
        <w:rPr>
          <w:rFonts w:ascii="David" w:hAnsi="David" w:cs="David"/>
          <w:sz w:val="20"/>
          <w:szCs w:val="20"/>
          <w:rtl/>
        </w:rPr>
        <w:t xml:space="preserve">בנוסף, ערך הנדלן עולה במשך השנים, ולכן מדובר ברווחי הון על שבח שהם מאוד משמעותיים. </w:t>
      </w:r>
    </w:p>
    <w:p w14:paraId="38422E12" w14:textId="03FCD668" w:rsidR="009E53CE" w:rsidRPr="00C2211A" w:rsidRDefault="009E53CE" w:rsidP="00C2211A">
      <w:pPr>
        <w:spacing w:line="360" w:lineRule="auto"/>
        <w:jc w:val="both"/>
        <w:rPr>
          <w:rFonts w:ascii="David" w:hAnsi="David" w:cs="David"/>
          <w:b/>
          <w:bCs/>
          <w:sz w:val="20"/>
          <w:szCs w:val="20"/>
          <w:rtl/>
        </w:rPr>
      </w:pPr>
      <w:r w:rsidRPr="00C2211A">
        <w:rPr>
          <w:rFonts w:ascii="David" w:hAnsi="David" w:cs="David"/>
          <w:sz w:val="20"/>
          <w:szCs w:val="20"/>
          <w:rtl/>
        </w:rPr>
        <w:t xml:space="preserve">לכן, </w:t>
      </w:r>
      <w:r w:rsidRPr="00C2211A">
        <w:rPr>
          <w:rFonts w:ascii="David" w:hAnsi="David" w:cs="David"/>
          <w:sz w:val="20"/>
          <w:szCs w:val="20"/>
          <w:u w:val="single"/>
          <w:rtl/>
        </w:rPr>
        <w:t>מורכבות לא מהווה הצדקה מספיק משמעותית למתן הפטור הזה.</w:t>
      </w:r>
      <w:r w:rsidRPr="00C2211A">
        <w:rPr>
          <w:rFonts w:ascii="David" w:hAnsi="David" w:cs="David"/>
          <w:sz w:val="20"/>
          <w:szCs w:val="20"/>
          <w:rtl/>
        </w:rPr>
        <w:t xml:space="preserve"> לכן,</w:t>
      </w:r>
      <w:r w:rsidRPr="00C2211A">
        <w:rPr>
          <w:rFonts w:ascii="David" w:hAnsi="David" w:cs="David"/>
          <w:b/>
          <w:bCs/>
          <w:sz w:val="20"/>
          <w:szCs w:val="20"/>
          <w:rtl/>
        </w:rPr>
        <w:t xml:space="preserve"> </w:t>
      </w:r>
      <w:r w:rsidRPr="00C2211A">
        <w:rPr>
          <w:rFonts w:ascii="David" w:hAnsi="David" w:cs="David"/>
          <w:b/>
          <w:bCs/>
          <w:sz w:val="20"/>
          <w:szCs w:val="20"/>
          <w:highlight w:val="yellow"/>
          <w:rtl/>
        </w:rPr>
        <w:t>ככל הנראה פטור זה קשור לרצון להעניק הטבת מס כללית לאזרחים בגין נכס אישי.</w:t>
      </w:r>
      <w:r w:rsidRPr="00C2211A">
        <w:rPr>
          <w:rFonts w:ascii="David" w:hAnsi="David" w:cs="David"/>
          <w:b/>
          <w:bCs/>
          <w:sz w:val="20"/>
          <w:szCs w:val="20"/>
          <w:rtl/>
        </w:rPr>
        <w:t xml:space="preserve"> </w:t>
      </w:r>
    </w:p>
    <w:p w14:paraId="50B51E9C" w14:textId="77777777" w:rsidR="0086554C" w:rsidRPr="00C2211A" w:rsidRDefault="0086554C" w:rsidP="00C2211A">
      <w:pPr>
        <w:spacing w:after="120" w:line="360" w:lineRule="auto"/>
        <w:jc w:val="both"/>
        <w:rPr>
          <w:rFonts w:ascii="David" w:hAnsi="David" w:cs="David"/>
          <w:sz w:val="20"/>
          <w:szCs w:val="20"/>
          <w:rtl/>
        </w:rPr>
      </w:pPr>
      <w:r w:rsidRPr="00C2211A">
        <w:rPr>
          <w:rFonts w:ascii="David" w:hAnsi="David" w:cs="David"/>
          <w:b/>
          <w:bCs/>
          <w:sz w:val="20"/>
          <w:szCs w:val="20"/>
          <w:highlight w:val="cyan"/>
          <w:rtl/>
        </w:rPr>
        <w:t xml:space="preserve">תוספת לעושר בעלת אופי </w:t>
      </w:r>
      <w:proofErr w:type="spellStart"/>
      <w:r w:rsidRPr="00C2211A">
        <w:rPr>
          <w:rFonts w:ascii="David" w:hAnsi="David" w:cs="David"/>
          <w:b/>
          <w:bCs/>
          <w:sz w:val="20"/>
          <w:szCs w:val="20"/>
          <w:highlight w:val="cyan"/>
          <w:rtl/>
        </w:rPr>
        <w:t>פירותי</w:t>
      </w:r>
      <w:proofErr w:type="spellEnd"/>
      <w:r w:rsidRPr="00C2211A">
        <w:rPr>
          <w:rFonts w:ascii="David" w:hAnsi="David" w:cs="David"/>
          <w:sz w:val="20"/>
          <w:szCs w:val="20"/>
          <w:rtl/>
        </w:rPr>
        <w:t xml:space="preserve">: </w:t>
      </w:r>
    </w:p>
    <w:p w14:paraId="360D2D28" w14:textId="226DA674" w:rsidR="0086554C" w:rsidRPr="00C2211A" w:rsidRDefault="007E433D" w:rsidP="00C2211A">
      <w:pPr>
        <w:spacing w:after="120" w:line="360" w:lineRule="auto"/>
        <w:jc w:val="both"/>
        <w:rPr>
          <w:rFonts w:ascii="David" w:hAnsi="David" w:cs="David"/>
          <w:sz w:val="20"/>
          <w:szCs w:val="20"/>
          <w:rtl/>
        </w:rPr>
      </w:pPr>
      <w:r w:rsidRPr="00C2211A">
        <w:rPr>
          <w:rFonts w:ascii="David" w:hAnsi="David" w:cs="David"/>
          <w:sz w:val="20"/>
          <w:szCs w:val="20"/>
          <w:rtl/>
        </w:rPr>
        <w:t xml:space="preserve">ככלל, תוספות לעושר בעלות אופי </w:t>
      </w:r>
      <w:proofErr w:type="spellStart"/>
      <w:r w:rsidRPr="00C2211A">
        <w:rPr>
          <w:rFonts w:ascii="David" w:hAnsi="David" w:cs="David"/>
          <w:sz w:val="20"/>
          <w:szCs w:val="20"/>
          <w:rtl/>
        </w:rPr>
        <w:t>פירותי</w:t>
      </w:r>
      <w:proofErr w:type="spellEnd"/>
      <w:r w:rsidRPr="00C2211A">
        <w:rPr>
          <w:rFonts w:ascii="David" w:hAnsi="David" w:cs="David"/>
          <w:sz w:val="20"/>
          <w:szCs w:val="20"/>
          <w:rtl/>
        </w:rPr>
        <w:t xml:space="preserve"> חייבות במס, אך לא כולן! </w:t>
      </w:r>
      <w:r w:rsidR="0086554C" w:rsidRPr="00C2211A">
        <w:rPr>
          <w:rFonts w:ascii="David" w:hAnsi="David" w:cs="David"/>
          <w:sz w:val="20"/>
          <w:szCs w:val="20"/>
          <w:rtl/>
        </w:rPr>
        <w:t xml:space="preserve">לא כל תוספת לעושר שיש לה אופי </w:t>
      </w:r>
      <w:proofErr w:type="spellStart"/>
      <w:r w:rsidR="0086554C" w:rsidRPr="00C2211A">
        <w:rPr>
          <w:rFonts w:ascii="David" w:hAnsi="David" w:cs="David"/>
          <w:sz w:val="20"/>
          <w:szCs w:val="20"/>
          <w:rtl/>
        </w:rPr>
        <w:t>פירותי</w:t>
      </w:r>
      <w:proofErr w:type="spellEnd"/>
      <w:r w:rsidR="0086554C" w:rsidRPr="00C2211A">
        <w:rPr>
          <w:rFonts w:ascii="David" w:hAnsi="David" w:cs="David"/>
          <w:sz w:val="20"/>
          <w:szCs w:val="20"/>
          <w:rtl/>
        </w:rPr>
        <w:t xml:space="preserve"> חייבת במס. יש רווחים </w:t>
      </w:r>
      <w:proofErr w:type="spellStart"/>
      <w:r w:rsidR="0086554C" w:rsidRPr="00C2211A">
        <w:rPr>
          <w:rFonts w:ascii="David" w:hAnsi="David" w:cs="David"/>
          <w:sz w:val="20"/>
          <w:szCs w:val="20"/>
          <w:rtl/>
        </w:rPr>
        <w:t>פירותיים</w:t>
      </w:r>
      <w:proofErr w:type="spellEnd"/>
      <w:r w:rsidR="0086554C" w:rsidRPr="00C2211A">
        <w:rPr>
          <w:rFonts w:ascii="David" w:hAnsi="David" w:cs="David"/>
          <w:sz w:val="20"/>
          <w:szCs w:val="20"/>
          <w:rtl/>
        </w:rPr>
        <w:t xml:space="preserve"> שמוציאים אותם מבסיס המס. סעיף 9 הוא הסעיף המרכזי לפטורים של המשטר </w:t>
      </w:r>
      <w:proofErr w:type="spellStart"/>
      <w:r w:rsidR="0086554C" w:rsidRPr="00C2211A">
        <w:rPr>
          <w:rFonts w:ascii="David" w:hAnsi="David" w:cs="David"/>
          <w:sz w:val="20"/>
          <w:szCs w:val="20"/>
          <w:rtl/>
        </w:rPr>
        <w:t>הפירותי</w:t>
      </w:r>
      <w:proofErr w:type="spellEnd"/>
      <w:r w:rsidRPr="00C2211A">
        <w:rPr>
          <w:rFonts w:ascii="David" w:hAnsi="David" w:cs="David"/>
          <w:sz w:val="20"/>
          <w:szCs w:val="20"/>
          <w:rtl/>
        </w:rPr>
        <w:t>,</w:t>
      </w:r>
      <w:r w:rsidR="0086554C" w:rsidRPr="00C2211A">
        <w:rPr>
          <w:rFonts w:ascii="David" w:hAnsi="David" w:cs="David"/>
          <w:sz w:val="20"/>
          <w:szCs w:val="20"/>
          <w:rtl/>
        </w:rPr>
        <w:t xml:space="preserve"> יש שם רשימה ארוכה של פטורים</w:t>
      </w:r>
      <w:r w:rsidRPr="00C2211A">
        <w:rPr>
          <w:rFonts w:ascii="David" w:hAnsi="David" w:cs="David"/>
          <w:sz w:val="20"/>
          <w:szCs w:val="20"/>
          <w:rtl/>
        </w:rPr>
        <w:t xml:space="preserve">, </w:t>
      </w:r>
      <w:r w:rsidR="0086554C" w:rsidRPr="00C2211A">
        <w:rPr>
          <w:rFonts w:ascii="David" w:hAnsi="David" w:cs="David"/>
          <w:sz w:val="20"/>
          <w:szCs w:val="20"/>
          <w:rtl/>
        </w:rPr>
        <w:t xml:space="preserve">שלרוב היינו מצפים להם - עמותות למשל, נשיא המדינה </w:t>
      </w:r>
      <w:proofErr w:type="spellStart"/>
      <w:r w:rsidR="0086554C" w:rsidRPr="00C2211A">
        <w:rPr>
          <w:rFonts w:ascii="David" w:hAnsi="David" w:cs="David"/>
          <w:sz w:val="20"/>
          <w:szCs w:val="20"/>
          <w:rtl/>
        </w:rPr>
        <w:t>וכו</w:t>
      </w:r>
      <w:proofErr w:type="spellEnd"/>
      <w:r w:rsidR="0086554C" w:rsidRPr="00C2211A">
        <w:rPr>
          <w:rFonts w:ascii="David" w:hAnsi="David" w:cs="David"/>
          <w:sz w:val="20"/>
          <w:szCs w:val="20"/>
          <w:rtl/>
        </w:rPr>
        <w:t>'.</w:t>
      </w:r>
    </w:p>
    <w:p w14:paraId="22A8CD42" w14:textId="558AE483" w:rsidR="00A0652B" w:rsidRPr="00C2211A" w:rsidRDefault="00A0652B" w:rsidP="00C2211A">
      <w:pPr>
        <w:spacing w:line="360" w:lineRule="auto"/>
        <w:jc w:val="both"/>
        <w:rPr>
          <w:rFonts w:ascii="David" w:hAnsi="David" w:cs="David"/>
          <w:b/>
          <w:bCs/>
          <w:sz w:val="20"/>
          <w:szCs w:val="20"/>
          <w:rtl/>
        </w:rPr>
      </w:pPr>
      <w:r w:rsidRPr="00C2211A">
        <w:rPr>
          <w:rFonts w:ascii="David" w:hAnsi="David" w:cs="David"/>
          <w:b/>
          <w:bCs/>
          <w:sz w:val="20"/>
          <w:szCs w:val="20"/>
          <w:rtl/>
        </w:rPr>
        <w:t xml:space="preserve">יש תוספות לעושר שאינן הכנסה חייבת. </w:t>
      </w:r>
      <w:r w:rsidRPr="00C2211A">
        <w:rPr>
          <w:rFonts w:ascii="David" w:hAnsi="David" w:cs="David"/>
          <w:b/>
          <w:bCs/>
          <w:sz w:val="20"/>
          <w:szCs w:val="20"/>
          <w:highlight w:val="cyan"/>
          <w:u w:val="single"/>
          <w:rtl/>
        </w:rPr>
        <w:t>נדבר על גישת המקור</w:t>
      </w:r>
      <w:r w:rsidRPr="00C2211A">
        <w:rPr>
          <w:rFonts w:ascii="David" w:hAnsi="David" w:cs="David"/>
          <w:b/>
          <w:bCs/>
          <w:sz w:val="20"/>
          <w:szCs w:val="20"/>
          <w:rtl/>
        </w:rPr>
        <w:t xml:space="preserve"> –</w:t>
      </w:r>
    </w:p>
    <w:p w14:paraId="073FDC5B" w14:textId="015AA836" w:rsidR="00A0652B" w:rsidRPr="00C2211A" w:rsidRDefault="00A0652B" w:rsidP="00C2211A">
      <w:pPr>
        <w:spacing w:line="360" w:lineRule="auto"/>
        <w:jc w:val="both"/>
        <w:rPr>
          <w:rFonts w:ascii="David" w:hAnsi="David" w:cs="David"/>
          <w:sz w:val="20"/>
          <w:szCs w:val="20"/>
          <w:rtl/>
        </w:rPr>
      </w:pPr>
      <w:r w:rsidRPr="00C2211A">
        <w:rPr>
          <w:rFonts w:ascii="David" w:hAnsi="David" w:cs="David"/>
          <w:sz w:val="20"/>
          <w:szCs w:val="20"/>
          <w:rtl/>
        </w:rPr>
        <w:t xml:space="preserve">בישראל נוהגת גישת המקור. רכשנו אותה מהגישה האנגלית. יש עוד מדינות שמאמצות את גישת המקור. ע"פ הגישה דנן, תקבול שמהווה הכנסה שחייבת במס, </w:t>
      </w:r>
      <w:r w:rsidRPr="00C2211A">
        <w:rPr>
          <w:rFonts w:ascii="David" w:hAnsi="David" w:cs="David"/>
          <w:b/>
          <w:bCs/>
          <w:sz w:val="20"/>
          <w:szCs w:val="20"/>
          <w:u w:val="single"/>
          <w:rtl/>
        </w:rPr>
        <w:t>הוא רק תוספת לעושר שנובעת ממקור מזוהה</w:t>
      </w:r>
      <w:r w:rsidRPr="00C2211A">
        <w:rPr>
          <w:rFonts w:ascii="David" w:hAnsi="David" w:cs="David"/>
          <w:sz w:val="20"/>
          <w:szCs w:val="20"/>
          <w:rtl/>
        </w:rPr>
        <w:t xml:space="preserve">. </w:t>
      </w:r>
      <w:r w:rsidR="007E433D" w:rsidRPr="00C2211A">
        <w:rPr>
          <w:rFonts w:ascii="David" w:hAnsi="David" w:cs="David"/>
          <w:sz w:val="20"/>
          <w:szCs w:val="20"/>
          <w:rtl/>
        </w:rPr>
        <w:t>ד</w:t>
      </w:r>
      <w:r w:rsidRPr="00C2211A">
        <w:rPr>
          <w:rFonts w:ascii="David" w:hAnsi="David" w:cs="David"/>
          <w:sz w:val="20"/>
          <w:szCs w:val="20"/>
          <w:rtl/>
        </w:rPr>
        <w:t xml:space="preserve">היינו, יש הכנסות, תקבולים ותוספות לעושר שלא נובעים ממקור מזוהה ולכן הם </w:t>
      </w:r>
      <w:r w:rsidR="007E433D" w:rsidRPr="00C2211A">
        <w:rPr>
          <w:rFonts w:ascii="David" w:hAnsi="David" w:cs="David"/>
          <w:sz w:val="20"/>
          <w:szCs w:val="20"/>
          <w:rtl/>
        </w:rPr>
        <w:t>לא</w:t>
      </w:r>
      <w:r w:rsidRPr="00C2211A">
        <w:rPr>
          <w:rFonts w:ascii="David" w:hAnsi="David" w:cs="David"/>
          <w:sz w:val="20"/>
          <w:szCs w:val="20"/>
          <w:rtl/>
        </w:rPr>
        <w:t xml:space="preserve"> מהווים הכ</w:t>
      </w:r>
      <w:r w:rsidR="0086554C" w:rsidRPr="00C2211A">
        <w:rPr>
          <w:rFonts w:ascii="David" w:hAnsi="David" w:cs="David"/>
          <w:sz w:val="20"/>
          <w:szCs w:val="20"/>
          <w:rtl/>
        </w:rPr>
        <w:t>נ</w:t>
      </w:r>
      <w:r w:rsidRPr="00C2211A">
        <w:rPr>
          <w:rFonts w:ascii="David" w:hAnsi="David" w:cs="David"/>
          <w:sz w:val="20"/>
          <w:szCs w:val="20"/>
          <w:rtl/>
        </w:rPr>
        <w:t xml:space="preserve">סה החייבת במס במדינות שמאמצות את גישת המקור. </w:t>
      </w:r>
      <w:r w:rsidRPr="00C2211A">
        <w:rPr>
          <w:rFonts w:ascii="David" w:hAnsi="David" w:cs="David"/>
          <w:sz w:val="20"/>
          <w:szCs w:val="20"/>
          <w:highlight w:val="yellow"/>
          <w:rtl/>
        </w:rPr>
        <w:t>חייבים לזהות מקור שמנביעה זאת.</w:t>
      </w:r>
      <w:r w:rsidRPr="00C2211A">
        <w:rPr>
          <w:rFonts w:ascii="David" w:hAnsi="David" w:cs="David"/>
          <w:sz w:val="20"/>
          <w:szCs w:val="20"/>
          <w:rtl/>
        </w:rPr>
        <w:t xml:space="preserve"> </w:t>
      </w:r>
    </w:p>
    <w:p w14:paraId="3E1378F2" w14:textId="77777777" w:rsidR="009707CE" w:rsidRPr="00C2211A" w:rsidRDefault="009707CE" w:rsidP="00C2211A">
      <w:pPr>
        <w:spacing w:line="360" w:lineRule="auto"/>
        <w:jc w:val="both"/>
        <w:rPr>
          <w:rFonts w:ascii="David" w:hAnsi="David" w:cs="David"/>
          <w:sz w:val="20"/>
          <w:szCs w:val="20"/>
          <w:rtl/>
        </w:rPr>
      </w:pPr>
      <w:r w:rsidRPr="00C2211A">
        <w:rPr>
          <w:rFonts w:ascii="David" w:hAnsi="David" w:cs="David"/>
          <w:sz w:val="20"/>
          <w:szCs w:val="20"/>
          <w:u w:val="single"/>
          <w:rtl/>
        </w:rPr>
        <w:t>יש מדינות שמאמצות גישה אחרת</w:t>
      </w:r>
      <w:r w:rsidRPr="00C2211A">
        <w:rPr>
          <w:rFonts w:ascii="David" w:hAnsi="David" w:cs="David"/>
          <w:sz w:val="20"/>
          <w:szCs w:val="20"/>
          <w:rtl/>
        </w:rPr>
        <w:t xml:space="preserve"> - לפיהן כל תוספת לעושר ולא משנה מקורה חייבת במס. למשל בארה"ב, כתוב בחוק מס הכנסה הפדרלי שכל תוספת לעושר וללא תלות במקור חייבת במס.</w:t>
      </w:r>
    </w:p>
    <w:p w14:paraId="0C13B010" w14:textId="77777777" w:rsidR="009707CE" w:rsidRPr="00C2211A" w:rsidRDefault="009707CE" w:rsidP="00C2211A">
      <w:pPr>
        <w:spacing w:line="360" w:lineRule="auto"/>
        <w:jc w:val="both"/>
        <w:rPr>
          <w:rFonts w:ascii="David" w:hAnsi="David" w:cs="David"/>
          <w:sz w:val="20"/>
          <w:szCs w:val="20"/>
          <w:rtl/>
        </w:rPr>
      </w:pPr>
      <w:r w:rsidRPr="00C2211A">
        <w:rPr>
          <w:rFonts w:ascii="David" w:hAnsi="David" w:cs="David"/>
          <w:b/>
          <w:bCs/>
          <w:sz w:val="20"/>
          <w:szCs w:val="20"/>
          <w:rtl/>
        </w:rPr>
        <w:t>ישראל נמצאת על הספקטרום שבין תורת המקור לבין מיסוי בהעדר מקור.</w:t>
      </w:r>
      <w:r w:rsidRPr="00C2211A">
        <w:rPr>
          <w:rFonts w:ascii="David" w:hAnsi="David" w:cs="David"/>
          <w:sz w:val="20"/>
          <w:szCs w:val="20"/>
          <w:rtl/>
        </w:rPr>
        <w:t xml:space="preserve"> יש תנועה על הספקטרום, זה לא לגמרי מאוד שונה האחד מן השני, וכך נחשוב על דרכים אפשריות לחוקק את מס ההכנסה מחדש.</w:t>
      </w:r>
    </w:p>
    <w:p w14:paraId="6A56089D" w14:textId="77777777" w:rsidR="009707CE" w:rsidRPr="00C2211A" w:rsidRDefault="009707CE" w:rsidP="00C2211A">
      <w:pPr>
        <w:spacing w:line="360" w:lineRule="auto"/>
        <w:jc w:val="both"/>
        <w:rPr>
          <w:rFonts w:ascii="David" w:hAnsi="David" w:cs="David"/>
          <w:sz w:val="20"/>
          <w:szCs w:val="20"/>
          <w:rtl/>
        </w:rPr>
      </w:pPr>
      <w:r w:rsidRPr="00C2211A">
        <w:rPr>
          <w:rFonts w:ascii="David" w:hAnsi="David" w:cs="David"/>
          <w:sz w:val="20"/>
          <w:szCs w:val="20"/>
          <w:u w:val="single"/>
          <w:rtl/>
        </w:rPr>
        <w:t>כלומר, נשאל עצמנו –</w:t>
      </w:r>
      <w:r w:rsidRPr="00C2211A">
        <w:rPr>
          <w:rFonts w:ascii="David" w:hAnsi="David" w:cs="David"/>
          <w:sz w:val="20"/>
          <w:szCs w:val="20"/>
          <w:rtl/>
        </w:rPr>
        <w:t xml:space="preserve"> האם היינו רוצים להטיל מס על תקבולים בעלי אופי </w:t>
      </w:r>
      <w:proofErr w:type="spellStart"/>
      <w:r w:rsidRPr="00C2211A">
        <w:rPr>
          <w:rFonts w:ascii="David" w:hAnsi="David" w:cs="David"/>
          <w:sz w:val="20"/>
          <w:szCs w:val="20"/>
          <w:rtl/>
        </w:rPr>
        <w:t>פירותי</w:t>
      </w:r>
      <w:proofErr w:type="spellEnd"/>
      <w:r w:rsidRPr="00C2211A">
        <w:rPr>
          <w:rFonts w:ascii="David" w:hAnsi="David" w:cs="David"/>
          <w:sz w:val="20"/>
          <w:szCs w:val="20"/>
          <w:rtl/>
        </w:rPr>
        <w:t xml:space="preserve"> רק אם יש להם מקור, או על כל תקבול </w:t>
      </w:r>
      <w:proofErr w:type="spellStart"/>
      <w:r w:rsidRPr="00C2211A">
        <w:rPr>
          <w:rFonts w:ascii="David" w:hAnsi="David" w:cs="David"/>
          <w:sz w:val="20"/>
          <w:szCs w:val="20"/>
          <w:rtl/>
        </w:rPr>
        <w:t>פירותי</w:t>
      </w:r>
      <w:proofErr w:type="spellEnd"/>
      <w:r w:rsidRPr="00C2211A">
        <w:rPr>
          <w:rFonts w:ascii="David" w:hAnsi="David" w:cs="David"/>
          <w:sz w:val="20"/>
          <w:szCs w:val="20"/>
          <w:rtl/>
        </w:rPr>
        <w:t>?</w:t>
      </w:r>
    </w:p>
    <w:p w14:paraId="09B69A4B" w14:textId="77777777" w:rsidR="009707CE" w:rsidRPr="00C2211A" w:rsidRDefault="00A0652B" w:rsidP="00C2211A">
      <w:pPr>
        <w:spacing w:line="360" w:lineRule="auto"/>
        <w:jc w:val="both"/>
        <w:rPr>
          <w:rFonts w:ascii="David" w:hAnsi="David" w:cs="David"/>
          <w:b/>
          <w:bCs/>
          <w:sz w:val="20"/>
          <w:szCs w:val="20"/>
          <w:rtl/>
        </w:rPr>
      </w:pPr>
      <w:r w:rsidRPr="00C2211A">
        <w:rPr>
          <w:rFonts w:ascii="David" w:hAnsi="David" w:cs="David"/>
          <w:sz w:val="20"/>
          <w:szCs w:val="20"/>
          <w:rtl/>
        </w:rPr>
        <w:t xml:space="preserve">גישת המקור בראש ובראשונה באה לידי ביטוי באופן בולט בסעיף 2 לפקודה. </w:t>
      </w:r>
      <w:r w:rsidRPr="00C2211A">
        <w:rPr>
          <w:rFonts w:ascii="David" w:hAnsi="David" w:cs="David"/>
          <w:b/>
          <w:bCs/>
          <w:color w:val="FF0000"/>
          <w:sz w:val="20"/>
          <w:szCs w:val="20"/>
          <w:rtl/>
        </w:rPr>
        <w:t>סעיף זה קובע שהכנסה שחייבת במס בישראל היא אחת מההכנסות שנובעת מסעיף 2</w:t>
      </w:r>
      <w:r w:rsidRPr="00C2211A">
        <w:rPr>
          <w:rFonts w:ascii="David" w:hAnsi="David" w:cs="David"/>
          <w:sz w:val="20"/>
          <w:szCs w:val="20"/>
          <w:rtl/>
        </w:rPr>
        <w:t xml:space="preserve">, לדוגמא מעסק, ממשלח יד, מדיבידנד, ריבית, דמי שכירות ועוד. אדם שיש לו עסק העסק הוא המקור, גזע העץ, שמצמיח את ההכנסות העסקיות, ולכן ההכנסות דנן הן הכנסות שנובעות ממקור. </w:t>
      </w:r>
      <w:r w:rsidRPr="00C2211A">
        <w:rPr>
          <w:rFonts w:ascii="David" w:hAnsi="David" w:cs="David"/>
          <w:sz w:val="20"/>
          <w:szCs w:val="20"/>
          <w:u w:val="single"/>
          <w:rtl/>
        </w:rPr>
        <w:t>אנו צריכים לזהות מקור שמצמיח את התוספות לעושר הללו</w:t>
      </w:r>
      <w:r w:rsidRPr="00C2211A">
        <w:rPr>
          <w:rFonts w:ascii="David" w:hAnsi="David" w:cs="David"/>
          <w:sz w:val="20"/>
          <w:szCs w:val="20"/>
          <w:rtl/>
        </w:rPr>
        <w:t xml:space="preserve"> וסעיף 2 נותן לנו את רשימת המקורות וההכנסות יכולת לנבוע מכל הרשימה הזו. אך הרשימה היא מוגבלת. </w:t>
      </w:r>
      <w:r w:rsidRPr="00C2211A">
        <w:rPr>
          <w:rFonts w:ascii="David" w:hAnsi="David" w:cs="David"/>
          <w:b/>
          <w:bCs/>
          <w:sz w:val="20"/>
          <w:szCs w:val="20"/>
          <w:rtl/>
        </w:rPr>
        <w:t xml:space="preserve">סעיף 2(10) קובע שהרשימה אינה סגורה, ז"א אם זיהינו מקור לעושר ואנו לא מוצאים מקור מתאים לה ברשימה, עדיין התוספת לעושר עשויה להיות הכנסה אם נזהה מקור אחר שמצמיח אותה. זו גישת המקור. </w:t>
      </w:r>
    </w:p>
    <w:p w14:paraId="5854B051" w14:textId="77777777" w:rsidR="009707CE" w:rsidRPr="00C2211A" w:rsidRDefault="00A0652B" w:rsidP="00C2211A">
      <w:pPr>
        <w:spacing w:line="360" w:lineRule="auto"/>
        <w:jc w:val="both"/>
        <w:rPr>
          <w:rFonts w:ascii="David" w:hAnsi="David" w:cs="David"/>
          <w:sz w:val="20"/>
          <w:szCs w:val="20"/>
          <w:rtl/>
        </w:rPr>
      </w:pPr>
      <w:r w:rsidRPr="00C2211A">
        <w:rPr>
          <w:rFonts w:ascii="David" w:hAnsi="David" w:cs="David"/>
          <w:sz w:val="20"/>
          <w:szCs w:val="20"/>
          <w:rtl/>
        </w:rPr>
        <w:t xml:space="preserve">אז איך מזהים אותה? לשם </w:t>
      </w:r>
      <w:r w:rsidRPr="00C2211A">
        <w:rPr>
          <w:rFonts w:ascii="David" w:hAnsi="David" w:cs="David"/>
          <w:sz w:val="20"/>
          <w:szCs w:val="20"/>
          <w:highlight w:val="yellow"/>
          <w:rtl/>
        </w:rPr>
        <w:t>כך נוצרו מבחנים</w:t>
      </w:r>
      <w:r w:rsidR="001752B9" w:rsidRPr="00C2211A">
        <w:rPr>
          <w:rFonts w:ascii="David" w:hAnsi="David" w:cs="David"/>
          <w:sz w:val="20"/>
          <w:szCs w:val="20"/>
          <w:highlight w:val="yellow"/>
          <w:rtl/>
        </w:rPr>
        <w:t xml:space="preserve"> משפטיים</w:t>
      </w:r>
      <w:r w:rsidR="001752B9" w:rsidRPr="00C2211A">
        <w:rPr>
          <w:rFonts w:ascii="David" w:hAnsi="David" w:cs="David"/>
          <w:sz w:val="20"/>
          <w:szCs w:val="20"/>
          <w:rtl/>
        </w:rPr>
        <w:t xml:space="preserve">: לפני שנציג את המבחנים נדבר על הרציונל. </w:t>
      </w:r>
      <w:r w:rsidR="001752B9" w:rsidRPr="00C2211A">
        <w:rPr>
          <w:rFonts w:ascii="David" w:hAnsi="David" w:cs="David"/>
          <w:b/>
          <w:bCs/>
          <w:sz w:val="20"/>
          <w:szCs w:val="20"/>
          <w:u w:val="single"/>
          <w:rtl/>
        </w:rPr>
        <w:t xml:space="preserve">מה הרציונל לאימוץ גישת המקור? </w:t>
      </w:r>
    </w:p>
    <w:p w14:paraId="524CF9BB" w14:textId="77777777" w:rsidR="009707CE" w:rsidRPr="00C2211A" w:rsidRDefault="00206EBC" w:rsidP="00C2211A">
      <w:pPr>
        <w:spacing w:line="360" w:lineRule="auto"/>
        <w:jc w:val="both"/>
        <w:rPr>
          <w:rFonts w:ascii="David" w:hAnsi="David" w:cs="David"/>
          <w:b/>
          <w:bCs/>
          <w:sz w:val="20"/>
          <w:szCs w:val="20"/>
          <w:highlight w:val="green"/>
          <w:u w:val="single"/>
          <w:rtl/>
        </w:rPr>
      </w:pPr>
      <w:r w:rsidRPr="00C2211A">
        <w:rPr>
          <w:rFonts w:ascii="David" w:hAnsi="David" w:cs="David"/>
          <w:sz w:val="20"/>
          <w:szCs w:val="20"/>
          <w:rtl/>
        </w:rPr>
        <w:lastRenderedPageBreak/>
        <w:t xml:space="preserve">התופעה המשפטית הראשונה של דרישת מקור מופיעה באנגליה בסוף המאה ה18, תחילת 19, וכשבוחנים את הרציונל שהיה קיים אז לאימוץ מקורות אנו מבינים שהוא לגמרי לא רלוונטי אלינו. </w:t>
      </w:r>
      <w:r w:rsidRPr="00C2211A">
        <w:rPr>
          <w:rFonts w:ascii="David" w:hAnsi="David" w:cs="David"/>
          <w:b/>
          <w:bCs/>
          <w:sz w:val="20"/>
          <w:szCs w:val="20"/>
          <w:rtl/>
        </w:rPr>
        <w:t>אין דרך להצדיק את גישת המקור!</w:t>
      </w:r>
      <w:r w:rsidRPr="00C2211A">
        <w:rPr>
          <w:rFonts w:ascii="David" w:hAnsi="David" w:cs="David"/>
          <w:sz w:val="20"/>
          <w:szCs w:val="20"/>
          <w:rtl/>
        </w:rPr>
        <w:t xml:space="preserve"> לכן סביר להניח שאם היו מחוקקים מחדש את פקודת מס הכנסה לא היו משתמשים בגישת המקור. </w:t>
      </w:r>
      <w:r w:rsidR="009707CE" w:rsidRPr="00C2211A">
        <w:rPr>
          <w:rFonts w:ascii="David" w:hAnsi="David" w:cs="David"/>
          <w:b/>
          <w:bCs/>
          <w:sz w:val="20"/>
          <w:szCs w:val="20"/>
          <w:rtl/>
        </w:rPr>
        <w:t xml:space="preserve">אבל למרות שגישה זו חסרת רציונל, היא עדיין קיימת. </w:t>
      </w:r>
    </w:p>
    <w:p w14:paraId="67844465" w14:textId="102B1AC3" w:rsidR="009707CE" w:rsidRPr="00C2211A" w:rsidRDefault="009707CE" w:rsidP="00C2211A">
      <w:pPr>
        <w:spacing w:line="360" w:lineRule="auto"/>
        <w:jc w:val="both"/>
        <w:rPr>
          <w:rFonts w:ascii="David" w:hAnsi="David" w:cs="David"/>
          <w:sz w:val="20"/>
          <w:szCs w:val="20"/>
          <w:rtl/>
        </w:rPr>
      </w:pPr>
      <w:r w:rsidRPr="00C2211A">
        <w:rPr>
          <w:rFonts w:ascii="David" w:hAnsi="David" w:cs="David"/>
          <w:b/>
          <w:bCs/>
          <w:sz w:val="20"/>
          <w:szCs w:val="20"/>
          <w:highlight w:val="green"/>
          <w:u w:val="single"/>
          <w:rtl/>
        </w:rPr>
        <w:t>בפס"ד זילברשטיין</w:t>
      </w:r>
      <w:r w:rsidRPr="00C2211A">
        <w:rPr>
          <w:rFonts w:ascii="David" w:hAnsi="David" w:cs="David"/>
          <w:sz w:val="20"/>
          <w:szCs w:val="20"/>
          <w:rtl/>
        </w:rPr>
        <w:t xml:space="preserve"> ביהמ"ש שאל האם אנו עדיין כפופים לגישת המקור בישראל, משום שהיו טענות בספרות שהשתחררנו ממנה, הגענו להארה ואנו כבר לא כבולים לגישת המקור חסרת המשמעות. </w:t>
      </w:r>
      <w:r w:rsidRPr="00C2211A">
        <w:rPr>
          <w:rFonts w:ascii="David" w:hAnsi="David" w:cs="David"/>
          <w:b/>
          <w:bCs/>
          <w:sz w:val="20"/>
          <w:szCs w:val="20"/>
          <w:rtl/>
        </w:rPr>
        <w:t>אך ביהמ"ש ממשיך לפעול לאורה,</w:t>
      </w:r>
      <w:r w:rsidRPr="00C2211A">
        <w:rPr>
          <w:rFonts w:ascii="David" w:hAnsi="David" w:cs="David"/>
          <w:sz w:val="20"/>
          <w:szCs w:val="20"/>
          <w:rtl/>
        </w:rPr>
        <w:t xml:space="preserve"> משום שהמחוקק קבע זאת וכתוב בשחור על גבי לבן </w:t>
      </w:r>
      <w:r w:rsidRPr="00C2211A">
        <w:rPr>
          <w:rFonts w:ascii="David" w:hAnsi="David" w:cs="David"/>
          <w:sz w:val="20"/>
          <w:szCs w:val="20"/>
          <w:u w:val="single"/>
          <w:rtl/>
        </w:rPr>
        <w:t>שבישראל אנו כפופים לגישת המקור.</w:t>
      </w:r>
    </w:p>
    <w:p w14:paraId="1D6D8F34" w14:textId="77777777" w:rsidR="009707CE" w:rsidRPr="00C2211A" w:rsidRDefault="009707CE" w:rsidP="00C2211A">
      <w:pPr>
        <w:spacing w:line="360" w:lineRule="auto"/>
        <w:jc w:val="both"/>
        <w:rPr>
          <w:rFonts w:ascii="David" w:hAnsi="David" w:cs="David"/>
          <w:b/>
          <w:bCs/>
          <w:sz w:val="20"/>
          <w:szCs w:val="20"/>
          <w:u w:val="single"/>
          <w:rtl/>
        </w:rPr>
      </w:pPr>
      <w:r w:rsidRPr="00C2211A">
        <w:rPr>
          <w:rFonts w:ascii="David" w:hAnsi="David" w:cs="David"/>
          <w:b/>
          <w:bCs/>
          <w:sz w:val="20"/>
          <w:szCs w:val="20"/>
          <w:highlight w:val="yellow"/>
          <w:u w:val="single"/>
          <w:rtl/>
        </w:rPr>
        <w:t>מבחנים שביהמ"ש העליון יצר לזיהוי המקור:</w:t>
      </w:r>
    </w:p>
    <w:p w14:paraId="0F1B756A" w14:textId="77777777" w:rsidR="009707CE" w:rsidRPr="00C2211A" w:rsidRDefault="009707CE" w:rsidP="00C2211A">
      <w:pPr>
        <w:spacing w:line="360" w:lineRule="auto"/>
        <w:jc w:val="both"/>
        <w:rPr>
          <w:rFonts w:ascii="David" w:hAnsi="David" w:cs="David"/>
          <w:sz w:val="20"/>
          <w:szCs w:val="20"/>
          <w:rtl/>
        </w:rPr>
      </w:pPr>
      <w:r w:rsidRPr="00C2211A">
        <w:rPr>
          <w:rFonts w:ascii="David" w:hAnsi="David" w:cs="David"/>
          <w:sz w:val="20"/>
          <w:szCs w:val="20"/>
          <w:rtl/>
        </w:rPr>
        <w:t xml:space="preserve">ביהמ"ש חייב להכריע בסכסוכים משפטיים תוך כפיפות לדין שהמחוקק קבע. אם ישנה דרישת מקור – בתי המשפט </w:t>
      </w:r>
      <w:r w:rsidRPr="00C2211A">
        <w:rPr>
          <w:rFonts w:ascii="David" w:hAnsi="David" w:cs="David"/>
          <w:sz w:val="20"/>
          <w:szCs w:val="20"/>
          <w:u w:val="single"/>
          <w:rtl/>
        </w:rPr>
        <w:t>חייבים להכניס תוכן לדרישה זו</w:t>
      </w:r>
      <w:r w:rsidRPr="00C2211A">
        <w:rPr>
          <w:rFonts w:ascii="David" w:hAnsi="David" w:cs="David"/>
          <w:sz w:val="20"/>
          <w:szCs w:val="20"/>
          <w:rtl/>
        </w:rPr>
        <w:t xml:space="preserve">, ואם אין רציונל הם צריכים לעשות מה שהם חושבים שנכון. לכן, ככל הנראה, המבחנים המשפטיים יהיו מבחנים מופרכים, שרירותיים. </w:t>
      </w:r>
    </w:p>
    <w:p w14:paraId="43596B0F" w14:textId="1F2DFA59" w:rsidR="00206EBC" w:rsidRPr="00C2211A" w:rsidRDefault="00206EBC" w:rsidP="00C2211A">
      <w:pPr>
        <w:spacing w:line="360" w:lineRule="auto"/>
        <w:jc w:val="both"/>
        <w:rPr>
          <w:rFonts w:ascii="David" w:hAnsi="David" w:cs="David"/>
          <w:sz w:val="20"/>
          <w:szCs w:val="20"/>
          <w:rtl/>
        </w:rPr>
      </w:pPr>
      <w:r w:rsidRPr="00C2211A">
        <w:rPr>
          <w:rFonts w:ascii="David" w:hAnsi="David" w:cs="David"/>
          <w:b/>
          <w:bCs/>
          <w:sz w:val="20"/>
          <w:szCs w:val="20"/>
          <w:u w:val="single"/>
          <w:rtl/>
        </w:rPr>
        <w:t xml:space="preserve">המבחן המשפטי העיקרי הוא </w:t>
      </w:r>
      <w:r w:rsidRPr="00C2211A">
        <w:rPr>
          <w:rFonts w:ascii="David" w:hAnsi="David" w:cs="David"/>
          <w:b/>
          <w:bCs/>
          <w:sz w:val="20"/>
          <w:szCs w:val="20"/>
          <w:highlight w:val="green"/>
          <w:u w:val="single"/>
          <w:rtl/>
        </w:rPr>
        <w:t>מבחן המחזוריות</w:t>
      </w:r>
      <w:r w:rsidRPr="00C2211A">
        <w:rPr>
          <w:rFonts w:ascii="David" w:hAnsi="David" w:cs="David"/>
          <w:b/>
          <w:bCs/>
          <w:sz w:val="20"/>
          <w:szCs w:val="20"/>
          <w:u w:val="single"/>
          <w:rtl/>
        </w:rPr>
        <w:t>-</w:t>
      </w:r>
      <w:r w:rsidRPr="00C2211A">
        <w:rPr>
          <w:rFonts w:ascii="David" w:hAnsi="David" w:cs="David"/>
          <w:sz w:val="20"/>
          <w:szCs w:val="20"/>
          <w:rtl/>
        </w:rPr>
        <w:t xml:space="preserve"> לפיו אם התוספת לעושר הזו שקיבל הנישום היא מסוג הדברים שחוזרים על עצמם על פני זמן, שהם מחזוריים, הרי שיש לו מקור! אם התגמול חוזר ונשנה כנראה שיש שם מקור. בתי המשפט הרחיבו את המבחן יותר וקבעו שלא רק תקבול שחוזר על עצמו על פני זמן, אלא די שיש לו </w:t>
      </w:r>
      <w:r w:rsidRPr="00C2211A">
        <w:rPr>
          <w:rFonts w:ascii="David" w:hAnsi="David" w:cs="David"/>
          <w:b/>
          <w:bCs/>
          <w:sz w:val="20"/>
          <w:szCs w:val="20"/>
          <w:rtl/>
        </w:rPr>
        <w:t>פוטנציאל</w:t>
      </w:r>
      <w:r w:rsidRPr="00C2211A">
        <w:rPr>
          <w:rFonts w:ascii="David" w:hAnsi="David" w:cs="David"/>
          <w:sz w:val="20"/>
          <w:szCs w:val="20"/>
          <w:rtl/>
        </w:rPr>
        <w:t xml:space="preserve"> למחזוריות. </w:t>
      </w:r>
      <w:r w:rsidR="009707CE" w:rsidRPr="00C2211A">
        <w:rPr>
          <w:rFonts w:ascii="David" w:hAnsi="David" w:cs="David"/>
          <w:sz w:val="20"/>
          <w:szCs w:val="20"/>
          <w:rtl/>
        </w:rPr>
        <w:t>ד</w:t>
      </w:r>
      <w:r w:rsidRPr="00C2211A">
        <w:rPr>
          <w:rFonts w:ascii="David" w:hAnsi="David" w:cs="David"/>
          <w:sz w:val="20"/>
          <w:szCs w:val="20"/>
          <w:rtl/>
        </w:rPr>
        <w:t xml:space="preserve">היינו, אם התקבול בעל פוטנציאל למחזוריות בעתיד הרי שיש לו מקור. </w:t>
      </w:r>
    </w:p>
    <w:p w14:paraId="5D111F61" w14:textId="5B4E9FF7" w:rsidR="00206EBC" w:rsidRPr="00C2211A" w:rsidRDefault="00206EBC" w:rsidP="00C2211A">
      <w:pPr>
        <w:spacing w:line="360" w:lineRule="auto"/>
        <w:jc w:val="both"/>
        <w:rPr>
          <w:rFonts w:ascii="David" w:hAnsi="David" w:cs="David"/>
          <w:sz w:val="20"/>
          <w:szCs w:val="20"/>
          <w:rtl/>
        </w:rPr>
      </w:pPr>
      <w:r w:rsidRPr="00C2211A">
        <w:rPr>
          <w:rFonts w:ascii="David" w:hAnsi="David" w:cs="David"/>
          <w:sz w:val="20"/>
          <w:szCs w:val="20"/>
          <w:rtl/>
        </w:rPr>
        <w:t xml:space="preserve">רשות המיסים טוענת </w:t>
      </w:r>
      <w:r w:rsidR="009707CE" w:rsidRPr="00C2211A">
        <w:rPr>
          <w:rFonts w:ascii="David" w:hAnsi="David" w:cs="David"/>
          <w:sz w:val="20"/>
          <w:szCs w:val="20"/>
          <w:rtl/>
        </w:rPr>
        <w:t>ש</w:t>
      </w:r>
      <w:r w:rsidRPr="00C2211A">
        <w:rPr>
          <w:rFonts w:ascii="David" w:hAnsi="David" w:cs="David"/>
          <w:sz w:val="20"/>
          <w:szCs w:val="20"/>
          <w:rtl/>
        </w:rPr>
        <w:t>מאז ומתמיד</w:t>
      </w:r>
      <w:r w:rsidR="009707CE" w:rsidRPr="00C2211A">
        <w:rPr>
          <w:rFonts w:ascii="David" w:hAnsi="David" w:cs="David"/>
          <w:sz w:val="20"/>
          <w:szCs w:val="20"/>
          <w:rtl/>
        </w:rPr>
        <w:t>,</w:t>
      </w:r>
      <w:r w:rsidRPr="00C2211A">
        <w:rPr>
          <w:rFonts w:ascii="David" w:hAnsi="David" w:cs="David"/>
          <w:sz w:val="20"/>
          <w:szCs w:val="20"/>
          <w:rtl/>
        </w:rPr>
        <w:t xml:space="preserve"> הכנסה שיש לה מקור, היא תקבול שקיבל נישום שיש כנגדו תמורה, שהנישום נתן כנגדו תמורה. ז"א אם הנישום קיבל תקבול ונתן משהו עבור זה, אז זה מהווה מקור. </w:t>
      </w:r>
    </w:p>
    <w:p w14:paraId="0FC6CA51" w14:textId="62E1015E" w:rsidR="001717AD" w:rsidRPr="00C2211A" w:rsidRDefault="009707CE" w:rsidP="00C2211A">
      <w:pPr>
        <w:spacing w:line="360" w:lineRule="auto"/>
        <w:jc w:val="both"/>
        <w:rPr>
          <w:rFonts w:ascii="David" w:hAnsi="David" w:cs="David"/>
          <w:sz w:val="20"/>
          <w:szCs w:val="20"/>
          <w:rtl/>
        </w:rPr>
      </w:pPr>
      <w:r w:rsidRPr="00C2211A">
        <w:rPr>
          <w:rFonts w:ascii="David" w:hAnsi="David" w:cs="David"/>
          <w:b/>
          <w:bCs/>
          <w:sz w:val="20"/>
          <w:szCs w:val="20"/>
          <w:u w:val="single"/>
          <w:rtl/>
        </w:rPr>
        <w:t xml:space="preserve">המבחן השני הוא </w:t>
      </w:r>
      <w:r w:rsidRPr="00C2211A">
        <w:rPr>
          <w:rFonts w:ascii="David" w:hAnsi="David" w:cs="David"/>
          <w:b/>
          <w:bCs/>
          <w:sz w:val="20"/>
          <w:szCs w:val="20"/>
          <w:highlight w:val="green"/>
          <w:u w:val="single"/>
          <w:rtl/>
        </w:rPr>
        <w:t>מבחן התמורה</w:t>
      </w:r>
      <w:r w:rsidRPr="00C2211A">
        <w:rPr>
          <w:rFonts w:ascii="David" w:hAnsi="David" w:cs="David"/>
          <w:b/>
          <w:bCs/>
          <w:sz w:val="20"/>
          <w:szCs w:val="20"/>
          <w:u w:val="single"/>
          <w:rtl/>
        </w:rPr>
        <w:t xml:space="preserve"> של רשות המיסים- </w:t>
      </w:r>
      <w:r w:rsidR="001717AD" w:rsidRPr="00C2211A">
        <w:rPr>
          <w:rFonts w:ascii="David" w:hAnsi="David" w:cs="David"/>
          <w:sz w:val="20"/>
          <w:szCs w:val="20"/>
          <w:rtl/>
        </w:rPr>
        <w:t xml:space="preserve">מבחן עזר משני משפטי שפותח על ידי רשות המיסים לזיהוי מקור. רשות המיסים כבר שנים טוענת טענה פרשנית אחרת, הכנסה שיש לה מקור היא תקבול שקיבל נישום שיש כנגדו תמורה- הנישום נתן תמורה כנגדו. זה המבחן של רשות המיסים. כלומר אם הנישום קיבל תקבול ונתן משהו בעבורו יש לתקבול מקור (אם לא נתן משהו בעבורו- אין לו מקור) מה זה משהו? </w:t>
      </w:r>
      <w:r w:rsidR="001717AD" w:rsidRPr="00C2211A">
        <w:rPr>
          <w:rFonts w:ascii="David" w:hAnsi="David" w:cs="David"/>
          <w:b/>
          <w:bCs/>
          <w:sz w:val="20"/>
          <w:szCs w:val="20"/>
          <w:u w:val="single"/>
          <w:rtl/>
        </w:rPr>
        <w:t>נכס או שירות!</w:t>
      </w:r>
    </w:p>
    <w:p w14:paraId="0772AD2C" w14:textId="584C50E1" w:rsidR="001717AD" w:rsidRPr="00C2211A" w:rsidRDefault="001717AD" w:rsidP="00C2211A">
      <w:pPr>
        <w:spacing w:line="360" w:lineRule="auto"/>
        <w:jc w:val="both"/>
        <w:rPr>
          <w:rFonts w:ascii="David" w:hAnsi="David" w:cs="David"/>
          <w:sz w:val="20"/>
          <w:szCs w:val="20"/>
          <w:rtl/>
        </w:rPr>
      </w:pPr>
      <w:r w:rsidRPr="00C2211A">
        <w:rPr>
          <w:rFonts w:ascii="David" w:hAnsi="David" w:cs="David"/>
          <w:b/>
          <w:bCs/>
          <w:sz w:val="20"/>
          <w:szCs w:val="20"/>
          <w:rtl/>
        </w:rPr>
        <w:t>לכן, אם הנישום קיבל תקבול ונתן תמורה עבור זה, יש לזה מקור.</w:t>
      </w:r>
      <w:r w:rsidRPr="00C2211A">
        <w:rPr>
          <w:rFonts w:ascii="David" w:hAnsi="David" w:cs="David"/>
          <w:sz w:val="20"/>
          <w:szCs w:val="20"/>
          <w:rtl/>
        </w:rPr>
        <w:t xml:space="preserve"> אם לא, אין מקור והוא לא מהווה הכנסה.</w:t>
      </w:r>
    </w:p>
    <w:p w14:paraId="725BBA6B" w14:textId="556A1F84" w:rsidR="009707CE" w:rsidRPr="00C2211A" w:rsidRDefault="001717AD" w:rsidP="00C2211A">
      <w:pPr>
        <w:spacing w:line="360" w:lineRule="auto"/>
        <w:jc w:val="both"/>
        <w:rPr>
          <w:rFonts w:ascii="David" w:hAnsi="David" w:cs="David"/>
          <w:b/>
          <w:bCs/>
          <w:sz w:val="20"/>
          <w:szCs w:val="20"/>
          <w:u w:val="single"/>
          <w:rtl/>
        </w:rPr>
      </w:pPr>
      <w:r w:rsidRPr="00C2211A">
        <w:rPr>
          <w:rFonts w:ascii="David" w:hAnsi="David" w:cs="David"/>
          <w:sz w:val="20"/>
          <w:szCs w:val="20"/>
          <w:rtl/>
        </w:rPr>
        <w:t xml:space="preserve">נישומים יכולים להעניק בתמורה עבור תקבולים – </w:t>
      </w:r>
      <w:r w:rsidRPr="00C2211A">
        <w:rPr>
          <w:rFonts w:ascii="David" w:hAnsi="David" w:cs="David"/>
          <w:b/>
          <w:bCs/>
          <w:sz w:val="20"/>
          <w:szCs w:val="20"/>
          <w:rtl/>
        </w:rPr>
        <w:t>נכס או שירות.</w:t>
      </w:r>
      <w:r w:rsidRPr="00C2211A">
        <w:rPr>
          <w:rFonts w:ascii="David" w:hAnsi="David" w:cs="David"/>
          <w:sz w:val="20"/>
          <w:szCs w:val="20"/>
          <w:rtl/>
        </w:rPr>
        <w:t xml:space="preserve"> כלומר, מבחן זה אומר בפשטות שיש לחפש תקבול שניתנן לו בתמורה נכס או שירות. אם לא, עבור רשות המיסים זה לא מהווה מקור.</w:t>
      </w:r>
    </w:p>
    <w:p w14:paraId="6FE76E6C" w14:textId="683A7BE0" w:rsidR="00206EBC" w:rsidRPr="00C2211A" w:rsidRDefault="00206EBC" w:rsidP="00C2211A">
      <w:pPr>
        <w:spacing w:line="360" w:lineRule="auto"/>
        <w:jc w:val="both"/>
        <w:rPr>
          <w:rFonts w:ascii="David" w:hAnsi="David" w:cs="David"/>
          <w:sz w:val="20"/>
          <w:szCs w:val="20"/>
          <w:rtl/>
        </w:rPr>
      </w:pPr>
      <w:r w:rsidRPr="00C2211A">
        <w:rPr>
          <w:rFonts w:ascii="David" w:hAnsi="David" w:cs="David"/>
          <w:b/>
          <w:bCs/>
          <w:sz w:val="20"/>
          <w:szCs w:val="20"/>
          <w:highlight w:val="green"/>
          <w:u w:val="single"/>
          <w:rtl/>
        </w:rPr>
        <w:t xml:space="preserve">מפסק דין </w:t>
      </w:r>
      <w:proofErr w:type="spellStart"/>
      <w:r w:rsidRPr="00C2211A">
        <w:rPr>
          <w:rFonts w:ascii="David" w:hAnsi="David" w:cs="David"/>
          <w:b/>
          <w:bCs/>
          <w:sz w:val="20"/>
          <w:szCs w:val="20"/>
          <w:highlight w:val="green"/>
          <w:u w:val="single"/>
          <w:rtl/>
        </w:rPr>
        <w:t>קרצ'מר</w:t>
      </w:r>
      <w:proofErr w:type="spellEnd"/>
      <w:r w:rsidRPr="00C2211A">
        <w:rPr>
          <w:rFonts w:ascii="David" w:hAnsi="David" w:cs="David"/>
          <w:sz w:val="20"/>
          <w:szCs w:val="20"/>
          <w:rtl/>
        </w:rPr>
        <w:t xml:space="preserve"> – החליטו שמבחן התמורה של רשות המיסים הוא מבחן משני, מבחן עזר לזיהוי מקור. </w:t>
      </w:r>
      <w:r w:rsidR="009707CE" w:rsidRPr="00C2211A">
        <w:rPr>
          <w:rFonts w:ascii="David" w:hAnsi="David" w:cs="David"/>
          <w:sz w:val="20"/>
          <w:szCs w:val="20"/>
          <w:rtl/>
        </w:rPr>
        <w:t>ד</w:t>
      </w:r>
      <w:r w:rsidRPr="00C2211A">
        <w:rPr>
          <w:rFonts w:ascii="David" w:hAnsi="David" w:cs="David"/>
          <w:sz w:val="20"/>
          <w:szCs w:val="20"/>
          <w:rtl/>
        </w:rPr>
        <w:t>היינו</w:t>
      </w:r>
      <w:r w:rsidR="009707CE" w:rsidRPr="00C2211A">
        <w:rPr>
          <w:rFonts w:ascii="David" w:hAnsi="David" w:cs="David"/>
          <w:sz w:val="20"/>
          <w:szCs w:val="20"/>
          <w:rtl/>
        </w:rPr>
        <w:t>,</w:t>
      </w:r>
      <w:r w:rsidRPr="00C2211A">
        <w:rPr>
          <w:rFonts w:ascii="David" w:hAnsi="David" w:cs="David"/>
          <w:sz w:val="20"/>
          <w:szCs w:val="20"/>
          <w:rtl/>
        </w:rPr>
        <w:t xml:space="preserve"> נאמת את מבחן התמורה כמבחן משני. יש שופטים שמתנערים ממבחן התמורה. </w:t>
      </w:r>
      <w:r w:rsidRPr="00C2211A">
        <w:rPr>
          <w:rFonts w:ascii="David" w:hAnsi="David" w:cs="David"/>
          <w:sz w:val="20"/>
          <w:szCs w:val="20"/>
          <w:highlight w:val="lightGray"/>
          <w:u w:val="single"/>
          <w:rtl/>
        </w:rPr>
        <w:t>במבחן</w:t>
      </w:r>
      <w:r w:rsidRPr="00C2211A">
        <w:rPr>
          <w:rFonts w:ascii="David" w:hAnsi="David" w:cs="David"/>
          <w:sz w:val="20"/>
          <w:szCs w:val="20"/>
          <w:rtl/>
        </w:rPr>
        <w:t xml:space="preserve"> נצטרך להשתמש </w:t>
      </w:r>
      <w:r w:rsidR="0001656E" w:rsidRPr="00C2211A">
        <w:rPr>
          <w:rFonts w:ascii="David" w:hAnsi="David" w:cs="David"/>
          <w:sz w:val="20"/>
          <w:szCs w:val="20"/>
          <w:rtl/>
        </w:rPr>
        <w:t>בשני המבחנים.</w:t>
      </w:r>
      <w:r w:rsidR="001717AD" w:rsidRPr="00C2211A">
        <w:rPr>
          <w:rFonts w:ascii="David" w:hAnsi="David" w:cs="David"/>
          <w:sz w:val="20"/>
          <w:szCs w:val="20"/>
          <w:rtl/>
        </w:rPr>
        <w:t xml:space="preserve"> בד"נ </w:t>
      </w:r>
      <w:proofErr w:type="spellStart"/>
      <w:r w:rsidR="001717AD" w:rsidRPr="00C2211A">
        <w:rPr>
          <w:rFonts w:ascii="David" w:hAnsi="David" w:cs="David"/>
          <w:sz w:val="20"/>
          <w:szCs w:val="20"/>
          <w:rtl/>
        </w:rPr>
        <w:t>קרצ'מר</w:t>
      </w:r>
      <w:proofErr w:type="spellEnd"/>
      <w:r w:rsidR="001717AD" w:rsidRPr="00C2211A">
        <w:rPr>
          <w:rFonts w:ascii="David" w:hAnsi="David" w:cs="David"/>
          <w:sz w:val="20"/>
          <w:szCs w:val="20"/>
          <w:rtl/>
        </w:rPr>
        <w:t xml:space="preserve"> ביהמ"ש מעט נסוג מעמדתו הנחרצת. נראה שופטים שמתנערים ממבחן התמורה כמבחן משפטי- יש ממנו התנערות מפורשת.</w:t>
      </w:r>
    </w:p>
    <w:p w14:paraId="386910EF" w14:textId="1172A966" w:rsidR="005B4F4A" w:rsidRPr="00C2211A" w:rsidRDefault="000C00D2" w:rsidP="00C2211A">
      <w:pPr>
        <w:spacing w:after="120" w:line="360" w:lineRule="auto"/>
        <w:ind w:left="-2"/>
        <w:jc w:val="both"/>
        <w:rPr>
          <w:rFonts w:ascii="David" w:hAnsi="David" w:cs="David"/>
          <w:b/>
          <w:bCs/>
          <w:sz w:val="20"/>
          <w:szCs w:val="20"/>
          <w:rtl/>
        </w:rPr>
      </w:pPr>
      <w:r w:rsidRPr="00C2211A">
        <w:rPr>
          <w:rFonts w:ascii="David" w:hAnsi="David" w:cs="David"/>
          <w:b/>
          <w:bCs/>
          <w:sz w:val="20"/>
          <w:szCs w:val="20"/>
          <w:rtl/>
        </w:rPr>
        <w:t xml:space="preserve">לסיכום- </w:t>
      </w:r>
      <w:r w:rsidRPr="00C2211A">
        <w:rPr>
          <w:rFonts w:ascii="David" w:hAnsi="David" w:cs="David"/>
          <w:b/>
          <w:bCs/>
          <w:sz w:val="20"/>
          <w:szCs w:val="20"/>
          <w:highlight w:val="yellow"/>
          <w:rtl/>
        </w:rPr>
        <w:t>יש 2 מבחנים לבחינת מקור: (1) פוטנציאל המחזוריות; (2) מבחן התמורה.</w:t>
      </w:r>
    </w:p>
    <w:p w14:paraId="42289330" w14:textId="77777777" w:rsidR="000C00D2" w:rsidRPr="00C2211A" w:rsidRDefault="000C00D2" w:rsidP="00C2211A">
      <w:pPr>
        <w:spacing w:after="120" w:line="360" w:lineRule="auto"/>
        <w:ind w:left="-2"/>
        <w:jc w:val="both"/>
        <w:rPr>
          <w:rFonts w:ascii="David" w:hAnsi="David" w:cs="David"/>
          <w:sz w:val="20"/>
          <w:szCs w:val="20"/>
        </w:rPr>
      </w:pPr>
      <w:r w:rsidRPr="00C2211A">
        <w:rPr>
          <w:rFonts w:ascii="David" w:hAnsi="David" w:cs="David"/>
          <w:sz w:val="20"/>
          <w:szCs w:val="20"/>
          <w:rtl/>
        </w:rPr>
        <w:t xml:space="preserve">האם התקבול גם צריך להיות עסקי? ביהמ"ש אומר שלא בהכרח. </w:t>
      </w:r>
      <w:r w:rsidRPr="00C2211A">
        <w:rPr>
          <w:rFonts w:ascii="David" w:hAnsi="David" w:cs="David"/>
          <w:sz w:val="20"/>
          <w:szCs w:val="20"/>
          <w:u w:val="single"/>
          <w:rtl/>
        </w:rPr>
        <w:t>מקור יכול להיות גם לא עסקי\מסחרי.</w:t>
      </w:r>
      <w:r w:rsidRPr="00C2211A">
        <w:rPr>
          <w:rFonts w:ascii="David" w:hAnsi="David" w:cs="David"/>
          <w:b/>
          <w:bCs/>
          <w:sz w:val="20"/>
          <w:szCs w:val="20"/>
          <w:rtl/>
        </w:rPr>
        <w:t xml:space="preserve"> </w:t>
      </w:r>
    </w:p>
    <w:p w14:paraId="3ECE8269" w14:textId="67AFC3FB" w:rsidR="000C00D2" w:rsidRPr="00C2211A" w:rsidRDefault="001717AD" w:rsidP="00C2211A">
      <w:pPr>
        <w:spacing w:after="120" w:line="360" w:lineRule="auto"/>
        <w:ind w:left="-2"/>
        <w:jc w:val="both"/>
        <w:rPr>
          <w:rFonts w:ascii="David" w:hAnsi="David" w:cs="David"/>
          <w:sz w:val="20"/>
          <w:szCs w:val="20"/>
          <w:rtl/>
        </w:rPr>
      </w:pPr>
      <w:r w:rsidRPr="00C2211A">
        <w:rPr>
          <w:rFonts w:ascii="David" w:hAnsi="David" w:cs="David"/>
          <w:b/>
          <w:bCs/>
          <w:sz w:val="20"/>
          <w:szCs w:val="20"/>
          <w:rtl/>
        </w:rPr>
        <w:t xml:space="preserve">נזכיר - </w:t>
      </w:r>
      <w:r w:rsidR="000C00D2" w:rsidRPr="00C2211A">
        <w:rPr>
          <w:rFonts w:ascii="David" w:hAnsi="David" w:cs="David"/>
          <w:b/>
          <w:bCs/>
          <w:sz w:val="20"/>
          <w:szCs w:val="20"/>
          <w:rtl/>
        </w:rPr>
        <w:t>ס' 2(10)</w:t>
      </w:r>
      <w:r w:rsidR="000C00D2" w:rsidRPr="00C2211A">
        <w:rPr>
          <w:rFonts w:ascii="David" w:hAnsi="David" w:cs="David"/>
          <w:sz w:val="20"/>
          <w:szCs w:val="20"/>
          <w:rtl/>
        </w:rPr>
        <w:t xml:space="preserve"> </w:t>
      </w:r>
      <w:r w:rsidR="000C00D2" w:rsidRPr="00C2211A">
        <w:rPr>
          <w:rFonts w:ascii="David" w:hAnsi="David" w:cs="David"/>
          <w:b/>
          <w:bCs/>
          <w:sz w:val="20"/>
          <w:szCs w:val="20"/>
          <w:rtl/>
        </w:rPr>
        <w:t>לפקודה</w:t>
      </w:r>
      <w:r w:rsidR="000C00D2" w:rsidRPr="00C2211A">
        <w:rPr>
          <w:rFonts w:ascii="David" w:hAnsi="David" w:cs="David"/>
          <w:sz w:val="20"/>
          <w:szCs w:val="20"/>
          <w:rtl/>
        </w:rPr>
        <w:t xml:space="preserve"> הוא סעיף סל, רשימה שאינה סגורה, שאומר שהכנסה תהווה תקבול גם מכל מקור אחר, מקור שלא הוזכר. הפסיקה, קיבלה טענות מאוד מצומצמות לגבי סוגי תקבולים שאין להם מקור. </w:t>
      </w:r>
      <w:r w:rsidR="000C00D2" w:rsidRPr="00C2211A">
        <w:rPr>
          <w:rFonts w:ascii="David" w:hAnsi="David" w:cs="David"/>
          <w:b/>
          <w:bCs/>
          <w:sz w:val="20"/>
          <w:szCs w:val="20"/>
          <w:rtl/>
        </w:rPr>
        <w:t>אם ראינו הכנסה שיש לה מחזוריות</w:t>
      </w:r>
      <w:r w:rsidRPr="00C2211A">
        <w:rPr>
          <w:rFonts w:ascii="David" w:hAnsi="David" w:cs="David"/>
          <w:b/>
          <w:bCs/>
          <w:sz w:val="20"/>
          <w:szCs w:val="20"/>
          <w:rtl/>
        </w:rPr>
        <w:t xml:space="preserve"> ויש לה תמורה</w:t>
      </w:r>
      <w:r w:rsidR="000C00D2" w:rsidRPr="00C2211A">
        <w:rPr>
          <w:rFonts w:ascii="David" w:hAnsi="David" w:cs="David"/>
          <w:b/>
          <w:bCs/>
          <w:sz w:val="20"/>
          <w:szCs w:val="20"/>
          <w:rtl/>
        </w:rPr>
        <w:t xml:space="preserve"> אך אין לה מקור מפורש בפקודה,</w:t>
      </w:r>
      <w:r w:rsidR="000C00D2" w:rsidRPr="00C2211A">
        <w:rPr>
          <w:rFonts w:ascii="David" w:hAnsi="David" w:cs="David"/>
          <w:sz w:val="20"/>
          <w:szCs w:val="20"/>
          <w:rtl/>
        </w:rPr>
        <w:t xml:space="preserve"> </w:t>
      </w:r>
      <w:r w:rsidR="000C00D2" w:rsidRPr="00C2211A">
        <w:rPr>
          <w:rFonts w:ascii="David" w:hAnsi="David" w:cs="David"/>
          <w:b/>
          <w:bCs/>
          <w:sz w:val="20"/>
          <w:szCs w:val="20"/>
          <w:rtl/>
        </w:rPr>
        <w:t xml:space="preserve">נכניס אותה לתוך ס' 2(10). </w:t>
      </w:r>
      <w:r w:rsidR="000C00D2" w:rsidRPr="00C2211A">
        <w:rPr>
          <w:rFonts w:ascii="David" w:hAnsi="David" w:cs="David"/>
          <w:sz w:val="20"/>
          <w:szCs w:val="20"/>
          <w:rtl/>
        </w:rPr>
        <w:t xml:space="preserve">לכן בפועל יש היום רשימה די </w:t>
      </w:r>
      <w:r w:rsidRPr="00C2211A">
        <w:rPr>
          <w:rFonts w:ascii="David" w:hAnsi="David" w:cs="David"/>
          <w:sz w:val="20"/>
          <w:szCs w:val="20"/>
          <w:rtl/>
        </w:rPr>
        <w:t>סגורה</w:t>
      </w:r>
      <w:r w:rsidR="000C00D2" w:rsidRPr="00C2211A">
        <w:rPr>
          <w:rFonts w:ascii="David" w:hAnsi="David" w:cs="David"/>
          <w:sz w:val="20"/>
          <w:szCs w:val="20"/>
          <w:rtl/>
        </w:rPr>
        <w:t xml:space="preserve"> של תקבולים שאין להם מקור. ייתכן שיעלו דברים חדשים שלא הגיעו לבית משפט, אבל הסיכוי שנמצא עוד סוג של תקבול שלא חשבנו עליו ובית המשפט ישתכנע שאין לו מקור - הוא קטן. כך, קיימת היום רשימה די סגורה. </w:t>
      </w:r>
    </w:p>
    <w:p w14:paraId="28D7EABC" w14:textId="77777777" w:rsidR="001717AD" w:rsidRPr="00C2211A" w:rsidRDefault="001717AD" w:rsidP="00C2211A">
      <w:pPr>
        <w:pStyle w:val="a7"/>
        <w:numPr>
          <w:ilvl w:val="0"/>
          <w:numId w:val="52"/>
        </w:numPr>
        <w:spacing w:line="360" w:lineRule="auto"/>
        <w:jc w:val="both"/>
        <w:rPr>
          <w:rFonts w:ascii="David" w:hAnsi="David" w:cs="David"/>
          <w:sz w:val="20"/>
          <w:szCs w:val="20"/>
          <w:rtl/>
        </w:rPr>
      </w:pPr>
      <w:r w:rsidRPr="00C2211A">
        <w:rPr>
          <w:rFonts w:ascii="David" w:hAnsi="David" w:cs="David"/>
          <w:sz w:val="20"/>
          <w:szCs w:val="20"/>
          <w:rtl/>
        </w:rPr>
        <w:t xml:space="preserve">משום שלכל דבר יש פוטנציאל למחזוריות, לכל דבר יש מקור – ולכן כל תוספת לעושר לכאורה תיפול לאחד מהמקורות הללו. </w:t>
      </w:r>
      <w:r w:rsidRPr="00C2211A">
        <w:rPr>
          <w:rFonts w:ascii="David" w:hAnsi="David" w:cs="David"/>
          <w:b/>
          <w:bCs/>
          <w:sz w:val="20"/>
          <w:szCs w:val="20"/>
          <w:rtl/>
        </w:rPr>
        <w:t xml:space="preserve">מה שמאוד מרחיב את בסיס מס ההכנסה בפן </w:t>
      </w:r>
      <w:proofErr w:type="spellStart"/>
      <w:r w:rsidRPr="00C2211A">
        <w:rPr>
          <w:rFonts w:ascii="David" w:hAnsi="David" w:cs="David"/>
          <w:b/>
          <w:bCs/>
          <w:sz w:val="20"/>
          <w:szCs w:val="20"/>
          <w:rtl/>
        </w:rPr>
        <w:t>הפירותי</w:t>
      </w:r>
      <w:proofErr w:type="spellEnd"/>
      <w:r w:rsidRPr="00C2211A">
        <w:rPr>
          <w:rFonts w:ascii="David" w:hAnsi="David" w:cs="David"/>
          <w:b/>
          <w:bCs/>
          <w:sz w:val="20"/>
          <w:szCs w:val="20"/>
          <w:rtl/>
        </w:rPr>
        <w:t>.</w:t>
      </w:r>
    </w:p>
    <w:p w14:paraId="5CFE74E9" w14:textId="4461CB40" w:rsidR="001717AD" w:rsidRPr="00C2211A" w:rsidRDefault="001717AD" w:rsidP="00C2211A">
      <w:pPr>
        <w:spacing w:line="360" w:lineRule="auto"/>
        <w:jc w:val="both"/>
        <w:rPr>
          <w:rFonts w:ascii="David" w:hAnsi="David" w:cs="David"/>
          <w:sz w:val="20"/>
          <w:szCs w:val="20"/>
          <w:rtl/>
        </w:rPr>
      </w:pPr>
      <w:r w:rsidRPr="00C2211A">
        <w:rPr>
          <w:rFonts w:ascii="David" w:hAnsi="David" w:cs="David"/>
          <w:b/>
          <w:bCs/>
          <w:sz w:val="20"/>
          <w:szCs w:val="20"/>
          <w:rtl/>
        </w:rPr>
        <w:t>לפי המרצה -</w:t>
      </w:r>
      <w:r w:rsidRPr="00C2211A">
        <w:rPr>
          <w:rFonts w:ascii="David" w:hAnsi="David" w:cs="David"/>
          <w:sz w:val="20"/>
          <w:szCs w:val="20"/>
          <w:rtl/>
        </w:rPr>
        <w:t xml:space="preserve"> אפשר לחשוב שאולי זו דרך מתוחכמת של שופטים לעקוף את הדרישה ללא הרציונל של המחוקק לעניין דרישת המקור. נותן לשופטים קרדיט על כך שניסו לדחוק את תורת המקור בכוונה תחילה.</w:t>
      </w:r>
    </w:p>
    <w:p w14:paraId="728F6BE3" w14:textId="041C257D" w:rsidR="00D94A39" w:rsidRPr="00C2211A" w:rsidRDefault="001717AD" w:rsidP="00C2211A">
      <w:pPr>
        <w:spacing w:line="360" w:lineRule="auto"/>
        <w:jc w:val="both"/>
        <w:rPr>
          <w:rFonts w:ascii="David" w:hAnsi="David" w:cs="David"/>
          <w:b/>
          <w:bCs/>
          <w:sz w:val="20"/>
          <w:szCs w:val="20"/>
          <w:u w:val="single"/>
          <w:rtl/>
        </w:rPr>
      </w:pPr>
      <w:r w:rsidRPr="00C2211A">
        <w:rPr>
          <w:rFonts w:ascii="David" w:hAnsi="David" w:cs="David"/>
          <w:b/>
          <w:bCs/>
          <w:sz w:val="20"/>
          <w:szCs w:val="20"/>
          <w:highlight w:val="yellow"/>
          <w:u w:val="single"/>
          <w:rtl/>
        </w:rPr>
        <w:t>כיצד מיישמים את מבחן המחזוריות?</w:t>
      </w:r>
      <w:r w:rsidR="00087CDB" w:rsidRPr="00C2211A">
        <w:rPr>
          <w:rFonts w:ascii="David" w:hAnsi="David" w:cs="David"/>
          <w:b/>
          <w:bCs/>
          <w:sz w:val="20"/>
          <w:szCs w:val="20"/>
          <w:u w:val="single"/>
          <w:rtl/>
        </w:rPr>
        <w:t xml:space="preserve"> </w:t>
      </w:r>
      <w:r w:rsidR="00D94A39" w:rsidRPr="00C2211A">
        <w:rPr>
          <w:rFonts w:ascii="David" w:hAnsi="David" w:cs="David"/>
          <w:sz w:val="20"/>
          <w:szCs w:val="20"/>
          <w:rtl/>
        </w:rPr>
        <w:t xml:space="preserve">נתחיל עם מבחן המחזוריות, איזה תקבול לא עומד במבחן המחזוריות? אפשר לומר ששום דבר. קשה לחשוב על תקבול שלא נוכל לומר לגביו שאין לו מחזירויות ולכן אין לו מקור. לכל דבר יש פוטנציאל למחזוריות ולכן לכל דבר יש מקור ולכן כל דבר יהיה חייב במס. זה מאוד מרחיב את יריעת בסיס מס הכנסה בפן הפרותי. </w:t>
      </w:r>
    </w:p>
    <w:p w14:paraId="46D6EB0D" w14:textId="22A1193B" w:rsidR="00962B3A" w:rsidRPr="00C2211A" w:rsidRDefault="00962B3A" w:rsidP="00C2211A">
      <w:pPr>
        <w:shd w:val="clear" w:color="auto" w:fill="FFD966" w:themeFill="accent4" w:themeFillTint="99"/>
        <w:spacing w:line="360" w:lineRule="auto"/>
        <w:jc w:val="both"/>
        <w:rPr>
          <w:rFonts w:ascii="David" w:hAnsi="David" w:cs="David"/>
          <w:b/>
          <w:bCs/>
          <w:sz w:val="20"/>
          <w:szCs w:val="20"/>
          <w:u w:val="single"/>
          <w:rtl/>
        </w:rPr>
      </w:pPr>
      <w:r w:rsidRPr="00C2211A">
        <w:rPr>
          <w:rFonts w:ascii="David" w:hAnsi="David" w:cs="David"/>
          <w:b/>
          <w:bCs/>
          <w:sz w:val="20"/>
          <w:szCs w:val="20"/>
          <w:u w:val="single"/>
          <w:rtl/>
        </w:rPr>
        <w:t xml:space="preserve">שיעור 9: </w:t>
      </w:r>
    </w:p>
    <w:p w14:paraId="112ACE4F" w14:textId="0C141BE6" w:rsidR="00A0652B" w:rsidRPr="00C2211A" w:rsidRDefault="00D94A39" w:rsidP="00C2211A">
      <w:pPr>
        <w:spacing w:line="360" w:lineRule="auto"/>
        <w:jc w:val="both"/>
        <w:rPr>
          <w:rFonts w:ascii="David" w:hAnsi="David" w:cs="David"/>
          <w:sz w:val="20"/>
          <w:szCs w:val="20"/>
          <w:u w:val="single"/>
          <w:rtl/>
        </w:rPr>
      </w:pPr>
      <w:r w:rsidRPr="00C2211A">
        <w:rPr>
          <w:rFonts w:ascii="David" w:hAnsi="David" w:cs="David"/>
          <w:b/>
          <w:bCs/>
          <w:sz w:val="20"/>
          <w:szCs w:val="20"/>
          <w:highlight w:val="yellow"/>
          <w:u w:val="single"/>
          <w:rtl/>
        </w:rPr>
        <w:t>סוגי התקבולים שנפסק לגביהם שאין להם מקור:</w:t>
      </w:r>
      <w:r w:rsidRPr="00C2211A">
        <w:rPr>
          <w:rFonts w:ascii="David" w:hAnsi="David" w:cs="David"/>
          <w:sz w:val="20"/>
          <w:szCs w:val="20"/>
          <w:rtl/>
        </w:rPr>
        <w:t xml:space="preserve"> על פני שנים הגיעו בתי המשפט  </w:t>
      </w:r>
      <w:r w:rsidR="00D73AD3" w:rsidRPr="00C2211A">
        <w:rPr>
          <w:rFonts w:ascii="David" w:hAnsi="David" w:cs="David"/>
          <w:sz w:val="20"/>
          <w:szCs w:val="20"/>
          <w:rtl/>
        </w:rPr>
        <w:t>למספר הלכות ש</w:t>
      </w:r>
      <w:r w:rsidRPr="00C2211A">
        <w:rPr>
          <w:rFonts w:ascii="David" w:hAnsi="David" w:cs="David"/>
          <w:sz w:val="20"/>
          <w:szCs w:val="20"/>
          <w:rtl/>
        </w:rPr>
        <w:t xml:space="preserve">קבעו שיש מספר סוגים של תקבולים שברור שאין להם מקור. </w:t>
      </w:r>
      <w:r w:rsidRPr="00C2211A">
        <w:rPr>
          <w:rFonts w:ascii="David" w:hAnsi="David" w:cs="David"/>
          <w:b/>
          <w:bCs/>
          <w:sz w:val="20"/>
          <w:szCs w:val="20"/>
          <w:rtl/>
        </w:rPr>
        <w:t>כל הרשימה הזו היא רשימה של תקבולים שיש להן מחזוריות או פוטנציאל למחזוריות</w:t>
      </w:r>
      <w:r w:rsidR="001717AD" w:rsidRPr="00C2211A">
        <w:rPr>
          <w:rFonts w:ascii="David" w:hAnsi="David" w:cs="David"/>
          <w:b/>
          <w:bCs/>
          <w:sz w:val="20"/>
          <w:szCs w:val="20"/>
          <w:rtl/>
        </w:rPr>
        <w:t xml:space="preserve"> אך עדיין ביהמ"ש הכריע לגביהם באופן </w:t>
      </w:r>
      <w:r w:rsidR="001717AD" w:rsidRPr="00C2211A">
        <w:rPr>
          <w:rFonts w:ascii="David" w:hAnsi="David" w:cs="David"/>
          <w:b/>
          <w:bCs/>
          <w:sz w:val="20"/>
          <w:szCs w:val="20"/>
          <w:rtl/>
        </w:rPr>
        <w:lastRenderedPageBreak/>
        <w:t>משמעי שאין להם מקור.</w:t>
      </w:r>
      <w:r w:rsidR="00087CDB" w:rsidRPr="00C2211A">
        <w:rPr>
          <w:rFonts w:ascii="David" w:hAnsi="David" w:cs="David"/>
          <w:b/>
          <w:bCs/>
          <w:sz w:val="20"/>
          <w:szCs w:val="20"/>
          <w:u w:val="single"/>
          <w:rtl/>
        </w:rPr>
        <w:t xml:space="preserve"> </w:t>
      </w:r>
      <w:r w:rsidR="00087CDB" w:rsidRPr="00C2211A">
        <w:rPr>
          <w:rFonts w:ascii="David" w:hAnsi="David" w:cs="David"/>
          <w:b/>
          <w:bCs/>
          <w:sz w:val="20"/>
          <w:szCs w:val="20"/>
          <w:rtl/>
        </w:rPr>
        <w:t>כלומר,</w:t>
      </w:r>
      <w:r w:rsidR="00087CDB" w:rsidRPr="00C2211A">
        <w:rPr>
          <w:rFonts w:ascii="David" w:hAnsi="David" w:cs="David"/>
          <w:sz w:val="20"/>
          <w:szCs w:val="20"/>
          <w:rtl/>
        </w:rPr>
        <w:t xml:space="preserve"> מצד אחד מבחן המחזוריות מאוד מאוד רחב. מצד שני, הפסיקה בכל זאת קבעה שישנם מקרים בהם ייקבע שתקבולים חסרי מקור (אפילו שהם יכולים להיות מחזוריים). </w:t>
      </w:r>
      <w:r w:rsidR="00087CDB" w:rsidRPr="00C2211A">
        <w:rPr>
          <w:rFonts w:ascii="David" w:hAnsi="David" w:cs="David"/>
          <w:sz w:val="20"/>
          <w:szCs w:val="20"/>
          <w:u w:val="single"/>
          <w:rtl/>
        </w:rPr>
        <w:t xml:space="preserve">בפועל, ביהמ"ש בעצם סתר את עצמו.  </w:t>
      </w:r>
      <w:r w:rsidR="00D73AD3" w:rsidRPr="00C2211A">
        <w:rPr>
          <w:rFonts w:ascii="David" w:hAnsi="David" w:cs="David"/>
          <w:sz w:val="20"/>
          <w:szCs w:val="20"/>
          <w:highlight w:val="green"/>
          <w:u w:val="single"/>
          <w:rtl/>
        </w:rPr>
        <w:t>הרשימה:</w:t>
      </w:r>
      <w:r w:rsidR="00D73AD3" w:rsidRPr="00C2211A">
        <w:rPr>
          <w:rFonts w:ascii="David" w:hAnsi="David" w:cs="David"/>
          <w:sz w:val="20"/>
          <w:szCs w:val="20"/>
          <w:u w:val="single"/>
          <w:rtl/>
        </w:rPr>
        <w:t xml:space="preserve"> </w:t>
      </w:r>
    </w:p>
    <w:p w14:paraId="645E7E42" w14:textId="77777777" w:rsidR="0027350D" w:rsidRPr="00C2211A" w:rsidRDefault="00D73AD3" w:rsidP="00C2211A">
      <w:pPr>
        <w:pStyle w:val="a7"/>
        <w:numPr>
          <w:ilvl w:val="0"/>
          <w:numId w:val="13"/>
        </w:numPr>
        <w:spacing w:line="360" w:lineRule="auto"/>
        <w:jc w:val="both"/>
        <w:rPr>
          <w:rFonts w:ascii="David" w:hAnsi="David" w:cs="David"/>
          <w:sz w:val="20"/>
          <w:szCs w:val="20"/>
        </w:rPr>
      </w:pPr>
      <w:r w:rsidRPr="00C2211A">
        <w:rPr>
          <w:rFonts w:ascii="David" w:hAnsi="David" w:cs="David"/>
          <w:sz w:val="20"/>
          <w:szCs w:val="20"/>
          <w:highlight w:val="cyan"/>
          <w:u w:val="single"/>
          <w:rtl/>
        </w:rPr>
        <w:t>מתנות</w:t>
      </w:r>
      <w:r w:rsidRPr="00C2211A">
        <w:rPr>
          <w:rFonts w:ascii="David" w:hAnsi="David" w:cs="David"/>
          <w:sz w:val="20"/>
          <w:szCs w:val="20"/>
          <w:highlight w:val="cyan"/>
          <w:rtl/>
        </w:rPr>
        <w:t>-</w:t>
      </w:r>
      <w:r w:rsidRPr="00C2211A">
        <w:rPr>
          <w:rFonts w:ascii="David" w:hAnsi="David" w:cs="David"/>
          <w:sz w:val="20"/>
          <w:szCs w:val="20"/>
          <w:rtl/>
        </w:rPr>
        <w:t xml:space="preserve"> </w:t>
      </w:r>
      <w:r w:rsidR="0027350D" w:rsidRPr="00C2211A">
        <w:rPr>
          <w:rFonts w:ascii="David" w:hAnsi="David" w:cs="David"/>
          <w:sz w:val="20"/>
          <w:szCs w:val="20"/>
          <w:rtl/>
        </w:rPr>
        <w:t xml:space="preserve">אם נישום קיבל תוספת לעושר אשר זיהינו כמתנה, נקבע כי אין לגביה מקור. הבעיה היא שוודאי שיש למתנות מחזוריות, או לפחות פוטנציאל למחזוריות- מזהים את הסתירה. אנחנו צריכים להכריע אם משהו הוא מתנה לצורכי מס הכנסה. לדוגמא- מתנות לעובדים, טיפים למלצרים, מתנה לאחר טיפול רפואי. </w:t>
      </w:r>
      <w:r w:rsidR="0027350D" w:rsidRPr="00C2211A">
        <w:rPr>
          <w:rFonts w:ascii="David" w:hAnsi="David" w:cs="David"/>
          <w:b/>
          <w:bCs/>
          <w:sz w:val="20"/>
          <w:szCs w:val="20"/>
          <w:rtl/>
        </w:rPr>
        <w:t>איך להכריע אם משהו הוא מתנה?</w:t>
      </w:r>
      <w:r w:rsidR="0027350D" w:rsidRPr="00C2211A">
        <w:rPr>
          <w:rFonts w:ascii="David" w:hAnsi="David" w:cs="David"/>
          <w:sz w:val="20"/>
          <w:szCs w:val="20"/>
          <w:rtl/>
        </w:rPr>
        <w:t xml:space="preserve"> לא כל דבר שנראה כמתנה הוא בהכרח מתנה כפי שמתכוונים אליו במס הכנסה. 2 מבחנים </w:t>
      </w:r>
      <w:r w:rsidR="0027350D" w:rsidRPr="00C2211A">
        <w:rPr>
          <w:rFonts w:ascii="David" w:hAnsi="David" w:cs="David"/>
          <w:b/>
          <w:bCs/>
          <w:sz w:val="20"/>
          <w:szCs w:val="20"/>
          <w:u w:val="single"/>
          <w:rtl/>
        </w:rPr>
        <w:t>לא מצטברים</w:t>
      </w:r>
      <w:r w:rsidR="0027350D" w:rsidRPr="00C2211A">
        <w:rPr>
          <w:rFonts w:ascii="David" w:hAnsi="David" w:cs="David"/>
          <w:sz w:val="20"/>
          <w:szCs w:val="20"/>
          <w:rtl/>
        </w:rPr>
        <w:t xml:space="preserve"> לזיהוי מתנות- ברורים מבחינה משפטית אך לא פשוטים ליישום: </w:t>
      </w:r>
    </w:p>
    <w:p w14:paraId="181E8B29" w14:textId="43F22AE9" w:rsidR="0027350D" w:rsidRPr="00C2211A" w:rsidRDefault="0027350D" w:rsidP="00C2211A">
      <w:pPr>
        <w:pStyle w:val="a7"/>
        <w:numPr>
          <w:ilvl w:val="0"/>
          <w:numId w:val="14"/>
        </w:numPr>
        <w:spacing w:line="360" w:lineRule="auto"/>
        <w:jc w:val="both"/>
        <w:rPr>
          <w:rFonts w:ascii="David" w:hAnsi="David" w:cs="David"/>
          <w:sz w:val="20"/>
          <w:szCs w:val="20"/>
          <w:rtl/>
        </w:rPr>
      </w:pPr>
      <w:r w:rsidRPr="00C2211A">
        <w:rPr>
          <w:rFonts w:ascii="David" w:hAnsi="David" w:cs="David"/>
          <w:b/>
          <w:bCs/>
          <w:sz w:val="20"/>
          <w:szCs w:val="20"/>
          <w:u w:val="single"/>
          <w:rtl/>
        </w:rPr>
        <w:t>מבחן התמורה</w:t>
      </w:r>
      <w:r w:rsidRPr="00C2211A">
        <w:rPr>
          <w:rFonts w:ascii="David" w:hAnsi="David" w:cs="David"/>
          <w:sz w:val="20"/>
          <w:szCs w:val="20"/>
          <w:rtl/>
        </w:rPr>
        <w:t xml:space="preserve">- </w:t>
      </w:r>
      <w:r w:rsidR="003134A5" w:rsidRPr="00C2211A">
        <w:rPr>
          <w:rFonts w:ascii="David" w:hAnsi="David" w:cs="David"/>
          <w:sz w:val="20"/>
          <w:szCs w:val="20"/>
          <w:rtl/>
        </w:rPr>
        <w:t>{</w:t>
      </w:r>
      <w:r w:rsidR="003134A5" w:rsidRPr="00C2211A">
        <w:rPr>
          <w:rFonts w:ascii="David" w:hAnsi="David" w:cs="David"/>
          <w:b/>
          <w:bCs/>
          <w:sz w:val="20"/>
          <w:szCs w:val="20"/>
          <w:highlight w:val="green"/>
          <w:u w:val="single"/>
          <w:rtl/>
        </w:rPr>
        <w:t>פס"ד ברזל</w:t>
      </w:r>
      <w:r w:rsidR="003134A5" w:rsidRPr="00C2211A">
        <w:rPr>
          <w:rFonts w:ascii="David" w:hAnsi="David" w:cs="David"/>
          <w:sz w:val="20"/>
          <w:szCs w:val="20"/>
          <w:rtl/>
        </w:rPr>
        <w:t xml:space="preserve">-ניהול עיזבון לא מהווה מתנה או פרס, יש כנגדם תמורה} </w:t>
      </w:r>
      <w:r w:rsidRPr="00C2211A">
        <w:rPr>
          <w:rFonts w:ascii="David" w:hAnsi="David" w:cs="David"/>
          <w:sz w:val="20"/>
          <w:szCs w:val="20"/>
          <w:rtl/>
        </w:rPr>
        <w:t xml:space="preserve">חוק המתנה שמטפל במתנות, מגדיר שמתנה היא הקניית דבר שלא בתמורה. כאשר אדם מקבל משהו ולא נתן כלום בעבורו. </w:t>
      </w:r>
      <w:r w:rsidRPr="00C2211A">
        <w:rPr>
          <w:rFonts w:ascii="David" w:hAnsi="David" w:cs="David"/>
          <w:b/>
          <w:bCs/>
          <w:sz w:val="20"/>
          <w:szCs w:val="20"/>
          <w:rtl/>
        </w:rPr>
        <w:t>תקבול שאין כנגדו תמורה-</w:t>
      </w:r>
      <w:r w:rsidRPr="00C2211A">
        <w:rPr>
          <w:rFonts w:ascii="David" w:hAnsi="David" w:cs="David"/>
          <w:sz w:val="20"/>
          <w:szCs w:val="20"/>
          <w:rtl/>
        </w:rPr>
        <w:t xml:space="preserve"> הנישום לא העניק שירות או מוצר. אם ניתנה תמורה= לא מדובר במתנה.</w:t>
      </w:r>
      <w:r w:rsidR="003134A5" w:rsidRPr="00C2211A">
        <w:rPr>
          <w:rFonts w:ascii="David" w:hAnsi="David" w:cs="David"/>
          <w:sz w:val="20"/>
          <w:szCs w:val="20"/>
          <w:rtl/>
        </w:rPr>
        <w:t xml:space="preserve"> </w:t>
      </w:r>
    </w:p>
    <w:p w14:paraId="47DDB4C0" w14:textId="55D9161E" w:rsidR="00672953" w:rsidRPr="00C2211A" w:rsidRDefault="0027350D" w:rsidP="00C2211A">
      <w:pPr>
        <w:pStyle w:val="a7"/>
        <w:numPr>
          <w:ilvl w:val="0"/>
          <w:numId w:val="14"/>
        </w:numPr>
        <w:spacing w:line="360" w:lineRule="auto"/>
        <w:jc w:val="both"/>
        <w:rPr>
          <w:rFonts w:ascii="David" w:hAnsi="David" w:cs="David"/>
          <w:sz w:val="20"/>
          <w:szCs w:val="20"/>
        </w:rPr>
      </w:pPr>
      <w:r w:rsidRPr="00C2211A">
        <w:rPr>
          <w:rFonts w:ascii="David" w:hAnsi="David" w:cs="David"/>
          <w:b/>
          <w:bCs/>
          <w:sz w:val="20"/>
          <w:szCs w:val="20"/>
          <w:u w:val="single"/>
          <w:rtl/>
        </w:rPr>
        <w:t>המבחן הרגשי</w:t>
      </w:r>
      <w:r w:rsidRPr="00C2211A">
        <w:rPr>
          <w:rFonts w:ascii="David" w:hAnsi="David" w:cs="David"/>
          <w:sz w:val="20"/>
          <w:szCs w:val="20"/>
          <w:rtl/>
        </w:rPr>
        <w:t>- בתי המשפט ברשות המיסים אימצו מבחן מיסויי אחר- מבחן רגש. אם מי שנותן את התקבול עושה זאת לא בגלל סיבה עסקית, הדבר נחשב כמתנה, הנותן משהו כלפי הנישום. רחמים גם נחשבים לרגש.</w:t>
      </w:r>
    </w:p>
    <w:p w14:paraId="5EB6E417" w14:textId="2A933178" w:rsidR="00987255" w:rsidRPr="00C2211A" w:rsidRDefault="00672953" w:rsidP="00C2211A">
      <w:pPr>
        <w:spacing w:line="360" w:lineRule="auto"/>
        <w:jc w:val="both"/>
        <w:rPr>
          <w:rFonts w:ascii="David" w:hAnsi="David" w:cs="David"/>
          <w:sz w:val="20"/>
          <w:szCs w:val="20"/>
          <w:rtl/>
        </w:rPr>
      </w:pPr>
      <w:r w:rsidRPr="00C2211A">
        <w:rPr>
          <w:rFonts w:ascii="David" w:hAnsi="David" w:cs="David"/>
          <w:b/>
          <w:bCs/>
          <w:sz w:val="20"/>
          <w:szCs w:val="20"/>
          <w:highlight w:val="green"/>
          <w:u w:val="single"/>
          <w:rtl/>
        </w:rPr>
        <w:t xml:space="preserve">פסק דין </w:t>
      </w:r>
      <w:proofErr w:type="spellStart"/>
      <w:r w:rsidRPr="00C2211A">
        <w:rPr>
          <w:rFonts w:ascii="David" w:hAnsi="David" w:cs="David"/>
          <w:b/>
          <w:bCs/>
          <w:sz w:val="20"/>
          <w:szCs w:val="20"/>
          <w:highlight w:val="green"/>
          <w:u w:val="single"/>
          <w:rtl/>
        </w:rPr>
        <w:t>סלפוטי</w:t>
      </w:r>
      <w:proofErr w:type="spellEnd"/>
      <w:r w:rsidRPr="00C2211A">
        <w:rPr>
          <w:rFonts w:ascii="David" w:hAnsi="David" w:cs="David"/>
          <w:sz w:val="20"/>
          <w:szCs w:val="20"/>
          <w:rtl/>
        </w:rPr>
        <w:t>-</w:t>
      </w:r>
      <w:r w:rsidR="00987255" w:rsidRPr="00C2211A">
        <w:rPr>
          <w:rFonts w:ascii="David" w:hAnsi="David" w:cs="David"/>
          <w:sz w:val="20"/>
          <w:szCs w:val="20"/>
          <w:rtl/>
        </w:rPr>
        <w:t xml:space="preserve"> אב שהעסיק את בנו כנהג משאית ושילם לו שכר, ובמקביל נתן לו לגור ביחידת דיור בביתו יחד עם בני משפחתו (האב סיפק מגורים, ביגוד, מזון). </w:t>
      </w:r>
      <w:r w:rsidR="00667889" w:rsidRPr="00C2211A">
        <w:rPr>
          <w:rFonts w:ascii="David" w:hAnsi="David" w:cs="David"/>
          <w:sz w:val="20"/>
          <w:szCs w:val="20"/>
          <w:rtl/>
        </w:rPr>
        <w:t xml:space="preserve">המשכורת שקיבל מהאב היא כמובן הכנסה שחייבת במס, אולם </w:t>
      </w:r>
      <w:r w:rsidR="00987255" w:rsidRPr="00C2211A">
        <w:rPr>
          <w:rFonts w:ascii="David" w:hAnsi="David" w:cs="David"/>
          <w:sz w:val="20"/>
          <w:szCs w:val="20"/>
          <w:rtl/>
        </w:rPr>
        <w:t xml:space="preserve">השאלה היא – </w:t>
      </w:r>
      <w:r w:rsidR="00987255" w:rsidRPr="00C2211A">
        <w:rPr>
          <w:rFonts w:ascii="David" w:hAnsi="David" w:cs="David"/>
          <w:b/>
          <w:bCs/>
          <w:sz w:val="20"/>
          <w:szCs w:val="20"/>
          <w:rtl/>
        </w:rPr>
        <w:t>האם כל שווה הכסף שהאב מספק לבנו מהווה הכנסה בעבור הבן?</w:t>
      </w:r>
      <w:r w:rsidR="00987255" w:rsidRPr="00C2211A">
        <w:rPr>
          <w:rFonts w:ascii="David" w:hAnsi="David" w:cs="David"/>
          <w:sz w:val="20"/>
          <w:szCs w:val="20"/>
          <w:rtl/>
        </w:rPr>
        <w:t xml:space="preserve"> האם הם ניתנים במסגרת מערכת יחסים רגשית, או מתוך מערכת היחסים העסקית ביניהם. </w:t>
      </w:r>
      <w:proofErr w:type="spellStart"/>
      <w:r w:rsidR="00987255" w:rsidRPr="00C2211A">
        <w:rPr>
          <w:rFonts w:ascii="David" w:hAnsi="David" w:cs="David"/>
          <w:sz w:val="20"/>
          <w:szCs w:val="20"/>
          <w:rtl/>
        </w:rPr>
        <w:t>בסלפוטי</w:t>
      </w:r>
      <w:proofErr w:type="spellEnd"/>
      <w:r w:rsidR="00987255" w:rsidRPr="00C2211A">
        <w:rPr>
          <w:rFonts w:ascii="David" w:hAnsi="David" w:cs="David"/>
          <w:sz w:val="20"/>
          <w:szCs w:val="20"/>
          <w:rtl/>
        </w:rPr>
        <w:t xml:space="preserve"> נפסק שבאופן עובדתי נהוג לשכן ילדים בבית גם אם אין יחסי עבודה, זו המסורת והנורמה אצל הבדואים. כמו כן, בחברה זו נהוג כי אב המשפחה דואג לכלכלת ילדיו, למגוריהם, לצרכיהם, ומכאן שאין תקבולים אלו מהווים הכנסה שיש לחוב עליה במס. לכן, נקבע שזהו תקבול בתחום משפחתי, </w:t>
      </w:r>
      <w:r w:rsidR="00987255" w:rsidRPr="00C2211A">
        <w:rPr>
          <w:rFonts w:ascii="David" w:hAnsi="David" w:cs="David"/>
          <w:b/>
          <w:bCs/>
          <w:sz w:val="20"/>
          <w:szCs w:val="20"/>
          <w:rtl/>
        </w:rPr>
        <w:t>תחום הרגש – מתנה.</w:t>
      </w:r>
    </w:p>
    <w:p w14:paraId="2187814B" w14:textId="1E94A9F1" w:rsidR="00987255" w:rsidRPr="00C2211A" w:rsidRDefault="00672953" w:rsidP="00C2211A">
      <w:pPr>
        <w:spacing w:line="360" w:lineRule="auto"/>
        <w:jc w:val="both"/>
        <w:rPr>
          <w:rFonts w:ascii="David" w:hAnsi="David" w:cs="David"/>
          <w:sz w:val="20"/>
          <w:szCs w:val="20"/>
          <w:rtl/>
        </w:rPr>
      </w:pPr>
      <w:r w:rsidRPr="00C2211A">
        <w:rPr>
          <w:rFonts w:ascii="David" w:hAnsi="David" w:cs="David"/>
          <w:sz w:val="20"/>
          <w:szCs w:val="20"/>
          <w:rtl/>
        </w:rPr>
        <w:t xml:space="preserve">ההלכה שנקבעה היא כי </w:t>
      </w:r>
      <w:r w:rsidRPr="00C2211A">
        <w:rPr>
          <w:rFonts w:ascii="David" w:hAnsi="David" w:cs="David"/>
          <w:color w:val="FF0000"/>
          <w:sz w:val="20"/>
          <w:szCs w:val="20"/>
          <w:rtl/>
        </w:rPr>
        <w:t>אם התקבול ניתן לנישום וכל כולו בתחום הרגש</w:t>
      </w:r>
      <w:r w:rsidR="00987255" w:rsidRPr="00C2211A">
        <w:rPr>
          <w:rFonts w:ascii="David" w:hAnsi="David" w:cs="David"/>
          <w:sz w:val="20"/>
          <w:szCs w:val="20"/>
          <w:rtl/>
        </w:rPr>
        <w:t>- הרי שאין זו הכנסה ממקור</w:t>
      </w:r>
      <w:r w:rsidRPr="00C2211A">
        <w:rPr>
          <w:rFonts w:ascii="David" w:hAnsi="David" w:cs="David"/>
          <w:sz w:val="20"/>
          <w:szCs w:val="20"/>
          <w:rtl/>
        </w:rPr>
        <w:t>. המתנה ניתנה לנישום כי נותן המתנה אוהב/מעריץ/״</w:t>
      </w:r>
      <w:proofErr w:type="spellStart"/>
      <w:r w:rsidRPr="00C2211A">
        <w:rPr>
          <w:rFonts w:ascii="David" w:hAnsi="David" w:cs="David"/>
          <w:sz w:val="20"/>
          <w:szCs w:val="20"/>
          <w:rtl/>
        </w:rPr>
        <w:t>מסמפט</w:t>
      </w:r>
      <w:proofErr w:type="spellEnd"/>
      <w:r w:rsidRPr="00C2211A">
        <w:rPr>
          <w:rFonts w:ascii="David" w:hAnsi="David" w:cs="David"/>
          <w:sz w:val="20"/>
          <w:szCs w:val="20"/>
          <w:rtl/>
        </w:rPr>
        <w:t xml:space="preserve">״ אותו. ההכרעה המשפטית לגבי קיומו של מקור הוא המצב הרגשי של נותן התקבול. עד כמה זה קשור להגדרה של מתנה, יש קשר די חזק אבל לא חד ערכי, סביר להניח שהדברים שנותנים אותם לאחרים ואין כנגדם תמורה הם בתחום הרגש. </w:t>
      </w:r>
    </w:p>
    <w:p w14:paraId="3312812A" w14:textId="7513901C" w:rsidR="00987255" w:rsidRPr="00C2211A" w:rsidRDefault="00987255" w:rsidP="00C2211A">
      <w:pPr>
        <w:spacing w:line="360" w:lineRule="auto"/>
        <w:jc w:val="both"/>
        <w:rPr>
          <w:rFonts w:ascii="David" w:hAnsi="David" w:cs="David"/>
          <w:sz w:val="20"/>
          <w:szCs w:val="20"/>
          <w:u w:val="single"/>
          <w:rtl/>
        </w:rPr>
      </w:pPr>
      <w:r w:rsidRPr="00C2211A">
        <w:rPr>
          <w:rFonts w:ascii="David" w:hAnsi="David" w:cs="David"/>
          <w:b/>
          <w:bCs/>
          <w:sz w:val="20"/>
          <w:szCs w:val="20"/>
          <w:u w:val="single"/>
          <w:rtl/>
        </w:rPr>
        <w:t xml:space="preserve">דוגמא נוספת- </w:t>
      </w:r>
      <w:r w:rsidRPr="00C2211A">
        <w:rPr>
          <w:rFonts w:ascii="David" w:hAnsi="David" w:cs="David"/>
          <w:sz w:val="20"/>
          <w:szCs w:val="20"/>
          <w:rtl/>
        </w:rPr>
        <w:t xml:space="preserve">ביהמ"ש בפסק דין נותן דוגמא למקרה באנגליה שמעסיק העסיק עובדת, שילם לה שכר ובנוסף נתן לה דירה כמתנה. </w:t>
      </w:r>
      <w:r w:rsidRPr="00C2211A">
        <w:rPr>
          <w:rFonts w:ascii="David" w:hAnsi="David" w:cs="David"/>
          <w:sz w:val="20"/>
          <w:szCs w:val="20"/>
          <w:u w:val="single"/>
          <w:rtl/>
        </w:rPr>
        <w:t>נשאלה השאלה האם התוספת לעושר הזו של העובדת מהווה הכנסה.</w:t>
      </w:r>
      <w:r w:rsidRPr="00C2211A">
        <w:rPr>
          <w:rFonts w:ascii="David" w:hAnsi="David" w:cs="David"/>
          <w:sz w:val="20"/>
          <w:szCs w:val="20"/>
          <w:rtl/>
        </w:rPr>
        <w:t xml:space="preserve"> כעיקרון, זה אמור להוות הכנסה משום שזה לא רגש, אך בשל העובדה שהוא נתן </w:t>
      </w:r>
      <w:r w:rsidRPr="00C2211A">
        <w:rPr>
          <w:rFonts w:ascii="David" w:hAnsi="David" w:cs="David"/>
          <w:b/>
          <w:bCs/>
          <w:sz w:val="20"/>
          <w:szCs w:val="20"/>
          <w:rtl/>
        </w:rPr>
        <w:t>רק לה</w:t>
      </w:r>
      <w:r w:rsidRPr="00C2211A">
        <w:rPr>
          <w:rFonts w:ascii="David" w:hAnsi="David" w:cs="David"/>
          <w:sz w:val="20"/>
          <w:szCs w:val="20"/>
          <w:rtl/>
        </w:rPr>
        <w:t xml:space="preserve"> – מתברר שזו מערכת יחסים רומנטית, ומשום שזה ניתן מתוך מערכת יחסים אישית (אהבה של המעסיק לעובדת) הוכרע שזהו תקבול שאין לו מקור, </w:t>
      </w:r>
      <w:r w:rsidRPr="00C2211A">
        <w:rPr>
          <w:rFonts w:ascii="David" w:hAnsi="David" w:cs="David"/>
          <w:b/>
          <w:bCs/>
          <w:sz w:val="20"/>
          <w:szCs w:val="20"/>
          <w:rtl/>
        </w:rPr>
        <w:t>זו באמת מתנה שניתנה לה,</w:t>
      </w:r>
      <w:r w:rsidRPr="00C2211A">
        <w:rPr>
          <w:rFonts w:ascii="David" w:hAnsi="David" w:cs="David"/>
          <w:sz w:val="20"/>
          <w:szCs w:val="20"/>
          <w:rtl/>
        </w:rPr>
        <w:t xml:space="preserve"> ולכן לא תחשב כהכנסה לצורכי לקיחת מס.</w:t>
      </w:r>
      <w:r w:rsidRPr="00C2211A">
        <w:rPr>
          <w:rFonts w:ascii="David" w:hAnsi="David" w:cs="David"/>
          <w:sz w:val="20"/>
          <w:szCs w:val="20"/>
          <w:u w:val="single"/>
          <w:rtl/>
        </w:rPr>
        <w:t xml:space="preserve"> </w:t>
      </w:r>
      <w:r w:rsidRPr="00C2211A">
        <w:rPr>
          <w:rFonts w:ascii="David" w:hAnsi="David" w:cs="David"/>
          <w:sz w:val="20"/>
          <w:szCs w:val="20"/>
          <w:highlight w:val="yellow"/>
          <w:u w:val="single"/>
          <w:rtl/>
        </w:rPr>
        <w:t>לכן תמיד עלינו לבדוק האם מדובר בתקבול עסקי או רגשי!</w:t>
      </w:r>
    </w:p>
    <w:p w14:paraId="2E2B2793" w14:textId="139F9B1A" w:rsidR="003134A5" w:rsidRPr="00C2211A" w:rsidRDefault="00672953" w:rsidP="00C2211A">
      <w:pPr>
        <w:spacing w:line="360" w:lineRule="auto"/>
        <w:jc w:val="both"/>
        <w:rPr>
          <w:rFonts w:ascii="David" w:hAnsi="David" w:cs="David"/>
          <w:b/>
          <w:bCs/>
          <w:sz w:val="20"/>
          <w:szCs w:val="20"/>
          <w:rtl/>
        </w:rPr>
      </w:pPr>
      <w:r w:rsidRPr="00C2211A">
        <w:rPr>
          <w:rFonts w:ascii="David" w:hAnsi="David" w:cs="David"/>
          <w:sz w:val="20"/>
          <w:szCs w:val="20"/>
          <w:rtl/>
        </w:rPr>
        <w:t xml:space="preserve">דוגמה ליישום ניתן לראות </w:t>
      </w:r>
      <w:r w:rsidRPr="00C2211A">
        <w:rPr>
          <w:rFonts w:ascii="David" w:hAnsi="David" w:cs="David"/>
          <w:b/>
          <w:bCs/>
          <w:sz w:val="20"/>
          <w:szCs w:val="20"/>
          <w:highlight w:val="green"/>
          <w:u w:val="single"/>
          <w:rtl/>
        </w:rPr>
        <w:t>בפס״ד רופא</w:t>
      </w:r>
      <w:r w:rsidRPr="00C2211A">
        <w:rPr>
          <w:rFonts w:ascii="David" w:hAnsi="David" w:cs="David"/>
          <w:sz w:val="20"/>
          <w:szCs w:val="20"/>
          <w:rtl/>
        </w:rPr>
        <w:t>-</w:t>
      </w:r>
      <w:r w:rsidRPr="00C2211A">
        <w:rPr>
          <w:rFonts w:ascii="David" w:hAnsi="David" w:cs="David"/>
          <w:color w:val="808080" w:themeColor="background1" w:themeShade="80"/>
          <w:sz w:val="20"/>
          <w:szCs w:val="20"/>
          <w:rtl/>
        </w:rPr>
        <w:t xml:space="preserve"> </w:t>
      </w:r>
      <w:r w:rsidRPr="00C2211A">
        <w:rPr>
          <w:rFonts w:ascii="David" w:hAnsi="David" w:cs="David"/>
          <w:sz w:val="20"/>
          <w:szCs w:val="20"/>
          <w:rtl/>
        </w:rPr>
        <w:t>רופא שנתן שירות ללקוחות, שילמו לו את השכר עבור השירות</w:t>
      </w:r>
      <w:r w:rsidR="003134A5" w:rsidRPr="00C2211A">
        <w:rPr>
          <w:rFonts w:ascii="David" w:hAnsi="David" w:cs="David"/>
          <w:sz w:val="20"/>
          <w:szCs w:val="20"/>
          <w:rtl/>
        </w:rPr>
        <w:t xml:space="preserve"> ו</w:t>
      </w:r>
      <w:r w:rsidRPr="00C2211A">
        <w:rPr>
          <w:rFonts w:ascii="David" w:hAnsi="David" w:cs="David"/>
          <w:sz w:val="20"/>
          <w:szCs w:val="20"/>
          <w:rtl/>
        </w:rPr>
        <w:t>לכבוד החגים הלקוחות היו שולחים לו שי שווה כסף</w:t>
      </w:r>
      <w:r w:rsidRPr="00C2211A">
        <w:rPr>
          <w:rFonts w:ascii="David" w:hAnsi="David" w:cs="David"/>
          <w:b/>
          <w:bCs/>
          <w:sz w:val="20"/>
          <w:szCs w:val="20"/>
          <w:rtl/>
        </w:rPr>
        <w:t xml:space="preserve">. </w:t>
      </w:r>
      <w:r w:rsidRPr="00C2211A">
        <w:rPr>
          <w:rFonts w:ascii="David" w:hAnsi="David" w:cs="David"/>
          <w:b/>
          <w:bCs/>
          <w:sz w:val="20"/>
          <w:szCs w:val="20"/>
          <w:u w:val="single"/>
          <w:rtl/>
        </w:rPr>
        <w:t>השאלה המשפטית היא האם השי שהוא קיבל הוא תקבול (תוספת לעושר) שנובע ממקור</w:t>
      </w:r>
      <w:r w:rsidRPr="00C2211A">
        <w:rPr>
          <w:rFonts w:ascii="David" w:hAnsi="David" w:cs="David"/>
          <w:b/>
          <w:bCs/>
          <w:sz w:val="20"/>
          <w:szCs w:val="20"/>
          <w:rtl/>
        </w:rPr>
        <w:t xml:space="preserve">? </w:t>
      </w:r>
    </w:p>
    <w:p w14:paraId="09DD6396" w14:textId="33C87F93" w:rsidR="003134A5" w:rsidRPr="00C2211A" w:rsidRDefault="003134A5" w:rsidP="00C2211A">
      <w:pPr>
        <w:spacing w:line="360" w:lineRule="auto"/>
        <w:jc w:val="both"/>
        <w:rPr>
          <w:rFonts w:ascii="David" w:hAnsi="David" w:cs="David"/>
          <w:sz w:val="20"/>
          <w:szCs w:val="20"/>
          <w:rtl/>
        </w:rPr>
      </w:pPr>
      <w:r w:rsidRPr="00C2211A">
        <w:rPr>
          <w:rFonts w:ascii="David" w:hAnsi="David" w:cs="David"/>
          <w:b/>
          <w:bCs/>
          <w:sz w:val="20"/>
          <w:szCs w:val="20"/>
          <w:u w:val="single"/>
          <w:rtl/>
        </w:rPr>
        <w:t>ע"פ מבחן התמורה</w:t>
      </w:r>
      <w:r w:rsidRPr="00C2211A">
        <w:rPr>
          <w:rFonts w:ascii="David" w:hAnsi="David" w:cs="David"/>
          <w:b/>
          <w:bCs/>
          <w:sz w:val="20"/>
          <w:szCs w:val="20"/>
          <w:rtl/>
        </w:rPr>
        <w:t xml:space="preserve"> –</w:t>
      </w:r>
      <w:r w:rsidRPr="00C2211A">
        <w:rPr>
          <w:rFonts w:ascii="David" w:hAnsi="David" w:cs="David"/>
          <w:sz w:val="20"/>
          <w:szCs w:val="20"/>
          <w:rtl/>
        </w:rPr>
        <w:t xml:space="preserve"> התקבול הוא צמוד תמורה, על ניתוח שהסתיים בכישלון לא ניתן הרי שווה כסף נוסף. </w:t>
      </w:r>
    </w:p>
    <w:p w14:paraId="0D421A1B" w14:textId="77E990F9" w:rsidR="003134A5" w:rsidRPr="00C2211A" w:rsidRDefault="003134A5" w:rsidP="00C2211A">
      <w:pPr>
        <w:spacing w:line="360" w:lineRule="auto"/>
        <w:jc w:val="both"/>
        <w:rPr>
          <w:rFonts w:ascii="David" w:hAnsi="David" w:cs="David"/>
          <w:sz w:val="20"/>
          <w:szCs w:val="20"/>
          <w:rtl/>
        </w:rPr>
      </w:pPr>
      <w:r w:rsidRPr="00C2211A">
        <w:rPr>
          <w:rFonts w:ascii="David" w:hAnsi="David" w:cs="David"/>
          <w:b/>
          <w:bCs/>
          <w:sz w:val="20"/>
          <w:szCs w:val="20"/>
          <w:u w:val="single"/>
          <w:rtl/>
        </w:rPr>
        <w:t>ע"פ מבחן משפטי מיסויי</w:t>
      </w:r>
      <w:r w:rsidRPr="00C2211A">
        <w:rPr>
          <w:rFonts w:ascii="David" w:hAnsi="David" w:cs="David"/>
          <w:b/>
          <w:bCs/>
          <w:sz w:val="20"/>
          <w:szCs w:val="20"/>
          <w:rtl/>
        </w:rPr>
        <w:t xml:space="preserve"> –</w:t>
      </w:r>
      <w:r w:rsidRPr="00C2211A">
        <w:rPr>
          <w:rFonts w:ascii="David" w:hAnsi="David" w:cs="David"/>
          <w:sz w:val="20"/>
          <w:szCs w:val="20"/>
          <w:rtl/>
        </w:rPr>
        <w:t xml:space="preserve"> התקבול הוא גם צמוד רגש, הוא ניתן כנגד רגש מסוים שהמטופל חש כלפי הרופא. התמורה (הצלחת הניתוח) יכולה ליצור רגש.</w:t>
      </w:r>
    </w:p>
    <w:p w14:paraId="3BF04285" w14:textId="77777777" w:rsidR="003134A5" w:rsidRPr="00C2211A" w:rsidRDefault="003134A5" w:rsidP="00C2211A">
      <w:pPr>
        <w:spacing w:line="360" w:lineRule="auto"/>
        <w:jc w:val="both"/>
        <w:rPr>
          <w:rFonts w:ascii="David" w:hAnsi="David" w:cs="David"/>
          <w:sz w:val="20"/>
          <w:szCs w:val="20"/>
          <w:rtl/>
        </w:rPr>
      </w:pPr>
      <w:r w:rsidRPr="00C2211A">
        <w:rPr>
          <w:rFonts w:ascii="David" w:hAnsi="David" w:cs="David"/>
          <w:b/>
          <w:bCs/>
          <w:sz w:val="20"/>
          <w:szCs w:val="20"/>
          <w:rtl/>
        </w:rPr>
        <w:t xml:space="preserve">מה עושים כאשר ישנה תמורה אך התקבול ניתן מתוך רגש? </w:t>
      </w:r>
      <w:r w:rsidRPr="00C2211A">
        <w:rPr>
          <w:rFonts w:ascii="David" w:hAnsi="David" w:cs="David"/>
          <w:sz w:val="20"/>
          <w:szCs w:val="20"/>
          <w:rtl/>
        </w:rPr>
        <w:t>המבחנים סותרים.</w:t>
      </w:r>
    </w:p>
    <w:p w14:paraId="0B34B173" w14:textId="5007F127" w:rsidR="003134A5" w:rsidRPr="00C2211A" w:rsidRDefault="003134A5" w:rsidP="00C2211A">
      <w:pPr>
        <w:spacing w:line="360" w:lineRule="auto"/>
        <w:jc w:val="both"/>
        <w:rPr>
          <w:rFonts w:ascii="David" w:hAnsi="David" w:cs="David"/>
          <w:sz w:val="20"/>
          <w:szCs w:val="20"/>
          <w:rtl/>
        </w:rPr>
      </w:pPr>
      <w:r w:rsidRPr="00C2211A">
        <w:rPr>
          <w:rFonts w:ascii="David" w:hAnsi="David" w:cs="David"/>
          <w:sz w:val="20"/>
          <w:szCs w:val="20"/>
          <w:rtl/>
        </w:rPr>
        <w:t xml:space="preserve">אם נחשוב טוב על העניין – נבין שהרגשות שנוצרו היו כלפי אופי העבודה והמאמץ, ולא כלפי הרופא עצמו. לפעמים הרי מדובר בעניינים של חיים או מוות, לכן התקבול ניתן משום הערכת השירות, אך לא מתוך פיתוח רגש לנותן השירות. לכן, </w:t>
      </w:r>
      <w:r w:rsidRPr="00C2211A">
        <w:rPr>
          <w:rFonts w:ascii="David" w:hAnsi="David" w:cs="David"/>
          <w:b/>
          <w:bCs/>
          <w:sz w:val="20"/>
          <w:szCs w:val="20"/>
          <w:rtl/>
        </w:rPr>
        <w:t>המרצה נוטה לקבוע שלא מדובר במתנה,</w:t>
      </w:r>
      <w:r w:rsidRPr="00C2211A">
        <w:rPr>
          <w:rFonts w:ascii="David" w:hAnsi="David" w:cs="David"/>
          <w:sz w:val="20"/>
          <w:szCs w:val="20"/>
          <w:rtl/>
        </w:rPr>
        <w:t xml:space="preserve"> והדבר חייב במס. </w:t>
      </w:r>
    </w:p>
    <w:p w14:paraId="5BBB5350" w14:textId="54B34855" w:rsidR="00FD180B" w:rsidRPr="00C2211A" w:rsidRDefault="00FD180B" w:rsidP="00C2211A">
      <w:pPr>
        <w:pBdr>
          <w:top w:val="single" w:sz="4" w:space="1" w:color="auto"/>
          <w:left w:val="single" w:sz="4" w:space="4" w:color="auto"/>
          <w:bottom w:val="single" w:sz="4" w:space="1" w:color="auto"/>
          <w:right w:val="single" w:sz="4" w:space="1" w:color="auto"/>
        </w:pBdr>
        <w:spacing w:line="360" w:lineRule="auto"/>
        <w:jc w:val="both"/>
        <w:rPr>
          <w:rFonts w:ascii="David" w:hAnsi="David" w:cs="David"/>
          <w:sz w:val="20"/>
          <w:szCs w:val="20"/>
          <w:rtl/>
        </w:rPr>
      </w:pPr>
      <w:r w:rsidRPr="00C2211A">
        <w:rPr>
          <w:rFonts w:ascii="David" w:hAnsi="David" w:cs="David"/>
          <w:sz w:val="20"/>
          <w:szCs w:val="20"/>
          <w:rtl/>
        </w:rPr>
        <w:t xml:space="preserve">אולם ההלכה - </w:t>
      </w:r>
      <w:r w:rsidRPr="00C2211A">
        <w:rPr>
          <w:rFonts w:ascii="David" w:hAnsi="David" w:cs="David"/>
          <w:b/>
          <w:bCs/>
          <w:sz w:val="20"/>
          <w:szCs w:val="20"/>
          <w:u w:val="single"/>
          <w:rtl/>
        </w:rPr>
        <w:t>הלכה:</w:t>
      </w:r>
      <w:r w:rsidRPr="00C2211A">
        <w:rPr>
          <w:rFonts w:ascii="David" w:hAnsi="David" w:cs="David"/>
          <w:sz w:val="20"/>
          <w:szCs w:val="20"/>
          <w:rtl/>
        </w:rPr>
        <w:t xml:space="preserve"> שי הניתן ע"י פציינט לרופא לשם הבעת תודה, לא ייחשב כתוספת הכנסה במובן פקודת ההכנסה, אלא מתנה בלבד.</w:t>
      </w:r>
    </w:p>
    <w:p w14:paraId="7F88470A" w14:textId="77777777" w:rsidR="003134A5" w:rsidRPr="00C2211A" w:rsidRDefault="003134A5" w:rsidP="00C2211A">
      <w:pPr>
        <w:pStyle w:val="a7"/>
        <w:numPr>
          <w:ilvl w:val="0"/>
          <w:numId w:val="52"/>
        </w:numPr>
        <w:spacing w:line="360" w:lineRule="auto"/>
        <w:jc w:val="both"/>
        <w:rPr>
          <w:rFonts w:ascii="David" w:hAnsi="David" w:cs="David"/>
          <w:sz w:val="20"/>
          <w:szCs w:val="20"/>
        </w:rPr>
      </w:pPr>
      <w:r w:rsidRPr="00C2211A">
        <w:rPr>
          <w:rFonts w:ascii="David" w:hAnsi="David" w:cs="David"/>
          <w:sz w:val="20"/>
          <w:szCs w:val="20"/>
          <w:rtl/>
        </w:rPr>
        <w:t>אם נצליח להוכיח כי מדובר בהערכה כלפי האדם עצמו – אולי ייקבע שמדובר במתנה.</w:t>
      </w:r>
    </w:p>
    <w:p w14:paraId="2A1A48AA" w14:textId="77777777" w:rsidR="003134A5" w:rsidRPr="00C2211A" w:rsidRDefault="003134A5" w:rsidP="00C2211A">
      <w:pPr>
        <w:pStyle w:val="a7"/>
        <w:numPr>
          <w:ilvl w:val="0"/>
          <w:numId w:val="52"/>
        </w:numPr>
        <w:spacing w:line="360" w:lineRule="auto"/>
        <w:jc w:val="both"/>
        <w:rPr>
          <w:rFonts w:ascii="David" w:hAnsi="David" w:cs="David"/>
          <w:sz w:val="20"/>
          <w:szCs w:val="20"/>
          <w:rtl/>
        </w:rPr>
      </w:pPr>
      <w:r w:rsidRPr="00C2211A">
        <w:rPr>
          <w:rFonts w:ascii="David" w:hAnsi="David" w:cs="David"/>
          <w:sz w:val="20"/>
          <w:szCs w:val="20"/>
          <w:rtl/>
        </w:rPr>
        <w:t xml:space="preserve">כשנרצה לבדוק האם מדובר במתנה או לא, ניישם את שני המבחנים על עובדות העניין בכדי להגיע למסקנה. כאשר מדובר בתקבול שניתן לרופא, </w:t>
      </w:r>
      <w:r w:rsidRPr="00C2211A">
        <w:rPr>
          <w:rFonts w:ascii="David" w:hAnsi="David" w:cs="David"/>
          <w:sz w:val="20"/>
          <w:szCs w:val="20"/>
          <w:u w:val="single"/>
          <w:rtl/>
        </w:rPr>
        <w:t>נזכיר את פס"ד רופא כאחד מהשיקולים שיש לשקול.</w:t>
      </w:r>
    </w:p>
    <w:p w14:paraId="0075198B" w14:textId="4EAC3A8C" w:rsidR="003134A5" w:rsidRPr="00C2211A" w:rsidRDefault="003134A5" w:rsidP="00C2211A">
      <w:pPr>
        <w:spacing w:line="360" w:lineRule="auto"/>
        <w:jc w:val="both"/>
        <w:rPr>
          <w:rFonts w:ascii="David" w:hAnsi="David" w:cs="David"/>
          <w:sz w:val="20"/>
          <w:szCs w:val="20"/>
          <w:rtl/>
        </w:rPr>
      </w:pPr>
      <w:r w:rsidRPr="00C2211A">
        <w:rPr>
          <w:rFonts w:ascii="David" w:hAnsi="David" w:cs="David"/>
          <w:b/>
          <w:bCs/>
          <w:sz w:val="20"/>
          <w:szCs w:val="20"/>
          <w:rtl/>
        </w:rPr>
        <w:t xml:space="preserve">בנוסף, </w:t>
      </w:r>
      <w:r w:rsidRPr="00C2211A">
        <w:rPr>
          <w:rFonts w:ascii="David" w:hAnsi="David" w:cs="David"/>
          <w:sz w:val="20"/>
          <w:szCs w:val="20"/>
          <w:rtl/>
        </w:rPr>
        <w:t>עצם העובדה שהתמורה ניתנה "ברשות" ולא כנגד חיוב חוזי או משפטי, לא תביא אותנו לקבוע שהתקבול לא חייב במס.</w:t>
      </w:r>
    </w:p>
    <w:p w14:paraId="3BCBE7E1" w14:textId="77777777" w:rsidR="00443C59" w:rsidRPr="00C2211A" w:rsidRDefault="00443C59" w:rsidP="00C2211A">
      <w:pPr>
        <w:spacing w:line="360" w:lineRule="auto"/>
        <w:jc w:val="both"/>
        <w:rPr>
          <w:rFonts w:ascii="David" w:hAnsi="David" w:cs="David"/>
          <w:b/>
          <w:bCs/>
          <w:sz w:val="20"/>
          <w:szCs w:val="20"/>
          <w:u w:val="single"/>
          <w:rtl/>
        </w:rPr>
      </w:pPr>
      <w:r w:rsidRPr="00C2211A">
        <w:rPr>
          <w:rFonts w:ascii="David" w:hAnsi="David" w:cs="David"/>
          <w:b/>
          <w:bCs/>
          <w:sz w:val="20"/>
          <w:szCs w:val="20"/>
          <w:highlight w:val="yellow"/>
          <w:u w:val="single"/>
          <w:rtl/>
        </w:rPr>
        <w:t>טיפים למלצרים:</w:t>
      </w:r>
    </w:p>
    <w:p w14:paraId="188B6DBF" w14:textId="77777777" w:rsidR="00443C59" w:rsidRPr="00C2211A" w:rsidRDefault="00443C59" w:rsidP="00C2211A">
      <w:pPr>
        <w:spacing w:line="360" w:lineRule="auto"/>
        <w:jc w:val="both"/>
        <w:rPr>
          <w:rFonts w:ascii="David" w:hAnsi="David" w:cs="David"/>
          <w:sz w:val="20"/>
          <w:szCs w:val="20"/>
          <w:rtl/>
        </w:rPr>
      </w:pPr>
      <w:r w:rsidRPr="00C2211A">
        <w:rPr>
          <w:rFonts w:ascii="David" w:hAnsi="David" w:cs="David"/>
          <w:b/>
          <w:bCs/>
          <w:sz w:val="20"/>
          <w:szCs w:val="20"/>
          <w:u w:val="single"/>
          <w:rtl/>
        </w:rPr>
        <w:t>מבחן התמורה –</w:t>
      </w:r>
      <w:r w:rsidRPr="00C2211A">
        <w:rPr>
          <w:rFonts w:ascii="David" w:hAnsi="David" w:cs="David"/>
          <w:sz w:val="20"/>
          <w:szCs w:val="20"/>
          <w:rtl/>
        </w:rPr>
        <w:t xml:space="preserve"> הטיפ ניתן למלצר כנגד שירות שהוא נתן לאדם.</w:t>
      </w:r>
    </w:p>
    <w:p w14:paraId="551CEC6E" w14:textId="60208223" w:rsidR="00443C59" w:rsidRPr="00C2211A" w:rsidRDefault="00443C59" w:rsidP="00C2211A">
      <w:pPr>
        <w:spacing w:line="360" w:lineRule="auto"/>
        <w:jc w:val="both"/>
        <w:rPr>
          <w:rFonts w:ascii="David" w:hAnsi="David" w:cs="David"/>
          <w:sz w:val="20"/>
          <w:szCs w:val="20"/>
          <w:rtl/>
        </w:rPr>
      </w:pPr>
      <w:r w:rsidRPr="00C2211A">
        <w:rPr>
          <w:rFonts w:ascii="David" w:hAnsi="David" w:cs="David"/>
          <w:b/>
          <w:bCs/>
          <w:sz w:val="20"/>
          <w:szCs w:val="20"/>
          <w:u w:val="single"/>
          <w:rtl/>
        </w:rPr>
        <w:lastRenderedPageBreak/>
        <w:t>מבחן משפטי מיסויי –</w:t>
      </w:r>
      <w:r w:rsidRPr="00C2211A">
        <w:rPr>
          <w:rFonts w:ascii="David" w:hAnsi="David" w:cs="David"/>
          <w:sz w:val="20"/>
          <w:szCs w:val="20"/>
          <w:rtl/>
        </w:rPr>
        <w:t xml:space="preserve"> הגיוני שהטיפים לא ניתנים מרגש, קשה לתאר משהו כפי שאנו מתארים במסגרת מערכת יחסים אינטימית כמו משפחה (כשאב נותן לבנו משהו, קל מאוד להסביר מדוע זה ניתן). טיפים ניתנים בימנו במסגרת נורמה חברתית, וכאשר מדברים על תקבול שניתן בתחום הרגש, מדברים על רגש כלפי המלצר ולא כלפי השירות שהוא העניק. גם אם המלצר היה נותן שירות גרוע היינו משלמים לו טיפ מתוך כך שזה הנוהג. </w:t>
      </w:r>
    </w:p>
    <w:p w14:paraId="0180CA2E" w14:textId="587B44F3" w:rsidR="00FD180B" w:rsidRPr="00C2211A" w:rsidRDefault="00FD180B" w:rsidP="00C2211A">
      <w:pPr>
        <w:spacing w:line="360" w:lineRule="auto"/>
        <w:jc w:val="both"/>
        <w:rPr>
          <w:rFonts w:ascii="David" w:hAnsi="David" w:cs="David"/>
          <w:b/>
          <w:bCs/>
          <w:sz w:val="20"/>
          <w:szCs w:val="20"/>
          <w:u w:val="single"/>
          <w:rtl/>
        </w:rPr>
      </w:pPr>
      <w:r w:rsidRPr="00C2211A">
        <w:rPr>
          <w:rFonts w:ascii="David" w:hAnsi="David" w:cs="David"/>
          <w:b/>
          <w:bCs/>
          <w:sz w:val="20"/>
          <w:szCs w:val="20"/>
          <w:highlight w:val="yellow"/>
          <w:u w:val="single"/>
          <w:rtl/>
        </w:rPr>
        <w:t>תקבולים שניתנים לאנשי דת?</w:t>
      </w:r>
    </w:p>
    <w:p w14:paraId="44D8EFC6" w14:textId="77777777" w:rsidR="00FD180B" w:rsidRPr="00C2211A" w:rsidRDefault="00FD180B" w:rsidP="00C2211A">
      <w:pPr>
        <w:spacing w:line="360" w:lineRule="auto"/>
        <w:jc w:val="both"/>
        <w:rPr>
          <w:rFonts w:ascii="David" w:hAnsi="David" w:cs="David"/>
          <w:sz w:val="20"/>
          <w:szCs w:val="20"/>
          <w:rtl/>
        </w:rPr>
      </w:pPr>
      <w:r w:rsidRPr="00C2211A">
        <w:rPr>
          <w:rFonts w:ascii="David" w:hAnsi="David" w:cs="David"/>
          <w:b/>
          <w:bCs/>
          <w:sz w:val="20"/>
          <w:szCs w:val="20"/>
          <w:highlight w:val="green"/>
          <w:u w:val="single"/>
          <w:rtl/>
        </w:rPr>
        <w:t>פס"ד אבוחצירא –</w:t>
      </w:r>
      <w:r w:rsidRPr="00C2211A">
        <w:rPr>
          <w:rFonts w:ascii="David" w:hAnsi="David" w:cs="David"/>
          <w:sz w:val="20"/>
          <w:szCs w:val="20"/>
          <w:rtl/>
        </w:rPr>
        <w:t xml:space="preserve"> עוסק בשאלת המתנה המהווה פרצה מאוד משמעותית בגישת המקור. </w:t>
      </w:r>
    </w:p>
    <w:p w14:paraId="51734716" w14:textId="77777777" w:rsidR="00FD180B" w:rsidRPr="00C2211A" w:rsidRDefault="00FD180B" w:rsidP="00C2211A">
      <w:pPr>
        <w:spacing w:line="360" w:lineRule="auto"/>
        <w:jc w:val="both"/>
        <w:rPr>
          <w:rFonts w:ascii="David" w:hAnsi="David" w:cs="David"/>
          <w:sz w:val="20"/>
          <w:szCs w:val="20"/>
          <w:rtl/>
        </w:rPr>
      </w:pPr>
      <w:r w:rsidRPr="00C2211A">
        <w:rPr>
          <w:rFonts w:ascii="David" w:hAnsi="David" w:cs="David"/>
          <w:sz w:val="20"/>
          <w:szCs w:val="20"/>
          <w:rtl/>
        </w:rPr>
        <w:t xml:space="preserve">כאמור, גישת המקור מבוססת בישראל על מחזוריות, ואחת הפרצות בדין היא קבלת מתנות משום שהוכרע שלמתנות אין מקור. </w:t>
      </w:r>
      <w:r w:rsidRPr="00C2211A">
        <w:rPr>
          <w:rFonts w:ascii="David" w:hAnsi="David" w:cs="David"/>
          <w:sz w:val="20"/>
          <w:szCs w:val="20"/>
          <w:u w:val="single"/>
          <w:rtl/>
        </w:rPr>
        <w:t xml:space="preserve">לכן, נישומים רבים מנסים להיכנס לתחומי המתנה בכדי </w:t>
      </w:r>
      <w:proofErr w:type="spellStart"/>
      <w:r w:rsidRPr="00C2211A">
        <w:rPr>
          <w:rFonts w:ascii="David" w:hAnsi="David" w:cs="David"/>
          <w:sz w:val="20"/>
          <w:szCs w:val="20"/>
          <w:u w:val="single"/>
          <w:rtl/>
        </w:rPr>
        <w:t>להמנע</w:t>
      </w:r>
      <w:proofErr w:type="spellEnd"/>
      <w:r w:rsidRPr="00C2211A">
        <w:rPr>
          <w:rFonts w:ascii="David" w:hAnsi="David" w:cs="David"/>
          <w:sz w:val="20"/>
          <w:szCs w:val="20"/>
          <w:u w:val="single"/>
          <w:rtl/>
        </w:rPr>
        <w:t xml:space="preserve"> מתשלום מס.</w:t>
      </w:r>
    </w:p>
    <w:p w14:paraId="4EE238DE" w14:textId="79E0DAAF" w:rsidR="00FD180B" w:rsidRPr="00C2211A" w:rsidRDefault="00FD180B" w:rsidP="00C2211A">
      <w:pPr>
        <w:spacing w:line="360" w:lineRule="auto"/>
        <w:jc w:val="both"/>
        <w:rPr>
          <w:rFonts w:ascii="David" w:hAnsi="David" w:cs="David"/>
          <w:sz w:val="20"/>
          <w:szCs w:val="20"/>
          <w:rtl/>
        </w:rPr>
      </w:pPr>
      <w:r w:rsidRPr="00C2211A">
        <w:rPr>
          <w:rFonts w:ascii="David" w:hAnsi="David" w:cs="David"/>
          <w:b/>
          <w:bCs/>
          <w:sz w:val="20"/>
          <w:szCs w:val="20"/>
          <w:rtl/>
        </w:rPr>
        <w:t>הרב אבוחצירא</w:t>
      </w:r>
      <w:r w:rsidRPr="00C2211A">
        <w:rPr>
          <w:rFonts w:ascii="David" w:hAnsi="David" w:cs="David"/>
          <w:sz w:val="20"/>
          <w:szCs w:val="20"/>
          <w:rtl/>
        </w:rPr>
        <w:t xml:space="preserve"> הוא רב מקובל ויש לו קהילה גדולה שמאמינה בו ומגיעה אליו. הרב בדרך כלל משתתף באירועים משמחים כמו חתונות ובריתות, נותן ברכות, עצות, מוכר קמעות. השאלה היא, </w:t>
      </w:r>
      <w:r w:rsidRPr="00C2211A">
        <w:rPr>
          <w:rFonts w:ascii="David" w:hAnsi="David" w:cs="David"/>
          <w:b/>
          <w:bCs/>
          <w:sz w:val="20"/>
          <w:szCs w:val="20"/>
          <w:rtl/>
        </w:rPr>
        <w:t>האם התקבולים שהוא מקבל על פעולותיו חייבים במס?</w:t>
      </w:r>
      <w:r w:rsidRPr="00C2211A">
        <w:rPr>
          <w:rFonts w:ascii="David" w:hAnsi="David" w:cs="David"/>
          <w:sz w:val="20"/>
          <w:szCs w:val="20"/>
          <w:rtl/>
        </w:rPr>
        <w:t xml:space="preserve"> למשך שנים לא אכפו זאת, אך בעשור האחרון רשות המיסים החלה לחקור את זה, והרב אבוחצירא הוא בין הראשונים שנבחנו במקרה.</w:t>
      </w:r>
    </w:p>
    <w:p w14:paraId="57AC6E78" w14:textId="77777777" w:rsidR="00FD180B" w:rsidRPr="00C2211A" w:rsidRDefault="00FD180B" w:rsidP="00C2211A">
      <w:pPr>
        <w:spacing w:line="360" w:lineRule="auto"/>
        <w:jc w:val="both"/>
        <w:rPr>
          <w:rFonts w:ascii="David" w:hAnsi="David" w:cs="David"/>
          <w:b/>
          <w:bCs/>
          <w:sz w:val="20"/>
          <w:szCs w:val="20"/>
          <w:u w:val="single"/>
          <w:rtl/>
        </w:rPr>
      </w:pPr>
      <w:r w:rsidRPr="00C2211A">
        <w:rPr>
          <w:rFonts w:ascii="David" w:hAnsi="David" w:cs="David"/>
          <w:b/>
          <w:bCs/>
          <w:sz w:val="20"/>
          <w:szCs w:val="20"/>
          <w:u w:val="single"/>
          <w:rtl/>
        </w:rPr>
        <w:t>נפצל את התשובה לחלקים:</w:t>
      </w:r>
    </w:p>
    <w:p w14:paraId="0D16D8EC" w14:textId="77777777" w:rsidR="00FD180B" w:rsidRPr="00C2211A" w:rsidRDefault="00FD180B" w:rsidP="00C2211A">
      <w:pPr>
        <w:pStyle w:val="a7"/>
        <w:numPr>
          <w:ilvl w:val="0"/>
          <w:numId w:val="54"/>
        </w:numPr>
        <w:spacing w:line="360" w:lineRule="auto"/>
        <w:jc w:val="both"/>
        <w:rPr>
          <w:rFonts w:ascii="David" w:hAnsi="David" w:cs="David"/>
          <w:sz w:val="20"/>
          <w:szCs w:val="20"/>
          <w:rtl/>
        </w:rPr>
      </w:pPr>
      <w:r w:rsidRPr="00C2211A">
        <w:rPr>
          <w:rFonts w:ascii="David" w:hAnsi="David" w:cs="David"/>
          <w:sz w:val="20"/>
          <w:szCs w:val="20"/>
          <w:u w:val="single"/>
          <w:rtl/>
        </w:rPr>
        <w:t>השתתפות באירועים משמחים –</w:t>
      </w:r>
      <w:r w:rsidRPr="00C2211A">
        <w:rPr>
          <w:rFonts w:ascii="David" w:hAnsi="David" w:cs="David"/>
          <w:sz w:val="20"/>
          <w:szCs w:val="20"/>
          <w:rtl/>
        </w:rPr>
        <w:t xml:space="preserve"> אם הרב עורך חופה ומקבל תקבול, זו תמורה על השירות שהוא נתן ולכן זו לא מתנה מתחום הרגש, אלא הכנסה שיש לה מקור.</w:t>
      </w:r>
    </w:p>
    <w:p w14:paraId="408C9BB8" w14:textId="77777777" w:rsidR="00FD180B" w:rsidRPr="00C2211A" w:rsidRDefault="00FD180B" w:rsidP="00C2211A">
      <w:pPr>
        <w:pStyle w:val="a7"/>
        <w:numPr>
          <w:ilvl w:val="0"/>
          <w:numId w:val="54"/>
        </w:numPr>
        <w:spacing w:line="360" w:lineRule="auto"/>
        <w:jc w:val="both"/>
        <w:rPr>
          <w:rFonts w:ascii="David" w:hAnsi="David" w:cs="David"/>
          <w:sz w:val="20"/>
          <w:szCs w:val="20"/>
        </w:rPr>
      </w:pPr>
      <w:r w:rsidRPr="00C2211A">
        <w:rPr>
          <w:rFonts w:ascii="David" w:hAnsi="David" w:cs="David"/>
          <w:sz w:val="20"/>
          <w:szCs w:val="20"/>
          <w:u w:val="single"/>
          <w:rtl/>
        </w:rPr>
        <w:t>ברכות מהרב -</w:t>
      </w:r>
      <w:r w:rsidRPr="00C2211A">
        <w:rPr>
          <w:rFonts w:ascii="David" w:hAnsi="David" w:cs="David"/>
          <w:sz w:val="20"/>
          <w:szCs w:val="20"/>
          <w:rtl/>
        </w:rPr>
        <w:t xml:space="preserve"> כאשר מגיעים לרב לקבל עצה או ברכה, לא חייבים לשלם על זה בד"כ, אך עדיין ישנה אפשרות לשלם כמה שרוצים. </w:t>
      </w:r>
    </w:p>
    <w:p w14:paraId="6D3EAE58" w14:textId="77777777" w:rsidR="00FD180B" w:rsidRPr="00C2211A" w:rsidRDefault="00FD180B" w:rsidP="00C2211A">
      <w:pPr>
        <w:spacing w:line="360" w:lineRule="auto"/>
        <w:jc w:val="both"/>
        <w:rPr>
          <w:rFonts w:ascii="David" w:hAnsi="David" w:cs="David"/>
          <w:sz w:val="20"/>
          <w:szCs w:val="20"/>
          <w:rtl/>
        </w:rPr>
      </w:pPr>
      <w:r w:rsidRPr="00C2211A">
        <w:rPr>
          <w:rFonts w:ascii="David" w:hAnsi="David" w:cs="David"/>
          <w:sz w:val="20"/>
          <w:szCs w:val="20"/>
          <w:rtl/>
        </w:rPr>
        <w:t xml:space="preserve">מצד אחד ניתן להגיד שמדובר בשירות, הרי עצה או ברכה זה שירות שאנשים מאמינים מוכנים לשלם עבורו. על אחת כמה וכמה כאשר אדם כזה מקבל קמע, הוא מעריך את זה על בסיס אמונתי. לכן, </w:t>
      </w:r>
      <w:r w:rsidRPr="00C2211A">
        <w:rPr>
          <w:rFonts w:ascii="David" w:hAnsi="David" w:cs="David"/>
          <w:sz w:val="20"/>
          <w:szCs w:val="20"/>
          <w:u w:val="single"/>
          <w:rtl/>
        </w:rPr>
        <w:t>עצם זה שהתשלום לא מחויב חוזית</w:t>
      </w:r>
      <w:r w:rsidRPr="00C2211A">
        <w:rPr>
          <w:rFonts w:ascii="David" w:hAnsi="David" w:cs="David"/>
          <w:sz w:val="20"/>
          <w:szCs w:val="20"/>
          <w:rtl/>
        </w:rPr>
        <w:t xml:space="preserve"> (אין הסכם שמחייב ולא ניתן לתבוע אף אחד על היעדר תשלום עבור ברכה מהרב) </w:t>
      </w:r>
      <w:r w:rsidRPr="00C2211A">
        <w:rPr>
          <w:rFonts w:ascii="David" w:hAnsi="David" w:cs="David"/>
          <w:sz w:val="20"/>
          <w:szCs w:val="20"/>
          <w:u w:val="single"/>
          <w:rtl/>
        </w:rPr>
        <w:t>לא הופך את זה למשהו שבהכרח אינו מהווה הכנסה, אלא מתנה.</w:t>
      </w:r>
      <w:r w:rsidRPr="00C2211A">
        <w:rPr>
          <w:rFonts w:ascii="David" w:hAnsi="David" w:cs="David"/>
          <w:sz w:val="20"/>
          <w:szCs w:val="20"/>
          <w:rtl/>
        </w:rPr>
        <w:t xml:space="preserve"> (כמו הרופא או הטיפ),</w:t>
      </w:r>
    </w:p>
    <w:p w14:paraId="18B35145" w14:textId="77777777" w:rsidR="00FD180B" w:rsidRPr="00C2211A" w:rsidRDefault="00FD180B" w:rsidP="00C2211A">
      <w:pPr>
        <w:spacing w:line="360" w:lineRule="auto"/>
        <w:jc w:val="both"/>
        <w:rPr>
          <w:rFonts w:ascii="David" w:hAnsi="David" w:cs="David"/>
          <w:sz w:val="20"/>
          <w:szCs w:val="20"/>
          <w:rtl/>
        </w:rPr>
      </w:pPr>
      <w:r w:rsidRPr="00C2211A">
        <w:rPr>
          <w:rFonts w:ascii="David" w:hAnsi="David" w:cs="David"/>
          <w:sz w:val="20"/>
          <w:szCs w:val="20"/>
          <w:u w:val="single"/>
          <w:rtl/>
        </w:rPr>
        <w:t>גם עצם זה שזה הסתברותי –</w:t>
      </w:r>
      <w:r w:rsidRPr="00C2211A">
        <w:rPr>
          <w:rFonts w:ascii="David" w:hAnsi="David" w:cs="David"/>
          <w:sz w:val="20"/>
          <w:szCs w:val="20"/>
          <w:rtl/>
        </w:rPr>
        <w:t xml:space="preserve"> הרב נותן ברכה ויודע שלא בהכרח יקבל תשלום תמיד, אלא בהסתברות מסוימת, זה לא מה שהופך את זה למתנה ולאו דווקא הכנסה.</w:t>
      </w:r>
    </w:p>
    <w:p w14:paraId="32417BBD" w14:textId="77777777" w:rsidR="00FD180B" w:rsidRPr="00C2211A" w:rsidRDefault="00FD180B" w:rsidP="00C2211A">
      <w:pPr>
        <w:spacing w:line="360" w:lineRule="auto"/>
        <w:jc w:val="both"/>
        <w:rPr>
          <w:rFonts w:ascii="David" w:hAnsi="David" w:cs="David"/>
          <w:sz w:val="20"/>
          <w:szCs w:val="20"/>
          <w:rtl/>
        </w:rPr>
      </w:pPr>
      <w:r w:rsidRPr="00C2211A">
        <w:rPr>
          <w:rFonts w:ascii="David" w:hAnsi="David" w:cs="David"/>
          <w:sz w:val="20"/>
          <w:szCs w:val="20"/>
          <w:rtl/>
        </w:rPr>
        <w:t xml:space="preserve">לכן, </w:t>
      </w:r>
      <w:r w:rsidRPr="00C2211A">
        <w:rPr>
          <w:rFonts w:ascii="David" w:hAnsi="David" w:cs="David"/>
          <w:b/>
          <w:bCs/>
          <w:sz w:val="20"/>
          <w:szCs w:val="20"/>
          <w:rtl/>
        </w:rPr>
        <w:t>לפי מבחן התמורה –</w:t>
      </w:r>
      <w:r w:rsidRPr="00C2211A">
        <w:rPr>
          <w:rFonts w:ascii="David" w:hAnsi="David" w:cs="David"/>
          <w:sz w:val="20"/>
          <w:szCs w:val="20"/>
          <w:rtl/>
        </w:rPr>
        <w:t xml:space="preserve"> יש תמורה, התקבול ניתן כנגד שירות מסוים.</w:t>
      </w:r>
    </w:p>
    <w:p w14:paraId="1534D9EE" w14:textId="77777777" w:rsidR="00FD180B" w:rsidRPr="00C2211A" w:rsidRDefault="00FD180B" w:rsidP="00C2211A">
      <w:pPr>
        <w:spacing w:line="360" w:lineRule="auto"/>
        <w:jc w:val="both"/>
        <w:rPr>
          <w:rFonts w:ascii="David" w:hAnsi="David" w:cs="David"/>
          <w:sz w:val="20"/>
          <w:szCs w:val="20"/>
          <w:rtl/>
        </w:rPr>
      </w:pPr>
      <w:r w:rsidRPr="00C2211A">
        <w:rPr>
          <w:rFonts w:ascii="David" w:hAnsi="David" w:cs="David"/>
          <w:b/>
          <w:bCs/>
          <w:sz w:val="20"/>
          <w:szCs w:val="20"/>
          <w:rtl/>
        </w:rPr>
        <w:t>לפי מבחן הרגש –</w:t>
      </w:r>
      <w:r w:rsidRPr="00C2211A">
        <w:rPr>
          <w:rFonts w:ascii="David" w:hAnsi="David" w:cs="David"/>
          <w:sz w:val="20"/>
          <w:szCs w:val="20"/>
          <w:rtl/>
        </w:rPr>
        <w:t xml:space="preserve"> כאשר אדם יוצא מהרב ומשאיר סכום כסף הוא משאיר אותו משום שהוא מכבד את הרב, מעריך אותו שהוא גדול בתורה.</w:t>
      </w:r>
    </w:p>
    <w:p w14:paraId="279931E4" w14:textId="77777777" w:rsidR="00FD180B" w:rsidRPr="00C2211A" w:rsidRDefault="00FD180B" w:rsidP="00C2211A">
      <w:pPr>
        <w:spacing w:line="360" w:lineRule="auto"/>
        <w:jc w:val="both"/>
        <w:rPr>
          <w:rFonts w:ascii="David" w:hAnsi="David" w:cs="David"/>
          <w:sz w:val="20"/>
          <w:szCs w:val="20"/>
          <w:rtl/>
        </w:rPr>
      </w:pPr>
      <w:r w:rsidRPr="00C2211A">
        <w:rPr>
          <w:rFonts w:ascii="David" w:hAnsi="David" w:cs="David"/>
          <w:sz w:val="20"/>
          <w:szCs w:val="20"/>
          <w:rtl/>
        </w:rPr>
        <w:t xml:space="preserve">אבל כאשר אדם משלם לרב שנותן לו ברכה – </w:t>
      </w:r>
      <w:r w:rsidRPr="00C2211A">
        <w:rPr>
          <w:rFonts w:ascii="David" w:hAnsi="David" w:cs="David"/>
          <w:sz w:val="20"/>
          <w:szCs w:val="20"/>
          <w:u w:val="single"/>
          <w:rtl/>
        </w:rPr>
        <w:t>זה עבור הברכה שהוא קיבל.</w:t>
      </w:r>
      <w:r w:rsidRPr="00C2211A">
        <w:rPr>
          <w:rFonts w:ascii="David" w:hAnsi="David" w:cs="David"/>
          <w:sz w:val="20"/>
          <w:szCs w:val="20"/>
          <w:rtl/>
        </w:rPr>
        <w:t xml:space="preserve"> אם הוא היה רוצה לשלם מתוך רגש, כיוון שהוא אוהב ומעריך אותו אז הוא היה צריך לעשות זאת גם בלי קשר לקבלת הברכה על ידיו.</w:t>
      </w:r>
    </w:p>
    <w:p w14:paraId="3B1BB4AC" w14:textId="6BDD8296" w:rsidR="00FD180B" w:rsidRPr="00C2211A" w:rsidRDefault="00FD180B" w:rsidP="00C2211A">
      <w:pPr>
        <w:pStyle w:val="a7"/>
        <w:numPr>
          <w:ilvl w:val="0"/>
          <w:numId w:val="53"/>
        </w:numPr>
        <w:spacing w:line="360" w:lineRule="auto"/>
        <w:jc w:val="both"/>
        <w:rPr>
          <w:rFonts w:ascii="David" w:hAnsi="David" w:cs="David"/>
          <w:sz w:val="20"/>
          <w:szCs w:val="20"/>
        </w:rPr>
      </w:pPr>
      <w:r w:rsidRPr="00C2211A">
        <w:rPr>
          <w:rFonts w:ascii="David" w:hAnsi="David" w:cs="David"/>
          <w:sz w:val="20"/>
          <w:szCs w:val="20"/>
          <w:rtl/>
        </w:rPr>
        <w:t xml:space="preserve">לכן, </w:t>
      </w:r>
      <w:r w:rsidRPr="00C2211A">
        <w:rPr>
          <w:rFonts w:ascii="David" w:hAnsi="David" w:cs="David"/>
          <w:sz w:val="20"/>
          <w:szCs w:val="20"/>
          <w:u w:val="single"/>
          <w:rtl/>
        </w:rPr>
        <w:t>תשלום על ברכה מאיש דת לא מהווה מתנה</w:t>
      </w:r>
      <w:r w:rsidRPr="00C2211A">
        <w:rPr>
          <w:rFonts w:ascii="David" w:hAnsi="David" w:cs="David"/>
          <w:sz w:val="20"/>
          <w:szCs w:val="20"/>
          <w:rtl/>
        </w:rPr>
        <w:t xml:space="preserve">, אלא הכנסה שיש לה מקור.  </w:t>
      </w:r>
    </w:p>
    <w:p w14:paraId="16AF7877" w14:textId="77777777" w:rsidR="00046428" w:rsidRPr="00C2211A" w:rsidRDefault="00667889" w:rsidP="00C2211A">
      <w:pPr>
        <w:spacing w:line="360" w:lineRule="auto"/>
        <w:jc w:val="both"/>
        <w:rPr>
          <w:rFonts w:ascii="David" w:hAnsi="David" w:cs="David"/>
          <w:b/>
          <w:bCs/>
          <w:sz w:val="20"/>
          <w:szCs w:val="20"/>
          <w:u w:val="single"/>
          <w:rtl/>
        </w:rPr>
      </w:pPr>
      <w:r w:rsidRPr="00C2211A">
        <w:rPr>
          <w:rFonts w:ascii="David" w:hAnsi="David" w:cs="David"/>
          <w:b/>
          <w:bCs/>
          <w:sz w:val="20"/>
          <w:szCs w:val="20"/>
          <w:highlight w:val="yellow"/>
          <w:u w:val="single"/>
          <w:rtl/>
        </w:rPr>
        <w:t>תקבולים לצורך קיום החצר של הרב</w:t>
      </w:r>
      <w:r w:rsidRPr="00C2211A">
        <w:rPr>
          <w:rFonts w:ascii="David" w:hAnsi="David" w:cs="David"/>
          <w:b/>
          <w:bCs/>
          <w:sz w:val="20"/>
          <w:szCs w:val="20"/>
          <w:u w:val="single"/>
          <w:rtl/>
        </w:rPr>
        <w:t xml:space="preserve">: </w:t>
      </w:r>
      <w:r w:rsidRPr="00C2211A">
        <w:rPr>
          <w:rFonts w:ascii="David" w:hAnsi="David" w:cs="David"/>
          <w:b/>
          <w:bCs/>
          <w:sz w:val="20"/>
          <w:szCs w:val="20"/>
          <w:rtl/>
        </w:rPr>
        <w:t>מבחן הרגש</w:t>
      </w:r>
      <w:r w:rsidRPr="00C2211A">
        <w:rPr>
          <w:rFonts w:ascii="David" w:hAnsi="David" w:cs="David"/>
          <w:sz w:val="20"/>
          <w:szCs w:val="20"/>
          <w:rtl/>
        </w:rPr>
        <w:t xml:space="preserve"> – אלו הם תקבולים שניתנים על בסיס אמונתי, הרב מאוד חשוב לקהילה שלו וחשוב להם שהוא יהיה שם, הם מעריכים אותו, </w:t>
      </w:r>
      <w:r w:rsidRPr="00C2211A">
        <w:rPr>
          <w:rFonts w:ascii="David" w:hAnsi="David" w:cs="David"/>
          <w:sz w:val="20"/>
          <w:szCs w:val="20"/>
          <w:u w:val="single"/>
          <w:rtl/>
        </w:rPr>
        <w:t>ובנוסף, אמונה לטעם המרצה זהו בסיס רגשי.</w:t>
      </w:r>
    </w:p>
    <w:p w14:paraId="2151B21E" w14:textId="37857A3E" w:rsidR="00667889" w:rsidRPr="00C2211A" w:rsidRDefault="00667889" w:rsidP="00C2211A">
      <w:pPr>
        <w:spacing w:line="360" w:lineRule="auto"/>
        <w:jc w:val="both"/>
        <w:rPr>
          <w:rFonts w:ascii="David" w:hAnsi="David" w:cs="David"/>
          <w:b/>
          <w:bCs/>
          <w:sz w:val="20"/>
          <w:szCs w:val="20"/>
          <w:u w:val="single"/>
          <w:rtl/>
        </w:rPr>
      </w:pPr>
      <w:r w:rsidRPr="00C2211A">
        <w:rPr>
          <w:rFonts w:ascii="David" w:hAnsi="David" w:cs="David"/>
          <w:b/>
          <w:bCs/>
          <w:sz w:val="20"/>
          <w:szCs w:val="20"/>
          <w:rtl/>
        </w:rPr>
        <w:t>מבחן התמורה –</w:t>
      </w:r>
      <w:r w:rsidRPr="00C2211A">
        <w:rPr>
          <w:rFonts w:ascii="David" w:hAnsi="David" w:cs="David"/>
          <w:sz w:val="20"/>
          <w:szCs w:val="20"/>
          <w:rtl/>
        </w:rPr>
        <w:t xml:space="preserve"> נראה שאין תמורה מוחשית לתקבולים האלו.</w:t>
      </w:r>
    </w:p>
    <w:p w14:paraId="562AF82C" w14:textId="77777777" w:rsidR="00667889" w:rsidRPr="00C2211A" w:rsidRDefault="00667889" w:rsidP="00C2211A">
      <w:pPr>
        <w:spacing w:line="360" w:lineRule="auto"/>
        <w:jc w:val="both"/>
        <w:rPr>
          <w:rFonts w:ascii="David" w:hAnsi="David" w:cs="David"/>
          <w:sz w:val="20"/>
          <w:szCs w:val="20"/>
          <w:rtl/>
        </w:rPr>
      </w:pPr>
      <w:r w:rsidRPr="00C2211A">
        <w:rPr>
          <w:rFonts w:ascii="David" w:hAnsi="David" w:cs="David"/>
          <w:b/>
          <w:bCs/>
          <w:sz w:val="20"/>
          <w:szCs w:val="20"/>
          <w:rtl/>
        </w:rPr>
        <w:t>לכן, זו השאלה המשפטית הקשה ביותר –</w:t>
      </w:r>
      <w:r w:rsidRPr="00C2211A">
        <w:rPr>
          <w:rFonts w:ascii="David" w:hAnsi="David" w:cs="David"/>
          <w:sz w:val="20"/>
          <w:szCs w:val="20"/>
          <w:rtl/>
        </w:rPr>
        <w:t xml:space="preserve"> האם תקבולים מסוג זה מהווים מתנה לצורכי מס? הרי לכאורה אין תמורה עבורם ולכאורה הם גם על בסיס רגש.</w:t>
      </w:r>
    </w:p>
    <w:p w14:paraId="497F9091" w14:textId="77777777" w:rsidR="00667889" w:rsidRPr="00C2211A" w:rsidRDefault="00667889" w:rsidP="00C2211A">
      <w:pPr>
        <w:pStyle w:val="a7"/>
        <w:numPr>
          <w:ilvl w:val="0"/>
          <w:numId w:val="53"/>
        </w:numPr>
        <w:spacing w:line="360" w:lineRule="auto"/>
        <w:jc w:val="both"/>
        <w:rPr>
          <w:rFonts w:ascii="David" w:hAnsi="David" w:cs="David"/>
          <w:sz w:val="20"/>
          <w:szCs w:val="20"/>
          <w:rtl/>
        </w:rPr>
      </w:pPr>
      <w:r w:rsidRPr="00C2211A">
        <w:rPr>
          <w:rFonts w:ascii="David" w:hAnsi="David" w:cs="David"/>
          <w:sz w:val="20"/>
          <w:szCs w:val="20"/>
          <w:rtl/>
        </w:rPr>
        <w:t xml:space="preserve">אך ביהמ"ש פסק שתקבולים לצורך קיום חצר הרב אלו תקבולים החייבים במס, </w:t>
      </w:r>
      <w:r w:rsidRPr="00C2211A">
        <w:rPr>
          <w:rFonts w:ascii="David" w:hAnsi="David" w:cs="David"/>
          <w:b/>
          <w:bCs/>
          <w:sz w:val="20"/>
          <w:szCs w:val="20"/>
          <w:rtl/>
        </w:rPr>
        <w:t>ולא מתנה.</w:t>
      </w:r>
    </w:p>
    <w:p w14:paraId="3DD9E9AF" w14:textId="77777777" w:rsidR="00667889" w:rsidRPr="00C2211A" w:rsidRDefault="00667889" w:rsidP="00C2211A">
      <w:pPr>
        <w:spacing w:line="360" w:lineRule="auto"/>
        <w:jc w:val="both"/>
        <w:rPr>
          <w:rFonts w:ascii="David" w:hAnsi="David" w:cs="David"/>
          <w:sz w:val="20"/>
          <w:szCs w:val="20"/>
          <w:rtl/>
        </w:rPr>
      </w:pPr>
      <w:r w:rsidRPr="00C2211A">
        <w:rPr>
          <w:rFonts w:ascii="David" w:hAnsi="David" w:cs="David"/>
          <w:b/>
          <w:bCs/>
          <w:sz w:val="20"/>
          <w:szCs w:val="20"/>
          <w:u w:val="single"/>
          <w:rtl/>
        </w:rPr>
        <w:t>הדרך להסביר את פסיקת ביהמ"ש –</w:t>
      </w:r>
      <w:r w:rsidRPr="00C2211A">
        <w:rPr>
          <w:rFonts w:ascii="David" w:hAnsi="David" w:cs="David"/>
          <w:sz w:val="20"/>
          <w:szCs w:val="20"/>
          <w:rtl/>
        </w:rPr>
        <w:t xml:space="preserve"> כאשר נותנים לרב כספים על בסיס אמונה בכדי לקיים את החצר, הסיבה היא </w:t>
      </w:r>
      <w:r w:rsidRPr="00C2211A">
        <w:rPr>
          <w:rFonts w:ascii="David" w:hAnsi="David" w:cs="David"/>
          <w:sz w:val="20"/>
          <w:szCs w:val="20"/>
          <w:u w:val="single"/>
          <w:rtl/>
        </w:rPr>
        <w:t>שחשוב ששירות רב הקהילה ימשיך להינתן לכולם.</w:t>
      </w:r>
      <w:r w:rsidRPr="00C2211A">
        <w:rPr>
          <w:rFonts w:ascii="David" w:hAnsi="David" w:cs="David"/>
          <w:sz w:val="20"/>
          <w:szCs w:val="20"/>
          <w:rtl/>
        </w:rPr>
        <w:t xml:space="preserve"> לכן, התקבולים הללו ניתנו על מנת לאפשר המשך מתן שירות מצדו של הרב, ולכן הם נעשו כנגד תמורה עתידית של להמשיך להתקיים ולתת שירות לכל המאמינים.</w:t>
      </w:r>
    </w:p>
    <w:p w14:paraId="6BE6C4B3" w14:textId="77777777" w:rsidR="00667889" w:rsidRPr="00C2211A" w:rsidRDefault="00667889" w:rsidP="00C2211A">
      <w:pPr>
        <w:spacing w:line="360" w:lineRule="auto"/>
        <w:jc w:val="both"/>
        <w:rPr>
          <w:rFonts w:ascii="David" w:hAnsi="David" w:cs="David"/>
          <w:sz w:val="20"/>
          <w:szCs w:val="20"/>
          <w:u w:val="single"/>
          <w:rtl/>
        </w:rPr>
      </w:pPr>
      <w:r w:rsidRPr="00C2211A">
        <w:rPr>
          <w:rFonts w:ascii="David" w:hAnsi="David" w:cs="David"/>
          <w:b/>
          <w:bCs/>
          <w:sz w:val="20"/>
          <w:szCs w:val="20"/>
          <w:rtl/>
        </w:rPr>
        <w:t>זו סיטואציה קשה גם מבחינה עובדתית –</w:t>
      </w:r>
      <w:r w:rsidRPr="00C2211A">
        <w:rPr>
          <w:rFonts w:ascii="David" w:hAnsi="David" w:cs="David"/>
          <w:sz w:val="20"/>
          <w:szCs w:val="20"/>
          <w:rtl/>
        </w:rPr>
        <w:t xml:space="preserve"> קשה להוכיח שמי שנותן את התמורות הגדולות האלה גם אם לא קיבל בעבר תמורה, לא מצפה לקבל תמורה כלשהי בעתיד. למשל, כאשר רב גדול בתורה מקבל סכום גדול מאדם כזה, אם אותו אדם יזמין אותו לחתונה קשה להניח שהוא לא יגיע לברך אותו. </w:t>
      </w:r>
      <w:r w:rsidRPr="00C2211A">
        <w:rPr>
          <w:rFonts w:ascii="David" w:hAnsi="David" w:cs="David"/>
          <w:sz w:val="20"/>
          <w:szCs w:val="20"/>
          <w:u w:val="single"/>
          <w:rtl/>
        </w:rPr>
        <w:t>לכן, גם על בסיס זה מדובר בתקבול החייב במס.</w:t>
      </w:r>
    </w:p>
    <w:p w14:paraId="4691C9AA" w14:textId="59EB458E" w:rsidR="00962B3A" w:rsidRPr="00C2211A" w:rsidRDefault="007F388A" w:rsidP="00C2211A">
      <w:pPr>
        <w:pStyle w:val="a7"/>
        <w:numPr>
          <w:ilvl w:val="0"/>
          <w:numId w:val="13"/>
        </w:numPr>
        <w:spacing w:after="0" w:line="360" w:lineRule="auto"/>
        <w:jc w:val="both"/>
        <w:rPr>
          <w:rFonts w:ascii="David" w:hAnsi="David" w:cs="David"/>
          <w:sz w:val="20"/>
          <w:szCs w:val="20"/>
        </w:rPr>
      </w:pPr>
      <w:r w:rsidRPr="00C2211A">
        <w:rPr>
          <w:rFonts w:ascii="David" w:hAnsi="David" w:cs="David"/>
          <w:b/>
          <w:bCs/>
          <w:sz w:val="20"/>
          <w:szCs w:val="20"/>
          <w:highlight w:val="cyan"/>
          <w:u w:val="single"/>
          <w:rtl/>
        </w:rPr>
        <w:lastRenderedPageBreak/>
        <w:t>ירושה</w:t>
      </w:r>
      <w:r w:rsidRPr="00C2211A">
        <w:rPr>
          <w:rFonts w:ascii="David" w:hAnsi="David" w:cs="David"/>
          <w:sz w:val="20"/>
          <w:szCs w:val="20"/>
          <w:highlight w:val="cyan"/>
          <w:rtl/>
        </w:rPr>
        <w:t>-</w:t>
      </w:r>
      <w:r w:rsidRPr="00C2211A">
        <w:rPr>
          <w:rFonts w:ascii="David" w:hAnsi="David" w:cs="David"/>
          <w:sz w:val="20"/>
          <w:szCs w:val="20"/>
          <w:rtl/>
        </w:rPr>
        <w:t xml:space="preserve"> </w:t>
      </w:r>
      <w:r w:rsidR="00755F39" w:rsidRPr="00C2211A">
        <w:rPr>
          <w:rFonts w:ascii="David" w:hAnsi="David" w:cs="David"/>
          <w:sz w:val="20"/>
          <w:szCs w:val="20"/>
          <w:rtl/>
        </w:rPr>
        <w:t xml:space="preserve">ירושה שמקבל היורש מהווה תוספת לעושר שלו. בישראל הוכרע כי זאת תוספת לעושר שאין לה מקור. יש מדינות שמטילות מס על ירושה בנפרד. ירושות לא חייבות במס כהכנסה. בישראל טוענים שאין לזה מקור (אין מס על ירושה) למרות שיש לזה פוטנציאל להישנות, קל יותר לעשות שימוש מבחן של רשות המיסים בכך שעבור ירושה לא ניתנת תמורה עבור מי שנותן את הירושה (הוא מת). יש דוגמאות לאנשים עריריים שמשאירים מתנות למטפליהם – רשות המיסים כן מנסה להטיל מס על הירושה שנכתבת בצוואה – זה לא ירושה אלא בונוס על שירות. תמורה במסגרת הליך סיום ההתקשרות. אם ניתנה תמורה וזה היה למעשה תשלום חוזי על תמורה שניתנה בעבר(מהעיזבון) – רשות המיסים מנסה לגבות על כך. </w:t>
      </w:r>
      <w:r w:rsidRPr="00C2211A">
        <w:rPr>
          <w:rFonts w:ascii="David" w:hAnsi="David" w:cs="David"/>
          <w:b/>
          <w:bCs/>
          <w:sz w:val="20"/>
          <w:szCs w:val="20"/>
          <w:highlight w:val="yellow"/>
          <w:u w:val="single"/>
          <w:rtl/>
        </w:rPr>
        <w:t>יש לשים לב! אם מזהים ירושה שקיבל אותה היורש בתמורה- יש סבירות שלצורכי מס הכנסה נגיד שזו לא ירושה.</w:t>
      </w:r>
      <w:r w:rsidRPr="00C2211A">
        <w:rPr>
          <w:rFonts w:ascii="David" w:hAnsi="David" w:cs="David"/>
          <w:b/>
          <w:bCs/>
          <w:sz w:val="20"/>
          <w:szCs w:val="20"/>
          <w:u w:val="single"/>
          <w:rtl/>
        </w:rPr>
        <w:t xml:space="preserve"> </w:t>
      </w:r>
    </w:p>
    <w:p w14:paraId="1E2DFBE7" w14:textId="590019FF" w:rsidR="00FC2C54" w:rsidRPr="00C2211A" w:rsidRDefault="007F388A" w:rsidP="00C2211A">
      <w:pPr>
        <w:pStyle w:val="a7"/>
        <w:numPr>
          <w:ilvl w:val="0"/>
          <w:numId w:val="13"/>
        </w:numPr>
        <w:spacing w:line="360" w:lineRule="auto"/>
        <w:jc w:val="both"/>
        <w:rPr>
          <w:rFonts w:ascii="David" w:hAnsi="David" w:cs="David"/>
          <w:sz w:val="20"/>
          <w:szCs w:val="20"/>
        </w:rPr>
      </w:pPr>
      <w:r w:rsidRPr="00C2211A">
        <w:rPr>
          <w:rFonts w:ascii="David" w:hAnsi="David" w:cs="David"/>
          <w:b/>
          <w:bCs/>
          <w:sz w:val="20"/>
          <w:szCs w:val="20"/>
          <w:highlight w:val="cyan"/>
          <w:u w:val="single"/>
          <w:rtl/>
        </w:rPr>
        <w:t>מלגות</w:t>
      </w:r>
      <w:r w:rsidRPr="00C2211A">
        <w:rPr>
          <w:rFonts w:ascii="David" w:hAnsi="David" w:cs="David"/>
          <w:sz w:val="20"/>
          <w:szCs w:val="20"/>
          <w:rtl/>
        </w:rPr>
        <w:t xml:space="preserve"> –</w:t>
      </w:r>
      <w:r w:rsidR="00FC2C54" w:rsidRPr="00C2211A">
        <w:rPr>
          <w:rFonts w:ascii="David" w:hAnsi="David" w:cs="David"/>
          <w:b/>
          <w:bCs/>
          <w:sz w:val="20"/>
          <w:szCs w:val="20"/>
          <w:rtl/>
        </w:rPr>
        <w:t xml:space="preserve"> </w:t>
      </w:r>
      <w:r w:rsidR="00FC2C54" w:rsidRPr="00C2211A">
        <w:rPr>
          <w:rFonts w:ascii="David" w:hAnsi="David" w:cs="David"/>
          <w:sz w:val="20"/>
          <w:szCs w:val="20"/>
          <w:rtl/>
        </w:rPr>
        <w:t xml:space="preserve">נושא זה היה בוויכוח משפטי שנים רבות, בעיקר בין המוסדות האקדמיים לרשות המיסים, וזאת משום שמלגות מעניקים בעיקר לסטודנטים או לאנשי הסגל, ורשות המיסים טענה שרבות מהמלגות חייבות במס. </w:t>
      </w:r>
      <w:r w:rsidR="00FC2C54" w:rsidRPr="00C2211A">
        <w:rPr>
          <w:rFonts w:ascii="David" w:hAnsi="David" w:cs="David"/>
          <w:sz w:val="20"/>
          <w:szCs w:val="20"/>
          <w:u w:val="single"/>
          <w:rtl/>
        </w:rPr>
        <w:t>לפני מספר שנים חוקק סעיף 9(29) לפקודת מס הכנסה אשר מסדיר את הנושא.</w:t>
      </w:r>
      <w:r w:rsidR="00FC2C54" w:rsidRPr="00C2211A">
        <w:rPr>
          <w:rFonts w:ascii="David" w:hAnsi="David" w:cs="David"/>
          <w:sz w:val="20"/>
          <w:szCs w:val="20"/>
          <w:rtl/>
        </w:rPr>
        <w:t xml:space="preserve"> </w:t>
      </w:r>
    </w:p>
    <w:p w14:paraId="6525912D" w14:textId="77777777" w:rsidR="00FC2C54" w:rsidRPr="00C2211A" w:rsidRDefault="00FC2C54" w:rsidP="00C2211A">
      <w:pPr>
        <w:spacing w:line="360" w:lineRule="auto"/>
        <w:jc w:val="both"/>
        <w:rPr>
          <w:rFonts w:ascii="David" w:hAnsi="David" w:cs="David"/>
          <w:sz w:val="20"/>
          <w:szCs w:val="20"/>
          <w:rtl/>
        </w:rPr>
      </w:pPr>
      <w:r w:rsidRPr="00C2211A">
        <w:rPr>
          <w:rFonts w:ascii="David" w:hAnsi="David" w:cs="David"/>
          <w:sz w:val="20"/>
          <w:szCs w:val="20"/>
          <w:u w:val="single"/>
          <w:rtl/>
        </w:rPr>
        <w:t>סעיף 9 הוא סעיף הפטורים –</w:t>
      </w:r>
      <w:r w:rsidRPr="00C2211A">
        <w:rPr>
          <w:rFonts w:ascii="David" w:hAnsi="David" w:cs="David"/>
          <w:sz w:val="20"/>
          <w:szCs w:val="20"/>
          <w:rtl/>
        </w:rPr>
        <w:t xml:space="preserve"> ופטור מס' 29 הוא פטור למלגות, שם נקבעו תנאים שאם מקבל המלגה עומד בהם, המלגה פטורה ממס. </w:t>
      </w:r>
    </w:p>
    <w:p w14:paraId="6D3F5764" w14:textId="77777777" w:rsidR="00FC2C54" w:rsidRPr="00C2211A" w:rsidRDefault="00FC2C54" w:rsidP="00C2211A">
      <w:pPr>
        <w:pStyle w:val="a7"/>
        <w:numPr>
          <w:ilvl w:val="0"/>
          <w:numId w:val="55"/>
        </w:numPr>
        <w:spacing w:line="360" w:lineRule="auto"/>
        <w:jc w:val="both"/>
        <w:rPr>
          <w:rFonts w:ascii="David" w:hAnsi="David" w:cs="David"/>
          <w:sz w:val="20"/>
          <w:szCs w:val="20"/>
          <w:rtl/>
        </w:rPr>
      </w:pPr>
      <w:r w:rsidRPr="00C2211A">
        <w:rPr>
          <w:rFonts w:ascii="David" w:hAnsi="David" w:cs="David"/>
          <w:sz w:val="20"/>
          <w:szCs w:val="20"/>
          <w:rtl/>
        </w:rPr>
        <w:t xml:space="preserve">זו הדרך של רשות המיסים לסמן לנו דרך המחוקק שמלגות זו הכנסה החייבת למס, אלא אם כן עומדות בדרישות הפטור. </w:t>
      </w:r>
      <w:r w:rsidRPr="00C2211A">
        <w:rPr>
          <w:rFonts w:ascii="David" w:hAnsi="David" w:cs="David"/>
          <w:sz w:val="20"/>
          <w:szCs w:val="20"/>
          <w:u w:val="single"/>
          <w:rtl/>
        </w:rPr>
        <w:t>דהיינו, כל מה שלא עומד בפטור חייב במס.</w:t>
      </w:r>
      <w:r w:rsidRPr="00C2211A">
        <w:rPr>
          <w:rFonts w:ascii="David" w:hAnsi="David" w:cs="David"/>
          <w:sz w:val="20"/>
          <w:szCs w:val="20"/>
          <w:rtl/>
        </w:rPr>
        <w:t xml:space="preserve"> </w:t>
      </w:r>
    </w:p>
    <w:p w14:paraId="320894AF" w14:textId="77777777" w:rsidR="00FC2C54" w:rsidRPr="00C2211A" w:rsidRDefault="00FC2C54" w:rsidP="00C2211A">
      <w:pPr>
        <w:spacing w:line="360" w:lineRule="auto"/>
        <w:jc w:val="both"/>
        <w:rPr>
          <w:rFonts w:ascii="David" w:hAnsi="David" w:cs="David"/>
          <w:sz w:val="20"/>
          <w:szCs w:val="20"/>
          <w:rtl/>
        </w:rPr>
      </w:pPr>
      <w:r w:rsidRPr="00C2211A">
        <w:rPr>
          <w:rFonts w:ascii="David" w:hAnsi="David" w:cs="David"/>
          <w:b/>
          <w:bCs/>
          <w:sz w:val="20"/>
          <w:szCs w:val="20"/>
          <w:rtl/>
        </w:rPr>
        <w:t xml:space="preserve">שורה תחתונה - </w:t>
      </w:r>
      <w:r w:rsidRPr="00C2211A">
        <w:rPr>
          <w:rFonts w:ascii="David" w:hAnsi="David" w:cs="David"/>
          <w:sz w:val="20"/>
          <w:szCs w:val="20"/>
          <w:rtl/>
        </w:rPr>
        <w:t>כיום מלגות נחשבות כהכנסה חייבת במס, אלא אם כן עומדות בתנאי הפטור.</w:t>
      </w:r>
    </w:p>
    <w:p w14:paraId="0E3CD312" w14:textId="77777777" w:rsidR="00FC2C54" w:rsidRPr="00C2211A" w:rsidRDefault="00FC2C54" w:rsidP="00C2211A">
      <w:pPr>
        <w:spacing w:line="360" w:lineRule="auto"/>
        <w:jc w:val="both"/>
        <w:rPr>
          <w:rFonts w:ascii="David" w:hAnsi="David" w:cs="David"/>
          <w:sz w:val="20"/>
          <w:szCs w:val="20"/>
          <w:rtl/>
        </w:rPr>
      </w:pPr>
      <w:r w:rsidRPr="00C2211A">
        <w:rPr>
          <w:rFonts w:ascii="David" w:hAnsi="David" w:cs="David"/>
          <w:b/>
          <w:bCs/>
          <w:sz w:val="20"/>
          <w:szCs w:val="20"/>
          <w:u w:val="single"/>
          <w:rtl/>
        </w:rPr>
        <w:t>התנאי המרכזי עבורנו הוא מבחן תמורה מפורש לגבי מלגות –</w:t>
      </w:r>
      <w:r w:rsidRPr="00C2211A">
        <w:rPr>
          <w:rFonts w:ascii="David" w:hAnsi="David" w:cs="David"/>
          <w:sz w:val="20"/>
          <w:szCs w:val="20"/>
          <w:rtl/>
        </w:rPr>
        <w:t xml:space="preserve"> מלגה שניתנה כנגדה תמורה ממי שקיבל אותה זו מלגה החייבת במס, </w:t>
      </w:r>
      <w:r w:rsidRPr="00C2211A">
        <w:rPr>
          <w:rFonts w:ascii="David" w:hAnsi="David" w:cs="David"/>
          <w:sz w:val="20"/>
          <w:szCs w:val="20"/>
          <w:u w:val="single"/>
          <w:rtl/>
        </w:rPr>
        <w:t>לא עומדת בתנאי הפטור ולכן חייבת במס.</w:t>
      </w:r>
      <w:r w:rsidRPr="00C2211A">
        <w:rPr>
          <w:rFonts w:ascii="David" w:hAnsi="David" w:cs="David"/>
          <w:sz w:val="20"/>
          <w:szCs w:val="20"/>
          <w:rtl/>
        </w:rPr>
        <w:t xml:space="preserve"> </w:t>
      </w:r>
    </w:p>
    <w:p w14:paraId="4E7A16AE" w14:textId="77777777" w:rsidR="00FC2C54" w:rsidRPr="00C2211A" w:rsidRDefault="00FC2C54" w:rsidP="00C2211A">
      <w:pPr>
        <w:spacing w:line="360" w:lineRule="auto"/>
        <w:jc w:val="both"/>
        <w:rPr>
          <w:rFonts w:ascii="David" w:hAnsi="David" w:cs="David"/>
          <w:sz w:val="20"/>
          <w:szCs w:val="20"/>
          <w:rtl/>
        </w:rPr>
      </w:pPr>
      <w:r w:rsidRPr="00C2211A">
        <w:rPr>
          <w:rFonts w:ascii="David" w:hAnsi="David" w:cs="David"/>
          <w:sz w:val="20"/>
          <w:szCs w:val="20"/>
          <w:rtl/>
        </w:rPr>
        <w:t xml:space="preserve">באופן כללי – </w:t>
      </w:r>
      <w:r w:rsidRPr="00C2211A">
        <w:rPr>
          <w:rFonts w:ascii="David" w:hAnsi="David" w:cs="David"/>
          <w:b/>
          <w:bCs/>
          <w:sz w:val="20"/>
          <w:szCs w:val="20"/>
          <w:rtl/>
        </w:rPr>
        <w:t>התמורה זה דבר שאדם לא היה עושה אם לא היה מקבל את המלגה הזו.</w:t>
      </w:r>
      <w:r w:rsidRPr="00C2211A">
        <w:rPr>
          <w:rFonts w:ascii="David" w:hAnsi="David" w:cs="David"/>
          <w:sz w:val="20"/>
          <w:szCs w:val="20"/>
          <w:rtl/>
        </w:rPr>
        <w:t xml:space="preserve"> למשל, כאשר מוסד אקדמי נותן מלגה לאיש סגל, ובתמורה הוא מתחייב כנגד המלגה (בדף חוזי שהם חותמים עליו), לעסוק בתחום מסוים, או לפרסם דברים עם שמו של המוסד האקדמי, או להישאר לעבוד באותו מוסד למשך מס' שנים מסוים ולא לעבור. </w:t>
      </w:r>
      <w:r w:rsidRPr="00C2211A">
        <w:rPr>
          <w:rFonts w:ascii="David" w:hAnsi="David" w:cs="David"/>
          <w:sz w:val="20"/>
          <w:szCs w:val="20"/>
          <w:u w:val="single"/>
          <w:rtl/>
        </w:rPr>
        <w:t>דוגמא נוספת,</w:t>
      </w:r>
      <w:r w:rsidRPr="00C2211A">
        <w:rPr>
          <w:rFonts w:ascii="David" w:hAnsi="David" w:cs="David"/>
          <w:sz w:val="20"/>
          <w:szCs w:val="20"/>
          <w:rtl/>
        </w:rPr>
        <w:t xml:space="preserve"> היא שאם אחד הסטודנטים עובדים במעבדה ומקבלים מלגה – זו תמורה.</w:t>
      </w:r>
    </w:p>
    <w:p w14:paraId="3CC4F371" w14:textId="77777777" w:rsidR="00FC2C54" w:rsidRPr="00C2211A" w:rsidRDefault="00FC2C54" w:rsidP="00C2211A">
      <w:pPr>
        <w:spacing w:line="360" w:lineRule="auto"/>
        <w:jc w:val="both"/>
        <w:rPr>
          <w:rFonts w:ascii="David" w:hAnsi="David" w:cs="David"/>
          <w:b/>
          <w:bCs/>
          <w:sz w:val="20"/>
          <w:szCs w:val="20"/>
          <w:rtl/>
        </w:rPr>
      </w:pPr>
      <w:r w:rsidRPr="00C2211A">
        <w:rPr>
          <w:rFonts w:ascii="David" w:hAnsi="David" w:cs="David"/>
          <w:sz w:val="20"/>
          <w:szCs w:val="20"/>
          <w:rtl/>
        </w:rPr>
        <w:t xml:space="preserve">לעומת זאת, </w:t>
      </w:r>
      <w:r w:rsidRPr="00C2211A">
        <w:rPr>
          <w:rFonts w:ascii="David" w:hAnsi="David" w:cs="David"/>
          <w:b/>
          <w:bCs/>
          <w:sz w:val="20"/>
          <w:szCs w:val="20"/>
          <w:rtl/>
        </w:rPr>
        <w:t xml:space="preserve">מלגה הניתנת על בסיס סוציואקונומי או על בסיס הצטיינות זו מלגה ללא תמורה. </w:t>
      </w:r>
    </w:p>
    <w:p w14:paraId="6ABC14E8" w14:textId="77777777" w:rsidR="00FC2C54" w:rsidRPr="00C2211A" w:rsidRDefault="00FC2C54" w:rsidP="00C2211A">
      <w:pPr>
        <w:pStyle w:val="a7"/>
        <w:numPr>
          <w:ilvl w:val="0"/>
          <w:numId w:val="55"/>
        </w:numPr>
        <w:spacing w:line="360" w:lineRule="auto"/>
        <w:jc w:val="both"/>
        <w:rPr>
          <w:rFonts w:ascii="David" w:hAnsi="David" w:cs="David"/>
          <w:sz w:val="20"/>
          <w:szCs w:val="20"/>
          <w:rtl/>
        </w:rPr>
      </w:pPr>
      <w:r w:rsidRPr="00C2211A">
        <w:rPr>
          <w:rFonts w:ascii="David" w:hAnsi="David" w:cs="David"/>
          <w:sz w:val="20"/>
          <w:szCs w:val="20"/>
          <w:rtl/>
        </w:rPr>
        <w:t xml:space="preserve">מלגת פר"ח לצורך העניין קיבלה </w:t>
      </w:r>
      <w:r w:rsidRPr="00C2211A">
        <w:rPr>
          <w:rFonts w:ascii="David" w:hAnsi="David" w:cs="David"/>
          <w:sz w:val="20"/>
          <w:szCs w:val="20"/>
          <w:u w:val="single"/>
          <w:rtl/>
        </w:rPr>
        <w:t>החרגה מיוחדת</w:t>
      </w:r>
      <w:r w:rsidRPr="00C2211A">
        <w:rPr>
          <w:rFonts w:ascii="David" w:hAnsi="David" w:cs="David"/>
          <w:sz w:val="20"/>
          <w:szCs w:val="20"/>
          <w:rtl/>
        </w:rPr>
        <w:t xml:space="preserve"> – למרות שמדובר בדבר שיש לו תמורה.</w:t>
      </w:r>
    </w:p>
    <w:p w14:paraId="4379DE05" w14:textId="12E678E5" w:rsidR="00CA6E6E" w:rsidRPr="00C2211A" w:rsidRDefault="00B83FE0" w:rsidP="00C2211A">
      <w:pPr>
        <w:spacing w:after="0" w:line="360" w:lineRule="auto"/>
        <w:jc w:val="both"/>
        <w:rPr>
          <w:rFonts w:ascii="David" w:hAnsi="David" w:cs="David"/>
          <w:sz w:val="20"/>
          <w:szCs w:val="20"/>
          <w:rtl/>
        </w:rPr>
      </w:pPr>
      <w:r w:rsidRPr="00C2211A">
        <w:rPr>
          <w:rFonts w:ascii="David" w:hAnsi="David" w:cs="David"/>
          <w:b/>
          <w:bCs/>
          <w:sz w:val="20"/>
          <w:szCs w:val="20"/>
          <w:highlight w:val="green"/>
          <w:u w:val="single"/>
          <w:rtl/>
        </w:rPr>
        <w:t xml:space="preserve">פס"ד </w:t>
      </w:r>
      <w:proofErr w:type="spellStart"/>
      <w:r w:rsidRPr="00C2211A">
        <w:rPr>
          <w:rFonts w:ascii="David" w:hAnsi="David" w:cs="David"/>
          <w:b/>
          <w:bCs/>
          <w:sz w:val="20"/>
          <w:szCs w:val="20"/>
          <w:highlight w:val="green"/>
          <w:u w:val="single"/>
          <w:rtl/>
        </w:rPr>
        <w:t>קרצ'מר</w:t>
      </w:r>
      <w:proofErr w:type="spellEnd"/>
      <w:r w:rsidRPr="00C2211A">
        <w:rPr>
          <w:rFonts w:ascii="David" w:hAnsi="David" w:cs="David"/>
          <w:b/>
          <w:bCs/>
          <w:sz w:val="20"/>
          <w:szCs w:val="20"/>
          <w:highlight w:val="green"/>
          <w:u w:val="single"/>
          <w:rtl/>
        </w:rPr>
        <w:t>-</w:t>
      </w:r>
      <w:r w:rsidRPr="00C2211A">
        <w:rPr>
          <w:rFonts w:ascii="David" w:hAnsi="David" w:cs="David"/>
          <w:sz w:val="20"/>
          <w:szCs w:val="20"/>
          <w:rtl/>
        </w:rPr>
        <w:t xml:space="preserve"> </w:t>
      </w:r>
      <w:proofErr w:type="spellStart"/>
      <w:r w:rsidR="00650674" w:rsidRPr="00C2211A">
        <w:rPr>
          <w:rFonts w:ascii="David" w:hAnsi="David" w:cs="David"/>
          <w:b/>
          <w:bCs/>
          <w:sz w:val="20"/>
          <w:szCs w:val="20"/>
          <w:rtl/>
        </w:rPr>
        <w:t>הפס"ד</w:t>
      </w:r>
      <w:proofErr w:type="spellEnd"/>
      <w:r w:rsidR="00650674" w:rsidRPr="00C2211A">
        <w:rPr>
          <w:rFonts w:ascii="David" w:hAnsi="David" w:cs="David"/>
          <w:b/>
          <w:bCs/>
          <w:sz w:val="20"/>
          <w:szCs w:val="20"/>
          <w:rtl/>
        </w:rPr>
        <w:t xml:space="preserve"> שהזכרנו קודם לגבי מבחן התמורה לזיהוי מקור! </w:t>
      </w:r>
      <w:r w:rsidRPr="00C2211A">
        <w:rPr>
          <w:rFonts w:ascii="David" w:hAnsi="David" w:cs="David"/>
          <w:sz w:val="20"/>
          <w:szCs w:val="20"/>
          <w:rtl/>
        </w:rPr>
        <w:t xml:space="preserve">לא הייתה פסיקה שנים רבות, עד לאחרונה. לאחרונה יצא פס״ד של העליון (פס״ד </w:t>
      </w:r>
      <w:proofErr w:type="spellStart"/>
      <w:r w:rsidRPr="00C2211A">
        <w:rPr>
          <w:rFonts w:ascii="David" w:hAnsi="David" w:cs="David"/>
          <w:sz w:val="20"/>
          <w:szCs w:val="20"/>
          <w:rtl/>
        </w:rPr>
        <w:t>קרצ׳מר</w:t>
      </w:r>
      <w:proofErr w:type="spellEnd"/>
      <w:r w:rsidRPr="00C2211A">
        <w:rPr>
          <w:rFonts w:ascii="David" w:hAnsi="David" w:cs="David"/>
          <w:sz w:val="20"/>
          <w:szCs w:val="20"/>
          <w:rtl/>
        </w:rPr>
        <w:t xml:space="preserve">)  אבל הוא לא רלוונטי כי יצא תיקון סטטוטורי. </w:t>
      </w:r>
      <w:proofErr w:type="spellStart"/>
      <w:r w:rsidRPr="00C2211A">
        <w:rPr>
          <w:rFonts w:ascii="David" w:hAnsi="David" w:cs="David"/>
          <w:sz w:val="20"/>
          <w:szCs w:val="20"/>
          <w:rtl/>
        </w:rPr>
        <w:t>הפס״ד</w:t>
      </w:r>
      <w:proofErr w:type="spellEnd"/>
      <w:r w:rsidRPr="00C2211A">
        <w:rPr>
          <w:rFonts w:ascii="David" w:hAnsi="David" w:cs="David"/>
          <w:sz w:val="20"/>
          <w:szCs w:val="20"/>
          <w:rtl/>
        </w:rPr>
        <w:t xml:space="preserve"> חל על תקופה לפני השינוי הסטטוטורי, </w:t>
      </w:r>
      <w:r w:rsidRPr="00C2211A">
        <w:rPr>
          <w:rFonts w:ascii="David" w:hAnsi="David" w:cs="David"/>
          <w:sz w:val="20"/>
          <w:szCs w:val="20"/>
          <w:highlight w:val="yellow"/>
          <w:u w:val="single"/>
          <w:rtl/>
        </w:rPr>
        <w:t>שם ביהמ״ש תומך בעמדה של רשות המיסים שמלגות שיש כנגדן תמורה ממקבל המלגה (סטודנט צריך לעשות משהו) זאת תוספת לעושר שיש לה מקור.</w:t>
      </w:r>
      <w:r w:rsidRPr="00C2211A">
        <w:rPr>
          <w:rFonts w:ascii="David" w:hAnsi="David" w:cs="David"/>
          <w:sz w:val="20"/>
          <w:szCs w:val="20"/>
          <w:rtl/>
        </w:rPr>
        <w:t xml:space="preserve"> אם זאת מלגה של איש סגל עבור נוכחות במקום היא תמורה ולכן זה מהווה הכנסה. </w:t>
      </w:r>
      <w:r w:rsidRPr="00C2211A">
        <w:rPr>
          <w:rFonts w:ascii="David" w:hAnsi="David" w:cs="David"/>
          <w:b/>
          <w:bCs/>
          <w:sz w:val="20"/>
          <w:szCs w:val="20"/>
          <w:rtl/>
        </w:rPr>
        <w:t>כיום הפסיקה הזו מיותרת כי חוקק סעיף 9(29)- סעיף הפטורים</w:t>
      </w:r>
      <w:r w:rsidRPr="00C2211A">
        <w:rPr>
          <w:rFonts w:ascii="David" w:hAnsi="David" w:cs="David"/>
          <w:sz w:val="20"/>
          <w:szCs w:val="20"/>
          <w:rtl/>
        </w:rPr>
        <w:t xml:space="preserve">. בסעיף זה הוסיפו מלגות הפטורות ממס, אם היא נופלת לתנאים היא פטורה ואם לא היא לכאורה חייבת. בגדול בסעיף זה נקבע </w:t>
      </w:r>
      <w:r w:rsidRPr="00C2211A">
        <w:rPr>
          <w:rFonts w:ascii="David" w:hAnsi="David" w:cs="David"/>
          <w:b/>
          <w:bCs/>
          <w:sz w:val="20"/>
          <w:szCs w:val="20"/>
          <w:rtl/>
        </w:rPr>
        <w:t>שמלגות שפטורות ממס הן מלגות שלא ניתנה עבורן תמורה</w:t>
      </w:r>
      <w:r w:rsidRPr="00C2211A">
        <w:rPr>
          <w:rFonts w:ascii="David" w:hAnsi="David" w:cs="David"/>
          <w:sz w:val="20"/>
          <w:szCs w:val="20"/>
          <w:rtl/>
        </w:rPr>
        <w:t xml:space="preserve">. האוניברסיטאות הן אלו שנלחמו בראשות המיסים כי האינטרס שלהם היה לתמרץ את המרצים/הסטודנטים. המוסד האקדמי משלם מחיר כדי לקבל משהו, המס לכאורה מתגלגל לאוני׳ כי עליהם לשלם למרצה/לסטודנט יותר כדי לקבל את אותו הדבר. גם התנדבות של פר״ח נחשבת כמלגה שניתנת עבורה תמורה אבל בסעיף 9(29) מוציאים אותו מהצורך במס. </w:t>
      </w:r>
      <w:r w:rsidR="00650674" w:rsidRPr="00C2211A">
        <w:rPr>
          <w:rFonts w:ascii="David" w:hAnsi="David" w:cs="David"/>
          <w:sz w:val="20"/>
          <w:szCs w:val="20"/>
          <w:rtl/>
        </w:rPr>
        <w:t xml:space="preserve"> </w:t>
      </w:r>
      <w:r w:rsidR="00CA6E6E" w:rsidRPr="00C2211A">
        <w:rPr>
          <w:rFonts w:ascii="David" w:hAnsi="David" w:cs="David"/>
          <w:b/>
          <w:bCs/>
          <w:sz w:val="20"/>
          <w:szCs w:val="20"/>
          <w:rtl/>
        </w:rPr>
        <w:t>מלגות זו הכנסה שחייבת במס אלא אם כן מקבל המלגה עומד בתנאי הפטור.</w:t>
      </w:r>
    </w:p>
    <w:p w14:paraId="1C423F26" w14:textId="3EE958C7" w:rsidR="00650674" w:rsidRPr="00C2211A" w:rsidRDefault="00650674" w:rsidP="00C2211A">
      <w:pPr>
        <w:spacing w:line="360" w:lineRule="auto"/>
        <w:jc w:val="both"/>
        <w:rPr>
          <w:rFonts w:ascii="David" w:hAnsi="David" w:cs="David"/>
          <w:sz w:val="20"/>
          <w:szCs w:val="20"/>
        </w:rPr>
      </w:pPr>
      <w:r w:rsidRPr="00C2211A">
        <w:rPr>
          <w:rFonts w:ascii="David" w:hAnsi="David" w:cs="David"/>
          <w:color w:val="FF0000"/>
          <w:sz w:val="20"/>
          <w:szCs w:val="20"/>
          <w:rtl/>
        </w:rPr>
        <w:t>עובדות המקרה ב</w:t>
      </w:r>
      <w:r w:rsidR="00CA6E6E" w:rsidRPr="00C2211A">
        <w:rPr>
          <w:rFonts w:ascii="David" w:hAnsi="David" w:cs="David"/>
          <w:color w:val="FF0000"/>
          <w:sz w:val="20"/>
          <w:szCs w:val="20"/>
          <w:rtl/>
        </w:rPr>
        <w:t xml:space="preserve">פס"ד </w:t>
      </w:r>
      <w:proofErr w:type="spellStart"/>
      <w:r w:rsidR="00CA6E6E" w:rsidRPr="00C2211A">
        <w:rPr>
          <w:rFonts w:ascii="David" w:hAnsi="David" w:cs="David"/>
          <w:color w:val="FF0000"/>
          <w:sz w:val="20"/>
          <w:szCs w:val="20"/>
          <w:rtl/>
        </w:rPr>
        <w:t>קרמניצר</w:t>
      </w:r>
      <w:proofErr w:type="spellEnd"/>
      <w:r w:rsidR="00CA6E6E" w:rsidRPr="00C2211A">
        <w:rPr>
          <w:rFonts w:ascii="David" w:hAnsi="David" w:cs="David"/>
          <w:sz w:val="20"/>
          <w:szCs w:val="20"/>
          <w:rtl/>
        </w:rPr>
        <w:t>-</w:t>
      </w:r>
      <w:r w:rsidRPr="00C2211A">
        <w:rPr>
          <w:rFonts w:ascii="David" w:hAnsi="David" w:cs="David"/>
          <w:sz w:val="20"/>
          <w:szCs w:val="20"/>
          <w:rtl/>
        </w:rPr>
        <w:t xml:space="preserve"> אנשי סגל אקדמי בישראל הוזמנו לשבת במשך שנה באוניברסיטאות בארה"ב, ובמסגרת זאת קיבלו תשלום באוניברסיטה שאמור לממן מחיה ואולי עוד דברים מעבר. </w:t>
      </w:r>
      <w:r w:rsidRPr="00C2211A">
        <w:rPr>
          <w:rFonts w:ascii="David" w:hAnsi="David" w:cs="David"/>
          <w:sz w:val="20"/>
          <w:szCs w:val="20"/>
          <w:u w:val="single"/>
          <w:rtl/>
        </w:rPr>
        <w:t>נטען שמדובר בתקבול ללא תמורה.</w:t>
      </w:r>
      <w:r w:rsidRPr="00C2211A">
        <w:rPr>
          <w:rFonts w:ascii="David" w:hAnsi="David" w:cs="David"/>
          <w:sz w:val="20"/>
          <w:szCs w:val="20"/>
          <w:rtl/>
        </w:rPr>
        <w:t xml:space="preserve"> </w:t>
      </w:r>
    </w:p>
    <w:p w14:paraId="347D46B5" w14:textId="77777777" w:rsidR="00650674" w:rsidRPr="00C2211A" w:rsidRDefault="00650674" w:rsidP="00C2211A">
      <w:pPr>
        <w:spacing w:line="360" w:lineRule="auto"/>
        <w:jc w:val="both"/>
        <w:rPr>
          <w:rFonts w:ascii="David" w:hAnsi="David" w:cs="David"/>
          <w:sz w:val="20"/>
          <w:szCs w:val="20"/>
          <w:rtl/>
        </w:rPr>
      </w:pPr>
      <w:r w:rsidRPr="00C2211A">
        <w:rPr>
          <w:rFonts w:ascii="David" w:hAnsi="David" w:cs="David"/>
          <w:sz w:val="20"/>
          <w:szCs w:val="20"/>
          <w:rtl/>
        </w:rPr>
        <w:t>אנשי הסגל טענו שמדובר בהכנסה שאין לה מקור, ועיקר פסק הדין עסק בשאלת התמורה.</w:t>
      </w:r>
    </w:p>
    <w:p w14:paraId="450E668B" w14:textId="77777777" w:rsidR="00650674" w:rsidRPr="00C2211A" w:rsidRDefault="00650674" w:rsidP="00C2211A">
      <w:pPr>
        <w:spacing w:line="360" w:lineRule="auto"/>
        <w:jc w:val="both"/>
        <w:rPr>
          <w:rFonts w:ascii="David" w:hAnsi="David" w:cs="David"/>
          <w:sz w:val="20"/>
          <w:szCs w:val="20"/>
          <w:rtl/>
        </w:rPr>
      </w:pPr>
      <w:r w:rsidRPr="00C2211A">
        <w:rPr>
          <w:rFonts w:ascii="David" w:hAnsi="David" w:cs="David"/>
          <w:sz w:val="20"/>
          <w:szCs w:val="20"/>
          <w:u w:val="single"/>
          <w:rtl/>
        </w:rPr>
        <w:t>שופט המיעוט –</w:t>
      </w:r>
      <w:r w:rsidRPr="00C2211A">
        <w:rPr>
          <w:rFonts w:ascii="David" w:hAnsi="David" w:cs="David"/>
          <w:sz w:val="20"/>
          <w:szCs w:val="20"/>
          <w:rtl/>
        </w:rPr>
        <w:t xml:space="preserve"> אמר שכל שהם נדרשו לעשות כאשר הם הגיעו לארה"ב זה רק לשבת ולחקור, להשתתף באירועים ובסמינרים של הקהילה האקדמית. כלומר, הם לא חייבים לפרסם את האוניברסיטה או ללמד בה, אלא רק לשבת לחקור בה, ולהשתתף באירועים שפורטו מעלה, לכן, נטען שלא מדובר בתמורה. </w:t>
      </w:r>
    </w:p>
    <w:p w14:paraId="5480C5B3" w14:textId="77777777" w:rsidR="00650674" w:rsidRPr="00C2211A" w:rsidRDefault="00650674" w:rsidP="00C2211A">
      <w:pPr>
        <w:spacing w:line="360" w:lineRule="auto"/>
        <w:jc w:val="both"/>
        <w:rPr>
          <w:rFonts w:ascii="David" w:hAnsi="David" w:cs="David"/>
          <w:sz w:val="20"/>
          <w:szCs w:val="20"/>
          <w:rtl/>
        </w:rPr>
      </w:pPr>
      <w:r w:rsidRPr="00C2211A">
        <w:rPr>
          <w:rFonts w:ascii="David" w:hAnsi="David" w:cs="David"/>
          <w:b/>
          <w:bCs/>
          <w:sz w:val="20"/>
          <w:szCs w:val="20"/>
          <w:rtl/>
        </w:rPr>
        <w:t>אבל, איזו סיבה יש לאוניברסיטה לשלם להם למשך שנה בלי שיעשו כלום?</w:t>
      </w:r>
      <w:r w:rsidRPr="00C2211A">
        <w:rPr>
          <w:rFonts w:ascii="David" w:hAnsi="David" w:cs="David"/>
          <w:sz w:val="20"/>
          <w:szCs w:val="20"/>
          <w:rtl/>
        </w:rPr>
        <w:t xml:space="preserve"> </w:t>
      </w:r>
    </w:p>
    <w:p w14:paraId="6B2D50BF" w14:textId="77777777" w:rsidR="00650674" w:rsidRPr="00C2211A" w:rsidRDefault="00650674" w:rsidP="00C2211A">
      <w:pPr>
        <w:spacing w:line="360" w:lineRule="auto"/>
        <w:jc w:val="both"/>
        <w:rPr>
          <w:rFonts w:ascii="David" w:hAnsi="David" w:cs="David"/>
          <w:sz w:val="20"/>
          <w:szCs w:val="20"/>
          <w:rtl/>
        </w:rPr>
      </w:pPr>
      <w:r w:rsidRPr="00C2211A">
        <w:rPr>
          <w:rFonts w:ascii="David" w:hAnsi="David" w:cs="David"/>
          <w:sz w:val="20"/>
          <w:szCs w:val="20"/>
          <w:u w:val="single"/>
          <w:rtl/>
        </w:rPr>
        <w:t>שופט הרוב –</w:t>
      </w:r>
      <w:r w:rsidRPr="00C2211A">
        <w:rPr>
          <w:rFonts w:ascii="David" w:hAnsi="David" w:cs="David"/>
          <w:sz w:val="20"/>
          <w:szCs w:val="20"/>
          <w:rtl/>
        </w:rPr>
        <w:t xml:space="preserve"> טען שניתן להניח שהאוניברסיטה מקבלת משהו, וזה את אותם אנשי סגל אשר טובים מאוד במקצועם ויכולים להעשיר את קהילת האוניברסיטה, להשתתף בסמינרים שלה ולתרום לה.</w:t>
      </w:r>
    </w:p>
    <w:p w14:paraId="354747F9" w14:textId="2C6F5F7B" w:rsidR="00CA6E6E" w:rsidRPr="00C2211A" w:rsidRDefault="00650674" w:rsidP="00C2211A">
      <w:pPr>
        <w:pStyle w:val="a7"/>
        <w:numPr>
          <w:ilvl w:val="0"/>
          <w:numId w:val="55"/>
        </w:numPr>
        <w:spacing w:line="360" w:lineRule="auto"/>
        <w:jc w:val="both"/>
        <w:rPr>
          <w:rFonts w:ascii="David" w:hAnsi="David" w:cs="David"/>
          <w:sz w:val="20"/>
          <w:szCs w:val="20"/>
          <w:rtl/>
        </w:rPr>
      </w:pPr>
      <w:r w:rsidRPr="00C2211A">
        <w:rPr>
          <w:rFonts w:ascii="David" w:hAnsi="David" w:cs="David"/>
          <w:sz w:val="20"/>
          <w:szCs w:val="20"/>
          <w:rtl/>
        </w:rPr>
        <w:t xml:space="preserve">לכן, קשה לטעון שלא מדובר בתמורה – </w:t>
      </w:r>
      <w:r w:rsidRPr="00C2211A">
        <w:rPr>
          <w:rFonts w:ascii="David" w:hAnsi="David" w:cs="David"/>
          <w:b/>
          <w:bCs/>
          <w:sz w:val="20"/>
          <w:szCs w:val="20"/>
          <w:rtl/>
        </w:rPr>
        <w:t>ואכן הוכרע שהייתה תמורה.</w:t>
      </w:r>
      <w:r w:rsidR="00CA6E6E" w:rsidRPr="00C2211A">
        <w:rPr>
          <w:rFonts w:ascii="David" w:hAnsi="David" w:cs="David"/>
          <w:sz w:val="20"/>
          <w:szCs w:val="20"/>
          <w:rtl/>
        </w:rPr>
        <w:t xml:space="preserve"> </w:t>
      </w:r>
    </w:p>
    <w:p w14:paraId="0C470A17" w14:textId="7F9C961F" w:rsidR="00460295" w:rsidRPr="00C2211A" w:rsidRDefault="007F388A" w:rsidP="00C2211A">
      <w:pPr>
        <w:shd w:val="clear" w:color="auto" w:fill="A8D08D" w:themeFill="accent6" w:themeFillTint="99"/>
        <w:spacing w:after="120" w:line="360" w:lineRule="auto"/>
        <w:jc w:val="both"/>
        <w:rPr>
          <w:rFonts w:ascii="David" w:hAnsi="David" w:cs="David"/>
          <w:b/>
          <w:bCs/>
          <w:sz w:val="20"/>
          <w:szCs w:val="20"/>
          <w:rtl/>
        </w:rPr>
      </w:pPr>
      <w:r w:rsidRPr="00C2211A">
        <w:rPr>
          <w:rFonts w:ascii="David" w:hAnsi="David" w:cs="David"/>
          <w:b/>
          <w:bCs/>
          <w:sz w:val="20"/>
          <w:szCs w:val="20"/>
          <w:rtl/>
        </w:rPr>
        <w:t xml:space="preserve">שיעור </w:t>
      </w:r>
      <w:r w:rsidR="00755F39" w:rsidRPr="00C2211A">
        <w:rPr>
          <w:rFonts w:ascii="David" w:hAnsi="David" w:cs="David"/>
          <w:b/>
          <w:bCs/>
          <w:sz w:val="20"/>
          <w:szCs w:val="20"/>
          <w:rtl/>
        </w:rPr>
        <w:t>10</w:t>
      </w:r>
      <w:r w:rsidRPr="00C2211A">
        <w:rPr>
          <w:rFonts w:ascii="David" w:hAnsi="David" w:cs="David"/>
          <w:b/>
          <w:bCs/>
          <w:sz w:val="20"/>
          <w:szCs w:val="20"/>
          <w:rtl/>
        </w:rPr>
        <w:t>:</w:t>
      </w:r>
    </w:p>
    <w:p w14:paraId="4E4E184A" w14:textId="67299D63" w:rsidR="00460295" w:rsidRPr="00C2211A" w:rsidRDefault="007F388A" w:rsidP="00C2211A">
      <w:pPr>
        <w:pStyle w:val="a7"/>
        <w:numPr>
          <w:ilvl w:val="0"/>
          <w:numId w:val="13"/>
        </w:numPr>
        <w:spacing w:after="120" w:line="360" w:lineRule="auto"/>
        <w:jc w:val="both"/>
        <w:rPr>
          <w:rFonts w:ascii="David" w:hAnsi="David" w:cs="David"/>
          <w:b/>
          <w:bCs/>
          <w:sz w:val="20"/>
          <w:szCs w:val="20"/>
          <w:highlight w:val="cyan"/>
          <w:u w:val="single"/>
          <w:rtl/>
        </w:rPr>
      </w:pPr>
      <w:r w:rsidRPr="00C2211A">
        <w:rPr>
          <w:rFonts w:ascii="David" w:hAnsi="David" w:cs="David"/>
          <w:b/>
          <w:bCs/>
          <w:sz w:val="20"/>
          <w:szCs w:val="20"/>
          <w:highlight w:val="cyan"/>
          <w:u w:val="single"/>
          <w:rtl/>
        </w:rPr>
        <w:lastRenderedPageBreak/>
        <w:t xml:space="preserve">הימורים פרסים והגרלות: </w:t>
      </w:r>
    </w:p>
    <w:p w14:paraId="034D095D" w14:textId="77777777" w:rsidR="00046428" w:rsidRPr="00C2211A" w:rsidRDefault="007F388A" w:rsidP="00C2211A">
      <w:pPr>
        <w:spacing w:after="120" w:line="360" w:lineRule="auto"/>
        <w:jc w:val="both"/>
        <w:rPr>
          <w:rFonts w:ascii="David" w:hAnsi="David" w:cs="David"/>
          <w:sz w:val="20"/>
          <w:szCs w:val="20"/>
          <w:rtl/>
        </w:rPr>
      </w:pPr>
      <w:r w:rsidRPr="00C2211A">
        <w:rPr>
          <w:rFonts w:ascii="David" w:hAnsi="David" w:cs="David"/>
          <w:sz w:val="20"/>
          <w:szCs w:val="20"/>
          <w:rtl/>
        </w:rPr>
        <w:t xml:space="preserve">הפסיקה בישראל לאורך שנים קבעה שתקבולים שנובעים מהימור הגרלה או פרס אינם מהווים הכנסה החייבת במס בישראל. בשנת 2003 חוקק סעיף א לפקודה, שמטיל מס בצורה מפורשת על הכנסות על הימורים, פרסים והגרלות ומאז הם חייבים במס. </w:t>
      </w:r>
    </w:p>
    <w:p w14:paraId="3B782D14" w14:textId="16999A6E" w:rsidR="00046428" w:rsidRPr="00C2211A" w:rsidRDefault="00046428" w:rsidP="00C2211A">
      <w:pPr>
        <w:spacing w:after="120" w:line="360" w:lineRule="auto"/>
        <w:jc w:val="both"/>
        <w:rPr>
          <w:rFonts w:ascii="David" w:hAnsi="David" w:cs="David"/>
          <w:sz w:val="20"/>
          <w:szCs w:val="20"/>
          <w:rtl/>
        </w:rPr>
      </w:pPr>
      <w:r w:rsidRPr="00C2211A">
        <w:rPr>
          <w:rFonts w:ascii="David" w:hAnsi="David" w:cs="David"/>
          <w:sz w:val="20"/>
          <w:szCs w:val="20"/>
          <w:rtl/>
        </w:rPr>
        <w:t xml:space="preserve">אנשי אקדמיה טענו שסעיף 2א' בעצם ביטל את גישת המקור, קבע שתקבולים ללא מקור עדיין חייבים במס. </w:t>
      </w:r>
      <w:r w:rsidRPr="00C2211A">
        <w:rPr>
          <w:rFonts w:ascii="David" w:hAnsi="David" w:cs="David"/>
          <w:b/>
          <w:bCs/>
          <w:sz w:val="20"/>
          <w:szCs w:val="20"/>
          <w:rtl/>
        </w:rPr>
        <w:t xml:space="preserve">אבל לא, אנו עדיין כפופים לגישת המקור. </w:t>
      </w:r>
      <w:r w:rsidRPr="00C2211A">
        <w:rPr>
          <w:rFonts w:ascii="David" w:hAnsi="David" w:cs="David"/>
          <w:sz w:val="20"/>
          <w:szCs w:val="20"/>
          <w:rtl/>
        </w:rPr>
        <w:t>לפי נוסים- סעיף 2א מהווה חריג לגישת המקור, וקובע שגם בהינתן שאין מקור להימורים, פרסים והגרלות עדיין יש למסות אותם.</w:t>
      </w:r>
    </w:p>
    <w:p w14:paraId="0C6628F8" w14:textId="77777777" w:rsidR="00046428" w:rsidRPr="00C2211A" w:rsidRDefault="00046428" w:rsidP="00C2211A">
      <w:pPr>
        <w:spacing w:line="360" w:lineRule="auto"/>
        <w:jc w:val="both"/>
        <w:rPr>
          <w:rFonts w:ascii="David" w:hAnsi="David" w:cs="David"/>
          <w:sz w:val="20"/>
          <w:szCs w:val="20"/>
          <w:rtl/>
        </w:rPr>
      </w:pPr>
      <w:r w:rsidRPr="00C2211A">
        <w:rPr>
          <w:rFonts w:ascii="David" w:hAnsi="David" w:cs="David"/>
          <w:sz w:val="20"/>
          <w:szCs w:val="20"/>
          <w:rtl/>
        </w:rPr>
        <w:t xml:space="preserve">איך קובעים מתי ישנו תקבול הנופל לתוך הסדר המיסוי של סעיף 2א', לעומת דברים אחרים (הכנסות ממקור לפי סעיף 2, או תקבול שאין לו מקור). </w:t>
      </w:r>
      <w:r w:rsidRPr="00C2211A">
        <w:rPr>
          <w:rFonts w:ascii="David" w:hAnsi="David" w:cs="David"/>
          <w:sz w:val="20"/>
          <w:szCs w:val="20"/>
          <w:u w:val="single"/>
          <w:rtl/>
        </w:rPr>
        <w:t>כלומר, איך יודעים שדבר הוא הגרלה, פרס או הימור?</w:t>
      </w:r>
    </w:p>
    <w:p w14:paraId="7FC1C4E3" w14:textId="464F0D61" w:rsidR="00226B9C" w:rsidRPr="00C2211A" w:rsidRDefault="00046428" w:rsidP="00C2211A">
      <w:pPr>
        <w:spacing w:line="360" w:lineRule="auto"/>
        <w:jc w:val="both"/>
        <w:rPr>
          <w:rFonts w:ascii="David" w:hAnsi="David" w:cs="David"/>
          <w:b/>
          <w:bCs/>
          <w:sz w:val="20"/>
          <w:szCs w:val="20"/>
          <w:u w:val="single"/>
          <w:rtl/>
        </w:rPr>
      </w:pPr>
      <w:r w:rsidRPr="00C2211A">
        <w:rPr>
          <w:rFonts w:ascii="David" w:hAnsi="David" w:cs="David"/>
          <w:b/>
          <w:bCs/>
          <w:sz w:val="20"/>
          <w:szCs w:val="20"/>
          <w:highlight w:val="yellow"/>
          <w:u w:val="single"/>
          <w:rtl/>
        </w:rPr>
        <w:t>איך אנו מגדירים את מושגי ההגרלה, הימור או הפרס לצורך פקודת מס הכנסה?</w:t>
      </w:r>
      <w:r w:rsidR="00226B9C" w:rsidRPr="00C2211A">
        <w:rPr>
          <w:rFonts w:ascii="David" w:hAnsi="David" w:cs="David"/>
          <w:b/>
          <w:bCs/>
          <w:sz w:val="20"/>
          <w:szCs w:val="20"/>
          <w:u w:val="single"/>
          <w:rtl/>
        </w:rPr>
        <w:t xml:space="preserve"> </w:t>
      </w:r>
      <w:r w:rsidR="00226B9C" w:rsidRPr="00C2211A">
        <w:rPr>
          <w:rFonts w:ascii="David" w:hAnsi="David" w:cs="David"/>
          <w:sz w:val="20"/>
          <w:szCs w:val="20"/>
          <w:u w:val="single"/>
          <w:rtl/>
        </w:rPr>
        <w:t>כיצד מבחינים בין סעיף 2(א) לבין סעיף 2(1)?</w:t>
      </w:r>
    </w:p>
    <w:p w14:paraId="47AB30E0" w14:textId="77777777" w:rsidR="00226B9C" w:rsidRPr="00C2211A" w:rsidRDefault="00226B9C" w:rsidP="00C2211A">
      <w:pPr>
        <w:spacing w:line="360" w:lineRule="auto"/>
        <w:jc w:val="both"/>
        <w:rPr>
          <w:rFonts w:ascii="David" w:hAnsi="David" w:cs="David"/>
          <w:sz w:val="20"/>
          <w:szCs w:val="20"/>
          <w:rtl/>
        </w:rPr>
      </w:pPr>
      <w:r w:rsidRPr="00C2211A">
        <w:rPr>
          <w:rFonts w:ascii="David" w:hAnsi="David" w:cs="David"/>
          <w:sz w:val="20"/>
          <w:szCs w:val="20"/>
          <w:rtl/>
        </w:rPr>
        <w:t xml:space="preserve">מתי הכנסה מהגרלה או הימורים הופכת להיות הכנסה של משלח יד? התשובה לכך היא שסעיף 2(א) הוא סעיף שיורי- הפרסים יהיו כפופים לסעיף הזה אם לא נמצא להם מקור. אם שחקן פוקר הופך להיות מקצוען מדובר על משלח יד (גם עבור הפסדים). אם הכרענו כי מדובר על משלח יד זה נופל לתוך סעיף 2(1) ולא לסעיף 2א. תחרות של בעלי מקצוע או בעלי משלח יד בה משתתפים בתחרות על בסיס משלח היד, ההכנסה תיחשב למשלח יד. הדבר תלוי בכישרון, מאמץ או יכולת. סוגי התקבולים שיפלו לתוך 2א הם אלו המבוססים המון על מזל או רנדומליות. </w:t>
      </w:r>
    </w:p>
    <w:p w14:paraId="42FAB47C" w14:textId="567BB28F" w:rsidR="001D4682" w:rsidRPr="00C2211A" w:rsidRDefault="001D4682" w:rsidP="00C2211A">
      <w:pPr>
        <w:spacing w:line="360" w:lineRule="auto"/>
        <w:jc w:val="both"/>
        <w:rPr>
          <w:rFonts w:ascii="David" w:hAnsi="David" w:cs="David"/>
          <w:sz w:val="20"/>
          <w:szCs w:val="20"/>
          <w:rtl/>
        </w:rPr>
      </w:pPr>
      <w:r w:rsidRPr="00C2211A">
        <w:rPr>
          <w:rFonts w:ascii="David" w:hAnsi="David" w:cs="David"/>
          <w:b/>
          <w:bCs/>
          <w:sz w:val="20"/>
          <w:szCs w:val="20"/>
          <w:highlight w:val="green"/>
          <w:u w:val="single"/>
          <w:rtl/>
        </w:rPr>
        <w:t>פס"ד משולם-</w:t>
      </w:r>
      <w:r w:rsidRPr="00C2211A">
        <w:rPr>
          <w:rFonts w:ascii="David" w:hAnsi="David" w:cs="David"/>
          <w:sz w:val="20"/>
          <w:szCs w:val="20"/>
          <w:rtl/>
        </w:rPr>
        <w:t xml:space="preserve"> אדריכל</w:t>
      </w:r>
      <w:r w:rsidR="00046428" w:rsidRPr="00C2211A">
        <w:rPr>
          <w:rFonts w:ascii="David" w:hAnsi="David" w:cs="David"/>
          <w:sz w:val="20"/>
          <w:szCs w:val="20"/>
          <w:rtl/>
        </w:rPr>
        <w:t xml:space="preserve"> שמשתתף</w:t>
      </w:r>
      <w:r w:rsidRPr="00C2211A">
        <w:rPr>
          <w:rFonts w:ascii="David" w:hAnsi="David" w:cs="David"/>
          <w:sz w:val="20"/>
          <w:szCs w:val="20"/>
          <w:rtl/>
        </w:rPr>
        <w:t xml:space="preserve"> בתחרות אדריכלות</w:t>
      </w:r>
      <w:r w:rsidR="00046428" w:rsidRPr="00C2211A">
        <w:rPr>
          <w:rFonts w:ascii="David" w:hAnsi="David" w:cs="David"/>
          <w:sz w:val="20"/>
          <w:szCs w:val="20"/>
          <w:rtl/>
        </w:rPr>
        <w:t>,</w:t>
      </w:r>
      <w:r w:rsidRPr="00C2211A">
        <w:rPr>
          <w:rFonts w:ascii="David" w:hAnsi="David" w:cs="David"/>
          <w:sz w:val="20"/>
          <w:szCs w:val="20"/>
          <w:rtl/>
        </w:rPr>
        <w:t xml:space="preserve"> שבה מי שזוכה מקבל פרס. הוא זוכה ומקבל פרס, השאלה היא אם מדובר בפרס ללא מקור? </w:t>
      </w:r>
      <w:r w:rsidRPr="00C2211A">
        <w:rPr>
          <w:rFonts w:ascii="David" w:hAnsi="David" w:cs="David"/>
          <w:b/>
          <w:bCs/>
          <w:sz w:val="20"/>
          <w:szCs w:val="20"/>
          <w:rtl/>
        </w:rPr>
        <w:t>נפסק שההכנסה הזו היא ממשלח ידו</w:t>
      </w:r>
      <w:r w:rsidRPr="00C2211A">
        <w:rPr>
          <w:rFonts w:ascii="David" w:hAnsi="David" w:cs="David"/>
          <w:sz w:val="20"/>
          <w:szCs w:val="20"/>
          <w:rtl/>
        </w:rPr>
        <w:t xml:space="preserve"> (למרות שמדובר בפרס מתחרות) כי הוא השקיע בנושא ממשלח היד שלו, ביכולותיו ומעשיו ולכן זה המקור. </w:t>
      </w:r>
      <w:r w:rsidR="00E728A7" w:rsidRPr="00C2211A">
        <w:rPr>
          <w:rFonts w:ascii="David" w:hAnsi="David" w:cs="David"/>
          <w:sz w:val="20"/>
          <w:szCs w:val="20"/>
          <w:rtl/>
        </w:rPr>
        <w:t xml:space="preserve">זאת </w:t>
      </w:r>
      <w:r w:rsidRPr="00C2211A">
        <w:rPr>
          <w:rFonts w:ascii="David" w:hAnsi="David" w:cs="David"/>
          <w:sz w:val="20"/>
          <w:szCs w:val="20"/>
          <w:rtl/>
        </w:rPr>
        <w:t xml:space="preserve">לעומת מצב שבו היה קונה כרטיס להשתתפות בהגרלה שתלויה במזל בלבד. השאלה היא באיזה מידה של מאמצים מדובר בפרס או על בסיס יכולתו ומקצועו. </w:t>
      </w:r>
    </w:p>
    <w:p w14:paraId="4CE10DC4" w14:textId="77777777" w:rsidR="00E728A7" w:rsidRPr="00C2211A" w:rsidRDefault="00E728A7" w:rsidP="00C2211A">
      <w:pPr>
        <w:spacing w:line="360" w:lineRule="auto"/>
        <w:jc w:val="both"/>
        <w:rPr>
          <w:rFonts w:ascii="David" w:hAnsi="David" w:cs="David"/>
          <w:b/>
          <w:bCs/>
          <w:sz w:val="20"/>
          <w:szCs w:val="20"/>
          <w:rtl/>
        </w:rPr>
      </w:pPr>
      <w:r w:rsidRPr="00C2211A">
        <w:rPr>
          <w:rFonts w:ascii="David" w:hAnsi="David" w:cs="David"/>
          <w:b/>
          <w:bCs/>
          <w:sz w:val="20"/>
          <w:szCs w:val="20"/>
          <w:highlight w:val="yellow"/>
          <w:u w:val="single"/>
          <w:rtl/>
        </w:rPr>
        <w:t>הימורים</w:t>
      </w:r>
      <w:r w:rsidRPr="00C2211A">
        <w:rPr>
          <w:rFonts w:ascii="David" w:hAnsi="David" w:cs="David"/>
          <w:b/>
          <w:bCs/>
          <w:sz w:val="20"/>
          <w:szCs w:val="20"/>
          <w:rtl/>
        </w:rPr>
        <w:t xml:space="preserve"> - </w:t>
      </w:r>
      <w:bookmarkStart w:id="2" w:name="_Hlk94199635"/>
      <w:r w:rsidRPr="00C2211A">
        <w:rPr>
          <w:rFonts w:ascii="David" w:hAnsi="David" w:cs="David"/>
          <w:sz w:val="20"/>
          <w:szCs w:val="20"/>
          <w:rtl/>
        </w:rPr>
        <w:t>אם מדובר בהימורים שהם על בסיס יכולת, כמו פוקר (</w:t>
      </w:r>
      <w:r w:rsidRPr="00C2211A">
        <w:rPr>
          <w:rFonts w:ascii="David" w:hAnsi="David" w:cs="David"/>
          <w:b/>
          <w:bCs/>
          <w:sz w:val="20"/>
          <w:szCs w:val="20"/>
          <w:highlight w:val="green"/>
          <w:u w:val="single"/>
          <w:rtl/>
        </w:rPr>
        <w:t>פס"ד עמית)</w:t>
      </w:r>
      <w:r w:rsidRPr="00C2211A">
        <w:rPr>
          <w:rFonts w:ascii="David" w:hAnsi="David" w:cs="David"/>
          <w:sz w:val="20"/>
          <w:szCs w:val="20"/>
          <w:rtl/>
        </w:rPr>
        <w:t xml:space="preserve"> אשר במסגרתו אדם משקיע זמן, מאמץ, יכולת, יש לו כישרון אשר מגביר את הסיכוי שלו לנצח ולכן ניטה לומר שמדובר בהכנסה. במקרה של מהמר מקצועי, </w:t>
      </w:r>
      <w:r w:rsidRPr="00C2211A">
        <w:rPr>
          <w:rFonts w:ascii="David" w:hAnsi="David" w:cs="David"/>
          <w:b/>
          <w:bCs/>
          <w:sz w:val="20"/>
          <w:szCs w:val="20"/>
          <w:rtl/>
        </w:rPr>
        <w:t>נקבע שהכנסתו היא משלח יד.</w:t>
      </w:r>
    </w:p>
    <w:bookmarkEnd w:id="2"/>
    <w:p w14:paraId="44D5DEEA" w14:textId="22ADED04" w:rsidR="00E728A7" w:rsidRPr="00C2211A" w:rsidRDefault="00E728A7" w:rsidP="00C2211A">
      <w:pPr>
        <w:spacing w:line="360" w:lineRule="auto"/>
        <w:jc w:val="both"/>
        <w:rPr>
          <w:rFonts w:ascii="David" w:hAnsi="David" w:cs="David"/>
          <w:b/>
          <w:bCs/>
          <w:sz w:val="20"/>
          <w:szCs w:val="20"/>
          <w:rtl/>
        </w:rPr>
      </w:pPr>
      <w:r w:rsidRPr="00C2211A">
        <w:rPr>
          <w:rFonts w:ascii="David" w:hAnsi="David" w:cs="David"/>
          <w:b/>
          <w:bCs/>
          <w:sz w:val="20"/>
          <w:szCs w:val="20"/>
          <w:rtl/>
        </w:rPr>
        <w:t xml:space="preserve">פס"ד עמית – </w:t>
      </w:r>
      <w:r w:rsidRPr="00C2211A">
        <w:rPr>
          <w:rFonts w:ascii="David" w:hAnsi="David" w:cs="David"/>
          <w:sz w:val="20"/>
          <w:szCs w:val="20"/>
          <w:rtl/>
        </w:rPr>
        <w:t>שחקן פוקר מקצועי שזכה בממון רב בעקבות זכיותיו.</w:t>
      </w:r>
    </w:p>
    <w:p w14:paraId="627DF17D" w14:textId="79B2F5C8" w:rsidR="00E728A7" w:rsidRPr="00C2211A" w:rsidRDefault="00E728A7" w:rsidP="00C2211A">
      <w:pPr>
        <w:spacing w:line="360" w:lineRule="auto"/>
        <w:jc w:val="both"/>
        <w:rPr>
          <w:rFonts w:ascii="David" w:hAnsi="David" w:cs="David"/>
          <w:sz w:val="20"/>
          <w:szCs w:val="20"/>
          <w:rtl/>
        </w:rPr>
      </w:pPr>
      <w:r w:rsidRPr="00C2211A">
        <w:rPr>
          <w:rFonts w:ascii="David" w:hAnsi="David" w:cs="David"/>
          <w:b/>
          <w:bCs/>
          <w:sz w:val="20"/>
          <w:szCs w:val="20"/>
          <w:rtl/>
        </w:rPr>
        <w:t xml:space="preserve">אם אדם משתתף בהגרלות לוטו על בסיס נוסחאות סטטיסטיות שהוא פיתח וזוכה – </w:t>
      </w:r>
      <w:r w:rsidRPr="00C2211A">
        <w:rPr>
          <w:rFonts w:ascii="David" w:hAnsi="David" w:cs="David"/>
          <w:sz w:val="20"/>
          <w:szCs w:val="20"/>
          <w:rtl/>
        </w:rPr>
        <w:t xml:space="preserve">האם זו זכיה בהימורים לפי סעיף 2א' או שזו הכנסה עם מקור? התשובה היא שככל שהדבר נובע מניסיון ומהשקעת זמן מחקר ובדיקה, </w:t>
      </w:r>
      <w:r w:rsidRPr="00C2211A">
        <w:rPr>
          <w:rFonts w:ascii="David" w:hAnsi="David" w:cs="David"/>
          <w:b/>
          <w:bCs/>
          <w:sz w:val="20"/>
          <w:szCs w:val="20"/>
          <w:rtl/>
        </w:rPr>
        <w:t>זו הכנסה ממשלח יד כלשהו.</w:t>
      </w:r>
    </w:p>
    <w:p w14:paraId="38342064" w14:textId="6B270162" w:rsidR="009B28DC" w:rsidRPr="00C2211A" w:rsidRDefault="001D4682" w:rsidP="00C2211A">
      <w:pPr>
        <w:spacing w:line="360" w:lineRule="auto"/>
        <w:jc w:val="both"/>
        <w:rPr>
          <w:rFonts w:ascii="David" w:hAnsi="David" w:cs="David"/>
          <w:sz w:val="20"/>
          <w:szCs w:val="20"/>
          <w:rtl/>
        </w:rPr>
      </w:pPr>
      <w:r w:rsidRPr="00C2211A">
        <w:rPr>
          <w:rFonts w:ascii="David" w:hAnsi="David" w:cs="David"/>
          <w:b/>
          <w:bCs/>
          <w:sz w:val="20"/>
          <w:szCs w:val="20"/>
          <w:highlight w:val="green"/>
          <w:u w:val="single"/>
          <w:rtl/>
        </w:rPr>
        <w:t>פס"ד דן טרוק</w:t>
      </w:r>
      <w:r w:rsidRPr="00C2211A">
        <w:rPr>
          <w:rFonts w:ascii="David" w:hAnsi="David" w:cs="David"/>
          <w:sz w:val="20"/>
          <w:szCs w:val="20"/>
          <w:rtl/>
        </w:rPr>
        <w:t xml:space="preserve">- היה אדם </w:t>
      </w:r>
      <w:proofErr w:type="spellStart"/>
      <w:r w:rsidRPr="00C2211A">
        <w:rPr>
          <w:rFonts w:ascii="David" w:hAnsi="David" w:cs="David"/>
          <w:sz w:val="20"/>
          <w:szCs w:val="20"/>
          <w:rtl/>
        </w:rPr>
        <w:t>הייטקיסט</w:t>
      </w:r>
      <w:proofErr w:type="spellEnd"/>
      <w:r w:rsidRPr="00C2211A">
        <w:rPr>
          <w:rFonts w:ascii="David" w:hAnsi="David" w:cs="David"/>
          <w:sz w:val="20"/>
          <w:szCs w:val="20"/>
          <w:rtl/>
        </w:rPr>
        <w:t xml:space="preserve"> שאהב לרכוב על אופנועים, הוא טס לתחרויות מקצועיות. הוא טען </w:t>
      </w:r>
      <w:r w:rsidR="009B28DC" w:rsidRPr="00C2211A">
        <w:rPr>
          <w:rFonts w:ascii="David" w:hAnsi="David" w:cs="David"/>
          <w:sz w:val="20"/>
          <w:szCs w:val="20"/>
          <w:rtl/>
        </w:rPr>
        <w:t xml:space="preserve">שלא מדובר בפרס אלא </w:t>
      </w:r>
      <w:r w:rsidRPr="00C2211A">
        <w:rPr>
          <w:rFonts w:ascii="David" w:hAnsi="David" w:cs="David"/>
          <w:sz w:val="20"/>
          <w:szCs w:val="20"/>
          <w:rtl/>
        </w:rPr>
        <w:t>שמדובר במשלח יד כי היו לו רק הפסדים- ורק על משלח יד הוא יכול לק</w:t>
      </w:r>
      <w:r w:rsidR="009B28DC" w:rsidRPr="00C2211A">
        <w:rPr>
          <w:rFonts w:ascii="David" w:hAnsi="David" w:cs="David"/>
          <w:sz w:val="20"/>
          <w:szCs w:val="20"/>
          <w:rtl/>
        </w:rPr>
        <w:t xml:space="preserve">זז הפסדים. </w:t>
      </w:r>
    </w:p>
    <w:p w14:paraId="3ADC203E" w14:textId="77777777" w:rsidR="00226B9C" w:rsidRPr="00C2211A" w:rsidRDefault="00226B9C" w:rsidP="00C2211A">
      <w:pPr>
        <w:spacing w:line="360" w:lineRule="auto"/>
        <w:jc w:val="both"/>
        <w:rPr>
          <w:rFonts w:ascii="David" w:hAnsi="David" w:cs="David"/>
          <w:sz w:val="20"/>
          <w:szCs w:val="20"/>
        </w:rPr>
      </w:pPr>
      <w:r w:rsidRPr="00C2211A">
        <w:rPr>
          <w:rFonts w:ascii="David" w:hAnsi="David" w:cs="David"/>
          <w:sz w:val="20"/>
          <w:szCs w:val="20"/>
          <w:rtl/>
        </w:rPr>
        <w:t>עניין נוסף הקשור לסעיף הוא אופן המיסוי של הסעיף, אופן המיסוי הוא מיוחד כי הוא על בסיס</w:t>
      </w:r>
      <w:r w:rsidRPr="00C2211A">
        <w:rPr>
          <w:rFonts w:ascii="David" w:hAnsi="David" w:cs="David"/>
          <w:b/>
          <w:bCs/>
          <w:sz w:val="20"/>
          <w:szCs w:val="20"/>
          <w:rtl/>
        </w:rPr>
        <w:t xml:space="preserve"> הכנסה</w:t>
      </w:r>
      <w:r w:rsidRPr="00C2211A">
        <w:rPr>
          <w:rFonts w:ascii="David" w:hAnsi="David" w:cs="David"/>
          <w:sz w:val="20"/>
          <w:szCs w:val="20"/>
          <w:rtl/>
        </w:rPr>
        <w:t xml:space="preserve"> ללא הפחתה של כלום. משמע אם אדם השתמש בהגרלה ויש לו הוצאה לצורך קבלת ההכנסה הזאת, היא לא תופחת מהסכום. </w:t>
      </w:r>
      <w:r w:rsidRPr="00C2211A">
        <w:rPr>
          <w:rFonts w:ascii="David" w:hAnsi="David" w:cs="David"/>
          <w:b/>
          <w:bCs/>
          <w:sz w:val="20"/>
          <w:szCs w:val="20"/>
          <w:rtl/>
        </w:rPr>
        <w:t>בסיס המס הוא התקבול עצמו ולא הרווח</w:t>
      </w:r>
      <w:r w:rsidRPr="00C2211A">
        <w:rPr>
          <w:rFonts w:ascii="David" w:hAnsi="David" w:cs="David"/>
          <w:sz w:val="20"/>
          <w:szCs w:val="20"/>
          <w:rtl/>
        </w:rPr>
        <w:t xml:space="preserve">. יש שינוי בבסיס המס. זאת סטייה מהדרך בה מטילים מס הכנסה בגלל שבסיס מס לפי הכנסות לא עושה מספיק צדק חלוקתי כי יכול להיות נישום עם המון הכנסות אבל גם עם המון הוצאות, הדבר לא נראה צודק באופן חלוקתי. </w:t>
      </w:r>
      <w:r w:rsidRPr="00C2211A">
        <w:rPr>
          <w:rFonts w:ascii="David" w:hAnsi="David" w:cs="David"/>
          <w:color w:val="FF0000"/>
          <w:sz w:val="20"/>
          <w:szCs w:val="20"/>
          <w:rtl/>
        </w:rPr>
        <w:t>הטלת מס על בסיס הכנסות לא מדויקת מספיק לפי צדק חלוקתי</w:t>
      </w:r>
      <w:r w:rsidRPr="00C2211A">
        <w:rPr>
          <w:rFonts w:ascii="David" w:hAnsi="David" w:cs="David"/>
          <w:sz w:val="20"/>
          <w:szCs w:val="20"/>
          <w:rtl/>
        </w:rPr>
        <w:t xml:space="preserve">. </w:t>
      </w:r>
    </w:p>
    <w:p w14:paraId="29CDB11C" w14:textId="77777777" w:rsidR="00226B9C" w:rsidRPr="00C2211A" w:rsidRDefault="00226B9C" w:rsidP="00C2211A">
      <w:pPr>
        <w:spacing w:line="360" w:lineRule="auto"/>
        <w:jc w:val="both"/>
        <w:rPr>
          <w:rFonts w:ascii="David" w:hAnsi="David" w:cs="David"/>
          <w:sz w:val="20"/>
          <w:szCs w:val="20"/>
          <w:u w:val="single"/>
          <w:rtl/>
        </w:rPr>
      </w:pPr>
      <w:r w:rsidRPr="00C2211A">
        <w:rPr>
          <w:rFonts w:ascii="David" w:hAnsi="David" w:cs="David"/>
          <w:sz w:val="20"/>
          <w:szCs w:val="20"/>
          <w:u w:val="single"/>
          <w:rtl/>
        </w:rPr>
        <w:t>כיצד נצדיק את הסטייה הזו?</w:t>
      </w:r>
    </w:p>
    <w:p w14:paraId="531036B1" w14:textId="77777777" w:rsidR="00226B9C" w:rsidRPr="00C2211A" w:rsidRDefault="00226B9C" w:rsidP="00C2211A">
      <w:pPr>
        <w:pStyle w:val="a7"/>
        <w:numPr>
          <w:ilvl w:val="0"/>
          <w:numId w:val="56"/>
        </w:numPr>
        <w:spacing w:after="0" w:line="360" w:lineRule="auto"/>
        <w:jc w:val="both"/>
        <w:rPr>
          <w:rFonts w:ascii="David" w:hAnsi="David" w:cs="David"/>
          <w:sz w:val="20"/>
          <w:szCs w:val="20"/>
        </w:rPr>
      </w:pPr>
      <w:r w:rsidRPr="00C2211A">
        <w:rPr>
          <w:rFonts w:ascii="David" w:hAnsi="David" w:cs="David"/>
          <w:sz w:val="20"/>
          <w:szCs w:val="20"/>
          <w:u w:val="single"/>
          <w:rtl/>
        </w:rPr>
        <w:t>מורכבות</w:t>
      </w:r>
      <w:r w:rsidRPr="00C2211A">
        <w:rPr>
          <w:rFonts w:ascii="David" w:hAnsi="David" w:cs="David"/>
          <w:sz w:val="20"/>
          <w:szCs w:val="20"/>
          <w:rtl/>
        </w:rPr>
        <w:t xml:space="preserve">- כדי לחשב את ההכנסה החייבת בצורה מדויקת כל נישום שמשתתף בהגרלות צריך להגיש דוח בסוף השנה. רובנו, השכירים, לא מגישים דוחות ומס הכנסה לא מעוניין שכולם יגישו דוחות. הם יצטרכו להגיש לדוחות את כל הקבלות עבור ההשתתפות להגרלות. </w:t>
      </w:r>
      <w:r w:rsidRPr="00C2211A">
        <w:rPr>
          <w:rFonts w:ascii="David" w:hAnsi="David" w:cs="David"/>
          <w:b/>
          <w:bCs/>
          <w:sz w:val="20"/>
          <w:szCs w:val="20"/>
          <w:rtl/>
        </w:rPr>
        <w:t>המון הוצאות קטנות עבור בסיס מס לא משמעותי</w:t>
      </w:r>
      <w:r w:rsidRPr="00C2211A">
        <w:rPr>
          <w:rFonts w:ascii="David" w:hAnsi="David" w:cs="David"/>
          <w:sz w:val="20"/>
          <w:szCs w:val="20"/>
          <w:rtl/>
        </w:rPr>
        <w:t>.</w:t>
      </w:r>
    </w:p>
    <w:p w14:paraId="300F14FF" w14:textId="77777777" w:rsidR="00226B9C" w:rsidRPr="00C2211A" w:rsidRDefault="00226B9C" w:rsidP="00C2211A">
      <w:pPr>
        <w:pStyle w:val="a7"/>
        <w:numPr>
          <w:ilvl w:val="0"/>
          <w:numId w:val="56"/>
        </w:numPr>
        <w:spacing w:after="0" w:line="360" w:lineRule="auto"/>
        <w:jc w:val="both"/>
        <w:rPr>
          <w:rFonts w:ascii="David" w:hAnsi="David" w:cs="David"/>
          <w:sz w:val="20"/>
          <w:szCs w:val="20"/>
        </w:rPr>
      </w:pPr>
      <w:r w:rsidRPr="00C2211A">
        <w:rPr>
          <w:rFonts w:ascii="David" w:hAnsi="David" w:cs="David"/>
          <w:sz w:val="20"/>
          <w:szCs w:val="20"/>
          <w:rtl/>
        </w:rPr>
        <w:t xml:space="preserve">אם באמת נטיל מס על בסיס הכנסה חייבת מהימורים, ככל הנראה באופן כללי, יהיה הפסד ועליו באופן כללי המדינה משלמת כסף לנישומים. </w:t>
      </w:r>
      <w:r w:rsidRPr="00C2211A">
        <w:rPr>
          <w:rFonts w:ascii="David" w:hAnsi="David" w:cs="David"/>
          <w:b/>
          <w:bCs/>
          <w:sz w:val="20"/>
          <w:szCs w:val="20"/>
          <w:rtl/>
        </w:rPr>
        <w:t>הטלת המס משמעותה החזרת כסף לנישומים שהפסידו תוך כדי ההימורים</w:t>
      </w:r>
      <w:r w:rsidRPr="00C2211A">
        <w:rPr>
          <w:rFonts w:ascii="David" w:hAnsi="David" w:cs="David"/>
          <w:sz w:val="20"/>
          <w:szCs w:val="20"/>
          <w:rtl/>
        </w:rPr>
        <w:t xml:space="preserve">. </w:t>
      </w:r>
    </w:p>
    <w:p w14:paraId="4DA5354E" w14:textId="77777777" w:rsidR="00226B9C" w:rsidRPr="00C2211A" w:rsidRDefault="00226B9C" w:rsidP="00C2211A">
      <w:pPr>
        <w:spacing w:line="360" w:lineRule="auto"/>
        <w:ind w:left="360"/>
        <w:jc w:val="both"/>
        <w:rPr>
          <w:rFonts w:ascii="David" w:hAnsi="David" w:cs="David"/>
          <w:sz w:val="20"/>
          <w:szCs w:val="20"/>
          <w:rtl/>
        </w:rPr>
      </w:pPr>
      <w:r w:rsidRPr="00C2211A">
        <w:rPr>
          <w:rFonts w:ascii="David" w:hAnsi="David" w:cs="David"/>
          <w:sz w:val="20"/>
          <w:szCs w:val="20"/>
          <w:rtl/>
        </w:rPr>
        <w:t xml:space="preserve">כעת המס על הגרלות והימורים הוא 35% אבל לא על כל זכייה משלמים, יש תקרת פטור. </w:t>
      </w:r>
    </w:p>
    <w:p w14:paraId="55FAD3CA" w14:textId="77777777" w:rsidR="00226B9C" w:rsidRPr="00C2211A" w:rsidRDefault="00226B9C" w:rsidP="00C2211A">
      <w:pPr>
        <w:spacing w:line="360" w:lineRule="auto"/>
        <w:jc w:val="both"/>
        <w:rPr>
          <w:rFonts w:ascii="David" w:hAnsi="David" w:cs="David"/>
          <w:sz w:val="20"/>
          <w:szCs w:val="20"/>
          <w:rtl/>
        </w:rPr>
      </w:pPr>
      <w:r w:rsidRPr="00C2211A">
        <w:rPr>
          <w:rFonts w:ascii="David" w:hAnsi="David" w:cs="David"/>
          <w:sz w:val="20"/>
          <w:szCs w:val="20"/>
          <w:u w:val="single"/>
          <w:rtl/>
        </w:rPr>
        <w:t>ניכוי מס במקור</w:t>
      </w:r>
      <w:r w:rsidRPr="00C2211A">
        <w:rPr>
          <w:rFonts w:ascii="David" w:hAnsi="David" w:cs="David"/>
          <w:sz w:val="20"/>
          <w:szCs w:val="20"/>
          <w:rtl/>
        </w:rPr>
        <w:t xml:space="preserve">- כאשר הנישום מקבל את ההכנסה לאחר ניכוי ההכנסה על ידי מי שמשלם את ההכנסה לנישום. כך קורה במפעל הפיס- הם מנכים את המס ומעבירים את השאר לזוכה. נדבר על ההסדר הזה בהרחבה בהמשך. </w:t>
      </w:r>
    </w:p>
    <w:p w14:paraId="382E25DA" w14:textId="492BE808" w:rsidR="001D4682" w:rsidRPr="00C2211A" w:rsidRDefault="001D4682" w:rsidP="00C2211A">
      <w:pPr>
        <w:spacing w:line="360" w:lineRule="auto"/>
        <w:jc w:val="both"/>
        <w:rPr>
          <w:rFonts w:ascii="David" w:hAnsi="David" w:cs="David"/>
          <w:b/>
          <w:bCs/>
          <w:sz w:val="20"/>
          <w:szCs w:val="20"/>
          <w:u w:val="single"/>
          <w:rtl/>
        </w:rPr>
      </w:pPr>
      <w:r w:rsidRPr="00C2211A">
        <w:rPr>
          <w:rFonts w:ascii="David" w:hAnsi="David" w:cs="David"/>
          <w:b/>
          <w:bCs/>
          <w:sz w:val="20"/>
          <w:szCs w:val="20"/>
          <w:highlight w:val="yellow"/>
          <w:u w:val="single"/>
          <w:rtl/>
        </w:rPr>
        <w:t>סרטון- סעיף2א'.</w:t>
      </w:r>
      <w:r w:rsidRPr="00C2211A">
        <w:rPr>
          <w:rFonts w:ascii="David" w:hAnsi="David" w:cs="David"/>
          <w:b/>
          <w:bCs/>
          <w:sz w:val="20"/>
          <w:szCs w:val="20"/>
          <w:u w:val="single"/>
          <w:rtl/>
        </w:rPr>
        <w:t xml:space="preserve"> </w:t>
      </w:r>
    </w:p>
    <w:p w14:paraId="34715EDD" w14:textId="3337EA64" w:rsidR="00684555" w:rsidRPr="00C2211A" w:rsidRDefault="00684555" w:rsidP="00C2211A">
      <w:pPr>
        <w:spacing w:line="360" w:lineRule="auto"/>
        <w:jc w:val="both"/>
        <w:rPr>
          <w:rFonts w:ascii="David" w:hAnsi="David" w:cs="David"/>
          <w:sz w:val="20"/>
          <w:szCs w:val="20"/>
          <w:rtl/>
        </w:rPr>
      </w:pPr>
      <w:r w:rsidRPr="00C2211A">
        <w:rPr>
          <w:rFonts w:ascii="David" w:hAnsi="David" w:cs="David"/>
          <w:b/>
          <w:bCs/>
          <w:sz w:val="20"/>
          <w:szCs w:val="20"/>
          <w:u w:val="single"/>
          <w:rtl/>
        </w:rPr>
        <w:t xml:space="preserve">ראשית יש להדגיש דבר חשוב: </w:t>
      </w:r>
      <w:r w:rsidRPr="00C2211A">
        <w:rPr>
          <w:rFonts w:ascii="David" w:hAnsi="David" w:cs="David"/>
          <w:sz w:val="20"/>
          <w:szCs w:val="20"/>
          <w:rtl/>
        </w:rPr>
        <w:t xml:space="preserve">מקרים בהם ההשתכרות או הריווח ניתנת מפרס אישי, פרס בין חברים דרך התערבות למשל, פרסי נובל, פרס ישראל, כל אלו לא יחויבו במס כלל. </w:t>
      </w:r>
    </w:p>
    <w:p w14:paraId="5653D7FB" w14:textId="0327DD6B" w:rsidR="00684555" w:rsidRPr="00C2211A" w:rsidRDefault="00684555" w:rsidP="00C2211A">
      <w:pPr>
        <w:spacing w:line="360" w:lineRule="auto"/>
        <w:jc w:val="both"/>
        <w:rPr>
          <w:rFonts w:ascii="David" w:hAnsi="David" w:cs="David"/>
          <w:b/>
          <w:bCs/>
          <w:sz w:val="20"/>
          <w:szCs w:val="20"/>
          <w:u w:val="single"/>
          <w:rtl/>
        </w:rPr>
      </w:pPr>
      <w:r w:rsidRPr="00C2211A">
        <w:rPr>
          <w:rFonts w:ascii="David" w:hAnsi="David" w:cs="David"/>
          <w:noProof/>
          <w:sz w:val="20"/>
          <w:szCs w:val="20"/>
        </w:rPr>
        <w:lastRenderedPageBreak/>
        <w:drawing>
          <wp:inline distT="0" distB="0" distL="0" distR="0" wp14:anchorId="696B5BB7" wp14:editId="1DF44C46">
            <wp:extent cx="3655068" cy="1884459"/>
            <wp:effectExtent l="0" t="0" r="2540" b="1905"/>
            <wp:docPr id="46" name="תמונה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673960" cy="1894199"/>
                    </a:xfrm>
                    <a:prstGeom prst="rect">
                      <a:avLst/>
                    </a:prstGeom>
                    <a:noFill/>
                    <a:ln>
                      <a:noFill/>
                    </a:ln>
                  </pic:spPr>
                </pic:pic>
              </a:graphicData>
            </a:graphic>
          </wp:inline>
        </w:drawing>
      </w:r>
    </w:p>
    <w:p w14:paraId="2B65F23E" w14:textId="3032E192" w:rsidR="00684555" w:rsidRPr="00C2211A" w:rsidRDefault="00684555" w:rsidP="00C2211A">
      <w:pPr>
        <w:spacing w:line="360" w:lineRule="auto"/>
        <w:jc w:val="both"/>
        <w:rPr>
          <w:rFonts w:ascii="David" w:hAnsi="David" w:cs="David"/>
          <w:sz w:val="20"/>
          <w:szCs w:val="20"/>
          <w:rtl/>
        </w:rPr>
      </w:pPr>
      <w:r w:rsidRPr="00C2211A">
        <w:rPr>
          <w:rFonts w:ascii="David" w:hAnsi="David" w:cs="David"/>
          <w:b/>
          <w:bCs/>
          <w:sz w:val="20"/>
          <w:szCs w:val="20"/>
          <w:highlight w:val="green"/>
          <w:u w:val="single"/>
          <w:rtl/>
        </w:rPr>
        <w:t>סעיף 124 ב' לפקודה</w:t>
      </w:r>
      <w:r w:rsidRPr="00C2211A">
        <w:rPr>
          <w:rFonts w:ascii="David" w:hAnsi="David" w:cs="David"/>
          <w:b/>
          <w:bCs/>
          <w:sz w:val="20"/>
          <w:szCs w:val="20"/>
          <w:u w:val="single"/>
          <w:rtl/>
        </w:rPr>
        <w:t xml:space="preserve"> </w:t>
      </w:r>
      <w:r w:rsidRPr="00C2211A">
        <w:rPr>
          <w:rFonts w:ascii="David" w:hAnsi="David" w:cs="David"/>
          <w:sz w:val="20"/>
          <w:szCs w:val="20"/>
          <w:rtl/>
        </w:rPr>
        <w:t>קובע שיעורי מס מיוחדים על הכנסות לפי 2א' הוא קובע ששיעור המס יהיה 35%. זה יעשה בלא זכאות לקיזוז, פטור וכד. כמו כן, ידוע שזה מס סופי- כלומר המס של 35% הוא סופי. כאמור יש חריגים: למ</w:t>
      </w:r>
      <w:r w:rsidR="00005241" w:rsidRPr="00C2211A">
        <w:rPr>
          <w:rFonts w:ascii="David" w:hAnsi="David" w:cs="David"/>
          <w:sz w:val="20"/>
          <w:szCs w:val="20"/>
          <w:rtl/>
        </w:rPr>
        <w:t>ש</w:t>
      </w:r>
      <w:r w:rsidRPr="00C2211A">
        <w:rPr>
          <w:rFonts w:ascii="David" w:hAnsi="David" w:cs="David"/>
          <w:sz w:val="20"/>
          <w:szCs w:val="20"/>
          <w:rtl/>
        </w:rPr>
        <w:t xml:space="preserve">ל אם יש לאדם באותה שנה הכנסות גבוהות אז יחול </w:t>
      </w:r>
      <w:r w:rsidR="00005241" w:rsidRPr="00C2211A">
        <w:rPr>
          <w:rFonts w:ascii="David" w:hAnsi="David" w:cs="David"/>
          <w:sz w:val="20"/>
          <w:szCs w:val="20"/>
          <w:rtl/>
        </w:rPr>
        <w:t>"</w:t>
      </w:r>
      <w:r w:rsidRPr="00C2211A">
        <w:rPr>
          <w:rFonts w:ascii="David" w:hAnsi="David" w:cs="David"/>
          <w:b/>
          <w:bCs/>
          <w:sz w:val="20"/>
          <w:szCs w:val="20"/>
          <w:rtl/>
        </w:rPr>
        <w:t>מס יסף</w:t>
      </w:r>
      <w:r w:rsidR="00005241" w:rsidRPr="00C2211A">
        <w:rPr>
          <w:rFonts w:ascii="David" w:hAnsi="David" w:cs="David"/>
          <w:b/>
          <w:bCs/>
          <w:sz w:val="20"/>
          <w:szCs w:val="20"/>
          <w:rtl/>
        </w:rPr>
        <w:t>"</w:t>
      </w:r>
      <w:r w:rsidRPr="00C2211A">
        <w:rPr>
          <w:rFonts w:ascii="David" w:hAnsi="David" w:cs="David"/>
          <w:sz w:val="20"/>
          <w:szCs w:val="20"/>
          <w:rtl/>
        </w:rPr>
        <w:t xml:space="preserve"> של </w:t>
      </w:r>
      <w:r w:rsidR="00005241" w:rsidRPr="00C2211A">
        <w:rPr>
          <w:rFonts w:ascii="David" w:hAnsi="David" w:cs="David"/>
          <w:sz w:val="20"/>
          <w:szCs w:val="20"/>
          <w:rtl/>
        </w:rPr>
        <w:t>3%לפי סעיף 121ב רבתי לפקודה. כמו כן, החריג לחוסר האפשרות לקבל פטור ניכויים וכו' לא חל לפי סעיף 17(11) לפקודה ואינו חל גם לגבי הפטור שקבוע בסעיף 9 (28). הסעיף קובע שיש סכומים מסוימים שיהיו פטורים לפי מה שקובע שר האוצר.</w:t>
      </w:r>
    </w:p>
    <w:p w14:paraId="2B045B08" w14:textId="651F7E54" w:rsidR="00005241" w:rsidRPr="00C2211A" w:rsidRDefault="00005241" w:rsidP="00C2211A">
      <w:pPr>
        <w:spacing w:line="360" w:lineRule="auto"/>
        <w:jc w:val="both"/>
        <w:rPr>
          <w:rFonts w:ascii="David" w:hAnsi="David" w:cs="David"/>
          <w:b/>
          <w:bCs/>
          <w:sz w:val="20"/>
          <w:szCs w:val="20"/>
          <w:u w:val="single"/>
          <w:rtl/>
        </w:rPr>
      </w:pPr>
      <w:r w:rsidRPr="00C2211A">
        <w:rPr>
          <w:rFonts w:ascii="David" w:hAnsi="David" w:cs="David"/>
          <w:b/>
          <w:bCs/>
          <w:sz w:val="20"/>
          <w:szCs w:val="20"/>
          <w:highlight w:val="yellow"/>
          <w:u w:val="single"/>
          <w:rtl/>
        </w:rPr>
        <w:t>אפשר לומר שיש שלושה פטורים:</w:t>
      </w:r>
    </w:p>
    <w:p w14:paraId="043E4BF0" w14:textId="73408F5A" w:rsidR="00005241" w:rsidRPr="00C2211A" w:rsidRDefault="00005241" w:rsidP="00C2211A">
      <w:pPr>
        <w:tabs>
          <w:tab w:val="left" w:pos="2446"/>
        </w:tabs>
        <w:spacing w:line="360" w:lineRule="auto"/>
        <w:jc w:val="both"/>
        <w:rPr>
          <w:rFonts w:ascii="David" w:hAnsi="David" w:cs="David"/>
          <w:sz w:val="20"/>
          <w:szCs w:val="20"/>
          <w:rtl/>
        </w:rPr>
      </w:pPr>
      <w:r w:rsidRPr="00C2211A">
        <w:rPr>
          <w:rFonts w:ascii="David" w:hAnsi="David" w:cs="David"/>
          <w:b/>
          <w:bCs/>
          <w:sz w:val="20"/>
          <w:szCs w:val="20"/>
          <w:u w:val="single"/>
          <w:rtl/>
        </w:rPr>
        <w:t>פטור מלא</w:t>
      </w:r>
      <w:r w:rsidRPr="00C2211A">
        <w:rPr>
          <w:rFonts w:ascii="David" w:hAnsi="David" w:cs="David"/>
          <w:sz w:val="20"/>
          <w:szCs w:val="20"/>
          <w:rtl/>
        </w:rPr>
        <w:t xml:space="preserve"> - חל על מה שנקרא תקרת הפטור- סכום של 30,600 ₪ עבור הגרלה או פרס אחד. </w:t>
      </w:r>
    </w:p>
    <w:p w14:paraId="4047F255" w14:textId="60ABA95F" w:rsidR="00005241" w:rsidRPr="00C2211A" w:rsidRDefault="00005241" w:rsidP="00C2211A">
      <w:pPr>
        <w:spacing w:line="360" w:lineRule="auto"/>
        <w:jc w:val="both"/>
        <w:rPr>
          <w:rFonts w:ascii="David" w:hAnsi="David" w:cs="David"/>
          <w:sz w:val="20"/>
          <w:szCs w:val="20"/>
          <w:rtl/>
        </w:rPr>
      </w:pPr>
      <w:r w:rsidRPr="00C2211A">
        <w:rPr>
          <w:rFonts w:ascii="David" w:hAnsi="David" w:cs="David"/>
          <w:b/>
          <w:bCs/>
          <w:sz w:val="20"/>
          <w:szCs w:val="20"/>
          <w:u w:val="single"/>
          <w:rtl/>
        </w:rPr>
        <w:t>סכומים מהם אין פטור בכלל</w:t>
      </w:r>
      <w:r w:rsidRPr="00C2211A">
        <w:rPr>
          <w:rFonts w:ascii="David" w:hAnsi="David" w:cs="David"/>
          <w:sz w:val="20"/>
          <w:szCs w:val="20"/>
          <w:u w:val="single"/>
          <w:rtl/>
        </w:rPr>
        <w:t xml:space="preserve"> –</w:t>
      </w:r>
      <w:r w:rsidRPr="00C2211A">
        <w:rPr>
          <w:rFonts w:ascii="David" w:hAnsi="David" w:cs="David"/>
          <w:sz w:val="20"/>
          <w:szCs w:val="20"/>
          <w:rtl/>
        </w:rPr>
        <w:t xml:space="preserve"> מעל פעמיים תקרת הפטור, קרי פעמיים 30,600, לשם הנוחות נגיד שזה שווה פעמיים 30,000 קרי, 60,000 ₪. </w:t>
      </w:r>
    </w:p>
    <w:p w14:paraId="4A14A0B0" w14:textId="77777777" w:rsidR="00005241" w:rsidRPr="00C2211A" w:rsidRDefault="00005241" w:rsidP="00C2211A">
      <w:pPr>
        <w:spacing w:line="360" w:lineRule="auto"/>
        <w:jc w:val="both"/>
        <w:rPr>
          <w:rFonts w:ascii="David" w:hAnsi="David" w:cs="David"/>
          <w:sz w:val="20"/>
          <w:szCs w:val="20"/>
          <w:rtl/>
        </w:rPr>
      </w:pPr>
      <w:r w:rsidRPr="00C2211A">
        <w:rPr>
          <w:rFonts w:ascii="David" w:hAnsi="David" w:cs="David"/>
          <w:b/>
          <w:bCs/>
          <w:sz w:val="20"/>
          <w:szCs w:val="20"/>
          <w:u w:val="single"/>
          <w:rtl/>
        </w:rPr>
        <w:t>פטור חלקי –</w:t>
      </w:r>
      <w:r w:rsidRPr="00C2211A">
        <w:rPr>
          <w:rFonts w:ascii="David" w:hAnsi="David" w:cs="David"/>
          <w:sz w:val="20"/>
          <w:szCs w:val="20"/>
          <w:rtl/>
        </w:rPr>
        <w:t xml:space="preserve"> מה קורה באמצע? אם הסכום הוא גבוה מתקרת הפטור אבל נמוך מפעמיים תקרת הפטור, קרי אנחנו בין 30,000 ל60,000 הסכום הפטור הוא תקרת הפטור בניכוי ההפרש.</w:t>
      </w:r>
    </w:p>
    <w:p w14:paraId="7F859E3B" w14:textId="501E3AB3" w:rsidR="00005241" w:rsidRPr="00C2211A" w:rsidRDefault="00005241" w:rsidP="00C2211A">
      <w:pPr>
        <w:spacing w:line="360" w:lineRule="auto"/>
        <w:jc w:val="both"/>
        <w:rPr>
          <w:rFonts w:ascii="David" w:hAnsi="David" w:cs="David"/>
          <w:sz w:val="20"/>
          <w:szCs w:val="20"/>
          <w:rtl/>
        </w:rPr>
      </w:pPr>
      <w:r w:rsidRPr="00C2211A">
        <w:rPr>
          <w:rFonts w:ascii="David" w:hAnsi="David" w:cs="David"/>
          <w:sz w:val="20"/>
          <w:szCs w:val="20"/>
          <w:rtl/>
        </w:rPr>
        <w:t xml:space="preserve">ההפרש= ההפרש שבין מה שהתקבל מהזכייה לבין תקרת הפטור. הפטור החלקי למעשה שווה לפעמיים תקרת הפטור פחות סכום הזכייה. כלומר 60,000 פחות סכום הזכייה </w:t>
      </w:r>
      <w:r w:rsidR="00734B24" w:rsidRPr="00C2211A">
        <w:rPr>
          <w:rFonts w:ascii="David" w:hAnsi="David" w:cs="David"/>
          <w:sz w:val="20"/>
          <w:szCs w:val="20"/>
          <w:rtl/>
        </w:rPr>
        <w:t xml:space="preserve">זה בעצם כמה ששווה הפטור החלקי. </w:t>
      </w:r>
    </w:p>
    <w:p w14:paraId="32BED33F" w14:textId="01BA355E" w:rsidR="00734B24" w:rsidRPr="00C2211A" w:rsidRDefault="00734B24" w:rsidP="00C2211A">
      <w:pPr>
        <w:spacing w:line="360" w:lineRule="auto"/>
        <w:jc w:val="both"/>
        <w:rPr>
          <w:rFonts w:ascii="David" w:hAnsi="David" w:cs="David"/>
          <w:sz w:val="20"/>
          <w:szCs w:val="20"/>
          <w:rtl/>
        </w:rPr>
      </w:pPr>
      <w:r w:rsidRPr="00C2211A">
        <w:rPr>
          <w:rFonts w:ascii="David" w:hAnsi="David" w:cs="David"/>
          <w:b/>
          <w:bCs/>
          <w:sz w:val="20"/>
          <w:szCs w:val="20"/>
          <w:rtl/>
        </w:rPr>
        <w:t>דוגמא:</w:t>
      </w:r>
      <w:r w:rsidRPr="00C2211A">
        <w:rPr>
          <w:rFonts w:ascii="David" w:hAnsi="David" w:cs="David"/>
          <w:sz w:val="20"/>
          <w:szCs w:val="20"/>
          <w:rtl/>
        </w:rPr>
        <w:t xml:space="preserve"> גובה הפרס הוא 50,000 ₪. הפטור החלקי יהיה: 60,000-50,000=10,000. </w:t>
      </w:r>
    </w:p>
    <w:p w14:paraId="5F9DFEC9" w14:textId="005DEFD2" w:rsidR="00734B24" w:rsidRPr="00C2211A" w:rsidRDefault="00734B24" w:rsidP="00C2211A">
      <w:pPr>
        <w:spacing w:line="360" w:lineRule="auto"/>
        <w:jc w:val="both"/>
        <w:rPr>
          <w:rFonts w:ascii="David" w:hAnsi="David" w:cs="David"/>
          <w:sz w:val="20"/>
          <w:szCs w:val="20"/>
          <w:rtl/>
        </w:rPr>
      </w:pPr>
      <w:r w:rsidRPr="00C2211A">
        <w:rPr>
          <w:rFonts w:ascii="David" w:hAnsi="David" w:cs="David"/>
          <w:sz w:val="20"/>
          <w:szCs w:val="20"/>
          <w:rtl/>
        </w:rPr>
        <w:t xml:space="preserve">ולכן ההכנסה החייבת היא של 40,000 כלומר רק על 40,000 ₪ אני אצטרך לשלם מס. המס יהיה 35% מתוך 40,000 שזה בערך 14,000 ₪. </w:t>
      </w:r>
    </w:p>
    <w:p w14:paraId="2EC5FBFE" w14:textId="5D789A0E" w:rsidR="00734B24" w:rsidRPr="00C2211A" w:rsidRDefault="00734B24" w:rsidP="00C2211A">
      <w:pPr>
        <w:spacing w:line="360" w:lineRule="auto"/>
        <w:jc w:val="both"/>
        <w:rPr>
          <w:rFonts w:ascii="David" w:hAnsi="David" w:cs="David"/>
          <w:sz w:val="20"/>
          <w:szCs w:val="20"/>
          <w:rtl/>
        </w:rPr>
      </w:pPr>
      <w:r w:rsidRPr="00C2211A">
        <w:rPr>
          <w:rFonts w:ascii="David" w:hAnsi="David" w:cs="David"/>
          <w:sz w:val="20"/>
          <w:szCs w:val="20"/>
          <w:rtl/>
        </w:rPr>
        <w:t xml:space="preserve">אפשר להסתכל על כך באופן הבא: </w:t>
      </w:r>
    </w:p>
    <w:p w14:paraId="76BAF3C2" w14:textId="49FFF738" w:rsidR="00734B24" w:rsidRPr="00C2211A" w:rsidRDefault="00734B24" w:rsidP="00C2211A">
      <w:pPr>
        <w:spacing w:line="360" w:lineRule="auto"/>
        <w:jc w:val="both"/>
        <w:rPr>
          <w:rFonts w:ascii="David" w:hAnsi="David" w:cs="David"/>
          <w:sz w:val="20"/>
          <w:szCs w:val="20"/>
          <w:rtl/>
        </w:rPr>
      </w:pPr>
      <w:r w:rsidRPr="00C2211A">
        <w:rPr>
          <w:rFonts w:ascii="David" w:hAnsi="David" w:cs="David"/>
          <w:sz w:val="20"/>
          <w:szCs w:val="20"/>
          <w:rtl/>
        </w:rPr>
        <w:t xml:space="preserve">עד 30,000 ₪ הפטור גדל שקל לשקל ומעל ל30,000 הפטור קטן שקל לשקל עד לנקודה שבה הפטור נעלם לחלוטין- זוהי פעולה שה הפטור הולך ונעלם. </w:t>
      </w:r>
      <w:r w:rsidR="00C23D78" w:rsidRPr="00C2211A">
        <w:rPr>
          <w:rFonts w:ascii="David" w:hAnsi="David" w:cs="David"/>
          <w:sz w:val="20"/>
          <w:szCs w:val="20"/>
          <w:rtl/>
        </w:rPr>
        <w:t>"</w:t>
      </w:r>
      <w:r w:rsidRPr="00C2211A">
        <w:rPr>
          <w:rFonts w:ascii="David" w:hAnsi="David" w:cs="David"/>
          <w:sz w:val="20"/>
          <w:szCs w:val="20"/>
          <w:rtl/>
        </w:rPr>
        <w:t>פייס אאוט</w:t>
      </w:r>
      <w:r w:rsidR="00C23D78" w:rsidRPr="00C2211A">
        <w:rPr>
          <w:rFonts w:ascii="David" w:hAnsi="David" w:cs="David"/>
          <w:sz w:val="20"/>
          <w:szCs w:val="20"/>
          <w:rtl/>
        </w:rPr>
        <w:t xml:space="preserve">". עד 30,000 הפטור עולה בשיעור של שקל כנגד שקל, אם ההכנסה היא 20,000 אז הפטור הוא 20,000 אבל מעל 30 אלף הפטור מתחיל להעלם שקל כנגד שקל. נגיד אם הפטור שלי הוא של 50,000 ₪ אז בעצם הרווחתי 20,000 יותר מתקרת הפטור, ולכן 20,000 מהפטור שלי נעלים ויש לי פטור רק של 10,000. </w:t>
      </w:r>
    </w:p>
    <w:p w14:paraId="7BBBEBFE" w14:textId="37607178" w:rsidR="00C23D78" w:rsidRPr="00C2211A" w:rsidRDefault="00C23D78" w:rsidP="00C2211A">
      <w:pPr>
        <w:spacing w:line="360" w:lineRule="auto"/>
        <w:jc w:val="both"/>
        <w:rPr>
          <w:rFonts w:ascii="David" w:hAnsi="David" w:cs="David"/>
          <w:sz w:val="20"/>
          <w:szCs w:val="20"/>
          <w:rtl/>
        </w:rPr>
      </w:pPr>
      <w:r w:rsidRPr="00C2211A">
        <w:rPr>
          <w:rFonts w:ascii="David" w:hAnsi="David" w:cs="David"/>
          <w:sz w:val="20"/>
          <w:szCs w:val="20"/>
          <w:rtl/>
        </w:rPr>
        <w:t xml:space="preserve">ננסה לתרגם זאת ללשון מדרגות מס. נניח שהרשות הייתה רוצה לכתוב את הדברים בצורה של מדרגות: האם המערכת פרוגרסיבית או רגרסיבית או יחסית? </w:t>
      </w:r>
    </w:p>
    <w:p w14:paraId="09EDCCDB" w14:textId="536B3E62" w:rsidR="00C23D78" w:rsidRPr="00C2211A" w:rsidRDefault="00C23D78" w:rsidP="00C2211A">
      <w:pPr>
        <w:spacing w:line="360" w:lineRule="auto"/>
        <w:jc w:val="both"/>
        <w:rPr>
          <w:rFonts w:ascii="David" w:hAnsi="David" w:cs="David"/>
          <w:sz w:val="20"/>
          <w:szCs w:val="20"/>
          <w:rtl/>
        </w:rPr>
      </w:pPr>
      <w:r w:rsidRPr="00C2211A">
        <w:rPr>
          <w:rFonts w:ascii="David" w:hAnsi="David" w:cs="David"/>
          <w:sz w:val="20"/>
          <w:szCs w:val="20"/>
          <w:rtl/>
        </w:rPr>
        <w:t xml:space="preserve">למעשה היינו יכולים לתרגם את הפטור באופן הבא: </w:t>
      </w:r>
    </w:p>
    <w:p w14:paraId="5540228C" w14:textId="0A1F59CF" w:rsidR="00005241" w:rsidRPr="00C2211A" w:rsidRDefault="00C23D78" w:rsidP="00C2211A">
      <w:pPr>
        <w:spacing w:line="360" w:lineRule="auto"/>
        <w:jc w:val="both"/>
        <w:rPr>
          <w:rFonts w:ascii="David" w:hAnsi="David" w:cs="David"/>
          <w:sz w:val="20"/>
          <w:szCs w:val="20"/>
          <w:rtl/>
        </w:rPr>
      </w:pPr>
      <w:r w:rsidRPr="00C2211A">
        <w:rPr>
          <w:rFonts w:ascii="David" w:hAnsi="David" w:cs="David"/>
          <w:noProof/>
          <w:sz w:val="20"/>
          <w:szCs w:val="20"/>
        </w:rPr>
        <w:lastRenderedPageBreak/>
        <w:drawing>
          <wp:anchor distT="0" distB="0" distL="114300" distR="114300" simplePos="0" relativeHeight="251690496" behindDoc="0" locked="0" layoutInCell="1" allowOverlap="1" wp14:anchorId="5E03678E" wp14:editId="7ACD3720">
            <wp:simplePos x="0" y="0"/>
            <wp:positionH relativeFrom="column">
              <wp:posOffset>2736166</wp:posOffset>
            </wp:positionH>
            <wp:positionV relativeFrom="paragraph">
              <wp:posOffset>1172</wp:posOffset>
            </wp:positionV>
            <wp:extent cx="3906719" cy="2651760"/>
            <wp:effectExtent l="0" t="0" r="0" b="0"/>
            <wp:wrapSquare wrapText="bothSides"/>
            <wp:docPr id="47" name="תמונה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906719" cy="2651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211A">
        <w:rPr>
          <w:rFonts w:ascii="David" w:hAnsi="David" w:cs="David"/>
          <w:sz w:val="20"/>
          <w:szCs w:val="20"/>
          <w:rtl/>
        </w:rPr>
        <w:t xml:space="preserve">  </w:t>
      </w:r>
      <w:r w:rsidR="00E6201A" w:rsidRPr="00C2211A">
        <w:rPr>
          <w:rFonts w:ascii="David" w:hAnsi="David" w:cs="David"/>
          <w:sz w:val="20"/>
          <w:szCs w:val="20"/>
          <w:rtl/>
        </w:rPr>
        <w:t xml:space="preserve">ננסה להבין את המדרגה השנייה -בשל העובדה שכל שקל נוסף שאנו מרוויחים במדרגה הזו גורע שקל של הפטור ולכן שני שקלים </w:t>
      </w:r>
      <w:proofErr w:type="spellStart"/>
      <w:r w:rsidR="00E6201A" w:rsidRPr="00C2211A">
        <w:rPr>
          <w:rFonts w:ascii="David" w:hAnsi="David" w:cs="David"/>
          <w:sz w:val="20"/>
          <w:szCs w:val="20"/>
          <w:rtl/>
        </w:rPr>
        <w:t>ממוסים</w:t>
      </w:r>
      <w:proofErr w:type="spellEnd"/>
      <w:r w:rsidR="00E6201A" w:rsidRPr="00C2211A">
        <w:rPr>
          <w:rFonts w:ascii="David" w:hAnsi="David" w:cs="David"/>
          <w:sz w:val="20"/>
          <w:szCs w:val="20"/>
          <w:rtl/>
        </w:rPr>
        <w:t xml:space="preserve"> בשיעור של 35% שזה שקול לכך שהשקל הנוסף ממוסה בשיעור של 70%.  </w:t>
      </w:r>
    </w:p>
    <w:p w14:paraId="6FC50A4D" w14:textId="725C76DA" w:rsidR="00381CBF" w:rsidRPr="00C2211A" w:rsidRDefault="00381CBF" w:rsidP="00C2211A">
      <w:pPr>
        <w:spacing w:line="360" w:lineRule="auto"/>
        <w:jc w:val="both"/>
        <w:rPr>
          <w:rFonts w:ascii="David" w:hAnsi="David" w:cs="David"/>
          <w:sz w:val="20"/>
          <w:szCs w:val="20"/>
          <w:rtl/>
        </w:rPr>
      </w:pPr>
      <w:r w:rsidRPr="00C2211A">
        <w:rPr>
          <w:rFonts w:ascii="David" w:hAnsi="David" w:cs="David"/>
          <w:sz w:val="20"/>
          <w:szCs w:val="20"/>
          <w:rtl/>
        </w:rPr>
        <w:t xml:space="preserve">בעצם למה נאמר שהמדרגה השנייה היא של 705? כי על הכנסה הגבוה מ30,000 אנו מטילים מס של 35% על מה שלפני גם! כלומר אם ההכנסה שלי היא נגיד של 50,000 זה לא אומר שמ0 עד 30,000 אני לא משלמת. אלא זה אומר שגם על לפני אני משלמת 35% וגם על בין ה30 ל60 אני משלמת 35% מה שעושה את זה בעצם 70%. </w:t>
      </w:r>
    </w:p>
    <w:p w14:paraId="4A9F9647" w14:textId="77777777" w:rsidR="00E6201A" w:rsidRPr="00C2211A" w:rsidRDefault="00E6201A" w:rsidP="00C2211A">
      <w:pPr>
        <w:spacing w:line="360" w:lineRule="auto"/>
        <w:jc w:val="both"/>
        <w:rPr>
          <w:rFonts w:ascii="David" w:hAnsi="David" w:cs="David"/>
          <w:sz w:val="20"/>
          <w:szCs w:val="20"/>
          <w:rtl/>
        </w:rPr>
      </w:pPr>
    </w:p>
    <w:p w14:paraId="41DBEC4F" w14:textId="77777777" w:rsidR="00E6201A" w:rsidRPr="00C2211A" w:rsidRDefault="00E6201A" w:rsidP="00C2211A">
      <w:pPr>
        <w:spacing w:line="360" w:lineRule="auto"/>
        <w:jc w:val="both"/>
        <w:rPr>
          <w:rFonts w:ascii="David" w:hAnsi="David" w:cs="David"/>
          <w:sz w:val="20"/>
          <w:szCs w:val="20"/>
          <w:rtl/>
        </w:rPr>
      </w:pPr>
    </w:p>
    <w:p w14:paraId="69F665D0" w14:textId="77777777" w:rsidR="00381CBF" w:rsidRPr="00C2211A" w:rsidRDefault="00381CBF" w:rsidP="00C2211A">
      <w:pPr>
        <w:spacing w:line="360" w:lineRule="auto"/>
        <w:jc w:val="both"/>
        <w:rPr>
          <w:rFonts w:ascii="David" w:hAnsi="David" w:cs="David"/>
          <w:b/>
          <w:bCs/>
          <w:sz w:val="20"/>
          <w:szCs w:val="20"/>
          <w:u w:val="single"/>
          <w:rtl/>
        </w:rPr>
      </w:pPr>
      <w:r w:rsidRPr="00C2211A">
        <w:rPr>
          <w:rFonts w:ascii="David" w:hAnsi="David" w:cs="David"/>
          <w:noProof/>
          <w:sz w:val="20"/>
          <w:szCs w:val="20"/>
        </w:rPr>
        <w:drawing>
          <wp:inline distT="0" distB="0" distL="0" distR="0" wp14:anchorId="02659EF5" wp14:editId="0F8FD5F4">
            <wp:extent cx="4024173" cy="2708031"/>
            <wp:effectExtent l="0" t="0" r="0" b="0"/>
            <wp:docPr id="48" name="תמונה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041748" cy="2719858"/>
                    </a:xfrm>
                    <a:prstGeom prst="rect">
                      <a:avLst/>
                    </a:prstGeom>
                    <a:noFill/>
                    <a:ln>
                      <a:noFill/>
                    </a:ln>
                  </pic:spPr>
                </pic:pic>
              </a:graphicData>
            </a:graphic>
          </wp:inline>
        </w:drawing>
      </w:r>
    </w:p>
    <w:p w14:paraId="5D6EDEBB" w14:textId="2CACC83C" w:rsidR="001D4682" w:rsidRPr="00C2211A" w:rsidRDefault="001D4682" w:rsidP="00C2211A">
      <w:pPr>
        <w:spacing w:line="360" w:lineRule="auto"/>
        <w:jc w:val="both"/>
        <w:rPr>
          <w:rFonts w:ascii="David" w:hAnsi="David" w:cs="David"/>
          <w:sz w:val="20"/>
          <w:szCs w:val="20"/>
          <w:rtl/>
        </w:rPr>
      </w:pPr>
      <w:r w:rsidRPr="00C2211A">
        <w:rPr>
          <w:rFonts w:ascii="David" w:hAnsi="David" w:cs="David"/>
          <w:b/>
          <w:bCs/>
          <w:sz w:val="20"/>
          <w:szCs w:val="20"/>
          <w:u w:val="single"/>
          <w:rtl/>
        </w:rPr>
        <w:t>מה הרציונל להסדר הפטור בצורה הזו</w:t>
      </w:r>
      <w:r w:rsidRPr="00C2211A">
        <w:rPr>
          <w:rFonts w:ascii="David" w:hAnsi="David" w:cs="David"/>
          <w:sz w:val="20"/>
          <w:szCs w:val="20"/>
          <w:rtl/>
        </w:rPr>
        <w:t xml:space="preserve">? יש המון פרסים כאלו ולא נרצה להשקיע המון משאבים על ההגרלות הקטנות. רצו להוריד את הפטור לא באופן </w:t>
      </w:r>
      <w:proofErr w:type="spellStart"/>
      <w:r w:rsidRPr="00C2211A">
        <w:rPr>
          <w:rFonts w:ascii="David" w:hAnsi="David" w:cs="David"/>
          <w:sz w:val="20"/>
          <w:szCs w:val="20"/>
          <w:rtl/>
        </w:rPr>
        <w:t>מי</w:t>
      </w:r>
      <w:r w:rsidR="00226B9C" w:rsidRPr="00C2211A">
        <w:rPr>
          <w:rFonts w:ascii="David" w:hAnsi="David" w:cs="David"/>
          <w:sz w:val="20"/>
          <w:szCs w:val="20"/>
          <w:rtl/>
        </w:rPr>
        <w:t>י</w:t>
      </w:r>
      <w:r w:rsidRPr="00C2211A">
        <w:rPr>
          <w:rFonts w:ascii="David" w:hAnsi="David" w:cs="David"/>
          <w:sz w:val="20"/>
          <w:szCs w:val="20"/>
          <w:rtl/>
        </w:rPr>
        <w:t>די</w:t>
      </w:r>
      <w:proofErr w:type="spellEnd"/>
      <w:r w:rsidRPr="00C2211A">
        <w:rPr>
          <w:rFonts w:ascii="David" w:hAnsi="David" w:cs="David"/>
          <w:sz w:val="20"/>
          <w:szCs w:val="20"/>
          <w:rtl/>
        </w:rPr>
        <w:t xml:space="preserve"> אלא להעלימו באופן מידתי. העלמת הפטור באופן מידתי גורמת לכך שבנקודה מסוימת יוטל מס כפול של 70% מס בפועל- כי המס מוטל "שקל על שקל". כלומר בפועל יש פטור חלקי על חלק מהסכום שיוצא מדרגות מוזרות- 0% מס, 70% ואז 35%.</w:t>
      </w:r>
    </w:p>
    <w:p w14:paraId="0163912A" w14:textId="77777777" w:rsidR="001D4682" w:rsidRPr="00C2211A" w:rsidRDefault="001D4682" w:rsidP="00C2211A">
      <w:pPr>
        <w:spacing w:line="360" w:lineRule="auto"/>
        <w:jc w:val="both"/>
        <w:rPr>
          <w:rFonts w:ascii="David" w:hAnsi="David" w:cs="David"/>
          <w:sz w:val="20"/>
          <w:szCs w:val="20"/>
          <w:rtl/>
        </w:rPr>
      </w:pPr>
      <w:r w:rsidRPr="00C2211A">
        <w:rPr>
          <w:rFonts w:ascii="David" w:hAnsi="David" w:cs="David"/>
          <w:sz w:val="20"/>
          <w:szCs w:val="20"/>
          <w:rtl/>
        </w:rPr>
        <w:t xml:space="preserve">באופן כללי שיעור המס הוא אחיד של 35% הסיבה היא שהסדר המיסוי הוא מאוד מיוחד לפקודת מס הכנסה- מטילים מס על בסיס רווח בגלל צדק חלוקתי. לכן מודדים את רווחי הנישומים ולא נרצה להטיל מס על מה שהוא לא רווח. במקרה הזה מטילים מס על </w:t>
      </w:r>
      <w:r w:rsidRPr="00C2211A">
        <w:rPr>
          <w:rFonts w:ascii="David" w:hAnsi="David" w:cs="David"/>
          <w:sz w:val="20"/>
          <w:szCs w:val="20"/>
          <w:u w:val="single"/>
          <w:rtl/>
        </w:rPr>
        <w:t>מחזור</w:t>
      </w:r>
      <w:r w:rsidRPr="00C2211A">
        <w:rPr>
          <w:rFonts w:ascii="David" w:hAnsi="David" w:cs="David"/>
          <w:sz w:val="20"/>
          <w:szCs w:val="20"/>
          <w:rtl/>
        </w:rPr>
        <w:t xml:space="preserve">- לא על בסיס של הכנסה חייבת אלא על בסיס הכנסה כי אין ניכויים ולכן מדובר על מחזור פעילות ולא על בסיס הכנסה חייבת. במובן הזה סעיף 2א' הוא חורג, הוא סטייה כי מטילים מס על הכנסה ברוטו ולא על הכנסה חייבת. </w:t>
      </w:r>
    </w:p>
    <w:p w14:paraId="63C4BAF1" w14:textId="2B02C157" w:rsidR="001D4682" w:rsidRPr="00C2211A" w:rsidRDefault="001D4682" w:rsidP="00C2211A">
      <w:pPr>
        <w:spacing w:line="360" w:lineRule="auto"/>
        <w:jc w:val="both"/>
        <w:rPr>
          <w:rFonts w:ascii="David" w:hAnsi="David" w:cs="David"/>
          <w:sz w:val="20"/>
          <w:szCs w:val="20"/>
          <w:rtl/>
        </w:rPr>
      </w:pPr>
      <w:r w:rsidRPr="00C2211A">
        <w:rPr>
          <w:rFonts w:ascii="David" w:hAnsi="David" w:cs="David"/>
          <w:sz w:val="20"/>
          <w:szCs w:val="20"/>
          <w:u w:val="single"/>
          <w:rtl/>
        </w:rPr>
        <w:t>אז למה עושים זאת? מה השתנה כאן לעומת המיסוי המקורי?</w:t>
      </w:r>
      <w:r w:rsidRPr="00C2211A">
        <w:rPr>
          <w:rFonts w:ascii="David" w:hAnsi="David" w:cs="David"/>
          <w:sz w:val="20"/>
          <w:szCs w:val="20"/>
          <w:rtl/>
        </w:rPr>
        <w:t xml:space="preserve"> מורכבות- יותר קשה לאכוף את ההכנסות הללו. אבל תמיד הכרה בהוצאות היא מורכבת- אולי נדווח תמיד רק על הכנסות? אבל מה שמיוחד בזכיות הן שיש עליהן הוצאות רבות כל הזמן אבל הכנסות הן הרבה יותר נדירות ומעטות. אם ההוצאות יוכרו זה יהיה המון דיווחים ומורכבות לאכיפה.  </w:t>
      </w:r>
    </w:p>
    <w:p w14:paraId="1D2332C1" w14:textId="4B924C78" w:rsidR="001D4682" w:rsidRPr="00C2211A" w:rsidRDefault="001D4682" w:rsidP="00C2211A">
      <w:pPr>
        <w:spacing w:line="360" w:lineRule="auto"/>
        <w:jc w:val="both"/>
        <w:rPr>
          <w:rFonts w:ascii="David" w:hAnsi="David" w:cs="David"/>
          <w:sz w:val="20"/>
          <w:szCs w:val="20"/>
          <w:rtl/>
        </w:rPr>
      </w:pPr>
      <w:r w:rsidRPr="00C2211A">
        <w:rPr>
          <w:rFonts w:ascii="David" w:hAnsi="David" w:cs="David"/>
          <w:sz w:val="20"/>
          <w:szCs w:val="20"/>
          <w:u w:val="single"/>
          <w:rtl/>
        </w:rPr>
        <w:t>אז למה כן להכיר בהכנסות אך לא בהוצאות של אדם?</w:t>
      </w:r>
      <w:r w:rsidRPr="00C2211A">
        <w:rPr>
          <w:rFonts w:ascii="David" w:hAnsi="David" w:cs="David"/>
          <w:sz w:val="20"/>
          <w:szCs w:val="20"/>
          <w:rtl/>
        </w:rPr>
        <w:t xml:space="preserve"> כי לרוב האנשים על פני זמן יש הפסדים, זה מסוג הפעילויות שמי שיוצר אותן (מקים הקזינו, יוצר התחרות) ככל הנראה עושה זאת כדי להרוויח, ומי שהוא מרוויח על חשבונו אלה המהמרים, כי ההפסד שלהם יוצר רווח לצד השני (יוצר ההגרלות).</w:t>
      </w:r>
      <w:r w:rsidR="00171223" w:rsidRPr="00C2211A">
        <w:rPr>
          <w:rFonts w:ascii="David" w:hAnsi="David" w:cs="David"/>
          <w:sz w:val="20"/>
          <w:szCs w:val="20"/>
          <w:rtl/>
        </w:rPr>
        <w:t xml:space="preserve"> </w:t>
      </w:r>
      <w:r w:rsidRPr="00C2211A">
        <w:rPr>
          <w:rFonts w:ascii="David" w:hAnsi="David" w:cs="David"/>
          <w:sz w:val="20"/>
          <w:szCs w:val="20"/>
          <w:rtl/>
        </w:rPr>
        <w:t>מרגע שהוחלט שהמס שיוטל על הכנסות מסוג זה יוטל מחזור ולא רווח (שלעד הבסיס הזה יהיה רחב יותר מבסיס הרווח), שיעור המס שהוחלט מלכתחילה יהיה יותר נמוך משיעור המס שיוטל על רווחים. בסיס המס רחב יותר ולכן נפצה על כך בשיעור מס נמוך יותר (בערך).</w:t>
      </w:r>
    </w:p>
    <w:p w14:paraId="6A5EDBA5" w14:textId="4E433DE0" w:rsidR="001D4682" w:rsidRPr="00C2211A" w:rsidRDefault="001D4682" w:rsidP="00C2211A">
      <w:pPr>
        <w:pStyle w:val="a7"/>
        <w:numPr>
          <w:ilvl w:val="0"/>
          <w:numId w:val="13"/>
        </w:numPr>
        <w:spacing w:line="360" w:lineRule="auto"/>
        <w:jc w:val="both"/>
        <w:rPr>
          <w:rFonts w:ascii="David" w:hAnsi="David" w:cs="David"/>
          <w:b/>
          <w:bCs/>
          <w:sz w:val="20"/>
          <w:szCs w:val="20"/>
          <w:rtl/>
        </w:rPr>
      </w:pPr>
      <w:r w:rsidRPr="00C2211A">
        <w:rPr>
          <w:rFonts w:ascii="David" w:hAnsi="David" w:cs="David"/>
          <w:b/>
          <w:bCs/>
          <w:sz w:val="20"/>
          <w:szCs w:val="20"/>
          <w:highlight w:val="cyan"/>
          <w:rtl/>
        </w:rPr>
        <w:t>מתת שמיים-</w:t>
      </w:r>
      <w:r w:rsidRPr="00C2211A">
        <w:rPr>
          <w:rFonts w:ascii="David" w:hAnsi="David" w:cs="David"/>
          <w:b/>
          <w:bCs/>
          <w:sz w:val="20"/>
          <w:szCs w:val="20"/>
          <w:rtl/>
        </w:rPr>
        <w:t xml:space="preserve"> </w:t>
      </w:r>
      <w:r w:rsidRPr="00C2211A">
        <w:rPr>
          <w:rFonts w:ascii="David" w:hAnsi="David" w:cs="David"/>
          <w:sz w:val="20"/>
          <w:szCs w:val="20"/>
          <w:rtl/>
        </w:rPr>
        <w:t>תקבול שאין לו מקור, שנופל מהשמיים. אין שום מאמץ, פעולה, ניסיון או זמן שהושקע בכסף. הדוגמא הקלאסית היא מציאת כסף ברחוב.</w:t>
      </w:r>
    </w:p>
    <w:p w14:paraId="0007FF16" w14:textId="47884195" w:rsidR="001D4682" w:rsidRPr="00C2211A" w:rsidRDefault="001D4682" w:rsidP="00C2211A">
      <w:pPr>
        <w:spacing w:line="360" w:lineRule="auto"/>
        <w:jc w:val="both"/>
        <w:rPr>
          <w:rFonts w:ascii="David" w:hAnsi="David" w:cs="David"/>
          <w:sz w:val="20"/>
          <w:szCs w:val="20"/>
          <w:rtl/>
        </w:rPr>
      </w:pPr>
      <w:r w:rsidRPr="00C2211A">
        <w:rPr>
          <w:rFonts w:ascii="David" w:hAnsi="David" w:cs="David"/>
          <w:sz w:val="20"/>
          <w:szCs w:val="20"/>
          <w:rtl/>
        </w:rPr>
        <w:lastRenderedPageBreak/>
        <w:t xml:space="preserve">לכן בסיס מס הכנסה בישראל הוא מאוד רחב, כי הכרענו שיש מקרים מאוד ספציפיים שבאמת אין מקור ולכן הם אינם חייבים במס(ירושות- גם בשאר המדינות </w:t>
      </w:r>
      <w:proofErr w:type="spellStart"/>
      <w:r w:rsidRPr="00C2211A">
        <w:rPr>
          <w:rFonts w:ascii="David" w:hAnsi="David" w:cs="David"/>
          <w:sz w:val="20"/>
          <w:szCs w:val="20"/>
          <w:rtl/>
        </w:rPr>
        <w:t>ממוסות</w:t>
      </w:r>
      <w:proofErr w:type="spellEnd"/>
      <w:r w:rsidRPr="00C2211A">
        <w:rPr>
          <w:rFonts w:ascii="David" w:hAnsi="David" w:cs="David"/>
          <w:sz w:val="20"/>
          <w:szCs w:val="20"/>
          <w:rtl/>
        </w:rPr>
        <w:t xml:space="preserve"> בנפרד, מלגות- באופן מאוד מצומצם, הימורים- באופן ספציפי נקודתי לא חייבים במס, ומתת שמיים- כמעט ולא קורת במציאות). היוצא דופן המשמעותי הוא מתנות, העברות בין קרובים - רק מה שנחשב באמת מתנות הם הדברים שלא חייבים במס בישראל לפי הפן </w:t>
      </w:r>
      <w:proofErr w:type="spellStart"/>
      <w:r w:rsidRPr="00C2211A">
        <w:rPr>
          <w:rFonts w:ascii="David" w:hAnsi="David" w:cs="David"/>
          <w:sz w:val="20"/>
          <w:szCs w:val="20"/>
          <w:rtl/>
        </w:rPr>
        <w:t>הפירותי</w:t>
      </w:r>
      <w:proofErr w:type="spellEnd"/>
      <w:r w:rsidRPr="00C2211A">
        <w:rPr>
          <w:rFonts w:ascii="David" w:hAnsi="David" w:cs="David"/>
          <w:sz w:val="20"/>
          <w:szCs w:val="20"/>
          <w:rtl/>
        </w:rPr>
        <w:t>.</w:t>
      </w:r>
    </w:p>
    <w:p w14:paraId="7162D4F8" w14:textId="77777777" w:rsidR="00A132A6" w:rsidRPr="00C2211A" w:rsidRDefault="00A132A6" w:rsidP="00C2211A">
      <w:pPr>
        <w:spacing w:line="360" w:lineRule="auto"/>
        <w:jc w:val="both"/>
        <w:rPr>
          <w:rFonts w:ascii="David" w:hAnsi="David" w:cs="David"/>
          <w:b/>
          <w:bCs/>
          <w:sz w:val="20"/>
          <w:szCs w:val="20"/>
          <w:u w:val="single"/>
          <w:rtl/>
        </w:rPr>
      </w:pPr>
      <w:r w:rsidRPr="00C2211A">
        <w:rPr>
          <w:rFonts w:ascii="David" w:hAnsi="David" w:cs="David"/>
          <w:b/>
          <w:bCs/>
          <w:sz w:val="20"/>
          <w:szCs w:val="20"/>
          <w:u w:val="single"/>
          <w:rtl/>
        </w:rPr>
        <w:t>האם התקבולים של מקבץ נדבות חייבים במס הכנסה בישראל?</w:t>
      </w:r>
    </w:p>
    <w:p w14:paraId="77912228" w14:textId="77777777" w:rsidR="00A132A6" w:rsidRPr="00C2211A" w:rsidRDefault="00A132A6" w:rsidP="00C2211A">
      <w:pPr>
        <w:spacing w:line="360" w:lineRule="auto"/>
        <w:jc w:val="both"/>
        <w:rPr>
          <w:rFonts w:ascii="David" w:hAnsi="David" w:cs="David"/>
          <w:sz w:val="20"/>
          <w:szCs w:val="20"/>
          <w:rtl/>
        </w:rPr>
      </w:pPr>
      <w:r w:rsidRPr="00C2211A">
        <w:rPr>
          <w:rFonts w:ascii="David" w:hAnsi="David" w:cs="David"/>
          <w:b/>
          <w:bCs/>
          <w:sz w:val="20"/>
          <w:szCs w:val="20"/>
          <w:rtl/>
        </w:rPr>
        <w:t>ניתן להגיד שלא</w:t>
      </w:r>
      <w:r w:rsidRPr="00C2211A">
        <w:rPr>
          <w:rFonts w:ascii="David" w:hAnsi="David" w:cs="David"/>
          <w:sz w:val="20"/>
          <w:szCs w:val="20"/>
          <w:rtl/>
        </w:rPr>
        <w:t xml:space="preserve"> – אולי זו בעצם מתנה.</w:t>
      </w:r>
    </w:p>
    <w:p w14:paraId="15D8404F" w14:textId="77777777" w:rsidR="00A132A6" w:rsidRPr="00C2211A" w:rsidRDefault="00A132A6" w:rsidP="00C2211A">
      <w:pPr>
        <w:pStyle w:val="a7"/>
        <w:numPr>
          <w:ilvl w:val="0"/>
          <w:numId w:val="55"/>
        </w:numPr>
        <w:spacing w:line="360" w:lineRule="auto"/>
        <w:jc w:val="both"/>
        <w:rPr>
          <w:rFonts w:ascii="David" w:hAnsi="David" w:cs="David"/>
          <w:sz w:val="20"/>
          <w:szCs w:val="20"/>
          <w:rtl/>
        </w:rPr>
      </w:pPr>
      <w:r w:rsidRPr="00C2211A">
        <w:rPr>
          <w:rFonts w:ascii="David" w:hAnsi="David" w:cs="David"/>
          <w:sz w:val="20"/>
          <w:szCs w:val="20"/>
          <w:u w:val="single"/>
          <w:rtl/>
        </w:rPr>
        <w:t>מבחן הרגש –</w:t>
      </w:r>
      <w:r w:rsidRPr="00C2211A">
        <w:rPr>
          <w:rFonts w:ascii="David" w:hAnsi="David" w:cs="David"/>
          <w:sz w:val="20"/>
          <w:szCs w:val="20"/>
          <w:rtl/>
        </w:rPr>
        <w:t xml:space="preserve"> ניתן להניח שתרומה מגיעה מתוך רגש, אמפתיה, חמלה, רחמים. כשמעניקים נדבה זה בד"כ מתוך רגש.</w:t>
      </w:r>
    </w:p>
    <w:p w14:paraId="2427E035" w14:textId="77777777" w:rsidR="00A132A6" w:rsidRPr="00C2211A" w:rsidRDefault="00A132A6" w:rsidP="00C2211A">
      <w:pPr>
        <w:pStyle w:val="a7"/>
        <w:numPr>
          <w:ilvl w:val="0"/>
          <w:numId w:val="55"/>
        </w:numPr>
        <w:spacing w:line="360" w:lineRule="auto"/>
        <w:jc w:val="both"/>
        <w:rPr>
          <w:rFonts w:ascii="David" w:hAnsi="David" w:cs="David"/>
          <w:sz w:val="20"/>
          <w:szCs w:val="20"/>
          <w:rtl/>
        </w:rPr>
      </w:pPr>
      <w:r w:rsidRPr="00C2211A">
        <w:rPr>
          <w:rFonts w:ascii="David" w:hAnsi="David" w:cs="David"/>
          <w:sz w:val="20"/>
          <w:szCs w:val="20"/>
          <w:u w:val="single"/>
          <w:rtl/>
        </w:rPr>
        <w:t>מבחן התמורה –</w:t>
      </w:r>
      <w:r w:rsidRPr="00C2211A">
        <w:rPr>
          <w:rFonts w:ascii="David" w:hAnsi="David" w:cs="David"/>
          <w:sz w:val="20"/>
          <w:szCs w:val="20"/>
          <w:rtl/>
        </w:rPr>
        <w:t xml:space="preserve"> מקבץ הנדבות לא נותן תמורה בעבור הצדקה.</w:t>
      </w:r>
    </w:p>
    <w:p w14:paraId="28D10C00" w14:textId="77777777" w:rsidR="00A132A6" w:rsidRPr="00C2211A" w:rsidRDefault="00A132A6" w:rsidP="00C2211A">
      <w:pPr>
        <w:spacing w:line="360" w:lineRule="auto"/>
        <w:jc w:val="both"/>
        <w:rPr>
          <w:rFonts w:ascii="David" w:hAnsi="David" w:cs="David"/>
          <w:sz w:val="20"/>
          <w:szCs w:val="20"/>
          <w:rtl/>
        </w:rPr>
      </w:pPr>
      <w:r w:rsidRPr="00C2211A">
        <w:rPr>
          <w:rFonts w:ascii="David" w:hAnsi="David" w:cs="David"/>
          <w:b/>
          <w:bCs/>
          <w:sz w:val="20"/>
          <w:szCs w:val="20"/>
          <w:rtl/>
        </w:rPr>
        <w:t>לכן, צדקה נופלת בתוך מתנה –</w:t>
      </w:r>
      <w:r w:rsidRPr="00C2211A">
        <w:rPr>
          <w:rFonts w:ascii="David" w:hAnsi="David" w:cs="David"/>
          <w:sz w:val="20"/>
          <w:szCs w:val="20"/>
          <w:rtl/>
        </w:rPr>
        <w:t xml:space="preserve"> דהיינו, תקבול שאין לו מקור למרות שיש מחזוריות, </w:t>
      </w:r>
      <w:r w:rsidRPr="00C2211A">
        <w:rPr>
          <w:rFonts w:ascii="David" w:hAnsi="David" w:cs="David"/>
          <w:sz w:val="20"/>
          <w:szCs w:val="20"/>
          <w:u w:val="single"/>
          <w:rtl/>
        </w:rPr>
        <w:t xml:space="preserve">ולכן זה לא מהווה הכנסה החייבת במס במדינת ישראל. </w:t>
      </w:r>
    </w:p>
    <w:p w14:paraId="76C61F0F" w14:textId="77777777" w:rsidR="00A132A6" w:rsidRPr="00C2211A" w:rsidRDefault="00A132A6" w:rsidP="00C2211A">
      <w:pPr>
        <w:spacing w:line="360" w:lineRule="auto"/>
        <w:jc w:val="both"/>
        <w:rPr>
          <w:rFonts w:ascii="David" w:hAnsi="David" w:cs="David"/>
          <w:b/>
          <w:bCs/>
          <w:sz w:val="20"/>
          <w:szCs w:val="20"/>
          <w:rtl/>
        </w:rPr>
      </w:pPr>
      <w:r w:rsidRPr="00C2211A">
        <w:rPr>
          <w:rFonts w:ascii="David" w:hAnsi="David" w:cs="David"/>
          <w:b/>
          <w:bCs/>
          <w:sz w:val="20"/>
          <w:szCs w:val="20"/>
          <w:rtl/>
        </w:rPr>
        <w:t xml:space="preserve">אבל, אנו מזהים מקור לפי מבחן המחזוריות - </w:t>
      </w:r>
      <w:r w:rsidRPr="00C2211A">
        <w:rPr>
          <w:rFonts w:ascii="David" w:hAnsi="David" w:cs="David"/>
          <w:sz w:val="20"/>
          <w:szCs w:val="20"/>
          <w:rtl/>
        </w:rPr>
        <w:t xml:space="preserve">משמעותו תקבול חוזר ונשנה שיש לו פוטנציאל לחזור ולהישנות. </w:t>
      </w:r>
      <w:r w:rsidRPr="00C2211A">
        <w:rPr>
          <w:rFonts w:ascii="David" w:hAnsi="David" w:cs="David"/>
          <w:sz w:val="20"/>
          <w:szCs w:val="20"/>
          <w:u w:val="single"/>
          <w:rtl/>
        </w:rPr>
        <w:t xml:space="preserve">אך עם זאת, </w:t>
      </w:r>
      <w:r w:rsidRPr="00C2211A">
        <w:rPr>
          <w:rFonts w:ascii="David" w:hAnsi="David" w:cs="David"/>
          <w:sz w:val="20"/>
          <w:szCs w:val="20"/>
          <w:rtl/>
        </w:rPr>
        <w:t>לא התקבלה תמורה מצידו של המקבל לפי מבחן התמורה.</w:t>
      </w:r>
      <w:r w:rsidRPr="00C2211A">
        <w:rPr>
          <w:rFonts w:ascii="David" w:hAnsi="David" w:cs="David"/>
          <w:b/>
          <w:bCs/>
          <w:sz w:val="20"/>
          <w:szCs w:val="20"/>
          <w:rtl/>
        </w:rPr>
        <w:t xml:space="preserve"> </w:t>
      </w:r>
    </w:p>
    <w:p w14:paraId="29A27218" w14:textId="77777777" w:rsidR="00A132A6" w:rsidRPr="00C2211A" w:rsidRDefault="00A132A6" w:rsidP="00C2211A">
      <w:pPr>
        <w:spacing w:line="360" w:lineRule="auto"/>
        <w:jc w:val="both"/>
        <w:rPr>
          <w:rFonts w:ascii="David" w:hAnsi="David" w:cs="David"/>
          <w:sz w:val="20"/>
          <w:szCs w:val="20"/>
          <w:rtl/>
        </w:rPr>
      </w:pPr>
      <w:r w:rsidRPr="00C2211A">
        <w:rPr>
          <w:rFonts w:ascii="David" w:hAnsi="David" w:cs="David"/>
          <w:sz w:val="20"/>
          <w:szCs w:val="20"/>
          <w:u w:val="single"/>
          <w:rtl/>
        </w:rPr>
        <w:t>אבל אולי זה בכל זאת מסוג הדברים שנראה שהם יותר בעלי מקור –</w:t>
      </w:r>
      <w:r w:rsidRPr="00C2211A">
        <w:rPr>
          <w:rFonts w:ascii="David" w:hAnsi="David" w:cs="David"/>
          <w:sz w:val="20"/>
          <w:szCs w:val="20"/>
          <w:rtl/>
        </w:rPr>
        <w:t xml:space="preserve"> מסוג הדברים שבד"כ נחשוב עליהם כהכנסות בעלות מקור, אופי הדומה לדברים שבד"כ אנו חושבים עליהם כעל משהו בעל מקור. </w:t>
      </w:r>
    </w:p>
    <w:p w14:paraId="57FFCF12" w14:textId="77777777" w:rsidR="00A132A6" w:rsidRPr="00C2211A" w:rsidRDefault="00A132A6" w:rsidP="00C2211A">
      <w:pPr>
        <w:spacing w:line="360" w:lineRule="auto"/>
        <w:jc w:val="both"/>
        <w:rPr>
          <w:rFonts w:ascii="David" w:hAnsi="David" w:cs="David"/>
          <w:b/>
          <w:bCs/>
          <w:sz w:val="20"/>
          <w:szCs w:val="20"/>
          <w:u w:val="single"/>
          <w:rtl/>
        </w:rPr>
      </w:pPr>
      <w:r w:rsidRPr="00C2211A">
        <w:rPr>
          <w:rFonts w:ascii="David" w:hAnsi="David" w:cs="David"/>
          <w:b/>
          <w:bCs/>
          <w:sz w:val="20"/>
          <w:szCs w:val="20"/>
          <w:u w:val="single"/>
          <w:rtl/>
        </w:rPr>
        <w:t>אך מה מרגיש שונה ומיוחד אצל פושטי היד?</w:t>
      </w:r>
    </w:p>
    <w:p w14:paraId="0BB7C2E7" w14:textId="77777777" w:rsidR="00A132A6" w:rsidRPr="00C2211A" w:rsidRDefault="00A132A6" w:rsidP="00C2211A">
      <w:pPr>
        <w:spacing w:line="360" w:lineRule="auto"/>
        <w:jc w:val="both"/>
        <w:rPr>
          <w:rFonts w:ascii="David" w:hAnsi="David" w:cs="David"/>
          <w:sz w:val="20"/>
          <w:szCs w:val="20"/>
          <w:rtl/>
        </w:rPr>
      </w:pPr>
      <w:r w:rsidRPr="00C2211A">
        <w:rPr>
          <w:rFonts w:ascii="David" w:hAnsi="David" w:cs="David"/>
          <w:b/>
          <w:bCs/>
          <w:sz w:val="20"/>
          <w:szCs w:val="20"/>
          <w:rtl/>
        </w:rPr>
        <w:t>הם למדו עם הזמן איך להתנהל</w:t>
      </w:r>
      <w:r w:rsidRPr="00C2211A">
        <w:rPr>
          <w:rFonts w:ascii="David" w:hAnsi="David" w:cs="David"/>
          <w:sz w:val="20"/>
          <w:szCs w:val="20"/>
          <w:rtl/>
        </w:rPr>
        <w:t xml:space="preserve"> – איך להתלבש, איך לפנות, למי לפנות. יש נופך והרגשה מסוימת שזה דומה </w:t>
      </w:r>
      <w:r w:rsidRPr="00C2211A">
        <w:rPr>
          <w:rFonts w:ascii="David" w:hAnsi="David" w:cs="David"/>
          <w:sz w:val="20"/>
          <w:szCs w:val="20"/>
          <w:u w:val="single"/>
          <w:rtl/>
        </w:rPr>
        <w:t>לסוג של משלח יד של בעל מקצוע.</w:t>
      </w:r>
      <w:r w:rsidRPr="00C2211A">
        <w:rPr>
          <w:rFonts w:ascii="David" w:hAnsi="David" w:cs="David"/>
          <w:sz w:val="20"/>
          <w:szCs w:val="20"/>
          <w:rtl/>
        </w:rPr>
        <w:t xml:space="preserve"> למרות שזה לא מסוג הדברים שאדם רגיל היה רוצה ללמוד לעשות, הם לומדים איך להתלבש בצורה שתראה שהם זקוקים לכסף. יש כאלה שאפילו מתחלקים לאזורי נדבה.</w:t>
      </w:r>
    </w:p>
    <w:p w14:paraId="23BCD7D5" w14:textId="77777777" w:rsidR="00A132A6" w:rsidRPr="00C2211A" w:rsidRDefault="00A132A6" w:rsidP="00C2211A">
      <w:pPr>
        <w:spacing w:line="360" w:lineRule="auto"/>
        <w:jc w:val="both"/>
        <w:rPr>
          <w:rFonts w:ascii="David" w:hAnsi="David" w:cs="David"/>
          <w:sz w:val="20"/>
          <w:szCs w:val="20"/>
          <w:rtl/>
        </w:rPr>
      </w:pPr>
      <w:r w:rsidRPr="00C2211A">
        <w:rPr>
          <w:rFonts w:ascii="David" w:hAnsi="David" w:cs="David"/>
          <w:b/>
          <w:bCs/>
          <w:sz w:val="20"/>
          <w:szCs w:val="20"/>
          <w:rtl/>
        </w:rPr>
        <w:t>יש עניין של מאמץ מכיוונם -</w:t>
      </w:r>
      <w:r w:rsidRPr="00C2211A">
        <w:rPr>
          <w:rFonts w:ascii="David" w:hAnsi="David" w:cs="David"/>
          <w:sz w:val="20"/>
          <w:szCs w:val="20"/>
          <w:rtl/>
        </w:rPr>
        <w:t xml:space="preserve"> נראה שיש להם התנהגות של מעט בעלי מקצוע, משלח יד.</w:t>
      </w:r>
    </w:p>
    <w:p w14:paraId="1EB0DDE6" w14:textId="77777777" w:rsidR="00A132A6" w:rsidRPr="00C2211A" w:rsidRDefault="00A132A6" w:rsidP="00C2211A">
      <w:pPr>
        <w:pStyle w:val="a7"/>
        <w:numPr>
          <w:ilvl w:val="0"/>
          <w:numId w:val="57"/>
        </w:numPr>
        <w:spacing w:line="360" w:lineRule="auto"/>
        <w:jc w:val="both"/>
        <w:rPr>
          <w:rFonts w:ascii="David" w:hAnsi="David" w:cs="David"/>
          <w:sz w:val="20"/>
          <w:szCs w:val="20"/>
          <w:rtl/>
        </w:rPr>
      </w:pPr>
      <w:r w:rsidRPr="00C2211A">
        <w:rPr>
          <w:rFonts w:ascii="David" w:hAnsi="David" w:cs="David"/>
          <w:sz w:val="20"/>
          <w:szCs w:val="20"/>
          <w:rtl/>
        </w:rPr>
        <w:t xml:space="preserve">לכן, </w:t>
      </w:r>
      <w:r w:rsidRPr="00C2211A">
        <w:rPr>
          <w:rFonts w:ascii="David" w:hAnsi="David" w:cs="David"/>
          <w:b/>
          <w:bCs/>
          <w:sz w:val="20"/>
          <w:szCs w:val="20"/>
          <w:rtl/>
        </w:rPr>
        <w:t xml:space="preserve">אין תשובה ברורה - </w:t>
      </w:r>
      <w:r w:rsidRPr="00C2211A">
        <w:rPr>
          <w:rFonts w:ascii="David" w:hAnsi="David" w:cs="David"/>
          <w:sz w:val="20"/>
          <w:szCs w:val="20"/>
          <w:rtl/>
        </w:rPr>
        <w:t>מצד אחד זה מתאים מאוד למתנה, אך מצד שני זה גם יכול להיות משלח היד שלהם.</w:t>
      </w:r>
    </w:p>
    <w:p w14:paraId="792C76F6" w14:textId="64361580" w:rsidR="00A132A6" w:rsidRPr="00C2211A" w:rsidRDefault="00A132A6" w:rsidP="00C2211A">
      <w:pPr>
        <w:spacing w:line="360" w:lineRule="auto"/>
        <w:jc w:val="both"/>
        <w:rPr>
          <w:rFonts w:ascii="David" w:hAnsi="David" w:cs="David"/>
          <w:sz w:val="20"/>
          <w:szCs w:val="20"/>
          <w:rtl/>
        </w:rPr>
      </w:pPr>
      <w:r w:rsidRPr="00C2211A">
        <w:rPr>
          <w:rFonts w:ascii="David" w:hAnsi="David" w:cs="David"/>
          <w:b/>
          <w:bCs/>
          <w:sz w:val="20"/>
          <w:szCs w:val="20"/>
          <w:highlight w:val="cyan"/>
          <w:u w:val="single"/>
          <w:rtl/>
        </w:rPr>
        <w:t>במבחן –</w:t>
      </w:r>
      <w:r w:rsidRPr="00C2211A">
        <w:rPr>
          <w:rFonts w:ascii="David" w:hAnsi="David" w:cs="David"/>
          <w:b/>
          <w:bCs/>
          <w:sz w:val="20"/>
          <w:szCs w:val="20"/>
          <w:rtl/>
        </w:rPr>
        <w:t xml:space="preserve"> </w:t>
      </w:r>
      <w:r w:rsidRPr="00C2211A">
        <w:rPr>
          <w:rFonts w:ascii="David" w:hAnsi="David" w:cs="David"/>
          <w:sz w:val="20"/>
          <w:szCs w:val="20"/>
          <w:rtl/>
        </w:rPr>
        <w:t>יש להציג את הקושי, את מבחן המחזוריות (והפניה לפסקי הדין), את מבחן התמורה (והפניה לפסקי הדין), ולאחר מכן פונים לבדיקת המבחנים המשפטיים למתנה (ומפנים לפסקי הדין).</w:t>
      </w:r>
    </w:p>
    <w:p w14:paraId="7AB681F5" w14:textId="77777777" w:rsidR="00A132A6" w:rsidRPr="00C2211A" w:rsidRDefault="00A132A6" w:rsidP="00C2211A">
      <w:pPr>
        <w:spacing w:line="360" w:lineRule="auto"/>
        <w:jc w:val="both"/>
        <w:rPr>
          <w:rFonts w:ascii="David" w:hAnsi="David" w:cs="David"/>
          <w:b/>
          <w:bCs/>
          <w:sz w:val="20"/>
          <w:szCs w:val="20"/>
          <w:u w:val="single"/>
          <w:rtl/>
        </w:rPr>
      </w:pPr>
      <w:r w:rsidRPr="00C2211A">
        <w:rPr>
          <w:rFonts w:ascii="David" w:hAnsi="David" w:cs="David"/>
          <w:b/>
          <w:bCs/>
          <w:sz w:val="20"/>
          <w:szCs w:val="20"/>
          <w:highlight w:val="yellow"/>
          <w:u w:val="single"/>
          <w:rtl/>
        </w:rPr>
        <w:t>אופי עסקי ומסחרי:</w:t>
      </w:r>
    </w:p>
    <w:p w14:paraId="338E7EBA" w14:textId="7E5CFAD8" w:rsidR="00A132A6" w:rsidRPr="00C2211A" w:rsidRDefault="00A132A6" w:rsidP="00C2211A">
      <w:pPr>
        <w:spacing w:line="360" w:lineRule="auto"/>
        <w:jc w:val="both"/>
        <w:rPr>
          <w:rFonts w:ascii="David" w:hAnsi="David" w:cs="David"/>
          <w:sz w:val="20"/>
          <w:szCs w:val="20"/>
          <w:rtl/>
        </w:rPr>
      </w:pPr>
      <w:r w:rsidRPr="00C2211A">
        <w:rPr>
          <w:rFonts w:ascii="David" w:hAnsi="David" w:cs="David"/>
          <w:sz w:val="20"/>
          <w:szCs w:val="20"/>
          <w:rtl/>
        </w:rPr>
        <w:t xml:space="preserve">במספר פסקי דין של העליון (זילברשטיין, מינץ, חיים קרן) – ביהמ"ש קבע במפורש שכל מקורות ההכנסה שבסעיף 2 הינם </w:t>
      </w:r>
      <w:r w:rsidRPr="00C2211A">
        <w:rPr>
          <w:rFonts w:ascii="David" w:hAnsi="David" w:cs="David"/>
          <w:sz w:val="20"/>
          <w:szCs w:val="20"/>
          <w:u w:val="single"/>
          <w:rtl/>
        </w:rPr>
        <w:t>מקורות הכנסה עסקיים ומסחריים.</w:t>
      </w:r>
      <w:r w:rsidRPr="00C2211A">
        <w:rPr>
          <w:rFonts w:ascii="David" w:hAnsi="David" w:cs="David"/>
          <w:sz w:val="20"/>
          <w:szCs w:val="20"/>
          <w:rtl/>
        </w:rPr>
        <w:t xml:space="preserve"> </w:t>
      </w:r>
      <w:r w:rsidRPr="00C2211A">
        <w:rPr>
          <w:rFonts w:ascii="David" w:hAnsi="David" w:cs="David"/>
          <w:sz w:val="20"/>
          <w:szCs w:val="20"/>
          <w:u w:val="single"/>
          <w:rtl/>
        </w:rPr>
        <w:t>כלומר, אם למשהו יש אופי עסקי –</w:t>
      </w:r>
      <w:r w:rsidRPr="00C2211A">
        <w:rPr>
          <w:rFonts w:ascii="David" w:hAnsi="David" w:cs="David"/>
          <w:sz w:val="20"/>
          <w:szCs w:val="20"/>
          <w:rtl/>
        </w:rPr>
        <w:t xml:space="preserve"> יכול להיות שניטה לומר שמדובר בהכנסה בעלת מקור, וככל הנראה כמשלח יד.</w:t>
      </w:r>
    </w:p>
    <w:p w14:paraId="7CA0645B" w14:textId="77777777" w:rsidR="00A132A6" w:rsidRPr="00C2211A" w:rsidRDefault="00A132A6" w:rsidP="00C2211A">
      <w:pPr>
        <w:spacing w:line="360" w:lineRule="auto"/>
        <w:jc w:val="both"/>
        <w:rPr>
          <w:rFonts w:ascii="David" w:hAnsi="David" w:cs="David"/>
          <w:sz w:val="20"/>
          <w:szCs w:val="20"/>
          <w:rtl/>
        </w:rPr>
      </w:pPr>
      <w:r w:rsidRPr="00C2211A">
        <w:rPr>
          <w:rFonts w:ascii="David" w:hAnsi="David" w:cs="David"/>
          <w:sz w:val="20"/>
          <w:szCs w:val="20"/>
          <w:rtl/>
        </w:rPr>
        <w:t xml:space="preserve">אבל אם נגלה שישנו תקבול </w:t>
      </w:r>
      <w:r w:rsidRPr="00C2211A">
        <w:rPr>
          <w:rFonts w:ascii="David" w:hAnsi="David" w:cs="David"/>
          <w:b/>
          <w:bCs/>
          <w:sz w:val="20"/>
          <w:szCs w:val="20"/>
          <w:rtl/>
        </w:rPr>
        <w:t>שאינו עסקי</w:t>
      </w:r>
      <w:r w:rsidRPr="00C2211A">
        <w:rPr>
          <w:rFonts w:ascii="David" w:hAnsi="David" w:cs="David"/>
          <w:sz w:val="20"/>
          <w:szCs w:val="20"/>
          <w:rtl/>
        </w:rPr>
        <w:t xml:space="preserve">, לכאורה זה מעיד באופן עקיף שאין לו מקור. </w:t>
      </w:r>
    </w:p>
    <w:p w14:paraId="48F8FC44" w14:textId="1F8C186F" w:rsidR="00A132A6" w:rsidRPr="00C2211A" w:rsidRDefault="00A132A6" w:rsidP="00C2211A">
      <w:pPr>
        <w:spacing w:line="360" w:lineRule="auto"/>
        <w:jc w:val="both"/>
        <w:rPr>
          <w:rFonts w:ascii="David" w:hAnsi="David" w:cs="David"/>
          <w:sz w:val="20"/>
          <w:szCs w:val="20"/>
          <w:rtl/>
        </w:rPr>
      </w:pPr>
      <w:r w:rsidRPr="00C2211A">
        <w:rPr>
          <w:rFonts w:ascii="David" w:hAnsi="David" w:cs="David"/>
          <w:b/>
          <w:bCs/>
          <w:sz w:val="20"/>
          <w:szCs w:val="20"/>
          <w:rtl/>
        </w:rPr>
        <w:t xml:space="preserve">הדרך הטובה ביותר לחשוב על משהו שהוא עסקי – זה משהו שהוא אינו פרטי. </w:t>
      </w:r>
      <w:r w:rsidRPr="00C2211A">
        <w:rPr>
          <w:rFonts w:ascii="David" w:hAnsi="David" w:cs="David"/>
          <w:sz w:val="20"/>
          <w:szCs w:val="20"/>
          <w:rtl/>
        </w:rPr>
        <w:t xml:space="preserve">כלומר, </w:t>
      </w:r>
      <w:r w:rsidRPr="00C2211A">
        <w:rPr>
          <w:rFonts w:ascii="David" w:hAnsi="David" w:cs="David"/>
          <w:sz w:val="20"/>
          <w:szCs w:val="20"/>
          <w:u w:val="single"/>
          <w:rtl/>
        </w:rPr>
        <w:t>משהו עסקי או מסחרי זה תקבול שלא מתקבל במסגרת פרטית.</w:t>
      </w:r>
      <w:r w:rsidRPr="00C2211A">
        <w:rPr>
          <w:rFonts w:ascii="David" w:hAnsi="David" w:cs="David"/>
          <w:sz w:val="20"/>
          <w:szCs w:val="20"/>
          <w:rtl/>
        </w:rPr>
        <w:t xml:space="preserve"> </w:t>
      </w:r>
      <w:r w:rsidRPr="00C2211A">
        <w:rPr>
          <w:rFonts w:ascii="David" w:hAnsi="David" w:cs="David"/>
          <w:b/>
          <w:bCs/>
          <w:sz w:val="20"/>
          <w:szCs w:val="20"/>
          <w:rtl/>
        </w:rPr>
        <w:t>ככל הנראה פרטי זה מה שניתן במסגרת מערכת יחסים אינטימית יותר –</w:t>
      </w:r>
      <w:r w:rsidRPr="00C2211A">
        <w:rPr>
          <w:rFonts w:ascii="David" w:hAnsi="David" w:cs="David"/>
          <w:sz w:val="20"/>
          <w:szCs w:val="20"/>
          <w:rtl/>
        </w:rPr>
        <w:t xml:space="preserve"> פעילות פרטית במסגרת חברית, משפחתית. לא דבר המושתת על רצון להפיק רווח או תשואה. כלומר, ממניעים אישיים, אינטימיים ולא ממניעי הפקת רווח. </w:t>
      </w:r>
      <w:r w:rsidRPr="00C2211A">
        <w:rPr>
          <w:rFonts w:ascii="David" w:hAnsi="David" w:cs="David"/>
          <w:b/>
          <w:bCs/>
          <w:sz w:val="20"/>
          <w:szCs w:val="20"/>
          <w:rtl/>
        </w:rPr>
        <w:t>ככל הנראה זה הבסיס של עסקי- דבר שמה שמניע אותו זה הרצון להפיק רווח.</w:t>
      </w:r>
    </w:p>
    <w:p w14:paraId="7D7DF293" w14:textId="6CFCA28D" w:rsidR="00A132A6" w:rsidRPr="00C2211A" w:rsidRDefault="00A132A6" w:rsidP="00C2211A">
      <w:pPr>
        <w:spacing w:line="360" w:lineRule="auto"/>
        <w:jc w:val="both"/>
        <w:rPr>
          <w:rFonts w:ascii="David" w:hAnsi="David" w:cs="David"/>
          <w:sz w:val="20"/>
          <w:szCs w:val="20"/>
          <w:rtl/>
        </w:rPr>
      </w:pPr>
      <w:r w:rsidRPr="00C2211A">
        <w:rPr>
          <w:rFonts w:ascii="David" w:hAnsi="David" w:cs="David"/>
          <w:sz w:val="20"/>
          <w:szCs w:val="20"/>
          <w:rtl/>
        </w:rPr>
        <w:t xml:space="preserve">אם יש משהו שנראה כמו מתנה, שאין לו מקור – </w:t>
      </w:r>
      <w:r w:rsidRPr="00C2211A">
        <w:rPr>
          <w:rFonts w:ascii="David" w:hAnsi="David" w:cs="David"/>
          <w:b/>
          <w:bCs/>
          <w:sz w:val="20"/>
          <w:szCs w:val="20"/>
          <w:rtl/>
        </w:rPr>
        <w:t xml:space="preserve">אך יש לו נופך עסקי, </w:t>
      </w:r>
      <w:r w:rsidRPr="00C2211A">
        <w:rPr>
          <w:rFonts w:ascii="David" w:hAnsi="David" w:cs="David"/>
          <w:sz w:val="20"/>
          <w:szCs w:val="20"/>
          <w:rtl/>
        </w:rPr>
        <w:t>כלומר, זה נראה כמו עסק והפעילות היא לצורך הפקת רווח, יש ארגון של הפעילות, לבוש מיוחד, פרסום (כל מיני פעולות שאנו מזהים בפעילות עסקית לחלוטין)</w:t>
      </w:r>
      <w:r w:rsidRPr="00C2211A">
        <w:rPr>
          <w:rFonts w:ascii="David" w:hAnsi="David" w:cs="David"/>
          <w:sz w:val="20"/>
          <w:szCs w:val="20"/>
        </w:rPr>
        <w:t xml:space="preserve"> </w:t>
      </w:r>
      <w:r w:rsidRPr="00C2211A">
        <w:rPr>
          <w:rFonts w:ascii="David" w:hAnsi="David" w:cs="David"/>
          <w:sz w:val="20"/>
          <w:szCs w:val="20"/>
          <w:rtl/>
        </w:rPr>
        <w:t xml:space="preserve">– </w:t>
      </w:r>
      <w:r w:rsidRPr="00C2211A">
        <w:rPr>
          <w:rFonts w:ascii="David" w:hAnsi="David" w:cs="David"/>
          <w:b/>
          <w:bCs/>
          <w:sz w:val="20"/>
          <w:szCs w:val="20"/>
          <w:rtl/>
        </w:rPr>
        <w:t>ניטה לומר שמדובר בהכנסות שיש להן מקור.</w:t>
      </w:r>
      <w:r w:rsidRPr="00C2211A">
        <w:rPr>
          <w:rFonts w:ascii="David" w:hAnsi="David" w:cs="David"/>
          <w:sz w:val="20"/>
          <w:szCs w:val="20"/>
          <w:rtl/>
        </w:rPr>
        <w:t xml:space="preserve"> </w:t>
      </w:r>
      <w:r w:rsidRPr="00C2211A">
        <w:rPr>
          <w:rFonts w:ascii="David" w:hAnsi="David" w:cs="David"/>
          <w:b/>
          <w:bCs/>
          <w:sz w:val="20"/>
          <w:szCs w:val="20"/>
          <w:rtl/>
        </w:rPr>
        <w:t>בפועל, רשות המיסים לא מתעסקת איתן.</w:t>
      </w:r>
      <w:r w:rsidRPr="00C2211A">
        <w:rPr>
          <w:rFonts w:ascii="David" w:hAnsi="David" w:cs="David"/>
          <w:sz w:val="20"/>
          <w:szCs w:val="20"/>
          <w:rtl/>
        </w:rPr>
        <w:t xml:space="preserve"> </w:t>
      </w:r>
    </w:p>
    <w:p w14:paraId="63CFF918" w14:textId="77777777" w:rsidR="00A132A6" w:rsidRPr="00C2211A" w:rsidRDefault="00A132A6" w:rsidP="00C2211A">
      <w:pPr>
        <w:spacing w:line="360" w:lineRule="auto"/>
        <w:jc w:val="both"/>
        <w:rPr>
          <w:rFonts w:ascii="David" w:hAnsi="David" w:cs="David"/>
          <w:sz w:val="20"/>
          <w:szCs w:val="20"/>
          <w:rtl/>
        </w:rPr>
      </w:pPr>
      <w:r w:rsidRPr="00C2211A">
        <w:rPr>
          <w:rFonts w:ascii="David" w:hAnsi="David" w:cs="David"/>
          <w:sz w:val="20"/>
          <w:szCs w:val="20"/>
          <w:rtl/>
        </w:rPr>
        <w:t xml:space="preserve">אך מבחינה משפטית, כאשר ניתנת מתנה במסגרת נופך עסקי, </w:t>
      </w:r>
      <w:r w:rsidRPr="00C2211A">
        <w:rPr>
          <w:rFonts w:ascii="David" w:hAnsi="David" w:cs="David"/>
          <w:b/>
          <w:bCs/>
          <w:sz w:val="20"/>
          <w:szCs w:val="20"/>
          <w:rtl/>
        </w:rPr>
        <w:t>ניתן להגדיר אותה כהכנסה ממשלח יד ולא כמתנה.</w:t>
      </w:r>
    </w:p>
    <w:p w14:paraId="3C940C20" w14:textId="77777777" w:rsidR="00A132A6" w:rsidRPr="00C2211A" w:rsidRDefault="00A132A6" w:rsidP="00C2211A">
      <w:pPr>
        <w:spacing w:line="360" w:lineRule="auto"/>
        <w:jc w:val="both"/>
        <w:rPr>
          <w:rFonts w:ascii="David" w:hAnsi="David" w:cs="David"/>
          <w:sz w:val="20"/>
          <w:szCs w:val="20"/>
          <w:rtl/>
        </w:rPr>
      </w:pPr>
      <w:r w:rsidRPr="00C2211A">
        <w:rPr>
          <w:rFonts w:ascii="David" w:hAnsi="David" w:cs="David"/>
          <w:b/>
          <w:bCs/>
          <w:sz w:val="20"/>
          <w:szCs w:val="20"/>
          <w:highlight w:val="yellow"/>
          <w:u w:val="single"/>
          <w:rtl/>
        </w:rPr>
        <w:t xml:space="preserve">עם זאת, לאחר פסיקתו של </w:t>
      </w:r>
      <w:proofErr w:type="spellStart"/>
      <w:r w:rsidRPr="00C2211A">
        <w:rPr>
          <w:rFonts w:ascii="David" w:hAnsi="David" w:cs="David"/>
          <w:b/>
          <w:bCs/>
          <w:sz w:val="20"/>
          <w:szCs w:val="20"/>
          <w:highlight w:val="yellow"/>
          <w:u w:val="single"/>
          <w:rtl/>
        </w:rPr>
        <w:t>קרצ'מר</w:t>
      </w:r>
      <w:proofErr w:type="spellEnd"/>
      <w:r w:rsidRPr="00C2211A">
        <w:rPr>
          <w:rFonts w:ascii="David" w:hAnsi="David" w:cs="David"/>
          <w:b/>
          <w:bCs/>
          <w:sz w:val="20"/>
          <w:szCs w:val="20"/>
          <w:highlight w:val="yellow"/>
          <w:u w:val="single"/>
          <w:rtl/>
        </w:rPr>
        <w:t xml:space="preserve"> אנו רואים שזה לא כ"כ חשוב –</w:t>
      </w:r>
      <w:r w:rsidRPr="00C2211A">
        <w:rPr>
          <w:rFonts w:ascii="David" w:hAnsi="David" w:cs="David"/>
          <w:sz w:val="20"/>
          <w:szCs w:val="20"/>
          <w:rtl/>
        </w:rPr>
        <w:t xml:space="preserve"> </w:t>
      </w:r>
      <w:r w:rsidRPr="00C2211A">
        <w:rPr>
          <w:rFonts w:ascii="David" w:hAnsi="David" w:cs="David"/>
          <w:b/>
          <w:bCs/>
          <w:sz w:val="20"/>
          <w:szCs w:val="20"/>
          <w:rtl/>
        </w:rPr>
        <w:t xml:space="preserve">בין אם משהו עסקי או לא, עדיין יכול להיות לו מקור. </w:t>
      </w:r>
      <w:r w:rsidRPr="00C2211A">
        <w:rPr>
          <w:rFonts w:ascii="David" w:hAnsi="David" w:cs="David"/>
          <w:sz w:val="20"/>
          <w:szCs w:val="20"/>
          <w:rtl/>
        </w:rPr>
        <w:t xml:space="preserve">בנוסף, גם הכנסות חסרות מקור יכולות להיות חייבות במס אם הן נעשו במסגרת מה שניתן להגדיר משלח יד. </w:t>
      </w:r>
    </w:p>
    <w:p w14:paraId="1B8FFD0A" w14:textId="7DEB2506" w:rsidR="00136386" w:rsidRPr="00C2211A" w:rsidRDefault="00136386" w:rsidP="00C2211A">
      <w:pPr>
        <w:shd w:val="clear" w:color="auto" w:fill="FFD966" w:themeFill="accent4" w:themeFillTint="99"/>
        <w:spacing w:after="120" w:line="360" w:lineRule="auto"/>
        <w:jc w:val="both"/>
        <w:rPr>
          <w:rFonts w:ascii="David" w:hAnsi="David" w:cs="David"/>
          <w:b/>
          <w:bCs/>
          <w:sz w:val="20"/>
          <w:szCs w:val="20"/>
          <w:u w:val="single"/>
          <w:rtl/>
        </w:rPr>
      </w:pPr>
      <w:r w:rsidRPr="00C2211A">
        <w:rPr>
          <w:rFonts w:ascii="David" w:hAnsi="David" w:cs="David"/>
          <w:b/>
          <w:bCs/>
          <w:sz w:val="20"/>
          <w:szCs w:val="20"/>
          <w:u w:val="single"/>
          <w:rtl/>
        </w:rPr>
        <w:t>שיעור 11:</w:t>
      </w:r>
    </w:p>
    <w:p w14:paraId="26506DB3" w14:textId="1F6BA4A0" w:rsidR="00402E3A" w:rsidRPr="00C2211A" w:rsidRDefault="00136386" w:rsidP="00C2211A">
      <w:pPr>
        <w:shd w:val="clear" w:color="auto" w:fill="FFFFFF" w:themeFill="background1"/>
        <w:spacing w:line="360" w:lineRule="auto"/>
        <w:jc w:val="both"/>
        <w:rPr>
          <w:rFonts w:ascii="David" w:hAnsi="David" w:cs="David"/>
          <w:b/>
          <w:bCs/>
          <w:sz w:val="20"/>
          <w:szCs w:val="20"/>
          <w:u w:val="single"/>
          <w:rtl/>
        </w:rPr>
      </w:pPr>
      <w:r w:rsidRPr="00C2211A">
        <w:rPr>
          <w:rFonts w:ascii="David" w:hAnsi="David" w:cs="David"/>
          <w:b/>
          <w:bCs/>
          <w:sz w:val="20"/>
          <w:szCs w:val="20"/>
          <w:highlight w:val="cyan"/>
          <w:u w:val="single"/>
          <w:rtl/>
        </w:rPr>
        <w:lastRenderedPageBreak/>
        <w:t>תקבול שיש כנגדו חובת השבה:</w:t>
      </w:r>
      <w:r w:rsidR="00402E3A" w:rsidRPr="00C2211A">
        <w:rPr>
          <w:rFonts w:ascii="David" w:hAnsi="David" w:cs="David"/>
          <w:b/>
          <w:bCs/>
          <w:sz w:val="20"/>
          <w:szCs w:val="20"/>
          <w:u w:val="single"/>
          <w:rtl/>
        </w:rPr>
        <w:t xml:space="preserve"> </w:t>
      </w:r>
      <w:r w:rsidR="00402E3A" w:rsidRPr="00C2211A">
        <w:rPr>
          <w:rFonts w:ascii="David" w:hAnsi="David" w:cs="David"/>
          <w:sz w:val="20"/>
          <w:szCs w:val="20"/>
          <w:rtl/>
        </w:rPr>
        <w:t xml:space="preserve">הסיטואציה שלנו היא תקבול כספי שיש כנגדו חובה משפטית להשיבו. לדוגמה, </w:t>
      </w:r>
      <w:r w:rsidR="00402E3A" w:rsidRPr="00C2211A">
        <w:rPr>
          <w:rFonts w:ascii="David" w:hAnsi="David" w:cs="David"/>
          <w:b/>
          <w:bCs/>
          <w:sz w:val="20"/>
          <w:szCs w:val="20"/>
          <w:rtl/>
        </w:rPr>
        <w:t>הלוואה</w:t>
      </w:r>
      <w:r w:rsidR="00402E3A" w:rsidRPr="00C2211A">
        <w:rPr>
          <w:rFonts w:ascii="David" w:hAnsi="David" w:cs="David"/>
          <w:sz w:val="20"/>
          <w:szCs w:val="20"/>
          <w:rtl/>
        </w:rPr>
        <w:t xml:space="preserve">. נישום מקבל 100 אלף ש״ח המהווים תוספת לעושר אבל מיד קמה לו החובה המשפטית להשיב אותם מתישהו. האם יש כאן הכנסה שחייבת במס ואם כן, מהו מקורה? </w:t>
      </w:r>
    </w:p>
    <w:p w14:paraId="3EB27CD5" w14:textId="43E0E8D1" w:rsidR="00402E3A" w:rsidRPr="00C2211A" w:rsidRDefault="00402E3A" w:rsidP="00C2211A">
      <w:pPr>
        <w:spacing w:line="360" w:lineRule="auto"/>
        <w:jc w:val="both"/>
        <w:rPr>
          <w:rFonts w:ascii="David" w:hAnsi="David" w:cs="David"/>
          <w:sz w:val="20"/>
          <w:szCs w:val="20"/>
          <w:rtl/>
        </w:rPr>
      </w:pPr>
      <w:r w:rsidRPr="00C2211A">
        <w:rPr>
          <w:rFonts w:ascii="David" w:hAnsi="David" w:cs="David"/>
          <w:sz w:val="20"/>
          <w:szCs w:val="20"/>
          <w:rtl/>
        </w:rPr>
        <w:t xml:space="preserve">ניתן לחשוב על סיטואציות כאלה ביותר מדרך אחת, אבל הדרך המקובלת בישראל היא </w:t>
      </w:r>
      <w:r w:rsidRPr="00C2211A">
        <w:rPr>
          <w:rFonts w:ascii="David" w:hAnsi="David" w:cs="David"/>
          <w:color w:val="FF0000"/>
          <w:sz w:val="20"/>
          <w:szCs w:val="20"/>
          <w:rtl/>
        </w:rPr>
        <w:t>שבכלל לא נוצרה תוספת לעושר</w:t>
      </w:r>
      <w:r w:rsidRPr="00C2211A">
        <w:rPr>
          <w:rFonts w:ascii="David" w:hAnsi="David" w:cs="David"/>
          <w:sz w:val="20"/>
          <w:szCs w:val="20"/>
          <w:rtl/>
        </w:rPr>
        <w:t xml:space="preserve">. אין תוספת לעושר במובן הכלכלי. אם היינו בונים מאזן ללווה, היינו רואים שיש לו 100 אלף ש״ח במזומנים וישר גם בהתחייבויות כך שבפועל לא נוצר רווח. </w:t>
      </w:r>
    </w:p>
    <w:p w14:paraId="606BBD96" w14:textId="1FB3D87C" w:rsidR="00402E3A" w:rsidRPr="00C2211A" w:rsidRDefault="00402E3A" w:rsidP="00C2211A">
      <w:pPr>
        <w:spacing w:line="360" w:lineRule="auto"/>
        <w:jc w:val="both"/>
        <w:rPr>
          <w:rFonts w:ascii="David" w:hAnsi="David" w:cs="David"/>
          <w:sz w:val="20"/>
          <w:szCs w:val="20"/>
          <w:rtl/>
        </w:rPr>
      </w:pPr>
      <w:r w:rsidRPr="00C2211A">
        <w:rPr>
          <w:rFonts w:ascii="David" w:hAnsi="David" w:cs="David"/>
          <w:sz w:val="20"/>
          <w:szCs w:val="20"/>
          <w:rtl/>
        </w:rPr>
        <w:t xml:space="preserve">אם ניקח מצב בו יש הלוואה של 100 אלף ש״ח אבל יום למחרת המלווה ביקש לא להחזיר את ההלוואה. במקרה כזה יש תוספת לעושר וכעת צריך לבדוק מהו המקור. </w:t>
      </w:r>
      <w:r w:rsidRPr="00C2211A">
        <w:rPr>
          <w:rFonts w:ascii="David" w:hAnsi="David" w:cs="David"/>
          <w:b/>
          <w:bCs/>
          <w:sz w:val="20"/>
          <w:szCs w:val="20"/>
          <w:highlight w:val="yellow"/>
          <w:u w:val="single"/>
          <w:rtl/>
        </w:rPr>
        <w:t>הרעיון הוא שתקבול שיש כנגדו חובת השבה אינו תוספת לעושר ולכן לא מתייחסים בכלל לפקודת מס הכנסה</w:t>
      </w:r>
      <w:r w:rsidRPr="00C2211A">
        <w:rPr>
          <w:rFonts w:ascii="David" w:hAnsi="David" w:cs="David"/>
          <w:sz w:val="20"/>
          <w:szCs w:val="20"/>
          <w:rtl/>
        </w:rPr>
        <w:t xml:space="preserve">. תורת המקור מתייחסת רק למקרים בהם יש תוספת לעושר. </w:t>
      </w:r>
      <w:r w:rsidRPr="00C2211A">
        <w:rPr>
          <w:rFonts w:ascii="David" w:hAnsi="David" w:cs="David"/>
          <w:b/>
          <w:bCs/>
          <w:sz w:val="20"/>
          <w:szCs w:val="20"/>
          <w:rtl/>
        </w:rPr>
        <w:t>מחילה על הלוואה מהווה תוספת לעושר</w:t>
      </w:r>
      <w:r w:rsidRPr="00C2211A">
        <w:rPr>
          <w:rFonts w:ascii="David" w:hAnsi="David" w:cs="David"/>
          <w:sz w:val="20"/>
          <w:szCs w:val="20"/>
          <w:rtl/>
        </w:rPr>
        <w:t xml:space="preserve">. בסעיף 3(ב) לפקודה נאמר שמחילה על </w:t>
      </w:r>
      <w:r w:rsidRPr="00C2211A">
        <w:rPr>
          <w:rFonts w:ascii="David" w:hAnsi="David" w:cs="David" w:hint="cs"/>
          <w:sz w:val="20"/>
          <w:szCs w:val="20"/>
          <w:rtl/>
        </w:rPr>
        <w:t>חוב</w:t>
      </w:r>
      <w:r w:rsidRPr="00C2211A">
        <w:rPr>
          <w:rFonts w:ascii="David" w:hAnsi="David" w:cs="David"/>
          <w:sz w:val="20"/>
          <w:szCs w:val="20"/>
          <w:rtl/>
        </w:rPr>
        <w:t xml:space="preserve"> מהווה מקור הלוואה לכשעצמו, לכאורה זה אמור להיות מובן מאליו. יחד עם זאת עדיין צריך למצוא מקור לאותה הכנסה. </w:t>
      </w:r>
    </w:p>
    <w:p w14:paraId="44006691" w14:textId="77777777" w:rsidR="00136386" w:rsidRPr="00C2211A" w:rsidRDefault="00136386" w:rsidP="00C2211A">
      <w:pPr>
        <w:spacing w:line="360" w:lineRule="auto"/>
        <w:jc w:val="both"/>
        <w:rPr>
          <w:rFonts w:ascii="David" w:hAnsi="David" w:cs="David"/>
          <w:sz w:val="20"/>
          <w:szCs w:val="20"/>
          <w:rtl/>
        </w:rPr>
      </w:pPr>
      <w:r w:rsidRPr="00C2211A">
        <w:rPr>
          <w:rFonts w:ascii="David" w:hAnsi="David" w:cs="David"/>
          <w:b/>
          <w:bCs/>
          <w:sz w:val="20"/>
          <w:szCs w:val="20"/>
          <w:highlight w:val="green"/>
          <w:rtl/>
        </w:rPr>
        <w:t xml:space="preserve">פס"ד </w:t>
      </w:r>
      <w:proofErr w:type="spellStart"/>
      <w:r w:rsidRPr="00C2211A">
        <w:rPr>
          <w:rFonts w:ascii="David" w:hAnsi="David" w:cs="David"/>
          <w:b/>
          <w:bCs/>
          <w:sz w:val="20"/>
          <w:szCs w:val="20"/>
          <w:highlight w:val="green"/>
          <w:rtl/>
        </w:rPr>
        <w:t>אמישרגז</w:t>
      </w:r>
      <w:proofErr w:type="spellEnd"/>
      <w:r w:rsidRPr="00C2211A">
        <w:rPr>
          <w:rFonts w:ascii="David" w:hAnsi="David" w:cs="David"/>
          <w:b/>
          <w:bCs/>
          <w:sz w:val="20"/>
          <w:szCs w:val="20"/>
          <w:highlight w:val="green"/>
          <w:rtl/>
        </w:rPr>
        <w:t>:</w:t>
      </w:r>
      <w:r w:rsidRPr="00C2211A">
        <w:rPr>
          <w:rFonts w:ascii="David" w:hAnsi="David" w:cs="David"/>
          <w:sz w:val="20"/>
          <w:szCs w:val="20"/>
          <w:rtl/>
        </w:rPr>
        <w:t xml:space="preserve"> כל צרכן משלם לפי כמות הגז שהוא צורך. חברת הגז מפיקה הכנסות מכך, הכנסה מחברות הגז זו הכנסה מעסק של אספקת גז. אך בנוסף לכך, חברות הגז גובות גם תשלום חד פעמי- פיקדון, מקדמה. חברות הגז מתחייבים להחזיר את הפקדון דנן. הטענה של חברות הגז היא שהמקדמות הללו הם תקבולים שיש כנגדם חובת השבה. ברגע שמקבלים את המקדמה הזו חברות הגז מתחייבות להחזיר אותו ולכן זו אינה התעשרות ואינה הכנסה ולא חייבת במס. זה היה המקרה המשפטי.</w:t>
      </w:r>
    </w:p>
    <w:p w14:paraId="5E6BAF67" w14:textId="5184D2F4" w:rsidR="00136386" w:rsidRPr="00C2211A" w:rsidRDefault="00136386" w:rsidP="00C2211A">
      <w:pPr>
        <w:spacing w:line="360" w:lineRule="auto"/>
        <w:jc w:val="both"/>
        <w:rPr>
          <w:rFonts w:ascii="David" w:hAnsi="David" w:cs="David"/>
          <w:sz w:val="20"/>
          <w:szCs w:val="20"/>
          <w:rtl/>
        </w:rPr>
      </w:pPr>
      <w:r w:rsidRPr="00C2211A">
        <w:rPr>
          <w:rFonts w:ascii="David" w:hAnsi="David" w:cs="David"/>
          <w:sz w:val="20"/>
          <w:szCs w:val="20"/>
          <w:rtl/>
        </w:rPr>
        <w:t xml:space="preserve">התשובה הקלה היא- אין פה כלל התעשרות. זהו תקבול שיש כנגדו חובת השבה וחברות הגז צודקות. </w:t>
      </w:r>
      <w:r w:rsidRPr="00C2211A">
        <w:rPr>
          <w:rFonts w:ascii="David" w:hAnsi="David" w:cs="David"/>
          <w:b/>
          <w:bCs/>
          <w:sz w:val="20"/>
          <w:szCs w:val="20"/>
          <w:rtl/>
        </w:rPr>
        <w:t>אבל</w:t>
      </w:r>
      <w:r w:rsidRPr="00C2211A">
        <w:rPr>
          <w:rFonts w:ascii="David" w:hAnsi="David" w:cs="David"/>
          <w:sz w:val="20"/>
          <w:szCs w:val="20"/>
          <w:rtl/>
        </w:rPr>
        <w:t xml:space="preserve"> רשות המיסים הביאה נתונים לביהמ"ש שמראים שעל פני תקופת זמן מאוד ארוכה חברות הגז לא החזירו כלום! זהו תקבול שיש כנגדו חובת השבה אבל לא משיבים כלום! </w:t>
      </w:r>
      <w:r w:rsidRPr="00C2211A">
        <w:rPr>
          <w:rFonts w:ascii="David" w:hAnsi="David" w:cs="David"/>
          <w:b/>
          <w:bCs/>
          <w:sz w:val="20"/>
          <w:szCs w:val="20"/>
          <w:rtl/>
        </w:rPr>
        <w:t>רשות המיסים טוענת- זו התעשרות</w:t>
      </w:r>
      <w:r w:rsidRPr="00C2211A">
        <w:rPr>
          <w:rFonts w:ascii="David" w:hAnsi="David" w:cs="David"/>
          <w:sz w:val="20"/>
          <w:szCs w:val="20"/>
          <w:rtl/>
        </w:rPr>
        <w:t xml:space="preserve">. מבחינה המשפט, נומינאלית אם סופרים זכויות יש פה תקבול שהוא חייב בהשבה אבל ריאלית במציאות זה רווח! טענתם התקבלה בבית המשפט ולמרות שזה תקבול שאין כנגדו חובת השבה הוטל מס על הפיקדונות. </w:t>
      </w:r>
    </w:p>
    <w:p w14:paraId="6434DD61" w14:textId="19F1AC90" w:rsidR="00136386" w:rsidRPr="00C2211A" w:rsidRDefault="00136386" w:rsidP="00C2211A">
      <w:pPr>
        <w:spacing w:line="360" w:lineRule="auto"/>
        <w:jc w:val="both"/>
        <w:rPr>
          <w:rFonts w:ascii="David" w:hAnsi="David" w:cs="David"/>
          <w:sz w:val="20"/>
          <w:szCs w:val="20"/>
          <w:rtl/>
        </w:rPr>
      </w:pPr>
      <w:r w:rsidRPr="00C2211A">
        <w:rPr>
          <w:rFonts w:ascii="David" w:hAnsi="David" w:cs="David"/>
          <w:sz w:val="20"/>
          <w:szCs w:val="20"/>
          <w:rtl/>
        </w:rPr>
        <w:t xml:space="preserve">באמצעות דוקטרינת שיפוטית (דוקטרינה שביהמ"ש החליט לפעול איתה), הבאנו אותה מחו"ל- </w:t>
      </w:r>
      <w:r w:rsidRPr="00C2211A">
        <w:rPr>
          <w:rFonts w:ascii="David" w:hAnsi="David" w:cs="David"/>
          <w:b/>
          <w:bCs/>
          <w:sz w:val="20"/>
          <w:szCs w:val="20"/>
          <w:highlight w:val="cyan"/>
          <w:u w:val="single"/>
          <w:rtl/>
        </w:rPr>
        <w:t>"מהות מול צורה".</w:t>
      </w:r>
      <w:r w:rsidRPr="00C2211A">
        <w:rPr>
          <w:rFonts w:ascii="David" w:hAnsi="David" w:cs="David"/>
          <w:sz w:val="20"/>
          <w:szCs w:val="20"/>
          <w:rtl/>
        </w:rPr>
        <w:t xml:space="preserve"> הדוקטרינה אומרת שהמהות גוברת על הצורה! </w:t>
      </w:r>
      <w:r w:rsidRPr="00C2211A">
        <w:rPr>
          <w:rFonts w:ascii="David" w:hAnsi="David" w:cs="David"/>
          <w:b/>
          <w:bCs/>
          <w:sz w:val="20"/>
          <w:szCs w:val="20"/>
          <w:rtl/>
        </w:rPr>
        <w:t>מהות כלכלית גוברת על צורה משפטית.</w:t>
      </w:r>
      <w:r w:rsidRPr="00C2211A">
        <w:rPr>
          <w:rFonts w:ascii="David" w:hAnsi="David" w:cs="David"/>
          <w:sz w:val="20"/>
          <w:szCs w:val="20"/>
          <w:rtl/>
        </w:rPr>
        <w:t xml:space="preserve"> לכן במקרה הזה קובע השופט שהצורה המשפטית-החוזה באופן נומינאלי כחוב במקבלים את זה כפיקדון, זו הצורה כך כתוב, אך מבחינת המהות-מבחינה ריאלית במציאות אין פה השבה. על בסיס הדוקטרינה הזו מגיעים למסקנה שיש פה הכנסה שחייבת במס. </w:t>
      </w:r>
    </w:p>
    <w:p w14:paraId="303A06EF" w14:textId="77777777" w:rsidR="00E2485A" w:rsidRPr="00C2211A" w:rsidRDefault="00E2485A" w:rsidP="00C2211A">
      <w:pPr>
        <w:spacing w:line="360" w:lineRule="auto"/>
        <w:jc w:val="both"/>
        <w:rPr>
          <w:rFonts w:ascii="David" w:hAnsi="David" w:cs="David"/>
          <w:sz w:val="20"/>
          <w:szCs w:val="20"/>
          <w:rtl/>
        </w:rPr>
      </w:pPr>
      <w:r w:rsidRPr="00C2211A">
        <w:rPr>
          <w:rFonts w:ascii="David" w:hAnsi="David" w:cs="David" w:hint="cs"/>
          <w:sz w:val="20"/>
          <w:szCs w:val="20"/>
          <w:u w:val="single"/>
          <w:rtl/>
        </w:rPr>
        <w:t>דוגמה נוספת לדוקטרינה</w:t>
      </w:r>
      <w:r w:rsidRPr="00C2211A">
        <w:rPr>
          <w:rFonts w:ascii="David" w:hAnsi="David" w:cs="David" w:hint="cs"/>
          <w:sz w:val="20"/>
          <w:szCs w:val="20"/>
          <w:rtl/>
        </w:rPr>
        <w:t xml:space="preserve">- נניח שבעל כלי רכב משכיר את הרכב לאדם אחר עם דמי שכירות שנתיים המהווים הכנסה ותוספת לעושר. בחוזה השכירות הנ״ל הרכב מושכר ל-30 שנה בתשלומים שנתיים. לכאורה מדובר על עסקת שכירות (לפי הדין הפרטי). לצורכי מס יתכן ונומר שזאת </w:t>
      </w:r>
      <w:r w:rsidRPr="00C2211A">
        <w:rPr>
          <w:rFonts w:ascii="David" w:hAnsi="David" w:cs="David" w:hint="cs"/>
          <w:b/>
          <w:bCs/>
          <w:sz w:val="20"/>
          <w:szCs w:val="20"/>
          <w:rtl/>
        </w:rPr>
        <w:t>מכירה בתשלומים</w:t>
      </w:r>
      <w:r w:rsidRPr="00C2211A">
        <w:rPr>
          <w:rFonts w:ascii="David" w:hAnsi="David" w:cs="David" w:hint="cs"/>
          <w:sz w:val="20"/>
          <w:szCs w:val="20"/>
          <w:rtl/>
        </w:rPr>
        <w:t xml:space="preserve">. מדוע? לאחר 30 שנה המהות הכלכלית של העסקה היא כמו מכירה. השוכר יודע שלאחר תום תקופת ה-30 שנה המשכיר לא ירצה לקבל את הרכב בחזרה. הנכס הנ״ל לא שורד 30 שנה. הנטייה תהיה לומר שהמהות הכלכלית של החוזה היא מכר בתשלומים ולא דמי שכירות, אפילו שמבחינה משפטית גרידא זה נראה כמו השכרה (הרכב לא עובר בעלות). </w:t>
      </w:r>
    </w:p>
    <w:p w14:paraId="57AB1BA9" w14:textId="737DCB06" w:rsidR="00E2485A" w:rsidRPr="00C2211A" w:rsidRDefault="00E2485A" w:rsidP="00C2211A">
      <w:pPr>
        <w:spacing w:line="360" w:lineRule="auto"/>
        <w:jc w:val="both"/>
        <w:rPr>
          <w:rFonts w:ascii="David" w:hAnsi="David" w:cs="David"/>
          <w:sz w:val="20"/>
          <w:szCs w:val="20"/>
          <w:rtl/>
        </w:rPr>
      </w:pPr>
      <w:r w:rsidRPr="00C2211A">
        <w:rPr>
          <w:rFonts w:ascii="David" w:hAnsi="David" w:cs="David"/>
          <w:b/>
          <w:bCs/>
          <w:sz w:val="20"/>
          <w:szCs w:val="20"/>
          <w:rtl/>
        </w:rPr>
        <w:t>דוגמא נוספת –</w:t>
      </w:r>
      <w:r w:rsidRPr="00C2211A">
        <w:rPr>
          <w:rFonts w:ascii="David" w:hAnsi="David" w:cs="David"/>
          <w:sz w:val="20"/>
          <w:szCs w:val="20"/>
          <w:rtl/>
        </w:rPr>
        <w:t xml:space="preserve"> מצב בו נכרת חוזה שכירות בין שני צדדים, א' </w:t>
      </w:r>
      <w:proofErr w:type="spellStart"/>
      <w:r w:rsidRPr="00C2211A">
        <w:rPr>
          <w:rFonts w:ascii="David" w:hAnsi="David" w:cs="David"/>
          <w:sz w:val="20"/>
          <w:szCs w:val="20"/>
          <w:rtl/>
        </w:rPr>
        <w:t>וב</w:t>
      </w:r>
      <w:proofErr w:type="spellEnd"/>
      <w:r w:rsidRPr="00C2211A">
        <w:rPr>
          <w:rFonts w:ascii="David" w:hAnsi="David" w:cs="David"/>
          <w:sz w:val="20"/>
          <w:szCs w:val="20"/>
          <w:rtl/>
        </w:rPr>
        <w:t xml:space="preserve">'. א' משכיר את המחשב שלו לב' למשך 7 שנים, בתשלומים חודשיים מסוימים. במשפט הפרטי זהו חוזה שכירות, חל עליו חוק החוזים חלק כללי, חוק השכירות והשאילה. </w:t>
      </w:r>
    </w:p>
    <w:p w14:paraId="5A510AB2" w14:textId="77777777" w:rsidR="00E2485A" w:rsidRPr="00C2211A" w:rsidRDefault="00E2485A" w:rsidP="00C2211A">
      <w:pPr>
        <w:spacing w:line="360" w:lineRule="auto"/>
        <w:jc w:val="both"/>
        <w:rPr>
          <w:rFonts w:ascii="David" w:hAnsi="David" w:cs="David"/>
          <w:sz w:val="20"/>
          <w:szCs w:val="20"/>
          <w:rtl/>
        </w:rPr>
      </w:pPr>
      <w:r w:rsidRPr="00C2211A">
        <w:rPr>
          <w:rFonts w:ascii="David" w:hAnsi="David" w:cs="David"/>
          <w:sz w:val="20"/>
          <w:szCs w:val="20"/>
          <w:u w:val="single"/>
          <w:rtl/>
        </w:rPr>
        <w:t>אך אם נסתכל מבחינה ריאלית –</w:t>
      </w:r>
      <w:r w:rsidRPr="00C2211A">
        <w:rPr>
          <w:rFonts w:ascii="David" w:hAnsi="David" w:cs="David"/>
          <w:sz w:val="20"/>
          <w:szCs w:val="20"/>
          <w:rtl/>
        </w:rPr>
        <w:t xml:space="preserve"> ההסכם בין שני הצדדים הוא הסכם מכר, לאחר 7 שנים אין מה לעשות עם מחשב, הוא שווה 0. לכן, מבחינה כלכלית וריאלית ניתן לטעון שמדובר בחוזה מכר של תשלומים. </w:t>
      </w:r>
    </w:p>
    <w:p w14:paraId="1F506B0E" w14:textId="72142282" w:rsidR="00136386" w:rsidRPr="00C2211A" w:rsidRDefault="00136386" w:rsidP="00C2211A">
      <w:pPr>
        <w:shd w:val="clear" w:color="auto" w:fill="B4C6E7" w:themeFill="accent1" w:themeFillTint="66"/>
        <w:spacing w:line="360" w:lineRule="auto"/>
        <w:jc w:val="both"/>
        <w:rPr>
          <w:rFonts w:ascii="David" w:hAnsi="David" w:cs="David"/>
          <w:b/>
          <w:bCs/>
          <w:sz w:val="20"/>
          <w:szCs w:val="20"/>
          <w:rtl/>
        </w:rPr>
      </w:pPr>
      <w:r w:rsidRPr="00C2211A">
        <w:rPr>
          <w:rFonts w:ascii="David" w:hAnsi="David" w:cs="David"/>
          <w:b/>
          <w:bCs/>
          <w:sz w:val="20"/>
          <w:szCs w:val="20"/>
          <w:rtl/>
        </w:rPr>
        <w:t>נושא הבא:</w:t>
      </w:r>
    </w:p>
    <w:p w14:paraId="6B27CBEE" w14:textId="77777777" w:rsidR="00136386" w:rsidRPr="00C2211A" w:rsidRDefault="00136386" w:rsidP="00C2211A">
      <w:pPr>
        <w:spacing w:line="360" w:lineRule="auto"/>
        <w:jc w:val="both"/>
        <w:rPr>
          <w:rFonts w:ascii="David" w:hAnsi="David" w:cs="David"/>
          <w:b/>
          <w:bCs/>
          <w:sz w:val="20"/>
          <w:szCs w:val="20"/>
          <w:u w:val="single"/>
          <w:rtl/>
        </w:rPr>
      </w:pPr>
      <w:r w:rsidRPr="00C2211A">
        <w:rPr>
          <w:rFonts w:ascii="David" w:hAnsi="David" w:cs="David"/>
          <w:b/>
          <w:bCs/>
          <w:sz w:val="20"/>
          <w:szCs w:val="20"/>
          <w:highlight w:val="cyan"/>
          <w:u w:val="single"/>
          <w:rtl/>
        </w:rPr>
        <w:t>עיתוי החיוב במס-</w:t>
      </w:r>
    </w:p>
    <w:p w14:paraId="70C74D1D" w14:textId="77777777" w:rsidR="00136386" w:rsidRPr="00C2211A" w:rsidRDefault="00136386" w:rsidP="00C2211A">
      <w:pPr>
        <w:spacing w:line="360" w:lineRule="auto"/>
        <w:jc w:val="both"/>
        <w:rPr>
          <w:rFonts w:ascii="David" w:hAnsi="David" w:cs="David"/>
          <w:sz w:val="20"/>
          <w:szCs w:val="20"/>
          <w:rtl/>
        </w:rPr>
      </w:pPr>
      <w:r w:rsidRPr="00C2211A">
        <w:rPr>
          <w:rFonts w:ascii="David" w:hAnsi="David" w:cs="David"/>
          <w:sz w:val="20"/>
          <w:szCs w:val="20"/>
          <w:rtl/>
        </w:rPr>
        <w:t xml:space="preserve">אנו נעסוק בשאלת המועד שחייב הנישום במס. השאלה הזו היא חלק ממתן תשובה משפטית לאירוע מס ולכן עלינו להתייחס בכל תשובה משפטית לעיתוי. הטיפול בחיוב המס היא מנותקת קצת כי לא משנה מה אופי הפעילות ומה הסיווג שלו לצרכי מס הכנסה ומה גודל בסיס המס, או הרווח </w:t>
      </w:r>
      <w:proofErr w:type="spellStart"/>
      <w:r w:rsidRPr="00C2211A">
        <w:rPr>
          <w:rFonts w:ascii="David" w:hAnsi="David" w:cs="David"/>
          <w:sz w:val="20"/>
          <w:szCs w:val="20"/>
          <w:rtl/>
        </w:rPr>
        <w:t>וכו</w:t>
      </w:r>
      <w:proofErr w:type="spellEnd"/>
      <w:r w:rsidRPr="00C2211A">
        <w:rPr>
          <w:rFonts w:ascii="David" w:hAnsi="David" w:cs="David"/>
          <w:sz w:val="20"/>
          <w:szCs w:val="20"/>
          <w:rtl/>
        </w:rPr>
        <w:t xml:space="preserve">', עולה שאלה נוספת מהו העיתוי שבו צריך לדווח לרשות המיסים ולהיות חייב במס. (מה המועד שנוצר חיוב, לאו דווקא שמועד החיוב הוא מועד התשלום). </w:t>
      </w:r>
    </w:p>
    <w:p w14:paraId="28E641DB" w14:textId="77777777" w:rsidR="00136386" w:rsidRPr="00C2211A" w:rsidRDefault="00136386" w:rsidP="00C2211A">
      <w:pPr>
        <w:spacing w:line="360" w:lineRule="auto"/>
        <w:jc w:val="both"/>
        <w:rPr>
          <w:rFonts w:ascii="David" w:hAnsi="David" w:cs="David"/>
          <w:sz w:val="20"/>
          <w:szCs w:val="20"/>
          <w:rtl/>
        </w:rPr>
      </w:pPr>
      <w:r w:rsidRPr="00C2211A">
        <w:rPr>
          <w:rFonts w:ascii="David" w:hAnsi="David" w:cs="David"/>
          <w:sz w:val="20"/>
          <w:szCs w:val="20"/>
          <w:rtl/>
        </w:rPr>
        <w:t xml:space="preserve">כדי להתחיל לדבר על כך אנו צריכים להבין מאיפה השאלה עולה. </w:t>
      </w:r>
    </w:p>
    <w:p w14:paraId="24792CD3" w14:textId="77777777" w:rsidR="00136386" w:rsidRPr="00C2211A" w:rsidRDefault="00136386" w:rsidP="00C2211A">
      <w:pPr>
        <w:spacing w:line="360" w:lineRule="auto"/>
        <w:jc w:val="both"/>
        <w:rPr>
          <w:rFonts w:ascii="David" w:hAnsi="David" w:cs="David"/>
          <w:sz w:val="20"/>
          <w:szCs w:val="20"/>
          <w:rtl/>
        </w:rPr>
      </w:pPr>
      <w:r w:rsidRPr="00C2211A">
        <w:rPr>
          <w:rFonts w:ascii="David" w:hAnsi="David" w:cs="David"/>
          <w:sz w:val="20"/>
          <w:szCs w:val="20"/>
          <w:rtl/>
        </w:rPr>
        <w:t xml:space="preserve">נישומים מדווחים לצרכי מס הכנסה בכל שנה בנפרד. הדיווח נעשה באופן שנתי. </w:t>
      </w:r>
    </w:p>
    <w:p w14:paraId="57B97251" w14:textId="77777777" w:rsidR="00136386" w:rsidRPr="00C2211A" w:rsidRDefault="00136386" w:rsidP="00C2211A">
      <w:pPr>
        <w:spacing w:line="360" w:lineRule="auto"/>
        <w:jc w:val="both"/>
        <w:rPr>
          <w:rFonts w:ascii="David" w:hAnsi="David" w:cs="David"/>
          <w:sz w:val="20"/>
          <w:szCs w:val="20"/>
          <w:rtl/>
        </w:rPr>
      </w:pPr>
      <w:r w:rsidRPr="00C2211A">
        <w:rPr>
          <w:rFonts w:ascii="David" w:hAnsi="David" w:cs="David"/>
          <w:sz w:val="20"/>
          <w:szCs w:val="20"/>
          <w:rtl/>
        </w:rPr>
        <w:t xml:space="preserve">אנו צריכים למדוד רווח אבל רווח על פני איזו תקופת זמן? אנו יכולים להתחיל מהקצה, מיום לידתו עד יום מותו, זה אפשרי אבל זה לא עובד טוב מבחינת מורכבות והיכולת שלנו לאכוף את דיני המס. אז מתי כן? ככל שנקצר את תקופת הזמן יותר קל לוודא מה קרה. קל יותר להוכיח לבדוק לחפש עדים וכד'. אנו רוצים לקצר את תקופת הזמן במידה סבירה אך גם לא לקצר יותר מדיי. למשל-כל חודש, קל לדעת מה קרה כל חודש, אך עם </w:t>
      </w:r>
      <w:r w:rsidRPr="00C2211A">
        <w:rPr>
          <w:rFonts w:ascii="David" w:hAnsi="David" w:cs="David"/>
          <w:sz w:val="20"/>
          <w:szCs w:val="20"/>
          <w:rtl/>
        </w:rPr>
        <w:lastRenderedPageBreak/>
        <w:t xml:space="preserve">זאת תדירות כזו גבוהה יוצרת גם מורכבות, רשות המיסים צריכה לבדוק בלי סוף, ויש מלא שיקולים. אז לחכות יותר מדיי אי אפשר, פחות מדיי=מורכב מדיי, </w:t>
      </w:r>
      <w:r w:rsidRPr="00C2211A">
        <w:rPr>
          <w:rFonts w:ascii="David" w:hAnsi="David" w:cs="David"/>
          <w:b/>
          <w:bCs/>
          <w:sz w:val="20"/>
          <w:szCs w:val="20"/>
          <w:rtl/>
        </w:rPr>
        <w:t xml:space="preserve">אז צריך למצוא את דרך המלך! ולכן אמרו- שנה. זוהי תקופה מוגבלת, לא קצרה מדיי ולא ארוכה מדיי. </w:t>
      </w:r>
      <w:r w:rsidRPr="00C2211A">
        <w:rPr>
          <w:rFonts w:ascii="David" w:hAnsi="David" w:cs="David"/>
          <w:sz w:val="20"/>
          <w:szCs w:val="20"/>
          <w:rtl/>
        </w:rPr>
        <w:t xml:space="preserve">שנה זה מסוג הדברים שקל להתביית עליהם. </w:t>
      </w:r>
    </w:p>
    <w:p w14:paraId="1478BA00" w14:textId="5549DB33" w:rsidR="00AF549D" w:rsidRPr="00C2211A" w:rsidRDefault="00136386" w:rsidP="00C2211A">
      <w:pPr>
        <w:spacing w:line="360" w:lineRule="auto"/>
        <w:jc w:val="both"/>
        <w:rPr>
          <w:rFonts w:ascii="David" w:hAnsi="David" w:cs="David"/>
          <w:sz w:val="20"/>
          <w:szCs w:val="20"/>
          <w:rtl/>
        </w:rPr>
      </w:pPr>
      <w:r w:rsidRPr="00C2211A">
        <w:rPr>
          <w:rFonts w:ascii="David" w:hAnsi="David" w:cs="David"/>
          <w:b/>
          <w:bCs/>
          <w:sz w:val="20"/>
          <w:szCs w:val="20"/>
          <w:rtl/>
        </w:rPr>
        <w:t>בישראל סעיף 6</w:t>
      </w:r>
      <w:r w:rsidRPr="00C2211A">
        <w:rPr>
          <w:rFonts w:ascii="David" w:hAnsi="David" w:cs="David"/>
          <w:sz w:val="20"/>
          <w:szCs w:val="20"/>
          <w:rtl/>
        </w:rPr>
        <w:t xml:space="preserve"> למס הכנסה קובע את תקופת המס במדינה ישראל-שנה. יש מקרים מיוחדים שאפשר לסתות, לסתות מינואר-דצמבר. </w:t>
      </w:r>
      <w:r w:rsidR="00AF549D" w:rsidRPr="00C2211A">
        <w:rPr>
          <w:rFonts w:ascii="David" w:hAnsi="David" w:cs="David"/>
          <w:sz w:val="20"/>
          <w:szCs w:val="20"/>
          <w:rtl/>
        </w:rPr>
        <w:t xml:space="preserve">יש יוצאי דופן בסעיפים 7 ו8 </w:t>
      </w:r>
      <w:r w:rsidR="00AF549D" w:rsidRPr="00C2211A">
        <w:rPr>
          <w:rFonts w:ascii="David" w:hAnsi="David" w:cs="David" w:hint="cs"/>
          <w:sz w:val="20"/>
          <w:szCs w:val="20"/>
          <w:rtl/>
        </w:rPr>
        <w:t>ש</w:t>
      </w:r>
      <w:r w:rsidR="00AF549D" w:rsidRPr="00C2211A">
        <w:rPr>
          <w:rFonts w:ascii="David" w:hAnsi="David" w:cs="David"/>
          <w:sz w:val="20"/>
          <w:szCs w:val="20"/>
          <w:u w:val="single"/>
          <w:rtl/>
        </w:rPr>
        <w:t>מאפשרים סטייה מהכלל הזה במקרים מיוחדים</w:t>
      </w:r>
      <w:r w:rsidR="00AF549D" w:rsidRPr="00C2211A">
        <w:rPr>
          <w:rFonts w:ascii="David" w:hAnsi="David" w:cs="David"/>
          <w:sz w:val="20"/>
          <w:szCs w:val="20"/>
          <w:rtl/>
        </w:rPr>
        <w:t xml:space="preserve"> – לסטות מהתאריכים האלה, או לסטות משנה.</w:t>
      </w:r>
    </w:p>
    <w:p w14:paraId="61090881" w14:textId="77777777" w:rsidR="00EF1A8B" w:rsidRPr="00C2211A" w:rsidRDefault="00EF1A8B" w:rsidP="00C2211A">
      <w:pPr>
        <w:pStyle w:val="a7"/>
        <w:numPr>
          <w:ilvl w:val="0"/>
          <w:numId w:val="20"/>
        </w:numPr>
        <w:spacing w:after="0" w:line="360" w:lineRule="auto"/>
        <w:ind w:left="717"/>
        <w:jc w:val="both"/>
        <w:rPr>
          <w:rFonts w:ascii="David" w:hAnsi="David" w:cs="David"/>
          <w:sz w:val="20"/>
          <w:szCs w:val="20"/>
        </w:rPr>
      </w:pPr>
      <w:r w:rsidRPr="00C2211A">
        <w:rPr>
          <w:rFonts w:ascii="David" w:hAnsi="David" w:cs="David" w:hint="cs"/>
          <w:sz w:val="20"/>
          <w:szCs w:val="20"/>
          <w:u w:val="single"/>
          <w:rtl/>
        </w:rPr>
        <w:t>סעיף 7-</w:t>
      </w:r>
      <w:r w:rsidRPr="00C2211A">
        <w:rPr>
          <w:rFonts w:ascii="David" w:hAnsi="David" w:cs="David" w:hint="cs"/>
          <w:sz w:val="20"/>
          <w:szCs w:val="20"/>
          <w:rtl/>
        </w:rPr>
        <w:t xml:space="preserve"> מאפשר במקרים מיוחדים לקבוע לנישומים ספציפיי</w:t>
      </w:r>
      <w:r w:rsidRPr="00C2211A">
        <w:rPr>
          <w:rFonts w:ascii="David" w:hAnsi="David" w:cs="David" w:hint="eastAsia"/>
          <w:sz w:val="20"/>
          <w:szCs w:val="20"/>
          <w:rtl/>
        </w:rPr>
        <w:t>ם</w:t>
      </w:r>
      <w:r w:rsidRPr="00C2211A">
        <w:rPr>
          <w:rFonts w:ascii="David" w:hAnsi="David" w:cs="David" w:hint="cs"/>
          <w:sz w:val="20"/>
          <w:szCs w:val="20"/>
          <w:rtl/>
        </w:rPr>
        <w:t xml:space="preserve">, שנת מס אחרת שאינה </w:t>
      </w:r>
      <w:proofErr w:type="spellStart"/>
      <w:r w:rsidRPr="00C2211A">
        <w:rPr>
          <w:rFonts w:ascii="David" w:hAnsi="David" w:cs="David" w:hint="cs"/>
          <w:sz w:val="20"/>
          <w:szCs w:val="20"/>
          <w:rtl/>
        </w:rPr>
        <w:t>קלנדארית</w:t>
      </w:r>
      <w:proofErr w:type="spellEnd"/>
      <w:r w:rsidRPr="00C2211A">
        <w:rPr>
          <w:rFonts w:ascii="David" w:hAnsi="David" w:cs="David" w:hint="cs"/>
          <w:sz w:val="20"/>
          <w:szCs w:val="20"/>
          <w:rtl/>
        </w:rPr>
        <w:t>. במקרים בהם בענף מסוים השנה בפעילות העסקית היא שונה, לדוגמה אוני׳ שפועלת מאוקטובר לאוקטובר.</w:t>
      </w:r>
    </w:p>
    <w:p w14:paraId="32983520" w14:textId="77777777" w:rsidR="00EF1A8B" w:rsidRPr="00C2211A" w:rsidRDefault="00EF1A8B" w:rsidP="00C2211A">
      <w:pPr>
        <w:pStyle w:val="a7"/>
        <w:numPr>
          <w:ilvl w:val="0"/>
          <w:numId w:val="20"/>
        </w:numPr>
        <w:spacing w:after="0" w:line="360" w:lineRule="auto"/>
        <w:ind w:left="717"/>
        <w:jc w:val="both"/>
        <w:rPr>
          <w:rFonts w:ascii="David" w:hAnsi="David" w:cs="David"/>
          <w:sz w:val="20"/>
          <w:szCs w:val="20"/>
        </w:rPr>
      </w:pPr>
      <w:r w:rsidRPr="00C2211A">
        <w:rPr>
          <w:rFonts w:ascii="David" w:hAnsi="David" w:cs="David" w:hint="cs"/>
          <w:sz w:val="20"/>
          <w:szCs w:val="20"/>
          <w:u w:val="single"/>
          <w:rtl/>
        </w:rPr>
        <w:t>סעיף 8</w:t>
      </w:r>
      <w:r w:rsidRPr="00C2211A">
        <w:rPr>
          <w:rFonts w:ascii="David" w:hAnsi="David" w:cs="David" w:hint="cs"/>
          <w:sz w:val="20"/>
          <w:szCs w:val="20"/>
          <w:rtl/>
        </w:rPr>
        <w:t>- למרות סעיף 6 סעיף זה מאפשר לקחת הכנסה שנוצרה השנה ולפרוס אותה על פני מספר שנים.</w:t>
      </w:r>
    </w:p>
    <w:p w14:paraId="0D6B1B75" w14:textId="73E48004" w:rsidR="00EF1A8B" w:rsidRPr="00C2211A" w:rsidRDefault="00EF1A8B" w:rsidP="00C2211A">
      <w:pPr>
        <w:pStyle w:val="a7"/>
        <w:numPr>
          <w:ilvl w:val="0"/>
          <w:numId w:val="20"/>
        </w:numPr>
        <w:spacing w:after="0" w:line="360" w:lineRule="auto"/>
        <w:ind w:left="717"/>
        <w:jc w:val="both"/>
        <w:rPr>
          <w:rFonts w:ascii="David" w:hAnsi="David" w:cs="David"/>
          <w:sz w:val="20"/>
          <w:szCs w:val="20"/>
          <w:rtl/>
        </w:rPr>
      </w:pPr>
      <w:r w:rsidRPr="00C2211A">
        <w:rPr>
          <w:rFonts w:ascii="David" w:hAnsi="David" w:cs="David" w:hint="cs"/>
          <w:sz w:val="20"/>
          <w:szCs w:val="20"/>
          <w:u w:val="single"/>
          <w:rtl/>
        </w:rPr>
        <w:t>סעיף 8א</w:t>
      </w:r>
      <w:r w:rsidRPr="00C2211A">
        <w:rPr>
          <w:rFonts w:ascii="David" w:hAnsi="David" w:cs="David" w:hint="cs"/>
          <w:sz w:val="20"/>
          <w:szCs w:val="20"/>
          <w:rtl/>
        </w:rPr>
        <w:t>- מאפשר במקרים מיוחדים לקבוע תקופת מס ארוכה משנה. לדוגמה, אם מדובר על פעילות עסקית שבאופן אופייני פרוסה על פני יותר משנה, יש סיבות טובות למשוך את תקופת המס ליותר משנה. לדוגמה, לקבלנים לוקח להקים פרויקט יותר משנה ויתכן כי בשנה אחת יהיו רק הוצאות ובשנה העוקבת רק הכנסות. מסייע למדוד רווחים בצורה מדויקת יותר.</w:t>
      </w:r>
    </w:p>
    <w:p w14:paraId="037A0AFA" w14:textId="76844925" w:rsidR="00136386" w:rsidRPr="00C2211A" w:rsidRDefault="00136386" w:rsidP="00C2211A">
      <w:pPr>
        <w:spacing w:line="360" w:lineRule="auto"/>
        <w:jc w:val="both"/>
        <w:rPr>
          <w:rFonts w:ascii="David" w:hAnsi="David" w:cs="David"/>
          <w:sz w:val="20"/>
          <w:szCs w:val="20"/>
          <w:rtl/>
        </w:rPr>
      </w:pPr>
      <w:r w:rsidRPr="00C2211A">
        <w:rPr>
          <w:rFonts w:ascii="David" w:hAnsi="David" w:cs="David"/>
          <w:sz w:val="20"/>
          <w:szCs w:val="20"/>
          <w:rtl/>
        </w:rPr>
        <w:t>במע"מ זה כל חודש- זה יותר פשוט. אך לצרכי מס הכנסה זה מורכב יותר</w:t>
      </w:r>
      <w:r w:rsidR="00AF549D" w:rsidRPr="00C2211A">
        <w:rPr>
          <w:rFonts w:ascii="David" w:hAnsi="David" w:cs="David" w:hint="cs"/>
          <w:sz w:val="20"/>
          <w:szCs w:val="20"/>
          <w:rtl/>
        </w:rPr>
        <w:t xml:space="preserve"> לדווח כל חודש</w:t>
      </w:r>
      <w:r w:rsidRPr="00C2211A">
        <w:rPr>
          <w:rFonts w:ascii="David" w:hAnsi="David" w:cs="David"/>
          <w:sz w:val="20"/>
          <w:szCs w:val="20"/>
          <w:rtl/>
        </w:rPr>
        <w:t>.</w:t>
      </w:r>
    </w:p>
    <w:p w14:paraId="7C03DC2E" w14:textId="77777777" w:rsidR="00136386" w:rsidRPr="00C2211A" w:rsidRDefault="00136386" w:rsidP="00C2211A">
      <w:pPr>
        <w:spacing w:line="360" w:lineRule="auto"/>
        <w:jc w:val="both"/>
        <w:rPr>
          <w:rFonts w:ascii="David" w:hAnsi="David" w:cs="David"/>
          <w:sz w:val="20"/>
          <w:szCs w:val="20"/>
          <w:rtl/>
        </w:rPr>
      </w:pPr>
      <w:r w:rsidRPr="00C2211A">
        <w:rPr>
          <w:rFonts w:ascii="David" w:hAnsi="David" w:cs="David"/>
          <w:sz w:val="20"/>
          <w:szCs w:val="20"/>
          <w:rtl/>
        </w:rPr>
        <w:t xml:space="preserve">מרגע שהחליטו שנה, הנישום מדווח בכל שנה על ההכנסות שלו לרשות המיסים. נשאלת השאלה באיזו שנה צריך לדווח על אילו הכנסות? לדוגמא לנישום יש הכנסה מפעילות של מטח-שינוי בשער החליפין. מתי הוא צריך לדווח על השינוי בשער החליפין? כבר השנה על הרווח, ואז עם כל ההכנסות של השנה, או שהוא מדווח על כך בשנה הבאה, ישלם עליו מס אבל בשנה הבאה הוא ידווח וישלם עליו מס. נשאלת השאלה מאחר שחילקנו לתקופות מס שונות אנו צריכים לסווג את ההכנסה לשנה המתאימה שצריך לדווח על ההכנסה. לדוגמא פסק דין דפוס מרכז. ברגע שחילקנו לשנים תמיד תעלה השאלה הזו. </w:t>
      </w:r>
    </w:p>
    <w:p w14:paraId="3B22C43D" w14:textId="77777777" w:rsidR="00136386" w:rsidRPr="00C2211A" w:rsidRDefault="00136386" w:rsidP="00C2211A">
      <w:pPr>
        <w:spacing w:line="360" w:lineRule="auto"/>
        <w:jc w:val="both"/>
        <w:rPr>
          <w:rFonts w:ascii="David" w:hAnsi="David" w:cs="David"/>
          <w:b/>
          <w:bCs/>
          <w:sz w:val="20"/>
          <w:szCs w:val="20"/>
          <w:u w:val="single"/>
          <w:rtl/>
        </w:rPr>
      </w:pPr>
      <w:r w:rsidRPr="00C2211A">
        <w:rPr>
          <w:rFonts w:ascii="David" w:hAnsi="David" w:cs="David"/>
          <w:b/>
          <w:bCs/>
          <w:sz w:val="20"/>
          <w:szCs w:val="20"/>
          <w:highlight w:val="cyan"/>
          <w:u w:val="single"/>
          <w:rtl/>
        </w:rPr>
        <w:t>למה זה חשוב?</w:t>
      </w:r>
    </w:p>
    <w:p w14:paraId="3FCF1EAB" w14:textId="7C5BD235" w:rsidR="00136386" w:rsidRPr="00C2211A" w:rsidRDefault="00136386" w:rsidP="00C2211A">
      <w:pPr>
        <w:spacing w:line="360" w:lineRule="auto"/>
        <w:jc w:val="both"/>
        <w:rPr>
          <w:rFonts w:ascii="David" w:hAnsi="David" w:cs="David"/>
          <w:sz w:val="20"/>
          <w:szCs w:val="20"/>
          <w:rtl/>
        </w:rPr>
      </w:pPr>
      <w:r w:rsidRPr="00C2211A">
        <w:rPr>
          <w:rFonts w:ascii="David" w:hAnsi="David" w:cs="David"/>
          <w:sz w:val="20"/>
          <w:szCs w:val="20"/>
          <w:rtl/>
        </w:rPr>
        <w:t xml:space="preserve">הנישום בכל מקרה ישלם את המס, רק השאלה אם הוא ישלם כבר השנה או שהוא ידווח על ההכנסה בשנה הבאה וישלם עליה בשנה אח"כ. אז מה זה משנה מתי? למה חשוב לנו הסיווג? החשיבות נובעת מערך הזמן של הכסף. </w:t>
      </w:r>
    </w:p>
    <w:p w14:paraId="2800FC14" w14:textId="77777777" w:rsidR="00EF1A8B" w:rsidRPr="00C2211A" w:rsidRDefault="00EF1A8B" w:rsidP="00C2211A">
      <w:pPr>
        <w:pStyle w:val="a7"/>
        <w:numPr>
          <w:ilvl w:val="0"/>
          <w:numId w:val="58"/>
        </w:numPr>
        <w:spacing w:after="0" w:line="360" w:lineRule="auto"/>
        <w:jc w:val="both"/>
        <w:rPr>
          <w:rFonts w:ascii="David" w:hAnsi="David" w:cs="David"/>
          <w:sz w:val="20"/>
          <w:szCs w:val="20"/>
        </w:rPr>
      </w:pPr>
      <w:r w:rsidRPr="00C2211A">
        <w:rPr>
          <w:rFonts w:ascii="David" w:hAnsi="David" w:cs="David" w:hint="cs"/>
          <w:b/>
          <w:bCs/>
          <w:sz w:val="20"/>
          <w:szCs w:val="20"/>
          <w:rtl/>
        </w:rPr>
        <w:t>יתכן ושיעורי המס ישתנו משנה לשנה</w:t>
      </w:r>
      <w:r w:rsidRPr="00C2211A">
        <w:rPr>
          <w:rFonts w:ascii="David" w:hAnsi="David" w:cs="David" w:hint="cs"/>
          <w:sz w:val="20"/>
          <w:szCs w:val="20"/>
          <w:rtl/>
        </w:rPr>
        <w:t>- אם הכרענו שהכנסה שייכת לשנה מסוימת יחולו הכרעות המס של אותה שנה.</w:t>
      </w:r>
    </w:p>
    <w:p w14:paraId="48D36255" w14:textId="77777777" w:rsidR="00EF1A8B" w:rsidRPr="00C2211A" w:rsidRDefault="00EF1A8B" w:rsidP="00C2211A">
      <w:pPr>
        <w:pStyle w:val="a7"/>
        <w:numPr>
          <w:ilvl w:val="0"/>
          <w:numId w:val="58"/>
        </w:numPr>
        <w:spacing w:after="0" w:line="360" w:lineRule="auto"/>
        <w:jc w:val="both"/>
        <w:rPr>
          <w:rFonts w:ascii="David" w:hAnsi="David" w:cs="David"/>
          <w:sz w:val="20"/>
          <w:szCs w:val="20"/>
        </w:rPr>
      </w:pPr>
      <w:r w:rsidRPr="00C2211A">
        <w:rPr>
          <w:rFonts w:ascii="David" w:hAnsi="David" w:cs="David" w:hint="cs"/>
          <w:b/>
          <w:bCs/>
          <w:sz w:val="20"/>
          <w:szCs w:val="20"/>
          <w:rtl/>
        </w:rPr>
        <w:t>הפסדים</w:t>
      </w:r>
      <w:r w:rsidRPr="00C2211A">
        <w:rPr>
          <w:rFonts w:ascii="David" w:hAnsi="David" w:cs="David" w:hint="cs"/>
          <w:sz w:val="20"/>
          <w:szCs w:val="20"/>
          <w:rtl/>
        </w:rPr>
        <w:t>- אם נחלק לשנים יתכן ובשנה אחת יהיו הרבה הפסדים ובאחרת הרבה הכנסות, אם ניקח את השנתיים האלה ונאחד אותם לשנה אחת ההפסדים האלה היו מתקזזים עם הרווחים. בגלל שמחלקים לשנים נפרדות עולות השאלות של הפסדים- נתעסק בכך בהמשך.</w:t>
      </w:r>
    </w:p>
    <w:p w14:paraId="70703343" w14:textId="4A9CC4D7" w:rsidR="00EF1A8B" w:rsidRPr="00C2211A" w:rsidRDefault="00EF1A8B" w:rsidP="00C2211A">
      <w:pPr>
        <w:spacing w:line="360" w:lineRule="auto"/>
        <w:jc w:val="both"/>
        <w:rPr>
          <w:rFonts w:ascii="David" w:hAnsi="David" w:cs="David"/>
          <w:b/>
          <w:bCs/>
          <w:sz w:val="20"/>
          <w:szCs w:val="20"/>
          <w:rtl/>
        </w:rPr>
      </w:pPr>
      <w:proofErr w:type="spellStart"/>
      <w:r w:rsidRPr="00C2211A">
        <w:rPr>
          <w:rFonts w:ascii="David" w:hAnsi="David" w:cs="David" w:hint="cs"/>
          <w:b/>
          <w:bCs/>
          <w:sz w:val="20"/>
          <w:szCs w:val="20"/>
          <w:highlight w:val="cyan"/>
          <w:u w:val="single"/>
          <w:rtl/>
        </w:rPr>
        <w:t>נפקויות</w:t>
      </w:r>
      <w:proofErr w:type="spellEnd"/>
      <w:r w:rsidRPr="00C2211A">
        <w:rPr>
          <w:rFonts w:ascii="David" w:hAnsi="David" w:cs="David" w:hint="cs"/>
          <w:b/>
          <w:bCs/>
          <w:sz w:val="20"/>
          <w:szCs w:val="20"/>
          <w:highlight w:val="cyan"/>
          <w:u w:val="single"/>
          <w:rtl/>
        </w:rPr>
        <w:t xml:space="preserve"> אלה לא חשובות כי יש להן פתרון, להלן המרכזית:</w:t>
      </w:r>
      <w:r w:rsidRPr="00C2211A">
        <w:rPr>
          <w:rFonts w:ascii="David" w:hAnsi="David" w:cs="David" w:hint="cs"/>
          <w:b/>
          <w:bCs/>
          <w:sz w:val="20"/>
          <w:szCs w:val="20"/>
          <w:u w:val="single"/>
          <w:rtl/>
        </w:rPr>
        <w:t xml:space="preserve"> </w:t>
      </w:r>
      <w:r w:rsidRPr="00C2211A">
        <w:rPr>
          <w:rFonts w:ascii="David" w:hAnsi="David" w:cs="David"/>
          <w:b/>
          <w:bCs/>
          <w:sz w:val="20"/>
          <w:szCs w:val="20"/>
          <w:rtl/>
        </w:rPr>
        <w:t>חשיבות העיתוי-תלויה בערך הזמן של הכסף:</w:t>
      </w:r>
    </w:p>
    <w:p w14:paraId="1B6B901F" w14:textId="77777777" w:rsidR="00EF1A8B" w:rsidRPr="00C2211A" w:rsidRDefault="00EF1A8B" w:rsidP="00C2211A">
      <w:pPr>
        <w:pStyle w:val="a7"/>
        <w:numPr>
          <w:ilvl w:val="0"/>
          <w:numId w:val="58"/>
        </w:numPr>
        <w:spacing w:after="0" w:line="360" w:lineRule="auto"/>
        <w:jc w:val="both"/>
        <w:rPr>
          <w:rFonts w:ascii="David" w:hAnsi="David" w:cs="David"/>
          <w:sz w:val="20"/>
          <w:szCs w:val="20"/>
        </w:rPr>
      </w:pPr>
      <w:r w:rsidRPr="00C2211A">
        <w:rPr>
          <w:rFonts w:ascii="David" w:hAnsi="David" w:cs="David" w:hint="cs"/>
          <w:b/>
          <w:bCs/>
          <w:sz w:val="20"/>
          <w:szCs w:val="20"/>
          <w:rtl/>
        </w:rPr>
        <w:t>ערך הזמן של הכסף</w:t>
      </w:r>
      <w:r w:rsidRPr="00C2211A">
        <w:rPr>
          <w:rFonts w:ascii="David" w:hAnsi="David" w:cs="David" w:hint="cs"/>
          <w:sz w:val="20"/>
          <w:szCs w:val="20"/>
          <w:rtl/>
        </w:rPr>
        <w:t xml:space="preserve">- לזמן יש ערך. בא לידי ביטוי ב-2 מדדים כלכליים: </w:t>
      </w:r>
      <w:r w:rsidRPr="00C2211A">
        <w:rPr>
          <w:rFonts w:ascii="David" w:hAnsi="David" w:cs="David" w:hint="cs"/>
          <w:b/>
          <w:bCs/>
          <w:sz w:val="20"/>
          <w:szCs w:val="20"/>
          <w:rtl/>
        </w:rPr>
        <w:t>אינפלציה וריבית</w:t>
      </w:r>
      <w:r w:rsidRPr="00C2211A">
        <w:rPr>
          <w:rFonts w:ascii="David" w:hAnsi="David" w:cs="David" w:hint="cs"/>
          <w:sz w:val="20"/>
          <w:szCs w:val="20"/>
          <w:rtl/>
        </w:rPr>
        <w:t>. שתיהן יחד נותנות ביטוי כלכלי למה שאנחנו קוראים לו ערך הזמן של הכסף.</w:t>
      </w:r>
    </w:p>
    <w:p w14:paraId="12761716" w14:textId="1BB8E4E7" w:rsidR="00136386" w:rsidRPr="00C2211A" w:rsidRDefault="00136386" w:rsidP="00C2211A">
      <w:pPr>
        <w:spacing w:line="360" w:lineRule="auto"/>
        <w:jc w:val="both"/>
        <w:rPr>
          <w:rFonts w:ascii="David" w:hAnsi="David" w:cs="David"/>
          <w:sz w:val="20"/>
          <w:szCs w:val="20"/>
          <w:u w:val="single"/>
          <w:rtl/>
        </w:rPr>
      </w:pPr>
      <w:r w:rsidRPr="00C2211A">
        <w:rPr>
          <w:rFonts w:ascii="David" w:hAnsi="David" w:cs="David"/>
          <w:sz w:val="20"/>
          <w:szCs w:val="20"/>
          <w:rtl/>
        </w:rPr>
        <w:t xml:space="preserve"> אינפלציה=מתארת את ממוצע עליית המחירים במשק על פני תקופה מסוימת, בד"כ שנתית. היא נמדדת באמצעות מדד, סרגל שנקרא "מדד ערכים לצרכן". זוהי הדרך למדוד את העלייה הממוצעת של המחירים בישראל. </w:t>
      </w:r>
      <w:r w:rsidRPr="00C2211A">
        <w:rPr>
          <w:rFonts w:ascii="David" w:hAnsi="David" w:cs="David"/>
          <w:b/>
          <w:bCs/>
          <w:sz w:val="20"/>
          <w:szCs w:val="20"/>
          <w:highlight w:val="cyan"/>
          <w:rtl/>
        </w:rPr>
        <w:t>משמעות האינפלציה היא ירידה בכוח הקנייה שלנו על פני זמן.</w:t>
      </w:r>
      <w:r w:rsidRPr="00C2211A">
        <w:rPr>
          <w:rFonts w:ascii="David" w:hAnsi="David" w:cs="David"/>
          <w:sz w:val="20"/>
          <w:szCs w:val="20"/>
          <w:rtl/>
        </w:rPr>
        <w:t xml:space="preserve"> כל עוד היא חיובית, כוח הקנייה של הכסף פ</w:t>
      </w:r>
      <w:r w:rsidR="00EF1A8B" w:rsidRPr="00C2211A">
        <w:rPr>
          <w:rFonts w:ascii="David" w:hAnsi="David" w:cs="David" w:hint="cs"/>
          <w:sz w:val="20"/>
          <w:szCs w:val="20"/>
          <w:rtl/>
        </w:rPr>
        <w:t>ו</w:t>
      </w:r>
      <w:r w:rsidRPr="00C2211A">
        <w:rPr>
          <w:rFonts w:ascii="David" w:hAnsi="David" w:cs="David"/>
          <w:sz w:val="20"/>
          <w:szCs w:val="20"/>
          <w:rtl/>
        </w:rPr>
        <w:t xml:space="preserve">חת על פני זמן. לדוגמא: נניח שהאינפלציה בישראל היא 3%, </w:t>
      </w:r>
      <w:r w:rsidR="00EF1A8B" w:rsidRPr="00C2211A">
        <w:rPr>
          <w:rFonts w:ascii="David" w:hAnsi="David" w:cs="David" w:hint="cs"/>
          <w:sz w:val="20"/>
          <w:szCs w:val="20"/>
          <w:rtl/>
        </w:rPr>
        <w:t>ד</w:t>
      </w:r>
      <w:r w:rsidRPr="00C2211A">
        <w:rPr>
          <w:rFonts w:ascii="David" w:hAnsi="David" w:cs="David"/>
          <w:sz w:val="20"/>
          <w:szCs w:val="20"/>
          <w:rtl/>
        </w:rPr>
        <w:t>היינו במהלך שנה המוצרים עולים ב3%. ז"א אם יכולתי בתחילת שנה לרכוש סל מוצרים ושירותים ב100 ש</w:t>
      </w:r>
      <w:r w:rsidR="00EF1A8B" w:rsidRPr="00C2211A">
        <w:rPr>
          <w:rFonts w:ascii="David" w:hAnsi="David" w:cs="David" w:hint="cs"/>
          <w:sz w:val="20"/>
          <w:szCs w:val="20"/>
          <w:rtl/>
        </w:rPr>
        <w:t>"</w:t>
      </w:r>
      <w:r w:rsidRPr="00C2211A">
        <w:rPr>
          <w:rFonts w:ascii="David" w:hAnsi="David" w:cs="David"/>
          <w:sz w:val="20"/>
          <w:szCs w:val="20"/>
          <w:rtl/>
        </w:rPr>
        <w:t>ח בסוף שנה אני אוכל לרכוש ב103 ₪</w:t>
      </w:r>
      <w:r w:rsidR="00EF1A8B" w:rsidRPr="00C2211A">
        <w:rPr>
          <w:rFonts w:ascii="David" w:hAnsi="David" w:cs="David" w:hint="cs"/>
          <w:sz w:val="20"/>
          <w:szCs w:val="20"/>
          <w:rtl/>
        </w:rPr>
        <w:t>.</w:t>
      </w:r>
      <w:r w:rsidRPr="00C2211A">
        <w:rPr>
          <w:rFonts w:ascii="David" w:hAnsi="David" w:cs="David"/>
          <w:sz w:val="20"/>
          <w:szCs w:val="20"/>
          <w:rtl/>
        </w:rPr>
        <w:t xml:space="preserve"> זאת אומרת</w:t>
      </w:r>
      <w:r w:rsidR="00EF1A8B" w:rsidRPr="00C2211A">
        <w:rPr>
          <w:rFonts w:ascii="David" w:hAnsi="David" w:cs="David" w:hint="cs"/>
          <w:sz w:val="20"/>
          <w:szCs w:val="20"/>
          <w:rtl/>
        </w:rPr>
        <w:t>,</w:t>
      </w:r>
      <w:r w:rsidRPr="00C2211A">
        <w:rPr>
          <w:rFonts w:ascii="David" w:hAnsi="David" w:cs="David"/>
          <w:sz w:val="20"/>
          <w:szCs w:val="20"/>
          <w:rtl/>
        </w:rPr>
        <w:t xml:space="preserve"> שאם יש לי 100 ₪ בתחילת שנה, </w:t>
      </w:r>
      <w:r w:rsidRPr="00C2211A">
        <w:rPr>
          <w:rFonts w:ascii="David" w:hAnsi="David" w:cs="David"/>
          <w:b/>
          <w:bCs/>
          <w:sz w:val="20"/>
          <w:szCs w:val="20"/>
          <w:rtl/>
        </w:rPr>
        <w:t>עם אותו ערך נומינאלי בסוף שנה אני אוכל לרכוש פחות</w:t>
      </w:r>
      <w:r w:rsidRPr="00C2211A">
        <w:rPr>
          <w:rFonts w:ascii="David" w:hAnsi="David" w:cs="David"/>
          <w:sz w:val="20"/>
          <w:szCs w:val="20"/>
          <w:rtl/>
        </w:rPr>
        <w:t xml:space="preserve">. מה שאומר שכוח הקנייה של 100 שקלים פחת על פני זמן. ערכים נומינליים פוחתים בערכו הריאלי על פני זמן. לכן, אם ישאלו אותי אם אני מעדיפה לקבל 100 ₪ היום או בסוף השנה? אז ברור שהיום. </w:t>
      </w:r>
      <w:r w:rsidR="00EF1A8B" w:rsidRPr="00C2211A">
        <w:rPr>
          <w:rFonts w:ascii="David" w:hAnsi="David" w:cs="David"/>
          <w:b/>
          <w:bCs/>
          <w:sz w:val="20"/>
          <w:szCs w:val="20"/>
          <w:highlight w:val="yellow"/>
          <w:u w:val="single"/>
          <w:rtl/>
        </w:rPr>
        <w:t>כל עוד האינפלציה חיובית - הכסף שיש בידינו היום, שווה יותר מאשר בעתיד.</w:t>
      </w:r>
    </w:p>
    <w:p w14:paraId="44808B80" w14:textId="7D0E8FAC" w:rsidR="00B327A7" w:rsidRPr="00C2211A" w:rsidRDefault="00B327A7" w:rsidP="00C2211A">
      <w:pPr>
        <w:spacing w:line="360" w:lineRule="auto"/>
        <w:jc w:val="both"/>
        <w:rPr>
          <w:rFonts w:ascii="David" w:hAnsi="David" w:cs="David"/>
          <w:sz w:val="20"/>
          <w:szCs w:val="20"/>
          <w:rtl/>
        </w:rPr>
      </w:pPr>
      <w:r w:rsidRPr="00C2211A">
        <w:rPr>
          <w:rFonts w:ascii="David" w:hAnsi="David" w:cs="David"/>
          <w:b/>
          <w:bCs/>
          <w:sz w:val="20"/>
          <w:szCs w:val="20"/>
          <w:rtl/>
        </w:rPr>
        <w:t>נניח והאינפלציה היא 0 –</w:t>
      </w:r>
      <w:r w:rsidRPr="00C2211A">
        <w:rPr>
          <w:rFonts w:ascii="David" w:hAnsi="David" w:cs="David"/>
          <w:sz w:val="20"/>
          <w:szCs w:val="20"/>
          <w:rtl/>
        </w:rPr>
        <w:t xml:space="preserve"> מחירים לא משתנים על פני השנה, אלא נשארים קבועים. </w:t>
      </w:r>
      <w:r w:rsidRPr="00C2211A">
        <w:rPr>
          <w:rFonts w:ascii="David" w:hAnsi="David" w:cs="David"/>
          <w:b/>
          <w:bCs/>
          <w:sz w:val="20"/>
          <w:szCs w:val="20"/>
          <w:rtl/>
        </w:rPr>
        <w:t>עדיין,</w:t>
      </w:r>
      <w:r w:rsidRPr="00C2211A">
        <w:rPr>
          <w:rFonts w:ascii="David" w:hAnsi="David" w:cs="David" w:hint="cs"/>
          <w:b/>
          <w:bCs/>
          <w:sz w:val="20"/>
          <w:szCs w:val="20"/>
          <w:rtl/>
        </w:rPr>
        <w:t xml:space="preserve"> </w:t>
      </w:r>
      <w:r w:rsidRPr="00C2211A">
        <w:rPr>
          <w:rFonts w:ascii="David" w:hAnsi="David" w:cs="David"/>
          <w:b/>
          <w:bCs/>
          <w:sz w:val="20"/>
          <w:szCs w:val="20"/>
          <w:rtl/>
        </w:rPr>
        <w:t>נגלה שבד"כ הריבית חיובית</w:t>
      </w:r>
      <w:r w:rsidRPr="00C2211A">
        <w:rPr>
          <w:rFonts w:ascii="David" w:hAnsi="David" w:cs="David"/>
          <w:sz w:val="20"/>
          <w:szCs w:val="20"/>
          <w:rtl/>
        </w:rPr>
        <w:t xml:space="preserve"> (יש מקרים יוצאי דופן, בעיקר בשל המיתון שהיה בשנים האחרונות שהריבית שלילית).</w:t>
      </w:r>
    </w:p>
    <w:p w14:paraId="27811380" w14:textId="48E2726E" w:rsidR="00136386" w:rsidRPr="00C2211A" w:rsidRDefault="00136386" w:rsidP="00C2211A">
      <w:pPr>
        <w:spacing w:line="360" w:lineRule="auto"/>
        <w:jc w:val="both"/>
        <w:rPr>
          <w:rFonts w:ascii="David" w:hAnsi="David" w:cs="David"/>
          <w:sz w:val="20"/>
          <w:szCs w:val="20"/>
          <w:rtl/>
        </w:rPr>
      </w:pPr>
      <w:r w:rsidRPr="00C2211A">
        <w:rPr>
          <w:rFonts w:ascii="David" w:hAnsi="David" w:cs="David"/>
          <w:sz w:val="20"/>
          <w:szCs w:val="20"/>
          <w:rtl/>
        </w:rPr>
        <w:t>על פני תקופות ארוכות הריבית היא חיובית. מהי חיובית ומדוע היא חיובית בד"כ?</w:t>
      </w:r>
      <w:r w:rsidR="00B327A7" w:rsidRPr="00C2211A">
        <w:rPr>
          <w:rFonts w:ascii="David" w:hAnsi="David" w:cs="David" w:hint="cs"/>
          <w:sz w:val="20"/>
          <w:szCs w:val="20"/>
          <w:rtl/>
        </w:rPr>
        <w:t xml:space="preserve"> </w:t>
      </w:r>
      <w:r w:rsidRPr="00C2211A">
        <w:rPr>
          <w:rFonts w:ascii="David" w:hAnsi="David" w:cs="David"/>
          <w:b/>
          <w:bCs/>
          <w:sz w:val="20"/>
          <w:szCs w:val="20"/>
          <w:rtl/>
        </w:rPr>
        <w:t>ריבית</w:t>
      </w:r>
      <w:r w:rsidRPr="00C2211A">
        <w:rPr>
          <w:rFonts w:ascii="David" w:hAnsi="David" w:cs="David"/>
          <w:sz w:val="20"/>
          <w:szCs w:val="20"/>
          <w:rtl/>
        </w:rPr>
        <w:t xml:space="preserve">=תשלום עבור שימוש בכסף על פני זמן. זהו מחיר של שימוש בכסף על פני זמן. </w:t>
      </w:r>
    </w:p>
    <w:p w14:paraId="4367442A" w14:textId="77777777" w:rsidR="00B327A7" w:rsidRPr="00C2211A" w:rsidRDefault="00B327A7" w:rsidP="00C2211A">
      <w:pPr>
        <w:spacing w:after="0" w:line="360" w:lineRule="auto"/>
        <w:jc w:val="both"/>
        <w:rPr>
          <w:rFonts w:ascii="David" w:hAnsi="David" w:cs="David"/>
          <w:sz w:val="20"/>
          <w:szCs w:val="20"/>
          <w:rtl/>
        </w:rPr>
      </w:pPr>
      <w:r w:rsidRPr="00C2211A">
        <w:rPr>
          <w:rFonts w:ascii="David" w:hAnsi="David" w:cs="David" w:hint="cs"/>
          <w:sz w:val="20"/>
          <w:szCs w:val="20"/>
          <w:rtl/>
        </w:rPr>
        <w:t xml:space="preserve">רכיב נוסף מצטבר הוא </w:t>
      </w:r>
      <w:r w:rsidRPr="00C2211A">
        <w:rPr>
          <w:rFonts w:ascii="David" w:hAnsi="David" w:cs="David" w:hint="cs"/>
          <w:b/>
          <w:bCs/>
          <w:sz w:val="20"/>
          <w:szCs w:val="20"/>
          <w:u w:val="single"/>
          <w:rtl/>
        </w:rPr>
        <w:t>הריבית</w:t>
      </w:r>
      <w:r w:rsidRPr="00C2211A">
        <w:rPr>
          <w:rFonts w:ascii="David" w:hAnsi="David" w:cs="David" w:hint="cs"/>
          <w:b/>
          <w:bCs/>
          <w:sz w:val="20"/>
          <w:szCs w:val="20"/>
          <w:rtl/>
        </w:rPr>
        <w:t>.</w:t>
      </w:r>
      <w:r w:rsidRPr="00C2211A">
        <w:rPr>
          <w:rFonts w:ascii="David" w:hAnsi="David" w:cs="David" w:hint="cs"/>
          <w:sz w:val="20"/>
          <w:szCs w:val="20"/>
          <w:rtl/>
        </w:rPr>
        <w:t xml:space="preserve"> אם נניח שהריבית במשק היא 3% והאינפלציה היא 0 (הכסף בתחילת השנה שווים בדיוק אותו דבר בסוף השנה), אם הריבית היא חיובית המשמעות היא שאם נקבל 100 ש״ח בתחילת השנה, בסוף השנה הכסף יחזור עם ריבית של 3%- 103 ש״ח. אם הריבית היא 3% עדיף לקבל את הכסף בתחילת השנה כדי להלוות אותו ולקבל 103 בסוף השנה. המשמעות של הריבית היא כמו המשמעות של האינפלציה- מעדיפים את ההווה. הרעיון של ריבית הוא השימוש בכסף. אדם יסכים לשלם 3 שקלים כי כרגע ערך הצריכה חשוב ועולה לו יותר מ-3 שקלים. </w:t>
      </w:r>
      <w:r w:rsidRPr="00C2211A">
        <w:rPr>
          <w:rFonts w:ascii="David" w:hAnsi="David" w:cs="David" w:hint="cs"/>
          <w:b/>
          <w:bCs/>
          <w:sz w:val="20"/>
          <w:szCs w:val="20"/>
          <w:rtl/>
        </w:rPr>
        <w:t xml:space="preserve">ריבית מציינת </w:t>
      </w:r>
      <w:r w:rsidRPr="00C2211A">
        <w:rPr>
          <w:rFonts w:ascii="David" w:hAnsi="David" w:cs="David" w:hint="cs"/>
          <w:b/>
          <w:bCs/>
          <w:sz w:val="20"/>
          <w:szCs w:val="20"/>
          <w:rtl/>
        </w:rPr>
        <w:lastRenderedPageBreak/>
        <w:t>את ערך השימוש בכסף</w:t>
      </w:r>
      <w:r w:rsidRPr="00C2211A">
        <w:rPr>
          <w:rFonts w:ascii="David" w:hAnsi="David" w:cs="David" w:hint="cs"/>
          <w:sz w:val="20"/>
          <w:szCs w:val="20"/>
          <w:rtl/>
        </w:rPr>
        <w:t xml:space="preserve">, ככל שהריבית גבוה יותר לחוץ לכולנו להשתמש בכסף כרגע. אם אין הרבה אפשרויות השקעה או צריכה הריבית תהיה נמוכה. </w:t>
      </w:r>
    </w:p>
    <w:p w14:paraId="6091013E" w14:textId="77777777" w:rsidR="00136386" w:rsidRPr="00C2211A" w:rsidRDefault="00136386" w:rsidP="00C2211A">
      <w:pPr>
        <w:spacing w:line="360" w:lineRule="auto"/>
        <w:jc w:val="both"/>
        <w:rPr>
          <w:rFonts w:ascii="David" w:hAnsi="David" w:cs="David"/>
          <w:b/>
          <w:bCs/>
          <w:sz w:val="20"/>
          <w:szCs w:val="20"/>
          <w:rtl/>
        </w:rPr>
      </w:pPr>
      <w:r w:rsidRPr="00C2211A">
        <w:rPr>
          <w:rFonts w:ascii="David" w:hAnsi="David" w:cs="David"/>
          <w:b/>
          <w:bCs/>
          <w:sz w:val="20"/>
          <w:szCs w:val="20"/>
          <w:rtl/>
        </w:rPr>
        <w:t>בגין שני אלה יחד יש חשיבות רבה לזמן השימוש בכסף.</w:t>
      </w:r>
    </w:p>
    <w:p w14:paraId="35E99E96" w14:textId="77777777" w:rsidR="00136386" w:rsidRPr="00C2211A" w:rsidRDefault="00136386" w:rsidP="00C2211A">
      <w:pPr>
        <w:spacing w:line="360" w:lineRule="auto"/>
        <w:jc w:val="both"/>
        <w:rPr>
          <w:rFonts w:ascii="David" w:hAnsi="David" w:cs="David"/>
          <w:sz w:val="20"/>
          <w:szCs w:val="20"/>
          <w:rtl/>
        </w:rPr>
      </w:pPr>
      <w:r w:rsidRPr="00C2211A">
        <w:rPr>
          <w:rFonts w:ascii="David" w:hAnsi="David" w:cs="David"/>
          <w:sz w:val="20"/>
          <w:szCs w:val="20"/>
          <w:rtl/>
        </w:rPr>
        <w:t>אם סה"כ האינפלציה והריבית היא חיובית זה אומר שיש ערך חיובי לזמן. כל הפרטים בחברה יעדיפו להחזיק אותם היום.</w:t>
      </w:r>
    </w:p>
    <w:p w14:paraId="5E75AC05" w14:textId="31FA4CC9" w:rsidR="00136386" w:rsidRPr="00C2211A" w:rsidRDefault="00136386" w:rsidP="00C2211A">
      <w:pPr>
        <w:spacing w:line="360" w:lineRule="auto"/>
        <w:jc w:val="both"/>
        <w:rPr>
          <w:rFonts w:ascii="David" w:hAnsi="David" w:cs="David"/>
          <w:sz w:val="20"/>
          <w:szCs w:val="20"/>
          <w:rtl/>
        </w:rPr>
      </w:pPr>
      <w:r w:rsidRPr="00C2211A">
        <w:rPr>
          <w:rFonts w:ascii="David" w:hAnsi="David" w:cs="David"/>
          <w:sz w:val="20"/>
          <w:szCs w:val="20"/>
          <w:rtl/>
        </w:rPr>
        <w:t xml:space="preserve">אם אני מעדיפה 100 שקלים היום על פני שנה הבאה, הרי שזה בדיוק כמו לומר- </w:t>
      </w:r>
      <w:r w:rsidRPr="00C2211A">
        <w:rPr>
          <w:rFonts w:ascii="David" w:hAnsi="David" w:cs="David"/>
          <w:b/>
          <w:bCs/>
          <w:sz w:val="20"/>
          <w:szCs w:val="20"/>
          <w:u w:val="single"/>
          <w:rtl/>
        </w:rPr>
        <w:t>אם אני יכול במקום לשלם היום מס של 100 שקלים, לשלם את אותו מס שנה הבאה, אני אעדיף לשלם אותה בשנה הבאה כי שמרתי אצלי את כספי המס.</w:t>
      </w:r>
      <w:r w:rsidRPr="00C2211A">
        <w:rPr>
          <w:rFonts w:ascii="David" w:hAnsi="David" w:cs="David"/>
          <w:sz w:val="20"/>
          <w:szCs w:val="20"/>
          <w:rtl/>
        </w:rPr>
        <w:t xml:space="preserve"> ככל שהנישום דוחה יותר הוא מרוויח יותר ערך זמן. ככל שערך הזמן כשלעצמו גבוהה יותר הנישום מרוויח יותר. הנישום מרוויח יותר מדחייה. לכן בתקופות שהאינפלציה גבוהה התמריצים של הנישומים לתמרץ את הדחייה הוא חזק יותר.  ואם לנישומים יש תמריץ לדחות כי הם מרוויחים מזה, רשות המיסים מפסידה מדחייה כזו. ז"א כל פעם שנישום מרוויח רשות המיסים מפסידה את אותו סכום. לכן שאלה זו חשובה. </w:t>
      </w:r>
    </w:p>
    <w:p w14:paraId="129557A1" w14:textId="77777777" w:rsidR="00DD4550" w:rsidRPr="00C2211A" w:rsidRDefault="00DD4550" w:rsidP="00C2211A">
      <w:pPr>
        <w:spacing w:line="360" w:lineRule="auto"/>
        <w:jc w:val="both"/>
        <w:rPr>
          <w:rFonts w:ascii="David" w:hAnsi="David" w:cs="David"/>
          <w:sz w:val="20"/>
          <w:szCs w:val="20"/>
          <w:rtl/>
        </w:rPr>
      </w:pPr>
      <w:r w:rsidRPr="00C2211A">
        <w:rPr>
          <w:rFonts w:ascii="David" w:hAnsi="David" w:cs="David"/>
          <w:b/>
          <w:bCs/>
          <w:sz w:val="20"/>
          <w:szCs w:val="20"/>
          <w:highlight w:val="yellow"/>
          <w:u w:val="single"/>
          <w:rtl/>
        </w:rPr>
        <w:t>מס נדחה הוא מס נחסך –</w:t>
      </w:r>
      <w:r w:rsidRPr="00C2211A">
        <w:rPr>
          <w:rFonts w:ascii="David" w:hAnsi="David" w:cs="David"/>
          <w:sz w:val="20"/>
          <w:szCs w:val="20"/>
          <w:rtl/>
        </w:rPr>
        <w:t xml:space="preserve"> אם ניתן שלא להתחייב במס השנה הזו, אלא בשנה הבאה, דחינו את מועד התשלום, שמרנו את כספי המס במשך תקופה נוספת. ואם ניתן לדחות את זה לעוד הרבה שנים, אז נרוויח ערך זמן מאוד גדול על פני תקופה ארוכה יותר.</w:t>
      </w:r>
    </w:p>
    <w:p w14:paraId="460760C5" w14:textId="77777777" w:rsidR="0039636A" w:rsidRPr="00C2211A" w:rsidRDefault="0039636A" w:rsidP="00C2211A">
      <w:pPr>
        <w:spacing w:line="360" w:lineRule="auto"/>
        <w:jc w:val="both"/>
        <w:rPr>
          <w:rFonts w:ascii="David" w:hAnsi="David" w:cs="David"/>
          <w:sz w:val="20"/>
          <w:szCs w:val="20"/>
          <w:rtl/>
        </w:rPr>
      </w:pPr>
      <w:r w:rsidRPr="00C2211A">
        <w:rPr>
          <w:rFonts w:ascii="David" w:hAnsi="David" w:cs="David"/>
          <w:b/>
          <w:bCs/>
          <w:sz w:val="20"/>
          <w:szCs w:val="20"/>
          <w:rtl/>
        </w:rPr>
        <w:t>דחיית עיתוי חיוב במס – משמעותה שדוחים את גודל המס בערכו הנומינלי.</w:t>
      </w:r>
      <w:r w:rsidRPr="00C2211A">
        <w:rPr>
          <w:rFonts w:ascii="David" w:hAnsi="David" w:cs="David"/>
          <w:sz w:val="20"/>
          <w:szCs w:val="20"/>
          <w:rtl/>
        </w:rPr>
        <w:t xml:space="preserve"> כלומר, אם אלו מאה שקלים מס, זה יהיה שווה גם למאה שקלים במועד שאליו דחינו. </w:t>
      </w:r>
      <w:r w:rsidRPr="00C2211A">
        <w:rPr>
          <w:rFonts w:ascii="David" w:hAnsi="David" w:cs="David"/>
          <w:sz w:val="20"/>
          <w:szCs w:val="20"/>
          <w:u w:val="single"/>
          <w:rtl/>
        </w:rPr>
        <w:t>לעולם, הדחייה היא בערך נומינלי.</w:t>
      </w:r>
    </w:p>
    <w:p w14:paraId="241847F3" w14:textId="77777777" w:rsidR="0039636A" w:rsidRPr="00C2211A" w:rsidRDefault="0039636A" w:rsidP="00C2211A">
      <w:pPr>
        <w:spacing w:line="360" w:lineRule="auto"/>
        <w:jc w:val="both"/>
        <w:rPr>
          <w:rFonts w:ascii="David" w:hAnsi="David" w:cs="David"/>
          <w:b/>
          <w:bCs/>
          <w:sz w:val="20"/>
          <w:szCs w:val="20"/>
          <w:rtl/>
        </w:rPr>
      </w:pPr>
      <w:r w:rsidRPr="00C2211A">
        <w:rPr>
          <w:rFonts w:ascii="David" w:hAnsi="David" w:cs="David"/>
          <w:sz w:val="20"/>
          <w:szCs w:val="20"/>
          <w:rtl/>
        </w:rPr>
        <w:t xml:space="preserve">לכן, חשוב להקפיד להבדיל בין עיתוי החיוב במס, לבין עיתוי הדיווח לרשות המיסים (העיתוי בו מדווחים על ההכנסה בדוח המס). </w:t>
      </w:r>
      <w:r w:rsidRPr="00C2211A">
        <w:rPr>
          <w:rFonts w:ascii="David" w:hAnsi="David" w:cs="David"/>
          <w:b/>
          <w:bCs/>
          <w:sz w:val="20"/>
          <w:szCs w:val="20"/>
          <w:rtl/>
        </w:rPr>
        <w:t>השנה שבה מדווחים על הכנסה, זו השנה שבה מחויבים במס – אך זו לאו דווקא השנה שבה משלמים.</w:t>
      </w:r>
    </w:p>
    <w:p w14:paraId="528CFBB6" w14:textId="77777777" w:rsidR="0039636A" w:rsidRPr="00C2211A" w:rsidRDefault="0039636A" w:rsidP="00C2211A">
      <w:pPr>
        <w:pStyle w:val="a7"/>
        <w:numPr>
          <w:ilvl w:val="0"/>
          <w:numId w:val="55"/>
        </w:numPr>
        <w:spacing w:line="360" w:lineRule="auto"/>
        <w:jc w:val="both"/>
        <w:rPr>
          <w:rFonts w:ascii="David" w:hAnsi="David" w:cs="David"/>
          <w:sz w:val="20"/>
          <w:szCs w:val="20"/>
        </w:rPr>
      </w:pPr>
      <w:r w:rsidRPr="00C2211A">
        <w:rPr>
          <w:rFonts w:ascii="David" w:hAnsi="David" w:cs="David"/>
          <w:sz w:val="20"/>
          <w:szCs w:val="20"/>
          <w:u w:val="single"/>
          <w:rtl/>
        </w:rPr>
        <w:t>יש הבדל בין חיוב לבין תשלום –</w:t>
      </w:r>
      <w:r w:rsidRPr="00C2211A">
        <w:rPr>
          <w:rFonts w:ascii="David" w:hAnsi="David" w:cs="David"/>
          <w:sz w:val="20"/>
          <w:szCs w:val="20"/>
          <w:rtl/>
        </w:rPr>
        <w:t xml:space="preserve"> הם אמורים להיות חופפים, אך הם ללא תמיד. </w:t>
      </w:r>
    </w:p>
    <w:p w14:paraId="05A14512" w14:textId="77777777" w:rsidR="0039636A" w:rsidRPr="00C2211A" w:rsidRDefault="0039636A" w:rsidP="00C2211A">
      <w:pPr>
        <w:spacing w:line="360" w:lineRule="auto"/>
        <w:jc w:val="both"/>
        <w:rPr>
          <w:rFonts w:ascii="David" w:hAnsi="David" w:cs="David"/>
          <w:sz w:val="20"/>
          <w:szCs w:val="20"/>
          <w:u w:val="single"/>
          <w:rtl/>
        </w:rPr>
      </w:pPr>
      <w:r w:rsidRPr="00C2211A">
        <w:rPr>
          <w:rFonts w:ascii="David" w:hAnsi="David" w:cs="David"/>
          <w:sz w:val="20"/>
          <w:szCs w:val="20"/>
          <w:rtl/>
        </w:rPr>
        <w:t xml:space="preserve">במצב כזה שנישום מחויב במס אך לא משלם באותה השנה – </w:t>
      </w:r>
      <w:r w:rsidRPr="00C2211A">
        <w:rPr>
          <w:rFonts w:ascii="David" w:hAnsi="David" w:cs="David"/>
          <w:sz w:val="20"/>
          <w:szCs w:val="20"/>
          <w:u w:val="single"/>
          <w:rtl/>
        </w:rPr>
        <w:t xml:space="preserve">הוא ישלם את המס בשילוב של אינפלציה וריבית. </w:t>
      </w:r>
    </w:p>
    <w:p w14:paraId="16E36FC0" w14:textId="77777777" w:rsidR="0039636A" w:rsidRPr="00C2211A" w:rsidRDefault="0039636A" w:rsidP="00C2211A">
      <w:pPr>
        <w:pStyle w:val="a7"/>
        <w:numPr>
          <w:ilvl w:val="0"/>
          <w:numId w:val="55"/>
        </w:numPr>
        <w:spacing w:line="360" w:lineRule="auto"/>
        <w:jc w:val="both"/>
        <w:rPr>
          <w:rFonts w:ascii="David" w:hAnsi="David" w:cs="David"/>
          <w:sz w:val="20"/>
          <w:szCs w:val="20"/>
          <w:rtl/>
        </w:rPr>
      </w:pPr>
      <w:r w:rsidRPr="00C2211A">
        <w:rPr>
          <w:rFonts w:ascii="David" w:hAnsi="David" w:cs="David"/>
          <w:sz w:val="20"/>
          <w:szCs w:val="20"/>
          <w:u w:val="single"/>
          <w:rtl/>
        </w:rPr>
        <w:t>עיתוי תשלום –</w:t>
      </w:r>
      <w:r w:rsidRPr="00C2211A">
        <w:rPr>
          <w:rFonts w:ascii="David" w:hAnsi="David" w:cs="David"/>
          <w:sz w:val="20"/>
          <w:szCs w:val="20"/>
          <w:rtl/>
        </w:rPr>
        <w:t xml:space="preserve"> תמיד נושא אינפלציה וריבית.</w:t>
      </w:r>
    </w:p>
    <w:p w14:paraId="6A607C81" w14:textId="19CAAB38" w:rsidR="00DD4550" w:rsidRPr="00C2211A" w:rsidRDefault="0039636A" w:rsidP="00C2211A">
      <w:pPr>
        <w:pStyle w:val="a7"/>
        <w:numPr>
          <w:ilvl w:val="0"/>
          <w:numId w:val="55"/>
        </w:numPr>
        <w:spacing w:line="360" w:lineRule="auto"/>
        <w:jc w:val="both"/>
        <w:rPr>
          <w:rFonts w:ascii="David" w:hAnsi="David" w:cs="David"/>
          <w:sz w:val="20"/>
          <w:szCs w:val="20"/>
          <w:rtl/>
        </w:rPr>
      </w:pPr>
      <w:r w:rsidRPr="00C2211A">
        <w:rPr>
          <w:rFonts w:ascii="David" w:hAnsi="David" w:cs="David"/>
          <w:sz w:val="20"/>
          <w:szCs w:val="20"/>
          <w:u w:val="single"/>
          <w:rtl/>
        </w:rPr>
        <w:t>עיתוי החיוב -</w:t>
      </w:r>
      <w:r w:rsidRPr="00C2211A">
        <w:rPr>
          <w:rFonts w:ascii="David" w:hAnsi="David" w:cs="David"/>
          <w:sz w:val="20"/>
          <w:szCs w:val="20"/>
          <w:rtl/>
        </w:rPr>
        <w:t xml:space="preserve"> ערך נומינלי, נישום מרוויח את ערך הזמן של הכסף.</w:t>
      </w:r>
    </w:p>
    <w:p w14:paraId="63551940" w14:textId="77777777" w:rsidR="00136386" w:rsidRPr="00C2211A" w:rsidRDefault="00136386" w:rsidP="00C2211A">
      <w:pPr>
        <w:spacing w:line="360" w:lineRule="auto"/>
        <w:jc w:val="both"/>
        <w:rPr>
          <w:rFonts w:ascii="David" w:hAnsi="David" w:cs="David"/>
          <w:b/>
          <w:bCs/>
          <w:color w:val="ED7D31" w:themeColor="accent2"/>
          <w:sz w:val="20"/>
          <w:szCs w:val="20"/>
          <w:u w:val="single"/>
          <w:rtl/>
        </w:rPr>
      </w:pPr>
      <w:r w:rsidRPr="00C2211A">
        <w:rPr>
          <w:rFonts w:ascii="David" w:hAnsi="David" w:cs="David"/>
          <w:b/>
          <w:bCs/>
          <w:color w:val="ED7D31" w:themeColor="accent2"/>
          <w:sz w:val="20"/>
          <w:szCs w:val="20"/>
          <w:u w:val="single"/>
          <w:rtl/>
        </w:rPr>
        <w:t>איך דוחים את המס?</w:t>
      </w:r>
    </w:p>
    <w:p w14:paraId="52B6997F" w14:textId="77777777" w:rsidR="00136386" w:rsidRPr="00C2211A" w:rsidRDefault="00136386" w:rsidP="00C2211A">
      <w:pPr>
        <w:spacing w:line="360" w:lineRule="auto"/>
        <w:jc w:val="both"/>
        <w:rPr>
          <w:rFonts w:ascii="David" w:hAnsi="David" w:cs="David"/>
          <w:sz w:val="20"/>
          <w:szCs w:val="20"/>
          <w:rtl/>
        </w:rPr>
      </w:pPr>
      <w:r w:rsidRPr="00C2211A">
        <w:rPr>
          <w:rFonts w:ascii="David" w:hAnsi="David" w:cs="David"/>
          <w:sz w:val="20"/>
          <w:szCs w:val="20"/>
          <w:rtl/>
        </w:rPr>
        <w:t>התכנוני מס הם סודיים, זה נכנס לתוך שתי רובריקות:</w:t>
      </w:r>
    </w:p>
    <w:p w14:paraId="422B7088" w14:textId="311B416E" w:rsidR="00136386" w:rsidRPr="00C2211A" w:rsidRDefault="00136386" w:rsidP="00C2211A">
      <w:pPr>
        <w:spacing w:line="360" w:lineRule="auto"/>
        <w:jc w:val="both"/>
        <w:rPr>
          <w:rFonts w:ascii="David" w:hAnsi="David" w:cs="David"/>
          <w:sz w:val="20"/>
          <w:szCs w:val="20"/>
          <w:rtl/>
        </w:rPr>
      </w:pPr>
      <w:r w:rsidRPr="00C2211A">
        <w:rPr>
          <w:rFonts w:ascii="David" w:hAnsi="David" w:cs="David"/>
          <w:sz w:val="20"/>
          <w:szCs w:val="20"/>
          <w:rtl/>
        </w:rPr>
        <w:t xml:space="preserve">בסיס מס הכנסה- ההכנסה החייבת-בסיס המס </w:t>
      </w:r>
      <w:proofErr w:type="spellStart"/>
      <w:r w:rsidRPr="00C2211A">
        <w:rPr>
          <w:rFonts w:ascii="David" w:hAnsi="David" w:cs="David"/>
          <w:sz w:val="20"/>
          <w:szCs w:val="20"/>
          <w:rtl/>
        </w:rPr>
        <w:t>הפירותי</w:t>
      </w:r>
      <w:proofErr w:type="spellEnd"/>
      <w:r w:rsidRPr="00C2211A">
        <w:rPr>
          <w:rFonts w:ascii="David" w:hAnsi="David" w:cs="David"/>
          <w:sz w:val="20"/>
          <w:szCs w:val="20"/>
          <w:rtl/>
        </w:rPr>
        <w:t>, אלה הכנסות פחות ההפחתות. ההפחתה המרכזית היא הוצאות.</w:t>
      </w:r>
    </w:p>
    <w:p w14:paraId="78FA54FD" w14:textId="77777777" w:rsidR="00BC16FF" w:rsidRPr="00C2211A" w:rsidRDefault="00BC16FF" w:rsidP="00C2211A">
      <w:pPr>
        <w:spacing w:line="360" w:lineRule="auto"/>
        <w:jc w:val="both"/>
        <w:rPr>
          <w:rFonts w:ascii="David" w:hAnsi="David" w:cs="David"/>
          <w:sz w:val="20"/>
          <w:szCs w:val="20"/>
          <w:rtl/>
        </w:rPr>
      </w:pPr>
      <w:r w:rsidRPr="00C2211A">
        <w:rPr>
          <w:rFonts w:ascii="David" w:hAnsi="David" w:cs="David"/>
          <w:sz w:val="20"/>
          <w:szCs w:val="20"/>
          <w:rtl/>
        </w:rPr>
        <w:t>אם מטרת הנישום היא לדחות את עיתוי החיוב במס על ההכנסה החייבת, כלומר לדחות את עיתוי הדיווח על הרווח (לדווח על הכנסה חייבת בשנה הבאה במקום זאת)</w:t>
      </w:r>
      <w:r w:rsidRPr="00C2211A">
        <w:rPr>
          <w:rFonts w:ascii="David" w:hAnsi="David" w:cs="David"/>
          <w:sz w:val="20"/>
          <w:szCs w:val="20"/>
        </w:rPr>
        <w:t xml:space="preserve"> </w:t>
      </w:r>
      <w:r w:rsidRPr="00C2211A">
        <w:rPr>
          <w:rFonts w:ascii="David" w:hAnsi="David" w:cs="David"/>
          <w:b/>
          <w:bCs/>
          <w:sz w:val="20"/>
          <w:szCs w:val="20"/>
          <w:rtl/>
        </w:rPr>
        <w:t>יש שתי דרכים –</w:t>
      </w:r>
      <w:r w:rsidRPr="00C2211A">
        <w:rPr>
          <w:rFonts w:ascii="David" w:hAnsi="David" w:cs="David"/>
          <w:sz w:val="20"/>
          <w:szCs w:val="20"/>
          <w:rtl/>
        </w:rPr>
        <w:t xml:space="preserve"> לשחק או עם ההפחתות או עם ההכנסות.</w:t>
      </w:r>
    </w:p>
    <w:p w14:paraId="369B789A" w14:textId="77777777" w:rsidR="00BC16FF" w:rsidRPr="00C2211A" w:rsidRDefault="00BC16FF" w:rsidP="00C2211A">
      <w:pPr>
        <w:spacing w:line="360" w:lineRule="auto"/>
        <w:jc w:val="both"/>
        <w:rPr>
          <w:rFonts w:ascii="David" w:hAnsi="David" w:cs="David"/>
          <w:sz w:val="20"/>
          <w:szCs w:val="20"/>
          <w:u w:val="single"/>
          <w:rtl/>
        </w:rPr>
      </w:pPr>
      <w:r w:rsidRPr="00C2211A">
        <w:rPr>
          <w:rFonts w:ascii="David" w:hAnsi="David" w:cs="David"/>
          <w:b/>
          <w:bCs/>
          <w:sz w:val="20"/>
          <w:szCs w:val="20"/>
          <w:highlight w:val="yellow"/>
          <w:u w:val="single"/>
          <w:rtl/>
        </w:rPr>
        <w:t>דרך אחת כללית –</w:t>
      </w:r>
      <w:r w:rsidRPr="00C2211A">
        <w:rPr>
          <w:rFonts w:ascii="David" w:hAnsi="David" w:cs="David"/>
          <w:b/>
          <w:bCs/>
          <w:sz w:val="20"/>
          <w:szCs w:val="20"/>
          <w:rtl/>
        </w:rPr>
        <w:t xml:space="preserve"> לדחות את הדיווח על ההכנסות בצורה מסוימת. </w:t>
      </w:r>
      <w:r w:rsidRPr="00C2211A">
        <w:rPr>
          <w:rFonts w:ascii="David" w:hAnsi="David" w:cs="David"/>
          <w:sz w:val="20"/>
          <w:szCs w:val="20"/>
          <w:rtl/>
        </w:rPr>
        <w:t xml:space="preserve">כלומר, תכנון מס שכל כולו סובב על דחיית הדיווח על יצירת ההכנסה. אם ניתן לדווח לצורכי מס באיזו שהיא צורה על ההכנסה </w:t>
      </w:r>
      <w:proofErr w:type="spellStart"/>
      <w:r w:rsidRPr="00C2211A">
        <w:rPr>
          <w:rFonts w:ascii="David" w:hAnsi="David" w:cs="David"/>
          <w:sz w:val="20"/>
          <w:szCs w:val="20"/>
          <w:rtl/>
        </w:rPr>
        <w:t>ככזו</w:t>
      </w:r>
      <w:proofErr w:type="spellEnd"/>
      <w:r w:rsidRPr="00C2211A">
        <w:rPr>
          <w:rFonts w:ascii="David" w:hAnsi="David" w:cs="David"/>
          <w:sz w:val="20"/>
          <w:szCs w:val="20"/>
          <w:rtl/>
        </w:rPr>
        <w:t xml:space="preserve"> שלא נוצרה השנה, אלא תיווצר רק בעתיד, </w:t>
      </w:r>
      <w:r w:rsidRPr="00C2211A">
        <w:rPr>
          <w:rFonts w:ascii="David" w:hAnsi="David" w:cs="David"/>
          <w:sz w:val="20"/>
          <w:szCs w:val="20"/>
          <w:u w:val="single"/>
          <w:rtl/>
        </w:rPr>
        <w:t>אז דחינו את ההכנסה החייבת.</w:t>
      </w:r>
    </w:p>
    <w:p w14:paraId="056E8E2E" w14:textId="77777777" w:rsidR="00BC16FF" w:rsidRPr="00C2211A" w:rsidRDefault="00BC16FF" w:rsidP="00C2211A">
      <w:pPr>
        <w:spacing w:line="360" w:lineRule="auto"/>
        <w:jc w:val="both"/>
        <w:rPr>
          <w:rFonts w:ascii="David" w:hAnsi="David" w:cs="David"/>
          <w:sz w:val="20"/>
          <w:szCs w:val="20"/>
          <w:u w:val="single"/>
          <w:rtl/>
        </w:rPr>
      </w:pPr>
      <w:r w:rsidRPr="00C2211A">
        <w:rPr>
          <w:rFonts w:ascii="David" w:hAnsi="David" w:cs="David"/>
          <w:sz w:val="20"/>
          <w:szCs w:val="20"/>
          <w:u w:val="single"/>
          <w:rtl/>
        </w:rPr>
        <w:t>דוגמא פשוטה –</w:t>
      </w:r>
      <w:r w:rsidRPr="00C2211A">
        <w:rPr>
          <w:rFonts w:ascii="David" w:hAnsi="David" w:cs="David"/>
          <w:sz w:val="20"/>
          <w:szCs w:val="20"/>
          <w:rtl/>
        </w:rPr>
        <w:t xml:space="preserve"> תכנון מס בחסות החוק, רווחי הון. רווחי הון הרי </w:t>
      </w:r>
      <w:proofErr w:type="spellStart"/>
      <w:r w:rsidRPr="00C2211A">
        <w:rPr>
          <w:rFonts w:ascii="David" w:hAnsi="David" w:cs="David"/>
          <w:sz w:val="20"/>
          <w:szCs w:val="20"/>
          <w:rtl/>
        </w:rPr>
        <w:t>ממוסים</w:t>
      </w:r>
      <w:proofErr w:type="spellEnd"/>
      <w:r w:rsidRPr="00C2211A">
        <w:rPr>
          <w:rFonts w:ascii="David" w:hAnsi="David" w:cs="David"/>
          <w:sz w:val="20"/>
          <w:szCs w:val="20"/>
          <w:rtl/>
        </w:rPr>
        <w:t xml:space="preserve"> במועד המכירה. אדם רוכש נכס, הוא עולה בערכו וישנה התעשרות בגין זאת, אך לא מטילים מס באותה השנה, אלא מחכים למועד המכירה. ברור שישנה התעשרות שאילולא בעיות הערכה ונזילות, היו מטילים מס מדי שנה – אך מהסיבות שדיברנו בעבר, מטילים מס על כל הרווח שנוצר לאורך כל השנים, </w:t>
      </w:r>
      <w:r w:rsidRPr="00C2211A">
        <w:rPr>
          <w:rFonts w:ascii="David" w:hAnsi="David" w:cs="David"/>
          <w:sz w:val="20"/>
          <w:szCs w:val="20"/>
          <w:u w:val="single"/>
          <w:rtl/>
        </w:rPr>
        <w:t>רק במועד המכירה.</w:t>
      </w:r>
    </w:p>
    <w:p w14:paraId="7D513334" w14:textId="77777777" w:rsidR="00BC16FF" w:rsidRPr="00C2211A" w:rsidRDefault="00BC16FF" w:rsidP="00C2211A">
      <w:pPr>
        <w:pStyle w:val="a7"/>
        <w:numPr>
          <w:ilvl w:val="0"/>
          <w:numId w:val="59"/>
        </w:numPr>
        <w:spacing w:line="360" w:lineRule="auto"/>
        <w:jc w:val="both"/>
        <w:rPr>
          <w:rFonts w:ascii="David" w:hAnsi="David" w:cs="David"/>
          <w:sz w:val="20"/>
          <w:szCs w:val="20"/>
          <w:rtl/>
        </w:rPr>
      </w:pPr>
      <w:r w:rsidRPr="00C2211A">
        <w:rPr>
          <w:rFonts w:ascii="David" w:hAnsi="David" w:cs="David"/>
          <w:sz w:val="20"/>
          <w:szCs w:val="20"/>
          <w:rtl/>
        </w:rPr>
        <w:t xml:space="preserve">זו דוגמא לדחיית מס מהמועד בו נקנה הנכס, עד למועד בו הוא נמכר. </w:t>
      </w:r>
    </w:p>
    <w:p w14:paraId="2F265072" w14:textId="77777777" w:rsidR="00BC16FF" w:rsidRPr="00C2211A" w:rsidRDefault="00BC16FF" w:rsidP="00C2211A">
      <w:pPr>
        <w:spacing w:line="360" w:lineRule="auto"/>
        <w:jc w:val="both"/>
        <w:rPr>
          <w:rFonts w:ascii="David" w:hAnsi="David" w:cs="David"/>
          <w:sz w:val="20"/>
          <w:szCs w:val="20"/>
          <w:rtl/>
        </w:rPr>
      </w:pPr>
      <w:r w:rsidRPr="00C2211A">
        <w:rPr>
          <w:rFonts w:ascii="David" w:hAnsi="David" w:cs="David"/>
          <w:sz w:val="20"/>
          <w:szCs w:val="20"/>
          <w:rtl/>
        </w:rPr>
        <w:t xml:space="preserve">לנישומים יהיו </w:t>
      </w:r>
      <w:r w:rsidRPr="00C2211A">
        <w:rPr>
          <w:rFonts w:ascii="David" w:hAnsi="David" w:cs="David"/>
          <w:sz w:val="20"/>
          <w:szCs w:val="20"/>
          <w:u w:val="single"/>
          <w:rtl/>
        </w:rPr>
        <w:t>תמריצים להשקיע יותר בדברים שמניבים רווחי הון,</w:t>
      </w:r>
      <w:r w:rsidRPr="00C2211A">
        <w:rPr>
          <w:rFonts w:ascii="David" w:hAnsi="David" w:cs="David"/>
          <w:sz w:val="20"/>
          <w:szCs w:val="20"/>
          <w:rtl/>
        </w:rPr>
        <w:t xml:space="preserve"> בגין דחיית המס. זה יהיה גדול יותר ככל שערך הזמן שווה יותר. לכן, נמצא יותר השקעות.</w:t>
      </w:r>
    </w:p>
    <w:p w14:paraId="6BE8F74F" w14:textId="77777777" w:rsidR="00BC16FF" w:rsidRPr="00C2211A" w:rsidRDefault="00BC16FF" w:rsidP="00C2211A">
      <w:pPr>
        <w:pStyle w:val="a7"/>
        <w:numPr>
          <w:ilvl w:val="0"/>
          <w:numId w:val="59"/>
        </w:numPr>
        <w:spacing w:line="360" w:lineRule="auto"/>
        <w:jc w:val="both"/>
        <w:rPr>
          <w:rFonts w:ascii="David" w:hAnsi="David" w:cs="David"/>
          <w:sz w:val="20"/>
          <w:szCs w:val="20"/>
          <w:rtl/>
        </w:rPr>
      </w:pPr>
      <w:r w:rsidRPr="00C2211A">
        <w:rPr>
          <w:rFonts w:ascii="David" w:hAnsi="David" w:cs="David"/>
          <w:sz w:val="20"/>
          <w:szCs w:val="20"/>
          <w:rtl/>
        </w:rPr>
        <w:t>ככל שערך הזמן של הכסף משתנה בצורה תדירה יותר ע"י אינפלציה או ריבית גבוהה, כך נשקיע יותר משאבים בדחיית המס.</w:t>
      </w:r>
    </w:p>
    <w:p w14:paraId="63647FFE" w14:textId="77777777" w:rsidR="00BC16FF" w:rsidRPr="00C2211A" w:rsidRDefault="00BC16FF" w:rsidP="00C2211A">
      <w:pPr>
        <w:spacing w:line="360" w:lineRule="auto"/>
        <w:jc w:val="both"/>
        <w:rPr>
          <w:rFonts w:ascii="David" w:hAnsi="David" w:cs="David"/>
          <w:sz w:val="20"/>
          <w:szCs w:val="20"/>
          <w:rtl/>
        </w:rPr>
      </w:pPr>
      <w:r w:rsidRPr="00C2211A">
        <w:rPr>
          <w:rFonts w:ascii="David" w:hAnsi="David" w:cs="David"/>
          <w:b/>
          <w:bCs/>
          <w:sz w:val="20"/>
          <w:szCs w:val="20"/>
          <w:highlight w:val="yellow"/>
          <w:u w:val="single"/>
          <w:rtl/>
        </w:rPr>
        <w:t>דרך שנייה כללית –</w:t>
      </w:r>
      <w:r w:rsidRPr="00C2211A">
        <w:rPr>
          <w:rFonts w:ascii="David" w:hAnsi="David" w:cs="David"/>
          <w:b/>
          <w:bCs/>
          <w:sz w:val="20"/>
          <w:szCs w:val="20"/>
          <w:rtl/>
        </w:rPr>
        <w:t xml:space="preserve"> להקדים את ההוצאות בזמן.</w:t>
      </w:r>
      <w:r w:rsidRPr="00C2211A">
        <w:rPr>
          <w:rFonts w:ascii="David" w:hAnsi="David" w:cs="David"/>
          <w:sz w:val="20"/>
          <w:szCs w:val="20"/>
          <w:rtl/>
        </w:rPr>
        <w:t xml:space="preserve"> כלומר, אם נישום יכול לשנות את עיתוי הדיווח על הוצאות לרשות המיסים, הרי שנישום יעדיף לקדם את ההוצאות, כלומר לדווח על הוצאות מוקדם יותר על פני מאוחר יותר בכדי שההכנסה החייבת השנה תהיה נמוכה יותר והחיוב במס יי</w:t>
      </w:r>
      <w:r w:rsidRPr="00C2211A">
        <w:rPr>
          <w:rFonts w:ascii="David" w:hAnsi="David" w:cs="David" w:hint="cs"/>
          <w:sz w:val="20"/>
          <w:szCs w:val="20"/>
          <w:rtl/>
        </w:rPr>
        <w:t>ד</w:t>
      </w:r>
      <w:r w:rsidRPr="00C2211A">
        <w:rPr>
          <w:rFonts w:ascii="David" w:hAnsi="David" w:cs="David"/>
          <w:sz w:val="20"/>
          <w:szCs w:val="20"/>
          <w:rtl/>
        </w:rPr>
        <w:t xml:space="preserve">חה. </w:t>
      </w:r>
      <w:r w:rsidRPr="00C2211A">
        <w:rPr>
          <w:rFonts w:ascii="David" w:hAnsi="David" w:cs="David"/>
          <w:sz w:val="20"/>
          <w:szCs w:val="20"/>
          <w:u w:val="single"/>
          <w:rtl/>
        </w:rPr>
        <w:t>דיווח על הוצאות מוקדם יותר מביא לדחיית החיוב במס.</w:t>
      </w:r>
    </w:p>
    <w:p w14:paraId="218F1B80" w14:textId="77777777" w:rsidR="00BC16FF" w:rsidRPr="00C2211A" w:rsidRDefault="00BC16FF" w:rsidP="00C2211A">
      <w:pPr>
        <w:spacing w:line="360" w:lineRule="auto"/>
        <w:jc w:val="both"/>
        <w:rPr>
          <w:rFonts w:ascii="David" w:hAnsi="David" w:cs="David"/>
          <w:sz w:val="20"/>
          <w:szCs w:val="20"/>
          <w:rtl/>
        </w:rPr>
      </w:pPr>
      <w:r w:rsidRPr="00C2211A">
        <w:rPr>
          <w:rFonts w:ascii="David" w:hAnsi="David" w:cs="David"/>
          <w:b/>
          <w:bCs/>
          <w:sz w:val="20"/>
          <w:szCs w:val="20"/>
          <w:rtl/>
        </w:rPr>
        <w:lastRenderedPageBreak/>
        <w:t>נניח ולנישום יש הוצאות מדי שנה.</w:t>
      </w:r>
      <w:r w:rsidRPr="00C2211A">
        <w:rPr>
          <w:rFonts w:ascii="David" w:hAnsi="David" w:cs="David"/>
          <w:sz w:val="20"/>
          <w:szCs w:val="20"/>
          <w:rtl/>
        </w:rPr>
        <w:t xml:space="preserve"> אם הנישום יכול לצורכי מס לדווח על ההוצאה של שנה הבאה כבר בשנה הנוכחית, במקום לדווח עליה בשנה הבאה, ומכניס אותה לדוח של השנה הזו – </w:t>
      </w:r>
      <w:r w:rsidRPr="00C2211A">
        <w:rPr>
          <w:rFonts w:ascii="David" w:hAnsi="David" w:cs="David"/>
          <w:sz w:val="20"/>
          <w:szCs w:val="20"/>
          <w:u w:val="single"/>
          <w:rtl/>
        </w:rPr>
        <w:t>אז ההוצאות של השנה גדלות, ואם כך, ההכנסה החייבת השנה קטנה.</w:t>
      </w:r>
      <w:r w:rsidRPr="00C2211A">
        <w:rPr>
          <w:rFonts w:ascii="David" w:hAnsi="David" w:cs="David"/>
          <w:sz w:val="20"/>
          <w:szCs w:val="20"/>
          <w:rtl/>
        </w:rPr>
        <w:t xml:space="preserve"> </w:t>
      </w:r>
    </w:p>
    <w:p w14:paraId="0A1ECA61" w14:textId="77777777" w:rsidR="00BC16FF" w:rsidRPr="00C2211A" w:rsidRDefault="00BC16FF" w:rsidP="00C2211A">
      <w:pPr>
        <w:spacing w:line="360" w:lineRule="auto"/>
        <w:jc w:val="both"/>
        <w:rPr>
          <w:rFonts w:ascii="David" w:hAnsi="David" w:cs="David"/>
          <w:sz w:val="20"/>
          <w:szCs w:val="20"/>
          <w:rtl/>
        </w:rPr>
      </w:pPr>
      <w:r w:rsidRPr="00C2211A">
        <w:rPr>
          <w:rFonts w:ascii="David" w:hAnsi="David" w:cs="David"/>
          <w:sz w:val="20"/>
          <w:szCs w:val="20"/>
          <w:rtl/>
        </w:rPr>
        <w:t xml:space="preserve">לכן, אם ניקח הוצאות משנה הבאה לשנה הנוכחית – </w:t>
      </w:r>
      <w:r w:rsidRPr="00C2211A">
        <w:rPr>
          <w:rFonts w:ascii="David" w:hAnsi="David" w:cs="David"/>
          <w:b/>
          <w:bCs/>
          <w:sz w:val="20"/>
          <w:szCs w:val="20"/>
          <w:rtl/>
        </w:rPr>
        <w:t>השנה יש רווח יותר קטן, ואז נשלם פחות מיסים.</w:t>
      </w:r>
      <w:r w:rsidRPr="00C2211A">
        <w:rPr>
          <w:rFonts w:ascii="David" w:hAnsi="David" w:cs="David"/>
          <w:sz w:val="20"/>
          <w:szCs w:val="20"/>
          <w:rtl/>
        </w:rPr>
        <w:t xml:space="preserve"> אבל אז, בשנה הבאה לא יוכל לדווח על ההוצאות האלה ולכן יהיה לו רווח יותר גדול.</w:t>
      </w:r>
    </w:p>
    <w:p w14:paraId="5A46ACA6" w14:textId="77777777" w:rsidR="00BC16FF" w:rsidRPr="00C2211A" w:rsidRDefault="00BC16FF" w:rsidP="00C2211A">
      <w:pPr>
        <w:spacing w:line="360" w:lineRule="auto"/>
        <w:jc w:val="both"/>
        <w:rPr>
          <w:rFonts w:ascii="David" w:hAnsi="David" w:cs="David"/>
          <w:sz w:val="20"/>
          <w:szCs w:val="20"/>
          <w:rtl/>
        </w:rPr>
      </w:pPr>
      <w:r w:rsidRPr="00C2211A">
        <w:rPr>
          <w:rFonts w:ascii="David" w:hAnsi="David" w:cs="David"/>
          <w:sz w:val="20"/>
          <w:szCs w:val="20"/>
          <w:rtl/>
        </w:rPr>
        <w:t xml:space="preserve">הרווח של השנה נדחה בעצם לשנה הבאה, לכן המס על הרווח הזה נדחה לשנה הבאה, </w:t>
      </w:r>
      <w:r w:rsidRPr="00C2211A">
        <w:rPr>
          <w:rFonts w:ascii="David" w:hAnsi="David" w:cs="David"/>
          <w:b/>
          <w:bCs/>
          <w:sz w:val="20"/>
          <w:szCs w:val="20"/>
          <w:rtl/>
        </w:rPr>
        <w:t xml:space="preserve">והרי מס נדחה הוא מס נחסך. </w:t>
      </w:r>
      <w:r w:rsidRPr="00C2211A">
        <w:rPr>
          <w:rFonts w:ascii="David" w:hAnsi="David" w:cs="David"/>
          <w:sz w:val="20"/>
          <w:szCs w:val="20"/>
          <w:rtl/>
        </w:rPr>
        <w:t xml:space="preserve">לכן, הקדמת הוצאות משמעותה דחיית רווח ולכן דחיית מס. </w:t>
      </w:r>
    </w:p>
    <w:p w14:paraId="645A4C19" w14:textId="77777777" w:rsidR="00BC16FF" w:rsidRPr="00C2211A" w:rsidRDefault="00BC16FF" w:rsidP="00C2211A">
      <w:pPr>
        <w:pStyle w:val="a7"/>
        <w:numPr>
          <w:ilvl w:val="0"/>
          <w:numId w:val="59"/>
        </w:numPr>
        <w:spacing w:line="360" w:lineRule="auto"/>
        <w:jc w:val="both"/>
        <w:rPr>
          <w:rFonts w:ascii="David" w:hAnsi="David" w:cs="David"/>
          <w:sz w:val="20"/>
          <w:szCs w:val="20"/>
          <w:rtl/>
        </w:rPr>
      </w:pPr>
      <w:r w:rsidRPr="00C2211A">
        <w:rPr>
          <w:rFonts w:ascii="David" w:hAnsi="David" w:cs="David"/>
          <w:sz w:val="20"/>
          <w:szCs w:val="20"/>
          <w:rtl/>
        </w:rPr>
        <w:t>בשני המקרים האלה, האינטרס של הנישום לדחות את המס מתגשם.</w:t>
      </w:r>
    </w:p>
    <w:p w14:paraId="77263538" w14:textId="77777777" w:rsidR="00BC16FF" w:rsidRPr="00C2211A" w:rsidRDefault="00BC16FF" w:rsidP="00C2211A">
      <w:pPr>
        <w:spacing w:line="360" w:lineRule="auto"/>
        <w:jc w:val="both"/>
        <w:rPr>
          <w:rFonts w:ascii="David" w:hAnsi="David" w:cs="David"/>
          <w:sz w:val="20"/>
          <w:szCs w:val="20"/>
          <w:rtl/>
        </w:rPr>
      </w:pPr>
      <w:r w:rsidRPr="00C2211A">
        <w:rPr>
          <w:rFonts w:ascii="David" w:hAnsi="David" w:cs="David"/>
          <w:b/>
          <w:bCs/>
          <w:sz w:val="20"/>
          <w:szCs w:val="20"/>
          <w:rtl/>
        </w:rPr>
        <w:t>אך מצד שני</w:t>
      </w:r>
      <w:r w:rsidRPr="00C2211A">
        <w:rPr>
          <w:rFonts w:ascii="David" w:hAnsi="David" w:cs="David"/>
          <w:sz w:val="20"/>
          <w:szCs w:val="20"/>
          <w:rtl/>
        </w:rPr>
        <w:t xml:space="preserve">, האינטרס של רשות המיסים היא לא לדחות מס, אלא לקבוע את עיתוי החיוב במועד הנכון והמדויק. </w:t>
      </w:r>
      <w:r w:rsidRPr="00C2211A">
        <w:rPr>
          <w:rFonts w:ascii="David" w:hAnsi="David" w:cs="David"/>
          <w:b/>
          <w:bCs/>
          <w:sz w:val="20"/>
          <w:szCs w:val="20"/>
          <w:rtl/>
        </w:rPr>
        <w:t>לכן, אין ברירה אלא לקבוע כללי מסודרים.</w:t>
      </w:r>
    </w:p>
    <w:p w14:paraId="34E6AD37" w14:textId="3D96E747" w:rsidR="00136386" w:rsidRPr="00C2211A" w:rsidRDefault="00136386" w:rsidP="00C2211A">
      <w:pPr>
        <w:spacing w:line="360" w:lineRule="auto"/>
        <w:jc w:val="both"/>
        <w:rPr>
          <w:rFonts w:ascii="David" w:hAnsi="David" w:cs="David"/>
          <w:b/>
          <w:bCs/>
          <w:sz w:val="20"/>
          <w:szCs w:val="20"/>
          <w:u w:val="single"/>
          <w:rtl/>
        </w:rPr>
      </w:pPr>
      <w:r w:rsidRPr="00C2211A">
        <w:rPr>
          <w:rFonts w:ascii="David" w:hAnsi="David" w:cs="David"/>
          <w:b/>
          <w:bCs/>
          <w:sz w:val="20"/>
          <w:szCs w:val="20"/>
          <w:highlight w:val="cyan"/>
          <w:u w:val="single"/>
          <w:rtl/>
        </w:rPr>
        <w:t>כללי עיתוי החיוב הנכונים-</w:t>
      </w:r>
    </w:p>
    <w:p w14:paraId="5E6B0BAC" w14:textId="77777777" w:rsidR="007E7477" w:rsidRPr="00C2211A" w:rsidRDefault="007E7477" w:rsidP="00C2211A">
      <w:pPr>
        <w:pStyle w:val="a7"/>
        <w:numPr>
          <w:ilvl w:val="0"/>
          <w:numId w:val="60"/>
        </w:numPr>
        <w:spacing w:line="360" w:lineRule="auto"/>
        <w:jc w:val="both"/>
        <w:rPr>
          <w:rFonts w:ascii="David" w:hAnsi="David" w:cs="David"/>
          <w:sz w:val="20"/>
          <w:szCs w:val="20"/>
        </w:rPr>
      </w:pPr>
      <w:r w:rsidRPr="00C2211A">
        <w:rPr>
          <w:rFonts w:ascii="David" w:hAnsi="David" w:cs="David"/>
          <w:b/>
          <w:bCs/>
          <w:sz w:val="20"/>
          <w:szCs w:val="20"/>
          <w:rtl/>
        </w:rPr>
        <w:t>כריתת חוזה ייצור</w:t>
      </w:r>
      <w:r w:rsidRPr="00C2211A">
        <w:rPr>
          <w:rFonts w:ascii="David" w:hAnsi="David" w:cs="David"/>
          <w:sz w:val="20"/>
          <w:szCs w:val="20"/>
          <w:rtl/>
        </w:rPr>
        <w:t xml:space="preserve"> – חוזה ייצור בעל אורך חיים של 3 שנים. בשנה הראשונה יצרן כורת חוזה עם לקוח לפיו מתחייב לספק ללקוח מוצר, בשנה השנייה נקבע שהוא יספק את המוצר משום שלוקח המון זמן לייצר אותו, ונקבע חוזית שהלקוח ישלם בשנה השלישית.</w:t>
      </w:r>
    </w:p>
    <w:p w14:paraId="4BABA29F" w14:textId="77777777" w:rsidR="007E7477" w:rsidRPr="00C2211A" w:rsidRDefault="007E7477" w:rsidP="00C2211A">
      <w:pPr>
        <w:pStyle w:val="a7"/>
        <w:numPr>
          <w:ilvl w:val="0"/>
          <w:numId w:val="59"/>
        </w:numPr>
        <w:spacing w:line="360" w:lineRule="auto"/>
        <w:jc w:val="both"/>
        <w:rPr>
          <w:rFonts w:ascii="David" w:hAnsi="David" w:cs="David"/>
          <w:sz w:val="20"/>
          <w:szCs w:val="20"/>
          <w:rtl/>
        </w:rPr>
      </w:pPr>
      <w:r w:rsidRPr="00C2211A">
        <w:rPr>
          <w:rFonts w:ascii="David" w:hAnsi="David" w:cs="David"/>
          <w:sz w:val="20"/>
          <w:szCs w:val="20"/>
          <w:rtl/>
        </w:rPr>
        <w:t xml:space="preserve">לפי דיני החוזים זה בסדר, חוזה מאושר. </w:t>
      </w:r>
    </w:p>
    <w:p w14:paraId="128A7F23" w14:textId="77777777" w:rsidR="007E7477" w:rsidRPr="00C2211A" w:rsidRDefault="007E7477" w:rsidP="00C2211A">
      <w:pPr>
        <w:spacing w:line="360" w:lineRule="auto"/>
        <w:ind w:left="360"/>
        <w:jc w:val="both"/>
        <w:rPr>
          <w:rFonts w:ascii="David" w:hAnsi="David" w:cs="David"/>
          <w:sz w:val="20"/>
          <w:szCs w:val="20"/>
          <w:rtl/>
        </w:rPr>
      </w:pPr>
      <w:r w:rsidRPr="00C2211A">
        <w:rPr>
          <w:rFonts w:ascii="David" w:hAnsi="David" w:cs="David"/>
          <w:b/>
          <w:bCs/>
          <w:sz w:val="20"/>
          <w:szCs w:val="20"/>
          <w:rtl/>
        </w:rPr>
        <w:t xml:space="preserve">כלומר, </w:t>
      </w:r>
      <w:r w:rsidRPr="00C2211A">
        <w:rPr>
          <w:rFonts w:ascii="David" w:hAnsi="David" w:cs="David"/>
          <w:sz w:val="20"/>
          <w:szCs w:val="20"/>
          <w:rtl/>
        </w:rPr>
        <w:t xml:space="preserve">נחתם חוזה שנפרס על פני שלוש תקופות – בשנה הראשונה נכרת החוזה, בשנה השנייה המוצר יסופק, בשנה השלישית הלקוח ישלם עליו. </w:t>
      </w:r>
    </w:p>
    <w:p w14:paraId="0A49F9E1" w14:textId="6080A4AF" w:rsidR="007E7477" w:rsidRPr="00C2211A" w:rsidRDefault="007E7477" w:rsidP="00C2211A">
      <w:pPr>
        <w:spacing w:line="360" w:lineRule="auto"/>
        <w:jc w:val="both"/>
        <w:rPr>
          <w:rFonts w:ascii="David" w:hAnsi="David" w:cs="David"/>
          <w:b/>
          <w:bCs/>
          <w:sz w:val="20"/>
          <w:szCs w:val="20"/>
        </w:rPr>
      </w:pPr>
      <w:r w:rsidRPr="00C2211A">
        <w:rPr>
          <w:rFonts w:ascii="David" w:hAnsi="David" w:cs="David"/>
          <w:b/>
          <w:bCs/>
          <w:sz w:val="20"/>
          <w:szCs w:val="20"/>
          <w:rtl/>
        </w:rPr>
        <w:t xml:space="preserve">מה עיתוי החיוב הראוי של הנישום על הרווח שנוצר לו? </w:t>
      </w:r>
      <w:r w:rsidRPr="00C2211A">
        <w:rPr>
          <w:rFonts w:ascii="David" w:hAnsi="David" w:cs="David"/>
          <w:sz w:val="20"/>
          <w:szCs w:val="20"/>
          <w:rtl/>
        </w:rPr>
        <w:t>איך נחשוב על שאלת עיתוי החיוב הנכון? כלומר, מתי נכון מבחינת דיני המיסים לדווח על ההכנסה.</w:t>
      </w:r>
    </w:p>
    <w:p w14:paraId="2751B511" w14:textId="3ED4491B" w:rsidR="007E7477" w:rsidRPr="00C2211A" w:rsidRDefault="007E7477" w:rsidP="00C2211A">
      <w:pPr>
        <w:pStyle w:val="a7"/>
        <w:numPr>
          <w:ilvl w:val="0"/>
          <w:numId w:val="60"/>
        </w:numPr>
        <w:spacing w:after="0" w:line="360" w:lineRule="auto"/>
        <w:jc w:val="both"/>
        <w:rPr>
          <w:rFonts w:ascii="David" w:hAnsi="David" w:cs="David"/>
          <w:sz w:val="20"/>
          <w:szCs w:val="20"/>
          <w:rtl/>
        </w:rPr>
      </w:pPr>
      <w:r w:rsidRPr="00C2211A">
        <w:rPr>
          <w:rFonts w:ascii="David" w:hAnsi="David" w:cs="David" w:hint="cs"/>
          <w:b/>
          <w:bCs/>
          <w:sz w:val="20"/>
          <w:szCs w:val="20"/>
          <w:rtl/>
        </w:rPr>
        <w:t>דוגמה 2-</w:t>
      </w:r>
      <w:r w:rsidRPr="00C2211A">
        <w:rPr>
          <w:rFonts w:ascii="David" w:hAnsi="David" w:cs="David" w:hint="cs"/>
          <w:sz w:val="20"/>
          <w:szCs w:val="20"/>
          <w:rtl/>
        </w:rPr>
        <w:t xml:space="preserve"> </w:t>
      </w:r>
      <w:r w:rsidRPr="00C2211A">
        <w:rPr>
          <w:rFonts w:ascii="David" w:hAnsi="David" w:cs="David" w:hint="cs"/>
          <w:b/>
          <w:bCs/>
          <w:sz w:val="20"/>
          <w:szCs w:val="20"/>
          <w:highlight w:val="green"/>
          <w:u w:val="single"/>
          <w:rtl/>
        </w:rPr>
        <w:t>פס״ד דפוס מרכז</w:t>
      </w:r>
      <w:r w:rsidRPr="00C2211A">
        <w:rPr>
          <w:rFonts w:ascii="David" w:hAnsi="David" w:cs="David" w:hint="cs"/>
          <w:sz w:val="20"/>
          <w:szCs w:val="20"/>
          <w:rtl/>
        </w:rPr>
        <w:t>. לנישום היה חשבון במטבע דולרי. כביכול שטר של 100$ בבנק. בתחילת התקופה הדולר היה שווה 3.5 ש״ח ועד סוף השנה הראשונה הוא עלה ל-4 ש״ח. בשקלים, נוצר להם רווח בחשבון. השטר צבר רווח של 50 ש״ח (רווח משער חליפין). הם לא פדו את הכסף והוא נשאר בבנק, עם הרווח. הם פדו את הכסף רק בסוף השנה השנייה. השאלה היא מהו עיתוי החיוב במס על הרווח של ה-50 ש״ח שהצטברו. האם צריך לדווח בהם בסוף השנה הראשונה או בסוף השנה השנייה כאשר פודים את הכסף?</w:t>
      </w:r>
    </w:p>
    <w:p w14:paraId="049C060D" w14:textId="77777777" w:rsidR="007E7477" w:rsidRPr="00C2211A" w:rsidRDefault="007E7477" w:rsidP="00C2211A">
      <w:pPr>
        <w:pStyle w:val="a7"/>
        <w:numPr>
          <w:ilvl w:val="0"/>
          <w:numId w:val="60"/>
        </w:numPr>
        <w:spacing w:after="0" w:line="360" w:lineRule="auto"/>
        <w:jc w:val="both"/>
        <w:rPr>
          <w:rFonts w:ascii="David" w:hAnsi="David" w:cs="David"/>
          <w:sz w:val="20"/>
          <w:szCs w:val="20"/>
        </w:rPr>
      </w:pPr>
      <w:r w:rsidRPr="00C2211A">
        <w:rPr>
          <w:rFonts w:ascii="David" w:hAnsi="David" w:cs="David" w:hint="cs"/>
          <w:b/>
          <w:bCs/>
          <w:sz w:val="20"/>
          <w:szCs w:val="20"/>
          <w:rtl/>
        </w:rPr>
        <w:t>דוגמה 3</w:t>
      </w:r>
      <w:r w:rsidRPr="00C2211A">
        <w:rPr>
          <w:rFonts w:ascii="David" w:hAnsi="David" w:cs="David" w:hint="cs"/>
          <w:sz w:val="20"/>
          <w:szCs w:val="20"/>
          <w:rtl/>
        </w:rPr>
        <w:t>- חוזה שכירות של 4 תקופות. בעל נכס משכיר אותו למשך 4 תקופות, דמי השכירות השנתיים הם 250 אלף שח, כך נקבע בחוזה. אבל הם גם קובעים שכל דמי השכירות (מיליון שח) ישולמו מראש, בשנה הראשונה. מהו עיתוי החיוב במס? מתי הוא צריך לדווח על הכנסות משכירות? על כל המיליון בשנה הראשונה? מה לגבי מקרה בו משלמים את כל מדי השכירות בשנה האחרונה?</w:t>
      </w:r>
    </w:p>
    <w:p w14:paraId="4F5CEE72" w14:textId="77777777" w:rsidR="007E7477" w:rsidRPr="00C2211A" w:rsidRDefault="007E7477" w:rsidP="00C2211A">
      <w:pPr>
        <w:spacing w:line="360" w:lineRule="auto"/>
        <w:jc w:val="both"/>
        <w:rPr>
          <w:rFonts w:ascii="David" w:hAnsi="David" w:cs="David"/>
          <w:b/>
          <w:bCs/>
          <w:sz w:val="20"/>
          <w:szCs w:val="20"/>
          <w:rtl/>
        </w:rPr>
      </w:pPr>
      <w:r w:rsidRPr="00C2211A">
        <w:rPr>
          <w:rFonts w:ascii="David" w:hAnsi="David" w:cs="David"/>
          <w:sz w:val="20"/>
          <w:szCs w:val="20"/>
          <w:rtl/>
        </w:rPr>
        <w:t xml:space="preserve">ישנם שלושה קריטריונים שנהוג לחשוב עליהם כאשר אנו שואלים עצמנו </w:t>
      </w:r>
      <w:r w:rsidRPr="00C2211A">
        <w:rPr>
          <w:rFonts w:ascii="David" w:hAnsi="David" w:cs="David"/>
          <w:b/>
          <w:bCs/>
          <w:sz w:val="20"/>
          <w:szCs w:val="20"/>
          <w:rtl/>
        </w:rPr>
        <w:t>מהו עיתוי החיוב הראוי, הנכון.</w:t>
      </w:r>
    </w:p>
    <w:p w14:paraId="3B347A02" w14:textId="77777777" w:rsidR="007E7477" w:rsidRPr="00C2211A" w:rsidRDefault="007E7477" w:rsidP="00C2211A">
      <w:pPr>
        <w:spacing w:line="360" w:lineRule="auto"/>
        <w:jc w:val="both"/>
        <w:rPr>
          <w:rFonts w:ascii="David" w:hAnsi="David" w:cs="David"/>
          <w:sz w:val="20"/>
          <w:szCs w:val="20"/>
          <w:rtl/>
        </w:rPr>
      </w:pPr>
      <w:r w:rsidRPr="00C2211A">
        <w:rPr>
          <w:rFonts w:ascii="David" w:hAnsi="David" w:cs="David"/>
          <w:sz w:val="20"/>
          <w:szCs w:val="20"/>
          <w:u w:val="single"/>
          <w:rtl/>
        </w:rPr>
        <w:t>שלושת הדוגמאות האלו הן דוגמאות בהן לא לגמרי ברור מהי השנה שבה צריך לדווח על הרווח.</w:t>
      </w:r>
      <w:r w:rsidRPr="00C2211A">
        <w:rPr>
          <w:rFonts w:ascii="David" w:hAnsi="David" w:cs="David"/>
          <w:sz w:val="20"/>
          <w:szCs w:val="20"/>
          <w:rtl/>
        </w:rPr>
        <w:t xml:space="preserve"> הן ניתנו בכדי שנבין שזה לא טריוויאלי – בכדי לומר שמישהו דוחה את המס, צריך להבין ממה הוא דוחה, להבין מהי הנקודה שממנה אסור לזוז. </w:t>
      </w:r>
      <w:r w:rsidRPr="00C2211A">
        <w:rPr>
          <w:rFonts w:ascii="David" w:hAnsi="David" w:cs="David"/>
          <w:sz w:val="20"/>
          <w:szCs w:val="20"/>
          <w:u w:val="single"/>
          <w:rtl/>
        </w:rPr>
        <w:t>בדוגמאות אלו, לא ברור מה נכון.</w:t>
      </w:r>
    </w:p>
    <w:p w14:paraId="67397C76" w14:textId="77777777" w:rsidR="007E7477" w:rsidRPr="00C2211A" w:rsidRDefault="007E7477" w:rsidP="00C2211A">
      <w:pPr>
        <w:spacing w:line="360" w:lineRule="auto"/>
        <w:jc w:val="both"/>
        <w:rPr>
          <w:rFonts w:ascii="David" w:hAnsi="David" w:cs="David"/>
          <w:b/>
          <w:bCs/>
          <w:sz w:val="20"/>
          <w:szCs w:val="20"/>
          <w:u w:val="single"/>
          <w:rtl/>
        </w:rPr>
      </w:pPr>
      <w:r w:rsidRPr="00C2211A">
        <w:rPr>
          <w:rFonts w:ascii="David" w:hAnsi="David" w:cs="David"/>
          <w:b/>
          <w:bCs/>
          <w:sz w:val="20"/>
          <w:szCs w:val="20"/>
          <w:highlight w:val="yellow"/>
          <w:u w:val="single"/>
          <w:rtl/>
        </w:rPr>
        <w:t>שלושה קריטריונים שמדברים עליהם בהלכה הישראלית בנוגע לעיתוי החיוב הראוי והנכון:</w:t>
      </w:r>
    </w:p>
    <w:p w14:paraId="23689DA0" w14:textId="3A140F23" w:rsidR="007E7477" w:rsidRPr="00C2211A" w:rsidRDefault="007E7477" w:rsidP="00C2211A">
      <w:pPr>
        <w:pStyle w:val="a7"/>
        <w:numPr>
          <w:ilvl w:val="0"/>
          <w:numId w:val="61"/>
        </w:numPr>
        <w:spacing w:line="360" w:lineRule="auto"/>
        <w:jc w:val="both"/>
        <w:rPr>
          <w:rFonts w:ascii="David" w:hAnsi="David" w:cs="David"/>
          <w:sz w:val="20"/>
          <w:szCs w:val="20"/>
        </w:rPr>
      </w:pPr>
      <w:r w:rsidRPr="00C2211A">
        <w:rPr>
          <w:rFonts w:ascii="David" w:hAnsi="David" w:cs="David"/>
          <w:b/>
          <w:bCs/>
          <w:sz w:val="20"/>
          <w:szCs w:val="20"/>
          <w:u w:val="single"/>
          <w:rtl/>
        </w:rPr>
        <w:t>המועד שבו ניתן לקבוע בצורה מדויקת מספיק את גודל הרווח –</w:t>
      </w:r>
      <w:r w:rsidRPr="00C2211A">
        <w:rPr>
          <w:rFonts w:ascii="David" w:hAnsi="David" w:cs="David"/>
          <w:sz w:val="20"/>
          <w:szCs w:val="20"/>
          <w:rtl/>
        </w:rPr>
        <w:t xml:space="preserve"> למדוד את גודל הרווח (כמה רווח). כלומר, יכול להיות שאם במצב מסוים קשה למדוד את גודל הרווח, ואנו לא בטוחים מהו, זו הצדקה מספקת לכך שנחכה. כלומר, נגיע למועד הראוי להטלת המס, בו קיימת וודאות מספיק גבוהה בדבר חישוב הרווח הקיים</w:t>
      </w:r>
      <w:r w:rsidR="005F0C94" w:rsidRPr="00C2211A">
        <w:rPr>
          <w:rFonts w:ascii="David" w:hAnsi="David" w:cs="David" w:hint="cs"/>
          <w:sz w:val="20"/>
          <w:szCs w:val="20"/>
          <w:rtl/>
        </w:rPr>
        <w:t xml:space="preserve"> - </w:t>
      </w:r>
      <w:r w:rsidR="005F0C94" w:rsidRPr="00C2211A">
        <w:rPr>
          <w:rFonts w:ascii="David" w:hAnsi="David" w:cs="David"/>
          <w:sz w:val="20"/>
          <w:szCs w:val="20"/>
          <w:rtl/>
        </w:rPr>
        <w:t>האם בעל החברה מחייך בסוף השנה – עד כמה הוא מאושר? עד כמה הוא מרגיש שטוב לו? מתי החברה מחוזה הייצור פותחת את השמפניות? בחתימת חוזה – שם נוצר העושר! אם החברה הייתה נסחרת בבורסה, באותו רגע ערך המניות היה משתנה! כאן נוצר הערך! כולם מכירים בתוספת העושר באותו רגע בעת כתיבת החוזה. מבחינה כלכלית זה דרך לזהות את השנה שבה נוצר העושר. בפס"ד דפוס מרכז – בשנה הראשונה הוא מחייך! השנה הוא הרוויח והוא שמח!</w:t>
      </w:r>
    </w:p>
    <w:p w14:paraId="7F73C608" w14:textId="77777777" w:rsidR="007E7477" w:rsidRPr="00C2211A" w:rsidRDefault="007E7477" w:rsidP="00C2211A">
      <w:pPr>
        <w:spacing w:line="360" w:lineRule="auto"/>
        <w:jc w:val="both"/>
        <w:rPr>
          <w:rFonts w:ascii="David" w:hAnsi="David" w:cs="David"/>
          <w:sz w:val="20"/>
          <w:szCs w:val="20"/>
          <w:rtl/>
        </w:rPr>
      </w:pPr>
      <w:r w:rsidRPr="00C2211A">
        <w:rPr>
          <w:rFonts w:ascii="David" w:hAnsi="David" w:cs="David"/>
          <w:sz w:val="20"/>
          <w:szCs w:val="20"/>
          <w:u w:val="single"/>
          <w:rtl/>
        </w:rPr>
        <w:t>לדוגמא, בדפוס מרכז –</w:t>
      </w:r>
      <w:r w:rsidRPr="00C2211A">
        <w:rPr>
          <w:rFonts w:ascii="David" w:hAnsi="David" w:cs="David"/>
          <w:sz w:val="20"/>
          <w:szCs w:val="20"/>
          <w:rtl/>
        </w:rPr>
        <w:t xml:space="preserve"> נראה את השנה הראשונה, שער החליפין בישראל, נראה שישנו רווח של 50 שקלים, קל למדוד את הרווח ולכן נתייחס לשנה הראשונה.</w:t>
      </w:r>
    </w:p>
    <w:p w14:paraId="178128FB" w14:textId="77777777" w:rsidR="007E7477" w:rsidRPr="00C2211A" w:rsidRDefault="007E7477" w:rsidP="00C2211A">
      <w:pPr>
        <w:spacing w:line="360" w:lineRule="auto"/>
        <w:jc w:val="both"/>
        <w:rPr>
          <w:rFonts w:ascii="David" w:hAnsi="David" w:cs="David"/>
          <w:sz w:val="20"/>
          <w:szCs w:val="20"/>
          <w:rtl/>
        </w:rPr>
      </w:pPr>
      <w:r w:rsidRPr="00C2211A">
        <w:rPr>
          <w:rFonts w:ascii="David" w:hAnsi="David" w:cs="David"/>
          <w:sz w:val="20"/>
          <w:szCs w:val="20"/>
          <w:u w:val="single"/>
          <w:rtl/>
        </w:rPr>
        <w:t>דוגמא נוספת, לגבי חוזה הייצור –</w:t>
      </w:r>
      <w:r w:rsidRPr="00C2211A">
        <w:rPr>
          <w:rFonts w:ascii="David" w:hAnsi="David" w:cs="David"/>
          <w:sz w:val="20"/>
          <w:szCs w:val="20"/>
          <w:rtl/>
        </w:rPr>
        <w:t xml:space="preserve"> בשנה הראשונה לא ניתן למדוד את הרווח משום שזה תלוי בהוצאות הייצור בשנים הבאות, צריך לקחת בחשבון כל מיני דברים, להוון אותם (להביא לערכי ההווה). לכן, לא פשוט למדוד את הרווח בשנה הראשונה, ולכן יש סיבה מספיק טובה לחכות לשנה הבאה, משום שככל שמתקדמים בזמן יותר קל לחשב דברים. כלומר, בשנה הבאה נוכל למדוד יותר טוב את ההוצאות, ואז את גודל הרווח שנוצל.</w:t>
      </w:r>
    </w:p>
    <w:p w14:paraId="510DD344" w14:textId="77777777" w:rsidR="007E7477" w:rsidRPr="00C2211A" w:rsidRDefault="007E7477" w:rsidP="00C2211A">
      <w:pPr>
        <w:pStyle w:val="a7"/>
        <w:numPr>
          <w:ilvl w:val="0"/>
          <w:numId w:val="59"/>
        </w:numPr>
        <w:spacing w:line="360" w:lineRule="auto"/>
        <w:jc w:val="both"/>
        <w:rPr>
          <w:rFonts w:ascii="David" w:hAnsi="David" w:cs="David"/>
          <w:sz w:val="20"/>
          <w:szCs w:val="20"/>
        </w:rPr>
      </w:pPr>
      <w:r w:rsidRPr="00C2211A">
        <w:rPr>
          <w:rFonts w:ascii="David" w:hAnsi="David" w:cs="David"/>
          <w:sz w:val="20"/>
          <w:szCs w:val="20"/>
          <w:rtl/>
        </w:rPr>
        <w:lastRenderedPageBreak/>
        <w:t xml:space="preserve">זהו שיקול של מידת היכולת לחשב את הרווח. </w:t>
      </w:r>
    </w:p>
    <w:p w14:paraId="1A6EA661" w14:textId="77777777" w:rsidR="007E7477" w:rsidRPr="00C2211A" w:rsidRDefault="007E7477" w:rsidP="00C2211A">
      <w:pPr>
        <w:pStyle w:val="a7"/>
        <w:spacing w:line="360" w:lineRule="auto"/>
        <w:ind w:left="360"/>
        <w:jc w:val="both"/>
        <w:rPr>
          <w:rFonts w:ascii="David" w:hAnsi="David" w:cs="David"/>
          <w:sz w:val="20"/>
          <w:szCs w:val="20"/>
          <w:rtl/>
        </w:rPr>
      </w:pPr>
      <w:r w:rsidRPr="00C2211A">
        <w:rPr>
          <w:rFonts w:ascii="David" w:hAnsi="David" w:cs="David"/>
          <w:sz w:val="20"/>
          <w:szCs w:val="20"/>
          <w:rtl/>
        </w:rPr>
        <w:t xml:space="preserve"> </w:t>
      </w:r>
    </w:p>
    <w:p w14:paraId="4E8AF04D" w14:textId="3C7C5C78" w:rsidR="007E7477" w:rsidRPr="00C2211A" w:rsidRDefault="007E7477" w:rsidP="00C2211A">
      <w:pPr>
        <w:pStyle w:val="a7"/>
        <w:numPr>
          <w:ilvl w:val="0"/>
          <w:numId w:val="61"/>
        </w:numPr>
        <w:spacing w:line="360" w:lineRule="auto"/>
        <w:jc w:val="both"/>
        <w:rPr>
          <w:rFonts w:ascii="David" w:hAnsi="David" w:cs="David"/>
          <w:sz w:val="20"/>
          <w:szCs w:val="20"/>
          <w:u w:val="single"/>
        </w:rPr>
      </w:pPr>
      <w:r w:rsidRPr="00C2211A">
        <w:rPr>
          <w:rFonts w:ascii="David" w:hAnsi="David" w:cs="David"/>
          <w:b/>
          <w:bCs/>
          <w:sz w:val="20"/>
          <w:szCs w:val="20"/>
          <w:u w:val="single"/>
          <w:rtl/>
        </w:rPr>
        <w:t>נזילות –</w:t>
      </w:r>
      <w:r w:rsidRPr="00C2211A">
        <w:rPr>
          <w:rFonts w:ascii="David" w:hAnsi="David" w:cs="David"/>
          <w:sz w:val="20"/>
          <w:szCs w:val="20"/>
          <w:rtl/>
        </w:rPr>
        <w:t xml:space="preserve"> אנו חוששים ממקרים בהם נטיל מס במועד שנראה נכון, אך באופן אופייני לנישומים אין מאיפה לשלם. לכן, אם אין איך לשלם, אין גם איך להוציא הוצאות, </w:t>
      </w:r>
      <w:r w:rsidRPr="00C2211A">
        <w:rPr>
          <w:rFonts w:ascii="David" w:hAnsi="David" w:cs="David"/>
          <w:sz w:val="20"/>
          <w:szCs w:val="20"/>
          <w:u w:val="single"/>
          <w:rtl/>
        </w:rPr>
        <w:t xml:space="preserve">אם נדרוש ממנו מיסים עלולה להיות בעיית נזילות, לא יהיה מאיפה </w:t>
      </w:r>
      <w:proofErr w:type="spellStart"/>
      <w:r w:rsidRPr="00C2211A">
        <w:rPr>
          <w:rFonts w:ascii="David" w:hAnsi="David" w:cs="David"/>
          <w:sz w:val="20"/>
          <w:szCs w:val="20"/>
          <w:u w:val="single"/>
          <w:rtl/>
        </w:rPr>
        <w:t>לשלם.</w:t>
      </w:r>
      <w:r w:rsidRPr="00C2211A">
        <w:rPr>
          <w:rFonts w:ascii="David" w:hAnsi="David" w:cs="David"/>
          <w:sz w:val="20"/>
          <w:szCs w:val="20"/>
          <w:rtl/>
        </w:rPr>
        <w:t>לכן</w:t>
      </w:r>
      <w:proofErr w:type="spellEnd"/>
      <w:r w:rsidRPr="00C2211A">
        <w:rPr>
          <w:rFonts w:ascii="David" w:hAnsi="David" w:cs="David"/>
          <w:sz w:val="20"/>
          <w:szCs w:val="20"/>
          <w:rtl/>
        </w:rPr>
        <w:t xml:space="preserve">, נרצה להטיל את המס במועד שבו אפילו אם נוכל למסות בצורה מדויקת את הרווח, </w:t>
      </w:r>
      <w:r w:rsidRPr="00C2211A">
        <w:rPr>
          <w:rFonts w:ascii="David" w:hAnsi="David" w:cs="David"/>
          <w:b/>
          <w:bCs/>
          <w:sz w:val="20"/>
          <w:szCs w:val="20"/>
          <w:rtl/>
        </w:rPr>
        <w:t>ניתן יהיה לגבות אותו בפועל.</w:t>
      </w:r>
    </w:p>
    <w:p w14:paraId="43319D1A" w14:textId="77777777" w:rsidR="007E7477" w:rsidRPr="00C2211A" w:rsidRDefault="007E7477" w:rsidP="00C2211A">
      <w:pPr>
        <w:spacing w:line="360" w:lineRule="auto"/>
        <w:jc w:val="both"/>
        <w:rPr>
          <w:rFonts w:ascii="David" w:hAnsi="David" w:cs="David"/>
          <w:sz w:val="20"/>
          <w:szCs w:val="20"/>
          <w:rtl/>
        </w:rPr>
      </w:pPr>
      <w:r w:rsidRPr="00C2211A">
        <w:rPr>
          <w:rFonts w:ascii="David" w:hAnsi="David" w:cs="David"/>
          <w:sz w:val="20"/>
          <w:szCs w:val="20"/>
          <w:u w:val="single"/>
          <w:rtl/>
        </w:rPr>
        <w:t>לדוגמא, דפוס מרכז –</w:t>
      </w:r>
      <w:r w:rsidRPr="00C2211A">
        <w:rPr>
          <w:rFonts w:ascii="David" w:hAnsi="David" w:cs="David"/>
          <w:sz w:val="20"/>
          <w:szCs w:val="20"/>
          <w:rtl/>
        </w:rPr>
        <w:t xml:space="preserve"> בתום השנה הראשונה יש מאה דולר בחשבון הבנק, ואין בהכרח איך לשלם את המס על הרווח שנוצר לו. לעומת זאת, במועד הפדיון יש לו רווח של 50 שקלים ולכן יש לו מהיכן לשלם את המס. </w:t>
      </w:r>
    </w:p>
    <w:p w14:paraId="6164D432" w14:textId="77777777" w:rsidR="007E7477" w:rsidRPr="00C2211A" w:rsidRDefault="007E7477" w:rsidP="00C2211A">
      <w:pPr>
        <w:spacing w:line="360" w:lineRule="auto"/>
        <w:jc w:val="both"/>
        <w:rPr>
          <w:rFonts w:ascii="David" w:hAnsi="David" w:cs="David"/>
          <w:sz w:val="20"/>
          <w:szCs w:val="20"/>
          <w:u w:val="single"/>
          <w:rtl/>
        </w:rPr>
      </w:pPr>
      <w:r w:rsidRPr="00C2211A">
        <w:rPr>
          <w:rFonts w:ascii="David" w:hAnsi="David" w:cs="David"/>
          <w:sz w:val="20"/>
          <w:szCs w:val="20"/>
          <w:rtl/>
        </w:rPr>
        <w:t xml:space="preserve">אמנם אין לו נזילות, אך נניח שהכסף זמין לו, ולכן הוא יכול למשוך את הדולר ולהמיר אותו. במובן זה, זה נזיל, אך אם זה היה סגור בצורה מסוימת ולא ניתן היה למשוך את מאת הדולרים ולהמיר לשקלים, </w:t>
      </w:r>
      <w:r w:rsidRPr="00C2211A">
        <w:rPr>
          <w:rFonts w:ascii="David" w:hAnsi="David" w:cs="David"/>
          <w:sz w:val="20"/>
          <w:szCs w:val="20"/>
          <w:u w:val="single"/>
          <w:rtl/>
        </w:rPr>
        <w:t>אז יכול להיות שישנה בעיית נזילות לכן נמתין.</w:t>
      </w:r>
    </w:p>
    <w:p w14:paraId="742D75A0" w14:textId="77777777" w:rsidR="007E7477" w:rsidRPr="00C2211A" w:rsidRDefault="007E7477" w:rsidP="00C2211A">
      <w:pPr>
        <w:spacing w:line="360" w:lineRule="auto"/>
        <w:jc w:val="both"/>
        <w:rPr>
          <w:rFonts w:ascii="David" w:hAnsi="David" w:cs="David"/>
          <w:sz w:val="20"/>
          <w:szCs w:val="20"/>
          <w:rtl/>
        </w:rPr>
      </w:pPr>
      <w:r w:rsidRPr="00C2211A">
        <w:rPr>
          <w:rFonts w:ascii="David" w:hAnsi="David" w:cs="David"/>
          <w:sz w:val="20"/>
          <w:szCs w:val="20"/>
          <w:u w:val="single"/>
          <w:rtl/>
        </w:rPr>
        <w:t>לדוגמא, הסכם השכירות –</w:t>
      </w:r>
      <w:r w:rsidRPr="00C2211A">
        <w:rPr>
          <w:rFonts w:ascii="David" w:hAnsi="David" w:cs="David"/>
          <w:sz w:val="20"/>
          <w:szCs w:val="20"/>
          <w:rtl/>
        </w:rPr>
        <w:t xml:space="preserve"> על בסיס קריטריון הנזילות צריך לדחות את עיתוי החיוב לשנה החמישית, כי איך אפשר לשלם מס על רווח שעדיין לא התקבל.</w:t>
      </w:r>
    </w:p>
    <w:p w14:paraId="0F0677CF" w14:textId="77777777" w:rsidR="007E7477" w:rsidRPr="00C2211A" w:rsidRDefault="007E7477" w:rsidP="00C2211A">
      <w:pPr>
        <w:pStyle w:val="a7"/>
        <w:numPr>
          <w:ilvl w:val="0"/>
          <w:numId w:val="61"/>
        </w:numPr>
        <w:spacing w:line="360" w:lineRule="auto"/>
        <w:jc w:val="both"/>
        <w:rPr>
          <w:rFonts w:ascii="David" w:hAnsi="David" w:cs="David"/>
          <w:sz w:val="20"/>
          <w:szCs w:val="20"/>
        </w:rPr>
      </w:pPr>
      <w:r w:rsidRPr="00C2211A">
        <w:rPr>
          <w:rFonts w:ascii="David" w:hAnsi="David" w:cs="David"/>
          <w:b/>
          <w:bCs/>
          <w:sz w:val="20"/>
          <w:szCs w:val="20"/>
          <w:u w:val="single"/>
          <w:rtl/>
        </w:rPr>
        <w:t>וודאות בדבר הצטברות עתידית של רווחים –</w:t>
      </w:r>
      <w:r w:rsidRPr="00C2211A">
        <w:rPr>
          <w:rFonts w:ascii="David" w:hAnsi="David" w:cs="David"/>
          <w:sz w:val="20"/>
          <w:szCs w:val="20"/>
          <w:rtl/>
        </w:rPr>
        <w:t xml:space="preserve"> קריטריון מהפסיקה.</w:t>
      </w:r>
    </w:p>
    <w:p w14:paraId="062EFD45" w14:textId="77777777" w:rsidR="007E7477" w:rsidRPr="00C2211A" w:rsidRDefault="007E7477" w:rsidP="00C2211A">
      <w:pPr>
        <w:spacing w:line="360" w:lineRule="auto"/>
        <w:jc w:val="both"/>
        <w:rPr>
          <w:rFonts w:ascii="David" w:hAnsi="David" w:cs="David"/>
          <w:sz w:val="20"/>
          <w:szCs w:val="20"/>
          <w:rtl/>
        </w:rPr>
      </w:pPr>
      <w:r w:rsidRPr="00C2211A">
        <w:rPr>
          <w:rFonts w:ascii="David" w:hAnsi="David" w:cs="David"/>
          <w:sz w:val="20"/>
          <w:szCs w:val="20"/>
          <w:u w:val="single"/>
          <w:rtl/>
        </w:rPr>
        <w:t>לדוגמא, דפוס מרכז –</w:t>
      </w:r>
      <w:r w:rsidRPr="00C2211A">
        <w:rPr>
          <w:rFonts w:ascii="David" w:hAnsi="David" w:cs="David"/>
          <w:sz w:val="20"/>
          <w:szCs w:val="20"/>
          <w:rtl/>
        </w:rPr>
        <w:t xml:space="preserve"> אנו יודעים שאין בעיה למדוד רווח, הוא גם נזיל ניתן לפדות את הכסף. אך כל עוד הנישום בחר שלא לפדות, ומאת הדולרים נשארו בבנק, </w:t>
      </w:r>
      <w:r w:rsidRPr="00C2211A">
        <w:rPr>
          <w:rFonts w:ascii="David" w:hAnsi="David" w:cs="David"/>
          <w:b/>
          <w:bCs/>
          <w:sz w:val="20"/>
          <w:szCs w:val="20"/>
          <w:rtl/>
        </w:rPr>
        <w:t>צריך לוודא שהדולר ימשיך לעלות,</w:t>
      </w:r>
      <w:r w:rsidRPr="00C2211A">
        <w:rPr>
          <w:rFonts w:ascii="David" w:hAnsi="David" w:cs="David"/>
          <w:sz w:val="20"/>
          <w:szCs w:val="20"/>
          <w:rtl/>
        </w:rPr>
        <w:t xml:space="preserve"> ואם אנחנו לא בטוחים אז נמתין. כלומר, השנה נוצר רווח, אך אם הוא עתיד להיעלם ולהיאכל בשנים הבאות (אם יש לנו סיבה מספיק טובה לחשוש שזה מה שיקרה, שהוא באמת ירד), אז נחכה, </w:t>
      </w:r>
      <w:r w:rsidRPr="00C2211A">
        <w:rPr>
          <w:rFonts w:ascii="David" w:hAnsi="David" w:cs="David"/>
          <w:b/>
          <w:bCs/>
          <w:sz w:val="20"/>
          <w:szCs w:val="20"/>
          <w:rtl/>
        </w:rPr>
        <w:t>לא נטיל מס על רווח שיכול להיות שיעלם בעתיד.</w:t>
      </w:r>
    </w:p>
    <w:p w14:paraId="61336123" w14:textId="09F44230" w:rsidR="007E7477" w:rsidRPr="00C2211A" w:rsidRDefault="007E7477" w:rsidP="00C2211A">
      <w:pPr>
        <w:spacing w:line="360" w:lineRule="auto"/>
        <w:jc w:val="both"/>
        <w:rPr>
          <w:rFonts w:ascii="David" w:hAnsi="David" w:cs="David"/>
          <w:sz w:val="20"/>
          <w:szCs w:val="20"/>
          <w:rtl/>
        </w:rPr>
      </w:pPr>
      <w:r w:rsidRPr="00C2211A">
        <w:rPr>
          <w:rFonts w:ascii="David" w:hAnsi="David" w:cs="David"/>
          <w:sz w:val="20"/>
          <w:szCs w:val="20"/>
          <w:u w:val="single"/>
          <w:rtl/>
        </w:rPr>
        <w:t>פסק דין דפוס מרכז התרחש בשנות ה80 –</w:t>
      </w:r>
      <w:r w:rsidRPr="00C2211A">
        <w:rPr>
          <w:rFonts w:ascii="David" w:hAnsi="David" w:cs="David"/>
          <w:sz w:val="20"/>
          <w:szCs w:val="20"/>
          <w:rtl/>
        </w:rPr>
        <w:t xml:space="preserve"> הדולר תמיד עלה, וזה היה ברור שהוא תמיד עולה. מאחר שזה היה ברור לשופטים, קבעו שעיתוי החיוב יהיה בשנה הראשונה, משום שלא היה מה לחשוש, אם בשנה הראשונה זה עלה זה ימשיך גם לעלות, ולכן ניתן להטיל מס בשנה הראשונה. </w:t>
      </w:r>
    </w:p>
    <w:p w14:paraId="03EFF629" w14:textId="6CCF3854" w:rsidR="00136386" w:rsidRPr="00C2211A" w:rsidRDefault="00121DBD" w:rsidP="00C2211A">
      <w:pPr>
        <w:shd w:val="clear" w:color="auto" w:fill="8EAADB" w:themeFill="accent1" w:themeFillTint="99"/>
        <w:spacing w:after="120" w:line="360" w:lineRule="auto"/>
        <w:jc w:val="both"/>
        <w:rPr>
          <w:rFonts w:ascii="David" w:hAnsi="David" w:cs="David"/>
          <w:b/>
          <w:bCs/>
          <w:sz w:val="20"/>
          <w:szCs w:val="20"/>
          <w:u w:val="single"/>
          <w:rtl/>
        </w:rPr>
      </w:pPr>
      <w:r w:rsidRPr="00C2211A">
        <w:rPr>
          <w:rFonts w:ascii="David" w:hAnsi="David" w:cs="David"/>
          <w:b/>
          <w:bCs/>
          <w:sz w:val="20"/>
          <w:szCs w:val="20"/>
          <w:u w:val="single"/>
          <w:rtl/>
        </w:rPr>
        <w:t>שיעור 12:</w:t>
      </w:r>
    </w:p>
    <w:p w14:paraId="64B0D58A" w14:textId="0B0F3DC8" w:rsidR="00121DBD" w:rsidRPr="00C2211A" w:rsidRDefault="00121DBD" w:rsidP="00C2211A">
      <w:pPr>
        <w:spacing w:after="120" w:line="360" w:lineRule="auto"/>
        <w:jc w:val="both"/>
        <w:rPr>
          <w:rFonts w:ascii="David" w:hAnsi="David" w:cs="David"/>
          <w:b/>
          <w:bCs/>
          <w:sz w:val="20"/>
          <w:szCs w:val="20"/>
          <w:u w:val="single"/>
          <w:rtl/>
        </w:rPr>
      </w:pPr>
      <w:r w:rsidRPr="00C2211A">
        <w:rPr>
          <w:rFonts w:ascii="David" w:hAnsi="David" w:cs="David"/>
          <w:b/>
          <w:bCs/>
          <w:sz w:val="20"/>
          <w:szCs w:val="20"/>
          <w:highlight w:val="cyan"/>
          <w:u w:val="single"/>
          <w:rtl/>
        </w:rPr>
        <w:t>דגשים לעבודה הראשונה-</w:t>
      </w:r>
    </w:p>
    <w:p w14:paraId="3C68F725" w14:textId="2AC6DB9C" w:rsidR="00121DBD" w:rsidRPr="00C2211A" w:rsidRDefault="00121DBD" w:rsidP="00C2211A">
      <w:pPr>
        <w:spacing w:after="120" w:line="360" w:lineRule="auto"/>
        <w:jc w:val="both"/>
        <w:rPr>
          <w:rFonts w:ascii="David" w:hAnsi="David" w:cs="David"/>
          <w:sz w:val="20"/>
          <w:szCs w:val="20"/>
          <w:rtl/>
        </w:rPr>
      </w:pPr>
      <w:r w:rsidRPr="00C2211A">
        <w:rPr>
          <w:rFonts w:ascii="David" w:hAnsi="David" w:cs="David"/>
          <w:sz w:val="20"/>
          <w:szCs w:val="20"/>
          <w:rtl/>
        </w:rPr>
        <w:t xml:space="preserve">עסק זה מקור הכנסה ועסק בעלת אופי מסחרי כי תוצאות המס </w:t>
      </w:r>
      <w:proofErr w:type="spellStart"/>
      <w:r w:rsidRPr="00C2211A">
        <w:rPr>
          <w:rFonts w:ascii="David" w:hAnsi="David" w:cs="David"/>
          <w:sz w:val="20"/>
          <w:szCs w:val="20"/>
          <w:rtl/>
        </w:rPr>
        <w:t>עשוייה</w:t>
      </w:r>
      <w:proofErr w:type="spellEnd"/>
      <w:r w:rsidRPr="00C2211A">
        <w:rPr>
          <w:rFonts w:ascii="David" w:hAnsi="David" w:cs="David"/>
          <w:sz w:val="20"/>
          <w:szCs w:val="20"/>
          <w:rtl/>
        </w:rPr>
        <w:t xml:space="preserve"> להיות שונה. איך מסווגים? זה נראה כמו עסק בוא נבדקו את ההגדרה המשפטית, ניקח את המבחנים המשפטיים ונבדוק. אם אנו מגיעים למסקנה סבירה שההכנסה מסווגת למשהו אחד. ולכן לא צריך לשאול האם בכלל יש מקור-לא צריך לבדוק מחזוריות. אם הצלחנו לסוג למקור אנו לא צריכים את מבחן המחזוריות. </w:t>
      </w:r>
    </w:p>
    <w:p w14:paraId="37198C83" w14:textId="09B36C13" w:rsidR="00C3399E" w:rsidRPr="00C2211A" w:rsidRDefault="00C3399E" w:rsidP="00C2211A">
      <w:pPr>
        <w:spacing w:after="120" w:line="360" w:lineRule="auto"/>
        <w:jc w:val="both"/>
        <w:rPr>
          <w:rFonts w:ascii="David" w:hAnsi="David" w:cs="David"/>
          <w:sz w:val="20"/>
          <w:szCs w:val="20"/>
          <w:rtl/>
        </w:rPr>
      </w:pPr>
      <w:r w:rsidRPr="00C2211A">
        <w:rPr>
          <w:rFonts w:ascii="David" w:hAnsi="David" w:cs="David"/>
          <w:sz w:val="20"/>
          <w:szCs w:val="20"/>
          <w:rtl/>
        </w:rPr>
        <w:t xml:space="preserve">דיברנו אתמול על חשיבות שאלת העיתוי. </w:t>
      </w:r>
      <w:r w:rsidRPr="00C2211A">
        <w:rPr>
          <w:rFonts w:ascii="David" w:hAnsi="David" w:cs="David"/>
          <w:b/>
          <w:bCs/>
          <w:sz w:val="20"/>
          <w:szCs w:val="20"/>
          <w:rtl/>
        </w:rPr>
        <w:t>מה קורה בפועל בישראל בדין הישראלי לגבי עיתוי החיוב במס? כיצד נקבע בדין הישראלי המועד בו צריך לדווח על כל סוג של הכנסה?</w:t>
      </w:r>
    </w:p>
    <w:p w14:paraId="2B187DC9" w14:textId="661C02FA" w:rsidR="00C3399E" w:rsidRPr="00C2211A" w:rsidRDefault="00C3399E" w:rsidP="00C2211A">
      <w:pPr>
        <w:spacing w:after="120" w:line="360" w:lineRule="auto"/>
        <w:jc w:val="both"/>
        <w:rPr>
          <w:rFonts w:ascii="David" w:hAnsi="David" w:cs="David"/>
          <w:b/>
          <w:bCs/>
          <w:sz w:val="20"/>
          <w:szCs w:val="20"/>
          <w:u w:val="single"/>
          <w:rtl/>
        </w:rPr>
      </w:pPr>
      <w:r w:rsidRPr="00C2211A">
        <w:rPr>
          <w:rFonts w:ascii="David" w:hAnsi="David" w:cs="David"/>
          <w:b/>
          <w:bCs/>
          <w:sz w:val="20"/>
          <w:szCs w:val="20"/>
          <w:highlight w:val="cyan"/>
          <w:u w:val="single"/>
          <w:rtl/>
        </w:rPr>
        <w:t>בדין הישראלי יש 2 תשובות-</w:t>
      </w:r>
      <w:r w:rsidRPr="00C2211A">
        <w:rPr>
          <w:rFonts w:ascii="David" w:hAnsi="David" w:cs="David"/>
          <w:b/>
          <w:bCs/>
          <w:sz w:val="20"/>
          <w:szCs w:val="20"/>
          <w:u w:val="single"/>
          <w:rtl/>
        </w:rPr>
        <w:t xml:space="preserve"> </w:t>
      </w:r>
    </w:p>
    <w:p w14:paraId="35F92987" w14:textId="519081A4" w:rsidR="00F371B3" w:rsidRPr="00C2211A" w:rsidRDefault="00C3399E" w:rsidP="00C2211A">
      <w:pPr>
        <w:spacing w:after="120" w:line="360" w:lineRule="auto"/>
        <w:jc w:val="both"/>
        <w:rPr>
          <w:rFonts w:ascii="David" w:hAnsi="David" w:cs="David"/>
          <w:sz w:val="20"/>
          <w:szCs w:val="20"/>
          <w:rtl/>
        </w:rPr>
      </w:pPr>
      <w:r w:rsidRPr="00C2211A">
        <w:rPr>
          <w:rFonts w:ascii="David" w:hAnsi="David" w:cs="David"/>
          <w:b/>
          <w:bCs/>
          <w:color w:val="00B0F0"/>
          <w:sz w:val="20"/>
          <w:szCs w:val="20"/>
          <w:u w:val="single"/>
          <w:rtl/>
        </w:rPr>
        <w:t>הראשונה: עיקרון המימוש</w:t>
      </w:r>
      <w:r w:rsidRPr="00C2211A">
        <w:rPr>
          <w:rFonts w:ascii="David" w:hAnsi="David" w:cs="David"/>
          <w:sz w:val="20"/>
          <w:szCs w:val="20"/>
          <w:rtl/>
        </w:rPr>
        <w:t xml:space="preserve">- עיקרון זה נמצא במספר פסקי דין, אבל העיקרי </w:t>
      </w:r>
      <w:r w:rsidRPr="00C2211A">
        <w:rPr>
          <w:rFonts w:ascii="David" w:hAnsi="David" w:cs="David"/>
          <w:b/>
          <w:bCs/>
          <w:sz w:val="20"/>
          <w:szCs w:val="20"/>
          <w:highlight w:val="green"/>
          <w:u w:val="single"/>
          <w:rtl/>
        </w:rPr>
        <w:t>זה פס"ד הורוביץ (פסקה 7),</w:t>
      </w:r>
      <w:r w:rsidRPr="00C2211A">
        <w:rPr>
          <w:rFonts w:ascii="David" w:hAnsi="David" w:cs="David"/>
          <w:sz w:val="20"/>
          <w:szCs w:val="20"/>
          <w:rtl/>
        </w:rPr>
        <w:t xml:space="preserve"> אומר </w:t>
      </w:r>
      <w:r w:rsidRPr="00C2211A">
        <w:rPr>
          <w:rFonts w:ascii="David" w:hAnsi="David" w:cs="David"/>
          <w:b/>
          <w:bCs/>
          <w:sz w:val="20"/>
          <w:szCs w:val="20"/>
          <w:rtl/>
        </w:rPr>
        <w:t>ברק-הכנסה היא התעשרות ממומשת ממקור.</w:t>
      </w:r>
      <w:r w:rsidRPr="00C2211A">
        <w:rPr>
          <w:rFonts w:ascii="David" w:hAnsi="David" w:cs="David"/>
          <w:sz w:val="20"/>
          <w:szCs w:val="20"/>
          <w:rtl/>
        </w:rPr>
        <w:t xml:space="preserve"> </w:t>
      </w:r>
      <w:r w:rsidR="00A80E34" w:rsidRPr="00C2211A">
        <w:rPr>
          <w:rFonts w:ascii="David" w:hAnsi="David" w:cs="David" w:hint="cs"/>
          <w:sz w:val="20"/>
          <w:szCs w:val="20"/>
          <w:rtl/>
        </w:rPr>
        <w:t xml:space="preserve"> (</w:t>
      </w:r>
      <w:proofErr w:type="spellStart"/>
      <w:r w:rsidR="00A80E34" w:rsidRPr="00C2211A">
        <w:rPr>
          <w:rFonts w:ascii="David" w:hAnsi="David" w:cs="David" w:hint="cs"/>
          <w:sz w:val="20"/>
          <w:szCs w:val="20"/>
          <w:rtl/>
        </w:rPr>
        <w:t>הרציונלים</w:t>
      </w:r>
      <w:proofErr w:type="spellEnd"/>
      <w:r w:rsidR="00A80E34" w:rsidRPr="00C2211A">
        <w:rPr>
          <w:rFonts w:ascii="David" w:hAnsi="David" w:cs="David" w:hint="cs"/>
          <w:sz w:val="20"/>
          <w:szCs w:val="20"/>
          <w:rtl/>
        </w:rPr>
        <w:t xml:space="preserve"> דומים לאלו של מימוש רווחי הון.)</w:t>
      </w:r>
    </w:p>
    <w:p w14:paraId="68578635" w14:textId="00C497D1" w:rsidR="00B6440A" w:rsidRPr="00C2211A" w:rsidRDefault="00C3399E" w:rsidP="00C2211A">
      <w:pPr>
        <w:spacing w:after="120" w:line="360" w:lineRule="auto"/>
        <w:jc w:val="both"/>
        <w:rPr>
          <w:rFonts w:ascii="David" w:hAnsi="David" w:cs="David"/>
          <w:sz w:val="20"/>
          <w:szCs w:val="20"/>
          <w:rtl/>
        </w:rPr>
      </w:pPr>
      <w:r w:rsidRPr="00C2211A">
        <w:rPr>
          <w:rFonts w:ascii="David" w:hAnsi="David" w:cs="David"/>
          <w:sz w:val="20"/>
          <w:szCs w:val="20"/>
          <w:rtl/>
        </w:rPr>
        <w:t xml:space="preserve">עד היום אמרנו שהכנסה </w:t>
      </w:r>
      <w:proofErr w:type="spellStart"/>
      <w:r w:rsidRPr="00C2211A">
        <w:rPr>
          <w:rFonts w:ascii="David" w:hAnsi="David" w:cs="David"/>
          <w:sz w:val="20"/>
          <w:szCs w:val="20"/>
          <w:rtl/>
        </w:rPr>
        <w:t>פירותית</w:t>
      </w:r>
      <w:proofErr w:type="spellEnd"/>
      <w:r w:rsidRPr="00C2211A">
        <w:rPr>
          <w:rFonts w:ascii="David" w:hAnsi="David" w:cs="David"/>
          <w:sz w:val="20"/>
          <w:szCs w:val="20"/>
          <w:rtl/>
        </w:rPr>
        <w:t xml:space="preserve"> היא תוספת לעושר שנובעת ממקור. אומר ברק תוספת לעושר שנובעת ממקור והיא </w:t>
      </w:r>
      <w:r w:rsidRPr="00C2211A">
        <w:rPr>
          <w:rFonts w:ascii="David" w:hAnsi="David" w:cs="David"/>
          <w:b/>
          <w:bCs/>
          <w:sz w:val="20"/>
          <w:szCs w:val="20"/>
          <w:rtl/>
        </w:rPr>
        <w:t>ממומשת!</w:t>
      </w:r>
      <w:r w:rsidRPr="00C2211A">
        <w:rPr>
          <w:rFonts w:ascii="David" w:hAnsi="David" w:cs="David"/>
          <w:sz w:val="20"/>
          <w:szCs w:val="20"/>
          <w:rtl/>
        </w:rPr>
        <w:t xml:space="preserve"> </w:t>
      </w:r>
      <w:r w:rsidR="00B6440A" w:rsidRPr="00C2211A">
        <w:rPr>
          <w:rFonts w:ascii="David" w:hAnsi="David" w:cs="David" w:hint="cs"/>
          <w:sz w:val="20"/>
          <w:szCs w:val="20"/>
          <w:rtl/>
        </w:rPr>
        <w:t xml:space="preserve">הוא נותן את התוספת הזו לא כדי להגדיר מקור, אלא כדי להגדיר את עיתוי הדיווח על המקור. </w:t>
      </w:r>
      <w:r w:rsidRPr="00C2211A">
        <w:rPr>
          <w:rFonts w:ascii="David" w:hAnsi="David" w:cs="David"/>
          <w:sz w:val="20"/>
          <w:szCs w:val="20"/>
          <w:rtl/>
        </w:rPr>
        <w:t xml:space="preserve">מימוש זו דרישה ברורה שמופיעה בפסיקה שנים רבות. זו דרישת של עיתוי חיוב, מתי היא חייבת במס. רק הכנסה ממומשת חייבת במס! רק על הכנסה ממומשת צריך לדווח. מועד המימוש=מועד הדיווח. </w:t>
      </w:r>
    </w:p>
    <w:p w14:paraId="6B2BEFE3" w14:textId="6BD56281" w:rsidR="00B6440A" w:rsidRPr="00C2211A" w:rsidRDefault="00C3399E" w:rsidP="00C2211A">
      <w:pPr>
        <w:spacing w:after="120" w:line="360" w:lineRule="auto"/>
        <w:jc w:val="both"/>
        <w:rPr>
          <w:rFonts w:ascii="David" w:hAnsi="David" w:cs="David"/>
          <w:sz w:val="20"/>
          <w:szCs w:val="20"/>
          <w:rtl/>
        </w:rPr>
      </w:pPr>
      <w:r w:rsidRPr="00C2211A">
        <w:rPr>
          <w:rFonts w:ascii="David" w:hAnsi="David" w:cs="David"/>
          <w:b/>
          <w:bCs/>
          <w:sz w:val="20"/>
          <w:szCs w:val="20"/>
          <w:rtl/>
        </w:rPr>
        <w:t>מה זה מימוש? איך קובעים מימוש?</w:t>
      </w:r>
    </w:p>
    <w:p w14:paraId="7430E82B" w14:textId="7E7E9DFE" w:rsidR="00B6440A" w:rsidRPr="00C2211A" w:rsidRDefault="00B6440A" w:rsidP="00C2211A">
      <w:pPr>
        <w:spacing w:line="360" w:lineRule="auto"/>
        <w:jc w:val="both"/>
        <w:rPr>
          <w:rFonts w:ascii="David" w:hAnsi="David" w:cs="David"/>
          <w:sz w:val="20"/>
          <w:szCs w:val="20"/>
          <w:u w:val="single"/>
          <w:rtl/>
        </w:rPr>
      </w:pPr>
      <w:r w:rsidRPr="00C2211A">
        <w:rPr>
          <w:rFonts w:ascii="David" w:hAnsi="David" w:cs="David"/>
          <w:sz w:val="20"/>
          <w:szCs w:val="20"/>
          <w:u w:val="single"/>
          <w:rtl/>
        </w:rPr>
        <w:t>בפס"ד דפוס מרכז –</w:t>
      </w:r>
      <w:r w:rsidRPr="00C2211A">
        <w:rPr>
          <w:rFonts w:ascii="David" w:hAnsi="David" w:cs="David"/>
          <w:sz w:val="20"/>
          <w:szCs w:val="20"/>
          <w:rtl/>
        </w:rPr>
        <w:t xml:space="preserve"> הוחלט שישנו מימוש במועד </w:t>
      </w:r>
      <w:r w:rsidRPr="00C2211A">
        <w:rPr>
          <w:rFonts w:ascii="David" w:hAnsi="David" w:cs="David"/>
          <w:sz w:val="20"/>
          <w:szCs w:val="20"/>
          <w:u w:val="single"/>
          <w:rtl/>
        </w:rPr>
        <w:t>שלא קיבלו את ההכנסה ליד, אלא במועד בו התגבשה בוודאות המסקנה שעומד להיות רווח.</w:t>
      </w:r>
    </w:p>
    <w:p w14:paraId="5BAB0B08" w14:textId="4C4A21AB" w:rsidR="00C3399E" w:rsidRPr="00C2211A" w:rsidRDefault="00C3399E" w:rsidP="00C2211A">
      <w:pPr>
        <w:spacing w:after="120" w:line="360" w:lineRule="auto"/>
        <w:jc w:val="both"/>
        <w:rPr>
          <w:rFonts w:ascii="David" w:hAnsi="David" w:cs="David"/>
          <w:b/>
          <w:bCs/>
          <w:sz w:val="20"/>
          <w:szCs w:val="20"/>
          <w:u w:val="single"/>
          <w:rtl/>
        </w:rPr>
      </w:pPr>
      <w:r w:rsidRPr="00C2211A">
        <w:rPr>
          <w:rFonts w:ascii="David" w:hAnsi="David" w:cs="David"/>
          <w:sz w:val="20"/>
          <w:szCs w:val="20"/>
          <w:rtl/>
        </w:rPr>
        <w:t xml:space="preserve">מימוש זה לא כמו המונח ביום יום ומה שנראה לנו בד"כ, זה לא בהכרח כסף </w:t>
      </w:r>
      <w:r w:rsidR="00B6440A" w:rsidRPr="00C2211A">
        <w:rPr>
          <w:rFonts w:ascii="David" w:hAnsi="David" w:cs="David" w:hint="cs"/>
          <w:sz w:val="20"/>
          <w:szCs w:val="20"/>
          <w:rtl/>
        </w:rPr>
        <w:t>ב</w:t>
      </w:r>
      <w:r w:rsidRPr="00C2211A">
        <w:rPr>
          <w:rFonts w:ascii="David" w:hAnsi="David" w:cs="David"/>
          <w:sz w:val="20"/>
          <w:szCs w:val="20"/>
          <w:rtl/>
        </w:rPr>
        <w:t xml:space="preserve">יד. כדי לממש הכנסה זה לא אומר שקיבלתי את ההכנסה ליד בהכרח. אז מהו מימוש? אין תשובה ברורה וחד משמעית, אבל </w:t>
      </w:r>
      <w:r w:rsidRPr="00C2211A">
        <w:rPr>
          <w:rFonts w:ascii="David" w:hAnsi="David" w:cs="David"/>
          <w:b/>
          <w:bCs/>
          <w:sz w:val="20"/>
          <w:szCs w:val="20"/>
          <w:highlight w:val="cyan"/>
          <w:u w:val="single"/>
          <w:rtl/>
        </w:rPr>
        <w:t>בתי המשפט עם הזמן פיתחו שלושה קר</w:t>
      </w:r>
      <w:r w:rsidR="009515F7" w:rsidRPr="00C2211A">
        <w:rPr>
          <w:rFonts w:ascii="David" w:hAnsi="David" w:cs="David"/>
          <w:b/>
          <w:bCs/>
          <w:sz w:val="20"/>
          <w:szCs w:val="20"/>
          <w:highlight w:val="cyan"/>
          <w:u w:val="single"/>
          <w:rtl/>
        </w:rPr>
        <w:t>י</w:t>
      </w:r>
      <w:r w:rsidRPr="00C2211A">
        <w:rPr>
          <w:rFonts w:ascii="David" w:hAnsi="David" w:cs="David"/>
          <w:b/>
          <w:bCs/>
          <w:sz w:val="20"/>
          <w:szCs w:val="20"/>
          <w:highlight w:val="cyan"/>
          <w:u w:val="single"/>
          <w:rtl/>
        </w:rPr>
        <w:t>טריונים שמשמ</w:t>
      </w:r>
      <w:r w:rsidR="00B6440A" w:rsidRPr="00C2211A">
        <w:rPr>
          <w:rFonts w:ascii="David" w:hAnsi="David" w:cs="David" w:hint="cs"/>
          <w:b/>
          <w:bCs/>
          <w:sz w:val="20"/>
          <w:szCs w:val="20"/>
          <w:highlight w:val="cyan"/>
          <w:u w:val="single"/>
          <w:rtl/>
        </w:rPr>
        <w:t>ש</w:t>
      </w:r>
      <w:r w:rsidRPr="00C2211A">
        <w:rPr>
          <w:rFonts w:ascii="David" w:hAnsi="David" w:cs="David"/>
          <w:b/>
          <w:bCs/>
          <w:sz w:val="20"/>
          <w:szCs w:val="20"/>
          <w:highlight w:val="cyan"/>
          <w:u w:val="single"/>
          <w:rtl/>
        </w:rPr>
        <w:t>ים אותנו בקביעת מעד המימוש</w:t>
      </w:r>
      <w:r w:rsidR="009515F7" w:rsidRPr="00C2211A">
        <w:rPr>
          <w:rFonts w:ascii="David" w:hAnsi="David" w:cs="David"/>
          <w:b/>
          <w:bCs/>
          <w:sz w:val="20"/>
          <w:szCs w:val="20"/>
          <w:highlight w:val="cyan"/>
          <w:u w:val="single"/>
          <w:rtl/>
        </w:rPr>
        <w:t>, לפיהם יקבע מועד המימוש:</w:t>
      </w:r>
    </w:p>
    <w:p w14:paraId="2660268F" w14:textId="5755602A" w:rsidR="009515F7" w:rsidRPr="00C2211A" w:rsidRDefault="009515F7" w:rsidP="00C2211A">
      <w:pPr>
        <w:pStyle w:val="a7"/>
        <w:numPr>
          <w:ilvl w:val="0"/>
          <w:numId w:val="15"/>
        </w:numPr>
        <w:spacing w:after="120" w:line="360" w:lineRule="auto"/>
        <w:jc w:val="both"/>
        <w:rPr>
          <w:rFonts w:ascii="David" w:hAnsi="David" w:cs="David"/>
          <w:sz w:val="20"/>
          <w:szCs w:val="20"/>
        </w:rPr>
      </w:pPr>
      <w:r w:rsidRPr="00C2211A">
        <w:rPr>
          <w:rFonts w:ascii="David" w:hAnsi="David" w:cs="David"/>
          <w:sz w:val="20"/>
          <w:szCs w:val="20"/>
          <w:rtl/>
        </w:rPr>
        <w:t>היכולת לקבוע את הרווח השנתי בצורה מדויקת</w:t>
      </w:r>
      <w:r w:rsidR="00B6440A" w:rsidRPr="00C2211A">
        <w:rPr>
          <w:rFonts w:ascii="David" w:hAnsi="David" w:cs="David" w:hint="cs"/>
          <w:sz w:val="20"/>
          <w:szCs w:val="20"/>
          <w:rtl/>
        </w:rPr>
        <w:t xml:space="preserve"> </w:t>
      </w:r>
      <w:r w:rsidR="00B6440A" w:rsidRPr="00C2211A">
        <w:rPr>
          <w:rFonts w:ascii="David" w:hAnsi="David" w:cs="David"/>
          <w:sz w:val="20"/>
          <w:szCs w:val="20"/>
          <w:rtl/>
        </w:rPr>
        <w:t>–</w:t>
      </w:r>
      <w:r w:rsidR="00B6440A" w:rsidRPr="00C2211A">
        <w:rPr>
          <w:rFonts w:ascii="David" w:hAnsi="David" w:cs="David" w:hint="cs"/>
          <w:sz w:val="20"/>
          <w:szCs w:val="20"/>
          <w:rtl/>
        </w:rPr>
        <w:t xml:space="preserve"> כמו בדפוס מרכז.</w:t>
      </w:r>
    </w:p>
    <w:p w14:paraId="7BB5C4CB" w14:textId="337EFDE4" w:rsidR="009515F7" w:rsidRPr="00C2211A" w:rsidRDefault="009515F7" w:rsidP="00C2211A">
      <w:pPr>
        <w:pStyle w:val="a7"/>
        <w:numPr>
          <w:ilvl w:val="0"/>
          <w:numId w:val="15"/>
        </w:numPr>
        <w:spacing w:after="120" w:line="360" w:lineRule="auto"/>
        <w:jc w:val="both"/>
        <w:rPr>
          <w:rFonts w:ascii="David" w:hAnsi="David" w:cs="David"/>
          <w:sz w:val="20"/>
          <w:szCs w:val="20"/>
        </w:rPr>
      </w:pPr>
      <w:r w:rsidRPr="00C2211A">
        <w:rPr>
          <w:rFonts w:ascii="David" w:hAnsi="David" w:cs="David"/>
          <w:sz w:val="20"/>
          <w:szCs w:val="20"/>
          <w:rtl/>
        </w:rPr>
        <w:t>נזילות</w:t>
      </w:r>
      <w:r w:rsidR="00B6440A" w:rsidRPr="00C2211A">
        <w:rPr>
          <w:rFonts w:ascii="David" w:hAnsi="David" w:cs="David" w:hint="cs"/>
          <w:sz w:val="20"/>
          <w:szCs w:val="20"/>
          <w:rtl/>
        </w:rPr>
        <w:t xml:space="preserve"> </w:t>
      </w:r>
      <w:r w:rsidR="00B6440A" w:rsidRPr="00C2211A">
        <w:rPr>
          <w:rFonts w:ascii="David" w:hAnsi="David" w:cs="David"/>
          <w:sz w:val="20"/>
          <w:szCs w:val="20"/>
          <w:rtl/>
        </w:rPr>
        <w:t>–</w:t>
      </w:r>
      <w:r w:rsidR="00B6440A" w:rsidRPr="00C2211A">
        <w:rPr>
          <w:rFonts w:ascii="David" w:hAnsi="David" w:cs="David" w:hint="cs"/>
          <w:sz w:val="20"/>
          <w:szCs w:val="20"/>
          <w:rtl/>
        </w:rPr>
        <w:t xml:space="preserve"> שיש כסף נזיל ביד שאנו יכולים לשלם אתו מס. </w:t>
      </w:r>
    </w:p>
    <w:p w14:paraId="2FF8DD29" w14:textId="5EDE2021" w:rsidR="009515F7" w:rsidRPr="00C2211A" w:rsidRDefault="009515F7" w:rsidP="00C2211A">
      <w:pPr>
        <w:pStyle w:val="a7"/>
        <w:numPr>
          <w:ilvl w:val="0"/>
          <w:numId w:val="15"/>
        </w:numPr>
        <w:spacing w:after="120" w:line="360" w:lineRule="auto"/>
        <w:jc w:val="both"/>
        <w:rPr>
          <w:rFonts w:ascii="David" w:hAnsi="David" w:cs="David"/>
          <w:sz w:val="20"/>
          <w:szCs w:val="20"/>
        </w:rPr>
      </w:pPr>
      <w:r w:rsidRPr="00C2211A">
        <w:rPr>
          <w:rFonts w:ascii="David" w:hAnsi="David" w:cs="David"/>
          <w:sz w:val="20"/>
          <w:szCs w:val="20"/>
          <w:rtl/>
        </w:rPr>
        <w:t>מידת הוודאות בדבר הצטברות עתידית של רווחים.</w:t>
      </w:r>
    </w:p>
    <w:p w14:paraId="68D4C4D7" w14:textId="77777777" w:rsidR="00B6440A" w:rsidRPr="00C2211A" w:rsidRDefault="009515F7" w:rsidP="00C2211A">
      <w:pPr>
        <w:spacing w:after="120" w:line="360" w:lineRule="auto"/>
        <w:jc w:val="both"/>
        <w:rPr>
          <w:rFonts w:ascii="David" w:hAnsi="David" w:cs="David"/>
          <w:sz w:val="20"/>
          <w:szCs w:val="20"/>
          <w:rtl/>
        </w:rPr>
      </w:pPr>
      <w:r w:rsidRPr="00C2211A">
        <w:rPr>
          <w:rFonts w:ascii="David" w:hAnsi="David" w:cs="David"/>
          <w:sz w:val="20"/>
          <w:szCs w:val="20"/>
          <w:rtl/>
        </w:rPr>
        <w:lastRenderedPageBreak/>
        <w:t xml:space="preserve">על פיהם אני מחליטה האם ההכנסה מומשה. לדוגמא דפוס מרכז. בפסק הדין במהלך השנה הראשונה יש תוספת לעושר 50 שקלים. לתוספת היה מקור נדבר על כך בהמשך. יש מקור, היא חייבת במס </w:t>
      </w:r>
      <w:r w:rsidRPr="00C2211A">
        <w:rPr>
          <w:rFonts w:ascii="David" w:hAnsi="David" w:cs="David"/>
          <w:b/>
          <w:bCs/>
          <w:sz w:val="20"/>
          <w:szCs w:val="20"/>
          <w:rtl/>
        </w:rPr>
        <w:t>אך האם היא מומשה?</w:t>
      </w:r>
      <w:r w:rsidRPr="00C2211A">
        <w:rPr>
          <w:rFonts w:ascii="David" w:hAnsi="David" w:cs="David"/>
          <w:sz w:val="20"/>
          <w:szCs w:val="20"/>
          <w:rtl/>
        </w:rPr>
        <w:t xml:space="preserve"> כי לא מטילים מס על הכנסה לא ממומשת עדיין. השאלה אם יש מימוש. </w:t>
      </w:r>
    </w:p>
    <w:p w14:paraId="34E0BBFD" w14:textId="77777777" w:rsidR="00B6440A" w:rsidRPr="00C2211A" w:rsidRDefault="009515F7" w:rsidP="00C2211A">
      <w:pPr>
        <w:spacing w:line="360" w:lineRule="auto"/>
        <w:jc w:val="both"/>
        <w:rPr>
          <w:rFonts w:ascii="David" w:hAnsi="David" w:cs="David"/>
          <w:sz w:val="20"/>
          <w:szCs w:val="20"/>
          <w:rtl/>
        </w:rPr>
      </w:pPr>
      <w:r w:rsidRPr="00C2211A">
        <w:rPr>
          <w:rFonts w:ascii="David" w:hAnsi="David" w:cs="David"/>
          <w:b/>
          <w:bCs/>
          <w:sz w:val="20"/>
          <w:szCs w:val="20"/>
          <w:rtl/>
        </w:rPr>
        <w:t>לפי המחן הראשון</w:t>
      </w:r>
      <w:r w:rsidRPr="00C2211A">
        <w:rPr>
          <w:rFonts w:ascii="David" w:hAnsi="David" w:cs="David"/>
          <w:sz w:val="20"/>
          <w:szCs w:val="20"/>
          <w:rtl/>
        </w:rPr>
        <w:t xml:space="preserve">-גודל הרווח הוא 50. שער ברור לכולם, אחיד ללא ויכוחים וידוע. אין שום בעיה ואמינות של גודל הרווח השנתי שנוצר. </w:t>
      </w:r>
      <w:r w:rsidRPr="00C2211A">
        <w:rPr>
          <w:rFonts w:ascii="David" w:hAnsi="David" w:cs="David"/>
          <w:b/>
          <w:bCs/>
          <w:sz w:val="20"/>
          <w:szCs w:val="20"/>
          <w:rtl/>
        </w:rPr>
        <w:t>לפי הקריטריון השני</w:t>
      </w:r>
      <w:r w:rsidRPr="00C2211A">
        <w:rPr>
          <w:rFonts w:ascii="David" w:hAnsi="David" w:cs="David"/>
          <w:sz w:val="20"/>
          <w:szCs w:val="20"/>
          <w:rtl/>
        </w:rPr>
        <w:t xml:space="preserve">-האם לנישום יש לפחות באופן אפייני מאיפה לשלם את המס? </w:t>
      </w:r>
    </w:p>
    <w:p w14:paraId="782DA70A" w14:textId="280A796B" w:rsidR="00B6440A" w:rsidRPr="00C2211A" w:rsidRDefault="00B6440A" w:rsidP="00C2211A">
      <w:pPr>
        <w:spacing w:line="360" w:lineRule="auto"/>
        <w:jc w:val="both"/>
        <w:rPr>
          <w:rFonts w:ascii="David" w:hAnsi="David" w:cs="David"/>
          <w:sz w:val="20"/>
          <w:szCs w:val="20"/>
          <w:rtl/>
        </w:rPr>
      </w:pPr>
      <w:r w:rsidRPr="00C2211A">
        <w:rPr>
          <w:rFonts w:ascii="David" w:hAnsi="David" w:cs="David"/>
          <w:sz w:val="20"/>
          <w:szCs w:val="20"/>
          <w:rtl/>
        </w:rPr>
        <w:t xml:space="preserve">הם לא פדו את הכסף ולכן הם לא מרגישים את הרווח, הוא בצורה של מאה דולר ולא ניתן לשלם ברשות המיסים בדולרים אלא רק במיסים. אם זה בדולרים, ונטיל מס לפי עליית הערך השקלי, הרווח הזה, מאיפה אותם האנשים ישלמו את מס? אנו לא יודעים אם ישנה נזילות אחרת, לכן </w:t>
      </w:r>
      <w:r w:rsidRPr="00C2211A">
        <w:rPr>
          <w:rFonts w:ascii="David" w:hAnsi="David" w:cs="David"/>
          <w:b/>
          <w:bCs/>
          <w:sz w:val="20"/>
          <w:szCs w:val="20"/>
          <w:rtl/>
        </w:rPr>
        <w:t>לכאורה</w:t>
      </w:r>
      <w:r w:rsidRPr="00C2211A">
        <w:rPr>
          <w:rFonts w:ascii="David" w:hAnsi="David" w:cs="David"/>
          <w:sz w:val="20"/>
          <w:szCs w:val="20"/>
          <w:rtl/>
        </w:rPr>
        <w:t xml:space="preserve"> ישנה בעיית נזילות. </w:t>
      </w:r>
    </w:p>
    <w:p w14:paraId="0A6E1542" w14:textId="77777777" w:rsidR="00B6440A" w:rsidRPr="00C2211A" w:rsidRDefault="00B6440A" w:rsidP="00C2211A">
      <w:pPr>
        <w:pStyle w:val="a7"/>
        <w:numPr>
          <w:ilvl w:val="0"/>
          <w:numId w:val="62"/>
        </w:numPr>
        <w:spacing w:line="360" w:lineRule="auto"/>
        <w:jc w:val="both"/>
        <w:rPr>
          <w:rFonts w:ascii="David" w:hAnsi="David" w:cs="David"/>
          <w:sz w:val="20"/>
          <w:szCs w:val="20"/>
        </w:rPr>
      </w:pPr>
      <w:r w:rsidRPr="00C2211A">
        <w:rPr>
          <w:rFonts w:ascii="David" w:hAnsi="David" w:cs="David"/>
          <w:sz w:val="20"/>
          <w:szCs w:val="20"/>
          <w:u w:val="single"/>
          <w:rtl/>
        </w:rPr>
        <w:t>ניתן לטעון שאפשר ליצור נזילות –</w:t>
      </w:r>
      <w:r w:rsidRPr="00C2211A">
        <w:rPr>
          <w:rFonts w:ascii="David" w:hAnsi="David" w:cs="David"/>
          <w:sz w:val="20"/>
          <w:szCs w:val="20"/>
          <w:rtl/>
        </w:rPr>
        <w:t xml:space="preserve"> לפדות חלק מהדולרים, להפוך לשקלים ולשלם את המס. זה לא כמו בדירה, שערכה עולה ואז מדובר בהליך מסובך (דירה היא לא נזילה). כאן, ניתן בקלות לפדות כמה דולרים </w:t>
      </w:r>
      <w:proofErr w:type="spellStart"/>
      <w:r w:rsidRPr="00C2211A">
        <w:rPr>
          <w:rFonts w:ascii="David" w:hAnsi="David" w:cs="David"/>
          <w:sz w:val="20"/>
          <w:szCs w:val="20"/>
          <w:rtl/>
        </w:rPr>
        <w:t>ולהנזיל</w:t>
      </w:r>
      <w:proofErr w:type="spellEnd"/>
      <w:r w:rsidRPr="00C2211A">
        <w:rPr>
          <w:rFonts w:ascii="David" w:hAnsi="David" w:cs="David"/>
          <w:sz w:val="20"/>
          <w:szCs w:val="20"/>
          <w:rtl/>
        </w:rPr>
        <w:t xml:space="preserve"> את המס, לכן ביהמ"ש מעלה תנאי של זמינות, הכסף נזיל ולכן הוא זמין, ויש מאיפה לשלם. </w:t>
      </w:r>
    </w:p>
    <w:p w14:paraId="3C324ABC" w14:textId="77777777" w:rsidR="00B6440A" w:rsidRPr="00C2211A" w:rsidRDefault="00B6440A" w:rsidP="00C2211A">
      <w:pPr>
        <w:spacing w:line="360" w:lineRule="auto"/>
        <w:jc w:val="both"/>
        <w:rPr>
          <w:rFonts w:ascii="David" w:hAnsi="David" w:cs="David"/>
          <w:sz w:val="20"/>
          <w:szCs w:val="20"/>
          <w:rtl/>
        </w:rPr>
      </w:pPr>
      <w:r w:rsidRPr="00C2211A">
        <w:rPr>
          <w:rFonts w:ascii="David" w:hAnsi="David" w:cs="David"/>
          <w:b/>
          <w:bCs/>
          <w:sz w:val="20"/>
          <w:szCs w:val="20"/>
          <w:rtl/>
        </w:rPr>
        <w:t xml:space="preserve">לכן, ניתן </w:t>
      </w:r>
      <w:proofErr w:type="spellStart"/>
      <w:r w:rsidRPr="00C2211A">
        <w:rPr>
          <w:rFonts w:ascii="David" w:hAnsi="David" w:cs="David"/>
          <w:b/>
          <w:bCs/>
          <w:sz w:val="20"/>
          <w:szCs w:val="20"/>
          <w:rtl/>
        </w:rPr>
        <w:t>להנזיל</w:t>
      </w:r>
      <w:proofErr w:type="spellEnd"/>
      <w:r w:rsidRPr="00C2211A">
        <w:rPr>
          <w:rFonts w:ascii="David" w:hAnsi="David" w:cs="David"/>
          <w:b/>
          <w:bCs/>
          <w:sz w:val="20"/>
          <w:szCs w:val="20"/>
          <w:rtl/>
        </w:rPr>
        <w:t xml:space="preserve"> ולהוציא את השקלים הנדרשים לצרכי המס בקלות,</w:t>
      </w:r>
      <w:r w:rsidRPr="00C2211A">
        <w:rPr>
          <w:rFonts w:ascii="David" w:hAnsi="David" w:cs="David"/>
          <w:sz w:val="20"/>
          <w:szCs w:val="20"/>
          <w:rtl/>
        </w:rPr>
        <w:t xml:space="preserve"> </w:t>
      </w:r>
      <w:r w:rsidRPr="00C2211A">
        <w:rPr>
          <w:rFonts w:ascii="David" w:hAnsi="David" w:cs="David"/>
          <w:b/>
          <w:bCs/>
          <w:sz w:val="20"/>
          <w:szCs w:val="20"/>
          <w:rtl/>
        </w:rPr>
        <w:t>הנישום לא יכול לטעון לבעיית נזילות במקרה הזה.</w:t>
      </w:r>
      <w:r w:rsidRPr="00C2211A">
        <w:rPr>
          <w:rFonts w:ascii="David" w:hAnsi="David" w:cs="David"/>
          <w:sz w:val="20"/>
          <w:szCs w:val="20"/>
          <w:rtl/>
        </w:rPr>
        <w:t xml:space="preserve"> </w:t>
      </w:r>
    </w:p>
    <w:p w14:paraId="11EACFAC" w14:textId="37C9A97C" w:rsidR="00B6440A" w:rsidRPr="00C2211A" w:rsidRDefault="00B6440A" w:rsidP="00C2211A">
      <w:pPr>
        <w:pStyle w:val="a7"/>
        <w:numPr>
          <w:ilvl w:val="0"/>
          <w:numId w:val="62"/>
        </w:numPr>
        <w:spacing w:line="360" w:lineRule="auto"/>
        <w:jc w:val="both"/>
        <w:rPr>
          <w:rFonts w:ascii="David" w:hAnsi="David" w:cs="David"/>
          <w:b/>
          <w:bCs/>
          <w:sz w:val="20"/>
          <w:szCs w:val="20"/>
          <w:highlight w:val="yellow"/>
          <w:u w:val="single"/>
          <w:rtl/>
        </w:rPr>
      </w:pPr>
      <w:r w:rsidRPr="00C2211A">
        <w:rPr>
          <w:rFonts w:ascii="David" w:hAnsi="David" w:cs="David"/>
          <w:b/>
          <w:bCs/>
          <w:sz w:val="20"/>
          <w:szCs w:val="20"/>
          <w:highlight w:val="yellow"/>
          <w:u w:val="single"/>
          <w:rtl/>
        </w:rPr>
        <w:t>לא ניתן לומר שבאופן עקרוני בעסקאות של הפרשי שער אין נזילות, כי בעסקאות כאלה ניתן להוציא לפחות את סכום המס מתוך הדבר הזה.</w:t>
      </w:r>
    </w:p>
    <w:p w14:paraId="0A8387C7" w14:textId="542A0C62" w:rsidR="009515F7" w:rsidRPr="00C2211A" w:rsidRDefault="001F18CC" w:rsidP="00C2211A">
      <w:pPr>
        <w:spacing w:after="120" w:line="360" w:lineRule="auto"/>
        <w:jc w:val="both"/>
        <w:rPr>
          <w:rFonts w:ascii="David" w:hAnsi="David" w:cs="David"/>
          <w:sz w:val="20"/>
          <w:szCs w:val="20"/>
          <w:rtl/>
        </w:rPr>
      </w:pPr>
      <w:r w:rsidRPr="00C2211A">
        <w:rPr>
          <w:rFonts w:ascii="David" w:hAnsi="David" w:cs="David"/>
          <w:b/>
          <w:bCs/>
          <w:sz w:val="20"/>
          <w:szCs w:val="20"/>
          <w:rtl/>
        </w:rPr>
        <w:t>השאלה השלישית היא</w:t>
      </w:r>
      <w:r w:rsidRPr="00C2211A">
        <w:rPr>
          <w:rFonts w:ascii="David" w:hAnsi="David" w:cs="David"/>
          <w:sz w:val="20"/>
          <w:szCs w:val="20"/>
          <w:rtl/>
        </w:rPr>
        <w:t xml:space="preserve"> עד כמה אנו בטוחים שגם בעתיד הרווח ימשיך להצטבר. מה שקרה בדפוס מרכז זה שהדולר תמיד עלה, זו הייתה ידיעה שיפוטית שהדולר עולה ולכן ביהמ"ש קבע שגם ברור בסבירות מאוד גבוהה שגם בעתיד הדולר לא ירד אלא ימשיך להצטבר. לכן אין חשש להטיל מס על רווח שבסוף יתברר שהוא לא רווח. גם הקריטריון לא מנע מימוש ולכן הוחלט שבשנה הראשונה צריך לדווח על הרווח של ה50 שקלים. הם מומשו. </w:t>
      </w:r>
    </w:p>
    <w:p w14:paraId="206D908B" w14:textId="77777777" w:rsidR="00C11FB6" w:rsidRPr="00C2211A" w:rsidRDefault="00C11FB6" w:rsidP="00C2211A">
      <w:pPr>
        <w:spacing w:line="360" w:lineRule="auto"/>
        <w:jc w:val="both"/>
        <w:rPr>
          <w:rFonts w:ascii="David" w:hAnsi="David" w:cs="David"/>
          <w:b/>
          <w:bCs/>
          <w:sz w:val="20"/>
          <w:szCs w:val="20"/>
          <w:rtl/>
        </w:rPr>
      </w:pPr>
      <w:r w:rsidRPr="00C2211A">
        <w:rPr>
          <w:rFonts w:ascii="David" w:hAnsi="David" w:cs="David"/>
          <w:b/>
          <w:bCs/>
          <w:sz w:val="20"/>
          <w:szCs w:val="20"/>
          <w:rtl/>
        </w:rPr>
        <w:t xml:space="preserve">לפי עקרון המימוש, אם דפוס מרכז היה נבחן כיום – </w:t>
      </w:r>
      <w:r w:rsidRPr="00C2211A">
        <w:rPr>
          <w:rFonts w:ascii="David" w:hAnsi="David" w:cs="David"/>
          <w:sz w:val="20"/>
          <w:szCs w:val="20"/>
          <w:rtl/>
        </w:rPr>
        <w:t xml:space="preserve">בתקופה בה אין וודאות מספקת שהדולר ממשיך לעלות (משום שהוא גם יורד), הפסיקה בפסק הדין בנסיבות הללו תהיה שאין מימוש בשנה הראשונה. אמנם עדיין ישנם קריטריונים של מימוש ונזילה, אך הקריטריון השלישי לא מתקיים, ולכן הוא ידחוף לכיוון לפיו </w:t>
      </w:r>
      <w:r w:rsidRPr="00C2211A">
        <w:rPr>
          <w:rFonts w:ascii="David" w:hAnsi="David" w:cs="David"/>
          <w:b/>
          <w:bCs/>
          <w:sz w:val="20"/>
          <w:szCs w:val="20"/>
          <w:rtl/>
        </w:rPr>
        <w:t>לא יוטל מס על הרווח בשנה הראשונה, נחכה, ולא יהיה מימוש.</w:t>
      </w:r>
    </w:p>
    <w:p w14:paraId="264EF173" w14:textId="77777777" w:rsidR="00C11FB6" w:rsidRPr="00C2211A" w:rsidRDefault="00C11FB6" w:rsidP="00C2211A">
      <w:pPr>
        <w:pStyle w:val="a7"/>
        <w:numPr>
          <w:ilvl w:val="0"/>
          <w:numId w:val="62"/>
        </w:numPr>
        <w:spacing w:line="360" w:lineRule="auto"/>
        <w:jc w:val="both"/>
        <w:rPr>
          <w:rFonts w:ascii="David" w:hAnsi="David" w:cs="David"/>
          <w:sz w:val="20"/>
          <w:szCs w:val="20"/>
          <w:rtl/>
        </w:rPr>
      </w:pPr>
      <w:r w:rsidRPr="00C2211A">
        <w:rPr>
          <w:rFonts w:ascii="David" w:hAnsi="David" w:cs="David"/>
          <w:sz w:val="20"/>
          <w:szCs w:val="20"/>
          <w:u w:val="single"/>
          <w:rtl/>
        </w:rPr>
        <w:t>ברגע שפודים את הכסף –</w:t>
      </w:r>
      <w:r w:rsidRPr="00C2211A">
        <w:rPr>
          <w:rFonts w:ascii="David" w:hAnsi="David" w:cs="David"/>
          <w:sz w:val="20"/>
          <w:szCs w:val="20"/>
          <w:rtl/>
        </w:rPr>
        <w:t xml:space="preserve"> אין יותר מה להסתכל על העתיד, כי </w:t>
      </w:r>
      <w:proofErr w:type="spellStart"/>
      <w:r w:rsidRPr="00C2211A">
        <w:rPr>
          <w:rFonts w:ascii="David" w:hAnsi="David" w:cs="David"/>
          <w:sz w:val="20"/>
          <w:szCs w:val="20"/>
          <w:rtl/>
        </w:rPr>
        <w:t>הכל</w:t>
      </w:r>
      <w:proofErr w:type="spellEnd"/>
      <w:r w:rsidRPr="00C2211A">
        <w:rPr>
          <w:rFonts w:ascii="David" w:hAnsi="David" w:cs="David"/>
          <w:sz w:val="20"/>
          <w:szCs w:val="20"/>
          <w:rtl/>
        </w:rPr>
        <w:t xml:space="preserve"> ביד, ואין יותר רווח שיצטבר או יעלם. </w:t>
      </w:r>
    </w:p>
    <w:p w14:paraId="3D919129" w14:textId="1B135CD4" w:rsidR="00C11FB6" w:rsidRPr="00C2211A" w:rsidRDefault="00C11FB6" w:rsidP="00C2211A">
      <w:pPr>
        <w:spacing w:line="360" w:lineRule="auto"/>
        <w:jc w:val="both"/>
        <w:rPr>
          <w:rFonts w:ascii="David" w:hAnsi="David" w:cs="David"/>
          <w:b/>
          <w:bCs/>
          <w:sz w:val="20"/>
          <w:szCs w:val="20"/>
          <w:u w:val="single"/>
          <w:rtl/>
        </w:rPr>
      </w:pPr>
      <w:r w:rsidRPr="00C2211A">
        <w:rPr>
          <w:rFonts w:ascii="David" w:hAnsi="David" w:cs="David"/>
          <w:b/>
          <w:bCs/>
          <w:sz w:val="20"/>
          <w:szCs w:val="20"/>
          <w:highlight w:val="cyan"/>
          <w:u w:val="single"/>
          <w:rtl/>
        </w:rPr>
        <w:t xml:space="preserve">דעתו של </w:t>
      </w:r>
      <w:r w:rsidRPr="00C2211A">
        <w:rPr>
          <w:rFonts w:ascii="David" w:hAnsi="David" w:cs="David" w:hint="cs"/>
          <w:b/>
          <w:bCs/>
          <w:sz w:val="20"/>
          <w:szCs w:val="20"/>
          <w:highlight w:val="cyan"/>
          <w:u w:val="single"/>
          <w:rtl/>
        </w:rPr>
        <w:t>נוסים</w:t>
      </w:r>
      <w:r w:rsidRPr="00C2211A">
        <w:rPr>
          <w:rFonts w:ascii="David" w:hAnsi="David" w:cs="David"/>
          <w:b/>
          <w:bCs/>
          <w:sz w:val="20"/>
          <w:szCs w:val="20"/>
          <w:highlight w:val="cyan"/>
          <w:u w:val="single"/>
          <w:rtl/>
        </w:rPr>
        <w:t xml:space="preserve"> בנוגע לשלושת הקריטריוני</w:t>
      </w:r>
      <w:r w:rsidRPr="00C2211A">
        <w:rPr>
          <w:rFonts w:ascii="David" w:hAnsi="David" w:cs="David" w:hint="cs"/>
          <w:b/>
          <w:bCs/>
          <w:sz w:val="20"/>
          <w:szCs w:val="20"/>
          <w:highlight w:val="cyan"/>
          <w:u w:val="single"/>
          <w:rtl/>
        </w:rPr>
        <w:t>ם</w:t>
      </w:r>
      <w:r w:rsidRPr="00C2211A">
        <w:rPr>
          <w:rFonts w:ascii="David" w:hAnsi="David" w:cs="David"/>
          <w:b/>
          <w:bCs/>
          <w:sz w:val="20"/>
          <w:szCs w:val="20"/>
          <w:highlight w:val="cyan"/>
          <w:u w:val="single"/>
          <w:rtl/>
        </w:rPr>
        <w:t>:</w:t>
      </w:r>
    </w:p>
    <w:p w14:paraId="69F2CB46" w14:textId="3F954ED8" w:rsidR="00C11FB6" w:rsidRPr="00C2211A" w:rsidRDefault="00C11FB6" w:rsidP="00C2211A">
      <w:pPr>
        <w:spacing w:line="360" w:lineRule="auto"/>
        <w:jc w:val="both"/>
        <w:rPr>
          <w:rFonts w:ascii="David" w:hAnsi="David" w:cs="David"/>
          <w:sz w:val="20"/>
          <w:szCs w:val="20"/>
          <w:rtl/>
        </w:rPr>
      </w:pPr>
      <w:r w:rsidRPr="00C2211A">
        <w:rPr>
          <w:rFonts w:ascii="David" w:hAnsi="David" w:cs="David"/>
          <w:b/>
          <w:bCs/>
          <w:sz w:val="20"/>
          <w:szCs w:val="20"/>
          <w:highlight w:val="yellow"/>
          <w:u w:val="single"/>
          <w:rtl/>
        </w:rPr>
        <w:t>הקריטריון הראשון -</w:t>
      </w:r>
      <w:r w:rsidRPr="00C2211A">
        <w:rPr>
          <w:rFonts w:ascii="David" w:hAnsi="David" w:cs="David"/>
          <w:sz w:val="20"/>
          <w:szCs w:val="20"/>
          <w:rtl/>
        </w:rPr>
        <w:t xml:space="preserve">משלושת הקריטריונים הללו, </w:t>
      </w:r>
      <w:r w:rsidRPr="00C2211A">
        <w:rPr>
          <w:rFonts w:ascii="David" w:hAnsi="David" w:cs="David"/>
          <w:b/>
          <w:bCs/>
          <w:sz w:val="20"/>
          <w:szCs w:val="20"/>
          <w:rtl/>
        </w:rPr>
        <w:t>הקריטריון הראשון הוא החשוב ביותר.</w:t>
      </w:r>
    </w:p>
    <w:p w14:paraId="226D26FB" w14:textId="4E026D88" w:rsidR="00C11FB6" w:rsidRPr="00C2211A" w:rsidRDefault="00C11FB6" w:rsidP="00C2211A">
      <w:pPr>
        <w:spacing w:line="360" w:lineRule="auto"/>
        <w:jc w:val="both"/>
        <w:rPr>
          <w:rFonts w:ascii="David" w:hAnsi="David" w:cs="David"/>
          <w:sz w:val="20"/>
          <w:szCs w:val="20"/>
          <w:rtl/>
        </w:rPr>
      </w:pPr>
      <w:r w:rsidRPr="00C2211A">
        <w:rPr>
          <w:rFonts w:ascii="David" w:hAnsi="David" w:cs="David"/>
          <w:b/>
          <w:bCs/>
          <w:sz w:val="20"/>
          <w:szCs w:val="20"/>
          <w:highlight w:val="yellow"/>
          <w:u w:val="single"/>
          <w:rtl/>
        </w:rPr>
        <w:t>הקריטריון השני -</w:t>
      </w:r>
      <w:r w:rsidRPr="00C2211A">
        <w:rPr>
          <w:rFonts w:ascii="David" w:hAnsi="David" w:cs="David"/>
          <w:sz w:val="20"/>
          <w:szCs w:val="20"/>
          <w:rtl/>
        </w:rPr>
        <w:t xml:space="preserve"> קריטריון הנזילות. לפי המרצה, יש לו חשיבות אבל הוא לא הכי חשוב שיש, </w:t>
      </w:r>
      <w:r w:rsidRPr="00C2211A">
        <w:rPr>
          <w:rFonts w:ascii="David" w:hAnsi="David" w:cs="David"/>
          <w:b/>
          <w:bCs/>
          <w:sz w:val="20"/>
          <w:szCs w:val="20"/>
          <w:rtl/>
        </w:rPr>
        <w:t>לא צריך לתת לו יותר מדי משקל.</w:t>
      </w:r>
      <w:r w:rsidRPr="00C2211A">
        <w:rPr>
          <w:rFonts w:ascii="David" w:hAnsi="David" w:cs="David"/>
          <w:sz w:val="20"/>
          <w:szCs w:val="20"/>
          <w:rtl/>
        </w:rPr>
        <w:t xml:space="preserve"> במידה רבה, לדעת נוסים גם ביהמ"ש העליון לא נתן לו יותר מדי משקל בדפוס מרכז. </w:t>
      </w:r>
    </w:p>
    <w:p w14:paraId="507D29E6" w14:textId="77777777" w:rsidR="00C11FB6" w:rsidRPr="00C2211A" w:rsidRDefault="00C11FB6" w:rsidP="00C2211A">
      <w:pPr>
        <w:spacing w:line="360" w:lineRule="auto"/>
        <w:jc w:val="both"/>
        <w:rPr>
          <w:rFonts w:ascii="David" w:hAnsi="David" w:cs="David"/>
          <w:sz w:val="20"/>
          <w:szCs w:val="20"/>
          <w:rtl/>
        </w:rPr>
      </w:pPr>
      <w:r w:rsidRPr="00C2211A">
        <w:rPr>
          <w:rFonts w:ascii="David" w:hAnsi="David" w:cs="David"/>
          <w:sz w:val="20"/>
          <w:szCs w:val="20"/>
          <w:rtl/>
        </w:rPr>
        <w:t>בדפוס מרכז בכל מקרה רוצים להשאיר את הדולרים שם להרבה זמן, כהשקעה, ואם הם יהיו בבנק, הם יבזבזו אותו. לכן ניתן לעשות הסכם עם הבנק לפיו אסור להם לפדות את הדולרים לתקופת זמן מסוימת. דפוס מרכז ירוויחו מכך שיוכלו להגיד שהכסף לא נזיל, יש הסכם עם הבנק שבו לא ניתן להוציא את הדולרים האלו.</w:t>
      </w:r>
    </w:p>
    <w:p w14:paraId="6CBD37AA" w14:textId="77777777" w:rsidR="00C11FB6" w:rsidRPr="00C2211A" w:rsidRDefault="00C11FB6" w:rsidP="00C2211A">
      <w:pPr>
        <w:spacing w:line="360" w:lineRule="auto"/>
        <w:jc w:val="both"/>
        <w:rPr>
          <w:rFonts w:ascii="David" w:hAnsi="David" w:cs="David"/>
          <w:sz w:val="20"/>
          <w:szCs w:val="20"/>
          <w:rtl/>
        </w:rPr>
      </w:pPr>
      <w:r w:rsidRPr="00C2211A">
        <w:rPr>
          <w:rFonts w:ascii="David" w:hAnsi="David" w:cs="David"/>
          <w:sz w:val="20"/>
          <w:szCs w:val="20"/>
          <w:rtl/>
        </w:rPr>
        <w:t xml:space="preserve">זו מניפולציה של הנישום, אשר מכתיב לחברה ולרשות המיסים באיזה מועד הוא מוכן שיהיה מימוש. כלומר, הוא יצר ומנע לעצמו נזילות, ובכאלה מקרים ביהמ"ש יגיד שישנה זמינות. זה שהנישום בחר שלא להוציא את הכסף, או למנוע מעצמו להוציא את הכסף באופן חוזי עם הבנק – </w:t>
      </w:r>
      <w:r w:rsidRPr="00C2211A">
        <w:rPr>
          <w:rFonts w:ascii="David" w:hAnsi="David" w:cs="David"/>
          <w:b/>
          <w:bCs/>
          <w:sz w:val="20"/>
          <w:szCs w:val="20"/>
          <w:rtl/>
        </w:rPr>
        <w:t>הוא בחר, אך הוא לא קבע את זה.</w:t>
      </w:r>
      <w:r w:rsidRPr="00C2211A">
        <w:rPr>
          <w:rFonts w:ascii="David" w:hAnsi="David" w:cs="David"/>
          <w:sz w:val="20"/>
          <w:szCs w:val="20"/>
          <w:rtl/>
        </w:rPr>
        <w:t xml:space="preserve"> </w:t>
      </w:r>
    </w:p>
    <w:p w14:paraId="320D702A" w14:textId="77777777" w:rsidR="00C11FB6" w:rsidRPr="00C2211A" w:rsidRDefault="00C11FB6" w:rsidP="00C2211A">
      <w:pPr>
        <w:spacing w:line="360" w:lineRule="auto"/>
        <w:jc w:val="both"/>
        <w:rPr>
          <w:rFonts w:ascii="David" w:hAnsi="David" w:cs="David"/>
          <w:sz w:val="20"/>
          <w:szCs w:val="20"/>
          <w:u w:val="single"/>
          <w:rtl/>
        </w:rPr>
      </w:pPr>
      <w:r w:rsidRPr="00C2211A">
        <w:rPr>
          <w:rFonts w:ascii="David" w:hAnsi="David" w:cs="David"/>
          <w:sz w:val="20"/>
          <w:szCs w:val="20"/>
          <w:rtl/>
        </w:rPr>
        <w:t xml:space="preserve">כשהוא שם את כספו שם, הוא מקווה ומבין שהדולר עתיד לעלות, ולכן הוא ירוויח רווח – שעליו יש לשלם מס. לכן, אם הוא מונע מעצמו את האפשרות להוציא את הדולרים האלה בכדי לא לשם עליהם מס כעת, </w:t>
      </w:r>
      <w:r w:rsidRPr="00C2211A">
        <w:rPr>
          <w:rFonts w:ascii="David" w:hAnsi="David" w:cs="David"/>
          <w:sz w:val="20"/>
          <w:szCs w:val="20"/>
          <w:u w:val="single"/>
          <w:rtl/>
        </w:rPr>
        <w:t>הוא יוצר היעדר זמינות בכדי לדחות את מועד תשלום המס למתי שירצה.</w:t>
      </w:r>
    </w:p>
    <w:p w14:paraId="4894DB64" w14:textId="77777777" w:rsidR="00C11FB6" w:rsidRPr="00C2211A" w:rsidRDefault="00C11FB6" w:rsidP="00C2211A">
      <w:pPr>
        <w:pStyle w:val="a7"/>
        <w:numPr>
          <w:ilvl w:val="0"/>
          <w:numId w:val="62"/>
        </w:numPr>
        <w:spacing w:line="360" w:lineRule="auto"/>
        <w:jc w:val="both"/>
        <w:rPr>
          <w:rFonts w:ascii="David" w:hAnsi="David" w:cs="David"/>
          <w:sz w:val="20"/>
          <w:szCs w:val="20"/>
          <w:rtl/>
        </w:rPr>
      </w:pPr>
      <w:r w:rsidRPr="00C2211A">
        <w:rPr>
          <w:rFonts w:ascii="David" w:hAnsi="David" w:cs="David"/>
          <w:sz w:val="20"/>
          <w:szCs w:val="20"/>
          <w:u w:val="single"/>
          <w:rtl/>
        </w:rPr>
        <w:t>אם הנישום יוצר את המגבלה הזו על עצמו –</w:t>
      </w:r>
      <w:r w:rsidRPr="00C2211A">
        <w:rPr>
          <w:rFonts w:ascii="David" w:hAnsi="David" w:cs="David"/>
          <w:sz w:val="20"/>
          <w:szCs w:val="20"/>
          <w:rtl/>
        </w:rPr>
        <w:t xml:space="preserve"> לא ניקח זאת בחשבון כאשר נחשוב על נזילות.</w:t>
      </w:r>
    </w:p>
    <w:p w14:paraId="11B166E5" w14:textId="77777777" w:rsidR="00C11FB6" w:rsidRPr="00C2211A" w:rsidRDefault="00C11FB6" w:rsidP="00C2211A">
      <w:pPr>
        <w:pStyle w:val="a7"/>
        <w:numPr>
          <w:ilvl w:val="0"/>
          <w:numId w:val="62"/>
        </w:numPr>
        <w:spacing w:line="360" w:lineRule="auto"/>
        <w:jc w:val="both"/>
        <w:rPr>
          <w:rFonts w:ascii="David" w:hAnsi="David" w:cs="David"/>
          <w:sz w:val="20"/>
          <w:szCs w:val="20"/>
          <w:rtl/>
        </w:rPr>
      </w:pPr>
      <w:r w:rsidRPr="00C2211A">
        <w:rPr>
          <w:rFonts w:ascii="David" w:hAnsi="David" w:cs="David"/>
          <w:sz w:val="20"/>
          <w:szCs w:val="20"/>
          <w:rtl/>
        </w:rPr>
        <w:t>זה גם מראה לנו מדוע הנזילות היא לא כ"כ חשובה.</w:t>
      </w:r>
    </w:p>
    <w:p w14:paraId="5DC51151" w14:textId="77777777" w:rsidR="00C11FB6" w:rsidRPr="00C2211A" w:rsidRDefault="00C11FB6" w:rsidP="00C2211A">
      <w:pPr>
        <w:spacing w:line="360" w:lineRule="auto"/>
        <w:jc w:val="both"/>
        <w:rPr>
          <w:rFonts w:ascii="David" w:hAnsi="David" w:cs="David"/>
          <w:b/>
          <w:bCs/>
          <w:sz w:val="20"/>
          <w:szCs w:val="20"/>
          <w:u w:val="single"/>
          <w:rtl/>
        </w:rPr>
      </w:pPr>
      <w:r w:rsidRPr="00C2211A">
        <w:rPr>
          <w:rFonts w:ascii="David" w:hAnsi="David" w:cs="David"/>
          <w:b/>
          <w:bCs/>
          <w:sz w:val="20"/>
          <w:szCs w:val="20"/>
          <w:u w:val="single"/>
          <w:rtl/>
        </w:rPr>
        <w:t>ישנם מקרים בהם הנזילות היא באמת קשה:</w:t>
      </w:r>
    </w:p>
    <w:p w14:paraId="6C363E1E" w14:textId="77777777" w:rsidR="00C11FB6" w:rsidRPr="00C2211A" w:rsidRDefault="00C11FB6" w:rsidP="00C2211A">
      <w:pPr>
        <w:spacing w:line="360" w:lineRule="auto"/>
        <w:jc w:val="both"/>
        <w:rPr>
          <w:rFonts w:ascii="David" w:hAnsi="David" w:cs="David"/>
          <w:sz w:val="20"/>
          <w:szCs w:val="20"/>
        </w:rPr>
      </w:pPr>
      <w:r w:rsidRPr="00C2211A">
        <w:rPr>
          <w:rFonts w:ascii="David" w:hAnsi="David" w:cs="David"/>
          <w:b/>
          <w:bCs/>
          <w:sz w:val="20"/>
          <w:szCs w:val="20"/>
          <w:rtl/>
        </w:rPr>
        <w:t>לדוגמא, עסקת נדל"ן –</w:t>
      </w:r>
      <w:r w:rsidRPr="00C2211A">
        <w:rPr>
          <w:rFonts w:ascii="David" w:hAnsi="David" w:cs="David"/>
          <w:sz w:val="20"/>
          <w:szCs w:val="20"/>
          <w:rtl/>
        </w:rPr>
        <w:t xml:space="preserve"> אדם רוכש דירה, שוכר אותה ובינתיים ערכה עולה, זה מהווה התעשרות. אך דירה היא לא נזילה, קשה להפוך אותה לכסף, לחלק את הנכס השלם הזה לחלקים ולשלם מאחד החלקים את המס. לכן, אין כ"כ בחירה לנישום במקרים כאלה. לא ניתן להגיד שהוא רכש את הדירה רק בכדי שלא תהיה נזילות, לכן זהו מקרה אמיתי של בעיית נזילות. </w:t>
      </w:r>
    </w:p>
    <w:p w14:paraId="77FA021A" w14:textId="77777777" w:rsidR="00C11FB6" w:rsidRPr="00C2211A" w:rsidRDefault="00C11FB6" w:rsidP="00C2211A">
      <w:pPr>
        <w:pStyle w:val="a7"/>
        <w:numPr>
          <w:ilvl w:val="0"/>
          <w:numId w:val="63"/>
        </w:numPr>
        <w:spacing w:line="360" w:lineRule="auto"/>
        <w:jc w:val="both"/>
        <w:rPr>
          <w:rFonts w:ascii="David" w:hAnsi="David" w:cs="David"/>
          <w:sz w:val="20"/>
          <w:szCs w:val="20"/>
          <w:rtl/>
        </w:rPr>
      </w:pPr>
      <w:r w:rsidRPr="00C2211A">
        <w:rPr>
          <w:rFonts w:ascii="David" w:hAnsi="David" w:cs="David"/>
          <w:sz w:val="20"/>
          <w:szCs w:val="20"/>
          <w:rtl/>
        </w:rPr>
        <w:lastRenderedPageBreak/>
        <w:t>אם ערך הדירה עלה נוצרה התעשרות, אך ישנה בעיית נזילות שיש להתייחס אליה.</w:t>
      </w:r>
    </w:p>
    <w:p w14:paraId="4D2F8D5D" w14:textId="77777777" w:rsidR="00C11FB6" w:rsidRPr="00C2211A" w:rsidRDefault="00C11FB6" w:rsidP="00C2211A">
      <w:pPr>
        <w:spacing w:line="360" w:lineRule="auto"/>
        <w:jc w:val="both"/>
        <w:rPr>
          <w:rFonts w:ascii="David" w:hAnsi="David" w:cs="David"/>
          <w:sz w:val="20"/>
          <w:szCs w:val="20"/>
          <w:rtl/>
        </w:rPr>
      </w:pPr>
      <w:r w:rsidRPr="00C2211A">
        <w:rPr>
          <w:rFonts w:ascii="David" w:hAnsi="David" w:cs="David"/>
          <w:sz w:val="20"/>
          <w:szCs w:val="20"/>
          <w:rtl/>
        </w:rPr>
        <w:t xml:space="preserve">עדיין, גם במקרה של דירה שערכה יכול לעלות במאות אלפי שקלים – </w:t>
      </w:r>
      <w:r w:rsidRPr="00C2211A">
        <w:rPr>
          <w:rFonts w:ascii="David" w:hAnsi="David" w:cs="David"/>
          <w:sz w:val="20"/>
          <w:szCs w:val="20"/>
          <w:u w:val="single"/>
          <w:rtl/>
        </w:rPr>
        <w:t>עדיין לא בטוח שניקח את עניין הנזילות ברצינות יתרה וניתן לכך כ"כ משקל.</w:t>
      </w:r>
      <w:r w:rsidRPr="00C2211A">
        <w:rPr>
          <w:rFonts w:ascii="David" w:hAnsi="David" w:cs="David"/>
          <w:sz w:val="20"/>
          <w:szCs w:val="20"/>
          <w:rtl/>
        </w:rPr>
        <w:t xml:space="preserve"> הרי אדם שרוכש דירה מודע לכך שרוב הסיכויים שערכה יעלה, ועל העלייה יש לשלם מס על תוספת לעושר – אז על קונה הדירה לקחת זאת בחשבון מראש, להשאיר כסף לתשלום מס בצד, אולי לקחת הלוואה לשלם את המס.</w:t>
      </w:r>
    </w:p>
    <w:p w14:paraId="58D666C2" w14:textId="337B6187" w:rsidR="00C11FB6" w:rsidRPr="00C2211A" w:rsidRDefault="00C11FB6" w:rsidP="00C2211A">
      <w:pPr>
        <w:spacing w:line="360" w:lineRule="auto"/>
        <w:jc w:val="both"/>
        <w:rPr>
          <w:rFonts w:ascii="David" w:hAnsi="David" w:cs="David"/>
          <w:sz w:val="20"/>
          <w:szCs w:val="20"/>
          <w:rtl/>
        </w:rPr>
      </w:pPr>
      <w:r w:rsidRPr="00C2211A">
        <w:rPr>
          <w:rFonts w:ascii="David" w:hAnsi="David" w:cs="David"/>
          <w:sz w:val="20"/>
          <w:szCs w:val="20"/>
          <w:rtl/>
        </w:rPr>
        <w:t>אם הנישום לא לוקח הלוואה לשלם את המס, רשות המיסים היא זו שצריכה לקחת הלוואה על מנת לממן את המס של הנישום.</w:t>
      </w:r>
      <w:r w:rsidRPr="00C2211A">
        <w:rPr>
          <w:rFonts w:ascii="David" w:hAnsi="David" w:cs="David" w:hint="cs"/>
          <w:sz w:val="20"/>
          <w:szCs w:val="20"/>
          <w:rtl/>
        </w:rPr>
        <w:t xml:space="preserve"> </w:t>
      </w:r>
      <w:r w:rsidRPr="00C2211A">
        <w:rPr>
          <w:rFonts w:ascii="David" w:hAnsi="David" w:cs="David"/>
          <w:b/>
          <w:bCs/>
          <w:sz w:val="20"/>
          <w:szCs w:val="20"/>
          <w:rtl/>
        </w:rPr>
        <w:t>שורה תחתונה –</w:t>
      </w:r>
      <w:r w:rsidRPr="00C2211A">
        <w:rPr>
          <w:rFonts w:ascii="David" w:hAnsi="David" w:cs="David"/>
          <w:sz w:val="20"/>
          <w:szCs w:val="20"/>
          <w:rtl/>
        </w:rPr>
        <w:t xml:space="preserve"> לנזילות יש משקל, אך הוא לא מהווה קריטריון מאוד חשוב.</w:t>
      </w:r>
    </w:p>
    <w:p w14:paraId="7CA9B0FC" w14:textId="54A7A7DF" w:rsidR="00290F04" w:rsidRPr="00C2211A" w:rsidRDefault="00C11FB6" w:rsidP="00C2211A">
      <w:pPr>
        <w:spacing w:line="360" w:lineRule="auto"/>
        <w:jc w:val="both"/>
        <w:rPr>
          <w:rFonts w:ascii="David" w:hAnsi="David" w:cs="David"/>
          <w:sz w:val="20"/>
          <w:szCs w:val="20"/>
          <w:rtl/>
        </w:rPr>
      </w:pPr>
      <w:r w:rsidRPr="00C2211A">
        <w:rPr>
          <w:rFonts w:ascii="David" w:hAnsi="David" w:cs="David"/>
          <w:b/>
          <w:bCs/>
          <w:sz w:val="20"/>
          <w:szCs w:val="20"/>
          <w:highlight w:val="yellow"/>
          <w:u w:val="single"/>
          <w:rtl/>
        </w:rPr>
        <w:t>הקריטריון השלישי –</w:t>
      </w:r>
      <w:r w:rsidRPr="00C2211A">
        <w:rPr>
          <w:rFonts w:ascii="David" w:hAnsi="David" w:cs="David" w:hint="cs"/>
          <w:sz w:val="20"/>
          <w:szCs w:val="20"/>
          <w:rtl/>
        </w:rPr>
        <w:t>נוסים טוען ש</w:t>
      </w:r>
      <w:r w:rsidRPr="00C2211A">
        <w:rPr>
          <w:rFonts w:ascii="David" w:hAnsi="David" w:cs="David"/>
          <w:sz w:val="20"/>
          <w:szCs w:val="20"/>
          <w:rtl/>
        </w:rPr>
        <w:t xml:space="preserve">קריטריון זה </w:t>
      </w:r>
      <w:r w:rsidRPr="00C2211A">
        <w:rPr>
          <w:rFonts w:ascii="David" w:hAnsi="David" w:cs="David"/>
          <w:b/>
          <w:bCs/>
          <w:sz w:val="20"/>
          <w:szCs w:val="20"/>
          <w:rtl/>
        </w:rPr>
        <w:t>לא רלוונטי ולא חשוב לעקרון המימוש</w:t>
      </w:r>
      <w:r w:rsidRPr="00C2211A">
        <w:rPr>
          <w:rFonts w:ascii="David" w:hAnsi="David" w:cs="David"/>
          <w:sz w:val="20"/>
          <w:szCs w:val="20"/>
          <w:rtl/>
        </w:rPr>
        <w:t>, ושיש להפטר ממנו (והוא גם מאמין שהוא ימחק בעתיד)</w:t>
      </w:r>
      <w:r w:rsidR="00290F04" w:rsidRPr="00C2211A">
        <w:rPr>
          <w:rFonts w:ascii="David" w:hAnsi="David" w:cs="David" w:hint="cs"/>
          <w:sz w:val="20"/>
          <w:szCs w:val="20"/>
          <w:rtl/>
        </w:rPr>
        <w:t xml:space="preserve">. הוא טוען זאת מכיוון שאדם לא יכול תמיד לחיות בוודאות עתידית לגבי הרווחים שלו. לדוגמא מוכר פלאפל- האם הוא יכול להבטיח שבגלל שהשנה היו לו רווחים אזי שגם בשנה הבאה יהיו לו? </w:t>
      </w:r>
      <w:r w:rsidR="00290F04" w:rsidRPr="00C2211A">
        <w:rPr>
          <w:rFonts w:ascii="David" w:hAnsi="David" w:cs="David"/>
          <w:b/>
          <w:bCs/>
          <w:sz w:val="20"/>
          <w:szCs w:val="20"/>
          <w:rtl/>
        </w:rPr>
        <w:t xml:space="preserve">מוכר הפלאפל יכול לדחות בטענה הזאת את תשלום המס כל שנה מחדש. </w:t>
      </w:r>
      <w:r w:rsidR="00290F04" w:rsidRPr="00C2211A">
        <w:rPr>
          <w:rFonts w:ascii="David" w:hAnsi="David" w:cs="David"/>
          <w:sz w:val="20"/>
          <w:szCs w:val="20"/>
          <w:rtl/>
        </w:rPr>
        <w:t xml:space="preserve">אין לאף אחד וודאות מספקת לגבי רווחים מצטברים עתידים, וזה לא מאפשר לאף אחד לדחות את תשלום המס השנתי – </w:t>
      </w:r>
      <w:r w:rsidR="00290F04" w:rsidRPr="00C2211A">
        <w:rPr>
          <w:rFonts w:ascii="David" w:hAnsi="David" w:cs="David"/>
          <w:b/>
          <w:bCs/>
          <w:sz w:val="20"/>
          <w:szCs w:val="20"/>
          <w:rtl/>
        </w:rPr>
        <w:t>לכן למה כאשר מדובר בערכי שער זה אחרת?</w:t>
      </w:r>
      <w:r w:rsidR="00290F04" w:rsidRPr="00C2211A">
        <w:rPr>
          <w:rFonts w:ascii="David" w:hAnsi="David" w:cs="David"/>
          <w:sz w:val="20"/>
          <w:szCs w:val="20"/>
          <w:rtl/>
        </w:rPr>
        <w:t xml:space="preserve"> רווחים תמיד יכולים להיאכל, ואף להפוך להיות הפסדים, ואין זה אומר שלא נטיל מס באף שנה.</w:t>
      </w:r>
      <w:r w:rsidR="00290F04" w:rsidRPr="00C2211A">
        <w:rPr>
          <w:rFonts w:ascii="David" w:hAnsi="David" w:cs="David" w:hint="cs"/>
          <w:sz w:val="20"/>
          <w:szCs w:val="20"/>
          <w:rtl/>
        </w:rPr>
        <w:t xml:space="preserve"> לדעת נוסים, </w:t>
      </w:r>
      <w:r w:rsidR="00290F04" w:rsidRPr="00C2211A">
        <w:rPr>
          <w:rFonts w:ascii="David" w:hAnsi="David" w:cs="David"/>
          <w:sz w:val="20"/>
          <w:szCs w:val="20"/>
          <w:rtl/>
        </w:rPr>
        <w:t xml:space="preserve">מסיבות פרקטיות של מורכבות </w:t>
      </w:r>
      <w:r w:rsidR="00290F04" w:rsidRPr="00C2211A">
        <w:rPr>
          <w:rFonts w:ascii="David" w:hAnsi="David" w:cs="David"/>
          <w:sz w:val="20"/>
          <w:szCs w:val="20"/>
          <w:u w:val="single"/>
          <w:rtl/>
        </w:rPr>
        <w:t>חייבים</w:t>
      </w:r>
      <w:r w:rsidR="00290F04" w:rsidRPr="00C2211A">
        <w:rPr>
          <w:rFonts w:ascii="David" w:hAnsi="David" w:cs="David"/>
          <w:sz w:val="20"/>
          <w:szCs w:val="20"/>
          <w:rtl/>
        </w:rPr>
        <w:t xml:space="preserve"> לחלק את תקופות חייו של הנישום לתקופות מס קצובות, והחלטנו על שנים. המשמעות היא שמודדים כל שנה בנפרד, אם השנה יש רווח נטיל מס עליו, אם שנה הבאה יש הפסד נתנהל בהתאם. </w:t>
      </w:r>
      <w:r w:rsidR="00290F04" w:rsidRPr="00C2211A">
        <w:rPr>
          <w:rFonts w:ascii="David" w:hAnsi="David" w:cs="David"/>
          <w:b/>
          <w:bCs/>
          <w:sz w:val="20"/>
          <w:szCs w:val="20"/>
          <w:rtl/>
        </w:rPr>
        <w:t>ישנו הסדר קיזוז הפסדים</w:t>
      </w:r>
      <w:r w:rsidR="00290F04" w:rsidRPr="00C2211A">
        <w:rPr>
          <w:rFonts w:ascii="David" w:hAnsi="David" w:cs="David"/>
          <w:sz w:val="20"/>
          <w:szCs w:val="20"/>
          <w:rtl/>
        </w:rPr>
        <w:t xml:space="preserve"> שמטרתו לפתור את הבעיה הזו שבשנה אחת יש רווח ובשנה הבאה לה יש הפסד, משום שבסה"כ בשנתיים הללו לא נוצר רווח ולכן לא אמור להיות מוטל רווח על השנתיים האלה.</w:t>
      </w:r>
      <w:r w:rsidR="00290F04" w:rsidRPr="00C2211A">
        <w:rPr>
          <w:rFonts w:ascii="David" w:hAnsi="David" w:cs="David" w:hint="cs"/>
          <w:sz w:val="20"/>
          <w:szCs w:val="20"/>
          <w:rtl/>
        </w:rPr>
        <w:t xml:space="preserve"> </w:t>
      </w:r>
      <w:r w:rsidR="00290F04" w:rsidRPr="00C2211A">
        <w:rPr>
          <w:rFonts w:ascii="David" w:hAnsi="David" w:cs="David"/>
          <w:sz w:val="20"/>
          <w:szCs w:val="20"/>
          <w:rtl/>
        </w:rPr>
        <w:t xml:space="preserve">לכן, אם החלטנו ששיטת הדיווח היא כל שנה בנפרד, </w:t>
      </w:r>
      <w:r w:rsidR="00290F04" w:rsidRPr="00C2211A">
        <w:rPr>
          <w:rFonts w:ascii="David" w:hAnsi="David" w:cs="David"/>
          <w:b/>
          <w:bCs/>
          <w:sz w:val="20"/>
          <w:szCs w:val="20"/>
          <w:rtl/>
        </w:rPr>
        <w:t>עלינו לעמוד בה</w:t>
      </w:r>
      <w:r w:rsidR="00290F04" w:rsidRPr="00C2211A">
        <w:rPr>
          <w:rFonts w:ascii="David" w:hAnsi="David" w:cs="David"/>
          <w:sz w:val="20"/>
          <w:szCs w:val="20"/>
          <w:rtl/>
        </w:rPr>
        <w:t xml:space="preserve"> ולא לוותר על דיווח מס בגלל טיעונים ספקולטיביים – במיוחד כשיש הסדר בדיני מס ההכנסה שמתמודד עם זה (הסדר קיזוז הפסדים, לגבות מס על רווח ולהחזיר מס על הפסד). </w:t>
      </w:r>
      <w:r w:rsidR="00290F04" w:rsidRPr="00C2211A">
        <w:rPr>
          <w:rFonts w:ascii="David" w:hAnsi="David" w:cs="David"/>
          <w:sz w:val="20"/>
          <w:szCs w:val="20"/>
          <w:u w:val="single"/>
          <w:rtl/>
        </w:rPr>
        <w:t xml:space="preserve">לדעת המרצה - בישראל, לא עושים זאת בצורה מספיק טובה. </w:t>
      </w:r>
      <w:r w:rsidR="00290F04" w:rsidRPr="00C2211A">
        <w:rPr>
          <w:rFonts w:ascii="David" w:hAnsi="David" w:cs="David"/>
          <w:b/>
          <w:bCs/>
          <w:sz w:val="20"/>
          <w:szCs w:val="20"/>
          <w:rtl/>
        </w:rPr>
        <w:t>לגבי הפסדי שער –</w:t>
      </w:r>
      <w:r w:rsidR="00290F04" w:rsidRPr="00C2211A">
        <w:rPr>
          <w:rFonts w:ascii="David" w:hAnsi="David" w:cs="David"/>
          <w:sz w:val="20"/>
          <w:szCs w:val="20"/>
          <w:rtl/>
        </w:rPr>
        <w:t xml:space="preserve"> המצב נורא ואיום לגבי קיזוז הפסדים. אך באופן עקרוני, כשחושבים על עקרון המימוש העתיד לא אמור להיות רלוונטי, כשהוא יגיע נטפל בו.</w:t>
      </w:r>
    </w:p>
    <w:p w14:paraId="3EE00B46" w14:textId="44F0C345" w:rsidR="00290F04" w:rsidRPr="00C2211A" w:rsidRDefault="00290F04" w:rsidP="00C2211A">
      <w:pPr>
        <w:spacing w:line="360" w:lineRule="auto"/>
        <w:jc w:val="both"/>
        <w:rPr>
          <w:rFonts w:ascii="David" w:hAnsi="David" w:cs="David"/>
          <w:sz w:val="20"/>
          <w:szCs w:val="20"/>
          <w:rtl/>
        </w:rPr>
      </w:pPr>
      <w:r w:rsidRPr="00C2211A">
        <w:rPr>
          <w:rFonts w:ascii="David" w:hAnsi="David" w:cs="David"/>
          <w:b/>
          <w:bCs/>
          <w:sz w:val="20"/>
          <w:szCs w:val="20"/>
          <w:u w:val="single"/>
          <w:rtl/>
        </w:rPr>
        <w:t>לסיכום, שלושת הקריטריונים הם ההלכה המעוגנת בדפוס מרכז</w:t>
      </w:r>
      <w:r w:rsidRPr="00C2211A">
        <w:rPr>
          <w:rFonts w:ascii="David" w:hAnsi="David" w:cs="David" w:hint="cs"/>
          <w:sz w:val="20"/>
          <w:szCs w:val="20"/>
          <w:rtl/>
        </w:rPr>
        <w:t>.</w:t>
      </w:r>
    </w:p>
    <w:p w14:paraId="5045A00B" w14:textId="0B19AC7A" w:rsidR="00290F04" w:rsidRPr="00C2211A" w:rsidRDefault="00290F04" w:rsidP="00C2211A">
      <w:pPr>
        <w:spacing w:line="360" w:lineRule="auto"/>
        <w:jc w:val="both"/>
        <w:rPr>
          <w:rFonts w:ascii="David" w:hAnsi="David" w:cs="David"/>
          <w:b/>
          <w:bCs/>
          <w:sz w:val="20"/>
          <w:szCs w:val="20"/>
          <w:u w:val="single"/>
          <w:rtl/>
        </w:rPr>
      </w:pPr>
      <w:r w:rsidRPr="00C2211A">
        <w:rPr>
          <w:rFonts w:ascii="David" w:hAnsi="David" w:cs="David" w:hint="cs"/>
          <w:b/>
          <w:bCs/>
          <w:sz w:val="20"/>
          <w:szCs w:val="20"/>
          <w:highlight w:val="cyan"/>
          <w:u w:val="single"/>
          <w:rtl/>
        </w:rPr>
        <w:t>דגש קטן על רווחי הון:</w:t>
      </w:r>
      <w:r w:rsidRPr="00C2211A">
        <w:rPr>
          <w:rFonts w:ascii="David" w:hAnsi="David" w:cs="David" w:hint="cs"/>
          <w:b/>
          <w:bCs/>
          <w:sz w:val="20"/>
          <w:szCs w:val="20"/>
          <w:u w:val="single"/>
          <w:rtl/>
        </w:rPr>
        <w:t xml:space="preserve"> </w:t>
      </w:r>
    </w:p>
    <w:p w14:paraId="4BF8E6AD" w14:textId="79C007FF" w:rsidR="00290F04" w:rsidRPr="00C2211A" w:rsidRDefault="00290F04" w:rsidP="00C2211A">
      <w:pPr>
        <w:spacing w:line="360" w:lineRule="auto"/>
        <w:jc w:val="both"/>
        <w:rPr>
          <w:rFonts w:ascii="David" w:hAnsi="David" w:cs="David"/>
          <w:b/>
          <w:bCs/>
          <w:sz w:val="20"/>
          <w:szCs w:val="20"/>
          <w:rtl/>
        </w:rPr>
      </w:pPr>
      <w:r w:rsidRPr="00C2211A">
        <w:rPr>
          <w:rFonts w:ascii="David" w:hAnsi="David" w:cs="David" w:hint="cs"/>
          <w:b/>
          <w:bCs/>
          <w:sz w:val="20"/>
          <w:szCs w:val="20"/>
          <w:u w:val="single"/>
          <w:rtl/>
        </w:rPr>
        <w:t xml:space="preserve">עלינו לבצע אבחנה בין הוני </w:t>
      </w:r>
      <w:proofErr w:type="spellStart"/>
      <w:r w:rsidRPr="00C2211A">
        <w:rPr>
          <w:rFonts w:ascii="David" w:hAnsi="David" w:cs="David" w:hint="cs"/>
          <w:b/>
          <w:bCs/>
          <w:sz w:val="20"/>
          <w:szCs w:val="20"/>
          <w:u w:val="single"/>
          <w:rtl/>
        </w:rPr>
        <w:t>לפירותי</w:t>
      </w:r>
      <w:proofErr w:type="spellEnd"/>
      <w:r w:rsidRPr="00C2211A">
        <w:rPr>
          <w:rFonts w:ascii="David" w:hAnsi="David" w:cs="David"/>
          <w:b/>
          <w:bCs/>
          <w:sz w:val="20"/>
          <w:szCs w:val="20"/>
          <w:rtl/>
        </w:rPr>
        <w:t xml:space="preserve">- </w:t>
      </w:r>
      <w:r w:rsidRPr="00C2211A">
        <w:rPr>
          <w:rFonts w:ascii="David" w:hAnsi="David" w:cs="David"/>
          <w:sz w:val="20"/>
          <w:szCs w:val="20"/>
          <w:rtl/>
        </w:rPr>
        <w:t>בפן ההוני, ישנם סוגים מסוימים של מכירת נכס שאנו נוטים לסווג כהוני, אנו משייכים לפקודה בהתאם, והמשמעות היא שבמועד המכירה יוטל המס.</w:t>
      </w:r>
      <w:r w:rsidRPr="00C2211A">
        <w:rPr>
          <w:rFonts w:ascii="David" w:hAnsi="David" w:cs="David" w:hint="cs"/>
          <w:b/>
          <w:bCs/>
          <w:sz w:val="20"/>
          <w:szCs w:val="20"/>
          <w:rtl/>
        </w:rPr>
        <w:t xml:space="preserve"> </w:t>
      </w:r>
      <w:r w:rsidRPr="00C2211A">
        <w:rPr>
          <w:rFonts w:ascii="David" w:hAnsi="David" w:cs="David"/>
          <w:sz w:val="20"/>
          <w:szCs w:val="20"/>
          <w:u w:val="single"/>
          <w:rtl/>
        </w:rPr>
        <w:t>כלומר,</w:t>
      </w:r>
      <w:r w:rsidRPr="00C2211A">
        <w:rPr>
          <w:rFonts w:ascii="David" w:hAnsi="David" w:cs="David"/>
          <w:sz w:val="20"/>
          <w:szCs w:val="20"/>
          <w:rtl/>
        </w:rPr>
        <w:t xml:space="preserve"> העיתוי שבו מוטל המס, המועד שבו מתחייב הנישום במס על אירוע מס הוני הוא </w:t>
      </w:r>
      <w:r w:rsidRPr="00C2211A">
        <w:rPr>
          <w:rFonts w:ascii="David" w:hAnsi="David" w:cs="David"/>
          <w:b/>
          <w:bCs/>
          <w:sz w:val="20"/>
          <w:szCs w:val="20"/>
          <w:rtl/>
        </w:rPr>
        <w:t>במועד המכירה</w:t>
      </w:r>
      <w:r w:rsidRPr="00C2211A">
        <w:rPr>
          <w:rFonts w:ascii="David" w:hAnsi="David" w:cs="David"/>
          <w:sz w:val="20"/>
          <w:szCs w:val="20"/>
          <w:rtl/>
        </w:rPr>
        <w:t xml:space="preserve">, </w:t>
      </w:r>
      <w:r w:rsidRPr="00C2211A">
        <w:rPr>
          <w:rFonts w:ascii="David" w:hAnsi="David" w:cs="David"/>
          <w:b/>
          <w:bCs/>
          <w:sz w:val="20"/>
          <w:szCs w:val="20"/>
          <w:u w:val="single"/>
          <w:rtl/>
        </w:rPr>
        <w:t>זה נקבע סטטוטורית בחוק, לא צריך עקרון מימוש או שום מבחן אחר, המחוקק כבר קבע זאת.</w:t>
      </w:r>
    </w:p>
    <w:p w14:paraId="26B65896" w14:textId="77777777" w:rsidR="00290F04" w:rsidRPr="00C2211A" w:rsidRDefault="00290F04" w:rsidP="00C2211A">
      <w:pPr>
        <w:spacing w:line="360" w:lineRule="auto"/>
        <w:jc w:val="both"/>
        <w:rPr>
          <w:rFonts w:ascii="David" w:hAnsi="David" w:cs="David"/>
          <w:sz w:val="20"/>
          <w:szCs w:val="20"/>
          <w:rtl/>
        </w:rPr>
      </w:pPr>
      <w:r w:rsidRPr="00C2211A">
        <w:rPr>
          <w:rFonts w:ascii="David" w:hAnsi="David" w:cs="David"/>
          <w:sz w:val="20"/>
          <w:szCs w:val="20"/>
          <w:rtl/>
        </w:rPr>
        <w:t xml:space="preserve">נניח והמחוקק לא היה קובע הסדר עיתוי לגבי רווחי הון, </w:t>
      </w:r>
      <w:r w:rsidRPr="00C2211A">
        <w:rPr>
          <w:rFonts w:ascii="David" w:hAnsi="David" w:cs="David"/>
          <w:sz w:val="20"/>
          <w:szCs w:val="20"/>
          <w:u w:val="single"/>
          <w:rtl/>
        </w:rPr>
        <w:t>מה היינו עושים על פי עקרון המימוש?</w:t>
      </w:r>
    </w:p>
    <w:p w14:paraId="5D207D60" w14:textId="5409B43E" w:rsidR="00290F04" w:rsidRPr="00C2211A" w:rsidRDefault="00290F04" w:rsidP="00C2211A">
      <w:pPr>
        <w:spacing w:line="360" w:lineRule="auto"/>
        <w:jc w:val="both"/>
        <w:rPr>
          <w:rFonts w:ascii="David" w:hAnsi="David" w:cs="David"/>
          <w:b/>
          <w:bCs/>
          <w:sz w:val="20"/>
          <w:szCs w:val="20"/>
          <w:u w:val="single"/>
          <w:rtl/>
        </w:rPr>
      </w:pPr>
      <w:r w:rsidRPr="00C2211A">
        <w:rPr>
          <w:rFonts w:ascii="David" w:hAnsi="David" w:cs="David"/>
          <w:b/>
          <w:bCs/>
          <w:sz w:val="20"/>
          <w:szCs w:val="20"/>
          <w:highlight w:val="yellow"/>
          <w:u w:val="single"/>
          <w:rtl/>
        </w:rPr>
        <w:t>נדגים דרך נדל"ן:</w:t>
      </w:r>
      <w:r w:rsidR="007B66FC" w:rsidRPr="00C2211A">
        <w:rPr>
          <w:rFonts w:ascii="David" w:hAnsi="David" w:cs="David" w:hint="cs"/>
          <w:b/>
          <w:bCs/>
          <w:sz w:val="20"/>
          <w:szCs w:val="20"/>
          <w:u w:val="single"/>
          <w:rtl/>
        </w:rPr>
        <w:t xml:space="preserve"> </w:t>
      </w:r>
      <w:r w:rsidRPr="00C2211A">
        <w:rPr>
          <w:rFonts w:ascii="David" w:hAnsi="David" w:cs="David"/>
          <w:sz w:val="20"/>
          <w:szCs w:val="20"/>
          <w:rtl/>
        </w:rPr>
        <w:t>נניח ויש נדל"ן שבתחילת השנה שווה מאה, ובסוף השנה עולה ערכו ל150 – נצבר רווח (תוספת לעושר מסוג רווח הון)</w:t>
      </w:r>
      <w:r w:rsidRPr="00C2211A">
        <w:rPr>
          <w:rFonts w:ascii="David" w:hAnsi="David" w:cs="David"/>
          <w:sz w:val="20"/>
          <w:szCs w:val="20"/>
        </w:rPr>
        <w:t xml:space="preserve"> </w:t>
      </w:r>
      <w:r w:rsidRPr="00C2211A">
        <w:rPr>
          <w:rFonts w:ascii="David" w:hAnsi="David" w:cs="David"/>
          <w:sz w:val="20"/>
          <w:szCs w:val="20"/>
          <w:rtl/>
        </w:rPr>
        <w:t>של 50. השאלה היא, האם כבר השנה נטיל את המס, האם ישנו מימוש או לא?</w:t>
      </w:r>
    </w:p>
    <w:p w14:paraId="4276AD95" w14:textId="77777777" w:rsidR="00290F04" w:rsidRPr="00C2211A" w:rsidRDefault="00290F04" w:rsidP="00C2211A">
      <w:pPr>
        <w:pStyle w:val="a7"/>
        <w:numPr>
          <w:ilvl w:val="0"/>
          <w:numId w:val="64"/>
        </w:numPr>
        <w:spacing w:line="360" w:lineRule="auto"/>
        <w:jc w:val="both"/>
        <w:rPr>
          <w:rFonts w:ascii="David" w:hAnsi="David" w:cs="David"/>
          <w:sz w:val="20"/>
          <w:szCs w:val="20"/>
        </w:rPr>
      </w:pPr>
      <w:r w:rsidRPr="00C2211A">
        <w:rPr>
          <w:rFonts w:ascii="David" w:hAnsi="David" w:cs="David"/>
          <w:sz w:val="20"/>
          <w:szCs w:val="20"/>
          <w:u w:val="single"/>
          <w:rtl/>
        </w:rPr>
        <w:t xml:space="preserve">האם ניתן להעריך את הרווח שנוצר השנה בצורה פשוטה ומספיק מדויקת – </w:t>
      </w:r>
      <w:r w:rsidRPr="00C2211A">
        <w:rPr>
          <w:rFonts w:ascii="David" w:hAnsi="David" w:cs="David"/>
          <w:sz w:val="20"/>
          <w:szCs w:val="20"/>
          <w:rtl/>
        </w:rPr>
        <w:t xml:space="preserve">את ה100 אנו יודעים באופן מדויק כי זה הכסף שהושקע, אך את ה150 אנחנו לא יודעים. הנישום צריך להביא שמאי שיכתוב דוח ויציע מחיר, בהתאם מביאה רשות המיסים שמאי, אם יש סכסוך גם ביהמ"ש מספק שמאי.. </w:t>
      </w:r>
    </w:p>
    <w:p w14:paraId="58175577" w14:textId="1A78E5EA" w:rsidR="00290F04" w:rsidRPr="00C2211A" w:rsidRDefault="00290F04" w:rsidP="00C2211A">
      <w:pPr>
        <w:spacing w:line="360" w:lineRule="auto"/>
        <w:jc w:val="both"/>
        <w:rPr>
          <w:rFonts w:ascii="David" w:hAnsi="David" w:cs="David"/>
          <w:sz w:val="20"/>
          <w:szCs w:val="20"/>
          <w:rtl/>
        </w:rPr>
      </w:pPr>
      <w:r w:rsidRPr="00C2211A">
        <w:rPr>
          <w:rFonts w:ascii="David" w:hAnsi="David" w:cs="David"/>
          <w:sz w:val="20"/>
          <w:szCs w:val="20"/>
          <w:u w:val="single"/>
          <w:rtl/>
        </w:rPr>
        <w:t>זה תהליך -</w:t>
      </w:r>
      <w:r w:rsidRPr="00C2211A">
        <w:rPr>
          <w:rFonts w:ascii="David" w:hAnsi="David" w:cs="David"/>
          <w:sz w:val="20"/>
          <w:szCs w:val="20"/>
          <w:rtl/>
        </w:rPr>
        <w:t xml:space="preserve"> יש להתווכח על המספר הזה, וגם השמאות עצמה היא יקרה, היא דורשת השקעת משאבים ריאליים חברתיים במדידה הזו, היא אינה פשוטה ואינה מדויקת.</w:t>
      </w:r>
      <w:r w:rsidR="007B66FC" w:rsidRPr="00C2211A">
        <w:rPr>
          <w:rFonts w:ascii="David" w:hAnsi="David" w:cs="David" w:hint="cs"/>
          <w:sz w:val="20"/>
          <w:szCs w:val="20"/>
          <w:rtl/>
        </w:rPr>
        <w:t xml:space="preserve"> </w:t>
      </w:r>
      <w:r w:rsidRPr="00C2211A">
        <w:rPr>
          <w:rFonts w:ascii="David" w:hAnsi="David" w:cs="David"/>
          <w:sz w:val="20"/>
          <w:szCs w:val="20"/>
          <w:rtl/>
        </w:rPr>
        <w:t>ככל שנמדוד מדויק יותר – יעלה לנו יותר.</w:t>
      </w:r>
      <w:r w:rsidR="007B66FC" w:rsidRPr="00C2211A">
        <w:rPr>
          <w:rFonts w:ascii="David" w:hAnsi="David" w:cs="David" w:hint="cs"/>
          <w:sz w:val="20"/>
          <w:szCs w:val="20"/>
          <w:rtl/>
        </w:rPr>
        <w:t xml:space="preserve"> </w:t>
      </w:r>
      <w:r w:rsidRPr="00C2211A">
        <w:rPr>
          <w:rFonts w:ascii="David" w:hAnsi="David" w:cs="David"/>
          <w:sz w:val="20"/>
          <w:szCs w:val="20"/>
          <w:rtl/>
        </w:rPr>
        <w:t>לכן, לפי הקריטריון הראשון לא בטוח שנקבע מימוש.</w:t>
      </w:r>
    </w:p>
    <w:p w14:paraId="12368FD9" w14:textId="77777777" w:rsidR="00290F04" w:rsidRPr="00C2211A" w:rsidRDefault="00290F04" w:rsidP="00C2211A">
      <w:pPr>
        <w:pStyle w:val="a7"/>
        <w:numPr>
          <w:ilvl w:val="0"/>
          <w:numId w:val="64"/>
        </w:numPr>
        <w:spacing w:line="360" w:lineRule="auto"/>
        <w:jc w:val="both"/>
        <w:rPr>
          <w:rFonts w:ascii="David" w:hAnsi="David" w:cs="David"/>
          <w:sz w:val="20"/>
          <w:szCs w:val="20"/>
        </w:rPr>
      </w:pPr>
      <w:r w:rsidRPr="00C2211A">
        <w:rPr>
          <w:rFonts w:ascii="David" w:hAnsi="David" w:cs="David"/>
          <w:sz w:val="20"/>
          <w:szCs w:val="20"/>
          <w:u w:val="single"/>
          <w:rtl/>
        </w:rPr>
        <w:t>נזילות –</w:t>
      </w:r>
      <w:r w:rsidRPr="00C2211A">
        <w:rPr>
          <w:rFonts w:ascii="David" w:hAnsi="David" w:cs="David"/>
          <w:sz w:val="20"/>
          <w:szCs w:val="20"/>
          <w:rtl/>
        </w:rPr>
        <w:t xml:space="preserve"> דיברנו על זה, אין נזילות בנדל"ן, קשה מאוד </w:t>
      </w:r>
      <w:proofErr w:type="spellStart"/>
      <w:r w:rsidRPr="00C2211A">
        <w:rPr>
          <w:rFonts w:ascii="David" w:hAnsi="David" w:cs="David"/>
          <w:sz w:val="20"/>
          <w:szCs w:val="20"/>
          <w:rtl/>
        </w:rPr>
        <w:t>להנזיל</w:t>
      </w:r>
      <w:proofErr w:type="spellEnd"/>
      <w:r w:rsidRPr="00C2211A">
        <w:rPr>
          <w:rFonts w:ascii="David" w:hAnsi="David" w:cs="David"/>
          <w:sz w:val="20"/>
          <w:szCs w:val="20"/>
          <w:rtl/>
        </w:rPr>
        <w:t xml:space="preserve"> נכס כזה.</w:t>
      </w:r>
    </w:p>
    <w:p w14:paraId="52393499" w14:textId="77777777" w:rsidR="00290F04" w:rsidRPr="00C2211A" w:rsidRDefault="00290F04" w:rsidP="00C2211A">
      <w:pPr>
        <w:pStyle w:val="a7"/>
        <w:numPr>
          <w:ilvl w:val="0"/>
          <w:numId w:val="64"/>
        </w:numPr>
        <w:spacing w:line="360" w:lineRule="auto"/>
        <w:jc w:val="both"/>
        <w:rPr>
          <w:rFonts w:ascii="David" w:hAnsi="David" w:cs="David"/>
          <w:sz w:val="20"/>
          <w:szCs w:val="20"/>
          <w:rtl/>
        </w:rPr>
      </w:pPr>
      <w:r w:rsidRPr="00C2211A">
        <w:rPr>
          <w:rFonts w:ascii="David" w:hAnsi="David" w:cs="David"/>
          <w:sz w:val="20"/>
          <w:szCs w:val="20"/>
          <w:u w:val="single"/>
          <w:rtl/>
        </w:rPr>
        <w:t>עד כמה אנו בטוחים לגבי הצטברות עתידית של רווחים -</w:t>
      </w:r>
      <w:r w:rsidRPr="00C2211A">
        <w:rPr>
          <w:rFonts w:ascii="David" w:hAnsi="David" w:cs="David"/>
          <w:sz w:val="20"/>
          <w:szCs w:val="20"/>
          <w:rtl/>
        </w:rPr>
        <w:t xml:space="preserve"> תלוי איזה בנדל"ן מדובר, יש מדינות בהן הנדל"ן יורד. בישראל למשל למשך תקופות ארוכות הנדל"ן עולה. </w:t>
      </w:r>
    </w:p>
    <w:p w14:paraId="28759859" w14:textId="56E788C4" w:rsidR="007B66FC" w:rsidRPr="00C2211A" w:rsidRDefault="00290F04" w:rsidP="00C2211A">
      <w:pPr>
        <w:spacing w:line="360" w:lineRule="auto"/>
        <w:jc w:val="both"/>
        <w:rPr>
          <w:rFonts w:ascii="David" w:hAnsi="David" w:cs="David"/>
          <w:sz w:val="20"/>
          <w:szCs w:val="20"/>
          <w:rtl/>
        </w:rPr>
      </w:pPr>
      <w:r w:rsidRPr="00C2211A">
        <w:rPr>
          <w:rFonts w:ascii="David" w:hAnsi="David" w:cs="David"/>
          <w:sz w:val="20"/>
          <w:szCs w:val="20"/>
          <w:rtl/>
        </w:rPr>
        <w:t xml:space="preserve">שני הקריטריונים דוחפים לכך שאין מימוש בשנה הראשונה, ולכן גם אם המחוקק לא היה קובע את המסקנה הזו- </w:t>
      </w:r>
      <w:r w:rsidRPr="00C2211A">
        <w:rPr>
          <w:rFonts w:ascii="David" w:hAnsi="David" w:cs="David"/>
          <w:b/>
          <w:bCs/>
          <w:sz w:val="20"/>
          <w:szCs w:val="20"/>
          <w:rtl/>
        </w:rPr>
        <w:t>זה מה שהיינו קובעים לפי עקרון המימוש.</w:t>
      </w:r>
      <w:r w:rsidR="007B66FC" w:rsidRPr="00C2211A">
        <w:rPr>
          <w:rFonts w:ascii="David" w:hAnsi="David" w:cs="David" w:hint="cs"/>
          <w:sz w:val="20"/>
          <w:szCs w:val="20"/>
          <w:rtl/>
        </w:rPr>
        <w:t xml:space="preserve"> גם</w:t>
      </w:r>
      <w:r w:rsidRPr="00C2211A">
        <w:rPr>
          <w:rFonts w:ascii="David" w:hAnsi="David" w:cs="David"/>
          <w:b/>
          <w:bCs/>
          <w:sz w:val="20"/>
          <w:szCs w:val="20"/>
          <w:rtl/>
        </w:rPr>
        <w:t xml:space="preserve"> אם זה לא היה נקבע סטטוטורית היינו מגיעים לאותה המסקנה ע"פ עקרון המימוש </w:t>
      </w:r>
    </w:p>
    <w:p w14:paraId="61B3AD2A" w14:textId="77777777" w:rsidR="007B66FC" w:rsidRPr="00C2211A" w:rsidRDefault="007B66FC" w:rsidP="00C2211A">
      <w:pPr>
        <w:spacing w:line="360" w:lineRule="auto"/>
        <w:jc w:val="both"/>
        <w:rPr>
          <w:rFonts w:ascii="David" w:hAnsi="David" w:cs="David"/>
          <w:b/>
          <w:bCs/>
          <w:sz w:val="20"/>
          <w:szCs w:val="20"/>
          <w:u w:val="single"/>
          <w:rtl/>
        </w:rPr>
      </w:pPr>
      <w:r w:rsidRPr="00C2211A">
        <w:rPr>
          <w:rFonts w:ascii="David" w:hAnsi="David" w:cs="David"/>
          <w:b/>
          <w:bCs/>
          <w:sz w:val="20"/>
          <w:szCs w:val="20"/>
          <w:highlight w:val="yellow"/>
          <w:u w:val="single"/>
          <w:rtl/>
        </w:rPr>
        <w:t>נדגים גם דרך מניות:</w:t>
      </w:r>
    </w:p>
    <w:p w14:paraId="3CAA2493" w14:textId="390B1C7F" w:rsidR="007B66FC" w:rsidRPr="00C2211A" w:rsidRDefault="007B66FC" w:rsidP="00C2211A">
      <w:pPr>
        <w:spacing w:line="360" w:lineRule="auto"/>
        <w:jc w:val="both"/>
        <w:rPr>
          <w:rFonts w:ascii="David" w:hAnsi="David" w:cs="David"/>
          <w:sz w:val="20"/>
          <w:szCs w:val="20"/>
          <w:u w:val="single"/>
          <w:rtl/>
        </w:rPr>
      </w:pPr>
      <w:r w:rsidRPr="00C2211A">
        <w:rPr>
          <w:rFonts w:ascii="David" w:hAnsi="David" w:cs="David"/>
          <w:sz w:val="20"/>
          <w:szCs w:val="20"/>
          <w:rtl/>
        </w:rPr>
        <w:t xml:space="preserve">לדוגמא, </w:t>
      </w:r>
      <w:r w:rsidRPr="00C2211A">
        <w:rPr>
          <w:rFonts w:ascii="David" w:hAnsi="David" w:cs="David"/>
          <w:b/>
          <w:bCs/>
          <w:sz w:val="20"/>
          <w:szCs w:val="20"/>
          <w:rtl/>
        </w:rPr>
        <w:t>נניח וישנן מניות שנסחרות בבורסה</w:t>
      </w:r>
      <w:r w:rsidRPr="00C2211A">
        <w:rPr>
          <w:rFonts w:ascii="David" w:hAnsi="David" w:cs="David"/>
          <w:sz w:val="20"/>
          <w:szCs w:val="20"/>
          <w:rtl/>
        </w:rPr>
        <w:t xml:space="preserve">, ויש עליה מ100 ל150, יש תוספת לעושר של 50 שקלים. </w:t>
      </w:r>
      <w:r w:rsidRPr="00C2211A">
        <w:rPr>
          <w:rFonts w:ascii="David" w:hAnsi="David" w:cs="David"/>
          <w:sz w:val="20"/>
          <w:szCs w:val="20"/>
          <w:u w:val="single"/>
          <w:rtl/>
        </w:rPr>
        <w:t>נניח ולא היה חוק סטטוטורי בנושא (שמועד הדיווח הוא בעת מימוש או מכירת המניות):</w:t>
      </w:r>
    </w:p>
    <w:p w14:paraId="664A0114" w14:textId="77777777" w:rsidR="007B66FC" w:rsidRPr="00C2211A" w:rsidRDefault="007B66FC" w:rsidP="00C2211A">
      <w:pPr>
        <w:pStyle w:val="a7"/>
        <w:numPr>
          <w:ilvl w:val="0"/>
          <w:numId w:val="65"/>
        </w:numPr>
        <w:spacing w:line="360" w:lineRule="auto"/>
        <w:jc w:val="both"/>
        <w:rPr>
          <w:rFonts w:ascii="David" w:hAnsi="David" w:cs="David"/>
          <w:sz w:val="20"/>
          <w:szCs w:val="20"/>
        </w:rPr>
      </w:pPr>
      <w:r w:rsidRPr="00C2211A">
        <w:rPr>
          <w:rFonts w:ascii="David" w:hAnsi="David" w:cs="David"/>
          <w:sz w:val="20"/>
          <w:szCs w:val="20"/>
          <w:u w:val="single"/>
          <w:rtl/>
        </w:rPr>
        <w:t>האם קל להעריך את הרווח שנוצר השנה –</w:t>
      </w:r>
      <w:r w:rsidRPr="00C2211A">
        <w:rPr>
          <w:rFonts w:ascii="David" w:hAnsi="David" w:cs="David"/>
          <w:sz w:val="20"/>
          <w:szCs w:val="20"/>
          <w:rtl/>
        </w:rPr>
        <w:t xml:space="preserve"> כן, יש לנו עדות בנוגע לדבר וקל מאוד לחשב את הרווח.</w:t>
      </w:r>
    </w:p>
    <w:p w14:paraId="401848C3" w14:textId="77777777" w:rsidR="007B66FC" w:rsidRPr="00C2211A" w:rsidRDefault="007B66FC" w:rsidP="00C2211A">
      <w:pPr>
        <w:pStyle w:val="a7"/>
        <w:numPr>
          <w:ilvl w:val="0"/>
          <w:numId w:val="65"/>
        </w:numPr>
        <w:spacing w:line="360" w:lineRule="auto"/>
        <w:jc w:val="both"/>
        <w:rPr>
          <w:rFonts w:ascii="David" w:hAnsi="David" w:cs="David"/>
          <w:sz w:val="20"/>
          <w:szCs w:val="20"/>
        </w:rPr>
      </w:pPr>
      <w:r w:rsidRPr="00C2211A">
        <w:rPr>
          <w:rFonts w:ascii="David" w:hAnsi="David" w:cs="David"/>
          <w:sz w:val="20"/>
          <w:szCs w:val="20"/>
          <w:u w:val="single"/>
          <w:rtl/>
        </w:rPr>
        <w:t>נזילות –</w:t>
      </w:r>
      <w:r w:rsidRPr="00C2211A">
        <w:rPr>
          <w:rFonts w:ascii="David" w:hAnsi="David" w:cs="David"/>
          <w:sz w:val="20"/>
          <w:szCs w:val="20"/>
          <w:rtl/>
        </w:rPr>
        <w:t xml:space="preserve"> כן, זה נזיל משום שקל למכור מניות בכדי לשלם את המס.</w:t>
      </w:r>
    </w:p>
    <w:p w14:paraId="7EAC3B46" w14:textId="77777777" w:rsidR="007B66FC" w:rsidRPr="00C2211A" w:rsidRDefault="007B66FC" w:rsidP="00C2211A">
      <w:pPr>
        <w:pStyle w:val="a7"/>
        <w:numPr>
          <w:ilvl w:val="0"/>
          <w:numId w:val="65"/>
        </w:numPr>
        <w:spacing w:line="360" w:lineRule="auto"/>
        <w:jc w:val="both"/>
        <w:rPr>
          <w:rFonts w:ascii="David" w:hAnsi="David" w:cs="David"/>
          <w:sz w:val="20"/>
          <w:szCs w:val="20"/>
        </w:rPr>
      </w:pPr>
      <w:r w:rsidRPr="00C2211A">
        <w:rPr>
          <w:rFonts w:ascii="David" w:hAnsi="David" w:cs="David"/>
          <w:sz w:val="20"/>
          <w:szCs w:val="20"/>
          <w:u w:val="single"/>
          <w:rtl/>
        </w:rPr>
        <w:lastRenderedPageBreak/>
        <w:t xml:space="preserve"> וודאות מספקת –</w:t>
      </w:r>
      <w:r w:rsidRPr="00C2211A">
        <w:rPr>
          <w:rFonts w:ascii="David" w:hAnsi="David" w:cs="David"/>
          <w:sz w:val="20"/>
          <w:szCs w:val="20"/>
          <w:rtl/>
        </w:rPr>
        <w:t xml:space="preserve"> לעולם אין בתחום הזה.</w:t>
      </w:r>
    </w:p>
    <w:p w14:paraId="7D34925C" w14:textId="741609AC" w:rsidR="007B66FC" w:rsidRPr="00C2211A" w:rsidRDefault="007B66FC" w:rsidP="00C2211A">
      <w:pPr>
        <w:spacing w:line="360" w:lineRule="auto"/>
        <w:jc w:val="both"/>
        <w:rPr>
          <w:rFonts w:ascii="David" w:hAnsi="David" w:cs="David"/>
          <w:sz w:val="20"/>
          <w:szCs w:val="20"/>
          <w:rtl/>
        </w:rPr>
      </w:pPr>
      <w:r w:rsidRPr="00C2211A">
        <w:rPr>
          <w:rFonts w:ascii="David" w:hAnsi="David" w:cs="David"/>
          <w:sz w:val="20"/>
          <w:szCs w:val="20"/>
          <w:rtl/>
        </w:rPr>
        <w:t xml:space="preserve">לפי שני הקריטריונים הראשונים – יש מימוש, אך לפי האחרון אין מימוש. לפי נוסים, </w:t>
      </w:r>
      <w:r w:rsidRPr="00C2211A">
        <w:rPr>
          <w:rFonts w:ascii="David" w:hAnsi="David" w:cs="David"/>
          <w:sz w:val="20"/>
          <w:szCs w:val="20"/>
          <w:u w:val="single"/>
          <w:rtl/>
        </w:rPr>
        <w:t>הקריטריון השלישי לא צריך להיות רלוונטי ולכן יש מימוש בשנה הראשונה.</w:t>
      </w:r>
      <w:r w:rsidRPr="00C2211A">
        <w:rPr>
          <w:rFonts w:ascii="David" w:hAnsi="David" w:cs="David"/>
          <w:sz w:val="20"/>
          <w:szCs w:val="20"/>
          <w:rtl/>
        </w:rPr>
        <w:t xml:space="preserve"> המרצה נוטה לקבוע שמועד הדיווח היה כבר בעת שידוע כי בתום השנה נוצר רווח.</w:t>
      </w:r>
    </w:p>
    <w:p w14:paraId="756A7FB9" w14:textId="4EB3D983" w:rsidR="002314B0" w:rsidRPr="00C2211A" w:rsidRDefault="00277407" w:rsidP="00C2211A">
      <w:pPr>
        <w:spacing w:line="360" w:lineRule="auto"/>
        <w:jc w:val="both"/>
        <w:rPr>
          <w:rFonts w:ascii="David" w:hAnsi="David" w:cs="David"/>
          <w:sz w:val="20"/>
          <w:szCs w:val="20"/>
          <w:rtl/>
        </w:rPr>
      </w:pPr>
      <w:r w:rsidRPr="00C2211A">
        <w:rPr>
          <w:rFonts w:ascii="David" w:hAnsi="David" w:cs="David"/>
          <w:b/>
          <w:bCs/>
          <w:color w:val="00B0F0"/>
          <w:sz w:val="20"/>
          <w:szCs w:val="20"/>
          <w:u w:val="single"/>
          <w:rtl/>
        </w:rPr>
        <w:t>השנייה: חשבונאות מס-</w:t>
      </w:r>
      <w:r w:rsidR="00E841A8" w:rsidRPr="00C2211A">
        <w:rPr>
          <w:rFonts w:ascii="David" w:hAnsi="David" w:cs="David"/>
          <w:b/>
          <w:bCs/>
          <w:sz w:val="20"/>
          <w:szCs w:val="20"/>
          <w:rtl/>
        </w:rPr>
        <w:t xml:space="preserve">עיתוי החיוב לצרכי מס יעשה על פי כללים שניתן לייבא אותם מהחשבונות הפיננסית- </w:t>
      </w:r>
      <w:r w:rsidR="007B66FC" w:rsidRPr="00C2211A">
        <w:rPr>
          <w:rFonts w:ascii="David" w:hAnsi="David" w:cs="David"/>
          <w:sz w:val="20"/>
          <w:szCs w:val="20"/>
          <w:rtl/>
        </w:rPr>
        <w:t>ניתן לפנות למקור בעל כללי עיתוי קיימים – ולהעתיק ממנו אל תוך מערכת מס ההכנסה.</w:t>
      </w:r>
      <w:r w:rsidR="007B66FC" w:rsidRPr="00C2211A">
        <w:rPr>
          <w:rFonts w:ascii="David" w:hAnsi="David" w:cs="David" w:hint="cs"/>
          <w:sz w:val="20"/>
          <w:szCs w:val="20"/>
          <w:rtl/>
        </w:rPr>
        <w:t xml:space="preserve"> </w:t>
      </w:r>
      <w:r w:rsidR="00E841A8" w:rsidRPr="00C2211A">
        <w:rPr>
          <w:rFonts w:ascii="David" w:hAnsi="David" w:cs="David"/>
          <w:sz w:val="20"/>
          <w:szCs w:val="20"/>
          <w:u w:val="single"/>
          <w:rtl/>
        </w:rPr>
        <w:t>מה הם כללי החשבונות הפיננסית?</w:t>
      </w:r>
      <w:r w:rsidR="00E841A8" w:rsidRPr="00C2211A">
        <w:rPr>
          <w:rFonts w:ascii="David" w:hAnsi="David" w:cs="David"/>
          <w:sz w:val="20"/>
          <w:szCs w:val="20"/>
          <w:rtl/>
        </w:rPr>
        <w:t xml:space="preserve"> חשבונאות פיננסית זה מה שרואי החשבון עוסקים בו והם עוסקים במסירת דיווח מדויק ואמין לבעלי אינטרס וגוף כלכלי כלשהו בדבר המצב הפיננסי. זה בא לידי ביטוי בדוחות פיננסים-</w:t>
      </w:r>
      <w:r w:rsidR="007B66FC" w:rsidRPr="00C2211A">
        <w:rPr>
          <w:rFonts w:ascii="David" w:hAnsi="David" w:cs="David" w:hint="cs"/>
          <w:sz w:val="20"/>
          <w:szCs w:val="20"/>
          <w:rtl/>
        </w:rPr>
        <w:t xml:space="preserve"> </w:t>
      </w:r>
      <w:r w:rsidR="007B66FC" w:rsidRPr="00C2211A">
        <w:rPr>
          <w:rFonts w:ascii="David" w:hAnsi="David" w:cs="David"/>
          <w:sz w:val="20"/>
          <w:szCs w:val="20"/>
          <w:rtl/>
        </w:rPr>
        <w:t xml:space="preserve">מסוג "מאזן", "דוח רווח והפסד", "דוח תזרים מזומנים" – אלו דוחות שמפורסמים ע"י רואי חשבון על פירמות הנסחרות בבורסה משום שישנו חיוב לפרסם אותם לחיוב. </w:t>
      </w:r>
      <w:r w:rsidR="007B66FC" w:rsidRPr="00C2211A">
        <w:rPr>
          <w:rFonts w:ascii="David" w:hAnsi="David" w:cs="David"/>
          <w:b/>
          <w:bCs/>
          <w:sz w:val="20"/>
          <w:szCs w:val="20"/>
          <w:rtl/>
        </w:rPr>
        <w:t>אלו דוחות שמטרתם להציג מידע כלכלי אודות הפירמה.</w:t>
      </w:r>
      <w:r w:rsidR="002314B0" w:rsidRPr="00C2211A">
        <w:rPr>
          <w:rFonts w:ascii="David" w:hAnsi="David" w:cs="David" w:hint="cs"/>
          <w:sz w:val="20"/>
          <w:szCs w:val="20"/>
          <w:rtl/>
        </w:rPr>
        <w:t xml:space="preserve"> </w:t>
      </w:r>
      <w:r w:rsidR="002314B0" w:rsidRPr="00C2211A">
        <w:rPr>
          <w:rFonts w:ascii="David" w:hAnsi="David" w:cs="David"/>
          <w:sz w:val="20"/>
          <w:szCs w:val="20"/>
          <w:rtl/>
        </w:rPr>
        <w:t xml:space="preserve">מיהם בעלי אינטרס בפירמה? בעלי המניות בפירמה והנושים של הפירמה, לקוחות עתידיים, משקיעים פוטנציאליים, ספקים וכד'. הדוחות הללו מבוססים על לידע ארוך שנים אשר השיטה לעבד מידע כזה מתפתחת ע"י ראיית החשבון. יש כללים בינלאומיים שקובעים את כללי הדיווח שמהם גוזרים כללים מקומיים. לכן אין סיבה שלא להשתמש בהם במידת האפשר. כחלק מהדוחות הללו יש את דוח רווח והפסד, מודדים את הרווח וההפסד השנתיים של הפירמה. צריך לכול בתוכו את כל ההכנסות וההוצאות השנתיות, לכן צריך לבחון מהם ההכנסות וההוצאות </w:t>
      </w:r>
      <w:r w:rsidR="002314B0" w:rsidRPr="00C2211A">
        <w:rPr>
          <w:rFonts w:ascii="David" w:hAnsi="David" w:cs="David"/>
          <w:sz w:val="20"/>
          <w:szCs w:val="20"/>
          <w:u w:val="single"/>
          <w:rtl/>
        </w:rPr>
        <w:t xml:space="preserve">הרלוונטיים </w:t>
      </w:r>
      <w:r w:rsidR="002314B0" w:rsidRPr="00C2211A">
        <w:rPr>
          <w:rFonts w:ascii="David" w:hAnsi="David" w:cs="David"/>
          <w:sz w:val="20"/>
          <w:szCs w:val="20"/>
          <w:rtl/>
        </w:rPr>
        <w:t>לדוח.</w:t>
      </w:r>
      <w:r w:rsidR="002314B0" w:rsidRPr="00C2211A">
        <w:rPr>
          <w:rFonts w:ascii="David" w:hAnsi="David" w:cs="David" w:hint="cs"/>
          <w:sz w:val="20"/>
          <w:szCs w:val="20"/>
          <w:rtl/>
        </w:rPr>
        <w:t xml:space="preserve"> </w:t>
      </w:r>
      <w:r w:rsidR="002314B0" w:rsidRPr="00C2211A">
        <w:rPr>
          <w:rFonts w:ascii="David" w:hAnsi="David" w:cs="David"/>
          <w:sz w:val="20"/>
          <w:szCs w:val="20"/>
          <w:rtl/>
        </w:rPr>
        <w:t xml:space="preserve">לכן ניתן לייבא את כללי החשבונאות הפיננסית לתוך כללי מס הכנסה. ההעתקה הזו נקראת </w:t>
      </w:r>
      <w:r w:rsidR="002314B0" w:rsidRPr="00C2211A">
        <w:rPr>
          <w:rFonts w:ascii="David" w:hAnsi="David" w:cs="David"/>
          <w:b/>
          <w:bCs/>
          <w:sz w:val="20"/>
          <w:szCs w:val="20"/>
          <w:rtl/>
        </w:rPr>
        <w:t>כללי חשבונאות מס.</w:t>
      </w:r>
    </w:p>
    <w:p w14:paraId="5BFFD38B" w14:textId="08012FA8" w:rsidR="002314B0" w:rsidRPr="00C2211A" w:rsidRDefault="002314B0" w:rsidP="00C2211A">
      <w:pPr>
        <w:spacing w:line="360" w:lineRule="auto"/>
        <w:jc w:val="both"/>
        <w:rPr>
          <w:rFonts w:ascii="David" w:hAnsi="David" w:cs="David"/>
          <w:sz w:val="20"/>
          <w:szCs w:val="20"/>
          <w:rtl/>
        </w:rPr>
      </w:pPr>
      <w:r w:rsidRPr="00C2211A">
        <w:rPr>
          <w:rFonts w:ascii="David" w:hAnsi="David" w:cs="David"/>
          <w:b/>
          <w:bCs/>
          <w:sz w:val="20"/>
          <w:szCs w:val="20"/>
          <w:highlight w:val="yellow"/>
          <w:u w:val="single"/>
          <w:rtl/>
        </w:rPr>
        <w:t>דוח רווח והפסד</w:t>
      </w:r>
      <w:r w:rsidRPr="00C2211A">
        <w:rPr>
          <w:rFonts w:ascii="David" w:hAnsi="David" w:cs="David"/>
          <w:b/>
          <w:bCs/>
          <w:sz w:val="20"/>
          <w:szCs w:val="20"/>
          <w:u w:val="single"/>
          <w:rtl/>
        </w:rPr>
        <w:t xml:space="preserve"> –</w:t>
      </w:r>
      <w:r w:rsidRPr="00C2211A">
        <w:rPr>
          <w:rFonts w:ascii="David" w:hAnsi="David" w:cs="David"/>
          <w:sz w:val="20"/>
          <w:szCs w:val="20"/>
          <w:rtl/>
        </w:rPr>
        <w:t xml:space="preserve"> אחד הדוחות שרואי החשבון מדווחים לגבי פירמות.</w:t>
      </w:r>
      <w:r w:rsidRPr="00C2211A">
        <w:rPr>
          <w:rFonts w:ascii="David" w:hAnsi="David" w:cs="David" w:hint="cs"/>
          <w:sz w:val="20"/>
          <w:szCs w:val="20"/>
          <w:rtl/>
        </w:rPr>
        <w:t xml:space="preserve"> </w:t>
      </w:r>
      <w:r w:rsidRPr="00C2211A">
        <w:rPr>
          <w:rFonts w:ascii="David" w:hAnsi="David" w:cs="David"/>
          <w:b/>
          <w:bCs/>
          <w:sz w:val="20"/>
          <w:szCs w:val="20"/>
          <w:rtl/>
        </w:rPr>
        <w:t>זהו דוח אשר מודד רווח תקופתי</w:t>
      </w:r>
      <w:r w:rsidRPr="00C2211A">
        <w:rPr>
          <w:rFonts w:ascii="David" w:hAnsi="David" w:cs="David"/>
          <w:sz w:val="20"/>
          <w:szCs w:val="20"/>
          <w:rtl/>
        </w:rPr>
        <w:t xml:space="preserve"> (רבעוני, חצי שנתי, שנתי). כלומר, רואי החשבון מדווחים על רווח או הפסד שנתי של הפירמה, לא לצורכי מס, אלא בכדי למסור מידע למי שמעוניין לקבל אותו. כאשר הם מדווחים זאת – עליהם למדוד את הרווח השנתי של הפירמה, ובכדי לדעת מהו הרווח השנתי של הפירמה צריך לכלול בתוכו את כל ההכנסות וההוצאות השנתיות.</w:t>
      </w:r>
      <w:r w:rsidRPr="00C2211A">
        <w:rPr>
          <w:rFonts w:ascii="David" w:hAnsi="David" w:cs="David" w:hint="cs"/>
          <w:sz w:val="20"/>
          <w:szCs w:val="20"/>
          <w:rtl/>
        </w:rPr>
        <w:t xml:space="preserve"> </w:t>
      </w:r>
      <w:r w:rsidRPr="00C2211A">
        <w:rPr>
          <w:rFonts w:ascii="David" w:hAnsi="David" w:cs="David"/>
          <w:sz w:val="20"/>
          <w:szCs w:val="20"/>
          <w:rtl/>
        </w:rPr>
        <w:t xml:space="preserve">לכן, </w:t>
      </w:r>
      <w:r w:rsidRPr="00C2211A">
        <w:rPr>
          <w:rFonts w:ascii="David" w:hAnsi="David" w:cs="David"/>
          <w:b/>
          <w:bCs/>
          <w:sz w:val="20"/>
          <w:szCs w:val="20"/>
          <w:rtl/>
        </w:rPr>
        <w:t>רואי החשבון צריכים להחליט מהן ההכנסות וההוצאות הרלוונטיות לשנה הנוכחית</w:t>
      </w:r>
      <w:r w:rsidRPr="00C2211A">
        <w:rPr>
          <w:rFonts w:ascii="David" w:hAnsi="David" w:cs="David"/>
          <w:sz w:val="20"/>
          <w:szCs w:val="20"/>
          <w:rtl/>
        </w:rPr>
        <w:t>, ומה לא.</w:t>
      </w:r>
    </w:p>
    <w:p w14:paraId="7E211B3A" w14:textId="7D00EAA9" w:rsidR="00E841A8" w:rsidRPr="00C2211A" w:rsidRDefault="002314B0" w:rsidP="00C2211A">
      <w:pPr>
        <w:spacing w:line="360" w:lineRule="auto"/>
        <w:jc w:val="both"/>
        <w:rPr>
          <w:rFonts w:ascii="David" w:hAnsi="David" w:cs="David"/>
          <w:sz w:val="20"/>
          <w:szCs w:val="20"/>
          <w:rtl/>
        </w:rPr>
      </w:pPr>
      <w:r w:rsidRPr="00C2211A">
        <w:rPr>
          <w:rFonts w:ascii="David" w:hAnsi="David" w:cs="David"/>
          <w:sz w:val="20"/>
          <w:szCs w:val="20"/>
          <w:rtl/>
        </w:rPr>
        <w:t xml:space="preserve">למשל, אם </w:t>
      </w:r>
      <w:r w:rsidRPr="00C2211A">
        <w:rPr>
          <w:rFonts w:ascii="David" w:hAnsi="David" w:cs="David"/>
          <w:sz w:val="20"/>
          <w:szCs w:val="20"/>
          <w:u w:val="single"/>
          <w:rtl/>
        </w:rPr>
        <w:t>לחברת דפוס מרכז</w:t>
      </w:r>
      <w:r w:rsidRPr="00C2211A">
        <w:rPr>
          <w:rFonts w:ascii="David" w:hAnsi="David" w:cs="David"/>
          <w:sz w:val="20"/>
          <w:szCs w:val="20"/>
          <w:rtl/>
        </w:rPr>
        <w:t xml:space="preserve"> מאה דולר בבנק וערך הדולר עלה, האם צריך לדווח זאת בדוח רווח והפסד לבעלי האינטרס? האם יש לציין רווח פיננסי של 50 שקלים במהלך השנה הזו? או אולי רק כאשר חברת הדפוס תפדה את הרווח היא תכניס זאת לדוח?</w:t>
      </w:r>
      <w:r w:rsidRPr="00C2211A">
        <w:rPr>
          <w:rFonts w:ascii="David" w:hAnsi="David" w:cs="David" w:hint="cs"/>
          <w:sz w:val="20"/>
          <w:szCs w:val="20"/>
          <w:rtl/>
        </w:rPr>
        <w:t xml:space="preserve"> </w:t>
      </w:r>
      <w:r w:rsidRPr="00C2211A">
        <w:rPr>
          <w:rFonts w:ascii="David" w:hAnsi="David" w:cs="David"/>
          <w:b/>
          <w:bCs/>
          <w:sz w:val="20"/>
          <w:szCs w:val="20"/>
          <w:rtl/>
        </w:rPr>
        <w:t>שאלות אלה נשאלות גם לצורכי המ</w:t>
      </w:r>
      <w:r w:rsidRPr="00C2211A">
        <w:rPr>
          <w:rFonts w:ascii="David" w:hAnsi="David" w:cs="David" w:hint="cs"/>
          <w:b/>
          <w:bCs/>
          <w:sz w:val="20"/>
          <w:szCs w:val="20"/>
          <w:rtl/>
        </w:rPr>
        <w:t>ס</w:t>
      </w:r>
      <w:r w:rsidRPr="00C2211A">
        <w:rPr>
          <w:rFonts w:ascii="David" w:hAnsi="David" w:cs="David"/>
          <w:b/>
          <w:bCs/>
          <w:sz w:val="20"/>
          <w:szCs w:val="20"/>
          <w:rtl/>
        </w:rPr>
        <w:t xml:space="preserve"> וגם לצורכי הדיווח לבעלי האינטרס</w:t>
      </w:r>
      <w:r w:rsidRPr="00C2211A">
        <w:rPr>
          <w:rFonts w:ascii="David" w:hAnsi="David" w:cs="David"/>
          <w:sz w:val="20"/>
          <w:szCs w:val="20"/>
          <w:rtl/>
        </w:rPr>
        <w:t xml:space="preserve"> – </w:t>
      </w:r>
      <w:r w:rsidRPr="00C2211A">
        <w:rPr>
          <w:rFonts w:ascii="David" w:hAnsi="David" w:cs="David"/>
          <w:b/>
          <w:bCs/>
          <w:sz w:val="20"/>
          <w:szCs w:val="20"/>
          <w:rtl/>
        </w:rPr>
        <w:t>זו אותה השאלה למטרות שונות.</w:t>
      </w:r>
    </w:p>
    <w:p w14:paraId="1F56B771" w14:textId="77777777" w:rsidR="002314B0" w:rsidRPr="00C2211A" w:rsidRDefault="002314B0" w:rsidP="00C2211A">
      <w:pPr>
        <w:spacing w:line="360" w:lineRule="auto"/>
        <w:jc w:val="both"/>
        <w:rPr>
          <w:rFonts w:ascii="David" w:hAnsi="David" w:cs="David"/>
          <w:b/>
          <w:bCs/>
          <w:sz w:val="20"/>
          <w:szCs w:val="20"/>
          <w:u w:val="single"/>
          <w:rtl/>
        </w:rPr>
      </w:pPr>
      <w:r w:rsidRPr="00C2211A">
        <w:rPr>
          <w:rFonts w:ascii="David" w:hAnsi="David" w:cs="David"/>
          <w:b/>
          <w:bCs/>
          <w:sz w:val="20"/>
          <w:szCs w:val="20"/>
          <w:highlight w:val="yellow"/>
          <w:u w:val="single"/>
          <w:rtl/>
        </w:rPr>
        <w:t>כללי דיווח תחת חשבונאות פיננסית:</w:t>
      </w:r>
    </w:p>
    <w:p w14:paraId="059744E8" w14:textId="090B6CFE" w:rsidR="002314B0" w:rsidRPr="00C2211A" w:rsidRDefault="002314B0" w:rsidP="00C2211A">
      <w:pPr>
        <w:spacing w:line="360" w:lineRule="auto"/>
        <w:jc w:val="both"/>
        <w:rPr>
          <w:rFonts w:ascii="David" w:hAnsi="David" w:cs="David"/>
          <w:sz w:val="20"/>
          <w:szCs w:val="20"/>
        </w:rPr>
      </w:pPr>
      <w:proofErr w:type="spellStart"/>
      <w:r w:rsidRPr="00C2211A">
        <w:rPr>
          <w:rFonts w:ascii="David" w:hAnsi="David" w:cs="David"/>
          <w:b/>
          <w:bCs/>
          <w:sz w:val="20"/>
          <w:szCs w:val="20"/>
          <w:highlight w:val="green"/>
          <w:u w:val="single"/>
          <w:rtl/>
        </w:rPr>
        <w:t>אלקינס</w:t>
      </w:r>
      <w:proofErr w:type="spellEnd"/>
      <w:r w:rsidRPr="00C2211A">
        <w:rPr>
          <w:rFonts w:ascii="David" w:hAnsi="David" w:cs="David"/>
          <w:b/>
          <w:bCs/>
          <w:sz w:val="20"/>
          <w:szCs w:val="20"/>
          <w:highlight w:val="green"/>
          <w:u w:val="single"/>
          <w:rtl/>
        </w:rPr>
        <w:t xml:space="preserve"> במאמרו – "שיטות דיווח במס הכנסה"</w:t>
      </w:r>
      <w:r w:rsidRPr="00C2211A">
        <w:rPr>
          <w:rFonts w:ascii="David" w:hAnsi="David" w:cs="David"/>
          <w:sz w:val="20"/>
          <w:szCs w:val="20"/>
          <w:rtl/>
        </w:rPr>
        <w:t xml:space="preserve"> </w:t>
      </w:r>
      <w:r w:rsidRPr="00C2211A">
        <w:rPr>
          <w:rFonts w:ascii="David" w:hAnsi="David" w:cs="David"/>
          <w:b/>
          <w:bCs/>
          <w:sz w:val="20"/>
          <w:szCs w:val="20"/>
          <w:rtl/>
        </w:rPr>
        <w:t>מספק לנו 3 שיטות דיווח.</w:t>
      </w:r>
      <w:r w:rsidRPr="00C2211A">
        <w:rPr>
          <w:rFonts w:ascii="David" w:hAnsi="David" w:cs="David" w:hint="cs"/>
          <w:sz w:val="20"/>
          <w:szCs w:val="20"/>
          <w:rtl/>
        </w:rPr>
        <w:t xml:space="preserve"> אנו נתמקד ב2: </w:t>
      </w:r>
      <w:r w:rsidRPr="00C2211A">
        <w:rPr>
          <w:rFonts w:ascii="David" w:hAnsi="David" w:cs="David"/>
          <w:sz w:val="20"/>
          <w:szCs w:val="20"/>
          <w:rtl/>
        </w:rPr>
        <w:t xml:space="preserve"> </w:t>
      </w:r>
    </w:p>
    <w:p w14:paraId="173B2CA9" w14:textId="77777777" w:rsidR="002314B0" w:rsidRPr="00C2211A" w:rsidRDefault="002314B0" w:rsidP="00C2211A">
      <w:pPr>
        <w:pStyle w:val="a7"/>
        <w:numPr>
          <w:ilvl w:val="0"/>
          <w:numId w:val="66"/>
        </w:numPr>
        <w:spacing w:line="360" w:lineRule="auto"/>
        <w:jc w:val="both"/>
        <w:rPr>
          <w:rFonts w:ascii="David" w:hAnsi="David" w:cs="David"/>
          <w:sz w:val="20"/>
          <w:szCs w:val="20"/>
        </w:rPr>
      </w:pPr>
      <w:r w:rsidRPr="00C2211A">
        <w:rPr>
          <w:rFonts w:ascii="David" w:hAnsi="David" w:cs="David"/>
          <w:sz w:val="20"/>
          <w:szCs w:val="20"/>
          <w:rtl/>
        </w:rPr>
        <w:t>שיטת המזומנים.</w:t>
      </w:r>
    </w:p>
    <w:p w14:paraId="542D0198" w14:textId="77777777" w:rsidR="002314B0" w:rsidRPr="00C2211A" w:rsidRDefault="002314B0" w:rsidP="00C2211A">
      <w:pPr>
        <w:pStyle w:val="a7"/>
        <w:numPr>
          <w:ilvl w:val="0"/>
          <w:numId w:val="66"/>
        </w:numPr>
        <w:spacing w:line="360" w:lineRule="auto"/>
        <w:jc w:val="both"/>
        <w:rPr>
          <w:rFonts w:ascii="David" w:hAnsi="David" w:cs="David"/>
          <w:sz w:val="20"/>
          <w:szCs w:val="20"/>
          <w:rtl/>
        </w:rPr>
      </w:pPr>
      <w:r w:rsidRPr="00C2211A">
        <w:rPr>
          <w:rFonts w:ascii="David" w:hAnsi="David" w:cs="David"/>
          <w:sz w:val="20"/>
          <w:szCs w:val="20"/>
          <w:rtl/>
        </w:rPr>
        <w:t>השיטה המצטברת.</w:t>
      </w:r>
    </w:p>
    <w:p w14:paraId="1FC82622" w14:textId="083B709A" w:rsidR="007A05CB" w:rsidRPr="00C2211A" w:rsidRDefault="002314B0" w:rsidP="00C2211A">
      <w:pPr>
        <w:spacing w:after="120" w:line="360" w:lineRule="auto"/>
        <w:jc w:val="both"/>
        <w:rPr>
          <w:rFonts w:ascii="David" w:hAnsi="David" w:cs="David"/>
          <w:sz w:val="20"/>
          <w:szCs w:val="20"/>
        </w:rPr>
      </w:pPr>
      <w:r w:rsidRPr="00C2211A">
        <w:rPr>
          <w:rFonts w:ascii="David" w:hAnsi="David" w:cs="David"/>
          <w:b/>
          <w:bCs/>
          <w:sz w:val="20"/>
          <w:szCs w:val="20"/>
          <w:u w:val="single"/>
          <w:rtl/>
        </w:rPr>
        <w:t>שיטה על בסיס מזומנים</w:t>
      </w:r>
      <w:r w:rsidR="007A05CB" w:rsidRPr="00C2211A">
        <w:rPr>
          <w:rFonts w:ascii="David" w:hAnsi="David" w:cs="David"/>
          <w:sz w:val="20"/>
          <w:szCs w:val="20"/>
          <w:rtl/>
        </w:rPr>
        <w:t xml:space="preserve">: השיטה הפשוטה יותר. ע"פ שיטת מזומנים, עיתוי הדיווח על הכנסות או על הוצאות נעשה בתקופה, בשנה שבה ההוצאות הוצאו בפועל, ממש, ביד, וההכנסות נכנסו בפועל, ביד. כאשר קיבלתי ליד את ההכנסות, נוצר הדיווח על ההכנסה, ובשנה שבה הוצאו ההוצאות בפועל. לכאורה זו שיטה טריוויאלית. שיטה שעוקבת אחר תזרימים, </w:t>
      </w:r>
      <w:r w:rsidR="007A05CB" w:rsidRPr="00C2211A">
        <w:rPr>
          <w:rFonts w:ascii="David" w:hAnsi="David" w:cs="David"/>
          <w:b/>
          <w:bCs/>
          <w:color w:val="FF0000"/>
          <w:sz w:val="20"/>
          <w:szCs w:val="20"/>
          <w:rtl/>
        </w:rPr>
        <w:t xml:space="preserve">שיטה </w:t>
      </w:r>
      <w:proofErr w:type="spellStart"/>
      <w:r w:rsidR="007A05CB" w:rsidRPr="00C2211A">
        <w:rPr>
          <w:rFonts w:ascii="David" w:hAnsi="David" w:cs="David"/>
          <w:b/>
          <w:bCs/>
          <w:color w:val="FF0000"/>
          <w:sz w:val="20"/>
          <w:szCs w:val="20"/>
          <w:rtl/>
        </w:rPr>
        <w:t>תזרימית</w:t>
      </w:r>
      <w:proofErr w:type="spellEnd"/>
      <w:r w:rsidR="007A05CB" w:rsidRPr="00C2211A">
        <w:rPr>
          <w:rFonts w:ascii="David" w:hAnsi="David" w:cs="David"/>
          <w:b/>
          <w:bCs/>
          <w:color w:val="FF0000"/>
          <w:sz w:val="20"/>
          <w:szCs w:val="20"/>
          <w:rtl/>
        </w:rPr>
        <w:t xml:space="preserve"> שעוקבת אחרי תזרים כספים</w:t>
      </w:r>
      <w:r w:rsidR="007A05CB" w:rsidRPr="00C2211A">
        <w:rPr>
          <w:rFonts w:ascii="David" w:hAnsi="David" w:cs="David"/>
          <w:sz w:val="20"/>
          <w:szCs w:val="20"/>
          <w:rtl/>
        </w:rPr>
        <w:t xml:space="preserve">. איזה תזרימים נכנסו לחשבון הבנק, ואיזה תזרימים יצאו מחשבון הבנק. מסתכלים רק על התזרימים (גם בשווה כסף). במובן זה, השיטה פשוטה ליישום משום שכל הזמן מסתכלים על תזרימים, ועליהם בלבד. נחשבת לשיטה פשוטה אך לא מדויקת. </w:t>
      </w:r>
    </w:p>
    <w:p w14:paraId="1AF09A45" w14:textId="510C923C" w:rsidR="00280144" w:rsidRPr="00C2211A" w:rsidRDefault="007A05CB" w:rsidP="00C2211A">
      <w:pPr>
        <w:spacing w:after="120" w:line="360" w:lineRule="auto"/>
        <w:jc w:val="both"/>
        <w:rPr>
          <w:rFonts w:ascii="David" w:hAnsi="David" w:cs="David"/>
          <w:sz w:val="20"/>
          <w:szCs w:val="20"/>
          <w:rtl/>
        </w:rPr>
      </w:pPr>
      <w:r w:rsidRPr="00C2211A">
        <w:rPr>
          <w:rFonts w:ascii="David" w:hAnsi="David" w:cs="David"/>
          <w:b/>
          <w:bCs/>
          <w:sz w:val="20"/>
          <w:szCs w:val="20"/>
          <w:u w:val="single"/>
          <w:rtl/>
        </w:rPr>
        <w:t>שיטת דיווח על בסיס מצטבר/מסחרי</w:t>
      </w:r>
      <w:r w:rsidRPr="00C2211A">
        <w:rPr>
          <w:rFonts w:ascii="David" w:hAnsi="David" w:cs="David"/>
          <w:sz w:val="20"/>
          <w:szCs w:val="20"/>
          <w:u w:val="single"/>
          <w:rtl/>
        </w:rPr>
        <w:t xml:space="preserve"> -</w:t>
      </w:r>
      <w:r w:rsidRPr="00C2211A">
        <w:rPr>
          <w:rFonts w:ascii="David" w:hAnsi="David" w:cs="David"/>
          <w:sz w:val="20"/>
          <w:szCs w:val="20"/>
          <w:rtl/>
        </w:rPr>
        <w:t xml:space="preserve"> השיטה המצטברת/המסחרית. ע"פ שיטת דיווח זו, הפירמה צריכה לדווח על הכנסות </w:t>
      </w:r>
      <w:r w:rsidRPr="00C2211A">
        <w:rPr>
          <w:rFonts w:ascii="David" w:hAnsi="David" w:cs="David"/>
          <w:b/>
          <w:bCs/>
          <w:color w:val="FF0000"/>
          <w:sz w:val="20"/>
          <w:szCs w:val="20"/>
          <w:rtl/>
        </w:rPr>
        <w:t>שעה שקמה הזכות המשפטית לקבל את ההכנסות, וצריכה לדווח על הוצאות שעה קמה החובה המשפטית להוציא את ההוצאות</w:t>
      </w:r>
      <w:r w:rsidRPr="00C2211A">
        <w:rPr>
          <w:rFonts w:ascii="David" w:hAnsi="David" w:cs="David"/>
          <w:sz w:val="20"/>
          <w:szCs w:val="20"/>
          <w:rtl/>
        </w:rPr>
        <w:t>. הדיווח יהיה לפי השנה בה קמה החובה המשפטית ולא לפי השנה שבה שולם בפועל. כנ"ל לגבי ההכנסה. העיתוי יהיה לפי הזכות המשפטית לקבל את התשלום, למרות שלא קיבלתי הכנסה. כל עוד הנישום לא השלים את התחייבויותיו, אין הוא זכאי באופן מוחלט להכנסה. כלומר, יש חזקה שהזכות המשפטית של הנישום קמה כאשר הוא משלים את התחייבויותיו- למשל, ברגע שהוא מספק את הסחורה.</w:t>
      </w:r>
    </w:p>
    <w:p w14:paraId="5B88DAC8" w14:textId="02636449" w:rsidR="00FF348E" w:rsidRPr="00C2211A" w:rsidRDefault="00FF348E" w:rsidP="00C2211A">
      <w:pPr>
        <w:spacing w:line="360" w:lineRule="auto"/>
        <w:jc w:val="both"/>
        <w:rPr>
          <w:rFonts w:ascii="David" w:hAnsi="David" w:cs="David"/>
          <w:b/>
          <w:bCs/>
          <w:sz w:val="20"/>
          <w:szCs w:val="20"/>
          <w:rtl/>
        </w:rPr>
      </w:pPr>
      <w:r w:rsidRPr="00C2211A">
        <w:rPr>
          <w:rFonts w:ascii="David" w:hAnsi="David" w:cs="David" w:hint="cs"/>
          <w:b/>
          <w:bCs/>
          <w:sz w:val="20"/>
          <w:szCs w:val="20"/>
          <w:highlight w:val="green"/>
          <w:rtl/>
        </w:rPr>
        <w:t xml:space="preserve">מתוך המאמר של </w:t>
      </w:r>
      <w:proofErr w:type="spellStart"/>
      <w:r w:rsidRPr="00C2211A">
        <w:rPr>
          <w:rFonts w:ascii="David" w:hAnsi="David" w:cs="David" w:hint="cs"/>
          <w:b/>
          <w:bCs/>
          <w:sz w:val="20"/>
          <w:szCs w:val="20"/>
          <w:highlight w:val="green"/>
          <w:rtl/>
        </w:rPr>
        <w:t>אלקינס</w:t>
      </w:r>
      <w:proofErr w:type="spellEnd"/>
      <w:r w:rsidRPr="00C2211A">
        <w:rPr>
          <w:rFonts w:ascii="David" w:hAnsi="David" w:cs="David" w:hint="cs"/>
          <w:b/>
          <w:bCs/>
          <w:sz w:val="20"/>
          <w:szCs w:val="20"/>
          <w:rtl/>
        </w:rPr>
        <w:t xml:space="preserve">: </w:t>
      </w:r>
      <w:r w:rsidRPr="00C2211A">
        <w:rPr>
          <w:rFonts w:ascii="David" w:hAnsi="David" w:cs="David"/>
          <w:b/>
          <w:bCs/>
          <w:sz w:val="20"/>
          <w:szCs w:val="20"/>
          <w:rtl/>
        </w:rPr>
        <w:t>שיטת הדיווח על בסיס מצטבר</w:t>
      </w:r>
      <w:r w:rsidRPr="00C2211A">
        <w:rPr>
          <w:rFonts w:ascii="David" w:hAnsi="David" w:cs="David" w:hint="cs"/>
          <w:b/>
          <w:bCs/>
          <w:sz w:val="20"/>
          <w:szCs w:val="20"/>
          <w:rtl/>
        </w:rPr>
        <w:t xml:space="preserve">- </w:t>
      </w:r>
      <w:r w:rsidRPr="00C2211A">
        <w:rPr>
          <w:rFonts w:ascii="David" w:hAnsi="David" w:cs="David"/>
          <w:sz w:val="20"/>
          <w:szCs w:val="20"/>
          <w:rtl/>
        </w:rPr>
        <w:t xml:space="preserve">הבסיס המסחרי רואה הכנסה כממומשת כאשר מתגבשת הזכות לקבל את ההכנסה, בתנאי שניתן </w:t>
      </w:r>
      <w:proofErr w:type="spellStart"/>
      <w:r w:rsidRPr="00C2211A">
        <w:rPr>
          <w:rFonts w:ascii="David" w:hAnsi="David" w:cs="David"/>
          <w:sz w:val="20"/>
          <w:szCs w:val="20"/>
          <w:rtl/>
        </w:rPr>
        <w:t>לאמוד</w:t>
      </w:r>
      <w:proofErr w:type="spellEnd"/>
      <w:r w:rsidRPr="00C2211A">
        <w:rPr>
          <w:rFonts w:ascii="David" w:hAnsi="David" w:cs="David"/>
          <w:sz w:val="20"/>
          <w:szCs w:val="20"/>
          <w:rtl/>
        </w:rPr>
        <w:t xml:space="preserve"> אותה באופן סביר ושאין ספק סביר בדבר יכולתו של הנישום לגבות את ההכנסה בפועל. הבסיס המצטבר מחפש </w:t>
      </w:r>
      <w:r w:rsidRPr="00C2211A">
        <w:rPr>
          <w:rFonts w:ascii="David" w:hAnsi="David" w:cs="David"/>
          <w:b/>
          <w:bCs/>
          <w:sz w:val="20"/>
          <w:szCs w:val="20"/>
          <w:highlight w:val="yellow"/>
          <w:u w:val="single"/>
          <w:rtl/>
        </w:rPr>
        <w:t>מהו מועד התגבשות הזכות לקבלת ההכנסה של הנישום.</w:t>
      </w:r>
      <w:r w:rsidRPr="00C2211A">
        <w:rPr>
          <w:rFonts w:ascii="David" w:hAnsi="David" w:cs="David"/>
          <w:sz w:val="20"/>
          <w:szCs w:val="20"/>
          <w:rtl/>
        </w:rPr>
        <w:t xml:space="preserve"> קבלת כסף לפני מועד התגבשות הזכות לא תיחשב למימוש הכנסה על בסיס מצטבר. </w:t>
      </w:r>
    </w:p>
    <w:p w14:paraId="2C3E0998" w14:textId="77777777" w:rsidR="00FF348E" w:rsidRPr="00C2211A" w:rsidRDefault="00FF348E" w:rsidP="00C2211A">
      <w:pPr>
        <w:spacing w:line="360" w:lineRule="auto"/>
        <w:jc w:val="both"/>
        <w:rPr>
          <w:rFonts w:ascii="David" w:hAnsi="David" w:cs="David"/>
          <w:sz w:val="20"/>
          <w:szCs w:val="20"/>
          <w:rtl/>
        </w:rPr>
      </w:pPr>
      <w:r w:rsidRPr="00C2211A">
        <w:rPr>
          <w:rFonts w:ascii="David" w:hAnsi="David" w:cs="David"/>
          <w:sz w:val="20"/>
          <w:szCs w:val="20"/>
          <w:rtl/>
        </w:rPr>
        <w:t xml:space="preserve">מתי רואים את הזכות לקבל הכנסה כמתגבשת? </w:t>
      </w:r>
      <w:r w:rsidRPr="00C2211A">
        <w:rPr>
          <w:rFonts w:ascii="David" w:hAnsi="David" w:cs="David"/>
          <w:sz w:val="20"/>
          <w:szCs w:val="20"/>
          <w:u w:val="single"/>
          <w:rtl/>
        </w:rPr>
        <w:t>קיימים 3 מועדים-</w:t>
      </w:r>
      <w:r w:rsidRPr="00C2211A">
        <w:rPr>
          <w:rFonts w:ascii="David" w:hAnsi="David" w:cs="David"/>
          <w:sz w:val="20"/>
          <w:szCs w:val="20"/>
          <w:rtl/>
        </w:rPr>
        <w:t xml:space="preserve"> </w:t>
      </w:r>
    </w:p>
    <w:p w14:paraId="6302C503" w14:textId="77777777" w:rsidR="00FF348E" w:rsidRPr="00C2211A" w:rsidRDefault="00FF348E" w:rsidP="00C2211A">
      <w:pPr>
        <w:pStyle w:val="a7"/>
        <w:numPr>
          <w:ilvl w:val="0"/>
          <w:numId w:val="68"/>
        </w:numPr>
        <w:spacing w:line="360" w:lineRule="auto"/>
        <w:jc w:val="both"/>
        <w:rPr>
          <w:rFonts w:ascii="David" w:hAnsi="David" w:cs="David"/>
          <w:sz w:val="20"/>
          <w:szCs w:val="20"/>
        </w:rPr>
      </w:pPr>
      <w:r w:rsidRPr="00C2211A">
        <w:rPr>
          <w:rFonts w:ascii="David" w:hAnsi="David" w:cs="David"/>
          <w:sz w:val="20"/>
          <w:szCs w:val="20"/>
          <w:rtl/>
        </w:rPr>
        <w:t xml:space="preserve">מועד כריתת החוזה- בכריתת החוזה נולדות הזכויות והחובות החוזיות וביניהן הזכות של הנישום לקבל את רווחו. </w:t>
      </w:r>
    </w:p>
    <w:p w14:paraId="7C4CF827" w14:textId="77777777" w:rsidR="00FF348E" w:rsidRPr="00C2211A" w:rsidRDefault="00FF348E" w:rsidP="00C2211A">
      <w:pPr>
        <w:pStyle w:val="a7"/>
        <w:numPr>
          <w:ilvl w:val="0"/>
          <w:numId w:val="68"/>
        </w:numPr>
        <w:spacing w:line="360" w:lineRule="auto"/>
        <w:jc w:val="both"/>
        <w:rPr>
          <w:rFonts w:ascii="David" w:hAnsi="David" w:cs="David"/>
          <w:sz w:val="20"/>
          <w:szCs w:val="20"/>
        </w:rPr>
      </w:pPr>
      <w:r w:rsidRPr="00C2211A">
        <w:rPr>
          <w:rFonts w:ascii="David" w:hAnsi="David" w:cs="David"/>
          <w:sz w:val="20"/>
          <w:szCs w:val="20"/>
          <w:rtl/>
        </w:rPr>
        <w:t xml:space="preserve">המועד שבו הנישום אמור לקבל את כספו בפועל (לפי ההסכם שנקבע). </w:t>
      </w:r>
    </w:p>
    <w:p w14:paraId="2FD8D7DF" w14:textId="77777777" w:rsidR="00FF348E" w:rsidRPr="00C2211A" w:rsidRDefault="00FF348E" w:rsidP="00C2211A">
      <w:pPr>
        <w:pStyle w:val="a7"/>
        <w:numPr>
          <w:ilvl w:val="0"/>
          <w:numId w:val="68"/>
        </w:numPr>
        <w:spacing w:line="360" w:lineRule="auto"/>
        <w:jc w:val="both"/>
        <w:rPr>
          <w:rFonts w:ascii="David" w:hAnsi="David" w:cs="David"/>
          <w:sz w:val="20"/>
          <w:szCs w:val="20"/>
        </w:rPr>
      </w:pPr>
      <w:r w:rsidRPr="00C2211A">
        <w:rPr>
          <w:rFonts w:ascii="David" w:hAnsi="David" w:cs="David"/>
          <w:sz w:val="20"/>
          <w:szCs w:val="20"/>
          <w:rtl/>
        </w:rPr>
        <w:t>המועד שבו קיים הנישום את התחייבויותיו אשר בגינן הוא מקבל תשלום. (למשל, במכירת דירה, זה יהיה מועד מסירת הנכס לקונה).</w:t>
      </w:r>
    </w:p>
    <w:p w14:paraId="2CDE487A" w14:textId="77777777" w:rsidR="00FF348E" w:rsidRPr="00C2211A" w:rsidRDefault="00FF348E" w:rsidP="00C2211A">
      <w:pPr>
        <w:spacing w:line="360" w:lineRule="auto"/>
        <w:jc w:val="both"/>
        <w:rPr>
          <w:rFonts w:ascii="David" w:hAnsi="David" w:cs="David"/>
          <w:sz w:val="20"/>
          <w:szCs w:val="20"/>
          <w:rtl/>
        </w:rPr>
      </w:pPr>
      <w:r w:rsidRPr="00C2211A">
        <w:rPr>
          <w:rFonts w:ascii="David" w:hAnsi="David" w:cs="David"/>
          <w:sz w:val="20"/>
          <w:szCs w:val="20"/>
          <w:rtl/>
        </w:rPr>
        <w:lastRenderedPageBreak/>
        <w:t xml:space="preserve">לפי שיטת הדיווח על בסיס מצטבר, המועד הראשון אינו מתאים כיוון שזכותו של הנישום להכנסה עדיין מותנית בקיום התחייבויותיו, אין הוא זכאי באופן מוחלט להכנסה ולכן אין לחייבו במס במועד כריתת החוזה. </w:t>
      </w:r>
    </w:p>
    <w:p w14:paraId="668F2837" w14:textId="77777777" w:rsidR="00FF348E" w:rsidRPr="00C2211A" w:rsidRDefault="00FF348E" w:rsidP="00C2211A">
      <w:pPr>
        <w:spacing w:line="360" w:lineRule="auto"/>
        <w:jc w:val="both"/>
        <w:rPr>
          <w:rFonts w:ascii="David" w:hAnsi="David" w:cs="David"/>
          <w:sz w:val="20"/>
          <w:szCs w:val="20"/>
          <w:rtl/>
        </w:rPr>
      </w:pPr>
      <w:r w:rsidRPr="00C2211A">
        <w:rPr>
          <w:rFonts w:ascii="David" w:hAnsi="David" w:cs="David"/>
          <w:sz w:val="20"/>
          <w:szCs w:val="20"/>
          <w:rtl/>
        </w:rPr>
        <w:t xml:space="preserve">תשלום כסף לפני שהתגבשה הזכות המלאה, נחשב להלוואה שתיפרע עם קיום התחייבותו הנגדית של הנישום. אם לא יקיים את התחייבותו הוא יחזיר את הכסף. </w:t>
      </w:r>
    </w:p>
    <w:p w14:paraId="6A52ECA6" w14:textId="6C786816" w:rsidR="00FF348E" w:rsidRPr="00C2211A" w:rsidRDefault="00FF348E" w:rsidP="00C2211A">
      <w:pPr>
        <w:spacing w:line="360" w:lineRule="auto"/>
        <w:jc w:val="both"/>
        <w:rPr>
          <w:rFonts w:ascii="David" w:hAnsi="David" w:cs="David"/>
          <w:sz w:val="20"/>
          <w:szCs w:val="20"/>
          <w:rtl/>
        </w:rPr>
      </w:pPr>
      <w:r w:rsidRPr="00C2211A">
        <w:rPr>
          <w:rFonts w:ascii="David" w:hAnsi="David" w:cs="David"/>
          <w:sz w:val="20"/>
          <w:szCs w:val="20"/>
          <w:u w:val="single"/>
          <w:rtl/>
        </w:rPr>
        <w:t xml:space="preserve">לסיכום- </w:t>
      </w:r>
      <w:r w:rsidRPr="00C2211A">
        <w:rPr>
          <w:rFonts w:ascii="David" w:hAnsi="David" w:cs="David"/>
          <w:b/>
          <w:bCs/>
          <w:sz w:val="20"/>
          <w:szCs w:val="20"/>
          <w:rtl/>
        </w:rPr>
        <w:t xml:space="preserve">בשיטת הדיווח על בסיס מצטבר ההכנסה ממומשת כאשר קיים הנישום את ההתחייבויות המזכות אותו בהכנסה </w:t>
      </w:r>
      <w:r w:rsidRPr="00C2211A">
        <w:rPr>
          <w:rFonts w:ascii="David" w:hAnsi="David" w:cs="David"/>
          <w:sz w:val="20"/>
          <w:szCs w:val="20"/>
          <w:rtl/>
        </w:rPr>
        <w:t>(כלומר במועד ביצוע השירות או מסירת הנכס). כל זה בתנאי שקיים אומדן סביר מהו סכום ההכנסה שמגיע לנישום , וכי אין ספק רציני בדבר סיכויי הגבייה.</w:t>
      </w:r>
    </w:p>
    <w:p w14:paraId="17759ECA" w14:textId="77777777" w:rsidR="00280144" w:rsidRPr="00C2211A" w:rsidRDefault="00280144" w:rsidP="00C2211A">
      <w:pPr>
        <w:spacing w:after="120" w:line="360" w:lineRule="auto"/>
        <w:jc w:val="both"/>
        <w:rPr>
          <w:rFonts w:ascii="David" w:hAnsi="David" w:cs="David"/>
          <w:b/>
          <w:bCs/>
          <w:sz w:val="20"/>
          <w:szCs w:val="20"/>
          <w:u w:val="single"/>
          <w:rtl/>
        </w:rPr>
      </w:pPr>
      <w:r w:rsidRPr="00C2211A">
        <w:rPr>
          <w:rFonts w:ascii="David" w:hAnsi="David" w:cs="David"/>
          <w:b/>
          <w:bCs/>
          <w:sz w:val="20"/>
          <w:szCs w:val="20"/>
          <w:highlight w:val="yellow"/>
          <w:u w:val="single"/>
          <w:rtl/>
        </w:rPr>
        <w:t>ניישם על הדוגמאות שנתנו ונראה איך כל שיטה מובילה לעיתוי שונה:</w:t>
      </w:r>
    </w:p>
    <w:p w14:paraId="16595A84" w14:textId="77777777" w:rsidR="00280144" w:rsidRPr="00C2211A" w:rsidRDefault="00280144" w:rsidP="00C2211A">
      <w:pPr>
        <w:pStyle w:val="a7"/>
        <w:numPr>
          <w:ilvl w:val="0"/>
          <w:numId w:val="67"/>
        </w:numPr>
        <w:spacing w:after="120" w:line="360" w:lineRule="auto"/>
        <w:jc w:val="both"/>
        <w:rPr>
          <w:rFonts w:ascii="David" w:hAnsi="David" w:cs="David"/>
          <w:sz w:val="20"/>
          <w:szCs w:val="20"/>
        </w:rPr>
      </w:pPr>
      <w:r w:rsidRPr="00C2211A">
        <w:rPr>
          <w:rFonts w:ascii="David" w:hAnsi="David" w:cs="David"/>
          <w:b/>
          <w:bCs/>
          <w:sz w:val="20"/>
          <w:szCs w:val="20"/>
          <w:rtl/>
        </w:rPr>
        <w:t>חוזה ייצור</w:t>
      </w:r>
      <w:r w:rsidRPr="00C2211A">
        <w:rPr>
          <w:rFonts w:ascii="David" w:hAnsi="David" w:cs="David"/>
          <w:sz w:val="20"/>
          <w:szCs w:val="20"/>
          <w:rtl/>
        </w:rPr>
        <w:t>- לפי שיטת המזומנים, רק בשנה השלישית ידווחו על ההכנסה; לפי השיטה המסחרית, הזכות המשפטית לקבל את התשלום - מועד האספקה, כלל אצבע. מועד האספקה הוא מועד שבו קמה הזכות בו כמעט תמיד קמה הזכות לקבל הכנסה. לכן בשנה השנייה, של האספקה אפשר לדווח על ההכנסה, במנותק ממועד התשלום.</w:t>
      </w:r>
    </w:p>
    <w:p w14:paraId="7CF23717" w14:textId="77777777" w:rsidR="00280144" w:rsidRPr="00C2211A" w:rsidRDefault="00280144" w:rsidP="00C2211A">
      <w:pPr>
        <w:pStyle w:val="a7"/>
        <w:numPr>
          <w:ilvl w:val="0"/>
          <w:numId w:val="67"/>
        </w:numPr>
        <w:spacing w:after="120" w:line="360" w:lineRule="auto"/>
        <w:jc w:val="both"/>
        <w:rPr>
          <w:rFonts w:ascii="David" w:hAnsi="David" w:cs="David"/>
          <w:sz w:val="20"/>
          <w:szCs w:val="20"/>
        </w:rPr>
      </w:pPr>
      <w:r w:rsidRPr="00C2211A">
        <w:rPr>
          <w:rFonts w:ascii="David" w:hAnsi="David" w:cs="David"/>
          <w:b/>
          <w:bCs/>
          <w:sz w:val="20"/>
          <w:szCs w:val="20"/>
          <w:rtl/>
        </w:rPr>
        <w:t>דפוס מרכז</w:t>
      </w:r>
      <w:r w:rsidRPr="00C2211A">
        <w:rPr>
          <w:rFonts w:ascii="David" w:hAnsi="David" w:cs="David"/>
          <w:sz w:val="20"/>
          <w:szCs w:val="20"/>
          <w:rtl/>
        </w:rPr>
        <w:t xml:space="preserve">- לפי שיטת המזומנים, עיתוי החיוב יהיה רק בשנה השלישית ידווחו על הרווח של הפדיון. לפי השיטה המסחרית העיתוי לחיוב יהיה בתום השנה הראשונה - כי יש זכות משפטית שקמה לפדות את הכסף. </w:t>
      </w:r>
    </w:p>
    <w:p w14:paraId="733875F2" w14:textId="77777777" w:rsidR="00280144" w:rsidRPr="00C2211A" w:rsidRDefault="00280144" w:rsidP="00C2211A">
      <w:pPr>
        <w:pStyle w:val="a7"/>
        <w:numPr>
          <w:ilvl w:val="0"/>
          <w:numId w:val="67"/>
        </w:numPr>
        <w:spacing w:after="120" w:line="360" w:lineRule="auto"/>
        <w:jc w:val="both"/>
        <w:rPr>
          <w:rFonts w:ascii="David" w:hAnsi="David" w:cs="David"/>
          <w:sz w:val="20"/>
          <w:szCs w:val="20"/>
        </w:rPr>
      </w:pPr>
      <w:r w:rsidRPr="00C2211A">
        <w:rPr>
          <w:rFonts w:ascii="David" w:hAnsi="David" w:cs="David"/>
          <w:b/>
          <w:bCs/>
          <w:sz w:val="20"/>
          <w:szCs w:val="20"/>
          <w:rtl/>
        </w:rPr>
        <w:t>שכירות –</w:t>
      </w:r>
      <w:r w:rsidRPr="00C2211A">
        <w:rPr>
          <w:rFonts w:ascii="David" w:hAnsi="David" w:cs="David"/>
          <w:sz w:val="20"/>
          <w:szCs w:val="20"/>
          <w:rtl/>
        </w:rPr>
        <w:t xml:space="preserve"> לפי שיטת המזומנים- ברגע שקיבלו את הכסף. לפי השיטה המצטברת - הדיווח על הכנסות יהיה כל שנה בנפרד במנותק </w:t>
      </w:r>
      <w:proofErr w:type="spellStart"/>
      <w:r w:rsidRPr="00C2211A">
        <w:rPr>
          <w:rFonts w:ascii="David" w:hAnsi="David" w:cs="David"/>
          <w:sz w:val="20"/>
          <w:szCs w:val="20"/>
          <w:rtl/>
        </w:rPr>
        <w:t>מהתזרים</w:t>
      </w:r>
      <w:proofErr w:type="spellEnd"/>
      <w:r w:rsidRPr="00C2211A">
        <w:rPr>
          <w:rFonts w:ascii="David" w:hAnsi="David" w:cs="David"/>
          <w:sz w:val="20"/>
          <w:szCs w:val="20"/>
          <w:rtl/>
        </w:rPr>
        <w:t xml:space="preserve">. </w:t>
      </w:r>
    </w:p>
    <w:p w14:paraId="70F47E67" w14:textId="520B94B2" w:rsidR="00202DAC" w:rsidRPr="00C2211A" w:rsidRDefault="00280144" w:rsidP="00C2211A">
      <w:pPr>
        <w:spacing w:after="120" w:line="360" w:lineRule="auto"/>
        <w:jc w:val="both"/>
        <w:rPr>
          <w:rFonts w:ascii="David" w:hAnsi="David" w:cs="David"/>
          <w:sz w:val="20"/>
          <w:szCs w:val="20"/>
          <w:rtl/>
        </w:rPr>
      </w:pPr>
      <w:r w:rsidRPr="00C2211A">
        <w:rPr>
          <w:rFonts w:ascii="David" w:hAnsi="David" w:cs="David"/>
          <w:sz w:val="20"/>
          <w:szCs w:val="20"/>
          <w:rtl/>
        </w:rPr>
        <w:t>במבחן- יש להשתמש בכללי החשבונאות הפיננסית- הם המכריעים- אבל אם יש ספק (אולי בנוגע לנזילות או אי ודאות לגבי ההכנסה) ראוי לעשות שימוש גם בעקרון המימוש כמו שעשו בדפוס מרכז.</w:t>
      </w:r>
    </w:p>
    <w:p w14:paraId="46673C0C" w14:textId="5F73140A" w:rsidR="00277407" w:rsidRPr="00C2211A" w:rsidRDefault="00277407" w:rsidP="00C2211A">
      <w:pPr>
        <w:shd w:val="clear" w:color="auto" w:fill="EF77E6"/>
        <w:spacing w:after="120" w:line="360" w:lineRule="auto"/>
        <w:jc w:val="both"/>
        <w:rPr>
          <w:rFonts w:ascii="David" w:hAnsi="David" w:cs="David"/>
          <w:b/>
          <w:bCs/>
          <w:sz w:val="20"/>
          <w:szCs w:val="20"/>
          <w:u w:val="single"/>
          <w:rtl/>
        </w:rPr>
      </w:pPr>
      <w:r w:rsidRPr="00C2211A">
        <w:rPr>
          <w:rFonts w:ascii="David" w:hAnsi="David" w:cs="David"/>
          <w:b/>
          <w:bCs/>
          <w:sz w:val="20"/>
          <w:szCs w:val="20"/>
          <w:u w:val="single"/>
          <w:rtl/>
        </w:rPr>
        <w:t>שיעור 13:</w:t>
      </w:r>
    </w:p>
    <w:p w14:paraId="7068E1EF" w14:textId="775B4120" w:rsidR="00964527" w:rsidRPr="00C2211A" w:rsidRDefault="00964527" w:rsidP="00C2211A">
      <w:pPr>
        <w:spacing w:line="360" w:lineRule="auto"/>
        <w:jc w:val="both"/>
        <w:rPr>
          <w:rFonts w:ascii="David" w:hAnsi="David" w:cs="David"/>
          <w:b/>
          <w:bCs/>
          <w:sz w:val="20"/>
          <w:szCs w:val="20"/>
          <w:rtl/>
        </w:rPr>
      </w:pPr>
      <w:r w:rsidRPr="00C2211A">
        <w:rPr>
          <w:rFonts w:ascii="David" w:hAnsi="David" w:cs="David"/>
          <w:b/>
          <w:bCs/>
          <w:sz w:val="20"/>
          <w:szCs w:val="20"/>
          <w:rtl/>
        </w:rPr>
        <w:t xml:space="preserve">אנו עוסקים בשאלת החיוב במס. </w:t>
      </w:r>
      <w:r w:rsidRPr="00C2211A">
        <w:rPr>
          <w:rFonts w:ascii="David" w:hAnsi="David" w:cs="David"/>
          <w:sz w:val="20"/>
          <w:szCs w:val="20"/>
          <w:rtl/>
        </w:rPr>
        <w:t>אנו עדיין תחת חשבונאות מס</w:t>
      </w:r>
      <w:r w:rsidR="00FB0A95" w:rsidRPr="00C2211A">
        <w:rPr>
          <w:rFonts w:ascii="David" w:hAnsi="David" w:cs="David" w:hint="cs"/>
          <w:sz w:val="20"/>
          <w:szCs w:val="20"/>
          <w:rtl/>
        </w:rPr>
        <w:t xml:space="preserve"> ו</w:t>
      </w:r>
      <w:r w:rsidRPr="00C2211A">
        <w:rPr>
          <w:rFonts w:ascii="David" w:hAnsi="David" w:cs="David"/>
          <w:sz w:val="20"/>
          <w:szCs w:val="20"/>
          <w:rtl/>
        </w:rPr>
        <w:t xml:space="preserve">נישאל את השאלה </w:t>
      </w:r>
      <w:r w:rsidRPr="00C2211A">
        <w:rPr>
          <w:rFonts w:ascii="David" w:hAnsi="David" w:cs="David"/>
          <w:b/>
          <w:bCs/>
          <w:sz w:val="20"/>
          <w:szCs w:val="20"/>
          <w:highlight w:val="yellow"/>
          <w:u w:val="single"/>
          <w:rtl/>
        </w:rPr>
        <w:t>האם הנישום יכול לבחור?</w:t>
      </w:r>
      <w:r w:rsidRPr="00C2211A">
        <w:rPr>
          <w:rFonts w:ascii="David" w:hAnsi="David" w:cs="David"/>
          <w:sz w:val="20"/>
          <w:szCs w:val="20"/>
          <w:rtl/>
        </w:rPr>
        <w:t xml:space="preserve"> האם הבחירה נתונה לנישום. דהיינו, אם הוא מעוניין לדווח בשיטה מצטברת ולא מזומנים או להפך, האם זה נתון לבחירתו. זו השאלה שעלתה בפס"ד השומרים. </w:t>
      </w:r>
    </w:p>
    <w:p w14:paraId="1379A4A4" w14:textId="3F51D0D6" w:rsidR="00964527" w:rsidRPr="00C2211A" w:rsidRDefault="00964527" w:rsidP="00C2211A">
      <w:pPr>
        <w:spacing w:line="360" w:lineRule="auto"/>
        <w:jc w:val="both"/>
        <w:rPr>
          <w:rFonts w:ascii="David" w:hAnsi="David" w:cs="David"/>
          <w:sz w:val="20"/>
          <w:szCs w:val="20"/>
          <w:rtl/>
        </w:rPr>
      </w:pPr>
      <w:r w:rsidRPr="00C2211A">
        <w:rPr>
          <w:rFonts w:ascii="David" w:hAnsi="David" w:cs="David"/>
          <w:sz w:val="20"/>
          <w:szCs w:val="20"/>
          <w:rtl/>
        </w:rPr>
        <w:t>אם מנכ"ל של פירמה פונה לרואה החשבון שלו ואומר שצריך לדווח למשקיעים על המצב הפיננסי של הפירמה ויש שתי שיטות דיווח, איך נעשה זאת</w:t>
      </w:r>
      <w:r w:rsidR="00FF348E" w:rsidRPr="00C2211A">
        <w:rPr>
          <w:rFonts w:ascii="David" w:hAnsi="David" w:cs="David" w:hint="cs"/>
          <w:sz w:val="20"/>
          <w:szCs w:val="20"/>
          <w:rtl/>
        </w:rPr>
        <w:t>,</w:t>
      </w:r>
      <w:r w:rsidRPr="00C2211A">
        <w:rPr>
          <w:rFonts w:ascii="David" w:hAnsi="David" w:cs="David"/>
          <w:sz w:val="20"/>
          <w:szCs w:val="20"/>
          <w:rtl/>
        </w:rPr>
        <w:t xml:space="preserve"> האם המנכ"ל יכול לבחור איך לדווח? אין שום דבר בדין המקומי בישראל שמחייב דיווח בשיטה כזו או אחרת! לרואי החשבון יש צורת חשיבה וכללים והם ימליצו ל</w:t>
      </w:r>
      <w:r w:rsidR="00FB0A95" w:rsidRPr="00C2211A">
        <w:rPr>
          <w:rFonts w:ascii="David" w:hAnsi="David" w:cs="David" w:hint="cs"/>
          <w:sz w:val="20"/>
          <w:szCs w:val="20"/>
          <w:rtl/>
        </w:rPr>
        <w:t>מ</w:t>
      </w:r>
      <w:r w:rsidRPr="00C2211A">
        <w:rPr>
          <w:rFonts w:ascii="David" w:hAnsi="David" w:cs="David"/>
          <w:sz w:val="20"/>
          <w:szCs w:val="20"/>
          <w:rtl/>
        </w:rPr>
        <w:t xml:space="preserve">נכל הפירמה כיצד נכון יותר שהוא ידווח. נשאלה השאלה האם גם לצרכי מס זה יכול להיות ככה. </w:t>
      </w:r>
    </w:p>
    <w:p w14:paraId="7E7B8E89" w14:textId="3730F9F9" w:rsidR="00964527" w:rsidRPr="00C2211A" w:rsidRDefault="00964527" w:rsidP="00C2211A">
      <w:pPr>
        <w:spacing w:line="360" w:lineRule="auto"/>
        <w:jc w:val="both"/>
        <w:rPr>
          <w:rFonts w:ascii="David" w:hAnsi="David" w:cs="David"/>
          <w:sz w:val="20"/>
          <w:szCs w:val="20"/>
          <w:rtl/>
        </w:rPr>
      </w:pPr>
      <w:r w:rsidRPr="00C2211A">
        <w:rPr>
          <w:rFonts w:ascii="David" w:hAnsi="David" w:cs="David"/>
          <w:b/>
          <w:bCs/>
          <w:sz w:val="20"/>
          <w:szCs w:val="20"/>
          <w:highlight w:val="green"/>
          <w:u w:val="single"/>
          <w:rtl/>
        </w:rPr>
        <w:t>בפס"ד קבוצת השומרים</w:t>
      </w:r>
      <w:r w:rsidRPr="00C2211A">
        <w:rPr>
          <w:rFonts w:ascii="David" w:hAnsi="David" w:cs="David"/>
          <w:sz w:val="20"/>
          <w:szCs w:val="20"/>
          <w:rtl/>
        </w:rPr>
        <w:t xml:space="preserve"> ביהמ"ש העליון ענה על כך בחיובית. התשובה היא שלנישום יש בחירה! הוא יכול לבחור באיזו שיטת דיווח לדווח למס הכנסה, </w:t>
      </w:r>
      <w:r w:rsidRPr="00C2211A">
        <w:rPr>
          <w:rFonts w:ascii="David" w:hAnsi="David" w:cs="David"/>
          <w:b/>
          <w:bCs/>
          <w:sz w:val="20"/>
          <w:szCs w:val="20"/>
          <w:u w:val="single"/>
          <w:rtl/>
        </w:rPr>
        <w:t>אבל</w:t>
      </w:r>
      <w:r w:rsidRPr="00C2211A">
        <w:rPr>
          <w:rFonts w:ascii="David" w:hAnsi="David" w:cs="David"/>
          <w:sz w:val="20"/>
          <w:szCs w:val="20"/>
          <w:rtl/>
        </w:rPr>
        <w:t xml:space="preserve">-אם לפעילות של הנישום יש מאפיינים מסוימים אז כבר אין לו בחירה הוא חייב לדווח בשיטה המצטברת! זו ההלכה של פס"ד השומרים. אין הנחייה סטטוטורית. </w:t>
      </w:r>
    </w:p>
    <w:p w14:paraId="6CF2A30A" w14:textId="42D9262F" w:rsidR="00964527" w:rsidRPr="00C2211A" w:rsidRDefault="00964527" w:rsidP="00C2211A">
      <w:pPr>
        <w:spacing w:line="360" w:lineRule="auto"/>
        <w:jc w:val="both"/>
        <w:rPr>
          <w:rFonts w:ascii="David" w:hAnsi="David" w:cs="David"/>
          <w:b/>
          <w:bCs/>
          <w:sz w:val="20"/>
          <w:szCs w:val="20"/>
          <w:u w:val="single"/>
          <w:rtl/>
        </w:rPr>
      </w:pPr>
      <w:r w:rsidRPr="00C2211A">
        <w:rPr>
          <w:rFonts w:ascii="David" w:hAnsi="David" w:cs="David"/>
          <w:b/>
          <w:bCs/>
          <w:sz w:val="20"/>
          <w:szCs w:val="20"/>
          <w:u w:val="single"/>
          <w:rtl/>
        </w:rPr>
        <w:t xml:space="preserve">מהם הקריטריונים הללו? שלושה – </w:t>
      </w:r>
    </w:p>
    <w:p w14:paraId="6D404978" w14:textId="2B76CF85" w:rsidR="00964527" w:rsidRPr="00C2211A" w:rsidRDefault="00964527" w:rsidP="00C2211A">
      <w:pPr>
        <w:pStyle w:val="a7"/>
        <w:numPr>
          <w:ilvl w:val="0"/>
          <w:numId w:val="16"/>
        </w:numPr>
        <w:spacing w:line="360" w:lineRule="auto"/>
        <w:jc w:val="both"/>
        <w:rPr>
          <w:rFonts w:ascii="David" w:hAnsi="David" w:cs="David"/>
          <w:sz w:val="20"/>
          <w:szCs w:val="20"/>
        </w:rPr>
      </w:pPr>
      <w:r w:rsidRPr="00C2211A">
        <w:rPr>
          <w:rFonts w:ascii="David" w:hAnsi="David" w:cs="David"/>
          <w:sz w:val="20"/>
          <w:szCs w:val="20"/>
          <w:rtl/>
        </w:rPr>
        <w:t xml:space="preserve">מלאי </w:t>
      </w:r>
    </w:p>
    <w:p w14:paraId="0803F0AB" w14:textId="2158A071" w:rsidR="00964527" w:rsidRPr="00C2211A" w:rsidRDefault="00964527" w:rsidP="00C2211A">
      <w:pPr>
        <w:pStyle w:val="a7"/>
        <w:numPr>
          <w:ilvl w:val="0"/>
          <w:numId w:val="16"/>
        </w:numPr>
        <w:spacing w:line="360" w:lineRule="auto"/>
        <w:jc w:val="both"/>
        <w:rPr>
          <w:rFonts w:ascii="David" w:hAnsi="David" w:cs="David"/>
          <w:sz w:val="20"/>
          <w:szCs w:val="20"/>
        </w:rPr>
      </w:pPr>
      <w:r w:rsidRPr="00C2211A">
        <w:rPr>
          <w:rFonts w:ascii="David" w:hAnsi="David" w:cs="David"/>
          <w:sz w:val="20"/>
          <w:szCs w:val="20"/>
          <w:rtl/>
        </w:rPr>
        <w:t>פעילות אשראי מורכבת</w:t>
      </w:r>
    </w:p>
    <w:p w14:paraId="600FD2A2" w14:textId="528D86AD" w:rsidR="00964527" w:rsidRPr="00C2211A" w:rsidRDefault="00964527" w:rsidP="00C2211A">
      <w:pPr>
        <w:pStyle w:val="a7"/>
        <w:numPr>
          <w:ilvl w:val="0"/>
          <w:numId w:val="16"/>
        </w:numPr>
        <w:spacing w:line="360" w:lineRule="auto"/>
        <w:jc w:val="both"/>
        <w:rPr>
          <w:rFonts w:ascii="David" w:hAnsi="David" w:cs="David"/>
          <w:sz w:val="20"/>
          <w:szCs w:val="20"/>
        </w:rPr>
      </w:pPr>
      <w:r w:rsidRPr="00C2211A">
        <w:rPr>
          <w:rFonts w:ascii="David" w:hAnsi="David" w:cs="David"/>
          <w:sz w:val="20"/>
          <w:szCs w:val="20"/>
          <w:rtl/>
        </w:rPr>
        <w:t>פעילות עסקית מורכבת</w:t>
      </w:r>
    </w:p>
    <w:p w14:paraId="1A747A89" w14:textId="2E09A698" w:rsidR="00964527" w:rsidRPr="00C2211A" w:rsidRDefault="00964527" w:rsidP="00C2211A">
      <w:pPr>
        <w:spacing w:line="360" w:lineRule="auto"/>
        <w:jc w:val="both"/>
        <w:rPr>
          <w:rFonts w:ascii="David" w:hAnsi="David" w:cs="David"/>
          <w:sz w:val="20"/>
          <w:szCs w:val="20"/>
          <w:rtl/>
        </w:rPr>
      </w:pPr>
      <w:r w:rsidRPr="00C2211A">
        <w:rPr>
          <w:rFonts w:ascii="David" w:hAnsi="David" w:cs="David"/>
          <w:sz w:val="20"/>
          <w:szCs w:val="20"/>
          <w:rtl/>
        </w:rPr>
        <w:t xml:space="preserve">אם מתקיימים בנישום אפילו רק חלק דהיינו רק 1 מבין השלושה הוא צריך לדווח בשיטה המצטברת. אבל אם שום דבר לא מתקיים הוא יכול לבחור. </w:t>
      </w:r>
    </w:p>
    <w:p w14:paraId="7D47441B" w14:textId="696BA6E3" w:rsidR="00964527" w:rsidRPr="00C2211A" w:rsidRDefault="00964527" w:rsidP="00C2211A">
      <w:pPr>
        <w:spacing w:line="360" w:lineRule="auto"/>
        <w:jc w:val="both"/>
        <w:rPr>
          <w:rFonts w:ascii="David" w:hAnsi="David" w:cs="David"/>
          <w:sz w:val="20"/>
          <w:szCs w:val="20"/>
          <w:rtl/>
        </w:rPr>
      </w:pPr>
      <w:r w:rsidRPr="00C2211A">
        <w:rPr>
          <w:rFonts w:ascii="David" w:hAnsi="David" w:cs="David"/>
          <w:sz w:val="20"/>
          <w:szCs w:val="20"/>
          <w:rtl/>
        </w:rPr>
        <w:t>איך ביהמ"ש בחר דווקא באלו? ביהמ"ש במידה רבה התבסס על חוות דעת של מומחים- רואי חשבון. הוא פנה אליהם ושאל אותם</w:t>
      </w:r>
      <w:r w:rsidR="006539BD" w:rsidRPr="00C2211A">
        <w:rPr>
          <w:rFonts w:ascii="David" w:hAnsi="David" w:cs="David"/>
          <w:sz w:val="20"/>
          <w:szCs w:val="20"/>
          <w:rtl/>
        </w:rPr>
        <w:t xml:space="preserve"> ככל הנראה, באילו מקרים או באילו סיטואציות של הפקעת הכנסה, הפער בין דיווח על בסיס מצטבר ודיווח על בסיס מזומנים הוא לא גדול? באילו מאפיינים של הפקת הכנסה מביאים לכך שהפער בין דיווח על בסיס מצטבר או מזומנים הוא כן גדול. ככל שהפער על בסיס מזומנים הצפוי יגיע לפחות או יותר אותה תוצאה מאותו רווח שנתי שהיה מדווח בשיטה המצטברת אז זה לא כל-כך נורא שהנישום יבחר. לעומת זאת אם אנו רואים שהדוח יהיה ממש שונה אנו נגיד לנישום- תדווח בצורה מדויקת. המאפיינים הללו אמרו רואי החשבון זה מלאי, אשראי לטווח ארוך ופעילות עסקית. אלו יוצרים את הפער. </w:t>
      </w:r>
    </w:p>
    <w:p w14:paraId="61EE4D6C" w14:textId="431AD397" w:rsidR="006539BD" w:rsidRPr="00C2211A" w:rsidRDefault="006539BD" w:rsidP="00C2211A">
      <w:pPr>
        <w:pStyle w:val="a7"/>
        <w:numPr>
          <w:ilvl w:val="0"/>
          <w:numId w:val="12"/>
        </w:numPr>
        <w:spacing w:line="360" w:lineRule="auto"/>
        <w:jc w:val="both"/>
        <w:rPr>
          <w:rFonts w:ascii="David" w:hAnsi="David" w:cs="David"/>
          <w:sz w:val="20"/>
          <w:szCs w:val="20"/>
        </w:rPr>
      </w:pPr>
      <w:r w:rsidRPr="00C2211A">
        <w:rPr>
          <w:rFonts w:ascii="David" w:hAnsi="David" w:cs="David"/>
          <w:sz w:val="20"/>
          <w:szCs w:val="20"/>
          <w:rtl/>
        </w:rPr>
        <w:t xml:space="preserve">הערה לבחינה – אנו לא נצטרך לדעת בבחינה לחשב את הקריטריונים אלא רק שצריך להפעיל אותם. לגבי מורכבות הקריטריון השלישי – זה כמו לומר שהרשימה פתוחה. </w:t>
      </w:r>
    </w:p>
    <w:p w14:paraId="773429C9" w14:textId="5643749F" w:rsidR="006539BD" w:rsidRPr="00C2211A" w:rsidRDefault="006539BD" w:rsidP="00C2211A">
      <w:pPr>
        <w:spacing w:line="360" w:lineRule="auto"/>
        <w:jc w:val="both"/>
        <w:rPr>
          <w:rFonts w:ascii="David" w:hAnsi="David" w:cs="David"/>
          <w:b/>
          <w:bCs/>
          <w:sz w:val="20"/>
          <w:szCs w:val="20"/>
          <w:u w:val="single"/>
          <w:rtl/>
        </w:rPr>
      </w:pPr>
      <w:r w:rsidRPr="00C2211A">
        <w:rPr>
          <w:rFonts w:ascii="David" w:hAnsi="David" w:cs="David"/>
          <w:b/>
          <w:bCs/>
          <w:sz w:val="20"/>
          <w:szCs w:val="20"/>
          <w:u w:val="single"/>
          <w:rtl/>
        </w:rPr>
        <w:t xml:space="preserve">נסביר את הקריטריונים. </w:t>
      </w:r>
    </w:p>
    <w:p w14:paraId="0D6DF435" w14:textId="22017103" w:rsidR="006539BD" w:rsidRPr="00C2211A" w:rsidRDefault="006539BD" w:rsidP="00C2211A">
      <w:pPr>
        <w:spacing w:line="360" w:lineRule="auto"/>
        <w:jc w:val="both"/>
        <w:rPr>
          <w:rFonts w:ascii="David" w:hAnsi="David" w:cs="David"/>
          <w:sz w:val="20"/>
          <w:szCs w:val="20"/>
          <w:rtl/>
        </w:rPr>
      </w:pPr>
      <w:r w:rsidRPr="00C2211A">
        <w:rPr>
          <w:rFonts w:ascii="David" w:hAnsi="David" w:cs="David"/>
          <w:b/>
          <w:bCs/>
          <w:sz w:val="20"/>
          <w:szCs w:val="20"/>
          <w:highlight w:val="cyan"/>
          <w:u w:val="single"/>
          <w:rtl/>
        </w:rPr>
        <w:t>מלאי</w:t>
      </w:r>
      <w:r w:rsidR="00F203B1" w:rsidRPr="00C2211A">
        <w:rPr>
          <w:rFonts w:ascii="David" w:hAnsi="David" w:cs="David" w:hint="cs"/>
          <w:b/>
          <w:bCs/>
          <w:sz w:val="20"/>
          <w:szCs w:val="20"/>
          <w:u w:val="single"/>
          <w:rtl/>
        </w:rPr>
        <w:t>:</w:t>
      </w:r>
      <w:r w:rsidRPr="00C2211A">
        <w:rPr>
          <w:rFonts w:ascii="David" w:hAnsi="David" w:cs="David"/>
          <w:sz w:val="20"/>
          <w:szCs w:val="20"/>
          <w:rtl/>
        </w:rPr>
        <w:t xml:space="preserve"> </w:t>
      </w:r>
      <w:r w:rsidR="00F203B1" w:rsidRPr="00C2211A">
        <w:rPr>
          <w:rFonts w:ascii="David" w:hAnsi="David" w:cs="David"/>
          <w:sz w:val="20"/>
          <w:szCs w:val="20"/>
          <w:rtl/>
        </w:rPr>
        <w:t>האם הפעילות העסקית של הנישום כוללת מלאי</w:t>
      </w:r>
      <w:r w:rsidR="00F203B1" w:rsidRPr="00C2211A">
        <w:rPr>
          <w:rFonts w:ascii="David" w:hAnsi="David" w:cs="David" w:hint="cs"/>
          <w:sz w:val="20"/>
          <w:szCs w:val="20"/>
          <w:rtl/>
        </w:rPr>
        <w:t xml:space="preserve">? </w:t>
      </w:r>
      <w:r w:rsidRPr="00C2211A">
        <w:rPr>
          <w:rFonts w:ascii="David" w:hAnsi="David" w:cs="David"/>
          <w:sz w:val="20"/>
          <w:szCs w:val="20"/>
          <w:rtl/>
        </w:rPr>
        <w:t xml:space="preserve">מלאי גם נקרא </w:t>
      </w:r>
      <w:r w:rsidRPr="00C2211A">
        <w:rPr>
          <w:rFonts w:ascii="David" w:hAnsi="David" w:cs="David"/>
          <w:b/>
          <w:bCs/>
          <w:sz w:val="20"/>
          <w:szCs w:val="20"/>
          <w:rtl/>
        </w:rPr>
        <w:t>הון חוזר</w:t>
      </w:r>
      <w:r w:rsidR="00F203B1" w:rsidRPr="00C2211A">
        <w:rPr>
          <w:rFonts w:ascii="David" w:hAnsi="David" w:cs="David" w:hint="cs"/>
          <w:sz w:val="20"/>
          <w:szCs w:val="20"/>
          <w:rtl/>
        </w:rPr>
        <w:t xml:space="preserve">, </w:t>
      </w:r>
      <w:r w:rsidR="00F203B1" w:rsidRPr="00C2211A">
        <w:rPr>
          <w:rFonts w:ascii="David" w:hAnsi="David" w:cs="David" w:hint="cs"/>
          <w:b/>
          <w:bCs/>
          <w:sz w:val="20"/>
          <w:szCs w:val="20"/>
          <w:rtl/>
        </w:rPr>
        <w:t>מתחלף, מתגלגל</w:t>
      </w:r>
      <w:r w:rsidRPr="00C2211A">
        <w:rPr>
          <w:rFonts w:ascii="David" w:hAnsi="David" w:cs="David"/>
          <w:b/>
          <w:bCs/>
          <w:sz w:val="20"/>
          <w:szCs w:val="20"/>
          <w:rtl/>
        </w:rPr>
        <w:t>.</w:t>
      </w:r>
      <w:r w:rsidRPr="00C2211A">
        <w:rPr>
          <w:rFonts w:ascii="David" w:hAnsi="David" w:cs="David"/>
          <w:sz w:val="20"/>
          <w:szCs w:val="20"/>
          <w:rtl/>
        </w:rPr>
        <w:t xml:space="preserve"> לדוגמא- חנות מוצרי חשמל. קונה מוצרי חשמל ומוכר, המוצרים נכנסים ויוצאים. כל חנות שמוכרת משהו יש לה מלאי, במכולת יש מלאי, הדברים שקונים נמכרים ומפיקים מכך רווח. זה לאו </w:t>
      </w:r>
      <w:r w:rsidRPr="00C2211A">
        <w:rPr>
          <w:rFonts w:ascii="David" w:hAnsi="David" w:cs="David"/>
          <w:sz w:val="20"/>
          <w:szCs w:val="20"/>
          <w:rtl/>
        </w:rPr>
        <w:lastRenderedPageBreak/>
        <w:t>דווקא מוצרים זה יכול להיות גם חומרי גלם</w:t>
      </w:r>
      <w:r w:rsidR="00F203B1" w:rsidRPr="00C2211A">
        <w:rPr>
          <w:rFonts w:ascii="David" w:hAnsi="David" w:cs="David" w:hint="cs"/>
          <w:sz w:val="20"/>
          <w:szCs w:val="20"/>
          <w:rtl/>
        </w:rPr>
        <w:t>- קמח וגבינה שאיתם המפעל יכין קוטג' אלה מלאי</w:t>
      </w:r>
      <w:r w:rsidRPr="00C2211A">
        <w:rPr>
          <w:rFonts w:ascii="David" w:hAnsi="David" w:cs="David"/>
          <w:sz w:val="20"/>
          <w:szCs w:val="20"/>
          <w:rtl/>
        </w:rPr>
        <w:t xml:space="preserve">. נניח נדלן – קבלן בונה בניין דירות, כל הדירות הם מלאי שהוא מוכר, הוא מכניס צינורות </w:t>
      </w:r>
      <w:proofErr w:type="spellStart"/>
      <w:r w:rsidRPr="00C2211A">
        <w:rPr>
          <w:rFonts w:ascii="David" w:hAnsi="David" w:cs="David"/>
          <w:sz w:val="20"/>
          <w:szCs w:val="20"/>
          <w:rtl/>
        </w:rPr>
        <w:t>וכו</w:t>
      </w:r>
      <w:proofErr w:type="spellEnd"/>
      <w:r w:rsidRPr="00C2211A">
        <w:rPr>
          <w:rFonts w:ascii="David" w:hAnsi="David" w:cs="David"/>
          <w:sz w:val="20"/>
          <w:szCs w:val="20"/>
          <w:rtl/>
        </w:rPr>
        <w:t xml:space="preserve">', מעבד אותם ומוכר. הוא מכניס את הדברים הללו על מנת להפיק רווח. יש לו מלאי של חומרי גלם ואותו הוא מוכר. זה שונה מדברים אחרים, מנכסים אחרים שנכנסים לפעילות כזו שמפיקה הכנסה שהם לא מלאי. </w:t>
      </w:r>
    </w:p>
    <w:p w14:paraId="0A2C3B8F" w14:textId="4C1C093F" w:rsidR="006539BD" w:rsidRPr="00C2211A" w:rsidRDefault="006539BD" w:rsidP="00C2211A">
      <w:pPr>
        <w:spacing w:line="360" w:lineRule="auto"/>
        <w:jc w:val="both"/>
        <w:rPr>
          <w:rFonts w:ascii="David" w:hAnsi="David" w:cs="David"/>
          <w:sz w:val="20"/>
          <w:szCs w:val="20"/>
          <w:rtl/>
        </w:rPr>
      </w:pPr>
      <w:r w:rsidRPr="00C2211A">
        <w:rPr>
          <w:rFonts w:ascii="David" w:hAnsi="David" w:cs="David"/>
          <w:sz w:val="20"/>
          <w:szCs w:val="20"/>
          <w:rtl/>
        </w:rPr>
        <w:t xml:space="preserve">הון קבוע זה מסוג הדברים שלא נכנסים על מנת לצאת, אלא נשארים קבועים לתקופה ארוכה. הם לא נכנסים לפעילות </w:t>
      </w:r>
      <w:r w:rsidR="00DD4798" w:rsidRPr="00C2211A">
        <w:rPr>
          <w:rFonts w:ascii="David" w:hAnsi="David" w:cs="David"/>
          <w:sz w:val="20"/>
          <w:szCs w:val="20"/>
          <w:rtl/>
        </w:rPr>
        <w:t xml:space="preserve">על </w:t>
      </w:r>
      <w:r w:rsidRPr="00C2211A">
        <w:rPr>
          <w:rFonts w:ascii="David" w:hAnsi="David" w:cs="David"/>
          <w:sz w:val="20"/>
          <w:szCs w:val="20"/>
          <w:rtl/>
        </w:rPr>
        <w:t xml:space="preserve">מנת למכור אותם ולהפיק רווח אלא נכנסים על מנת להשתמש בהם ומהשימוש בהם להפיק רווח. למשל: במכולת- המקרר זה הון קבוע. </w:t>
      </w:r>
      <w:r w:rsidR="00DD4798" w:rsidRPr="00C2211A">
        <w:rPr>
          <w:rFonts w:ascii="David" w:hAnsi="David" w:cs="David"/>
          <w:sz w:val="20"/>
          <w:szCs w:val="20"/>
          <w:rtl/>
        </w:rPr>
        <w:t xml:space="preserve">המכונות ייצור במפעל זה הון קבוע. המחשב של עו"ד זה הון קבוע. הוא נשאר תקופה ארוכה. </w:t>
      </w:r>
      <w:r w:rsidR="00DD4798" w:rsidRPr="00C2211A">
        <w:rPr>
          <w:rFonts w:ascii="David" w:hAnsi="David" w:cs="David"/>
          <w:b/>
          <w:bCs/>
          <w:sz w:val="20"/>
          <w:szCs w:val="20"/>
          <w:rtl/>
        </w:rPr>
        <w:t>הפרה אצל</w:t>
      </w:r>
      <w:r w:rsidR="00DD4798" w:rsidRPr="00C2211A">
        <w:rPr>
          <w:rFonts w:ascii="David" w:hAnsi="David" w:cs="David"/>
          <w:sz w:val="20"/>
          <w:szCs w:val="20"/>
          <w:rtl/>
        </w:rPr>
        <w:t xml:space="preserve"> </w:t>
      </w:r>
      <w:r w:rsidR="00DD4798" w:rsidRPr="00C2211A">
        <w:rPr>
          <w:rFonts w:ascii="David" w:hAnsi="David" w:cs="David"/>
          <w:b/>
          <w:bCs/>
          <w:sz w:val="20"/>
          <w:szCs w:val="20"/>
          <w:rtl/>
        </w:rPr>
        <w:t>החקלאי</w:t>
      </w:r>
      <w:r w:rsidR="00F203B1" w:rsidRPr="00C2211A">
        <w:rPr>
          <w:rFonts w:ascii="David" w:hAnsi="David" w:cs="David" w:hint="cs"/>
          <w:b/>
          <w:bCs/>
          <w:sz w:val="20"/>
          <w:szCs w:val="20"/>
          <w:rtl/>
        </w:rPr>
        <w:t xml:space="preserve"> לשם חלב</w:t>
      </w:r>
      <w:r w:rsidR="00DD4798" w:rsidRPr="00C2211A">
        <w:rPr>
          <w:rFonts w:ascii="David" w:hAnsi="David" w:cs="David"/>
          <w:b/>
          <w:bCs/>
          <w:sz w:val="20"/>
          <w:szCs w:val="20"/>
          <w:rtl/>
        </w:rPr>
        <w:t>- הון קבוע, אבל פרה לבשר- מלאי.</w:t>
      </w:r>
      <w:r w:rsidR="00DD4798" w:rsidRPr="00C2211A">
        <w:rPr>
          <w:rFonts w:ascii="David" w:hAnsi="David" w:cs="David"/>
          <w:sz w:val="20"/>
          <w:szCs w:val="20"/>
          <w:rtl/>
        </w:rPr>
        <w:t xml:space="preserve"> הפקת הכנסה בצורה מרכזית על בסיס מלאי מחייבת דיווח על בסיס מצטבר. </w:t>
      </w:r>
    </w:p>
    <w:p w14:paraId="7D19D83A" w14:textId="7C853875" w:rsidR="000B1550" w:rsidRPr="00C2211A" w:rsidRDefault="000B1550" w:rsidP="00C2211A">
      <w:pPr>
        <w:spacing w:line="360" w:lineRule="auto"/>
        <w:jc w:val="both"/>
        <w:rPr>
          <w:rFonts w:ascii="David" w:hAnsi="David" w:cs="David"/>
          <w:sz w:val="20"/>
          <w:szCs w:val="20"/>
          <w:rtl/>
        </w:rPr>
      </w:pPr>
      <w:r w:rsidRPr="00C2211A">
        <w:rPr>
          <w:rFonts w:ascii="David" w:hAnsi="David" w:cs="David" w:hint="cs"/>
          <w:b/>
          <w:bCs/>
          <w:sz w:val="20"/>
          <w:szCs w:val="20"/>
          <w:highlight w:val="cyan"/>
          <w:u w:val="single"/>
          <w:rtl/>
        </w:rPr>
        <w:t>פעילות אשראי מורכבת</w:t>
      </w:r>
      <w:r w:rsidR="00DD4798" w:rsidRPr="00C2211A">
        <w:rPr>
          <w:rFonts w:ascii="David" w:hAnsi="David" w:cs="David"/>
          <w:sz w:val="20"/>
          <w:szCs w:val="20"/>
          <w:highlight w:val="cyan"/>
          <w:rtl/>
        </w:rPr>
        <w:t>-</w:t>
      </w:r>
      <w:r w:rsidR="00DD4798" w:rsidRPr="00C2211A">
        <w:rPr>
          <w:rFonts w:ascii="David" w:hAnsi="David" w:cs="David"/>
          <w:sz w:val="20"/>
          <w:szCs w:val="20"/>
          <w:rtl/>
        </w:rPr>
        <w:t xml:space="preserve"> הכוונה היא אשראי בטווח ארוך. ככל שיש יותר סוגי אשראי, וככל שעסקאות האשראי הן יותר מורכבות, ניטה לומר שהנישום חייב לדווח בשיטה המצטברת. </w:t>
      </w:r>
      <w:r w:rsidRPr="00C2211A">
        <w:rPr>
          <w:rFonts w:ascii="David" w:hAnsi="David" w:cs="David"/>
          <w:b/>
          <w:bCs/>
          <w:sz w:val="20"/>
          <w:szCs w:val="20"/>
          <w:rtl/>
        </w:rPr>
        <w:t>בד"כ מדובר באשראי לטווח ארוך, על פני יותר משנה.</w:t>
      </w:r>
      <w:r w:rsidRPr="00C2211A">
        <w:rPr>
          <w:rFonts w:ascii="David" w:hAnsi="David" w:cs="David"/>
          <w:sz w:val="20"/>
          <w:szCs w:val="20"/>
          <w:rtl/>
        </w:rPr>
        <w:t xml:space="preserve"> ככל שהטווח ארוך יותר וככל שיש יותר סוגי אשראי ועסקאות אשראי (גם לקחת וגם לתת) וגם שעסקאות האשראי יותר מורכבות (תנאי הריבית) ניטה לומר שהנישום חייב לדווח בשיטה המצטברת. </w:t>
      </w:r>
      <w:r w:rsidRPr="00C2211A">
        <w:rPr>
          <w:rFonts w:ascii="David" w:hAnsi="David" w:cs="David"/>
          <w:sz w:val="20"/>
          <w:szCs w:val="20"/>
          <w:u w:val="single"/>
          <w:rtl/>
        </w:rPr>
        <w:t>למשל,</w:t>
      </w:r>
      <w:r w:rsidRPr="00C2211A">
        <w:rPr>
          <w:rFonts w:ascii="David" w:hAnsi="David" w:cs="David"/>
          <w:sz w:val="20"/>
          <w:szCs w:val="20"/>
          <w:rtl/>
        </w:rPr>
        <w:t xml:space="preserve"> עסקת משכנתא היא עסקה מורכבת, כי יש בה הרבה סוגי ריביות לתקופה ארוכה, לכן הבנק זו הכנסה עסקית והיא דורשת שיטת דיווח על בסיס מצטבר. </w:t>
      </w:r>
    </w:p>
    <w:p w14:paraId="1284B7EC" w14:textId="5ED47483" w:rsidR="000B1550" w:rsidRPr="00C2211A" w:rsidRDefault="000B1550" w:rsidP="00C2211A">
      <w:pPr>
        <w:spacing w:line="360" w:lineRule="auto"/>
        <w:jc w:val="both"/>
        <w:rPr>
          <w:rFonts w:ascii="David" w:hAnsi="David" w:cs="David"/>
          <w:sz w:val="20"/>
          <w:szCs w:val="20"/>
        </w:rPr>
      </w:pPr>
      <w:r w:rsidRPr="00C2211A">
        <w:rPr>
          <w:rFonts w:ascii="David" w:hAnsi="David" w:cs="David"/>
          <w:b/>
          <w:bCs/>
          <w:sz w:val="20"/>
          <w:szCs w:val="20"/>
          <w:highlight w:val="cyan"/>
          <w:u w:val="single"/>
          <w:rtl/>
        </w:rPr>
        <w:t>פעילות עסקית מורכבת באופן כללי –</w:t>
      </w:r>
      <w:r w:rsidRPr="00C2211A">
        <w:rPr>
          <w:rFonts w:ascii="David" w:hAnsi="David" w:cs="David"/>
          <w:sz w:val="20"/>
          <w:szCs w:val="20"/>
          <w:rtl/>
        </w:rPr>
        <w:t xml:space="preserve"> זה קריטריון שבעצם אומר שהרשימה פתוחה. </w:t>
      </w:r>
      <w:r w:rsidRPr="00C2211A">
        <w:rPr>
          <w:rFonts w:ascii="David" w:hAnsi="David" w:cs="David"/>
          <w:sz w:val="20"/>
          <w:szCs w:val="20"/>
          <w:u w:val="single"/>
          <w:rtl/>
        </w:rPr>
        <w:t>כלומר,</w:t>
      </w:r>
      <w:r w:rsidRPr="00C2211A">
        <w:rPr>
          <w:rFonts w:ascii="David" w:hAnsi="David" w:cs="David"/>
          <w:sz w:val="20"/>
          <w:szCs w:val="20"/>
          <w:rtl/>
        </w:rPr>
        <w:t xml:space="preserve"> אם ישנם רכיבים מורכבים אחרים בפעילות הנישומים שלפי חוות דעת של רואי חשבון הפער הצפוי בדיווח על בסיס מצטבר ובסיס מזומנים הוא גדול, ביהמ"ש יכריע שהנישום חייב לדווח בשיטה המצטברת. </w:t>
      </w:r>
    </w:p>
    <w:p w14:paraId="08909B20" w14:textId="1786B66F" w:rsidR="000B1550" w:rsidRPr="00C2211A" w:rsidRDefault="000B1550" w:rsidP="00C2211A">
      <w:pPr>
        <w:spacing w:line="360" w:lineRule="auto"/>
        <w:jc w:val="both"/>
        <w:rPr>
          <w:rFonts w:ascii="David" w:hAnsi="David" w:cs="David"/>
          <w:b/>
          <w:bCs/>
          <w:sz w:val="20"/>
          <w:szCs w:val="20"/>
          <w:rtl/>
        </w:rPr>
      </w:pPr>
      <w:r w:rsidRPr="00C2211A">
        <w:rPr>
          <w:rFonts w:ascii="David" w:hAnsi="David" w:cs="David"/>
          <w:b/>
          <w:bCs/>
          <w:sz w:val="20"/>
          <w:szCs w:val="20"/>
          <w:rtl/>
        </w:rPr>
        <w:t xml:space="preserve">די בכך שאחד מהם יתקיים בכדי לחייב את הנישום בדיווח מס מצטבר. רק אם אף אחד מהם לא מתקיים הנישום יכול לבחור את שיטת הדיווח שמתאימה לו. </w:t>
      </w:r>
    </w:p>
    <w:p w14:paraId="16372F06" w14:textId="1926C58C" w:rsidR="00DD4798" w:rsidRPr="00C2211A" w:rsidRDefault="00DD4798" w:rsidP="00C2211A">
      <w:pPr>
        <w:spacing w:line="360" w:lineRule="auto"/>
        <w:jc w:val="both"/>
        <w:rPr>
          <w:rFonts w:ascii="David" w:hAnsi="David" w:cs="David"/>
          <w:b/>
          <w:bCs/>
          <w:sz w:val="20"/>
          <w:szCs w:val="20"/>
          <w:u w:val="single"/>
          <w:rtl/>
        </w:rPr>
      </w:pPr>
      <w:r w:rsidRPr="00C2211A">
        <w:rPr>
          <w:rFonts w:ascii="David" w:hAnsi="David" w:cs="David"/>
          <w:b/>
          <w:bCs/>
          <w:sz w:val="20"/>
          <w:szCs w:val="20"/>
          <w:highlight w:val="yellow"/>
          <w:u w:val="single"/>
          <w:rtl/>
        </w:rPr>
        <w:t>דוגמא</w:t>
      </w:r>
      <w:r w:rsidR="000B1550" w:rsidRPr="00C2211A">
        <w:rPr>
          <w:rFonts w:ascii="David" w:hAnsi="David" w:cs="David" w:hint="cs"/>
          <w:b/>
          <w:bCs/>
          <w:sz w:val="20"/>
          <w:szCs w:val="20"/>
          <w:highlight w:val="yellow"/>
          <w:u w:val="single"/>
          <w:rtl/>
        </w:rPr>
        <w:t>ות ליישום</w:t>
      </w:r>
      <w:r w:rsidRPr="00C2211A">
        <w:rPr>
          <w:rFonts w:ascii="David" w:hAnsi="David" w:cs="David"/>
          <w:b/>
          <w:bCs/>
          <w:sz w:val="20"/>
          <w:szCs w:val="20"/>
          <w:highlight w:val="yellow"/>
          <w:u w:val="single"/>
          <w:rtl/>
        </w:rPr>
        <w:t>:</w:t>
      </w:r>
      <w:r w:rsidRPr="00C2211A">
        <w:rPr>
          <w:rFonts w:ascii="David" w:hAnsi="David" w:cs="David"/>
          <w:b/>
          <w:bCs/>
          <w:sz w:val="20"/>
          <w:szCs w:val="20"/>
          <w:u w:val="single"/>
          <w:rtl/>
        </w:rPr>
        <w:t xml:space="preserve"> </w:t>
      </w:r>
    </w:p>
    <w:p w14:paraId="5B516861" w14:textId="749E8F5D" w:rsidR="00DD4798" w:rsidRPr="00C2211A" w:rsidRDefault="00DD4798" w:rsidP="00C2211A">
      <w:pPr>
        <w:spacing w:line="360" w:lineRule="auto"/>
        <w:jc w:val="both"/>
        <w:rPr>
          <w:rFonts w:ascii="David" w:hAnsi="David" w:cs="David"/>
          <w:sz w:val="20"/>
          <w:szCs w:val="20"/>
          <w:rtl/>
        </w:rPr>
      </w:pPr>
      <w:r w:rsidRPr="00C2211A">
        <w:rPr>
          <w:rFonts w:ascii="David" w:hAnsi="David" w:cs="David"/>
          <w:sz w:val="20"/>
          <w:szCs w:val="20"/>
          <w:rtl/>
        </w:rPr>
        <w:t xml:space="preserve">בעלי מקצועות חופשיים – עו"ד, רואי חשבון, יועצים וכד'. פעילות שלא מבוססת על מלאי אלא על הון אנושי. לעורכי דין אין פעילות אשראי, בעלי מקצועות חופשיים יכולים לדווח על בסיס מזומנים, דהיינו יש להם בחירה. מי שמפיק את ההכנסה שלו מהמקצוע שלו אז יכול לדווח על בסיס מזומנים. גם שכירים מדווחים על בסיס מזומנים אבל בצורה יותר עקיפה. נדבר על כך בהמשך. </w:t>
      </w:r>
    </w:p>
    <w:p w14:paraId="01EED1FC" w14:textId="2462559D" w:rsidR="00DD4798" w:rsidRPr="00C2211A" w:rsidRDefault="00DD4798" w:rsidP="00C2211A">
      <w:pPr>
        <w:spacing w:line="360" w:lineRule="auto"/>
        <w:jc w:val="both"/>
        <w:rPr>
          <w:rFonts w:ascii="David" w:hAnsi="David" w:cs="David"/>
          <w:sz w:val="20"/>
          <w:szCs w:val="20"/>
          <w:rtl/>
        </w:rPr>
      </w:pPr>
      <w:r w:rsidRPr="00C2211A">
        <w:rPr>
          <w:rFonts w:ascii="David" w:hAnsi="David" w:cs="David"/>
          <w:b/>
          <w:bCs/>
          <w:sz w:val="20"/>
          <w:szCs w:val="20"/>
          <w:u w:val="single"/>
          <w:rtl/>
        </w:rPr>
        <w:t>המקרה של קבוצת השומרים</w:t>
      </w:r>
      <w:r w:rsidRPr="00C2211A">
        <w:rPr>
          <w:rFonts w:ascii="David" w:hAnsi="David" w:cs="David"/>
          <w:sz w:val="20"/>
          <w:szCs w:val="20"/>
          <w:rtl/>
        </w:rPr>
        <w:t xml:space="preserve">- </w:t>
      </w:r>
      <w:r w:rsidR="002964F3" w:rsidRPr="00C2211A">
        <w:rPr>
          <w:rFonts w:ascii="David" w:hAnsi="David" w:cs="David"/>
          <w:sz w:val="20"/>
          <w:szCs w:val="20"/>
          <w:rtl/>
        </w:rPr>
        <w:t xml:space="preserve">חברת שומרים אשר סיפקה שירותי אבטחה בלילות וניקיון במהלך היום לכל מיני מוסדות, עסקים ומשרדים. זו חברה גדולה שהפיקה הרבה הכנסות, וקבוצת השומרים ביקשה לדווח על בסיס מזומנים, </w:t>
      </w:r>
      <w:r w:rsidR="002964F3" w:rsidRPr="00C2211A">
        <w:rPr>
          <w:rFonts w:ascii="David" w:hAnsi="David" w:cs="David"/>
          <w:sz w:val="20"/>
          <w:szCs w:val="20"/>
          <w:u w:val="single"/>
          <w:rtl/>
        </w:rPr>
        <w:t>רשות המיסים לא התירה לה ולכן הם עתרו.</w:t>
      </w:r>
      <w:r w:rsidR="002964F3" w:rsidRPr="00C2211A">
        <w:rPr>
          <w:rFonts w:ascii="David" w:hAnsi="David" w:cs="David" w:hint="cs"/>
          <w:sz w:val="20"/>
          <w:szCs w:val="20"/>
          <w:rtl/>
        </w:rPr>
        <w:t xml:space="preserve"> נבחן:</w:t>
      </w:r>
    </w:p>
    <w:p w14:paraId="6FB32C37" w14:textId="77777777" w:rsidR="002964F3" w:rsidRPr="00C2211A" w:rsidRDefault="00DD4798" w:rsidP="00C2211A">
      <w:pPr>
        <w:pStyle w:val="a7"/>
        <w:numPr>
          <w:ilvl w:val="0"/>
          <w:numId w:val="69"/>
        </w:numPr>
        <w:spacing w:line="360" w:lineRule="auto"/>
        <w:jc w:val="both"/>
        <w:rPr>
          <w:rFonts w:ascii="David" w:hAnsi="David" w:cs="David"/>
          <w:sz w:val="20"/>
          <w:szCs w:val="20"/>
        </w:rPr>
      </w:pPr>
      <w:r w:rsidRPr="00C2211A">
        <w:rPr>
          <w:rFonts w:ascii="David" w:hAnsi="David" w:cs="David"/>
          <w:sz w:val="20"/>
          <w:szCs w:val="20"/>
          <w:highlight w:val="cyan"/>
          <w:rtl/>
        </w:rPr>
        <w:t>מלאי-</w:t>
      </w:r>
      <w:r w:rsidRPr="00C2211A">
        <w:rPr>
          <w:rFonts w:ascii="David" w:hAnsi="David" w:cs="David"/>
          <w:sz w:val="20"/>
          <w:szCs w:val="20"/>
          <w:rtl/>
        </w:rPr>
        <w:t xml:space="preserve"> </w:t>
      </w:r>
      <w:r w:rsidR="002964F3" w:rsidRPr="00C2211A">
        <w:rPr>
          <w:rFonts w:ascii="David" w:hAnsi="David" w:cs="David" w:hint="cs"/>
          <w:sz w:val="20"/>
          <w:szCs w:val="20"/>
          <w:rtl/>
        </w:rPr>
        <w:t xml:space="preserve">האם זה הון קבוע או מתגלגל? </w:t>
      </w:r>
      <w:r w:rsidR="002964F3" w:rsidRPr="00C2211A">
        <w:rPr>
          <w:rFonts w:ascii="David" w:hAnsi="David" w:cs="David"/>
          <w:sz w:val="20"/>
          <w:szCs w:val="20"/>
          <w:rtl/>
        </w:rPr>
        <w:t xml:space="preserve">המוצרים שהם משתמשים בהם זה חומרי ניקוי, אקדחים. אך אלו סוגי מוצרים שהם הון קבוע, לא מלאי. נשארים איתם עד שהם נהיים בלויים. לא קונים את המוצרים האלו כדי למכור אותו ולהפיק ממנו רווח, לכן זה לא מלאי אלא הון קבוע. </w:t>
      </w:r>
    </w:p>
    <w:p w14:paraId="7288A52F" w14:textId="77777777" w:rsidR="002964F3" w:rsidRPr="00C2211A" w:rsidRDefault="00DD4798" w:rsidP="00C2211A">
      <w:pPr>
        <w:pStyle w:val="a7"/>
        <w:numPr>
          <w:ilvl w:val="0"/>
          <w:numId w:val="69"/>
        </w:numPr>
        <w:spacing w:line="360" w:lineRule="auto"/>
        <w:jc w:val="both"/>
        <w:rPr>
          <w:rFonts w:ascii="David" w:hAnsi="David" w:cs="David"/>
          <w:sz w:val="20"/>
          <w:szCs w:val="20"/>
        </w:rPr>
      </w:pPr>
      <w:r w:rsidRPr="00C2211A">
        <w:rPr>
          <w:rFonts w:ascii="David" w:hAnsi="David" w:cs="David"/>
          <w:sz w:val="20"/>
          <w:szCs w:val="20"/>
          <w:highlight w:val="cyan"/>
          <w:rtl/>
        </w:rPr>
        <w:t>פעילות אשראי –</w:t>
      </w:r>
      <w:r w:rsidRPr="00C2211A">
        <w:rPr>
          <w:rFonts w:ascii="David" w:hAnsi="David" w:cs="David"/>
          <w:sz w:val="20"/>
          <w:szCs w:val="20"/>
          <w:rtl/>
        </w:rPr>
        <w:t xml:space="preserve"> </w:t>
      </w:r>
      <w:r w:rsidR="002964F3" w:rsidRPr="00C2211A">
        <w:rPr>
          <w:rFonts w:ascii="David" w:hAnsi="David" w:cs="David"/>
          <w:sz w:val="20"/>
          <w:szCs w:val="20"/>
          <w:rtl/>
        </w:rPr>
        <w:t xml:space="preserve">לא נתנו הלוואות ולא לקחו הלוואות, אך התשלומים שם נתנו כשוטף + 60. כלומר, כאשר מספקים את השירות, מהמועד הזה, הלקוח יכול לשלם לאחר 60 יום. כלומר, סיפק שירות בינואר, יקבל תשלום במרץ. לכן, לתת </w:t>
      </w:r>
      <w:r w:rsidR="002964F3" w:rsidRPr="00C2211A">
        <w:rPr>
          <w:rFonts w:ascii="David" w:hAnsi="David" w:cs="David"/>
          <w:sz w:val="20"/>
          <w:szCs w:val="20"/>
          <w:u w:val="single"/>
          <w:rtl/>
        </w:rPr>
        <w:t>שירותים שהתשלום עליהם מתקבל על פי הסכמה חוזית חודשיים אחרי, זה סוג של אשראי</w:t>
      </w:r>
      <w:r w:rsidR="002964F3" w:rsidRPr="00C2211A">
        <w:rPr>
          <w:rFonts w:ascii="David" w:hAnsi="David" w:cs="David"/>
          <w:sz w:val="20"/>
          <w:szCs w:val="20"/>
          <w:rtl/>
        </w:rPr>
        <w:t xml:space="preserve"> (זה תמיד נכון). </w:t>
      </w:r>
    </w:p>
    <w:p w14:paraId="52F9DA1C" w14:textId="19ADC20F" w:rsidR="002964F3" w:rsidRPr="00C2211A" w:rsidRDefault="002964F3" w:rsidP="00C2211A">
      <w:pPr>
        <w:spacing w:line="360" w:lineRule="auto"/>
        <w:jc w:val="both"/>
        <w:rPr>
          <w:rFonts w:ascii="David" w:hAnsi="David" w:cs="David"/>
          <w:sz w:val="20"/>
          <w:szCs w:val="20"/>
          <w:rtl/>
        </w:rPr>
      </w:pPr>
      <w:r w:rsidRPr="00C2211A">
        <w:rPr>
          <w:rFonts w:ascii="David" w:hAnsi="David" w:cs="David"/>
          <w:sz w:val="20"/>
          <w:szCs w:val="20"/>
          <w:rtl/>
        </w:rPr>
        <w:t>כאשר מוכרים לאדם מוצר ושירות ואומרים לו תשלם עוד שישים יום, זה כמו להגיד לו – קח הלוואה. כלומר, תשלם לי היום ואני אתן לך את זה חזרה ל60 יום.</w:t>
      </w:r>
      <w:r w:rsidRPr="00C2211A">
        <w:rPr>
          <w:rFonts w:ascii="David" w:hAnsi="David" w:cs="David" w:hint="cs"/>
          <w:sz w:val="20"/>
          <w:szCs w:val="20"/>
          <w:rtl/>
        </w:rPr>
        <w:t xml:space="preserve"> </w:t>
      </w:r>
      <w:r w:rsidRPr="00C2211A">
        <w:rPr>
          <w:rFonts w:ascii="David" w:hAnsi="David" w:cs="David"/>
          <w:sz w:val="20"/>
          <w:szCs w:val="20"/>
          <w:rtl/>
        </w:rPr>
        <w:t xml:space="preserve">לכן, </w:t>
      </w:r>
      <w:r w:rsidRPr="00C2211A">
        <w:rPr>
          <w:rFonts w:ascii="David" w:hAnsi="David" w:cs="David"/>
          <w:b/>
          <w:bCs/>
          <w:sz w:val="20"/>
          <w:szCs w:val="20"/>
          <w:rtl/>
        </w:rPr>
        <w:t>כל עסקה של תשלום נדחה היא למעשה שתי עסקאות</w:t>
      </w:r>
      <w:r w:rsidRPr="00C2211A">
        <w:rPr>
          <w:rFonts w:ascii="David" w:hAnsi="David" w:cs="David"/>
          <w:sz w:val="20"/>
          <w:szCs w:val="20"/>
          <w:rtl/>
        </w:rPr>
        <w:t xml:space="preserve"> – מכירת שירות ומוצר, ומתן אשראי ללקוח (מאפשר לשלם מאוחר יותר, זה כאילו שילמת לי היום ואני מלווה לך בחזרה לתקופה עד שתשלם לי).</w:t>
      </w:r>
    </w:p>
    <w:p w14:paraId="56315457" w14:textId="77777777" w:rsidR="002964F3" w:rsidRPr="00C2211A" w:rsidRDefault="002964F3" w:rsidP="00C2211A">
      <w:pPr>
        <w:spacing w:line="360" w:lineRule="auto"/>
        <w:jc w:val="both"/>
        <w:rPr>
          <w:rFonts w:ascii="David" w:hAnsi="David" w:cs="David"/>
          <w:sz w:val="20"/>
          <w:szCs w:val="20"/>
          <w:rtl/>
        </w:rPr>
      </w:pPr>
      <w:r w:rsidRPr="00C2211A">
        <w:rPr>
          <w:rFonts w:ascii="David" w:hAnsi="David" w:cs="David"/>
          <w:sz w:val="20"/>
          <w:szCs w:val="20"/>
          <w:u w:val="single"/>
          <w:rtl/>
        </w:rPr>
        <w:t>אמנם נקבע שמדובר באשראי –</w:t>
      </w:r>
      <w:r w:rsidRPr="00C2211A">
        <w:rPr>
          <w:rFonts w:ascii="David" w:hAnsi="David" w:cs="David"/>
          <w:sz w:val="20"/>
          <w:szCs w:val="20"/>
          <w:rtl/>
        </w:rPr>
        <w:t xml:space="preserve"> אך אשראי ל60 יום זה לטווח קצר וללא ריבית. לכן, לא היה בפעילות האשראי הזה שום דבר מתוחכם</w:t>
      </w:r>
      <w:r w:rsidRPr="00C2211A">
        <w:rPr>
          <w:rFonts w:ascii="David" w:hAnsi="David" w:cs="David"/>
          <w:b/>
          <w:bCs/>
          <w:sz w:val="20"/>
          <w:szCs w:val="20"/>
          <w:rtl/>
        </w:rPr>
        <w:t>, זו פעילות אשראי לא משמעותית בכלל</w:t>
      </w:r>
      <w:r w:rsidRPr="00C2211A">
        <w:rPr>
          <w:rFonts w:ascii="David" w:hAnsi="David" w:cs="David"/>
          <w:sz w:val="20"/>
          <w:szCs w:val="20"/>
          <w:rtl/>
        </w:rPr>
        <w:t>, ובטח לא על פני שנים אלא על פני חודשיים.</w:t>
      </w:r>
    </w:p>
    <w:p w14:paraId="4B8DC4FA" w14:textId="3D7D6439" w:rsidR="00DD4798" w:rsidRPr="00C2211A" w:rsidRDefault="00DD4798" w:rsidP="00C2211A">
      <w:pPr>
        <w:pStyle w:val="a7"/>
        <w:numPr>
          <w:ilvl w:val="0"/>
          <w:numId w:val="69"/>
        </w:numPr>
        <w:spacing w:line="360" w:lineRule="auto"/>
        <w:jc w:val="both"/>
        <w:rPr>
          <w:rFonts w:ascii="David" w:hAnsi="David" w:cs="David"/>
          <w:sz w:val="20"/>
          <w:szCs w:val="20"/>
          <w:rtl/>
        </w:rPr>
      </w:pPr>
      <w:r w:rsidRPr="00C2211A">
        <w:rPr>
          <w:rFonts w:ascii="David" w:hAnsi="David" w:cs="David"/>
          <w:sz w:val="20"/>
          <w:szCs w:val="20"/>
          <w:highlight w:val="cyan"/>
          <w:rtl/>
        </w:rPr>
        <w:t>מורכבות</w:t>
      </w:r>
      <w:r w:rsidRPr="00C2211A">
        <w:rPr>
          <w:rFonts w:ascii="David" w:hAnsi="David" w:cs="David"/>
          <w:sz w:val="20"/>
          <w:szCs w:val="20"/>
          <w:rtl/>
        </w:rPr>
        <w:t xml:space="preserve"> – לא היה. </w:t>
      </w:r>
    </w:p>
    <w:p w14:paraId="6EB0CDEB" w14:textId="77777777" w:rsidR="00DD4798" w:rsidRPr="00C2211A" w:rsidRDefault="00DD4798" w:rsidP="00C2211A">
      <w:pPr>
        <w:spacing w:line="360" w:lineRule="auto"/>
        <w:jc w:val="both"/>
        <w:rPr>
          <w:rFonts w:ascii="David" w:hAnsi="David" w:cs="David"/>
          <w:b/>
          <w:bCs/>
          <w:sz w:val="20"/>
          <w:szCs w:val="20"/>
          <w:rtl/>
        </w:rPr>
      </w:pPr>
      <w:r w:rsidRPr="00C2211A">
        <w:rPr>
          <w:rFonts w:ascii="David" w:hAnsi="David" w:cs="David"/>
          <w:b/>
          <w:bCs/>
          <w:sz w:val="20"/>
          <w:szCs w:val="20"/>
          <w:rtl/>
        </w:rPr>
        <w:t xml:space="preserve">המסקנה – יכולים לבחור, כמו שהם רוצים. </w:t>
      </w:r>
    </w:p>
    <w:p w14:paraId="11F3305F" w14:textId="77777777" w:rsidR="002964F3" w:rsidRPr="00C2211A" w:rsidRDefault="00DD4798" w:rsidP="00C2211A">
      <w:pPr>
        <w:spacing w:line="360" w:lineRule="auto"/>
        <w:jc w:val="both"/>
        <w:rPr>
          <w:rFonts w:ascii="David" w:hAnsi="David" w:cs="David"/>
          <w:sz w:val="20"/>
          <w:szCs w:val="20"/>
        </w:rPr>
      </w:pPr>
      <w:r w:rsidRPr="00C2211A">
        <w:rPr>
          <w:rFonts w:ascii="David" w:hAnsi="David" w:cs="David"/>
          <w:b/>
          <w:bCs/>
          <w:sz w:val="20"/>
          <w:szCs w:val="20"/>
          <w:highlight w:val="yellow"/>
          <w:u w:val="single"/>
          <w:rtl/>
        </w:rPr>
        <w:t>דוגמא נוספת:</w:t>
      </w:r>
      <w:r w:rsidRPr="00C2211A">
        <w:rPr>
          <w:rFonts w:ascii="David" w:hAnsi="David" w:cs="David"/>
          <w:sz w:val="20"/>
          <w:szCs w:val="20"/>
          <w:highlight w:val="yellow"/>
          <w:rtl/>
        </w:rPr>
        <w:t xml:space="preserve"> עסק של חדר כושר.</w:t>
      </w:r>
      <w:r w:rsidRPr="00C2211A">
        <w:rPr>
          <w:rFonts w:ascii="David" w:hAnsi="David" w:cs="David"/>
          <w:sz w:val="20"/>
          <w:szCs w:val="20"/>
          <w:rtl/>
        </w:rPr>
        <w:t xml:space="preserve"> </w:t>
      </w:r>
      <w:r w:rsidR="005B1BDA" w:rsidRPr="00C2211A">
        <w:rPr>
          <w:rFonts w:ascii="David" w:hAnsi="David" w:cs="David"/>
          <w:sz w:val="20"/>
          <w:szCs w:val="20"/>
          <w:rtl/>
        </w:rPr>
        <w:t xml:space="preserve">בעלים של חדר כושר יש לו עסק ובעסק הזה יש הון קבוע- מכשירים. </w:t>
      </w:r>
      <w:r w:rsidR="002964F3" w:rsidRPr="00C2211A">
        <w:rPr>
          <w:rFonts w:ascii="David" w:hAnsi="David" w:cs="David"/>
          <w:sz w:val="20"/>
          <w:szCs w:val="20"/>
          <w:rtl/>
        </w:rPr>
        <w:t>יכול להיות שלוקחים אשראי על מנת לרכוש את המכשירים, אבל אם אין פעילות אשראי משמעותית, המסקנה תהיה שהם יכולים לבחור לדווח.</w:t>
      </w:r>
    </w:p>
    <w:p w14:paraId="2478208D" w14:textId="3D1CBDFA" w:rsidR="0043088D" w:rsidRPr="00C2211A" w:rsidRDefault="005B1BDA" w:rsidP="00C2211A">
      <w:pPr>
        <w:spacing w:line="360" w:lineRule="auto"/>
        <w:jc w:val="both"/>
        <w:rPr>
          <w:rFonts w:ascii="David" w:hAnsi="David" w:cs="David"/>
          <w:sz w:val="20"/>
          <w:szCs w:val="20"/>
          <w:rtl/>
        </w:rPr>
      </w:pPr>
      <w:r w:rsidRPr="00C2211A">
        <w:rPr>
          <w:rFonts w:ascii="David" w:hAnsi="David" w:cs="David"/>
          <w:sz w:val="20"/>
          <w:szCs w:val="20"/>
          <w:rtl/>
        </w:rPr>
        <w:t xml:space="preserve">אבל אם נגיד יש </w:t>
      </w:r>
      <w:proofErr w:type="spellStart"/>
      <w:r w:rsidRPr="00C2211A">
        <w:rPr>
          <w:rFonts w:ascii="David" w:hAnsi="David" w:cs="David"/>
          <w:sz w:val="20"/>
          <w:szCs w:val="20"/>
          <w:rtl/>
        </w:rPr>
        <w:t>בחד"כ</w:t>
      </w:r>
      <w:proofErr w:type="spellEnd"/>
      <w:r w:rsidRPr="00C2211A">
        <w:rPr>
          <w:rFonts w:ascii="David" w:hAnsi="David" w:cs="David"/>
          <w:sz w:val="20"/>
          <w:szCs w:val="20"/>
          <w:rtl/>
        </w:rPr>
        <w:t xml:space="preserve"> גם עמדה שמוכרים אוזניות, מגבות, בקבוקי אנרגיה ועוד, אז זה מלאי! בעל החד"כ רוכש את האוזניות על מנת למכור, זה מלאי. אבל זה לא משנה את המסקנה כי כשאנו מדברים על מלאי אנו מדברים על מלאי כזה שההכנסות בעיקרן מבוססות על מלאי, למלאי שמהווה </w:t>
      </w:r>
      <w:r w:rsidRPr="00C2211A">
        <w:rPr>
          <w:rFonts w:ascii="David" w:hAnsi="David" w:cs="David"/>
          <w:sz w:val="20"/>
          <w:szCs w:val="20"/>
          <w:rtl/>
        </w:rPr>
        <w:lastRenderedPageBreak/>
        <w:t xml:space="preserve">חלק משמעותי בתוך תהליך הפקת ההכנסה. יש מלאי במובן זה שאם </w:t>
      </w:r>
      <w:proofErr w:type="spellStart"/>
      <w:r w:rsidRPr="00C2211A">
        <w:rPr>
          <w:rFonts w:ascii="David" w:hAnsi="David" w:cs="David"/>
          <w:sz w:val="20"/>
          <w:szCs w:val="20"/>
          <w:rtl/>
        </w:rPr>
        <w:t>חד"כ</w:t>
      </w:r>
      <w:proofErr w:type="spellEnd"/>
      <w:r w:rsidRPr="00C2211A">
        <w:rPr>
          <w:rFonts w:ascii="David" w:hAnsi="David" w:cs="David"/>
          <w:sz w:val="20"/>
          <w:szCs w:val="20"/>
          <w:rtl/>
        </w:rPr>
        <w:t xml:space="preserve"> ידווח על בסיס מזומנים או על בסיס מצטבר זה לא משנה. למה? כי החלק של המלאי ברווח הוא לא גדול. זה לא מלאי שמשנה את המסקנה המשפטית. </w:t>
      </w:r>
    </w:p>
    <w:p w14:paraId="12B100B5" w14:textId="2B74CDE9" w:rsidR="002249DB" w:rsidRPr="00C2211A" w:rsidRDefault="002249DB" w:rsidP="00C2211A">
      <w:pPr>
        <w:spacing w:line="360" w:lineRule="auto"/>
        <w:jc w:val="both"/>
        <w:rPr>
          <w:rFonts w:ascii="David" w:hAnsi="David" w:cs="David"/>
          <w:sz w:val="20"/>
          <w:szCs w:val="20"/>
          <w:u w:val="single"/>
          <w:rtl/>
        </w:rPr>
      </w:pPr>
      <w:r w:rsidRPr="00C2211A">
        <w:rPr>
          <w:rFonts w:ascii="David" w:hAnsi="David" w:cs="David"/>
          <w:b/>
          <w:bCs/>
          <w:sz w:val="20"/>
          <w:szCs w:val="20"/>
          <w:u w:val="single"/>
          <w:rtl/>
        </w:rPr>
        <w:t>אותו הדבר גם לגבי דרישת האשראי.</w:t>
      </w:r>
    </w:p>
    <w:p w14:paraId="300EB87D" w14:textId="0564D553" w:rsidR="00477F03" w:rsidRPr="00C2211A" w:rsidRDefault="00477F03" w:rsidP="00C2211A">
      <w:pPr>
        <w:spacing w:line="360" w:lineRule="auto"/>
        <w:jc w:val="both"/>
        <w:rPr>
          <w:rFonts w:ascii="David" w:hAnsi="David" w:cs="David"/>
          <w:b/>
          <w:bCs/>
          <w:sz w:val="20"/>
          <w:szCs w:val="20"/>
          <w:rtl/>
        </w:rPr>
      </w:pPr>
      <w:r w:rsidRPr="00C2211A">
        <w:rPr>
          <w:rFonts w:ascii="David" w:hAnsi="David" w:cs="David"/>
          <w:b/>
          <w:bCs/>
          <w:sz w:val="20"/>
          <w:szCs w:val="20"/>
          <w:rtl/>
        </w:rPr>
        <w:t>עד כאן חשבונאות מס.</w:t>
      </w:r>
    </w:p>
    <w:p w14:paraId="15C2B8CF" w14:textId="77777777" w:rsidR="002249DB" w:rsidRPr="00C2211A" w:rsidRDefault="002249DB" w:rsidP="00C2211A">
      <w:pPr>
        <w:spacing w:line="360" w:lineRule="auto"/>
        <w:jc w:val="both"/>
        <w:rPr>
          <w:rFonts w:ascii="David" w:hAnsi="David" w:cs="David"/>
          <w:b/>
          <w:bCs/>
          <w:sz w:val="20"/>
          <w:szCs w:val="20"/>
          <w:u w:val="single"/>
          <w:rtl/>
        </w:rPr>
      </w:pPr>
      <w:r w:rsidRPr="00C2211A">
        <w:rPr>
          <w:rFonts w:ascii="David" w:hAnsi="David" w:cs="David"/>
          <w:b/>
          <w:bCs/>
          <w:sz w:val="20"/>
          <w:szCs w:val="20"/>
          <w:highlight w:val="yellow"/>
          <w:u w:val="single"/>
          <w:rtl/>
        </w:rPr>
        <w:t>מה היחס בין עקרון המימוש לבין חשבונאות המס?</w:t>
      </w:r>
    </w:p>
    <w:p w14:paraId="19BF2FBE" w14:textId="42A7C73E" w:rsidR="002249DB" w:rsidRPr="00C2211A" w:rsidRDefault="002249DB" w:rsidP="00C2211A">
      <w:pPr>
        <w:spacing w:line="360" w:lineRule="auto"/>
        <w:jc w:val="both"/>
        <w:rPr>
          <w:rFonts w:ascii="David" w:hAnsi="David" w:cs="David"/>
          <w:b/>
          <w:bCs/>
          <w:sz w:val="20"/>
          <w:szCs w:val="20"/>
          <w:u w:val="single"/>
          <w:rtl/>
        </w:rPr>
      </w:pPr>
      <w:r w:rsidRPr="00C2211A">
        <w:rPr>
          <w:rFonts w:ascii="David" w:hAnsi="David" w:cs="David"/>
          <w:sz w:val="20"/>
          <w:szCs w:val="20"/>
          <w:u w:val="single"/>
          <w:rtl/>
        </w:rPr>
        <w:t>הרי יש לנו שתי תשובות משפטיות לקביעת עיתוי הדיווח  –</w:t>
      </w:r>
      <w:r w:rsidRPr="00C2211A">
        <w:rPr>
          <w:rFonts w:ascii="David" w:hAnsi="David" w:cs="David"/>
          <w:sz w:val="20"/>
          <w:szCs w:val="20"/>
          <w:rtl/>
        </w:rPr>
        <w:t xml:space="preserve"> עקרון המימוש וחשבונאות מס.</w:t>
      </w:r>
      <w:r w:rsidRPr="00C2211A">
        <w:rPr>
          <w:rFonts w:ascii="David" w:hAnsi="David" w:cs="David" w:hint="cs"/>
          <w:b/>
          <w:bCs/>
          <w:sz w:val="20"/>
          <w:szCs w:val="20"/>
          <w:rtl/>
        </w:rPr>
        <w:t xml:space="preserve"> </w:t>
      </w:r>
      <w:r w:rsidRPr="00C2211A">
        <w:rPr>
          <w:rFonts w:ascii="David" w:hAnsi="David" w:cs="David"/>
          <w:b/>
          <w:bCs/>
          <w:sz w:val="20"/>
          <w:szCs w:val="20"/>
          <w:rtl/>
        </w:rPr>
        <w:t>מה קורה כאשר עקרון המימוש מוסר תשובה אחת, וחשבונאות המס מוסרת תשובה אחרת?</w:t>
      </w:r>
    </w:p>
    <w:p w14:paraId="56974FAF" w14:textId="77777777" w:rsidR="002249DB" w:rsidRPr="00C2211A" w:rsidRDefault="002249DB" w:rsidP="00C2211A">
      <w:pPr>
        <w:spacing w:line="360" w:lineRule="auto"/>
        <w:jc w:val="both"/>
        <w:rPr>
          <w:rFonts w:ascii="David" w:hAnsi="David" w:cs="David"/>
          <w:sz w:val="20"/>
          <w:szCs w:val="20"/>
          <w:u w:val="single"/>
          <w:rtl/>
        </w:rPr>
      </w:pPr>
      <w:r w:rsidRPr="00C2211A">
        <w:rPr>
          <w:rFonts w:ascii="David" w:hAnsi="David" w:cs="David"/>
          <w:sz w:val="20"/>
          <w:szCs w:val="20"/>
          <w:rtl/>
        </w:rPr>
        <w:t xml:space="preserve">ביהמ"ש מעולם לא נדרש בצורה מפורשת לדון בשאלה זו, הוא לא קובע תוצאה ברורה – </w:t>
      </w:r>
      <w:r w:rsidRPr="00C2211A">
        <w:rPr>
          <w:rFonts w:ascii="David" w:hAnsi="David" w:cs="David"/>
          <w:sz w:val="20"/>
          <w:szCs w:val="20"/>
          <w:u w:val="single"/>
          <w:rtl/>
        </w:rPr>
        <w:t xml:space="preserve">אלא פשוט מפעיל כל פעם עקרון אחר. </w:t>
      </w:r>
    </w:p>
    <w:p w14:paraId="05D8C73E" w14:textId="77777777" w:rsidR="002249DB" w:rsidRPr="00C2211A" w:rsidRDefault="002249DB" w:rsidP="00C2211A">
      <w:pPr>
        <w:spacing w:line="360" w:lineRule="auto"/>
        <w:jc w:val="both"/>
        <w:rPr>
          <w:rFonts w:ascii="David" w:hAnsi="David" w:cs="David"/>
          <w:sz w:val="20"/>
          <w:szCs w:val="20"/>
          <w:u w:val="single"/>
        </w:rPr>
      </w:pPr>
      <w:r w:rsidRPr="00C2211A">
        <w:rPr>
          <w:rFonts w:ascii="David" w:hAnsi="David" w:cs="David"/>
          <w:b/>
          <w:bCs/>
          <w:sz w:val="20"/>
          <w:szCs w:val="20"/>
          <w:rtl/>
        </w:rPr>
        <w:t xml:space="preserve">אך אם ננסה להגיע לתשובה, נראה שבפועל כמעט ואין פער בין תוצאת עקרון המימוש לבין שיטת המזומנים. </w:t>
      </w:r>
      <w:r w:rsidRPr="00C2211A">
        <w:rPr>
          <w:rFonts w:ascii="David" w:hAnsi="David" w:cs="David"/>
          <w:sz w:val="20"/>
          <w:szCs w:val="20"/>
          <w:rtl/>
        </w:rPr>
        <w:t xml:space="preserve">כלומר, בד"כ כאשר הקריטריונים של עקרון המימוש יתממשו, אז גם יהיו מזומנים שם. ולהפך – כאשר הנישום מקבל מזומנים לידו ואמור לדווח על פי שיטת המזומנים יש נזילות ויודעים את גודל המזומנים שלו. לכן, </w:t>
      </w:r>
      <w:r w:rsidRPr="00C2211A">
        <w:rPr>
          <w:rFonts w:ascii="David" w:hAnsi="David" w:cs="David"/>
          <w:sz w:val="20"/>
          <w:szCs w:val="20"/>
          <w:u w:val="single"/>
          <w:rtl/>
        </w:rPr>
        <w:t>בד"כ תהיה חפיפה בין התשובה המשפטית תחת עיקרון המימוש ובין השיטה החשבונאית של חשבונאות מס תחת שיטת המזומנים.</w:t>
      </w:r>
    </w:p>
    <w:p w14:paraId="686040C1" w14:textId="77777777" w:rsidR="002249DB" w:rsidRPr="00C2211A" w:rsidRDefault="002249DB" w:rsidP="00C2211A">
      <w:pPr>
        <w:spacing w:line="360" w:lineRule="auto"/>
        <w:jc w:val="both"/>
        <w:rPr>
          <w:rFonts w:ascii="David" w:hAnsi="David" w:cs="David"/>
          <w:sz w:val="20"/>
          <w:szCs w:val="20"/>
          <w:rtl/>
        </w:rPr>
      </w:pPr>
      <w:r w:rsidRPr="00C2211A">
        <w:rPr>
          <w:rFonts w:ascii="David" w:hAnsi="David" w:cs="David"/>
          <w:sz w:val="20"/>
          <w:szCs w:val="20"/>
          <w:u w:val="single"/>
          <w:rtl/>
        </w:rPr>
        <w:t>לדוגמא בעל מקצוע חופשי –</w:t>
      </w:r>
      <w:r w:rsidRPr="00C2211A">
        <w:rPr>
          <w:rFonts w:ascii="David" w:hAnsi="David" w:cs="David"/>
          <w:sz w:val="20"/>
          <w:szCs w:val="20"/>
          <w:rtl/>
        </w:rPr>
        <w:t xml:space="preserve"> רואה חשבון. הוא יוכל לבחור שיטת דיווח, ונניח שהוא בחר שיטת מזומנים (זה גם לרוב מה שקורה בפועל). נניח ונוצרה לרואה חשבון תוספת לעושר ונשאלת השאלה האם הוא צריך לדווח עליה.</w:t>
      </w:r>
    </w:p>
    <w:p w14:paraId="4FA124E6" w14:textId="77777777" w:rsidR="002249DB" w:rsidRPr="00C2211A" w:rsidRDefault="002249DB" w:rsidP="00C2211A">
      <w:pPr>
        <w:spacing w:line="360" w:lineRule="auto"/>
        <w:jc w:val="both"/>
        <w:rPr>
          <w:rFonts w:ascii="David" w:hAnsi="David" w:cs="David"/>
          <w:sz w:val="20"/>
          <w:szCs w:val="20"/>
          <w:u w:val="single"/>
          <w:rtl/>
        </w:rPr>
      </w:pPr>
      <w:r w:rsidRPr="00C2211A">
        <w:rPr>
          <w:rFonts w:ascii="David" w:hAnsi="David" w:cs="David"/>
          <w:sz w:val="20"/>
          <w:szCs w:val="20"/>
          <w:rtl/>
        </w:rPr>
        <w:t xml:space="preserve">לפי כללי חשבונאות מס מאחר שהוא מדווח בשיטת מזומנים וקיבל מזומן ליד הוא צריך לדווח על זה. לפי עקרון המימוש – מאחר שלא מטילים מס על תוספת לעושר אלא אם יש לה מקור והיא מומשה, </w:t>
      </w:r>
      <w:r w:rsidRPr="00C2211A">
        <w:rPr>
          <w:rFonts w:ascii="David" w:hAnsi="David" w:cs="David"/>
          <w:sz w:val="20"/>
          <w:szCs w:val="20"/>
          <w:u w:val="single"/>
          <w:rtl/>
        </w:rPr>
        <w:t>אז היא מומשה לענייננו כי היא בידו, יש לו נזילות.</w:t>
      </w:r>
    </w:p>
    <w:p w14:paraId="74115DE6" w14:textId="6B217F5C" w:rsidR="002249DB" w:rsidRPr="00C2211A" w:rsidRDefault="002249DB" w:rsidP="00C2211A">
      <w:pPr>
        <w:spacing w:line="360" w:lineRule="auto"/>
        <w:jc w:val="both"/>
        <w:rPr>
          <w:rFonts w:ascii="David" w:hAnsi="David" w:cs="David"/>
          <w:sz w:val="20"/>
          <w:szCs w:val="20"/>
          <w:u w:val="single"/>
          <w:rtl/>
        </w:rPr>
      </w:pPr>
      <w:r w:rsidRPr="00C2211A">
        <w:rPr>
          <w:rFonts w:ascii="David" w:hAnsi="David" w:cs="David"/>
          <w:b/>
          <w:bCs/>
          <w:sz w:val="20"/>
          <w:szCs w:val="20"/>
          <w:rtl/>
        </w:rPr>
        <w:t>לכן,</w:t>
      </w:r>
      <w:r w:rsidRPr="00C2211A">
        <w:rPr>
          <w:rFonts w:ascii="David" w:hAnsi="David" w:cs="David"/>
          <w:sz w:val="20"/>
          <w:szCs w:val="20"/>
          <w:rtl/>
        </w:rPr>
        <w:t xml:space="preserve"> אם הנישום יכול לבחור את שיטת הדיווח שלו לצורכי מס, ובוחר את שיטת המזומנים – אז בין אם ניתן תשובה לשאלת העיתוי בצורה של עקרון המימוש ובין אם בצורה של חשבונאות מס, </w:t>
      </w:r>
      <w:r w:rsidRPr="00C2211A">
        <w:rPr>
          <w:rFonts w:ascii="David" w:hAnsi="David" w:cs="David"/>
          <w:sz w:val="20"/>
          <w:szCs w:val="20"/>
          <w:u w:val="single"/>
          <w:rtl/>
        </w:rPr>
        <w:t xml:space="preserve">ככל הנראה נגיע לאותה התשובה. </w:t>
      </w:r>
    </w:p>
    <w:p w14:paraId="512F2D90" w14:textId="77777777" w:rsidR="002249DB" w:rsidRPr="00C2211A" w:rsidRDefault="002249DB" w:rsidP="00C2211A">
      <w:pPr>
        <w:spacing w:line="360" w:lineRule="auto"/>
        <w:jc w:val="both"/>
        <w:rPr>
          <w:rFonts w:ascii="David" w:hAnsi="David" w:cs="David"/>
          <w:b/>
          <w:bCs/>
          <w:sz w:val="20"/>
          <w:szCs w:val="20"/>
          <w:u w:val="single"/>
          <w:rtl/>
        </w:rPr>
      </w:pPr>
      <w:r w:rsidRPr="00C2211A">
        <w:rPr>
          <w:rFonts w:ascii="David" w:hAnsi="David" w:cs="David"/>
          <w:b/>
          <w:bCs/>
          <w:sz w:val="20"/>
          <w:szCs w:val="20"/>
          <w:highlight w:val="yellow"/>
          <w:u w:val="single"/>
          <w:rtl/>
        </w:rPr>
        <w:t>המתח בין שתי התשובות האלו הופך להיות מעניין כאשר הנישום מדווח בשיטה המצטברת:</w:t>
      </w:r>
    </w:p>
    <w:p w14:paraId="1D86FAC6" w14:textId="77777777" w:rsidR="002249DB" w:rsidRPr="00C2211A" w:rsidRDefault="002249DB" w:rsidP="00C2211A">
      <w:pPr>
        <w:spacing w:line="360" w:lineRule="auto"/>
        <w:jc w:val="both"/>
        <w:rPr>
          <w:rFonts w:ascii="David" w:hAnsi="David" w:cs="David"/>
          <w:sz w:val="20"/>
          <w:szCs w:val="20"/>
          <w:u w:val="single"/>
          <w:rtl/>
        </w:rPr>
      </w:pPr>
      <w:r w:rsidRPr="00C2211A">
        <w:rPr>
          <w:rFonts w:ascii="David" w:hAnsi="David" w:cs="David"/>
          <w:sz w:val="20"/>
          <w:szCs w:val="20"/>
          <w:u w:val="single"/>
          <w:rtl/>
        </w:rPr>
        <w:t>למשל, פס"ד דפוס מרכז –</w:t>
      </w:r>
      <w:r w:rsidRPr="00C2211A">
        <w:rPr>
          <w:rFonts w:ascii="David" w:hAnsi="David" w:cs="David"/>
          <w:sz w:val="20"/>
          <w:szCs w:val="20"/>
          <w:rtl/>
        </w:rPr>
        <w:t xml:space="preserve"> חברת דפוס שדיווחה בשיטה המצטברת. כשנישום מדווח בשיטה מצטברת הוא צריך לדווח במועד שבו קמה לו הזכות המשפטית לקבל אותה, גם אם הוא לא קיבל אותה עדיין. הוא צריך לדווח על הרווח שנוצר במועד בו עלה הדולר. אבל אולי אין לו נזילות, אולי לא נדע לחשב זאת ובעתיד הרווחים לא ימשיכו לצמוח (קריטריונים לעקרון המימוש). </w:t>
      </w:r>
      <w:r w:rsidRPr="00C2211A">
        <w:rPr>
          <w:rFonts w:ascii="David" w:hAnsi="David" w:cs="David"/>
          <w:sz w:val="20"/>
          <w:szCs w:val="20"/>
          <w:u w:val="single"/>
          <w:rtl/>
        </w:rPr>
        <w:t>עלול להיווצר מתח בין המימוש לבין שיטת הדיווח על בסיס מצטבר.</w:t>
      </w:r>
    </w:p>
    <w:p w14:paraId="63A54DE4" w14:textId="22DB6DCE" w:rsidR="002249DB" w:rsidRPr="00C2211A" w:rsidRDefault="002249DB" w:rsidP="00C2211A">
      <w:pPr>
        <w:spacing w:line="360" w:lineRule="auto"/>
        <w:jc w:val="both"/>
        <w:rPr>
          <w:rFonts w:ascii="David" w:hAnsi="David" w:cs="David"/>
          <w:sz w:val="20"/>
          <w:szCs w:val="20"/>
          <w:u w:val="single"/>
          <w:rtl/>
        </w:rPr>
      </w:pPr>
      <w:r w:rsidRPr="00C2211A">
        <w:rPr>
          <w:rFonts w:ascii="David" w:hAnsi="David" w:cs="David"/>
          <w:b/>
          <w:bCs/>
          <w:sz w:val="20"/>
          <w:szCs w:val="20"/>
          <w:rtl/>
        </w:rPr>
        <w:t>במקרים כאלה, שתי התשובות המשפטיות הללו אולי יהיו סותרות.</w:t>
      </w:r>
      <w:r w:rsidRPr="00C2211A">
        <w:rPr>
          <w:rFonts w:ascii="David" w:hAnsi="David" w:cs="David" w:hint="cs"/>
          <w:sz w:val="20"/>
          <w:szCs w:val="20"/>
          <w:u w:val="single"/>
          <w:rtl/>
        </w:rPr>
        <w:t xml:space="preserve"> </w:t>
      </w:r>
      <w:r w:rsidRPr="00C2211A">
        <w:rPr>
          <w:rFonts w:ascii="David" w:hAnsi="David" w:cs="David"/>
          <w:sz w:val="20"/>
          <w:szCs w:val="20"/>
          <w:rtl/>
        </w:rPr>
        <w:t xml:space="preserve">ביהמ"ש לא דן בנוגע למה עושים במקרה וכל אחת מהתשובות הללו מובילה למסקנה משפטית שונה, </w:t>
      </w:r>
      <w:r w:rsidRPr="00C2211A">
        <w:rPr>
          <w:rFonts w:ascii="David" w:hAnsi="David" w:cs="David"/>
          <w:b/>
          <w:bCs/>
          <w:sz w:val="20"/>
          <w:szCs w:val="20"/>
          <w:rtl/>
        </w:rPr>
        <w:t xml:space="preserve">אך לפי מה שהמרצה מזהה בפסיקה – עקרון המימוש גובר. </w:t>
      </w:r>
      <w:r w:rsidRPr="00C2211A">
        <w:rPr>
          <w:rFonts w:ascii="David" w:hAnsi="David" w:cs="David"/>
          <w:sz w:val="20"/>
          <w:szCs w:val="20"/>
          <w:u w:val="single"/>
          <w:rtl/>
        </w:rPr>
        <w:t>כלומר,</w:t>
      </w:r>
      <w:r w:rsidRPr="00C2211A">
        <w:rPr>
          <w:rFonts w:ascii="David" w:hAnsi="David" w:cs="David"/>
          <w:sz w:val="20"/>
          <w:szCs w:val="20"/>
          <w:rtl/>
        </w:rPr>
        <w:t xml:space="preserve"> אפילו אם נישום מדווח בשיטה מצטברת ועל פיה נקבע איזה שהוא עיתוי דיווח, אם עיקרון המימוש מוביל למסקנה אחרת, </w:t>
      </w:r>
      <w:r w:rsidRPr="00C2211A">
        <w:rPr>
          <w:rFonts w:ascii="David" w:hAnsi="David" w:cs="David"/>
          <w:sz w:val="20"/>
          <w:szCs w:val="20"/>
          <w:u w:val="single"/>
          <w:rtl/>
        </w:rPr>
        <w:t>זו תהיה המסקנה המשפטית ככל הנראה.</w:t>
      </w:r>
    </w:p>
    <w:p w14:paraId="57AA0802" w14:textId="77777777" w:rsidR="002249DB" w:rsidRPr="00C2211A" w:rsidRDefault="002249DB" w:rsidP="00C2211A">
      <w:pPr>
        <w:spacing w:line="360" w:lineRule="auto"/>
        <w:jc w:val="both"/>
        <w:rPr>
          <w:rFonts w:ascii="David" w:hAnsi="David" w:cs="David"/>
          <w:sz w:val="20"/>
          <w:szCs w:val="20"/>
          <w:rtl/>
        </w:rPr>
      </w:pPr>
      <w:r w:rsidRPr="00C2211A">
        <w:rPr>
          <w:rFonts w:ascii="David" w:hAnsi="David" w:cs="David"/>
          <w:b/>
          <w:bCs/>
          <w:sz w:val="20"/>
          <w:szCs w:val="20"/>
          <w:rtl/>
        </w:rPr>
        <w:t>אנו רואים זאת בדפוס מרכז –</w:t>
      </w:r>
      <w:r w:rsidRPr="00C2211A">
        <w:rPr>
          <w:rFonts w:ascii="David" w:hAnsi="David" w:cs="David"/>
          <w:sz w:val="20"/>
          <w:szCs w:val="20"/>
          <w:rtl/>
        </w:rPr>
        <w:t xml:space="preserve"> ערך הדולר עלה מתחילת השנה לסופה, נוצר רווח, תוספת לעושר. אם הנישום מדווח בשיטה המצטברת (וכך עשה) הרי שצריך לדווח על הכנסה שנוצרה משום שקמה זכות משפטית לקבלת רווח. אך ביהמ"ש אומר שלא בטוח שצריך לדווח על הרווח, </w:t>
      </w:r>
      <w:r w:rsidRPr="00C2211A">
        <w:rPr>
          <w:rFonts w:ascii="David" w:hAnsi="David" w:cs="David"/>
          <w:sz w:val="20"/>
          <w:szCs w:val="20"/>
          <w:u w:val="single"/>
          <w:rtl/>
        </w:rPr>
        <w:t>משום שיכול להיות שהרווח הזה לא מומש.</w:t>
      </w:r>
      <w:r w:rsidRPr="00C2211A">
        <w:rPr>
          <w:rFonts w:ascii="David" w:hAnsi="David" w:cs="David"/>
          <w:sz w:val="20"/>
          <w:szCs w:val="20"/>
          <w:rtl/>
        </w:rPr>
        <w:t xml:space="preserve"> </w:t>
      </w:r>
    </w:p>
    <w:p w14:paraId="310208F2" w14:textId="77777777" w:rsidR="002249DB" w:rsidRPr="00C2211A" w:rsidRDefault="002249DB" w:rsidP="00C2211A">
      <w:pPr>
        <w:spacing w:line="360" w:lineRule="auto"/>
        <w:jc w:val="both"/>
        <w:rPr>
          <w:rFonts w:ascii="David" w:hAnsi="David" w:cs="David"/>
          <w:sz w:val="20"/>
          <w:szCs w:val="20"/>
          <w:rtl/>
        </w:rPr>
      </w:pPr>
      <w:r w:rsidRPr="00C2211A">
        <w:rPr>
          <w:rFonts w:ascii="David" w:hAnsi="David" w:cs="David"/>
          <w:sz w:val="20"/>
          <w:szCs w:val="20"/>
          <w:rtl/>
        </w:rPr>
        <w:t xml:space="preserve">לכן, גם כשמדווחים בשיטה המצטברת עקרון המימוש גובר. ביהמ"ש אומר שכללי חשבונאות פיננסית הם כאלה שברור שמדווחים על הרווח הזה, </w:t>
      </w:r>
      <w:r w:rsidRPr="00C2211A">
        <w:rPr>
          <w:rFonts w:ascii="David" w:hAnsi="David" w:cs="David"/>
          <w:sz w:val="20"/>
          <w:szCs w:val="20"/>
          <w:u w:val="single"/>
          <w:rtl/>
        </w:rPr>
        <w:t>אך עדיין יש לבחון האם הייתה מימוש.</w:t>
      </w:r>
      <w:r w:rsidRPr="00C2211A">
        <w:rPr>
          <w:rFonts w:ascii="David" w:hAnsi="David" w:cs="David"/>
          <w:sz w:val="20"/>
          <w:szCs w:val="20"/>
          <w:rtl/>
        </w:rPr>
        <w:t xml:space="preserve"> כיוון שלמרות שצריך לדווח לפי השיטה המצטברת יכול להיות שלא היה מימוש, ולכן ניתן להבין שעקרון המימוש גובר. </w:t>
      </w:r>
    </w:p>
    <w:p w14:paraId="361E0C0C" w14:textId="77777777" w:rsidR="002249DB" w:rsidRPr="00C2211A" w:rsidRDefault="002249DB" w:rsidP="00C2211A">
      <w:pPr>
        <w:spacing w:line="360" w:lineRule="auto"/>
        <w:jc w:val="both"/>
        <w:rPr>
          <w:rFonts w:ascii="David" w:hAnsi="David" w:cs="David"/>
          <w:sz w:val="20"/>
          <w:szCs w:val="20"/>
          <w:rtl/>
        </w:rPr>
      </w:pPr>
      <w:r w:rsidRPr="00C2211A">
        <w:rPr>
          <w:rFonts w:ascii="David" w:hAnsi="David" w:cs="David"/>
          <w:sz w:val="20"/>
          <w:szCs w:val="20"/>
          <w:u w:val="single"/>
          <w:rtl/>
        </w:rPr>
        <w:t>בסופו של דבר במקרה הזה ביהמ"ש קבע שהיה מימוש,</w:t>
      </w:r>
      <w:r w:rsidRPr="00C2211A">
        <w:rPr>
          <w:rFonts w:ascii="David" w:hAnsi="David" w:cs="David"/>
          <w:sz w:val="20"/>
          <w:szCs w:val="20"/>
          <w:rtl/>
        </w:rPr>
        <w:t xml:space="preserve"> ולכן בכל מקרה היה צריך לדווח באותה השנה. אך במקרה היה מימוש. אם היום המקרה היה מגיע לביהמ"ש ככל הנראה היינו קובעים שאין מימוש, משום שאנו לא בטוחים בכך שהדולר ימשיך לעלות וימשיך להיות רווח. </w:t>
      </w:r>
    </w:p>
    <w:p w14:paraId="571489A2" w14:textId="226B1C0A" w:rsidR="002249DB" w:rsidRPr="00C2211A" w:rsidRDefault="002249DB" w:rsidP="00C2211A">
      <w:pPr>
        <w:spacing w:line="360" w:lineRule="auto"/>
        <w:jc w:val="both"/>
        <w:rPr>
          <w:rFonts w:ascii="David" w:hAnsi="David" w:cs="David"/>
          <w:sz w:val="20"/>
          <w:szCs w:val="20"/>
          <w:rtl/>
        </w:rPr>
      </w:pPr>
      <w:r w:rsidRPr="00C2211A">
        <w:rPr>
          <w:rFonts w:ascii="David" w:hAnsi="David" w:cs="David"/>
          <w:b/>
          <w:bCs/>
          <w:sz w:val="20"/>
          <w:szCs w:val="20"/>
          <w:highlight w:val="cyan"/>
          <w:u w:val="single"/>
          <w:rtl/>
        </w:rPr>
        <w:t>במבחן -</w:t>
      </w:r>
      <w:r w:rsidRPr="00C2211A">
        <w:rPr>
          <w:rFonts w:ascii="David" w:hAnsi="David" w:cs="David"/>
          <w:b/>
          <w:bCs/>
          <w:sz w:val="20"/>
          <w:szCs w:val="20"/>
          <w:rtl/>
        </w:rPr>
        <w:t xml:space="preserve"> </w:t>
      </w:r>
      <w:r w:rsidRPr="00C2211A">
        <w:rPr>
          <w:rFonts w:ascii="David" w:hAnsi="David" w:cs="David"/>
          <w:sz w:val="20"/>
          <w:szCs w:val="20"/>
          <w:rtl/>
        </w:rPr>
        <w:t xml:space="preserve">אם עשויה להיות סתירה בין עקרון המימוש לשיטת הדיווח המצטברת, נקבע לפי השיטה המצטברת אך נעלה את עקרון המימוש אם נחשוש לסתירה. מעלים את עיקרון המימוש רק כשזה רלוונטי, שיש סיבה לחשוב שישנה בעיה, אי מימוש (על הקריטריונים של המימוש, הערכה, נזילות ורווח עתידי) </w:t>
      </w:r>
      <w:r w:rsidRPr="00C2211A">
        <w:rPr>
          <w:rFonts w:ascii="David" w:hAnsi="David" w:cs="David"/>
          <w:sz w:val="20"/>
          <w:szCs w:val="20"/>
          <w:u w:val="single"/>
          <w:rtl/>
        </w:rPr>
        <w:t>ולא כל פעם שעוסקים בעיתוי החיוב במס.</w:t>
      </w:r>
      <w:r w:rsidRPr="00C2211A">
        <w:rPr>
          <w:rFonts w:ascii="David" w:hAnsi="David" w:cs="David"/>
          <w:sz w:val="20"/>
          <w:szCs w:val="20"/>
          <w:rtl/>
        </w:rPr>
        <w:t xml:space="preserve"> </w:t>
      </w:r>
    </w:p>
    <w:p w14:paraId="0EE7A1BA" w14:textId="5EB1DF07" w:rsidR="004E667E" w:rsidRPr="00C2211A" w:rsidRDefault="004E667E" w:rsidP="00C2211A">
      <w:pPr>
        <w:spacing w:line="360" w:lineRule="auto"/>
        <w:jc w:val="both"/>
        <w:rPr>
          <w:rFonts w:ascii="David" w:hAnsi="David" w:cs="David"/>
          <w:b/>
          <w:bCs/>
          <w:sz w:val="20"/>
          <w:szCs w:val="20"/>
          <w:u w:val="single"/>
          <w:rtl/>
        </w:rPr>
      </w:pPr>
      <w:r w:rsidRPr="00C2211A">
        <w:rPr>
          <w:rFonts w:ascii="David" w:hAnsi="David" w:cs="David"/>
          <w:b/>
          <w:bCs/>
          <w:sz w:val="20"/>
          <w:szCs w:val="20"/>
          <w:highlight w:val="yellow"/>
          <w:u w:val="single"/>
          <w:rtl/>
        </w:rPr>
        <w:t>הוראות עיתוי סטטוטוריות-</w:t>
      </w:r>
    </w:p>
    <w:p w14:paraId="49D1AE71" w14:textId="77777777" w:rsidR="002C32CD" w:rsidRPr="00C2211A" w:rsidRDefault="002C32CD" w:rsidP="00C2211A">
      <w:pPr>
        <w:spacing w:line="360" w:lineRule="auto"/>
        <w:jc w:val="both"/>
        <w:rPr>
          <w:rFonts w:ascii="David" w:hAnsi="David" w:cs="David"/>
          <w:sz w:val="20"/>
          <w:szCs w:val="20"/>
          <w:rtl/>
        </w:rPr>
      </w:pPr>
      <w:r w:rsidRPr="00C2211A">
        <w:rPr>
          <w:rFonts w:ascii="David" w:hAnsi="David" w:cs="David"/>
          <w:b/>
          <w:bCs/>
          <w:sz w:val="20"/>
          <w:szCs w:val="20"/>
          <w:rtl/>
        </w:rPr>
        <w:lastRenderedPageBreak/>
        <w:t xml:space="preserve">כמעט ואין טיפול סטטוטורי חקיקתי בשאלת העיתוי – </w:t>
      </w:r>
      <w:proofErr w:type="spellStart"/>
      <w:r w:rsidRPr="00C2211A">
        <w:rPr>
          <w:rFonts w:ascii="David" w:hAnsi="David" w:cs="David"/>
          <w:b/>
          <w:bCs/>
          <w:sz w:val="20"/>
          <w:szCs w:val="20"/>
          <w:rtl/>
        </w:rPr>
        <w:t>הכל</w:t>
      </w:r>
      <w:proofErr w:type="spellEnd"/>
      <w:r w:rsidRPr="00C2211A">
        <w:rPr>
          <w:rFonts w:ascii="David" w:hAnsi="David" w:cs="David"/>
          <w:b/>
          <w:bCs/>
          <w:sz w:val="20"/>
          <w:szCs w:val="20"/>
          <w:rtl/>
        </w:rPr>
        <w:t xml:space="preserve"> נשאר לפסיקה, להלכה.</w:t>
      </w:r>
      <w:r w:rsidRPr="00C2211A">
        <w:rPr>
          <w:rFonts w:ascii="David" w:hAnsi="David" w:cs="David"/>
          <w:sz w:val="20"/>
          <w:szCs w:val="20"/>
          <w:rtl/>
        </w:rPr>
        <w:t xml:space="preserve"> וראינו שההלכה היא </w:t>
      </w:r>
      <w:r w:rsidRPr="00C2211A">
        <w:rPr>
          <w:rFonts w:ascii="David" w:hAnsi="David" w:cs="David"/>
          <w:sz w:val="20"/>
          <w:szCs w:val="20"/>
          <w:u w:val="single"/>
          <w:rtl/>
        </w:rPr>
        <w:t>עקרון המימוש וחשבונאות המס.</w:t>
      </w:r>
    </w:p>
    <w:p w14:paraId="0C1DEE7C" w14:textId="77777777" w:rsidR="002C32CD" w:rsidRPr="00C2211A" w:rsidRDefault="002C32CD" w:rsidP="00C2211A">
      <w:pPr>
        <w:spacing w:line="360" w:lineRule="auto"/>
        <w:jc w:val="both"/>
        <w:rPr>
          <w:rFonts w:ascii="David" w:hAnsi="David" w:cs="David"/>
          <w:b/>
          <w:bCs/>
          <w:sz w:val="20"/>
          <w:szCs w:val="20"/>
          <w:rtl/>
        </w:rPr>
      </w:pPr>
      <w:r w:rsidRPr="00C2211A">
        <w:rPr>
          <w:rFonts w:ascii="David" w:hAnsi="David" w:cs="David"/>
          <w:sz w:val="20"/>
          <w:szCs w:val="20"/>
          <w:rtl/>
        </w:rPr>
        <w:t xml:space="preserve">אך יש כמה סעיפים מעטים מאוד בפקודת מס ההכנסה אשר קובעים </w:t>
      </w:r>
      <w:r w:rsidRPr="00C2211A">
        <w:rPr>
          <w:rFonts w:ascii="David" w:hAnsi="David" w:cs="David"/>
          <w:b/>
          <w:bCs/>
          <w:sz w:val="20"/>
          <w:szCs w:val="20"/>
          <w:rtl/>
        </w:rPr>
        <w:t>כללי עיתוי ספציפיים למקרים ספציפיים.</w:t>
      </w:r>
      <w:r w:rsidRPr="00C2211A">
        <w:rPr>
          <w:rFonts w:ascii="David" w:hAnsi="David" w:cs="David"/>
          <w:sz w:val="20"/>
          <w:szCs w:val="20"/>
          <w:rtl/>
        </w:rPr>
        <w:t xml:space="preserve"> כאשר אנו פוגשים סעיף סטטוטורי כזה הוא הקובע. כלומר, </w:t>
      </w:r>
      <w:r w:rsidRPr="00C2211A">
        <w:rPr>
          <w:rFonts w:ascii="David" w:hAnsi="David" w:cs="David"/>
          <w:b/>
          <w:bCs/>
          <w:sz w:val="20"/>
          <w:szCs w:val="20"/>
          <w:rtl/>
        </w:rPr>
        <w:t>החוק לעניין העיתוי גובר על ההלכה.</w:t>
      </w:r>
    </w:p>
    <w:p w14:paraId="7352BED2" w14:textId="39693589" w:rsidR="002C32CD" w:rsidRPr="00C2211A" w:rsidRDefault="002C32CD" w:rsidP="00C2211A">
      <w:pPr>
        <w:spacing w:line="360" w:lineRule="auto"/>
        <w:jc w:val="both"/>
        <w:rPr>
          <w:rFonts w:ascii="David" w:hAnsi="David" w:cs="David"/>
          <w:sz w:val="20"/>
          <w:szCs w:val="20"/>
          <w:rtl/>
        </w:rPr>
      </w:pPr>
      <w:r w:rsidRPr="00C2211A">
        <w:rPr>
          <w:rFonts w:ascii="David" w:hAnsi="David" w:cs="David"/>
          <w:b/>
          <w:bCs/>
          <w:sz w:val="20"/>
          <w:szCs w:val="20"/>
          <w:rtl/>
        </w:rPr>
        <w:t>לדוגמא, סעיף 8ב'</w:t>
      </w:r>
      <w:r w:rsidRPr="00C2211A">
        <w:rPr>
          <w:rFonts w:ascii="David" w:hAnsi="David" w:cs="David" w:hint="cs"/>
          <w:b/>
          <w:bCs/>
          <w:sz w:val="20"/>
          <w:szCs w:val="20"/>
          <w:rtl/>
        </w:rPr>
        <w:t xml:space="preserve"> </w:t>
      </w:r>
      <w:r w:rsidRPr="00C2211A">
        <w:rPr>
          <w:rFonts w:ascii="David" w:hAnsi="David" w:cs="David"/>
          <w:b/>
          <w:bCs/>
          <w:sz w:val="20"/>
          <w:szCs w:val="20"/>
          <w:rtl/>
        </w:rPr>
        <w:t>–</w:t>
      </w:r>
      <w:r w:rsidRPr="00C2211A">
        <w:rPr>
          <w:rFonts w:ascii="David" w:hAnsi="David" w:cs="David" w:hint="cs"/>
          <w:b/>
          <w:bCs/>
          <w:sz w:val="20"/>
          <w:szCs w:val="20"/>
          <w:rtl/>
        </w:rPr>
        <w:t xml:space="preserve"> הכנסה ממכירת פטנט</w:t>
      </w:r>
      <w:r w:rsidRPr="00C2211A">
        <w:rPr>
          <w:rFonts w:ascii="David" w:hAnsi="David" w:cs="David"/>
          <w:b/>
          <w:bCs/>
          <w:sz w:val="20"/>
          <w:szCs w:val="20"/>
          <w:rtl/>
        </w:rPr>
        <w:t>, 8ג', 85, 100, רווח הון</w:t>
      </w:r>
      <w:r w:rsidRPr="00C2211A">
        <w:rPr>
          <w:rFonts w:ascii="David" w:hAnsi="David" w:cs="David"/>
          <w:sz w:val="20"/>
          <w:szCs w:val="20"/>
          <w:rtl/>
        </w:rPr>
        <w:t xml:space="preserve"> (הדיווח על רווח הון הוא במועד המכירה, כלומר נקבע באופן סטטוטורי בסעיף החיוב על רווחי הון שמועד המכירה הוא מועד המימוש)</w:t>
      </w:r>
      <w:r w:rsidRPr="00C2211A">
        <w:rPr>
          <w:rFonts w:ascii="David" w:hAnsi="David" w:cs="David"/>
          <w:sz w:val="20"/>
          <w:szCs w:val="20"/>
        </w:rPr>
        <w:t xml:space="preserve"> </w:t>
      </w:r>
      <w:r w:rsidRPr="00C2211A">
        <w:rPr>
          <w:rFonts w:ascii="David" w:hAnsi="David" w:cs="David"/>
          <w:sz w:val="20"/>
          <w:szCs w:val="20"/>
          <w:rtl/>
        </w:rPr>
        <w:t xml:space="preserve">– </w:t>
      </w:r>
      <w:r w:rsidRPr="00C2211A">
        <w:rPr>
          <w:rFonts w:ascii="David" w:hAnsi="David" w:cs="David"/>
          <w:sz w:val="20"/>
          <w:szCs w:val="20"/>
          <w:u w:val="single"/>
          <w:rtl/>
        </w:rPr>
        <w:t>לא צריך להכיר אותם.</w:t>
      </w:r>
    </w:p>
    <w:p w14:paraId="486F6BD6" w14:textId="6E70F4A1" w:rsidR="002C32CD" w:rsidRPr="00C2211A" w:rsidRDefault="002C32CD" w:rsidP="00C2211A">
      <w:pPr>
        <w:pStyle w:val="a7"/>
        <w:numPr>
          <w:ilvl w:val="0"/>
          <w:numId w:val="63"/>
        </w:numPr>
        <w:spacing w:line="360" w:lineRule="auto"/>
        <w:jc w:val="both"/>
        <w:rPr>
          <w:rFonts w:ascii="David" w:hAnsi="David" w:cs="David"/>
          <w:sz w:val="20"/>
          <w:szCs w:val="20"/>
        </w:rPr>
      </w:pPr>
      <w:r w:rsidRPr="00C2211A">
        <w:rPr>
          <w:rFonts w:ascii="David" w:hAnsi="David" w:cs="David"/>
          <w:sz w:val="20"/>
          <w:szCs w:val="20"/>
          <w:rtl/>
        </w:rPr>
        <w:t>אך רוב המקרים יפתרו על ידי שיטות הדיווח.</w:t>
      </w:r>
      <w:r w:rsidRPr="00C2211A">
        <w:rPr>
          <w:rFonts w:ascii="David" w:hAnsi="David" w:cs="David" w:hint="cs"/>
          <w:sz w:val="20"/>
          <w:szCs w:val="20"/>
          <w:rtl/>
        </w:rPr>
        <w:t xml:space="preserve">  </w:t>
      </w:r>
      <w:r w:rsidRPr="00C2211A">
        <w:rPr>
          <w:rFonts w:ascii="David" w:hAnsi="David" w:cs="David" w:hint="cs"/>
          <w:b/>
          <w:bCs/>
          <w:sz w:val="20"/>
          <w:szCs w:val="20"/>
          <w:rtl/>
        </w:rPr>
        <w:t>עד כאן עיתוי.</w:t>
      </w:r>
    </w:p>
    <w:p w14:paraId="77987F4F" w14:textId="1261E82D" w:rsidR="004E667E" w:rsidRPr="00C2211A" w:rsidRDefault="004E667E" w:rsidP="00C2211A">
      <w:pPr>
        <w:shd w:val="clear" w:color="auto" w:fill="00FFFF"/>
        <w:spacing w:line="360" w:lineRule="auto"/>
        <w:jc w:val="both"/>
        <w:rPr>
          <w:rFonts w:ascii="David" w:hAnsi="David" w:cs="David"/>
          <w:b/>
          <w:bCs/>
          <w:sz w:val="20"/>
          <w:szCs w:val="20"/>
          <w:u w:val="single"/>
          <w:rtl/>
        </w:rPr>
      </w:pPr>
      <w:r w:rsidRPr="00C2211A">
        <w:rPr>
          <w:rFonts w:ascii="David" w:hAnsi="David" w:cs="David"/>
          <w:b/>
          <w:bCs/>
          <w:sz w:val="20"/>
          <w:szCs w:val="20"/>
          <w:u w:val="single"/>
          <w:rtl/>
        </w:rPr>
        <w:t xml:space="preserve">הכנסה אקטיבית מול פאסיבית: </w:t>
      </w:r>
    </w:p>
    <w:p w14:paraId="6FD4BBEF" w14:textId="35390399" w:rsidR="002E167F" w:rsidRPr="00C2211A" w:rsidRDefault="004E667E" w:rsidP="00C2211A">
      <w:pPr>
        <w:spacing w:line="360" w:lineRule="auto"/>
        <w:jc w:val="both"/>
        <w:rPr>
          <w:rFonts w:ascii="David" w:hAnsi="David" w:cs="David"/>
          <w:b/>
          <w:bCs/>
          <w:sz w:val="20"/>
          <w:szCs w:val="20"/>
          <w:rtl/>
        </w:rPr>
      </w:pPr>
      <w:r w:rsidRPr="00C2211A">
        <w:rPr>
          <w:rFonts w:ascii="David" w:hAnsi="David" w:cs="David"/>
          <w:sz w:val="20"/>
          <w:szCs w:val="20"/>
          <w:rtl/>
        </w:rPr>
        <w:t>המונחים אקטיבי</w:t>
      </w:r>
      <w:r w:rsidR="00C017BA" w:rsidRPr="00C2211A">
        <w:rPr>
          <w:rFonts w:ascii="David" w:hAnsi="David" w:cs="David"/>
          <w:sz w:val="20"/>
          <w:szCs w:val="20"/>
          <w:rtl/>
        </w:rPr>
        <w:t>י</w:t>
      </w:r>
      <w:r w:rsidRPr="00C2211A">
        <w:rPr>
          <w:rFonts w:ascii="David" w:hAnsi="David" w:cs="David"/>
          <w:sz w:val="20"/>
          <w:szCs w:val="20"/>
          <w:rtl/>
        </w:rPr>
        <w:t>ם ופאסיביים לא מופיעים בפקודה, אלא רק בפסיקה.</w:t>
      </w:r>
      <w:r w:rsidR="002E167F" w:rsidRPr="00C2211A">
        <w:rPr>
          <w:rFonts w:ascii="David" w:hAnsi="David" w:cs="David" w:hint="cs"/>
          <w:sz w:val="20"/>
          <w:szCs w:val="20"/>
          <w:rtl/>
        </w:rPr>
        <w:t xml:space="preserve"> </w:t>
      </w:r>
      <w:r w:rsidR="002E167F" w:rsidRPr="00C2211A">
        <w:rPr>
          <w:rFonts w:ascii="David" w:hAnsi="David" w:cs="David"/>
          <w:sz w:val="20"/>
          <w:szCs w:val="20"/>
          <w:rtl/>
        </w:rPr>
        <w:t xml:space="preserve">כאמור, </w:t>
      </w:r>
      <w:r w:rsidR="002E167F" w:rsidRPr="00C2211A">
        <w:rPr>
          <w:rFonts w:ascii="David" w:hAnsi="David" w:cs="David"/>
          <w:b/>
          <w:bCs/>
          <w:sz w:val="20"/>
          <w:szCs w:val="20"/>
          <w:rtl/>
        </w:rPr>
        <w:t xml:space="preserve">מס הכנסה נחלק למשטר מיסוי </w:t>
      </w:r>
      <w:proofErr w:type="spellStart"/>
      <w:r w:rsidR="002E167F" w:rsidRPr="00C2211A">
        <w:rPr>
          <w:rFonts w:ascii="David" w:hAnsi="David" w:cs="David"/>
          <w:b/>
          <w:bCs/>
          <w:sz w:val="20"/>
          <w:szCs w:val="20"/>
          <w:rtl/>
        </w:rPr>
        <w:t>פירותי</w:t>
      </w:r>
      <w:proofErr w:type="spellEnd"/>
      <w:r w:rsidR="002E167F" w:rsidRPr="00C2211A">
        <w:rPr>
          <w:rFonts w:ascii="David" w:hAnsi="David" w:cs="David"/>
          <w:b/>
          <w:bCs/>
          <w:sz w:val="20"/>
          <w:szCs w:val="20"/>
          <w:rtl/>
        </w:rPr>
        <w:t xml:space="preserve"> ולמשטר מיסוי הוני. </w:t>
      </w:r>
      <w:r w:rsidR="002E167F" w:rsidRPr="00C2211A">
        <w:rPr>
          <w:rFonts w:ascii="David" w:hAnsi="David" w:cs="David" w:hint="cs"/>
          <w:b/>
          <w:bCs/>
          <w:sz w:val="20"/>
          <w:szCs w:val="20"/>
          <w:rtl/>
        </w:rPr>
        <w:t xml:space="preserve"> </w:t>
      </w:r>
      <w:r w:rsidR="002E167F" w:rsidRPr="00C2211A">
        <w:rPr>
          <w:rFonts w:ascii="David" w:hAnsi="David" w:cs="David"/>
          <w:b/>
          <w:bCs/>
          <w:sz w:val="20"/>
          <w:szCs w:val="20"/>
          <w:rtl/>
        </w:rPr>
        <w:t xml:space="preserve">אבחנה זו רלוונטית רק בנוגע להכנסות </w:t>
      </w:r>
      <w:proofErr w:type="spellStart"/>
      <w:r w:rsidR="002E167F" w:rsidRPr="00C2211A">
        <w:rPr>
          <w:rFonts w:ascii="David" w:hAnsi="David" w:cs="David"/>
          <w:b/>
          <w:bCs/>
          <w:sz w:val="20"/>
          <w:szCs w:val="20"/>
          <w:rtl/>
        </w:rPr>
        <w:t>פירותיות</w:t>
      </w:r>
      <w:proofErr w:type="spellEnd"/>
      <w:r w:rsidR="002E167F" w:rsidRPr="00C2211A">
        <w:rPr>
          <w:rFonts w:ascii="David" w:hAnsi="David" w:cs="David"/>
          <w:sz w:val="20"/>
          <w:szCs w:val="20"/>
          <w:rtl/>
        </w:rPr>
        <w:t xml:space="preserve">, רק על תשואה על הון – יש תשואה על הון שהיא אקטיבית, ותשואה על הון שהיא פסיבית. </w:t>
      </w:r>
    </w:p>
    <w:p w14:paraId="648C87CF" w14:textId="77777777" w:rsidR="002E167F" w:rsidRPr="00C2211A" w:rsidRDefault="002E167F" w:rsidP="00C2211A">
      <w:pPr>
        <w:spacing w:line="360" w:lineRule="auto"/>
        <w:jc w:val="both"/>
        <w:rPr>
          <w:rFonts w:ascii="David" w:hAnsi="David" w:cs="David"/>
          <w:sz w:val="20"/>
          <w:szCs w:val="20"/>
          <w:u w:val="single"/>
          <w:rtl/>
        </w:rPr>
      </w:pPr>
      <w:r w:rsidRPr="00C2211A">
        <w:rPr>
          <w:rFonts w:ascii="David" w:hAnsi="David" w:cs="David"/>
          <w:b/>
          <w:bCs/>
          <w:sz w:val="20"/>
          <w:szCs w:val="20"/>
          <w:u w:val="single"/>
          <w:rtl/>
        </w:rPr>
        <w:t>הרעיון של הכנסה אקטיבית</w:t>
      </w:r>
      <w:r w:rsidRPr="00C2211A">
        <w:rPr>
          <w:rFonts w:ascii="David" w:hAnsi="David" w:cs="David"/>
          <w:sz w:val="20"/>
          <w:szCs w:val="20"/>
          <w:u w:val="single"/>
          <w:rtl/>
        </w:rPr>
        <w:t xml:space="preserve"> –</w:t>
      </w:r>
      <w:r w:rsidRPr="00C2211A">
        <w:rPr>
          <w:rFonts w:ascii="David" w:hAnsi="David" w:cs="David"/>
          <w:sz w:val="20"/>
          <w:szCs w:val="20"/>
          <w:rtl/>
        </w:rPr>
        <w:t xml:space="preserve"> היא שהיא אקטיבית, עושים משהו בשביל להשיג אותה, </w:t>
      </w:r>
      <w:r w:rsidRPr="00C2211A">
        <w:rPr>
          <w:rFonts w:ascii="David" w:hAnsi="David" w:cs="David"/>
          <w:sz w:val="20"/>
          <w:szCs w:val="20"/>
          <w:u w:val="single"/>
          <w:rtl/>
        </w:rPr>
        <w:t>יש בה הון אנושי ויגיעה אישית.</w:t>
      </w:r>
    </w:p>
    <w:p w14:paraId="7E43066F" w14:textId="77777777" w:rsidR="002E167F" w:rsidRPr="00C2211A" w:rsidRDefault="002E167F" w:rsidP="00C2211A">
      <w:pPr>
        <w:spacing w:line="360" w:lineRule="auto"/>
        <w:jc w:val="both"/>
        <w:rPr>
          <w:rFonts w:ascii="David" w:hAnsi="David" w:cs="David"/>
          <w:sz w:val="20"/>
          <w:szCs w:val="20"/>
          <w:rtl/>
        </w:rPr>
      </w:pPr>
      <w:r w:rsidRPr="00C2211A">
        <w:rPr>
          <w:rFonts w:ascii="David" w:hAnsi="David" w:cs="David"/>
          <w:b/>
          <w:bCs/>
          <w:sz w:val="20"/>
          <w:szCs w:val="20"/>
          <w:u w:val="single"/>
          <w:rtl/>
        </w:rPr>
        <w:t>הרעיון של הכנסה פסיבית –</w:t>
      </w:r>
      <w:r w:rsidRPr="00C2211A">
        <w:rPr>
          <w:rFonts w:ascii="David" w:hAnsi="David" w:cs="David"/>
          <w:sz w:val="20"/>
          <w:szCs w:val="20"/>
          <w:rtl/>
        </w:rPr>
        <w:t xml:space="preserve"> היא שלא עושים משהו בשביל להשיג אותה, זה לא פסיבי טהור שאף אחד לא צריך להזיז אצבע, אלא פשוט הרבה פחות אקטיבית, </w:t>
      </w:r>
      <w:r w:rsidRPr="00C2211A">
        <w:rPr>
          <w:rFonts w:ascii="David" w:hAnsi="David" w:cs="David"/>
          <w:sz w:val="20"/>
          <w:szCs w:val="20"/>
          <w:u w:val="single"/>
          <w:rtl/>
        </w:rPr>
        <w:t>הרבה פחות יגיעה אישית או הון אנושי.</w:t>
      </w:r>
      <w:r w:rsidRPr="00C2211A">
        <w:rPr>
          <w:rFonts w:ascii="David" w:hAnsi="David" w:cs="David"/>
          <w:sz w:val="20"/>
          <w:szCs w:val="20"/>
          <w:rtl/>
        </w:rPr>
        <w:t xml:space="preserve"> </w:t>
      </w:r>
    </w:p>
    <w:p w14:paraId="6C5AC24A" w14:textId="2DB5BF03" w:rsidR="002E167F" w:rsidRPr="00C2211A" w:rsidRDefault="002E167F" w:rsidP="00C2211A">
      <w:pPr>
        <w:spacing w:line="360" w:lineRule="auto"/>
        <w:jc w:val="both"/>
        <w:rPr>
          <w:rFonts w:ascii="David" w:hAnsi="David" w:cs="David"/>
          <w:sz w:val="20"/>
          <w:szCs w:val="20"/>
          <w:rtl/>
        </w:rPr>
      </w:pPr>
      <w:r w:rsidRPr="00C2211A">
        <w:rPr>
          <w:rFonts w:ascii="David" w:hAnsi="David" w:cs="David"/>
          <w:b/>
          <w:bCs/>
          <w:sz w:val="20"/>
          <w:szCs w:val="20"/>
          <w:rtl/>
        </w:rPr>
        <w:t>יש חשיבות מסוימת לאבחנה הזו,</w:t>
      </w:r>
      <w:r w:rsidRPr="00C2211A">
        <w:rPr>
          <w:rFonts w:ascii="David" w:hAnsi="David" w:cs="David"/>
          <w:sz w:val="20"/>
          <w:szCs w:val="20"/>
          <w:rtl/>
        </w:rPr>
        <w:t xml:space="preserve"> היא קיימת כבר המון שנים אבל לקח הרבה זמן לשים את האצבע בצורה מאוד מדויקת על איך בדיוק עושים את האבחנה הזו. </w:t>
      </w:r>
    </w:p>
    <w:p w14:paraId="40187A04" w14:textId="77777777" w:rsidR="00F5057B" w:rsidRPr="00C2211A" w:rsidRDefault="00F5057B" w:rsidP="00C2211A">
      <w:pPr>
        <w:spacing w:line="360" w:lineRule="auto"/>
        <w:jc w:val="both"/>
        <w:rPr>
          <w:rFonts w:ascii="David" w:hAnsi="David" w:cs="David"/>
          <w:sz w:val="20"/>
          <w:szCs w:val="20"/>
          <w:u w:val="single"/>
          <w:rtl/>
        </w:rPr>
      </w:pPr>
      <w:r w:rsidRPr="00C2211A">
        <w:rPr>
          <w:rFonts w:ascii="David" w:hAnsi="David" w:cs="David" w:hint="cs"/>
          <w:sz w:val="20"/>
          <w:szCs w:val="20"/>
          <w:highlight w:val="yellow"/>
          <w:u w:val="single"/>
          <w:rtl/>
        </w:rPr>
        <w:t>נפקות ההבדל</w:t>
      </w:r>
    </w:p>
    <w:p w14:paraId="060DB99B" w14:textId="3973920F" w:rsidR="00F5057B" w:rsidRPr="00C2211A" w:rsidRDefault="00F5057B" w:rsidP="00C2211A">
      <w:pPr>
        <w:spacing w:line="360" w:lineRule="auto"/>
        <w:jc w:val="both"/>
        <w:rPr>
          <w:rFonts w:ascii="David" w:hAnsi="David" w:cs="David"/>
          <w:sz w:val="20"/>
          <w:szCs w:val="20"/>
          <w:rtl/>
        </w:rPr>
      </w:pPr>
      <w:r w:rsidRPr="00C2211A">
        <w:rPr>
          <w:rFonts w:ascii="David" w:hAnsi="David" w:cs="David" w:hint="cs"/>
          <w:sz w:val="20"/>
          <w:szCs w:val="20"/>
          <w:rtl/>
        </w:rPr>
        <w:t xml:space="preserve">מהי ההבחנה בין אקטיבי לפסיבי? בעבר הרחוק אולי הייתה העדפה להכנסות אקטיביות בפקודה, מעין רצון </w:t>
      </w:r>
      <w:r w:rsidRPr="00C2211A">
        <w:rPr>
          <w:rFonts w:ascii="David" w:hAnsi="David" w:cs="David" w:hint="cs"/>
          <w:b/>
          <w:bCs/>
          <w:sz w:val="20"/>
          <w:szCs w:val="20"/>
          <w:rtl/>
        </w:rPr>
        <w:t>ליגיעה אישית</w:t>
      </w:r>
      <w:r w:rsidRPr="00C2211A">
        <w:rPr>
          <w:rFonts w:ascii="David" w:hAnsi="David" w:cs="David" w:hint="cs"/>
          <w:sz w:val="20"/>
          <w:szCs w:val="20"/>
          <w:rtl/>
        </w:rPr>
        <w:t xml:space="preserve">. כיום הדבר לא רלוונטי, אם נסתכל על הסדרי המס לא מוצאים העדפה לאחד מהסוגים. למה בכל זאת מבדילים? הסדרי המס אינם זהים. הסדרי מס (כל הטיפול </w:t>
      </w:r>
      <w:proofErr w:type="spellStart"/>
      <w:r w:rsidRPr="00C2211A">
        <w:rPr>
          <w:rFonts w:ascii="David" w:hAnsi="David" w:cs="David" w:hint="cs"/>
          <w:sz w:val="20"/>
          <w:szCs w:val="20"/>
          <w:rtl/>
        </w:rPr>
        <w:t>המיסויי</w:t>
      </w:r>
      <w:proofErr w:type="spellEnd"/>
      <w:r w:rsidRPr="00C2211A">
        <w:rPr>
          <w:rFonts w:ascii="David" w:hAnsi="David" w:cs="David" w:hint="cs"/>
          <w:sz w:val="20"/>
          <w:szCs w:val="20"/>
          <w:rtl/>
        </w:rPr>
        <w:t>) של מקורות הכנסה שונים עשויים להיות שונים. שיעור המס שרלוונטי למקור הכנסה שבמקרה הוא אקטיבי עלול להיות שונה משיעור מס למקור הכנסה שבמקרה הוא פסיבי- לאו דווקא בכוונה. ההבחנה היא לא בגלל האקטיביות או הפסיביות אלא בגלל הסדרי המס השונים (תוצאות מס אחרות). דוגמה נוספת היא שיש להם סעיפי עיתוי שונים. סעיפים 8ב ו-8ג הם סעיפי עיתוי שחלים על מקורות הכנסה פסיביים מסוימים. גם הסדרי קיזוז המס שונים.</w:t>
      </w:r>
      <w:r w:rsidRPr="00C2211A">
        <w:rPr>
          <w:rFonts w:ascii="David" w:hAnsi="David" w:cs="David" w:hint="cs"/>
          <w:b/>
          <w:bCs/>
          <w:sz w:val="20"/>
          <w:szCs w:val="20"/>
          <w:rtl/>
        </w:rPr>
        <w:t xml:space="preserve"> הסדרי המס לא תמיד שונים. צריך להכיר את ההבחנה כי עשוי להיות הבדל! אם אין הבדל, אין צורך להתייחס</w:t>
      </w:r>
      <w:r w:rsidRPr="00C2211A">
        <w:rPr>
          <w:rFonts w:ascii="David" w:hAnsi="David" w:cs="David" w:hint="cs"/>
          <w:sz w:val="20"/>
          <w:szCs w:val="20"/>
          <w:rtl/>
        </w:rPr>
        <w:t>. הבדלי המס לא נובעים מהאקטיביות או מהפסיביות אלא ממקורות ההכנסה השונים.</w:t>
      </w:r>
    </w:p>
    <w:p w14:paraId="76723704" w14:textId="77777777" w:rsidR="00F5057B" w:rsidRPr="00C2211A" w:rsidRDefault="00F5057B" w:rsidP="00C2211A">
      <w:pPr>
        <w:spacing w:line="360" w:lineRule="auto"/>
        <w:jc w:val="both"/>
        <w:rPr>
          <w:rFonts w:ascii="David" w:hAnsi="David" w:cs="David"/>
          <w:sz w:val="20"/>
          <w:szCs w:val="20"/>
          <w:rtl/>
        </w:rPr>
      </w:pPr>
      <w:r w:rsidRPr="00C2211A">
        <w:rPr>
          <w:rFonts w:ascii="David" w:hAnsi="David" w:cs="David"/>
          <w:b/>
          <w:bCs/>
          <w:sz w:val="20"/>
          <w:szCs w:val="20"/>
          <w:highlight w:val="green"/>
          <w:u w:val="single"/>
          <w:rtl/>
        </w:rPr>
        <w:t>פס"ד קריית יהודית –</w:t>
      </w:r>
      <w:r w:rsidRPr="00C2211A">
        <w:rPr>
          <w:rFonts w:ascii="David" w:hAnsi="David" w:cs="David"/>
          <w:sz w:val="20"/>
          <w:szCs w:val="20"/>
          <w:rtl/>
        </w:rPr>
        <w:t xml:space="preserve"> ביהמ"ש נדרש לשאלה המשפטית </w:t>
      </w:r>
      <w:r w:rsidRPr="00C2211A">
        <w:rPr>
          <w:rFonts w:ascii="David" w:hAnsi="David" w:cs="David" w:hint="cs"/>
          <w:sz w:val="20"/>
          <w:szCs w:val="20"/>
          <w:rtl/>
        </w:rPr>
        <w:t>-</w:t>
      </w:r>
      <w:r w:rsidRPr="00C2211A">
        <w:rPr>
          <w:rFonts w:ascii="David" w:hAnsi="David" w:cs="David"/>
          <w:sz w:val="20"/>
          <w:szCs w:val="20"/>
          <w:rtl/>
        </w:rPr>
        <w:t>האם השכרת מבנים תעשייתיים יוצרת הכנסה אקטיבית או פסיבית לחב' קריית יהודית</w:t>
      </w:r>
      <w:r w:rsidRPr="00C2211A">
        <w:rPr>
          <w:rFonts w:ascii="David" w:hAnsi="David" w:cs="David" w:hint="cs"/>
          <w:sz w:val="20"/>
          <w:szCs w:val="20"/>
          <w:rtl/>
        </w:rPr>
        <w:t xml:space="preserve"> {האם הסיווג יעשה לפי סעיף 8ב' או שמא 2(1) כי המדובר בעסק}. </w:t>
      </w:r>
    </w:p>
    <w:p w14:paraId="16B58047" w14:textId="77777777" w:rsidR="00F5057B" w:rsidRPr="00C2211A" w:rsidRDefault="00F5057B" w:rsidP="00C2211A">
      <w:pPr>
        <w:spacing w:line="360" w:lineRule="auto"/>
        <w:jc w:val="both"/>
        <w:rPr>
          <w:rFonts w:ascii="David" w:hAnsi="David" w:cs="David"/>
          <w:sz w:val="20"/>
          <w:szCs w:val="20"/>
          <w:rtl/>
        </w:rPr>
      </w:pPr>
      <w:r w:rsidRPr="00C2211A">
        <w:rPr>
          <w:rFonts w:ascii="David" w:hAnsi="David" w:cs="David"/>
          <w:sz w:val="20"/>
          <w:szCs w:val="20"/>
          <w:rtl/>
        </w:rPr>
        <w:t xml:space="preserve">כאשר קוראים את פסק הדין </w:t>
      </w:r>
      <w:r w:rsidRPr="00C2211A">
        <w:rPr>
          <w:rFonts w:ascii="David" w:hAnsi="David" w:cs="David"/>
          <w:sz w:val="20"/>
          <w:szCs w:val="20"/>
          <w:u w:val="single"/>
          <w:rtl/>
        </w:rPr>
        <w:t>לא רואים מבחנים משפטיים.</w:t>
      </w:r>
      <w:r w:rsidRPr="00C2211A">
        <w:rPr>
          <w:rFonts w:ascii="David" w:hAnsi="David" w:cs="David"/>
          <w:sz w:val="20"/>
          <w:szCs w:val="20"/>
          <w:rtl/>
        </w:rPr>
        <w:t xml:space="preserve"> השופט מציג את המקרה, ובשל נסיבותיו הוא קובע החלטה, שמדובר בהכנסה אקטיבית. השופט לא מפרט מבחנים משפטיים ליישום. </w:t>
      </w:r>
      <w:r w:rsidRPr="00C2211A">
        <w:rPr>
          <w:rFonts w:ascii="David" w:hAnsi="David" w:cs="David"/>
          <w:b/>
          <w:bCs/>
          <w:sz w:val="20"/>
          <w:szCs w:val="20"/>
          <w:rtl/>
        </w:rPr>
        <w:t xml:space="preserve">בשנות ה80 הייתה אינטואיציה מאוד ברורה להבחנה – </w:t>
      </w:r>
      <w:r w:rsidRPr="00C2211A">
        <w:rPr>
          <w:rFonts w:ascii="David" w:hAnsi="David" w:cs="David"/>
          <w:sz w:val="20"/>
          <w:szCs w:val="20"/>
          <w:u w:val="single"/>
          <w:rtl/>
        </w:rPr>
        <w:t>האם מעורב הון אישי ויגיעה אישית או שלא</w:t>
      </w:r>
      <w:r w:rsidRPr="00C2211A">
        <w:rPr>
          <w:rFonts w:ascii="David" w:hAnsi="David" w:cs="David"/>
          <w:sz w:val="20"/>
          <w:szCs w:val="20"/>
          <w:rtl/>
        </w:rPr>
        <w:t>, והם חיפשו דברים שמדגישים זאת.</w:t>
      </w:r>
    </w:p>
    <w:p w14:paraId="4C06E5F4" w14:textId="77777777" w:rsidR="00F5057B" w:rsidRPr="00C2211A" w:rsidRDefault="00F5057B" w:rsidP="00C2211A">
      <w:pPr>
        <w:spacing w:line="360" w:lineRule="auto"/>
        <w:jc w:val="both"/>
        <w:rPr>
          <w:rFonts w:ascii="David" w:hAnsi="David" w:cs="David"/>
          <w:sz w:val="20"/>
          <w:szCs w:val="20"/>
          <w:rtl/>
        </w:rPr>
      </w:pPr>
      <w:r w:rsidRPr="00C2211A">
        <w:rPr>
          <w:rFonts w:ascii="David" w:hAnsi="David" w:cs="David"/>
          <w:b/>
          <w:bCs/>
          <w:sz w:val="20"/>
          <w:szCs w:val="20"/>
          <w:rtl/>
        </w:rPr>
        <w:t xml:space="preserve">עם הזמן, בתי המשפט סידרו מבחנים מסודרים, </w:t>
      </w:r>
      <w:r w:rsidRPr="00C2211A">
        <w:rPr>
          <w:rFonts w:ascii="David" w:hAnsi="David" w:cs="David"/>
          <w:sz w:val="20"/>
          <w:szCs w:val="20"/>
          <w:rtl/>
        </w:rPr>
        <w:t>והם יושמו לראשונה בפס"ד לשם ובירן (מלפני כמה שנים).</w:t>
      </w:r>
    </w:p>
    <w:p w14:paraId="3FB0AA64" w14:textId="77777777" w:rsidR="00F5057B" w:rsidRPr="00C2211A" w:rsidRDefault="00F5057B" w:rsidP="00C2211A">
      <w:pPr>
        <w:spacing w:line="360" w:lineRule="auto"/>
        <w:jc w:val="both"/>
        <w:rPr>
          <w:rFonts w:ascii="David" w:hAnsi="David" w:cs="David"/>
          <w:b/>
          <w:bCs/>
          <w:sz w:val="20"/>
          <w:szCs w:val="20"/>
          <w:u w:val="single"/>
          <w:rtl/>
        </w:rPr>
      </w:pPr>
      <w:r w:rsidRPr="00C2211A">
        <w:rPr>
          <w:rFonts w:ascii="David" w:hAnsi="David" w:cs="David"/>
          <w:b/>
          <w:bCs/>
          <w:sz w:val="20"/>
          <w:szCs w:val="20"/>
          <w:highlight w:val="green"/>
          <w:u w:val="single"/>
          <w:rtl/>
        </w:rPr>
        <w:t xml:space="preserve">פס"ד לשם ובירן עושים סדר </w:t>
      </w:r>
      <w:proofErr w:type="spellStart"/>
      <w:r w:rsidRPr="00C2211A">
        <w:rPr>
          <w:rFonts w:ascii="David" w:hAnsi="David" w:cs="David"/>
          <w:b/>
          <w:bCs/>
          <w:sz w:val="20"/>
          <w:szCs w:val="20"/>
          <w:highlight w:val="green"/>
          <w:u w:val="single"/>
          <w:rtl/>
        </w:rPr>
        <w:t>בבלאגן</w:t>
      </w:r>
      <w:proofErr w:type="spellEnd"/>
      <w:r w:rsidRPr="00C2211A">
        <w:rPr>
          <w:rFonts w:ascii="David" w:hAnsi="David" w:cs="David"/>
          <w:b/>
          <w:bCs/>
          <w:sz w:val="20"/>
          <w:szCs w:val="20"/>
          <w:highlight w:val="green"/>
          <w:u w:val="single"/>
          <w:rtl/>
        </w:rPr>
        <w:t>, עד אז הייתה בעיקר אינטואיציה:</w:t>
      </w:r>
    </w:p>
    <w:p w14:paraId="7785959E" w14:textId="77777777" w:rsidR="00F5057B" w:rsidRPr="00C2211A" w:rsidRDefault="00F5057B" w:rsidP="00C2211A">
      <w:pPr>
        <w:spacing w:line="360" w:lineRule="auto"/>
        <w:jc w:val="both"/>
        <w:rPr>
          <w:rFonts w:ascii="David" w:hAnsi="David" w:cs="David"/>
          <w:sz w:val="20"/>
          <w:szCs w:val="20"/>
          <w:rtl/>
        </w:rPr>
      </w:pPr>
      <w:r w:rsidRPr="00C2211A">
        <w:rPr>
          <w:rFonts w:ascii="David" w:hAnsi="David" w:cs="David"/>
          <w:b/>
          <w:bCs/>
          <w:sz w:val="20"/>
          <w:szCs w:val="20"/>
          <w:u w:val="single"/>
          <w:rtl/>
        </w:rPr>
        <w:t>הכנסות אקטיביות –</w:t>
      </w:r>
      <w:r w:rsidRPr="00C2211A">
        <w:rPr>
          <w:rFonts w:ascii="David" w:hAnsi="David" w:cs="David"/>
          <w:sz w:val="20"/>
          <w:szCs w:val="20"/>
          <w:rtl/>
        </w:rPr>
        <w:t xml:space="preserve"> 2(1), 2(2).</w:t>
      </w:r>
    </w:p>
    <w:p w14:paraId="5AC9BFB0" w14:textId="34070CAB" w:rsidR="00F5057B" w:rsidRPr="00C2211A" w:rsidRDefault="00F5057B" w:rsidP="00C2211A">
      <w:pPr>
        <w:spacing w:line="360" w:lineRule="auto"/>
        <w:jc w:val="both"/>
        <w:rPr>
          <w:rFonts w:ascii="David" w:hAnsi="David" w:cs="David"/>
          <w:sz w:val="20"/>
          <w:szCs w:val="20"/>
          <w:rtl/>
        </w:rPr>
      </w:pPr>
      <w:r w:rsidRPr="00C2211A">
        <w:rPr>
          <w:rFonts w:ascii="David" w:hAnsi="David" w:cs="David"/>
          <w:b/>
          <w:bCs/>
          <w:sz w:val="20"/>
          <w:szCs w:val="20"/>
          <w:u w:val="single"/>
          <w:rtl/>
        </w:rPr>
        <w:t>הכנסות פסיביות –</w:t>
      </w:r>
      <w:r w:rsidRPr="00C2211A">
        <w:rPr>
          <w:rFonts w:ascii="David" w:hAnsi="David" w:cs="David"/>
          <w:sz w:val="20"/>
          <w:szCs w:val="20"/>
          <w:rtl/>
        </w:rPr>
        <w:t xml:space="preserve"> 2(4)-2(7). הכנסות שבעיקרן צומחות לא על הון אנושי או יגיעה אישית (אולי גם, אך לא בצורה משמעותית). </w:t>
      </w:r>
    </w:p>
    <w:p w14:paraId="2D108C5D" w14:textId="77777777" w:rsidR="0047111F" w:rsidRPr="00C2211A" w:rsidRDefault="0047111F" w:rsidP="00C2211A">
      <w:pPr>
        <w:spacing w:line="360" w:lineRule="auto"/>
        <w:jc w:val="both"/>
        <w:rPr>
          <w:rFonts w:ascii="David" w:hAnsi="David" w:cs="David"/>
          <w:sz w:val="20"/>
          <w:szCs w:val="20"/>
          <w:rtl/>
        </w:rPr>
      </w:pPr>
      <w:r w:rsidRPr="00C2211A">
        <w:rPr>
          <w:rFonts w:ascii="David" w:hAnsi="David" w:cs="David"/>
          <w:b/>
          <w:bCs/>
          <w:sz w:val="20"/>
          <w:szCs w:val="20"/>
          <w:rtl/>
        </w:rPr>
        <w:t>כמו כל אבחנה</w:t>
      </w:r>
      <w:r w:rsidRPr="00C2211A">
        <w:rPr>
          <w:rFonts w:ascii="David" w:hAnsi="David" w:cs="David"/>
          <w:sz w:val="20"/>
          <w:szCs w:val="20"/>
          <w:rtl/>
        </w:rPr>
        <w:t xml:space="preserve"> – תמיד יהיו מקרים קשים שבגינם נצטרך להעביר קו משפטי מפריד – מקרים עם הרבה הון אנושי אך גם הרבה הון שהוא לא אנושי.</w:t>
      </w:r>
    </w:p>
    <w:p w14:paraId="7843FCFF" w14:textId="45798F13" w:rsidR="0047111F" w:rsidRPr="00C2211A" w:rsidRDefault="0047111F" w:rsidP="00C2211A">
      <w:pPr>
        <w:spacing w:line="360" w:lineRule="auto"/>
        <w:jc w:val="both"/>
        <w:rPr>
          <w:rFonts w:ascii="David" w:hAnsi="David" w:cs="David"/>
          <w:b/>
          <w:bCs/>
          <w:sz w:val="20"/>
          <w:szCs w:val="20"/>
          <w:u w:val="single"/>
          <w:rtl/>
        </w:rPr>
      </w:pPr>
      <w:r w:rsidRPr="00C2211A">
        <w:rPr>
          <w:rFonts w:ascii="David" w:hAnsi="David" w:cs="David"/>
          <w:b/>
          <w:bCs/>
          <w:sz w:val="20"/>
          <w:szCs w:val="20"/>
          <w:u w:val="single"/>
          <w:rtl/>
        </w:rPr>
        <w:t>לכן, ביהמ"ש יצר מבחנים משפטיים שיעזרו לנו בהכרעה הזו:</w:t>
      </w:r>
      <w:r w:rsidRPr="00C2211A">
        <w:rPr>
          <w:rFonts w:ascii="David" w:hAnsi="David" w:cs="David" w:hint="cs"/>
          <w:b/>
          <w:bCs/>
          <w:sz w:val="20"/>
          <w:szCs w:val="20"/>
          <w:u w:val="single"/>
          <w:rtl/>
        </w:rPr>
        <w:t xml:space="preserve"> </w:t>
      </w:r>
      <w:r w:rsidRPr="00C2211A">
        <w:rPr>
          <w:rFonts w:ascii="David" w:hAnsi="David" w:cs="David"/>
          <w:b/>
          <w:bCs/>
          <w:sz w:val="20"/>
          <w:szCs w:val="20"/>
          <w:rtl/>
        </w:rPr>
        <w:t xml:space="preserve">הצורה המפורשת היא </w:t>
      </w:r>
      <w:r w:rsidRPr="00C2211A">
        <w:rPr>
          <w:rFonts w:ascii="David" w:hAnsi="David" w:cs="David"/>
          <w:b/>
          <w:bCs/>
          <w:sz w:val="20"/>
          <w:szCs w:val="20"/>
          <w:highlight w:val="green"/>
          <w:u w:val="single"/>
          <w:rtl/>
        </w:rPr>
        <w:t>בפס"ד ברשף, משנת 07'.</w:t>
      </w:r>
      <w:r w:rsidRPr="00C2211A">
        <w:rPr>
          <w:rFonts w:ascii="David" w:hAnsi="David" w:cs="David"/>
          <w:b/>
          <w:bCs/>
          <w:sz w:val="20"/>
          <w:szCs w:val="20"/>
          <w:rtl/>
        </w:rPr>
        <w:t xml:space="preserve"> </w:t>
      </w:r>
    </w:p>
    <w:p w14:paraId="634DB8CC" w14:textId="77777777" w:rsidR="0047111F" w:rsidRPr="00C2211A" w:rsidRDefault="0047111F" w:rsidP="00C2211A">
      <w:pPr>
        <w:spacing w:line="360" w:lineRule="auto"/>
        <w:jc w:val="both"/>
        <w:rPr>
          <w:rFonts w:ascii="David" w:hAnsi="David" w:cs="David"/>
          <w:sz w:val="20"/>
          <w:szCs w:val="20"/>
          <w:rtl/>
        </w:rPr>
      </w:pPr>
      <w:r w:rsidRPr="00C2211A">
        <w:rPr>
          <w:rFonts w:ascii="David" w:hAnsi="David" w:cs="David"/>
          <w:sz w:val="20"/>
          <w:szCs w:val="20"/>
          <w:rtl/>
        </w:rPr>
        <w:t xml:space="preserve">"מקובל לחלק את המקורות לשני סוגים עיקריים – אקטיבי ופסיבי. </w:t>
      </w:r>
      <w:r w:rsidRPr="00C2211A">
        <w:rPr>
          <w:rFonts w:ascii="David" w:hAnsi="David" w:cs="David"/>
          <w:b/>
          <w:bCs/>
          <w:sz w:val="20"/>
          <w:szCs w:val="20"/>
          <w:rtl/>
        </w:rPr>
        <w:t>הכנסה אקטיבית</w:t>
      </w:r>
      <w:r w:rsidRPr="00C2211A">
        <w:rPr>
          <w:rFonts w:ascii="David" w:hAnsi="David" w:cs="David"/>
          <w:sz w:val="20"/>
          <w:szCs w:val="20"/>
          <w:rtl/>
        </w:rPr>
        <w:t xml:space="preserve"> – </w:t>
      </w:r>
      <w:r w:rsidRPr="00C2211A">
        <w:rPr>
          <w:rFonts w:ascii="David" w:hAnsi="David" w:cs="David"/>
          <w:sz w:val="20"/>
          <w:szCs w:val="20"/>
          <w:u w:val="single"/>
          <w:rtl/>
        </w:rPr>
        <w:t>הכנסה עסקית</w:t>
      </w:r>
      <w:r w:rsidRPr="00C2211A">
        <w:rPr>
          <w:rFonts w:ascii="David" w:hAnsi="David" w:cs="David"/>
          <w:sz w:val="20"/>
          <w:szCs w:val="20"/>
          <w:rtl/>
        </w:rPr>
        <w:t xml:space="preserve">, נובעת </w:t>
      </w:r>
      <w:r w:rsidRPr="00C2211A">
        <w:rPr>
          <w:rFonts w:ascii="David" w:hAnsi="David" w:cs="David"/>
          <w:sz w:val="20"/>
          <w:szCs w:val="20"/>
          <w:u w:val="single"/>
          <w:rtl/>
        </w:rPr>
        <w:t>מפעילות ממשית</w:t>
      </w:r>
      <w:r w:rsidRPr="00C2211A">
        <w:rPr>
          <w:rFonts w:ascii="David" w:hAnsi="David" w:cs="David"/>
          <w:sz w:val="20"/>
          <w:szCs w:val="20"/>
          <w:rtl/>
        </w:rPr>
        <w:t xml:space="preserve">, </w:t>
      </w:r>
      <w:r w:rsidRPr="00C2211A">
        <w:rPr>
          <w:rFonts w:ascii="David" w:hAnsi="David" w:cs="David"/>
          <w:sz w:val="20"/>
          <w:szCs w:val="20"/>
          <w:u w:val="single"/>
          <w:rtl/>
        </w:rPr>
        <w:t>נמשכת</w:t>
      </w:r>
      <w:r w:rsidRPr="00C2211A">
        <w:rPr>
          <w:rFonts w:ascii="David" w:hAnsi="David" w:cs="David"/>
          <w:sz w:val="20"/>
          <w:szCs w:val="20"/>
          <w:rtl/>
        </w:rPr>
        <w:t xml:space="preserve"> </w:t>
      </w:r>
      <w:r w:rsidRPr="00C2211A">
        <w:rPr>
          <w:rFonts w:ascii="David" w:hAnsi="David" w:cs="David"/>
          <w:sz w:val="20"/>
          <w:szCs w:val="20"/>
          <w:u w:val="single"/>
          <w:rtl/>
        </w:rPr>
        <w:t>ושיטתית</w:t>
      </w:r>
      <w:r w:rsidRPr="00C2211A">
        <w:rPr>
          <w:rFonts w:ascii="David" w:hAnsi="David" w:cs="David"/>
          <w:sz w:val="20"/>
          <w:szCs w:val="20"/>
          <w:rtl/>
        </w:rPr>
        <w:t xml:space="preserve"> שמטרתה מוגדרת </w:t>
      </w:r>
      <w:r w:rsidRPr="00C2211A">
        <w:rPr>
          <w:rFonts w:ascii="David" w:hAnsi="David" w:cs="David"/>
          <w:sz w:val="20"/>
          <w:szCs w:val="20"/>
          <w:u w:val="single"/>
          <w:rtl/>
        </w:rPr>
        <w:t>ולהפקתה נדרשת יגיעה אישית</w:t>
      </w:r>
      <w:r w:rsidRPr="00C2211A">
        <w:rPr>
          <w:rFonts w:ascii="David" w:hAnsi="David" w:cs="David"/>
          <w:sz w:val="20"/>
          <w:szCs w:val="20"/>
          <w:rtl/>
        </w:rPr>
        <w:t xml:space="preserve"> מצידו של בעל העסק".</w:t>
      </w:r>
    </w:p>
    <w:p w14:paraId="37B7552F" w14:textId="77777777" w:rsidR="0047111F" w:rsidRPr="00C2211A" w:rsidRDefault="0047111F" w:rsidP="00C2211A">
      <w:pPr>
        <w:spacing w:line="360" w:lineRule="auto"/>
        <w:jc w:val="both"/>
        <w:rPr>
          <w:rFonts w:ascii="David" w:hAnsi="David" w:cs="David"/>
          <w:b/>
          <w:bCs/>
          <w:sz w:val="20"/>
          <w:szCs w:val="20"/>
          <w:u w:val="single"/>
          <w:rtl/>
        </w:rPr>
      </w:pPr>
      <w:r w:rsidRPr="00C2211A">
        <w:rPr>
          <w:rFonts w:ascii="David" w:hAnsi="David" w:cs="David"/>
          <w:b/>
          <w:bCs/>
          <w:sz w:val="20"/>
          <w:szCs w:val="20"/>
          <w:highlight w:val="yellow"/>
          <w:u w:val="single"/>
          <w:rtl/>
        </w:rPr>
        <w:t>מה זו הכנסה אקטיבית הנובעת ממקורות 2(1) ו2(2)?</w:t>
      </w:r>
    </w:p>
    <w:p w14:paraId="0F4BB535" w14:textId="77777777" w:rsidR="0047111F" w:rsidRPr="00C2211A" w:rsidRDefault="0047111F" w:rsidP="00C2211A">
      <w:pPr>
        <w:pStyle w:val="a7"/>
        <w:numPr>
          <w:ilvl w:val="0"/>
          <w:numId w:val="63"/>
        </w:numPr>
        <w:spacing w:line="360" w:lineRule="auto"/>
        <w:jc w:val="both"/>
        <w:rPr>
          <w:rFonts w:ascii="David" w:hAnsi="David" w:cs="David"/>
          <w:b/>
          <w:bCs/>
          <w:sz w:val="20"/>
          <w:szCs w:val="20"/>
          <w:rtl/>
        </w:rPr>
      </w:pPr>
      <w:r w:rsidRPr="00C2211A">
        <w:rPr>
          <w:rFonts w:ascii="David" w:hAnsi="David" w:cs="David"/>
          <w:b/>
          <w:bCs/>
          <w:sz w:val="20"/>
          <w:szCs w:val="20"/>
          <w:rtl/>
        </w:rPr>
        <w:lastRenderedPageBreak/>
        <w:t>"הכנסה עסקית":</w:t>
      </w:r>
    </w:p>
    <w:p w14:paraId="66737084" w14:textId="77777777" w:rsidR="0047111F" w:rsidRPr="00C2211A" w:rsidRDefault="0047111F" w:rsidP="00C2211A">
      <w:pPr>
        <w:spacing w:line="360" w:lineRule="auto"/>
        <w:jc w:val="both"/>
        <w:rPr>
          <w:rFonts w:ascii="David" w:hAnsi="David" w:cs="David"/>
          <w:sz w:val="20"/>
          <w:szCs w:val="20"/>
          <w:rtl/>
        </w:rPr>
      </w:pPr>
      <w:r w:rsidRPr="00C2211A">
        <w:rPr>
          <w:rFonts w:ascii="David" w:hAnsi="David" w:cs="David"/>
          <w:b/>
          <w:bCs/>
          <w:sz w:val="20"/>
          <w:szCs w:val="20"/>
          <w:rtl/>
        </w:rPr>
        <w:t>לפי ברשף</w:t>
      </w:r>
      <w:r w:rsidRPr="00C2211A">
        <w:rPr>
          <w:rFonts w:ascii="David" w:hAnsi="David" w:cs="David"/>
          <w:sz w:val="20"/>
          <w:szCs w:val="20"/>
          <w:rtl/>
        </w:rPr>
        <w:t xml:space="preserve"> – קודם כל מדובר בהכנסה עסקית. כאשר דיברנו על עסקיות ההכנסה, אמרנו שעסקי זה משהו שהפעילות בו נעשית לשם הפקת רווח, ממניע של רווח. </w:t>
      </w:r>
      <w:proofErr w:type="spellStart"/>
      <w:r w:rsidRPr="00C2211A">
        <w:rPr>
          <w:rFonts w:ascii="David" w:hAnsi="David" w:cs="David"/>
          <w:sz w:val="20"/>
          <w:szCs w:val="20"/>
          <w:rtl/>
        </w:rPr>
        <w:t>בקרצ'מר</w:t>
      </w:r>
      <w:proofErr w:type="spellEnd"/>
      <w:r w:rsidRPr="00C2211A">
        <w:rPr>
          <w:rFonts w:ascii="David" w:hAnsi="David" w:cs="David"/>
          <w:sz w:val="20"/>
          <w:szCs w:val="20"/>
          <w:rtl/>
        </w:rPr>
        <w:t xml:space="preserve">, נאמר שעסקי זה מסחרי. </w:t>
      </w:r>
    </w:p>
    <w:p w14:paraId="75B075FB" w14:textId="77777777" w:rsidR="0047111F" w:rsidRPr="00C2211A" w:rsidRDefault="0047111F" w:rsidP="00C2211A">
      <w:pPr>
        <w:spacing w:line="360" w:lineRule="auto"/>
        <w:jc w:val="both"/>
        <w:rPr>
          <w:rFonts w:ascii="David" w:hAnsi="David" w:cs="David"/>
          <w:sz w:val="20"/>
          <w:szCs w:val="20"/>
          <w:rtl/>
        </w:rPr>
      </w:pPr>
      <w:r w:rsidRPr="00C2211A">
        <w:rPr>
          <w:rFonts w:ascii="David" w:hAnsi="David" w:cs="David"/>
          <w:sz w:val="20"/>
          <w:szCs w:val="20"/>
          <w:u w:val="single"/>
          <w:rtl/>
        </w:rPr>
        <w:t>אך זה לא נכון, גם הכנסה פסיבית היא עסקית –</w:t>
      </w:r>
      <w:r w:rsidRPr="00C2211A">
        <w:rPr>
          <w:rFonts w:ascii="David" w:hAnsi="David" w:cs="David"/>
          <w:sz w:val="20"/>
          <w:szCs w:val="20"/>
          <w:rtl/>
        </w:rPr>
        <w:t xml:space="preserve"> זילברשטיין ומינץ אמר שכל המקורות בסעיף 2 הם עסקיים, גם הפסיביים. </w:t>
      </w:r>
    </w:p>
    <w:p w14:paraId="0DAB0BF5" w14:textId="77777777" w:rsidR="0047111F" w:rsidRPr="00C2211A" w:rsidRDefault="0047111F" w:rsidP="00C2211A">
      <w:pPr>
        <w:pStyle w:val="a7"/>
        <w:numPr>
          <w:ilvl w:val="0"/>
          <w:numId w:val="63"/>
        </w:numPr>
        <w:spacing w:line="360" w:lineRule="auto"/>
        <w:jc w:val="both"/>
        <w:rPr>
          <w:rFonts w:ascii="David" w:hAnsi="David" w:cs="David"/>
          <w:b/>
          <w:bCs/>
          <w:sz w:val="20"/>
          <w:szCs w:val="20"/>
          <w:rtl/>
        </w:rPr>
      </w:pPr>
      <w:r w:rsidRPr="00C2211A">
        <w:rPr>
          <w:rFonts w:ascii="David" w:hAnsi="David" w:cs="David"/>
          <w:b/>
          <w:bCs/>
          <w:sz w:val="20"/>
          <w:szCs w:val="20"/>
          <w:rtl/>
        </w:rPr>
        <w:t>"נובעת מפעילות ממשית, נמשכת ושיטתית":</w:t>
      </w:r>
    </w:p>
    <w:p w14:paraId="09D49E60" w14:textId="75D91C8A" w:rsidR="0047111F" w:rsidRPr="00C2211A" w:rsidRDefault="0047111F" w:rsidP="00C2211A">
      <w:pPr>
        <w:spacing w:line="360" w:lineRule="auto"/>
        <w:jc w:val="both"/>
        <w:rPr>
          <w:rFonts w:ascii="David" w:hAnsi="David" w:cs="David"/>
          <w:sz w:val="20"/>
          <w:szCs w:val="20"/>
          <w:rtl/>
        </w:rPr>
      </w:pPr>
      <w:r w:rsidRPr="00C2211A">
        <w:rPr>
          <w:rFonts w:ascii="David" w:hAnsi="David" w:cs="David"/>
          <w:b/>
          <w:bCs/>
          <w:sz w:val="20"/>
          <w:szCs w:val="20"/>
          <w:rtl/>
        </w:rPr>
        <w:t>מה הכוונה בממשית?</w:t>
      </w:r>
      <w:r w:rsidRPr="00C2211A">
        <w:rPr>
          <w:rFonts w:ascii="David" w:hAnsi="David" w:cs="David"/>
          <w:sz w:val="20"/>
          <w:szCs w:val="20"/>
          <w:rtl/>
        </w:rPr>
        <w:t xml:space="preserve"> לא ניתן לחשוב על משהו מהכנסה מעסק או ממשלח יד של בעל מקצוע, שהוא הכנסה מריבית, דמי שכירות או דיבידנד? מה לא ממשי בזה? </w:t>
      </w:r>
      <w:r w:rsidR="004F42C2" w:rsidRPr="00C2211A">
        <w:rPr>
          <w:rFonts w:ascii="David" w:hAnsi="David" w:cs="David" w:hint="cs"/>
          <w:sz w:val="20"/>
          <w:szCs w:val="20"/>
          <w:rtl/>
        </w:rPr>
        <w:t xml:space="preserve"> </w:t>
      </w:r>
      <w:r w:rsidRPr="00C2211A">
        <w:rPr>
          <w:rFonts w:ascii="David" w:hAnsi="David" w:cs="David"/>
          <w:sz w:val="20"/>
          <w:szCs w:val="20"/>
          <w:rtl/>
        </w:rPr>
        <w:t xml:space="preserve">פעילות אקטיבית היא ממשית, </w:t>
      </w:r>
      <w:r w:rsidRPr="00C2211A">
        <w:rPr>
          <w:rFonts w:ascii="David" w:hAnsi="David" w:cs="David"/>
          <w:sz w:val="20"/>
          <w:szCs w:val="20"/>
          <w:u w:val="single"/>
          <w:rtl/>
        </w:rPr>
        <w:t>אך גם פעילות פסיבית היא ממשית.</w:t>
      </w:r>
    </w:p>
    <w:p w14:paraId="0CDF4DF5" w14:textId="34F814B1" w:rsidR="0047111F" w:rsidRPr="00C2211A" w:rsidRDefault="0047111F" w:rsidP="00C2211A">
      <w:pPr>
        <w:pStyle w:val="a7"/>
        <w:numPr>
          <w:ilvl w:val="0"/>
          <w:numId w:val="63"/>
        </w:numPr>
        <w:spacing w:line="360" w:lineRule="auto"/>
        <w:jc w:val="both"/>
        <w:rPr>
          <w:rFonts w:ascii="David" w:hAnsi="David" w:cs="David"/>
          <w:b/>
          <w:bCs/>
          <w:sz w:val="20"/>
          <w:szCs w:val="20"/>
          <w:rtl/>
        </w:rPr>
      </w:pPr>
      <w:r w:rsidRPr="00C2211A">
        <w:rPr>
          <w:rFonts w:ascii="David" w:hAnsi="David" w:cs="David"/>
          <w:b/>
          <w:bCs/>
          <w:sz w:val="20"/>
          <w:szCs w:val="20"/>
          <w:rtl/>
        </w:rPr>
        <w:t>"נמשכת":</w:t>
      </w:r>
      <w:r w:rsidR="004F42C2" w:rsidRPr="00C2211A">
        <w:rPr>
          <w:rFonts w:ascii="David" w:hAnsi="David" w:cs="David" w:hint="cs"/>
          <w:b/>
          <w:bCs/>
          <w:sz w:val="20"/>
          <w:szCs w:val="20"/>
          <w:rtl/>
        </w:rPr>
        <w:t xml:space="preserve"> </w:t>
      </w:r>
      <w:r w:rsidRPr="00C2211A">
        <w:rPr>
          <w:rFonts w:ascii="David" w:hAnsi="David" w:cs="David"/>
          <w:sz w:val="20"/>
          <w:szCs w:val="20"/>
          <w:rtl/>
        </w:rPr>
        <w:t xml:space="preserve">מה הכוונה בנמשכת? </w:t>
      </w:r>
      <w:r w:rsidRPr="00C2211A">
        <w:rPr>
          <w:rFonts w:ascii="David" w:hAnsi="David" w:cs="David"/>
          <w:sz w:val="20"/>
          <w:szCs w:val="20"/>
          <w:u w:val="single"/>
          <w:rtl/>
        </w:rPr>
        <w:t>הרי כל פעילות היא נמשכת.</w:t>
      </w:r>
      <w:r w:rsidRPr="00C2211A">
        <w:rPr>
          <w:rFonts w:ascii="David" w:hAnsi="David" w:cs="David"/>
          <w:sz w:val="20"/>
          <w:szCs w:val="20"/>
          <w:rtl/>
        </w:rPr>
        <w:t xml:space="preserve"> גם השכרת דירה היא נמשכת.</w:t>
      </w:r>
    </w:p>
    <w:p w14:paraId="3A1E0CD3" w14:textId="530330CA" w:rsidR="0047111F" w:rsidRPr="00C2211A" w:rsidRDefault="0047111F" w:rsidP="00C2211A">
      <w:pPr>
        <w:pStyle w:val="a7"/>
        <w:numPr>
          <w:ilvl w:val="0"/>
          <w:numId w:val="63"/>
        </w:numPr>
        <w:spacing w:line="360" w:lineRule="auto"/>
        <w:jc w:val="both"/>
        <w:rPr>
          <w:rFonts w:ascii="David" w:hAnsi="David" w:cs="David"/>
          <w:b/>
          <w:bCs/>
          <w:sz w:val="20"/>
          <w:szCs w:val="20"/>
          <w:rtl/>
        </w:rPr>
      </w:pPr>
      <w:r w:rsidRPr="00C2211A">
        <w:rPr>
          <w:rFonts w:ascii="David" w:hAnsi="David" w:cs="David"/>
          <w:b/>
          <w:bCs/>
          <w:sz w:val="20"/>
          <w:szCs w:val="20"/>
          <w:rtl/>
        </w:rPr>
        <w:t>"שיטתית":</w:t>
      </w:r>
      <w:r w:rsidR="004F42C2" w:rsidRPr="00C2211A">
        <w:rPr>
          <w:rFonts w:ascii="David" w:hAnsi="David" w:cs="David" w:hint="cs"/>
          <w:b/>
          <w:bCs/>
          <w:sz w:val="20"/>
          <w:szCs w:val="20"/>
          <w:rtl/>
        </w:rPr>
        <w:t xml:space="preserve"> </w:t>
      </w:r>
      <w:r w:rsidRPr="00C2211A">
        <w:rPr>
          <w:rFonts w:ascii="David" w:hAnsi="David" w:cs="David"/>
          <w:sz w:val="20"/>
          <w:szCs w:val="20"/>
          <w:rtl/>
        </w:rPr>
        <w:t>מה הכוונה בשיטתית? הריבית היא פעילות נמשכת ושיטתית, גם דיבידנד, הפעילות מהפקת דיבידנד היא נמשכת ושיטתית.</w:t>
      </w:r>
    </w:p>
    <w:p w14:paraId="57824358" w14:textId="1745C6B4" w:rsidR="0047111F" w:rsidRPr="00C2211A" w:rsidRDefault="0047111F" w:rsidP="00C2211A">
      <w:pPr>
        <w:pStyle w:val="a7"/>
        <w:numPr>
          <w:ilvl w:val="0"/>
          <w:numId w:val="63"/>
        </w:numPr>
        <w:spacing w:line="360" w:lineRule="auto"/>
        <w:jc w:val="both"/>
        <w:rPr>
          <w:rFonts w:ascii="David" w:hAnsi="David" w:cs="David"/>
          <w:b/>
          <w:bCs/>
          <w:sz w:val="20"/>
          <w:szCs w:val="20"/>
          <w:rtl/>
        </w:rPr>
      </w:pPr>
      <w:r w:rsidRPr="00C2211A">
        <w:rPr>
          <w:rFonts w:ascii="David" w:hAnsi="David" w:cs="David"/>
          <w:b/>
          <w:bCs/>
          <w:sz w:val="20"/>
          <w:szCs w:val="20"/>
          <w:rtl/>
        </w:rPr>
        <w:t>"מטרה מוגדרת":</w:t>
      </w:r>
      <w:r w:rsidR="004F42C2" w:rsidRPr="00C2211A">
        <w:rPr>
          <w:rFonts w:ascii="David" w:hAnsi="David" w:cs="David" w:hint="cs"/>
          <w:b/>
          <w:bCs/>
          <w:sz w:val="20"/>
          <w:szCs w:val="20"/>
          <w:rtl/>
        </w:rPr>
        <w:t xml:space="preserve"> </w:t>
      </w:r>
      <w:r w:rsidRPr="00C2211A">
        <w:rPr>
          <w:rFonts w:ascii="David" w:hAnsi="David" w:cs="David"/>
          <w:sz w:val="20"/>
          <w:szCs w:val="20"/>
          <w:rtl/>
        </w:rPr>
        <w:t>גם פעילות פסיבית נעשית לשם מטרה מוגדרת, למשל הריבית היא בכדי להפיק רווח.</w:t>
      </w:r>
    </w:p>
    <w:p w14:paraId="3B5E5BDD" w14:textId="77777777" w:rsidR="0047111F" w:rsidRPr="00C2211A" w:rsidRDefault="0047111F" w:rsidP="00C2211A">
      <w:pPr>
        <w:spacing w:line="360" w:lineRule="auto"/>
        <w:jc w:val="both"/>
        <w:rPr>
          <w:rFonts w:ascii="David" w:hAnsi="David" w:cs="David"/>
          <w:sz w:val="20"/>
          <w:szCs w:val="20"/>
          <w:rtl/>
        </w:rPr>
      </w:pPr>
      <w:r w:rsidRPr="00C2211A">
        <w:rPr>
          <w:rFonts w:ascii="David" w:hAnsi="David" w:cs="David"/>
          <w:sz w:val="20"/>
          <w:szCs w:val="20"/>
          <w:rtl/>
        </w:rPr>
        <w:t xml:space="preserve">לכן, </w:t>
      </w:r>
      <w:r w:rsidRPr="00C2211A">
        <w:rPr>
          <w:rFonts w:ascii="David" w:hAnsi="David" w:cs="David"/>
          <w:b/>
          <w:bCs/>
          <w:sz w:val="20"/>
          <w:szCs w:val="20"/>
          <w:highlight w:val="yellow"/>
          <w:rtl/>
        </w:rPr>
        <w:t>עד כה אלו הגדרות שלא עושות את העבודה</w:t>
      </w:r>
      <w:r w:rsidRPr="00C2211A">
        <w:rPr>
          <w:rFonts w:ascii="David" w:hAnsi="David" w:cs="David"/>
          <w:sz w:val="20"/>
          <w:szCs w:val="20"/>
          <w:rtl/>
        </w:rPr>
        <w:t xml:space="preserve"> – לא עוזרות לנו לבצע אבחנה בין אקטיבי לפסיבי. </w:t>
      </w:r>
    </w:p>
    <w:p w14:paraId="77B1159D" w14:textId="5D7DE883" w:rsidR="0047111F" w:rsidRPr="00C2211A" w:rsidRDefault="0047111F" w:rsidP="00C2211A">
      <w:pPr>
        <w:pStyle w:val="a7"/>
        <w:numPr>
          <w:ilvl w:val="0"/>
          <w:numId w:val="63"/>
        </w:numPr>
        <w:spacing w:line="360" w:lineRule="auto"/>
        <w:jc w:val="both"/>
        <w:rPr>
          <w:rFonts w:ascii="David" w:hAnsi="David" w:cs="David"/>
          <w:b/>
          <w:bCs/>
          <w:sz w:val="20"/>
          <w:szCs w:val="20"/>
          <w:rtl/>
        </w:rPr>
      </w:pPr>
      <w:r w:rsidRPr="00C2211A">
        <w:rPr>
          <w:rFonts w:ascii="David" w:hAnsi="David" w:cs="David"/>
          <w:b/>
          <w:bCs/>
          <w:sz w:val="20"/>
          <w:szCs w:val="20"/>
          <w:rtl/>
        </w:rPr>
        <w:t>"ולהפקתה נדרשת יגיעה אישית":</w:t>
      </w:r>
      <w:r w:rsidR="004F42C2" w:rsidRPr="00C2211A">
        <w:rPr>
          <w:rFonts w:ascii="David" w:hAnsi="David" w:cs="David" w:hint="cs"/>
          <w:b/>
          <w:bCs/>
          <w:sz w:val="20"/>
          <w:szCs w:val="20"/>
          <w:rtl/>
        </w:rPr>
        <w:t xml:space="preserve"> </w:t>
      </w:r>
      <w:r w:rsidRPr="00C2211A">
        <w:rPr>
          <w:rFonts w:ascii="David" w:hAnsi="David" w:cs="David"/>
          <w:sz w:val="20"/>
          <w:szCs w:val="20"/>
          <w:u w:val="single"/>
          <w:rtl/>
        </w:rPr>
        <w:t>זה הדבר היחיד שחשוב פה,</w:t>
      </w:r>
      <w:r w:rsidRPr="00C2211A">
        <w:rPr>
          <w:rFonts w:ascii="David" w:hAnsi="David" w:cs="David"/>
          <w:sz w:val="20"/>
          <w:szCs w:val="20"/>
          <w:rtl/>
        </w:rPr>
        <w:t xml:space="preserve"> נאמר שהכנסה אקטיבית היא הכנסה שלהפקתה נדרשת יגיעה אישית.</w:t>
      </w:r>
    </w:p>
    <w:p w14:paraId="0D7DC58E" w14:textId="590FB158" w:rsidR="0047111F" w:rsidRPr="00C2211A" w:rsidRDefault="0047111F" w:rsidP="00C2211A">
      <w:pPr>
        <w:spacing w:line="360" w:lineRule="auto"/>
        <w:jc w:val="both"/>
        <w:rPr>
          <w:rFonts w:ascii="David" w:hAnsi="David" w:cs="David"/>
          <w:sz w:val="20"/>
          <w:szCs w:val="20"/>
          <w:u w:val="single"/>
          <w:rtl/>
        </w:rPr>
      </w:pPr>
      <w:r w:rsidRPr="00C2211A">
        <w:rPr>
          <w:rFonts w:ascii="David" w:hAnsi="David" w:cs="David"/>
          <w:b/>
          <w:bCs/>
          <w:sz w:val="20"/>
          <w:szCs w:val="20"/>
          <w:rtl/>
        </w:rPr>
        <w:t>המרצה מוסיף ואומר –</w:t>
      </w:r>
      <w:r w:rsidRPr="00C2211A">
        <w:rPr>
          <w:rFonts w:ascii="David" w:hAnsi="David" w:cs="David"/>
          <w:sz w:val="20"/>
          <w:szCs w:val="20"/>
          <w:rtl/>
        </w:rPr>
        <w:t xml:space="preserve"> לא סתם נדרשת יגיעה אישית, אלא </w:t>
      </w:r>
      <w:r w:rsidRPr="00C2211A">
        <w:rPr>
          <w:rFonts w:ascii="David" w:hAnsi="David" w:cs="David"/>
          <w:b/>
          <w:bCs/>
          <w:sz w:val="20"/>
          <w:szCs w:val="20"/>
          <w:rtl/>
        </w:rPr>
        <w:t>מספיק</w:t>
      </w:r>
      <w:r w:rsidRPr="00C2211A">
        <w:rPr>
          <w:rFonts w:ascii="David" w:hAnsi="David" w:cs="David"/>
          <w:sz w:val="20"/>
          <w:szCs w:val="20"/>
          <w:rtl/>
        </w:rPr>
        <w:t xml:space="preserve"> יגיעה אישית. הרי גם כדי להפיק דמי שכירות או כסף מריבית נדרשת יגיעה אישית, פשוט לא הרבה.</w:t>
      </w:r>
      <w:r w:rsidR="004F42C2" w:rsidRPr="00C2211A">
        <w:rPr>
          <w:rFonts w:ascii="David" w:hAnsi="David" w:cs="David" w:hint="cs"/>
          <w:sz w:val="20"/>
          <w:szCs w:val="20"/>
          <w:rtl/>
        </w:rPr>
        <w:t xml:space="preserve"> </w:t>
      </w:r>
      <w:r w:rsidRPr="00C2211A">
        <w:rPr>
          <w:rFonts w:ascii="David" w:hAnsi="David" w:cs="David"/>
          <w:sz w:val="20"/>
          <w:szCs w:val="20"/>
          <w:highlight w:val="green"/>
          <w:u w:val="single"/>
          <w:rtl/>
        </w:rPr>
        <w:t xml:space="preserve">לכן, מה שאנו מסיקים </w:t>
      </w:r>
      <w:proofErr w:type="spellStart"/>
      <w:r w:rsidRPr="00C2211A">
        <w:rPr>
          <w:rFonts w:ascii="David" w:hAnsi="David" w:cs="David"/>
          <w:sz w:val="20"/>
          <w:szCs w:val="20"/>
          <w:highlight w:val="green"/>
          <w:u w:val="single"/>
          <w:rtl/>
        </w:rPr>
        <w:t>מברשף</w:t>
      </w:r>
      <w:proofErr w:type="spellEnd"/>
      <w:r w:rsidRPr="00C2211A">
        <w:rPr>
          <w:rFonts w:ascii="David" w:hAnsi="David" w:cs="David"/>
          <w:sz w:val="20"/>
          <w:szCs w:val="20"/>
          <w:highlight w:val="green"/>
          <w:u w:val="single"/>
          <w:rtl/>
        </w:rPr>
        <w:t xml:space="preserve"> היא </w:t>
      </w:r>
      <w:r w:rsidRPr="00C2211A">
        <w:rPr>
          <w:rFonts w:ascii="David" w:hAnsi="David" w:cs="David"/>
          <w:b/>
          <w:bCs/>
          <w:sz w:val="20"/>
          <w:szCs w:val="20"/>
          <w:highlight w:val="green"/>
          <w:u w:val="single"/>
          <w:rtl/>
        </w:rPr>
        <w:t>שצריך מידה מסוימת של יגיעה אישית.</w:t>
      </w:r>
    </w:p>
    <w:p w14:paraId="0F13DF71" w14:textId="63EDE811" w:rsidR="004F42C2" w:rsidRPr="00C2211A" w:rsidRDefault="004F42C2" w:rsidP="00C2211A">
      <w:pPr>
        <w:spacing w:line="360" w:lineRule="auto"/>
        <w:jc w:val="both"/>
        <w:rPr>
          <w:rFonts w:ascii="David" w:hAnsi="David" w:cs="David"/>
          <w:b/>
          <w:bCs/>
          <w:sz w:val="20"/>
          <w:szCs w:val="20"/>
          <w:u w:val="single"/>
        </w:rPr>
      </w:pPr>
      <w:r w:rsidRPr="00C2211A">
        <w:rPr>
          <w:rFonts w:ascii="David" w:hAnsi="David" w:cs="David"/>
          <w:b/>
          <w:bCs/>
          <w:sz w:val="20"/>
          <w:szCs w:val="20"/>
          <w:highlight w:val="green"/>
          <w:u w:val="single"/>
          <w:rtl/>
        </w:rPr>
        <w:t>לאחר ברשף מגיעים פסקי הדין של לשם ובירן:</w:t>
      </w:r>
      <w:r w:rsidRPr="00C2211A">
        <w:rPr>
          <w:rFonts w:ascii="David" w:hAnsi="David" w:cs="David" w:hint="cs"/>
          <w:b/>
          <w:bCs/>
          <w:sz w:val="20"/>
          <w:szCs w:val="20"/>
          <w:u w:val="single"/>
          <w:rtl/>
        </w:rPr>
        <w:t xml:space="preserve"> </w:t>
      </w:r>
      <w:r w:rsidRPr="00C2211A">
        <w:rPr>
          <w:rFonts w:ascii="David" w:hAnsi="David" w:cs="David"/>
          <w:b/>
          <w:bCs/>
          <w:sz w:val="20"/>
          <w:szCs w:val="20"/>
          <w:rtl/>
        </w:rPr>
        <w:t>פסקי דין אלו סיפקו לנו פתרון מפורש.</w:t>
      </w:r>
    </w:p>
    <w:p w14:paraId="716D5D60" w14:textId="2F266BF8" w:rsidR="004F42C2" w:rsidRPr="00C2211A" w:rsidRDefault="004F42C2" w:rsidP="00C2211A">
      <w:pPr>
        <w:spacing w:line="360" w:lineRule="auto"/>
        <w:jc w:val="both"/>
        <w:rPr>
          <w:rFonts w:ascii="David" w:hAnsi="David" w:cs="David"/>
          <w:sz w:val="20"/>
          <w:szCs w:val="20"/>
          <w:rtl/>
        </w:rPr>
      </w:pPr>
      <w:r w:rsidRPr="00C2211A">
        <w:rPr>
          <w:rFonts w:ascii="David" w:hAnsi="David" w:cs="David"/>
          <w:sz w:val="20"/>
          <w:szCs w:val="20"/>
          <w:rtl/>
        </w:rPr>
        <w:t xml:space="preserve">בפסקי הדין דובר על משפחות שהיו להן בין 20-30 דירות שהן השכירו באופן שותף, והשאלה המשפטית שעלתה שם, היא </w:t>
      </w:r>
      <w:r w:rsidRPr="00C2211A">
        <w:rPr>
          <w:rFonts w:ascii="David" w:hAnsi="David" w:cs="David"/>
          <w:sz w:val="20"/>
          <w:szCs w:val="20"/>
          <w:u w:val="single"/>
          <w:rtl/>
        </w:rPr>
        <w:t xml:space="preserve">האם ההכנסה </w:t>
      </w:r>
      <w:proofErr w:type="spellStart"/>
      <w:r w:rsidRPr="00C2211A">
        <w:rPr>
          <w:rFonts w:ascii="David" w:hAnsi="David" w:cs="David"/>
          <w:sz w:val="20"/>
          <w:szCs w:val="20"/>
          <w:u w:val="single"/>
          <w:rtl/>
        </w:rPr>
        <w:t>הפירותית</w:t>
      </w:r>
      <w:proofErr w:type="spellEnd"/>
      <w:r w:rsidRPr="00C2211A">
        <w:rPr>
          <w:rFonts w:ascii="David" w:hAnsi="David" w:cs="David"/>
          <w:sz w:val="20"/>
          <w:szCs w:val="20"/>
          <w:u w:val="single"/>
          <w:rtl/>
        </w:rPr>
        <w:t xml:space="preserve"> בשל התשואה על הדירות היא אקטיבית או פסיבית.</w:t>
      </w:r>
      <w:r w:rsidRPr="00C2211A">
        <w:rPr>
          <w:rFonts w:ascii="David" w:hAnsi="David" w:cs="David" w:hint="cs"/>
          <w:sz w:val="20"/>
          <w:szCs w:val="20"/>
          <w:rtl/>
        </w:rPr>
        <w:t xml:space="preserve"> </w:t>
      </w:r>
      <w:r w:rsidRPr="00C2211A">
        <w:rPr>
          <w:rFonts w:ascii="David" w:hAnsi="David" w:cs="David"/>
          <w:b/>
          <w:bCs/>
          <w:sz w:val="20"/>
          <w:szCs w:val="20"/>
          <w:rtl/>
        </w:rPr>
        <w:t>היה קצת קשה להבחין בנסיבות המקרים הללו</w:t>
      </w:r>
      <w:r w:rsidRPr="00C2211A">
        <w:rPr>
          <w:rFonts w:ascii="David" w:hAnsi="David" w:cs="David"/>
          <w:sz w:val="20"/>
          <w:szCs w:val="20"/>
          <w:rtl/>
        </w:rPr>
        <w:t xml:space="preserve"> – משום שלא היה ברור עד כמה ההכנסה הזו היא באמת אקטיבית. הם משכירים הרבה דירות, אבל עו"ד בירן לא עשה הרבה, הוא רק קיבל הכנסות. גם זה שעבד מטעמו לא עשה הרבה אך עדיין קיבל משכורת מלאה.</w:t>
      </w:r>
      <w:r w:rsidRPr="00C2211A">
        <w:rPr>
          <w:rFonts w:ascii="David" w:hAnsi="David" w:cs="David" w:hint="cs"/>
          <w:sz w:val="20"/>
          <w:szCs w:val="20"/>
          <w:rtl/>
        </w:rPr>
        <w:t xml:space="preserve"> </w:t>
      </w:r>
      <w:r w:rsidRPr="00C2211A">
        <w:rPr>
          <w:rFonts w:ascii="David" w:hAnsi="David" w:cs="David"/>
          <w:sz w:val="20"/>
          <w:szCs w:val="20"/>
          <w:rtl/>
        </w:rPr>
        <w:t xml:space="preserve">לכן, </w:t>
      </w:r>
      <w:r w:rsidRPr="00C2211A">
        <w:rPr>
          <w:rFonts w:ascii="David" w:hAnsi="David" w:cs="David"/>
          <w:b/>
          <w:bCs/>
          <w:sz w:val="20"/>
          <w:szCs w:val="20"/>
          <w:rtl/>
        </w:rPr>
        <w:t>ביהמ"ש קבע מבחנים אשר ידייקו באבחנה הזו, ויבחנו באיזו מידה מעורבת היגיעה האישית.</w:t>
      </w:r>
      <w:r w:rsidRPr="00C2211A">
        <w:rPr>
          <w:rFonts w:ascii="David" w:hAnsi="David" w:cs="David"/>
          <w:sz w:val="20"/>
          <w:szCs w:val="20"/>
          <w:rtl/>
        </w:rPr>
        <w:t xml:space="preserve"> </w:t>
      </w:r>
    </w:p>
    <w:p w14:paraId="2FFA5DF4" w14:textId="1C764F38" w:rsidR="004F42C2" w:rsidRPr="00C2211A" w:rsidRDefault="004F42C2" w:rsidP="00C2211A">
      <w:pPr>
        <w:spacing w:line="360" w:lineRule="auto"/>
        <w:jc w:val="both"/>
        <w:rPr>
          <w:rFonts w:ascii="David" w:hAnsi="David" w:cs="David"/>
          <w:sz w:val="20"/>
          <w:szCs w:val="20"/>
          <w:rtl/>
        </w:rPr>
      </w:pPr>
      <w:r w:rsidRPr="00C2211A">
        <w:rPr>
          <w:rFonts w:ascii="David" w:hAnsi="David" w:cs="David"/>
          <w:sz w:val="20"/>
          <w:szCs w:val="20"/>
          <w:rtl/>
        </w:rPr>
        <w:t xml:space="preserve">בלשם ובירן ביהמ"ש אמר במפורש </w:t>
      </w:r>
      <w:r w:rsidRPr="00C2211A">
        <w:rPr>
          <w:rFonts w:ascii="David" w:hAnsi="David" w:cs="David"/>
          <w:sz w:val="20"/>
          <w:szCs w:val="20"/>
          <w:u w:val="single"/>
          <w:rtl/>
        </w:rPr>
        <w:t>להפסיק לפעול באופן אינטואיטיבי</w:t>
      </w:r>
      <w:r w:rsidRPr="00C2211A">
        <w:rPr>
          <w:rFonts w:ascii="David" w:hAnsi="David" w:cs="David" w:hint="cs"/>
          <w:sz w:val="20"/>
          <w:szCs w:val="20"/>
          <w:u w:val="single"/>
          <w:rtl/>
        </w:rPr>
        <w:t xml:space="preserve"> </w:t>
      </w:r>
      <w:r w:rsidRPr="00C2211A">
        <w:rPr>
          <w:rFonts w:ascii="David" w:hAnsi="David" w:cs="David"/>
          <w:sz w:val="20"/>
          <w:szCs w:val="20"/>
          <w:rtl/>
        </w:rPr>
        <w:t xml:space="preserve">ואומר מפורשות מה הוא עושה – </w:t>
      </w:r>
      <w:r w:rsidRPr="00C2211A">
        <w:rPr>
          <w:rFonts w:ascii="David" w:hAnsi="David" w:cs="David"/>
          <w:b/>
          <w:bCs/>
          <w:sz w:val="20"/>
          <w:szCs w:val="20"/>
          <w:rtl/>
        </w:rPr>
        <w:t xml:space="preserve">מפעיל את אותם המבחנים ששימשו אותו להבחנה בין הכנסה הונית </w:t>
      </w:r>
      <w:proofErr w:type="spellStart"/>
      <w:r w:rsidRPr="00C2211A">
        <w:rPr>
          <w:rFonts w:ascii="David" w:hAnsi="David" w:cs="David"/>
          <w:b/>
          <w:bCs/>
          <w:sz w:val="20"/>
          <w:szCs w:val="20"/>
          <w:rtl/>
        </w:rPr>
        <w:t>לפירותית</w:t>
      </w:r>
      <w:proofErr w:type="spellEnd"/>
      <w:r w:rsidRPr="00C2211A">
        <w:rPr>
          <w:rFonts w:ascii="David" w:hAnsi="David" w:cs="David"/>
          <w:b/>
          <w:bCs/>
          <w:sz w:val="20"/>
          <w:szCs w:val="20"/>
          <w:rtl/>
        </w:rPr>
        <w:t xml:space="preserve"> (מבחני מגיד וחזן).</w:t>
      </w:r>
      <w:r w:rsidRPr="00C2211A">
        <w:rPr>
          <w:rFonts w:ascii="David" w:hAnsi="David" w:cs="David"/>
          <w:sz w:val="20"/>
          <w:szCs w:val="20"/>
          <w:rtl/>
        </w:rPr>
        <w:t xml:space="preserve"> הוא אומר שכאשר הוא יישם את עשרת המבחנים המשפטיים הללו, הוא יישם אותם באופן שיעיד במידת האפשר על המידה שבה הושקע הון אנושי, </w:t>
      </w:r>
      <w:r w:rsidRPr="00C2211A">
        <w:rPr>
          <w:rFonts w:ascii="David" w:hAnsi="David" w:cs="David"/>
          <w:sz w:val="20"/>
          <w:szCs w:val="20"/>
          <w:u w:val="single"/>
          <w:rtl/>
        </w:rPr>
        <w:t>קיימת יגיעה אישית בהפקת ההכנסה.</w:t>
      </w:r>
      <w:r w:rsidRPr="00C2211A">
        <w:rPr>
          <w:rFonts w:ascii="David" w:hAnsi="David" w:cs="David" w:hint="cs"/>
          <w:sz w:val="20"/>
          <w:szCs w:val="20"/>
          <w:rtl/>
        </w:rPr>
        <w:t xml:space="preserve"> </w:t>
      </w:r>
      <w:r w:rsidRPr="00C2211A">
        <w:rPr>
          <w:rFonts w:ascii="David" w:hAnsi="David" w:cs="David"/>
          <w:sz w:val="20"/>
          <w:szCs w:val="20"/>
          <w:rtl/>
        </w:rPr>
        <w:t xml:space="preserve">לפי ביהמ"ש נפעיל את מבחני מגיד וחזן גם לענייננו – והוא מוסיף כל מיני דברים מעניינים שעולים מהמבחנים האלו. למשל, </w:t>
      </w:r>
      <w:r w:rsidRPr="00C2211A">
        <w:rPr>
          <w:rFonts w:ascii="David" w:hAnsi="David" w:cs="David"/>
          <w:sz w:val="20"/>
          <w:szCs w:val="20"/>
          <w:u w:val="single"/>
          <w:rtl/>
        </w:rPr>
        <w:t>כשחושבים על פרק הזמן של העסקאות האלו –</w:t>
      </w:r>
      <w:r w:rsidRPr="00C2211A">
        <w:rPr>
          <w:rFonts w:ascii="David" w:hAnsi="David" w:cs="David"/>
          <w:sz w:val="20"/>
          <w:szCs w:val="20"/>
          <w:rtl/>
        </w:rPr>
        <w:t xml:space="preserve"> מעניין לחשוב על תדירות העסקאות ביחס לכמה יגיעה אישית דרושה לתדירות כזו או אחרת. </w:t>
      </w:r>
      <w:r w:rsidRPr="00C2211A">
        <w:rPr>
          <w:rFonts w:ascii="David" w:hAnsi="David" w:cs="David"/>
          <w:sz w:val="20"/>
          <w:szCs w:val="20"/>
          <w:u w:val="single"/>
          <w:rtl/>
        </w:rPr>
        <w:t>גם לגבי בקיאות או מומחיות –</w:t>
      </w:r>
      <w:r w:rsidRPr="00C2211A">
        <w:rPr>
          <w:rFonts w:ascii="David" w:hAnsi="David" w:cs="David"/>
          <w:sz w:val="20"/>
          <w:szCs w:val="20"/>
          <w:rtl/>
        </w:rPr>
        <w:t xml:space="preserve"> ככל שיש יותר, כנראה שההכנסה נובעת במידה רבה יותר מהון אנושי ויגיעה אישית, מניב הכנסה יותר גבוהה בגין אישיותו.</w:t>
      </w:r>
    </w:p>
    <w:p w14:paraId="32F32804" w14:textId="77777777" w:rsidR="004F42C2" w:rsidRPr="00C2211A" w:rsidRDefault="004F42C2" w:rsidP="00C2211A">
      <w:pPr>
        <w:spacing w:line="360" w:lineRule="auto"/>
        <w:jc w:val="both"/>
        <w:rPr>
          <w:rFonts w:ascii="David" w:hAnsi="David" w:cs="David"/>
          <w:sz w:val="20"/>
          <w:szCs w:val="20"/>
          <w:rtl/>
        </w:rPr>
      </w:pPr>
      <w:r w:rsidRPr="00C2211A">
        <w:rPr>
          <w:rFonts w:ascii="David" w:hAnsi="David" w:cs="David"/>
          <w:b/>
          <w:bCs/>
          <w:sz w:val="20"/>
          <w:szCs w:val="20"/>
          <w:rtl/>
        </w:rPr>
        <w:t>הרציונל להפעלת מבחני מגיד וחזן לענייננו -</w:t>
      </w:r>
      <w:r w:rsidRPr="00C2211A">
        <w:rPr>
          <w:rFonts w:ascii="David" w:hAnsi="David" w:cs="David"/>
          <w:sz w:val="20"/>
          <w:szCs w:val="20"/>
          <w:rtl/>
        </w:rPr>
        <w:t xml:space="preserve"> כאשר דיברנו על האבחנה בין משטר מיסוי הוני </w:t>
      </w:r>
      <w:proofErr w:type="spellStart"/>
      <w:r w:rsidRPr="00C2211A">
        <w:rPr>
          <w:rFonts w:ascii="David" w:hAnsi="David" w:cs="David"/>
          <w:sz w:val="20"/>
          <w:szCs w:val="20"/>
          <w:rtl/>
        </w:rPr>
        <w:t>לפירותי</w:t>
      </w:r>
      <w:proofErr w:type="spellEnd"/>
      <w:r w:rsidRPr="00C2211A">
        <w:rPr>
          <w:rFonts w:ascii="David" w:hAnsi="David" w:cs="David"/>
          <w:sz w:val="20"/>
          <w:szCs w:val="20"/>
          <w:rtl/>
        </w:rPr>
        <w:t xml:space="preserve">, אמרנו שהרציונל הוא כנראה מידת ההון האנושי שהושקע במכירה של הנכס, וידענו את זה ככל הנראה גם מלשם ובירן – כאשר הם מדברים על האבחנה הזו ביהמ"ש אומר מפורשות שהם משתמשים בהם בכדי לזהות את המידה שבה קיימת היגיעה האישית בפעילות, אנו מבינים שככל הנראה כאשר מפעילים אותם באבחנה בין </w:t>
      </w:r>
      <w:proofErr w:type="spellStart"/>
      <w:r w:rsidRPr="00C2211A">
        <w:rPr>
          <w:rFonts w:ascii="David" w:hAnsi="David" w:cs="David"/>
          <w:sz w:val="20"/>
          <w:szCs w:val="20"/>
          <w:rtl/>
        </w:rPr>
        <w:t>פירותי</w:t>
      </w:r>
      <w:proofErr w:type="spellEnd"/>
      <w:r w:rsidRPr="00C2211A">
        <w:rPr>
          <w:rFonts w:ascii="David" w:hAnsi="David" w:cs="David"/>
          <w:sz w:val="20"/>
          <w:szCs w:val="20"/>
          <w:rtl/>
        </w:rPr>
        <w:t xml:space="preserve"> להוני, </w:t>
      </w:r>
      <w:r w:rsidRPr="00C2211A">
        <w:rPr>
          <w:rFonts w:ascii="David" w:hAnsi="David" w:cs="David"/>
          <w:b/>
          <w:bCs/>
          <w:sz w:val="20"/>
          <w:szCs w:val="20"/>
          <w:rtl/>
        </w:rPr>
        <w:t>זהו אותו רציונל –</w:t>
      </w:r>
      <w:r w:rsidRPr="00C2211A">
        <w:rPr>
          <w:rFonts w:ascii="David" w:hAnsi="David" w:cs="David"/>
          <w:sz w:val="20"/>
          <w:szCs w:val="20"/>
          <w:rtl/>
        </w:rPr>
        <w:t xml:space="preserve"> </w:t>
      </w:r>
      <w:r w:rsidRPr="00C2211A">
        <w:rPr>
          <w:rFonts w:ascii="David" w:hAnsi="David" w:cs="David"/>
          <w:sz w:val="20"/>
          <w:szCs w:val="20"/>
          <w:u w:val="single"/>
          <w:rtl/>
        </w:rPr>
        <w:t>לבדוק את המידה שבה מעורבת יגיעה אישית בפעולה שמפיקה את ההכנסה.</w:t>
      </w:r>
    </w:p>
    <w:p w14:paraId="1BCFF946" w14:textId="77777777" w:rsidR="004F42C2" w:rsidRPr="00C2211A" w:rsidRDefault="004F42C2" w:rsidP="00C2211A">
      <w:pPr>
        <w:spacing w:line="360" w:lineRule="auto"/>
        <w:jc w:val="both"/>
        <w:rPr>
          <w:rFonts w:ascii="David" w:hAnsi="David" w:cs="David"/>
          <w:b/>
          <w:bCs/>
          <w:sz w:val="20"/>
          <w:szCs w:val="20"/>
          <w:rtl/>
        </w:rPr>
      </w:pPr>
      <w:r w:rsidRPr="00C2211A">
        <w:rPr>
          <w:rFonts w:ascii="David" w:hAnsi="David" w:cs="David"/>
          <w:b/>
          <w:bCs/>
          <w:sz w:val="20"/>
          <w:szCs w:val="20"/>
          <w:rtl/>
        </w:rPr>
        <w:t>איזו סיבה יש מלכתחילה לאמץ את אותם המבחנים המשפטיים לשתי שאלות משפטיות שונות?</w:t>
      </w:r>
    </w:p>
    <w:p w14:paraId="21B71F18" w14:textId="346511C8" w:rsidR="00F5057B" w:rsidRPr="00C2211A" w:rsidRDefault="004F42C2" w:rsidP="00C2211A">
      <w:pPr>
        <w:spacing w:line="360" w:lineRule="auto"/>
        <w:jc w:val="both"/>
        <w:rPr>
          <w:rFonts w:ascii="David" w:hAnsi="David" w:cs="David"/>
          <w:sz w:val="20"/>
          <w:szCs w:val="20"/>
          <w:rtl/>
        </w:rPr>
      </w:pPr>
      <w:r w:rsidRPr="00C2211A">
        <w:rPr>
          <w:rFonts w:ascii="David" w:hAnsi="David" w:cs="David"/>
          <w:sz w:val="20"/>
          <w:szCs w:val="20"/>
          <w:rtl/>
        </w:rPr>
        <w:t xml:space="preserve">אם היינו שמים את השאלות האלו אחת ליד השנייה, לא בהכרח היינו מקשרים את האנלוגיה, חושבים שיש לעשות את אותו הדבר. אך ניתן להסביר זאת כך - </w:t>
      </w:r>
      <w:r w:rsidRPr="00C2211A">
        <w:rPr>
          <w:rFonts w:ascii="David" w:hAnsi="David" w:cs="David"/>
          <w:b/>
          <w:bCs/>
          <w:sz w:val="20"/>
          <w:szCs w:val="20"/>
          <w:rtl/>
        </w:rPr>
        <w:t>בשני המקרים עולה שאלת האקטיביות.</w:t>
      </w:r>
      <w:r w:rsidRPr="00C2211A">
        <w:rPr>
          <w:rFonts w:ascii="David" w:hAnsi="David" w:cs="David"/>
          <w:sz w:val="20"/>
          <w:szCs w:val="20"/>
          <w:rtl/>
        </w:rPr>
        <w:t xml:space="preserve"> בשאלה השנייה זה עולה בצורה ברורה, ובהבחנה בין הוני </w:t>
      </w:r>
      <w:proofErr w:type="spellStart"/>
      <w:r w:rsidRPr="00C2211A">
        <w:rPr>
          <w:rFonts w:ascii="David" w:hAnsi="David" w:cs="David"/>
          <w:sz w:val="20"/>
          <w:szCs w:val="20"/>
          <w:rtl/>
        </w:rPr>
        <w:t>לפירותי</w:t>
      </w:r>
      <w:proofErr w:type="spellEnd"/>
      <w:r w:rsidRPr="00C2211A">
        <w:rPr>
          <w:rFonts w:ascii="David" w:hAnsi="David" w:cs="David"/>
          <w:sz w:val="20"/>
          <w:szCs w:val="20"/>
          <w:rtl/>
        </w:rPr>
        <w:t xml:space="preserve"> זה לגבי מכירת נכס, האם היא יוצרת רווח הון או הכנסה חייבת תחת משטר מיסוי </w:t>
      </w:r>
      <w:proofErr w:type="spellStart"/>
      <w:r w:rsidRPr="00C2211A">
        <w:rPr>
          <w:rFonts w:ascii="David" w:hAnsi="David" w:cs="David"/>
          <w:sz w:val="20"/>
          <w:szCs w:val="20"/>
          <w:rtl/>
        </w:rPr>
        <w:t>פירותי</w:t>
      </w:r>
      <w:proofErr w:type="spellEnd"/>
      <w:r w:rsidRPr="00C2211A">
        <w:rPr>
          <w:rFonts w:ascii="David" w:hAnsi="David" w:cs="David"/>
          <w:sz w:val="20"/>
          <w:szCs w:val="20"/>
          <w:rtl/>
        </w:rPr>
        <w:t xml:space="preserve">. במקרים בהם ביהמ"ש הכריע שמדובר במשטר מיסוי </w:t>
      </w:r>
      <w:proofErr w:type="spellStart"/>
      <w:r w:rsidRPr="00C2211A">
        <w:rPr>
          <w:rFonts w:ascii="David" w:hAnsi="David" w:cs="David"/>
          <w:sz w:val="20"/>
          <w:szCs w:val="20"/>
          <w:rtl/>
        </w:rPr>
        <w:t>פירותי</w:t>
      </w:r>
      <w:proofErr w:type="spellEnd"/>
      <w:r w:rsidRPr="00C2211A">
        <w:rPr>
          <w:rFonts w:ascii="David" w:hAnsi="David" w:cs="David"/>
          <w:sz w:val="20"/>
          <w:szCs w:val="20"/>
          <w:rtl/>
        </w:rPr>
        <w:t xml:space="preserve">, </w:t>
      </w:r>
      <w:r w:rsidRPr="00C2211A">
        <w:rPr>
          <w:rFonts w:ascii="David" w:hAnsi="David" w:cs="David"/>
          <w:sz w:val="20"/>
          <w:szCs w:val="20"/>
          <w:u w:val="single"/>
          <w:rtl/>
        </w:rPr>
        <w:t xml:space="preserve">כמעט תמיד מדובר במשטר מיסוי </w:t>
      </w:r>
      <w:proofErr w:type="spellStart"/>
      <w:r w:rsidRPr="00C2211A">
        <w:rPr>
          <w:rFonts w:ascii="David" w:hAnsi="David" w:cs="David"/>
          <w:sz w:val="20"/>
          <w:szCs w:val="20"/>
          <w:u w:val="single"/>
          <w:rtl/>
        </w:rPr>
        <w:t>פירותי</w:t>
      </w:r>
      <w:proofErr w:type="spellEnd"/>
      <w:r w:rsidRPr="00C2211A">
        <w:rPr>
          <w:rFonts w:ascii="David" w:hAnsi="David" w:cs="David"/>
          <w:sz w:val="20"/>
          <w:szCs w:val="20"/>
          <w:u w:val="single"/>
          <w:rtl/>
        </w:rPr>
        <w:t xml:space="preserve"> מסוג "עסק". </w:t>
      </w:r>
      <w:r w:rsidRPr="00C2211A">
        <w:rPr>
          <w:rFonts w:ascii="David" w:hAnsi="David" w:cs="David"/>
          <w:sz w:val="20"/>
          <w:szCs w:val="20"/>
          <w:rtl/>
        </w:rPr>
        <w:t xml:space="preserve">הגיעו להכרעה הזו כי מכרו נכס עם השקעה של יגיעה אישית במכירה. אם לא הייתה יגיעה אישית במכירה, ומכירת העסק הייתה "פסיבית" היה מדובר ברווח הון. </w:t>
      </w:r>
      <w:r w:rsidRPr="00C2211A">
        <w:rPr>
          <w:rFonts w:ascii="David" w:hAnsi="David" w:cs="David"/>
          <w:sz w:val="20"/>
          <w:szCs w:val="20"/>
          <w:u w:val="single"/>
          <w:rtl/>
        </w:rPr>
        <w:t>אך אם עשו כל מיני דברים לשם מכירת הנכס –</w:t>
      </w:r>
      <w:r w:rsidRPr="00C2211A">
        <w:rPr>
          <w:rFonts w:ascii="David" w:hAnsi="David" w:cs="David"/>
          <w:sz w:val="20"/>
          <w:szCs w:val="20"/>
          <w:rtl/>
        </w:rPr>
        <w:t xml:space="preserve"> יש סיכוי שזו הכנסה </w:t>
      </w:r>
      <w:proofErr w:type="spellStart"/>
      <w:r w:rsidRPr="00C2211A">
        <w:rPr>
          <w:rFonts w:ascii="David" w:hAnsi="David" w:cs="David"/>
          <w:sz w:val="20"/>
          <w:szCs w:val="20"/>
          <w:rtl/>
        </w:rPr>
        <w:t>פירותית</w:t>
      </w:r>
      <w:proofErr w:type="spellEnd"/>
      <w:r w:rsidRPr="00C2211A">
        <w:rPr>
          <w:rFonts w:ascii="David" w:hAnsi="David" w:cs="David"/>
          <w:sz w:val="20"/>
          <w:szCs w:val="20"/>
          <w:rtl/>
        </w:rPr>
        <w:t xml:space="preserve"> מסוג "עסק", ואם לא עסק אז "עסקת אקראי" – </w:t>
      </w:r>
      <w:r w:rsidRPr="00C2211A">
        <w:rPr>
          <w:rFonts w:ascii="David" w:hAnsi="David" w:cs="David"/>
          <w:b/>
          <w:bCs/>
          <w:sz w:val="20"/>
          <w:szCs w:val="20"/>
          <w:rtl/>
        </w:rPr>
        <w:t>פעולות אקטיביות.</w:t>
      </w:r>
      <w:r w:rsidRPr="00C2211A">
        <w:rPr>
          <w:rFonts w:ascii="David" w:hAnsi="David" w:cs="David"/>
          <w:sz w:val="20"/>
          <w:szCs w:val="20"/>
          <w:rtl/>
        </w:rPr>
        <w:t xml:space="preserve"> </w:t>
      </w:r>
      <w:r w:rsidRPr="00C2211A">
        <w:rPr>
          <w:rFonts w:ascii="David" w:hAnsi="David" w:cs="David" w:hint="cs"/>
          <w:sz w:val="20"/>
          <w:szCs w:val="20"/>
          <w:rtl/>
        </w:rPr>
        <w:t xml:space="preserve"> </w:t>
      </w:r>
      <w:r w:rsidRPr="00C2211A">
        <w:rPr>
          <w:rFonts w:ascii="David" w:hAnsi="David" w:cs="David"/>
          <w:sz w:val="20"/>
          <w:szCs w:val="20"/>
          <w:u w:val="single"/>
          <w:rtl/>
        </w:rPr>
        <w:t>לכן,</w:t>
      </w:r>
      <w:r w:rsidRPr="00C2211A">
        <w:rPr>
          <w:rFonts w:ascii="David" w:hAnsi="David" w:cs="David"/>
          <w:sz w:val="20"/>
          <w:szCs w:val="20"/>
          <w:rtl/>
        </w:rPr>
        <w:t xml:space="preserve"> דרך המבחנים האלו ביהמ"ש תר אחר אקטיביות, יגיעה אישית, המידה שבה הון אנושי שימש בהפקת ההכנסה. ככל שיותר הון אנושי משמש בהפקת ההכנסה, ככל שההכנסה נובעת במידה רבה יותר בגין ההון האנושי שהיה מעורב בפעילות הזו (בין אם מכירת נכס ובין אם תשואה על הון) </w:t>
      </w:r>
      <w:r w:rsidRPr="00C2211A">
        <w:rPr>
          <w:rFonts w:ascii="David" w:hAnsi="David" w:cs="David"/>
          <w:b/>
          <w:bCs/>
          <w:sz w:val="20"/>
          <w:szCs w:val="20"/>
          <w:rtl/>
        </w:rPr>
        <w:t xml:space="preserve">הנטייה תהיה לומר שזה </w:t>
      </w:r>
      <w:proofErr w:type="spellStart"/>
      <w:r w:rsidRPr="00C2211A">
        <w:rPr>
          <w:rFonts w:ascii="David" w:hAnsi="David" w:cs="David"/>
          <w:b/>
          <w:bCs/>
          <w:sz w:val="20"/>
          <w:szCs w:val="20"/>
          <w:rtl/>
        </w:rPr>
        <w:t>פירותי</w:t>
      </w:r>
      <w:proofErr w:type="spellEnd"/>
      <w:r w:rsidRPr="00C2211A">
        <w:rPr>
          <w:rFonts w:ascii="David" w:hAnsi="David" w:cs="David"/>
          <w:b/>
          <w:bCs/>
          <w:sz w:val="20"/>
          <w:szCs w:val="20"/>
          <w:rtl/>
        </w:rPr>
        <w:t>, ואקטיבי.</w:t>
      </w:r>
      <w:r w:rsidRPr="00C2211A">
        <w:rPr>
          <w:rFonts w:ascii="David" w:hAnsi="David" w:cs="David" w:hint="cs"/>
          <w:sz w:val="20"/>
          <w:szCs w:val="20"/>
          <w:rtl/>
        </w:rPr>
        <w:t xml:space="preserve"> </w:t>
      </w:r>
      <w:r w:rsidRPr="00C2211A">
        <w:rPr>
          <w:rFonts w:ascii="David" w:hAnsi="David" w:cs="David"/>
          <w:b/>
          <w:bCs/>
          <w:sz w:val="20"/>
          <w:szCs w:val="20"/>
          <w:highlight w:val="yellow"/>
          <w:rtl/>
        </w:rPr>
        <w:t>לא נקבל מקרה במציאות או במבחן בו נצטרך להפעיל את אותם המבחנים פעמיים בשני השלבים</w:t>
      </w:r>
      <w:r w:rsidRPr="00C2211A">
        <w:rPr>
          <w:rFonts w:ascii="David" w:hAnsi="David" w:cs="David"/>
          <w:b/>
          <w:bCs/>
          <w:sz w:val="20"/>
          <w:szCs w:val="20"/>
          <w:rtl/>
        </w:rPr>
        <w:t>.</w:t>
      </w:r>
      <w:r w:rsidRPr="00C2211A">
        <w:rPr>
          <w:rFonts w:ascii="David" w:hAnsi="David" w:cs="David"/>
          <w:sz w:val="20"/>
          <w:szCs w:val="20"/>
          <w:rtl/>
        </w:rPr>
        <w:t xml:space="preserve"> זה הרי לא הגיוני, אותה המסקנה תצא בשתי הפעמים</w:t>
      </w:r>
      <w:r w:rsidRPr="00C2211A">
        <w:rPr>
          <w:rFonts w:ascii="David" w:hAnsi="David" w:cs="David" w:hint="cs"/>
          <w:sz w:val="20"/>
          <w:szCs w:val="20"/>
          <w:rtl/>
        </w:rPr>
        <w:t xml:space="preserve">. </w:t>
      </w:r>
    </w:p>
    <w:p w14:paraId="4E372838" w14:textId="77777777" w:rsidR="00220D55" w:rsidRPr="00C2211A" w:rsidRDefault="004F42C2" w:rsidP="00C2211A">
      <w:pPr>
        <w:spacing w:line="360" w:lineRule="auto"/>
        <w:jc w:val="both"/>
        <w:rPr>
          <w:rFonts w:ascii="David" w:hAnsi="David" w:cs="David"/>
          <w:sz w:val="20"/>
          <w:szCs w:val="20"/>
          <w:rtl/>
        </w:rPr>
      </w:pPr>
      <w:r w:rsidRPr="00C2211A">
        <w:rPr>
          <w:rFonts w:ascii="David" w:hAnsi="David" w:cs="David"/>
          <w:b/>
          <w:bCs/>
          <w:sz w:val="20"/>
          <w:szCs w:val="20"/>
          <w:rtl/>
        </w:rPr>
        <w:lastRenderedPageBreak/>
        <w:t>כלומר,</w:t>
      </w:r>
      <w:r w:rsidRPr="00C2211A">
        <w:rPr>
          <w:rFonts w:ascii="David" w:hAnsi="David" w:cs="David"/>
          <w:sz w:val="20"/>
          <w:szCs w:val="20"/>
          <w:rtl/>
        </w:rPr>
        <w:t xml:space="preserve"> אם הייתה מכירת נכס נבחן לפי מגיד וחזן האם זו הכנסה </w:t>
      </w:r>
      <w:proofErr w:type="spellStart"/>
      <w:r w:rsidRPr="00C2211A">
        <w:rPr>
          <w:rFonts w:ascii="David" w:hAnsi="David" w:cs="David"/>
          <w:sz w:val="20"/>
          <w:szCs w:val="20"/>
          <w:rtl/>
        </w:rPr>
        <w:t>פירותית</w:t>
      </w:r>
      <w:proofErr w:type="spellEnd"/>
      <w:r w:rsidRPr="00C2211A">
        <w:rPr>
          <w:rFonts w:ascii="David" w:hAnsi="David" w:cs="David"/>
          <w:sz w:val="20"/>
          <w:szCs w:val="20"/>
          <w:rtl/>
        </w:rPr>
        <w:t xml:space="preserve"> או הונית, אם לא הייתה מכירת נכס, ונוצרת הכנסה, תעלה השאלה של אקטיבי מול פסיבי.</w:t>
      </w:r>
      <w:r w:rsidRPr="00C2211A">
        <w:rPr>
          <w:rFonts w:ascii="David" w:hAnsi="David" w:cs="David" w:hint="cs"/>
          <w:sz w:val="20"/>
          <w:szCs w:val="20"/>
          <w:rtl/>
        </w:rPr>
        <w:t xml:space="preserve"> </w:t>
      </w:r>
      <w:r w:rsidRPr="00C2211A">
        <w:rPr>
          <w:rFonts w:ascii="David" w:hAnsi="David" w:cs="David"/>
          <w:sz w:val="20"/>
          <w:szCs w:val="20"/>
          <w:rtl/>
        </w:rPr>
        <w:t xml:space="preserve">למשל, דיבידנד – רוכש מניות, משקיע בפירמה ומקבל אות0. ריבית, נותן הלוואה מקבל כסף, לא מוכר נכס. דמי שכירות – מעניק רשות שימוש בדירה, מקבל דמי שכירות. </w:t>
      </w:r>
    </w:p>
    <w:p w14:paraId="464D6BD2" w14:textId="5A74CF07" w:rsidR="00B818CA" w:rsidRPr="00C2211A" w:rsidRDefault="00B818CA" w:rsidP="00C2211A">
      <w:pPr>
        <w:spacing w:line="360" w:lineRule="auto"/>
        <w:jc w:val="both"/>
        <w:rPr>
          <w:rFonts w:ascii="David" w:hAnsi="David" w:cs="David"/>
          <w:sz w:val="20"/>
          <w:szCs w:val="20"/>
          <w:rtl/>
        </w:rPr>
      </w:pPr>
      <w:r w:rsidRPr="00C2211A">
        <w:rPr>
          <w:rFonts w:ascii="David" w:hAnsi="David" w:cs="David"/>
          <w:b/>
          <w:bCs/>
          <w:sz w:val="20"/>
          <w:szCs w:val="20"/>
          <w:rtl/>
        </w:rPr>
        <w:t>מה הנפקות להבחנה בין אקטיבי לפסיבי?</w:t>
      </w:r>
    </w:p>
    <w:p w14:paraId="232E1F99" w14:textId="77777777" w:rsidR="00B818CA" w:rsidRPr="00C2211A" w:rsidRDefault="00B818CA" w:rsidP="00C2211A">
      <w:pPr>
        <w:spacing w:line="360" w:lineRule="auto"/>
        <w:jc w:val="both"/>
        <w:rPr>
          <w:rFonts w:ascii="David" w:hAnsi="David" w:cs="David"/>
          <w:sz w:val="20"/>
          <w:szCs w:val="20"/>
          <w:rtl/>
        </w:rPr>
      </w:pPr>
      <w:r w:rsidRPr="00C2211A">
        <w:rPr>
          <w:rFonts w:ascii="David" w:hAnsi="David" w:cs="David"/>
          <w:sz w:val="20"/>
          <w:szCs w:val="20"/>
          <w:rtl/>
        </w:rPr>
        <w:t xml:space="preserve">מדובר בהסדרי מס שונים שחלים על סוגים שונים של הכנסות. לעיתים הם יהיו שונים ולעיתים לא, אך במקרים רבים הם שונים. ההסדרים אינם שונים בצורה עקבית בין אקטיביות לפסיביות, אלא בין הסדרים ספציפיים. נסביר: הסדר מס שונה יכול לחול כלפי עסקת אקראי, משלח יד או עסק, לעומת שכירות או ריבית/הפרשי שער. </w:t>
      </w:r>
    </w:p>
    <w:p w14:paraId="3B7EEEEC" w14:textId="77777777" w:rsidR="00B818CA" w:rsidRPr="00C2211A" w:rsidRDefault="00B818CA" w:rsidP="00C2211A">
      <w:pPr>
        <w:spacing w:line="360" w:lineRule="auto"/>
        <w:jc w:val="both"/>
        <w:rPr>
          <w:rFonts w:ascii="David" w:hAnsi="David" w:cs="David"/>
          <w:sz w:val="20"/>
          <w:szCs w:val="20"/>
          <w:rtl/>
        </w:rPr>
      </w:pPr>
      <w:r w:rsidRPr="00C2211A">
        <w:rPr>
          <w:rFonts w:ascii="David" w:hAnsi="David" w:cs="David"/>
          <w:sz w:val="20"/>
          <w:szCs w:val="20"/>
          <w:rtl/>
        </w:rPr>
        <w:t xml:space="preserve">ישנם כללים המטיבים הכנסה כללית כלשהי: למשל, כללי קיזוז הפסדים רלוונטיים מאוד בעיקר להסדרים אקטיביים, אך שיעורי המס מהכנסות פסיביות נמוכים בהרבה. </w:t>
      </w:r>
    </w:p>
    <w:p w14:paraId="4B6EE707" w14:textId="5ECAA1FA" w:rsidR="00220D55" w:rsidRPr="00C2211A" w:rsidRDefault="00B818CA" w:rsidP="00C2211A">
      <w:pPr>
        <w:spacing w:line="360" w:lineRule="auto"/>
        <w:jc w:val="both"/>
        <w:rPr>
          <w:rFonts w:ascii="David" w:hAnsi="David" w:cs="David"/>
          <w:sz w:val="20"/>
          <w:szCs w:val="20"/>
          <w:rtl/>
        </w:rPr>
      </w:pPr>
      <w:r w:rsidRPr="00C2211A">
        <w:rPr>
          <w:rFonts w:ascii="David" w:hAnsi="David" w:cs="David"/>
          <w:sz w:val="20"/>
          <w:szCs w:val="20"/>
          <w:rtl/>
        </w:rPr>
        <w:t xml:space="preserve">קרי, נישום ינסה "לדחוף" לכיוון סיווג הכנסה שיטיב עמו במקרה הספציפי שלו. </w:t>
      </w:r>
      <w:r w:rsidR="00220D55" w:rsidRPr="00C2211A">
        <w:rPr>
          <w:rFonts w:ascii="David" w:hAnsi="David" w:cs="David" w:hint="cs"/>
          <w:sz w:val="20"/>
          <w:szCs w:val="20"/>
          <w:rtl/>
        </w:rPr>
        <w:t xml:space="preserve"> </w:t>
      </w:r>
      <w:r w:rsidR="00220D55" w:rsidRPr="00C2211A">
        <w:rPr>
          <w:rFonts w:ascii="David" w:hAnsi="David" w:cs="David"/>
          <w:b/>
          <w:bCs/>
          <w:sz w:val="20"/>
          <w:szCs w:val="20"/>
          <w:u w:val="single"/>
          <w:rtl/>
        </w:rPr>
        <w:t>ישנם הסדרי מס כלליים שיכולים להיות מוטבים לסוג הכנסה מסוימת:</w:t>
      </w:r>
      <w:r w:rsidR="00220D55" w:rsidRPr="00C2211A">
        <w:rPr>
          <w:rFonts w:ascii="David" w:hAnsi="David" w:cs="David"/>
          <w:sz w:val="20"/>
          <w:szCs w:val="20"/>
          <w:u w:val="single"/>
          <w:rtl/>
        </w:rPr>
        <w:t xml:space="preserve"> </w:t>
      </w:r>
    </w:p>
    <w:p w14:paraId="78A1D427" w14:textId="77777777" w:rsidR="00220D55" w:rsidRPr="00C2211A" w:rsidRDefault="00220D55" w:rsidP="00C2211A">
      <w:pPr>
        <w:pStyle w:val="a7"/>
        <w:numPr>
          <w:ilvl w:val="0"/>
          <w:numId w:val="70"/>
        </w:numPr>
        <w:spacing w:line="360" w:lineRule="auto"/>
        <w:jc w:val="both"/>
        <w:rPr>
          <w:rFonts w:ascii="David" w:hAnsi="David" w:cs="David"/>
          <w:sz w:val="20"/>
          <w:szCs w:val="20"/>
        </w:rPr>
      </w:pPr>
      <w:r w:rsidRPr="00C2211A">
        <w:rPr>
          <w:rFonts w:ascii="David" w:hAnsi="David" w:cs="David"/>
          <w:sz w:val="20"/>
          <w:szCs w:val="20"/>
          <w:rtl/>
        </w:rPr>
        <w:t xml:space="preserve">לדוגמא, כללי קיזוז ההפסדים מותאמים להכנסה אקטיבית הרבה יותר מפסיבית, לכן, לעניין קיזוז ההפסדים נישום יעדיף שהכנסתו תסווג כהכנסה אקטיבית. </w:t>
      </w:r>
    </w:p>
    <w:p w14:paraId="7354C97C" w14:textId="77777777" w:rsidR="00220D55" w:rsidRPr="00C2211A" w:rsidRDefault="00220D55" w:rsidP="00C2211A">
      <w:pPr>
        <w:pStyle w:val="a7"/>
        <w:numPr>
          <w:ilvl w:val="0"/>
          <w:numId w:val="70"/>
        </w:numPr>
        <w:spacing w:line="360" w:lineRule="auto"/>
        <w:jc w:val="both"/>
        <w:rPr>
          <w:rFonts w:ascii="David" w:hAnsi="David" w:cs="David"/>
          <w:sz w:val="20"/>
          <w:szCs w:val="20"/>
        </w:rPr>
      </w:pPr>
      <w:r w:rsidRPr="00C2211A">
        <w:rPr>
          <w:rFonts w:ascii="David" w:hAnsi="David" w:cs="David"/>
          <w:sz w:val="20"/>
          <w:szCs w:val="20"/>
          <w:rtl/>
        </w:rPr>
        <w:t>לעומת זאת, לגבי פטורים – עדיף שהכנסה תסווג כפסיבית.</w:t>
      </w:r>
    </w:p>
    <w:p w14:paraId="2854773B" w14:textId="18329840" w:rsidR="00220D55" w:rsidRPr="00C2211A" w:rsidRDefault="00220D55" w:rsidP="00C2211A">
      <w:pPr>
        <w:pStyle w:val="a7"/>
        <w:numPr>
          <w:ilvl w:val="0"/>
          <w:numId w:val="70"/>
        </w:numPr>
        <w:spacing w:line="360" w:lineRule="auto"/>
        <w:jc w:val="both"/>
        <w:rPr>
          <w:rFonts w:ascii="David" w:hAnsi="David" w:cs="David"/>
          <w:sz w:val="20"/>
          <w:szCs w:val="20"/>
          <w:rtl/>
        </w:rPr>
      </w:pPr>
      <w:r w:rsidRPr="00C2211A">
        <w:rPr>
          <w:rFonts w:ascii="David" w:hAnsi="David" w:cs="David"/>
          <w:sz w:val="20"/>
          <w:szCs w:val="20"/>
          <w:rtl/>
        </w:rPr>
        <w:t>לגבי שיעור מס – עדיף שההכנסה תסווג כאקטיבית.</w:t>
      </w:r>
    </w:p>
    <w:p w14:paraId="2C69D54C" w14:textId="133BF674" w:rsidR="00B818CA" w:rsidRPr="00C2211A" w:rsidRDefault="00AC4333" w:rsidP="00C2211A">
      <w:pPr>
        <w:spacing w:line="360" w:lineRule="auto"/>
        <w:jc w:val="both"/>
        <w:rPr>
          <w:rFonts w:ascii="David" w:hAnsi="David" w:cs="David"/>
          <w:b/>
          <w:bCs/>
          <w:sz w:val="20"/>
          <w:szCs w:val="20"/>
          <w:rtl/>
        </w:rPr>
      </w:pPr>
      <w:r w:rsidRPr="00C2211A">
        <w:rPr>
          <w:rFonts w:ascii="David" w:hAnsi="David" w:cs="David"/>
          <w:sz w:val="20"/>
          <w:szCs w:val="20"/>
          <w:rtl/>
        </w:rPr>
        <w:t xml:space="preserve"> </w:t>
      </w:r>
      <w:r w:rsidR="00B818CA" w:rsidRPr="00C2211A">
        <w:rPr>
          <w:rFonts w:ascii="David" w:hAnsi="David" w:cs="David"/>
          <w:sz w:val="20"/>
          <w:szCs w:val="20"/>
          <w:rtl/>
        </w:rPr>
        <w:t xml:space="preserve">לא נדבר על הרציונל למבחנים אלה, אך ככל הנראה הרציונל נוגע לקיזוז הפסדים ולא ברור אם המבחנים(מבחני מגיד וחזן) האלה הם המתאימים לצורך כך. </w:t>
      </w:r>
    </w:p>
    <w:p w14:paraId="55D0DB56" w14:textId="77777777" w:rsidR="00220D55" w:rsidRPr="00C2211A" w:rsidRDefault="00220D55" w:rsidP="00C2211A">
      <w:pPr>
        <w:spacing w:line="360" w:lineRule="auto"/>
        <w:jc w:val="both"/>
        <w:rPr>
          <w:rFonts w:ascii="David" w:hAnsi="David" w:cs="David"/>
          <w:sz w:val="20"/>
          <w:szCs w:val="20"/>
          <w:rtl/>
        </w:rPr>
      </w:pPr>
      <w:r w:rsidRPr="00C2211A">
        <w:rPr>
          <w:rFonts w:ascii="David" w:hAnsi="David" w:cs="David"/>
          <w:sz w:val="20"/>
          <w:szCs w:val="20"/>
          <w:u w:val="single"/>
          <w:rtl/>
        </w:rPr>
        <w:t>כלומר, בלשם ובירן השאלה הייתה –</w:t>
      </w:r>
      <w:r w:rsidRPr="00C2211A">
        <w:rPr>
          <w:rFonts w:ascii="David" w:hAnsi="David" w:cs="David"/>
          <w:sz w:val="20"/>
          <w:szCs w:val="20"/>
          <w:rtl/>
        </w:rPr>
        <w:t xml:space="preserve"> מה מספר הדירות שהושכרו. נשאל האם עצם זה שיש לאדם כל כך הרבה דירות שהוא משכיר יכול להעיד במידה מסוימת על כך שההכנסה היא אקטיבית.</w:t>
      </w:r>
    </w:p>
    <w:p w14:paraId="7E6A79D5" w14:textId="645B9134" w:rsidR="00220D55" w:rsidRPr="00C2211A" w:rsidRDefault="00220D55" w:rsidP="00C2211A">
      <w:pPr>
        <w:spacing w:line="360" w:lineRule="auto"/>
        <w:jc w:val="both"/>
        <w:rPr>
          <w:rFonts w:ascii="David" w:hAnsi="David" w:cs="David"/>
          <w:sz w:val="20"/>
          <w:szCs w:val="20"/>
          <w:rtl/>
        </w:rPr>
      </w:pPr>
      <w:r w:rsidRPr="00C2211A">
        <w:rPr>
          <w:rFonts w:ascii="David" w:hAnsi="David" w:cs="David"/>
          <w:b/>
          <w:bCs/>
          <w:sz w:val="20"/>
          <w:szCs w:val="20"/>
          <w:rtl/>
        </w:rPr>
        <w:t>ביהמ"ש קבע שכן</w:t>
      </w:r>
      <w:r w:rsidRPr="00C2211A">
        <w:rPr>
          <w:rFonts w:ascii="David" w:hAnsi="David" w:cs="David"/>
          <w:sz w:val="20"/>
          <w:szCs w:val="20"/>
          <w:rtl/>
        </w:rPr>
        <w:t xml:space="preserve"> – מס' רב של נכסים שמושכרים יכול להוות אינדיקציה לכך שההכנסה היא אקטיבית.</w:t>
      </w:r>
    </w:p>
    <w:p w14:paraId="51D085E7" w14:textId="2C0FE0E4" w:rsidR="00407318" w:rsidRPr="00C2211A" w:rsidRDefault="004667B2" w:rsidP="00C2211A">
      <w:pPr>
        <w:shd w:val="clear" w:color="auto" w:fill="D0CECE" w:themeFill="background2" w:themeFillShade="E6"/>
        <w:spacing w:line="360" w:lineRule="auto"/>
        <w:jc w:val="both"/>
        <w:rPr>
          <w:rFonts w:ascii="David" w:hAnsi="David" w:cs="David"/>
          <w:b/>
          <w:bCs/>
          <w:sz w:val="20"/>
          <w:szCs w:val="20"/>
          <w:u w:val="single"/>
          <w:rtl/>
        </w:rPr>
      </w:pPr>
      <w:r w:rsidRPr="00C2211A">
        <w:rPr>
          <w:rFonts w:ascii="David" w:hAnsi="David" w:cs="David"/>
          <w:b/>
          <w:bCs/>
          <w:sz w:val="20"/>
          <w:szCs w:val="20"/>
          <w:highlight w:val="lightGray"/>
          <w:u w:val="single"/>
          <w:rtl/>
        </w:rPr>
        <w:t>שיעור 14:</w:t>
      </w:r>
    </w:p>
    <w:p w14:paraId="75FE0BB0" w14:textId="0F1B7A12" w:rsidR="005E1799" w:rsidRPr="00C2211A" w:rsidRDefault="005E1799" w:rsidP="00C2211A">
      <w:pPr>
        <w:spacing w:line="360" w:lineRule="auto"/>
        <w:jc w:val="both"/>
        <w:rPr>
          <w:rFonts w:ascii="David" w:hAnsi="David" w:cs="David"/>
          <w:sz w:val="20"/>
          <w:szCs w:val="20"/>
          <w:rtl/>
        </w:rPr>
      </w:pPr>
      <w:r w:rsidRPr="00C2211A">
        <w:rPr>
          <w:rFonts w:ascii="David" w:hAnsi="David" w:cs="David"/>
          <w:sz w:val="20"/>
          <w:szCs w:val="20"/>
          <w:rtl/>
        </w:rPr>
        <w:t xml:space="preserve">מעתה, בכל מקרה שבו מופקת הכנסה שהיא לא על בסיס מכירת נכס – ככל הנראה נצטרך לבחון את שאלת האקטיביות או פסיביות בנוגע להכנסה </w:t>
      </w:r>
      <w:proofErr w:type="spellStart"/>
      <w:r w:rsidRPr="00C2211A">
        <w:rPr>
          <w:rFonts w:ascii="David" w:hAnsi="David" w:cs="David"/>
          <w:sz w:val="20"/>
          <w:szCs w:val="20"/>
          <w:rtl/>
        </w:rPr>
        <w:t>פירותית</w:t>
      </w:r>
      <w:proofErr w:type="spellEnd"/>
      <w:r w:rsidRPr="00C2211A">
        <w:rPr>
          <w:rFonts w:ascii="David" w:hAnsi="David" w:cs="David"/>
          <w:sz w:val="20"/>
          <w:szCs w:val="20"/>
          <w:rtl/>
        </w:rPr>
        <w:t xml:space="preserve">. מכאן, </w:t>
      </w:r>
      <w:r w:rsidRPr="00C2211A">
        <w:rPr>
          <w:rFonts w:ascii="David" w:hAnsi="David" w:cs="David"/>
          <w:b/>
          <w:bCs/>
          <w:sz w:val="20"/>
          <w:szCs w:val="20"/>
          <w:rtl/>
        </w:rPr>
        <w:t xml:space="preserve">נעבור לדון במקורות ההכנסה הספציפיים </w:t>
      </w:r>
      <w:r w:rsidR="003E0C53" w:rsidRPr="00C2211A">
        <w:rPr>
          <w:rFonts w:ascii="David" w:hAnsi="David" w:cs="David" w:hint="cs"/>
          <w:b/>
          <w:bCs/>
          <w:sz w:val="20"/>
          <w:szCs w:val="20"/>
          <w:rtl/>
        </w:rPr>
        <w:t>ה</w:t>
      </w:r>
      <w:r w:rsidRPr="00C2211A">
        <w:rPr>
          <w:rFonts w:ascii="David" w:hAnsi="David" w:cs="David"/>
          <w:b/>
          <w:bCs/>
          <w:sz w:val="20"/>
          <w:szCs w:val="20"/>
          <w:rtl/>
        </w:rPr>
        <w:t>מופיעים בסעיף 2,</w:t>
      </w:r>
      <w:r w:rsidRPr="00C2211A">
        <w:rPr>
          <w:rFonts w:ascii="David" w:hAnsi="David" w:cs="David"/>
          <w:sz w:val="20"/>
          <w:szCs w:val="20"/>
          <w:rtl/>
        </w:rPr>
        <w:t xml:space="preserve"> נדון במקורות המרכזיים בהם – שמרבית ההכנסות במציאות מסווגים בהם, ונכיר את המבחנים המשפטיים לזיהוי הכנסה המסווגת לכל מקור.</w:t>
      </w:r>
      <w:r w:rsidRPr="00C2211A">
        <w:rPr>
          <w:rFonts w:ascii="David" w:hAnsi="David" w:cs="David" w:hint="cs"/>
          <w:sz w:val="20"/>
          <w:szCs w:val="20"/>
          <w:rtl/>
        </w:rPr>
        <w:t xml:space="preserve"> </w:t>
      </w:r>
      <w:r w:rsidRPr="00C2211A">
        <w:rPr>
          <w:rFonts w:ascii="David" w:hAnsi="David" w:cs="David"/>
          <w:sz w:val="20"/>
          <w:szCs w:val="20"/>
          <w:rtl/>
        </w:rPr>
        <w:t xml:space="preserve">תמיד נצטרך לסווג הכנסה </w:t>
      </w:r>
      <w:r w:rsidRPr="00C2211A">
        <w:rPr>
          <w:rFonts w:ascii="David" w:hAnsi="David" w:cs="David"/>
          <w:b/>
          <w:bCs/>
          <w:sz w:val="20"/>
          <w:szCs w:val="20"/>
          <w:rtl/>
        </w:rPr>
        <w:t>למקור הספציפי</w:t>
      </w:r>
    </w:p>
    <w:p w14:paraId="29F4B4E6" w14:textId="77777777" w:rsidR="00407844" w:rsidRPr="00C2211A" w:rsidRDefault="00407844" w:rsidP="00C2211A">
      <w:pPr>
        <w:spacing w:line="360" w:lineRule="auto"/>
        <w:jc w:val="both"/>
        <w:rPr>
          <w:rFonts w:ascii="David" w:hAnsi="David" w:cs="David"/>
          <w:sz w:val="20"/>
          <w:szCs w:val="20"/>
          <w:rtl/>
        </w:rPr>
      </w:pPr>
      <w:r w:rsidRPr="00C2211A">
        <w:rPr>
          <w:rFonts w:ascii="David" w:hAnsi="David" w:cs="David"/>
          <w:b/>
          <w:bCs/>
          <w:sz w:val="20"/>
          <w:szCs w:val="20"/>
          <w:rtl/>
        </w:rPr>
        <w:t>בסעיף 2(1) יש –</w:t>
      </w:r>
      <w:r w:rsidRPr="00C2211A">
        <w:rPr>
          <w:rFonts w:ascii="David" w:hAnsi="David" w:cs="David"/>
          <w:sz w:val="20"/>
          <w:szCs w:val="20"/>
          <w:rtl/>
        </w:rPr>
        <w:t xml:space="preserve"> עסק, משלח יד או עסק או עסקת אקראי בעלי אופי אקראי.</w:t>
      </w:r>
    </w:p>
    <w:p w14:paraId="2BCCAE94" w14:textId="77777777" w:rsidR="00407844" w:rsidRPr="00C2211A" w:rsidRDefault="00407844" w:rsidP="00C2211A">
      <w:pPr>
        <w:pStyle w:val="a7"/>
        <w:numPr>
          <w:ilvl w:val="0"/>
          <w:numId w:val="71"/>
        </w:numPr>
        <w:spacing w:line="360" w:lineRule="auto"/>
        <w:jc w:val="both"/>
        <w:rPr>
          <w:rFonts w:ascii="David" w:hAnsi="David" w:cs="David"/>
          <w:sz w:val="20"/>
          <w:szCs w:val="20"/>
        </w:rPr>
      </w:pPr>
      <w:r w:rsidRPr="00C2211A">
        <w:rPr>
          <w:rFonts w:ascii="David" w:hAnsi="David" w:cs="David"/>
          <w:b/>
          <w:bCs/>
          <w:sz w:val="20"/>
          <w:szCs w:val="20"/>
          <w:highlight w:val="magenta"/>
          <w:u w:val="single"/>
          <w:rtl/>
        </w:rPr>
        <w:t>עסק –</w:t>
      </w:r>
      <w:r w:rsidRPr="00C2211A">
        <w:rPr>
          <w:rFonts w:ascii="David" w:hAnsi="David" w:cs="David"/>
          <w:sz w:val="20"/>
          <w:szCs w:val="20"/>
          <w:rtl/>
        </w:rPr>
        <w:t xml:space="preserve"> בכדי לסווג התעשרות למקור מסוג עסק עלינו להבין מהו עסק, מהו האפיון של פעילות עסקית אשר מניבה הכנסה מעסק. </w:t>
      </w:r>
    </w:p>
    <w:p w14:paraId="66522121" w14:textId="77777777" w:rsidR="00407844" w:rsidRPr="00C2211A" w:rsidRDefault="00407844" w:rsidP="00C2211A">
      <w:pPr>
        <w:spacing w:line="360" w:lineRule="auto"/>
        <w:jc w:val="both"/>
        <w:rPr>
          <w:rFonts w:ascii="David" w:hAnsi="David" w:cs="David"/>
          <w:sz w:val="20"/>
          <w:szCs w:val="20"/>
          <w:rtl/>
        </w:rPr>
      </w:pPr>
      <w:r w:rsidRPr="00C2211A">
        <w:rPr>
          <w:rFonts w:ascii="David" w:hAnsi="David" w:cs="David"/>
          <w:sz w:val="20"/>
          <w:szCs w:val="20"/>
          <w:rtl/>
        </w:rPr>
        <w:t xml:space="preserve">בתי המשפט נדרשו לשאלה הזו ולא הצליחו להסכים על הגדרה ברורה לגבי "מהו עסק". הדרך הטובה ביותר שיש לנו כיום מבחינה משפטית בכדי לנסות להגדיר ולאפיין הכנסה מעסק מופיעה </w:t>
      </w:r>
      <w:r w:rsidRPr="00C2211A">
        <w:rPr>
          <w:rFonts w:ascii="David" w:hAnsi="David" w:cs="David"/>
          <w:b/>
          <w:bCs/>
          <w:sz w:val="20"/>
          <w:szCs w:val="20"/>
          <w:rtl/>
        </w:rPr>
        <w:t xml:space="preserve">בפסקה מס' 9 </w:t>
      </w:r>
      <w:proofErr w:type="spellStart"/>
      <w:r w:rsidRPr="00C2211A">
        <w:rPr>
          <w:rFonts w:ascii="David" w:hAnsi="David" w:cs="David"/>
          <w:b/>
          <w:bCs/>
          <w:sz w:val="20"/>
          <w:szCs w:val="20"/>
          <w:rtl/>
        </w:rPr>
        <w:t>בברשף</w:t>
      </w:r>
      <w:proofErr w:type="spellEnd"/>
      <w:r w:rsidRPr="00C2211A">
        <w:rPr>
          <w:rFonts w:ascii="David" w:hAnsi="David" w:cs="David"/>
          <w:b/>
          <w:bCs/>
          <w:sz w:val="20"/>
          <w:szCs w:val="20"/>
          <w:rtl/>
        </w:rPr>
        <w:t>.</w:t>
      </w:r>
    </w:p>
    <w:p w14:paraId="77CDE61F" w14:textId="77777777" w:rsidR="00407844" w:rsidRPr="00C2211A" w:rsidRDefault="00407844" w:rsidP="00C2211A">
      <w:pPr>
        <w:spacing w:line="360" w:lineRule="auto"/>
        <w:jc w:val="both"/>
        <w:rPr>
          <w:rFonts w:ascii="David" w:hAnsi="David" w:cs="David"/>
          <w:sz w:val="20"/>
          <w:szCs w:val="20"/>
          <w:rtl/>
        </w:rPr>
      </w:pPr>
      <w:r w:rsidRPr="00C2211A">
        <w:rPr>
          <w:rFonts w:ascii="David" w:hAnsi="David" w:cs="David"/>
          <w:sz w:val="20"/>
          <w:szCs w:val="20"/>
          <w:rtl/>
        </w:rPr>
        <w:t xml:space="preserve">שם, ביהמ"ש שואל את שאלת העסק, ולבסוף קובע </w:t>
      </w:r>
      <w:r w:rsidRPr="00C2211A">
        <w:rPr>
          <w:rFonts w:ascii="David" w:hAnsi="David" w:cs="David"/>
          <w:b/>
          <w:bCs/>
          <w:sz w:val="20"/>
          <w:szCs w:val="20"/>
          <w:rtl/>
        </w:rPr>
        <w:t>שבכדי לזהות עסק עלינו לזהות הכנסה אקטיבית לפי מבחני מגיד וחזן.</w:t>
      </w:r>
      <w:r w:rsidRPr="00C2211A">
        <w:rPr>
          <w:rFonts w:ascii="David" w:hAnsi="David" w:cs="David"/>
          <w:sz w:val="20"/>
          <w:szCs w:val="20"/>
          <w:rtl/>
        </w:rPr>
        <w:t xml:space="preserve"> כלומר, נפעיל את אותם המבחנים שמבחינים בין הכנסה אקטיבית לפסיבית, ואם יתברר שהם נופלים יותר על הצד האקטיבי – </w:t>
      </w:r>
      <w:r w:rsidRPr="00C2211A">
        <w:rPr>
          <w:rFonts w:ascii="David" w:hAnsi="David" w:cs="David"/>
          <w:sz w:val="20"/>
          <w:szCs w:val="20"/>
          <w:u w:val="single"/>
          <w:rtl/>
        </w:rPr>
        <w:t>הרי שזו הכנסה מעסק.</w:t>
      </w:r>
    </w:p>
    <w:p w14:paraId="31022C1F" w14:textId="77777777" w:rsidR="00407844" w:rsidRPr="00C2211A" w:rsidRDefault="00407844" w:rsidP="00C2211A">
      <w:pPr>
        <w:pStyle w:val="a7"/>
        <w:numPr>
          <w:ilvl w:val="0"/>
          <w:numId w:val="72"/>
        </w:numPr>
        <w:spacing w:line="360" w:lineRule="auto"/>
        <w:jc w:val="both"/>
        <w:rPr>
          <w:rFonts w:ascii="David" w:hAnsi="David" w:cs="David"/>
          <w:sz w:val="20"/>
          <w:szCs w:val="20"/>
        </w:rPr>
      </w:pPr>
      <w:r w:rsidRPr="00C2211A">
        <w:rPr>
          <w:rFonts w:ascii="David" w:hAnsi="David" w:cs="David"/>
          <w:sz w:val="20"/>
          <w:szCs w:val="20"/>
          <w:rtl/>
        </w:rPr>
        <w:t xml:space="preserve">אם זו הכנסה אקטיבית והיא לא הכנסה מעסק, יכול להיות שזו עסקת אקראי או הכנסה ממשלח יד. </w:t>
      </w:r>
    </w:p>
    <w:p w14:paraId="3B637AA7" w14:textId="77777777" w:rsidR="00407844" w:rsidRPr="00C2211A" w:rsidRDefault="00407844" w:rsidP="00C2211A">
      <w:pPr>
        <w:spacing w:line="360" w:lineRule="auto"/>
        <w:jc w:val="both"/>
        <w:rPr>
          <w:rFonts w:ascii="David" w:hAnsi="David" w:cs="David"/>
          <w:sz w:val="20"/>
          <w:szCs w:val="20"/>
          <w:u w:val="single"/>
          <w:rtl/>
        </w:rPr>
      </w:pPr>
      <w:r w:rsidRPr="00C2211A">
        <w:rPr>
          <w:rFonts w:ascii="David" w:hAnsi="David" w:cs="David"/>
          <w:sz w:val="20"/>
          <w:szCs w:val="20"/>
          <w:rtl/>
        </w:rPr>
        <w:t xml:space="preserve">לכן, במקום להגדיר את העסק – </w:t>
      </w:r>
      <w:r w:rsidRPr="00C2211A">
        <w:rPr>
          <w:rFonts w:ascii="David" w:hAnsi="David" w:cs="David"/>
          <w:sz w:val="20"/>
          <w:szCs w:val="20"/>
          <w:u w:val="single"/>
          <w:rtl/>
        </w:rPr>
        <w:t xml:space="preserve">ביהמ"ש משתמש במבחני מגיד וחזן לגבי אקטיביות ההכנסה. </w:t>
      </w:r>
    </w:p>
    <w:p w14:paraId="726526E4" w14:textId="77777777" w:rsidR="00407844" w:rsidRPr="00C2211A" w:rsidRDefault="00407844" w:rsidP="00C2211A">
      <w:pPr>
        <w:pStyle w:val="a7"/>
        <w:numPr>
          <w:ilvl w:val="0"/>
          <w:numId w:val="72"/>
        </w:numPr>
        <w:spacing w:line="360" w:lineRule="auto"/>
        <w:jc w:val="both"/>
        <w:rPr>
          <w:rFonts w:ascii="David" w:hAnsi="David" w:cs="David"/>
          <w:sz w:val="20"/>
          <w:szCs w:val="20"/>
          <w:rtl/>
        </w:rPr>
      </w:pPr>
      <w:r w:rsidRPr="00C2211A">
        <w:rPr>
          <w:rFonts w:ascii="David" w:hAnsi="David" w:cs="David"/>
          <w:b/>
          <w:bCs/>
          <w:sz w:val="20"/>
          <w:szCs w:val="20"/>
          <w:rtl/>
        </w:rPr>
        <w:t>סעיף 1 לחוק</w:t>
      </w:r>
      <w:r w:rsidRPr="00C2211A">
        <w:rPr>
          <w:rFonts w:ascii="David" w:hAnsi="David" w:cs="David"/>
          <w:sz w:val="20"/>
          <w:szCs w:val="20"/>
          <w:rtl/>
        </w:rPr>
        <w:t xml:space="preserve"> מגדיר לנו מה זה "עסק" לצורך הפקודה, אך לפי המרצה ההגדרה לא מוסיפה לנו יותר מדי.</w:t>
      </w:r>
    </w:p>
    <w:p w14:paraId="2D91EAF2" w14:textId="77777777" w:rsidR="00407844" w:rsidRPr="00C2211A" w:rsidRDefault="00407844" w:rsidP="00C2211A">
      <w:pPr>
        <w:spacing w:line="360" w:lineRule="auto"/>
        <w:jc w:val="both"/>
        <w:rPr>
          <w:rFonts w:ascii="David" w:hAnsi="David" w:cs="David"/>
          <w:b/>
          <w:bCs/>
          <w:sz w:val="20"/>
          <w:szCs w:val="20"/>
          <w:u w:val="single"/>
          <w:rtl/>
        </w:rPr>
      </w:pPr>
      <w:r w:rsidRPr="00C2211A">
        <w:rPr>
          <w:rFonts w:ascii="David" w:hAnsi="David" w:cs="David"/>
          <w:b/>
          <w:bCs/>
          <w:sz w:val="20"/>
          <w:szCs w:val="20"/>
          <w:highlight w:val="yellow"/>
          <w:u w:val="single"/>
          <w:rtl/>
        </w:rPr>
        <w:t>ישנם שני קריטריונים יותר ברורים לזיהוי עסק:</w:t>
      </w:r>
    </w:p>
    <w:p w14:paraId="0902A6D6" w14:textId="77D892FF" w:rsidR="00407844" w:rsidRPr="00C2211A" w:rsidRDefault="00407844" w:rsidP="00C2211A">
      <w:pPr>
        <w:spacing w:line="360" w:lineRule="auto"/>
        <w:jc w:val="both"/>
        <w:rPr>
          <w:rFonts w:ascii="David" w:hAnsi="David" w:cs="David"/>
          <w:sz w:val="20"/>
          <w:szCs w:val="20"/>
          <w:rtl/>
        </w:rPr>
      </w:pPr>
      <w:r w:rsidRPr="00C2211A">
        <w:rPr>
          <w:rFonts w:ascii="David" w:hAnsi="David" w:cs="David"/>
          <w:b/>
          <w:bCs/>
          <w:sz w:val="20"/>
          <w:szCs w:val="20"/>
          <w:highlight w:val="cyan"/>
          <w:u w:val="single"/>
          <w:rtl/>
        </w:rPr>
        <w:t>מלאי -</w:t>
      </w:r>
      <w:r w:rsidRPr="00C2211A">
        <w:rPr>
          <w:rFonts w:ascii="David" w:hAnsi="David" w:cs="David"/>
          <w:sz w:val="20"/>
          <w:szCs w:val="20"/>
          <w:rtl/>
        </w:rPr>
        <w:t xml:space="preserve"> אם ההכנסה מופקת באופן משמעותי ממלאי, אז זו הכנסה מעסק. זה כלל שתמיד עובד. אם אין מלאי זה אומר שההכנסה היא לא מעסק, מלאי זה תנאי מספיק אך הוא לא הכרחי. מה זה אומר? זה אומר שאם נזהה פעילות של הפקת הכנסה שיש בה מלאי, אז דיי ברור שמבחני מגיד וחזן יעבדו לכיוון האקטיבי. אם אין מלאי, זה לא אומר שההכנסה היא לא מעסק. </w:t>
      </w:r>
      <w:r w:rsidRPr="00C2211A">
        <w:rPr>
          <w:rFonts w:ascii="David" w:hAnsi="David" w:cs="David"/>
          <w:sz w:val="20"/>
          <w:szCs w:val="20"/>
          <w:u w:val="single"/>
          <w:rtl/>
        </w:rPr>
        <w:t>זה תנאי מספיק, אך לא תנאי הכרחי.</w:t>
      </w:r>
    </w:p>
    <w:p w14:paraId="097DE024" w14:textId="77777777" w:rsidR="00FB48B8" w:rsidRPr="00C2211A" w:rsidRDefault="00FB48B8" w:rsidP="00C2211A">
      <w:pPr>
        <w:spacing w:line="360" w:lineRule="auto"/>
        <w:jc w:val="both"/>
        <w:rPr>
          <w:rFonts w:ascii="David" w:hAnsi="David" w:cs="David"/>
          <w:sz w:val="20"/>
          <w:szCs w:val="20"/>
          <w:rtl/>
        </w:rPr>
      </w:pPr>
      <w:r w:rsidRPr="00C2211A">
        <w:rPr>
          <w:rFonts w:ascii="David" w:hAnsi="David" w:cs="David"/>
          <w:sz w:val="20"/>
          <w:szCs w:val="20"/>
          <w:rtl/>
        </w:rPr>
        <w:lastRenderedPageBreak/>
        <w:t xml:space="preserve">אם ישנו מלאי, ככל הנראה תדירות המכירה היא גבוהה, ומשך ההחזקה היא קצרה (הרי מלאי זה הון חוזר), ישנה בקיאות בפעילות, ניסיון, יש סיכוי לפעילות אשראי ומימון לשם רכישת המלאי. כלומר, נזהה שמבחנים רבים של מגיד וחזן יעבדו לכיוון האקטיבי – </w:t>
      </w:r>
      <w:r w:rsidRPr="00C2211A">
        <w:rPr>
          <w:rFonts w:ascii="David" w:hAnsi="David" w:cs="David"/>
          <w:sz w:val="20"/>
          <w:szCs w:val="20"/>
          <w:u w:val="single"/>
          <w:rtl/>
        </w:rPr>
        <w:t>לכן, מלאי זה מעין כלל אצבע שיכול לקצר את הדרך.</w:t>
      </w:r>
    </w:p>
    <w:p w14:paraId="3D0C67D8" w14:textId="729A4E53" w:rsidR="00FB48B8" w:rsidRPr="00C2211A" w:rsidRDefault="00FB48B8" w:rsidP="00C2211A">
      <w:pPr>
        <w:spacing w:line="360" w:lineRule="auto"/>
        <w:jc w:val="both"/>
        <w:rPr>
          <w:rFonts w:ascii="David" w:hAnsi="David" w:cs="David"/>
          <w:sz w:val="20"/>
          <w:szCs w:val="20"/>
          <w:rtl/>
        </w:rPr>
      </w:pPr>
      <w:r w:rsidRPr="00C2211A">
        <w:rPr>
          <w:rFonts w:ascii="David" w:hAnsi="David" w:cs="David" w:hint="cs"/>
          <w:b/>
          <w:bCs/>
          <w:sz w:val="20"/>
          <w:szCs w:val="20"/>
          <w:highlight w:val="cyan"/>
          <w:u w:val="single"/>
          <w:rtl/>
        </w:rPr>
        <w:t>מ</w:t>
      </w:r>
      <w:r w:rsidRPr="00C2211A">
        <w:rPr>
          <w:rFonts w:ascii="David" w:hAnsi="David" w:cs="David"/>
          <w:b/>
          <w:bCs/>
          <w:sz w:val="20"/>
          <w:szCs w:val="20"/>
          <w:highlight w:val="cyan"/>
          <w:u w:val="single"/>
          <w:rtl/>
        </w:rPr>
        <w:t>בחן ארגון הפעילות</w:t>
      </w:r>
      <w:r w:rsidRPr="00C2211A">
        <w:rPr>
          <w:rFonts w:ascii="David" w:hAnsi="David" w:cs="David" w:hint="cs"/>
          <w:b/>
          <w:bCs/>
          <w:sz w:val="20"/>
          <w:szCs w:val="20"/>
          <w:u w:val="single"/>
          <w:rtl/>
        </w:rPr>
        <w:t xml:space="preserve"> (מנגנון)</w:t>
      </w:r>
      <w:r w:rsidRPr="00C2211A">
        <w:rPr>
          <w:rFonts w:ascii="David" w:hAnsi="David" w:cs="David"/>
          <w:b/>
          <w:bCs/>
          <w:sz w:val="20"/>
          <w:szCs w:val="20"/>
          <w:rtl/>
        </w:rPr>
        <w:t xml:space="preserve"> –</w:t>
      </w:r>
      <w:r w:rsidRPr="00C2211A">
        <w:rPr>
          <w:rFonts w:ascii="David" w:hAnsi="David" w:cs="David"/>
          <w:sz w:val="20"/>
          <w:szCs w:val="20"/>
          <w:rtl/>
        </w:rPr>
        <w:t xml:space="preserve"> ככל שנזהה מנגנון שמניב את ההכנסה, הרי שכלל הנראה ההכנסה תהיה הכנסה מעסק.</w:t>
      </w:r>
    </w:p>
    <w:p w14:paraId="1FF8AE1A" w14:textId="77777777" w:rsidR="00FB48B8" w:rsidRPr="00C2211A" w:rsidRDefault="00FB48B8" w:rsidP="00C2211A">
      <w:pPr>
        <w:pStyle w:val="a7"/>
        <w:numPr>
          <w:ilvl w:val="0"/>
          <w:numId w:val="72"/>
        </w:numPr>
        <w:spacing w:line="360" w:lineRule="auto"/>
        <w:jc w:val="both"/>
        <w:rPr>
          <w:rFonts w:ascii="David" w:hAnsi="David" w:cs="David"/>
          <w:sz w:val="20"/>
          <w:szCs w:val="20"/>
          <w:rtl/>
        </w:rPr>
      </w:pPr>
      <w:r w:rsidRPr="00C2211A">
        <w:rPr>
          <w:rFonts w:ascii="David" w:hAnsi="David" w:cs="David"/>
          <w:sz w:val="20"/>
          <w:szCs w:val="20"/>
          <w:rtl/>
        </w:rPr>
        <w:t>אחד המבחנים של מגיד וחזן, שניתן לו דגש גדול יותר בפסיקה (ביחס לשאר המבחנים).</w:t>
      </w:r>
    </w:p>
    <w:p w14:paraId="6B2AA928" w14:textId="77777777" w:rsidR="00FB48B8" w:rsidRPr="00C2211A" w:rsidRDefault="00FB48B8" w:rsidP="00C2211A">
      <w:pPr>
        <w:spacing w:line="360" w:lineRule="auto"/>
        <w:jc w:val="both"/>
        <w:rPr>
          <w:rFonts w:ascii="David" w:hAnsi="David" w:cs="David"/>
          <w:sz w:val="20"/>
          <w:szCs w:val="20"/>
          <w:u w:val="single"/>
          <w:rtl/>
        </w:rPr>
      </w:pPr>
      <w:r w:rsidRPr="00C2211A">
        <w:rPr>
          <w:rFonts w:ascii="David" w:hAnsi="David" w:cs="David"/>
          <w:b/>
          <w:bCs/>
          <w:sz w:val="20"/>
          <w:szCs w:val="20"/>
          <w:u w:val="single"/>
          <w:rtl/>
        </w:rPr>
        <w:t>מה הכוונה במנגנון או פעילות מאורגנת?</w:t>
      </w:r>
      <w:r w:rsidRPr="00C2211A">
        <w:rPr>
          <w:rFonts w:ascii="David" w:hAnsi="David" w:cs="David"/>
          <w:sz w:val="20"/>
          <w:szCs w:val="20"/>
          <w:u w:val="single"/>
          <w:rtl/>
        </w:rPr>
        <w:t xml:space="preserve"> </w:t>
      </w:r>
    </w:p>
    <w:p w14:paraId="5EA84157" w14:textId="77777777" w:rsidR="00FB48B8" w:rsidRPr="00C2211A" w:rsidRDefault="00FB48B8" w:rsidP="00C2211A">
      <w:pPr>
        <w:spacing w:line="360" w:lineRule="auto"/>
        <w:jc w:val="both"/>
        <w:rPr>
          <w:rFonts w:ascii="David" w:hAnsi="David" w:cs="David"/>
          <w:sz w:val="20"/>
          <w:szCs w:val="20"/>
          <w:rtl/>
        </w:rPr>
      </w:pPr>
      <w:r w:rsidRPr="00C2211A">
        <w:rPr>
          <w:rFonts w:ascii="David" w:hAnsi="David" w:cs="David"/>
          <w:sz w:val="20"/>
          <w:szCs w:val="20"/>
          <w:u w:val="single"/>
          <w:rtl/>
        </w:rPr>
        <w:t>הכוונה היא למצב בו שעושים דברים –</w:t>
      </w:r>
      <w:r w:rsidRPr="00C2211A">
        <w:rPr>
          <w:rFonts w:ascii="David" w:hAnsi="David" w:cs="David"/>
          <w:sz w:val="20"/>
          <w:szCs w:val="20"/>
          <w:rtl/>
        </w:rPr>
        <w:t xml:space="preserve"> מעסיקים עובדים, יש מבנה, תשלום דמי שכירות וארנונה, פרסום, שכירת יועצים, תחזוקה, רכישת נכסי הון לצורך הפקת ההכנסה. ככל שעושים יותר פעולות על מנת להפיק את ההכנסה ולא סתם מדובר באדם שנותן שירותים, </w:t>
      </w:r>
      <w:r w:rsidRPr="00C2211A">
        <w:rPr>
          <w:rFonts w:ascii="David" w:hAnsi="David" w:cs="David"/>
          <w:b/>
          <w:bCs/>
          <w:sz w:val="20"/>
          <w:szCs w:val="20"/>
          <w:rtl/>
        </w:rPr>
        <w:t>ככל שיש יותר סדר וארגון ביהמ"ש נוטה לקבוע שיש מנגנון שמפיק את ההכנסה.</w:t>
      </w:r>
      <w:r w:rsidRPr="00C2211A">
        <w:rPr>
          <w:rFonts w:ascii="David" w:hAnsi="David" w:cs="David"/>
          <w:sz w:val="20"/>
          <w:szCs w:val="20"/>
          <w:rtl/>
        </w:rPr>
        <w:t xml:space="preserve"> העץ שמצמיח את הפירות זה המנגנון – כל הארגון של העובדים, שעות העבודה, מתי איך ולמה, מי עושה ומה.</w:t>
      </w:r>
    </w:p>
    <w:p w14:paraId="12C62608" w14:textId="5CB09E44" w:rsidR="004667B2" w:rsidRPr="00C2211A" w:rsidRDefault="00FB48B8" w:rsidP="00C2211A">
      <w:pPr>
        <w:spacing w:line="360" w:lineRule="auto"/>
        <w:jc w:val="both"/>
        <w:rPr>
          <w:rFonts w:ascii="David" w:hAnsi="David" w:cs="David"/>
          <w:sz w:val="20"/>
          <w:szCs w:val="20"/>
          <w:u w:val="single"/>
          <w:rtl/>
        </w:rPr>
      </w:pPr>
      <w:r w:rsidRPr="00C2211A">
        <w:rPr>
          <w:rFonts w:ascii="David" w:hAnsi="David" w:cs="David"/>
          <w:b/>
          <w:bCs/>
          <w:sz w:val="20"/>
          <w:szCs w:val="20"/>
          <w:rtl/>
        </w:rPr>
        <w:t xml:space="preserve">לסיכום, </w:t>
      </w:r>
      <w:r w:rsidRPr="00C2211A">
        <w:rPr>
          <w:rFonts w:ascii="David" w:hAnsi="David" w:cs="David"/>
          <w:sz w:val="20"/>
          <w:szCs w:val="20"/>
          <w:rtl/>
        </w:rPr>
        <w:t xml:space="preserve">אלו הם שני כללי אצבע, שני מבחנים שיכולים לעזור לנו לקצר את הדרך – </w:t>
      </w:r>
      <w:r w:rsidRPr="00C2211A">
        <w:rPr>
          <w:rFonts w:ascii="David" w:hAnsi="David" w:cs="David"/>
          <w:sz w:val="20"/>
          <w:szCs w:val="20"/>
          <w:u w:val="single"/>
          <w:rtl/>
        </w:rPr>
        <w:t xml:space="preserve">קיומו של מלאי, וזיהוי קריטריונים ומאפיינים של מנגנון המניב הכנסה. </w:t>
      </w:r>
    </w:p>
    <w:p w14:paraId="4DF4CE5F" w14:textId="77777777" w:rsidR="0007054D" w:rsidRPr="00C2211A" w:rsidRDefault="004667B2" w:rsidP="00C2211A">
      <w:pPr>
        <w:spacing w:line="360" w:lineRule="auto"/>
        <w:jc w:val="both"/>
        <w:rPr>
          <w:rFonts w:ascii="David" w:hAnsi="David" w:cs="David"/>
          <w:b/>
          <w:bCs/>
          <w:sz w:val="20"/>
          <w:szCs w:val="20"/>
          <w:u w:val="single"/>
          <w:rtl/>
        </w:rPr>
      </w:pPr>
      <w:r w:rsidRPr="00C2211A">
        <w:rPr>
          <w:rFonts w:ascii="David" w:hAnsi="David" w:cs="David"/>
          <w:b/>
          <w:bCs/>
          <w:sz w:val="20"/>
          <w:szCs w:val="20"/>
          <w:highlight w:val="green"/>
          <w:u w:val="single"/>
          <w:rtl/>
        </w:rPr>
        <w:t>נחזור לפסק דין ברשף:</w:t>
      </w:r>
      <w:r w:rsidR="0007054D" w:rsidRPr="00C2211A">
        <w:rPr>
          <w:rFonts w:ascii="David" w:hAnsi="David" w:cs="David" w:hint="cs"/>
          <w:b/>
          <w:bCs/>
          <w:sz w:val="20"/>
          <w:szCs w:val="20"/>
          <w:u w:val="single"/>
          <w:rtl/>
        </w:rPr>
        <w:t xml:space="preserve"> </w:t>
      </w:r>
    </w:p>
    <w:p w14:paraId="0A90158F" w14:textId="2F398D77" w:rsidR="0007054D" w:rsidRPr="00C2211A" w:rsidRDefault="0007054D" w:rsidP="00C2211A">
      <w:pPr>
        <w:spacing w:line="360" w:lineRule="auto"/>
        <w:jc w:val="both"/>
        <w:rPr>
          <w:rFonts w:ascii="David" w:hAnsi="David" w:cs="David"/>
          <w:b/>
          <w:bCs/>
          <w:sz w:val="20"/>
          <w:szCs w:val="20"/>
          <w:u w:val="single"/>
          <w:rtl/>
        </w:rPr>
      </w:pPr>
      <w:r w:rsidRPr="00C2211A">
        <w:rPr>
          <w:rFonts w:ascii="David" w:hAnsi="David" w:cs="David"/>
          <w:b/>
          <w:bCs/>
          <w:sz w:val="20"/>
          <w:szCs w:val="20"/>
          <w:rtl/>
        </w:rPr>
        <w:t>ברשף עוסק באבחנה בין הכנסה אקטיבית לפסיבית</w:t>
      </w:r>
      <w:r w:rsidRPr="00C2211A">
        <w:rPr>
          <w:rFonts w:ascii="David" w:hAnsi="David" w:cs="David"/>
          <w:sz w:val="20"/>
          <w:szCs w:val="20"/>
          <w:rtl/>
        </w:rPr>
        <w:t xml:space="preserve">, ומגדיר את ההכנסה האקטיבית </w:t>
      </w:r>
      <w:proofErr w:type="spellStart"/>
      <w:r w:rsidRPr="00C2211A">
        <w:rPr>
          <w:rFonts w:ascii="David" w:hAnsi="David" w:cs="David"/>
          <w:sz w:val="20"/>
          <w:szCs w:val="20"/>
          <w:rtl/>
        </w:rPr>
        <w:t>ככזו</w:t>
      </w:r>
      <w:proofErr w:type="spellEnd"/>
      <w:r w:rsidRPr="00C2211A">
        <w:rPr>
          <w:rFonts w:ascii="David" w:hAnsi="David" w:cs="David"/>
          <w:sz w:val="20"/>
          <w:szCs w:val="20"/>
          <w:rtl/>
        </w:rPr>
        <w:t xml:space="preserve"> שלהפקתה נדרשת יגיעה אישית מצידו של בעל העסק, עובדיו, </w:t>
      </w:r>
      <w:proofErr w:type="spellStart"/>
      <w:r w:rsidRPr="00C2211A">
        <w:rPr>
          <w:rFonts w:ascii="David" w:hAnsi="David" w:cs="David"/>
          <w:sz w:val="20"/>
          <w:szCs w:val="20"/>
          <w:rtl/>
        </w:rPr>
        <w:t>שלוחיו</w:t>
      </w:r>
      <w:proofErr w:type="spellEnd"/>
      <w:r w:rsidRPr="00C2211A">
        <w:rPr>
          <w:rFonts w:ascii="David" w:hAnsi="David" w:cs="David"/>
          <w:sz w:val="20"/>
          <w:szCs w:val="20"/>
          <w:rtl/>
        </w:rPr>
        <w:t xml:space="preserve"> או אחרים מטעמו. </w:t>
      </w:r>
      <w:r w:rsidRPr="00C2211A">
        <w:rPr>
          <w:rFonts w:ascii="David" w:hAnsi="David" w:cs="David"/>
          <w:b/>
          <w:bCs/>
          <w:sz w:val="20"/>
          <w:szCs w:val="20"/>
          <w:rtl/>
        </w:rPr>
        <w:t>מה הכוונה?</w:t>
      </w:r>
    </w:p>
    <w:p w14:paraId="5497C964" w14:textId="77777777" w:rsidR="0007054D" w:rsidRPr="00C2211A" w:rsidRDefault="0007054D" w:rsidP="00C2211A">
      <w:pPr>
        <w:spacing w:line="360" w:lineRule="auto"/>
        <w:jc w:val="both"/>
        <w:rPr>
          <w:rFonts w:ascii="David" w:hAnsi="David" w:cs="David"/>
          <w:sz w:val="20"/>
          <w:szCs w:val="20"/>
          <w:rtl/>
        </w:rPr>
      </w:pPr>
      <w:r w:rsidRPr="00C2211A">
        <w:rPr>
          <w:rFonts w:ascii="David" w:hAnsi="David" w:cs="David"/>
          <w:sz w:val="20"/>
          <w:szCs w:val="20"/>
          <w:rtl/>
        </w:rPr>
        <w:t xml:space="preserve">לצורך זיהוי הכנסה הנובעת מעסק נפעיל את מבחני מגיד וחזן ונזהה הכנסה אקטיבית, שהיא הכנסה מיגיעה אישית. </w:t>
      </w:r>
      <w:r w:rsidRPr="00C2211A">
        <w:rPr>
          <w:rFonts w:ascii="David" w:hAnsi="David" w:cs="David"/>
          <w:sz w:val="20"/>
          <w:szCs w:val="20"/>
          <w:u w:val="single"/>
          <w:rtl/>
        </w:rPr>
        <w:t>לכן, נראה כמה מקרים:</w:t>
      </w:r>
    </w:p>
    <w:p w14:paraId="5E15F53E" w14:textId="77777777" w:rsidR="0007054D" w:rsidRPr="00C2211A" w:rsidRDefault="0007054D" w:rsidP="00C2211A">
      <w:pPr>
        <w:pStyle w:val="a7"/>
        <w:numPr>
          <w:ilvl w:val="0"/>
          <w:numId w:val="73"/>
        </w:numPr>
        <w:spacing w:line="360" w:lineRule="auto"/>
        <w:jc w:val="both"/>
        <w:rPr>
          <w:rFonts w:ascii="David" w:hAnsi="David" w:cs="David"/>
          <w:sz w:val="20"/>
          <w:szCs w:val="20"/>
        </w:rPr>
      </w:pPr>
      <w:r w:rsidRPr="00C2211A">
        <w:rPr>
          <w:rFonts w:ascii="David" w:hAnsi="David" w:cs="David"/>
          <w:b/>
          <w:bCs/>
          <w:sz w:val="20"/>
          <w:szCs w:val="20"/>
          <w:rtl/>
        </w:rPr>
        <w:t>לאדם חנות, מבנה עסקי –</w:t>
      </w:r>
      <w:r w:rsidRPr="00C2211A">
        <w:rPr>
          <w:rFonts w:ascii="David" w:hAnsi="David" w:cs="David"/>
          <w:sz w:val="20"/>
          <w:szCs w:val="20"/>
          <w:rtl/>
        </w:rPr>
        <w:t xml:space="preserve"> הוא הבעלים והוא מחליט לפתוח עסק בחנות הזו. מנהל שם עסק, מעסיק עובדים, משווק אותו. לכן, </w:t>
      </w:r>
      <w:r w:rsidRPr="00C2211A">
        <w:rPr>
          <w:rFonts w:ascii="David" w:hAnsi="David" w:cs="David"/>
          <w:b/>
          <w:bCs/>
          <w:sz w:val="20"/>
          <w:szCs w:val="20"/>
          <w:rtl/>
        </w:rPr>
        <w:t>זו הכנסה אקטיבית מעסק.</w:t>
      </w:r>
    </w:p>
    <w:p w14:paraId="0B6E254B" w14:textId="77777777" w:rsidR="0007054D" w:rsidRPr="00C2211A" w:rsidRDefault="0007054D" w:rsidP="00C2211A">
      <w:pPr>
        <w:pStyle w:val="a7"/>
        <w:spacing w:line="360" w:lineRule="auto"/>
        <w:ind w:left="360"/>
        <w:jc w:val="both"/>
        <w:rPr>
          <w:rFonts w:ascii="David" w:hAnsi="David" w:cs="David"/>
          <w:sz w:val="20"/>
          <w:szCs w:val="20"/>
        </w:rPr>
      </w:pPr>
    </w:p>
    <w:p w14:paraId="1B995297" w14:textId="77777777" w:rsidR="0007054D" w:rsidRPr="00C2211A" w:rsidRDefault="0007054D" w:rsidP="00C2211A">
      <w:pPr>
        <w:pStyle w:val="a7"/>
        <w:numPr>
          <w:ilvl w:val="0"/>
          <w:numId w:val="73"/>
        </w:numPr>
        <w:spacing w:line="360" w:lineRule="auto"/>
        <w:jc w:val="both"/>
        <w:rPr>
          <w:rFonts w:ascii="David" w:hAnsi="David" w:cs="David"/>
          <w:sz w:val="20"/>
          <w:szCs w:val="20"/>
        </w:rPr>
      </w:pPr>
      <w:r w:rsidRPr="00C2211A">
        <w:rPr>
          <w:rFonts w:ascii="David" w:hAnsi="David" w:cs="David"/>
          <w:sz w:val="20"/>
          <w:szCs w:val="20"/>
          <w:u w:val="single"/>
          <w:rtl/>
        </w:rPr>
        <w:t>לחלופין,</w:t>
      </w:r>
      <w:r w:rsidRPr="00C2211A">
        <w:rPr>
          <w:rFonts w:ascii="David" w:hAnsi="David" w:cs="David"/>
          <w:sz w:val="20"/>
          <w:szCs w:val="20"/>
          <w:rtl/>
        </w:rPr>
        <w:t xml:space="preserve"> במקום להקים עסק במבנה העסקי שבבעלותו, </w:t>
      </w:r>
      <w:r w:rsidRPr="00C2211A">
        <w:rPr>
          <w:rFonts w:ascii="David" w:hAnsi="David" w:cs="David"/>
          <w:b/>
          <w:bCs/>
          <w:sz w:val="20"/>
          <w:szCs w:val="20"/>
          <w:rtl/>
        </w:rPr>
        <w:t>הבעלים משכיר את החנות לאחר</w:t>
      </w:r>
      <w:r w:rsidRPr="00C2211A">
        <w:rPr>
          <w:rFonts w:ascii="David" w:hAnsi="David" w:cs="David"/>
          <w:sz w:val="20"/>
          <w:szCs w:val="20"/>
          <w:rtl/>
        </w:rPr>
        <w:t xml:space="preserve"> - נותן לו זכות שימוש ואחזקה, והמשכיר משלם לבעלים דמי שכירות – והוא הופך את החנות לחנות למוצרי חשמל (הוכחנו שמדובר בעסק).</w:t>
      </w:r>
    </w:p>
    <w:p w14:paraId="64022200" w14:textId="77777777" w:rsidR="0007054D" w:rsidRPr="00C2211A" w:rsidRDefault="0007054D" w:rsidP="00C2211A">
      <w:pPr>
        <w:spacing w:line="360" w:lineRule="auto"/>
        <w:jc w:val="both"/>
        <w:rPr>
          <w:rFonts w:ascii="David" w:hAnsi="David" w:cs="David"/>
          <w:sz w:val="20"/>
          <w:szCs w:val="20"/>
          <w:rtl/>
        </w:rPr>
      </w:pPr>
      <w:r w:rsidRPr="00C2211A">
        <w:rPr>
          <w:rFonts w:ascii="David" w:hAnsi="David" w:cs="David"/>
          <w:sz w:val="20"/>
          <w:szCs w:val="20"/>
          <w:rtl/>
        </w:rPr>
        <w:t xml:space="preserve">לכן, לשוכר בעצם יש הכנסה מעסק, ודמי השכירות שהוא מעביר למשכיר מהווים לו </w:t>
      </w:r>
      <w:r w:rsidRPr="00C2211A">
        <w:rPr>
          <w:rFonts w:ascii="David" w:hAnsi="David" w:cs="David"/>
          <w:b/>
          <w:bCs/>
          <w:sz w:val="20"/>
          <w:szCs w:val="20"/>
          <w:rtl/>
        </w:rPr>
        <w:t xml:space="preserve">הכנסה פסיבית </w:t>
      </w:r>
      <w:r w:rsidRPr="00C2211A">
        <w:rPr>
          <w:rFonts w:ascii="David" w:hAnsi="David" w:cs="David"/>
          <w:sz w:val="20"/>
          <w:szCs w:val="20"/>
          <w:rtl/>
        </w:rPr>
        <w:t xml:space="preserve">לפי סעיף 2(6) מהשכרת נדלן. </w:t>
      </w:r>
      <w:r w:rsidRPr="00C2211A">
        <w:rPr>
          <w:rFonts w:ascii="David" w:hAnsi="David" w:cs="David"/>
          <w:b/>
          <w:bCs/>
          <w:sz w:val="20"/>
          <w:szCs w:val="20"/>
          <w:rtl/>
        </w:rPr>
        <w:t>שורה תחתונה</w:t>
      </w:r>
      <w:r w:rsidRPr="00C2211A">
        <w:rPr>
          <w:rFonts w:ascii="David" w:hAnsi="David" w:cs="David"/>
          <w:sz w:val="20"/>
          <w:szCs w:val="20"/>
          <w:rtl/>
        </w:rPr>
        <w:t xml:space="preserve"> – דמי שכירות זו הכנסה פסיבית.</w:t>
      </w:r>
    </w:p>
    <w:p w14:paraId="40DF4E37" w14:textId="77777777" w:rsidR="0007054D" w:rsidRPr="00C2211A" w:rsidRDefault="0007054D" w:rsidP="00C2211A">
      <w:pPr>
        <w:pStyle w:val="a7"/>
        <w:numPr>
          <w:ilvl w:val="0"/>
          <w:numId w:val="73"/>
        </w:numPr>
        <w:spacing w:line="360" w:lineRule="auto"/>
        <w:jc w:val="both"/>
        <w:rPr>
          <w:rFonts w:ascii="David" w:hAnsi="David" w:cs="David"/>
          <w:sz w:val="20"/>
          <w:szCs w:val="20"/>
          <w:u w:val="single"/>
        </w:rPr>
      </w:pPr>
      <w:r w:rsidRPr="00C2211A">
        <w:rPr>
          <w:rFonts w:ascii="David" w:hAnsi="David" w:cs="David"/>
          <w:b/>
          <w:bCs/>
          <w:sz w:val="20"/>
          <w:szCs w:val="20"/>
          <w:rtl/>
        </w:rPr>
        <w:t xml:space="preserve">בעלים של חנות מקים עסק אך ויצא מהניהול בפועל </w:t>
      </w:r>
      <w:r w:rsidRPr="00C2211A">
        <w:rPr>
          <w:rFonts w:ascii="David" w:hAnsi="David" w:cs="David"/>
          <w:sz w:val="20"/>
          <w:szCs w:val="20"/>
          <w:rtl/>
        </w:rPr>
        <w:t>– שוכר עובדים, מכונות, סחורה, פרסום, עובד יום וליל, מכשיר את עובדיו, ויום אחד מחליט שהוא צריך לצאת מניהול העסק בפועל בגין סיבות בריאותיות, ולכן  הוא סומך על העובדים שיעשו את העבודה</w:t>
      </w:r>
      <w:r w:rsidRPr="00C2211A">
        <w:rPr>
          <w:rFonts w:ascii="David" w:hAnsi="David" w:cs="David"/>
          <w:sz w:val="20"/>
          <w:szCs w:val="20"/>
          <w:u w:val="single"/>
          <w:rtl/>
        </w:rPr>
        <w:t>, והם אכן עושים זאת –</w:t>
      </w:r>
      <w:r w:rsidRPr="00C2211A">
        <w:rPr>
          <w:rFonts w:ascii="David" w:hAnsi="David" w:cs="David"/>
          <w:sz w:val="20"/>
          <w:szCs w:val="20"/>
          <w:rtl/>
        </w:rPr>
        <w:t xml:space="preserve"> מעבירים לו את הרווחים מהעסק שהוא בבעלותו (לאחר לקיחת משכורות). </w:t>
      </w:r>
      <w:r w:rsidRPr="00C2211A">
        <w:rPr>
          <w:rFonts w:ascii="David" w:hAnsi="David" w:cs="David"/>
          <w:sz w:val="20"/>
          <w:szCs w:val="20"/>
          <w:u w:val="single"/>
          <w:rtl/>
        </w:rPr>
        <w:t>האם הכנסתו היא הכנסה אקטיבית מעסק, או פסיבית?</w:t>
      </w:r>
    </w:p>
    <w:p w14:paraId="51C86341" w14:textId="77777777" w:rsidR="0007054D" w:rsidRPr="00C2211A" w:rsidRDefault="0007054D" w:rsidP="00C2211A">
      <w:pPr>
        <w:spacing w:line="360" w:lineRule="auto"/>
        <w:jc w:val="both"/>
        <w:rPr>
          <w:rFonts w:ascii="David" w:hAnsi="David" w:cs="David"/>
          <w:sz w:val="20"/>
          <w:szCs w:val="20"/>
          <w:rtl/>
        </w:rPr>
      </w:pPr>
      <w:r w:rsidRPr="00C2211A">
        <w:rPr>
          <w:rFonts w:ascii="David" w:hAnsi="David" w:cs="David"/>
          <w:sz w:val="20"/>
          <w:szCs w:val="20"/>
          <w:u w:val="single"/>
          <w:rtl/>
        </w:rPr>
        <w:t>מצד אחד,</w:t>
      </w:r>
      <w:r w:rsidRPr="00C2211A">
        <w:rPr>
          <w:rFonts w:ascii="David" w:hAnsi="David" w:cs="David"/>
          <w:sz w:val="20"/>
          <w:szCs w:val="20"/>
          <w:rtl/>
        </w:rPr>
        <w:t xml:space="preserve"> יש שם עסק לכל דבר ועניין – הוא עובד בדיוק באותה הצורה רק שהבעלים מחוץ לעסק, לכן, כל ההכנסות שצומחות ממנו צומחות מעסק. </w:t>
      </w:r>
      <w:r w:rsidRPr="00C2211A">
        <w:rPr>
          <w:rFonts w:ascii="David" w:hAnsi="David" w:cs="David"/>
          <w:sz w:val="20"/>
          <w:szCs w:val="20"/>
          <w:u w:val="single"/>
          <w:rtl/>
        </w:rPr>
        <w:t>אך מצד שני הבעלים הוא פסיבי –</w:t>
      </w:r>
      <w:r w:rsidRPr="00C2211A">
        <w:rPr>
          <w:rFonts w:ascii="David" w:hAnsi="David" w:cs="David"/>
          <w:sz w:val="20"/>
          <w:szCs w:val="20"/>
          <w:rtl/>
        </w:rPr>
        <w:t xml:space="preserve"> הוא לא עושה כלום, מה ההבדל בין זה לבין לקנות נכס נדל"ן ולקבל עליו דמי שכירות?</w:t>
      </w:r>
    </w:p>
    <w:p w14:paraId="0F949533" w14:textId="77777777" w:rsidR="0007054D" w:rsidRPr="00C2211A" w:rsidRDefault="0007054D" w:rsidP="00C2211A">
      <w:pPr>
        <w:spacing w:line="360" w:lineRule="auto"/>
        <w:jc w:val="both"/>
        <w:rPr>
          <w:rFonts w:ascii="David" w:hAnsi="David" w:cs="David"/>
          <w:sz w:val="20"/>
          <w:szCs w:val="20"/>
          <w:rtl/>
        </w:rPr>
      </w:pPr>
      <w:r w:rsidRPr="00C2211A">
        <w:rPr>
          <w:rFonts w:ascii="David" w:hAnsi="David" w:cs="David"/>
          <w:sz w:val="20"/>
          <w:szCs w:val="20"/>
          <w:rtl/>
        </w:rPr>
        <w:t xml:space="preserve">בישראל הדין הוא שהכנסתו של הבעלים היא הכנסה מעסק – הכנסה כזו היא הכנסה אקטיבית, הרי נאמר </w:t>
      </w:r>
      <w:proofErr w:type="spellStart"/>
      <w:r w:rsidRPr="00C2211A">
        <w:rPr>
          <w:rFonts w:ascii="David" w:hAnsi="David" w:cs="David"/>
          <w:sz w:val="20"/>
          <w:szCs w:val="20"/>
          <w:rtl/>
        </w:rPr>
        <w:t>בברשף</w:t>
      </w:r>
      <w:proofErr w:type="spellEnd"/>
      <w:r w:rsidRPr="00C2211A">
        <w:rPr>
          <w:rFonts w:ascii="David" w:hAnsi="David" w:cs="David"/>
          <w:sz w:val="20"/>
          <w:szCs w:val="20"/>
          <w:rtl/>
        </w:rPr>
        <w:t xml:space="preserve"> "יגיעה אישית של בעל העסק, </w:t>
      </w:r>
      <w:r w:rsidRPr="00C2211A">
        <w:rPr>
          <w:rFonts w:ascii="David" w:hAnsi="David" w:cs="David"/>
          <w:b/>
          <w:bCs/>
          <w:sz w:val="20"/>
          <w:szCs w:val="20"/>
          <w:rtl/>
        </w:rPr>
        <w:t>עובדיו</w:t>
      </w:r>
      <w:r w:rsidRPr="00C2211A">
        <w:rPr>
          <w:rFonts w:ascii="David" w:hAnsi="David" w:cs="David"/>
          <w:sz w:val="20"/>
          <w:szCs w:val="20"/>
          <w:rtl/>
        </w:rPr>
        <w:t xml:space="preserve"> </w:t>
      </w:r>
      <w:proofErr w:type="spellStart"/>
      <w:r w:rsidRPr="00C2211A">
        <w:rPr>
          <w:rFonts w:ascii="David" w:hAnsi="David" w:cs="David"/>
          <w:sz w:val="20"/>
          <w:szCs w:val="20"/>
          <w:rtl/>
        </w:rPr>
        <w:t>ושלוחיו</w:t>
      </w:r>
      <w:proofErr w:type="spellEnd"/>
      <w:r w:rsidRPr="00C2211A">
        <w:rPr>
          <w:rFonts w:ascii="David" w:hAnsi="David" w:cs="David"/>
          <w:sz w:val="20"/>
          <w:szCs w:val="20"/>
          <w:rtl/>
        </w:rPr>
        <w:t xml:space="preserve">". </w:t>
      </w:r>
      <w:r w:rsidRPr="00C2211A">
        <w:rPr>
          <w:rFonts w:ascii="David" w:hAnsi="David" w:cs="David"/>
          <w:sz w:val="20"/>
          <w:szCs w:val="20"/>
          <w:u w:val="single"/>
          <w:rtl/>
        </w:rPr>
        <w:t>זה לא לגמרי טריוויאלי להגיע לכך, אך זה המצב.</w:t>
      </w:r>
    </w:p>
    <w:p w14:paraId="522C7E2C" w14:textId="77777777" w:rsidR="0007054D" w:rsidRPr="00C2211A" w:rsidRDefault="0007054D" w:rsidP="00C2211A">
      <w:pPr>
        <w:spacing w:line="360" w:lineRule="auto"/>
        <w:jc w:val="both"/>
        <w:rPr>
          <w:rFonts w:ascii="David" w:hAnsi="David" w:cs="David"/>
          <w:b/>
          <w:bCs/>
          <w:sz w:val="20"/>
          <w:szCs w:val="20"/>
          <w:u w:val="single"/>
          <w:rtl/>
        </w:rPr>
      </w:pPr>
      <w:r w:rsidRPr="00C2211A">
        <w:rPr>
          <w:rFonts w:ascii="David" w:hAnsi="David" w:cs="David"/>
          <w:b/>
          <w:bCs/>
          <w:sz w:val="20"/>
          <w:szCs w:val="20"/>
          <w:highlight w:val="yellow"/>
          <w:u w:val="single"/>
          <w:rtl/>
        </w:rPr>
        <w:t>השכרת עסק חי:</w:t>
      </w:r>
    </w:p>
    <w:p w14:paraId="0FF1441D" w14:textId="77777777" w:rsidR="0007054D" w:rsidRPr="00C2211A" w:rsidRDefault="0007054D" w:rsidP="00C2211A">
      <w:pPr>
        <w:pStyle w:val="a7"/>
        <w:numPr>
          <w:ilvl w:val="0"/>
          <w:numId w:val="73"/>
        </w:numPr>
        <w:spacing w:line="360" w:lineRule="auto"/>
        <w:jc w:val="both"/>
        <w:rPr>
          <w:rFonts w:ascii="David" w:hAnsi="David" w:cs="David"/>
          <w:sz w:val="20"/>
          <w:szCs w:val="20"/>
        </w:rPr>
      </w:pPr>
      <w:r w:rsidRPr="00C2211A">
        <w:rPr>
          <w:rFonts w:ascii="David" w:hAnsi="David" w:cs="David"/>
          <w:sz w:val="20"/>
          <w:szCs w:val="20"/>
          <w:rtl/>
        </w:rPr>
        <w:t>בעל עסק אשר מנהל את העסק והחליט להפסיק את ניהולו בפועל, ו</w:t>
      </w:r>
      <w:r w:rsidRPr="00C2211A">
        <w:rPr>
          <w:rFonts w:ascii="David" w:hAnsi="David" w:cs="David"/>
          <w:b/>
          <w:bCs/>
          <w:sz w:val="20"/>
          <w:szCs w:val="20"/>
          <w:rtl/>
        </w:rPr>
        <w:t xml:space="preserve">מחליט להעביר את כל העסק כולו לאדם אחר בתמורה לתשלום כלשהו </w:t>
      </w:r>
      <w:r w:rsidRPr="00C2211A">
        <w:rPr>
          <w:rFonts w:ascii="David" w:hAnsi="David" w:cs="David"/>
          <w:sz w:val="20"/>
          <w:szCs w:val="20"/>
          <w:rtl/>
        </w:rPr>
        <w:t>(דמי שכירות, מקדמה, פיקדון)</w:t>
      </w:r>
      <w:r w:rsidRPr="00C2211A">
        <w:rPr>
          <w:rFonts w:ascii="David" w:hAnsi="David" w:cs="David"/>
          <w:sz w:val="20"/>
          <w:szCs w:val="20"/>
        </w:rPr>
        <w:t xml:space="preserve"> </w:t>
      </w:r>
      <w:r w:rsidRPr="00C2211A">
        <w:rPr>
          <w:rFonts w:ascii="David" w:hAnsi="David" w:cs="David"/>
          <w:sz w:val="20"/>
          <w:szCs w:val="20"/>
          <w:rtl/>
        </w:rPr>
        <w:t xml:space="preserve">– מוניטין, מלאי, ציוד, עובדים, רשימת הלקוחות. </w:t>
      </w:r>
    </w:p>
    <w:p w14:paraId="35CED61E" w14:textId="77777777" w:rsidR="0007054D" w:rsidRPr="00C2211A" w:rsidRDefault="0007054D" w:rsidP="00C2211A">
      <w:pPr>
        <w:spacing w:line="360" w:lineRule="auto"/>
        <w:jc w:val="both"/>
        <w:rPr>
          <w:rFonts w:ascii="David" w:hAnsi="David" w:cs="David"/>
          <w:b/>
          <w:bCs/>
          <w:sz w:val="20"/>
          <w:szCs w:val="20"/>
        </w:rPr>
      </w:pPr>
      <w:r w:rsidRPr="00C2211A">
        <w:rPr>
          <w:rFonts w:ascii="David" w:hAnsi="David" w:cs="David"/>
          <w:sz w:val="20"/>
          <w:szCs w:val="20"/>
          <w:rtl/>
        </w:rPr>
        <w:t xml:space="preserve">אותו השוכר מנהל את העסק, עובד בו, ומפיק הכנסה שברור שהיא הכנסה אקטיבית מעסק, ומשלם את דמי השכירות לבעלים. לכן, הוא משלם את דמי השכירות לבעל העסק המקורי </w:t>
      </w:r>
      <w:r w:rsidRPr="00C2211A">
        <w:rPr>
          <w:rFonts w:ascii="David" w:hAnsi="David" w:cs="David"/>
          <w:b/>
          <w:bCs/>
          <w:sz w:val="20"/>
          <w:szCs w:val="20"/>
          <w:rtl/>
        </w:rPr>
        <w:t>מתוך הכנסתו האקטיבית מעסק– כיצד דמי השכירות מוגדרים בעיני בעל העסק המקורי?</w:t>
      </w:r>
    </w:p>
    <w:p w14:paraId="5AF8FE9C" w14:textId="77777777" w:rsidR="0007054D" w:rsidRPr="00C2211A" w:rsidRDefault="0007054D" w:rsidP="00C2211A">
      <w:pPr>
        <w:spacing w:line="360" w:lineRule="auto"/>
        <w:jc w:val="both"/>
        <w:rPr>
          <w:rFonts w:ascii="David" w:hAnsi="David" w:cs="David"/>
          <w:sz w:val="20"/>
          <w:szCs w:val="20"/>
          <w:rtl/>
        </w:rPr>
      </w:pPr>
      <w:r w:rsidRPr="00C2211A">
        <w:rPr>
          <w:rFonts w:ascii="David" w:hAnsi="David" w:cs="David"/>
          <w:b/>
          <w:bCs/>
          <w:sz w:val="20"/>
          <w:szCs w:val="20"/>
          <w:u w:val="single"/>
          <w:rtl/>
        </w:rPr>
        <w:t>מעורבות –</w:t>
      </w:r>
      <w:r w:rsidRPr="00C2211A">
        <w:rPr>
          <w:rFonts w:ascii="David" w:hAnsi="David" w:cs="David"/>
          <w:b/>
          <w:bCs/>
          <w:sz w:val="20"/>
          <w:szCs w:val="20"/>
          <w:rtl/>
        </w:rPr>
        <w:t xml:space="preserve"> </w:t>
      </w:r>
      <w:r w:rsidRPr="00C2211A">
        <w:rPr>
          <w:rFonts w:ascii="David" w:hAnsi="David" w:cs="David"/>
          <w:sz w:val="20"/>
          <w:szCs w:val="20"/>
          <w:rtl/>
        </w:rPr>
        <w:t>אם הוא מעורב באיזו שהיא צורה בפעילות העסק עצמו – ניטה להגיד שמדובר בהכנסה אקטיבית, משום שישנה יגיעה אישית שלו. אם הוא לא מעורב, כשההכנסה עוברת אליו זו הכנסה פסיבית ולא אקטיבית.</w:t>
      </w:r>
    </w:p>
    <w:p w14:paraId="1D4C8BFA" w14:textId="77777777" w:rsidR="0007054D" w:rsidRPr="00C2211A" w:rsidRDefault="0007054D" w:rsidP="00C2211A">
      <w:pPr>
        <w:spacing w:line="360" w:lineRule="auto"/>
        <w:jc w:val="both"/>
        <w:rPr>
          <w:rFonts w:ascii="David" w:hAnsi="David" w:cs="David"/>
          <w:sz w:val="20"/>
          <w:szCs w:val="20"/>
          <w:rtl/>
        </w:rPr>
      </w:pPr>
      <w:r w:rsidRPr="00C2211A">
        <w:rPr>
          <w:rFonts w:ascii="David" w:hAnsi="David" w:cs="David"/>
          <w:sz w:val="20"/>
          <w:szCs w:val="20"/>
          <w:rtl/>
        </w:rPr>
        <w:lastRenderedPageBreak/>
        <w:t xml:space="preserve">אבל, אם דמי השכירות משולמים מתוך הצלחת העסק – </w:t>
      </w:r>
      <w:r w:rsidRPr="00C2211A">
        <w:rPr>
          <w:rFonts w:ascii="David" w:hAnsi="David" w:cs="David"/>
          <w:b/>
          <w:bCs/>
          <w:sz w:val="20"/>
          <w:szCs w:val="20"/>
          <w:rtl/>
        </w:rPr>
        <w:t xml:space="preserve">הוא לוקח סיכון </w:t>
      </w:r>
      <w:r w:rsidRPr="00C2211A">
        <w:rPr>
          <w:rFonts w:ascii="David" w:hAnsi="David" w:cs="David"/>
          <w:sz w:val="20"/>
          <w:szCs w:val="20"/>
          <w:rtl/>
        </w:rPr>
        <w:t xml:space="preserve">במובן הזה שדמי השכירות יכולים להיות נמוכים או גבוהים בתלות להצלחת העסק. </w:t>
      </w:r>
    </w:p>
    <w:p w14:paraId="327A66D9" w14:textId="47E7F910" w:rsidR="0007054D" w:rsidRPr="00C2211A" w:rsidRDefault="0007054D" w:rsidP="00C2211A">
      <w:pPr>
        <w:pStyle w:val="a7"/>
        <w:numPr>
          <w:ilvl w:val="0"/>
          <w:numId w:val="72"/>
        </w:numPr>
        <w:spacing w:line="360" w:lineRule="auto"/>
        <w:jc w:val="both"/>
        <w:rPr>
          <w:rFonts w:ascii="David" w:hAnsi="David" w:cs="David"/>
          <w:sz w:val="20"/>
          <w:szCs w:val="20"/>
          <w:rtl/>
        </w:rPr>
      </w:pPr>
      <w:r w:rsidRPr="00C2211A">
        <w:rPr>
          <w:rFonts w:ascii="David" w:hAnsi="David" w:cs="David"/>
          <w:b/>
          <w:bCs/>
          <w:sz w:val="20"/>
          <w:szCs w:val="20"/>
          <w:rtl/>
        </w:rPr>
        <w:t>כמעט תמיד יש סיכון</w:t>
      </w:r>
      <w:r w:rsidRPr="00C2211A">
        <w:rPr>
          <w:rFonts w:ascii="David" w:hAnsi="David" w:cs="David"/>
          <w:sz w:val="20"/>
          <w:szCs w:val="20"/>
          <w:rtl/>
        </w:rPr>
        <w:t xml:space="preserve"> – גם שכיר לוקח סיכון בכך שהוא תלוי במעסיקו, אולי העסק יפשוט רגל, אולי המעסיק לא ישלם משכורת.</w:t>
      </w:r>
      <w:r w:rsidR="00C4715D" w:rsidRPr="00C2211A">
        <w:rPr>
          <w:rFonts w:ascii="David" w:hAnsi="David" w:cs="David" w:hint="cs"/>
          <w:sz w:val="20"/>
          <w:szCs w:val="20"/>
          <w:rtl/>
        </w:rPr>
        <w:t xml:space="preserve"> </w:t>
      </w:r>
      <w:r w:rsidRPr="00C2211A">
        <w:rPr>
          <w:rFonts w:ascii="David" w:hAnsi="David" w:cs="David"/>
          <w:b/>
          <w:bCs/>
          <w:sz w:val="20"/>
          <w:szCs w:val="20"/>
          <w:rtl/>
        </w:rPr>
        <w:t>הסיכון הוא רלוונטי במובן הזה שהוא מעיד באופן עקיף על מעורבות.</w:t>
      </w:r>
      <w:r w:rsidRPr="00C2211A">
        <w:rPr>
          <w:rFonts w:ascii="David" w:hAnsi="David" w:cs="David"/>
          <w:sz w:val="20"/>
          <w:szCs w:val="20"/>
          <w:rtl/>
        </w:rPr>
        <w:t xml:space="preserve"> כלומר, בעל העסק כנראה מעורב. יכולים להיות מקרים בהם הוא יהיה ממש מעורב, ואולי הוא לא יהיה כ"כ מעורב, אך אם הוא לקח על עצמו את הסיכון ייתכן והוא כן מעורב.</w:t>
      </w:r>
    </w:p>
    <w:p w14:paraId="1CC86D93" w14:textId="77777777" w:rsidR="0007054D" w:rsidRPr="00C2211A" w:rsidRDefault="0007054D" w:rsidP="00C2211A">
      <w:pPr>
        <w:spacing w:line="360" w:lineRule="auto"/>
        <w:jc w:val="both"/>
        <w:rPr>
          <w:rFonts w:ascii="David" w:hAnsi="David" w:cs="David"/>
          <w:b/>
          <w:bCs/>
          <w:sz w:val="20"/>
          <w:szCs w:val="20"/>
          <w:u w:val="single"/>
          <w:rtl/>
        </w:rPr>
      </w:pPr>
      <w:r w:rsidRPr="00C2211A">
        <w:rPr>
          <w:rFonts w:ascii="David" w:hAnsi="David" w:cs="David"/>
          <w:b/>
          <w:bCs/>
          <w:sz w:val="20"/>
          <w:szCs w:val="20"/>
          <w:highlight w:val="yellow"/>
          <w:u w:val="single"/>
          <w:rtl/>
        </w:rPr>
        <w:t xml:space="preserve">ביהמ"ש </w:t>
      </w:r>
      <w:proofErr w:type="spellStart"/>
      <w:r w:rsidRPr="00C2211A">
        <w:rPr>
          <w:rFonts w:ascii="David" w:hAnsi="David" w:cs="David"/>
          <w:b/>
          <w:bCs/>
          <w:sz w:val="20"/>
          <w:szCs w:val="20"/>
          <w:highlight w:val="yellow"/>
          <w:u w:val="single"/>
          <w:rtl/>
        </w:rPr>
        <w:t>בברשף</w:t>
      </w:r>
      <w:proofErr w:type="spellEnd"/>
      <w:r w:rsidRPr="00C2211A">
        <w:rPr>
          <w:rFonts w:ascii="David" w:hAnsi="David" w:cs="David"/>
          <w:b/>
          <w:bCs/>
          <w:sz w:val="20"/>
          <w:szCs w:val="20"/>
          <w:highlight w:val="yellow"/>
          <w:u w:val="single"/>
          <w:rtl/>
        </w:rPr>
        <w:t xml:space="preserve"> קובע מבחנים לזיהוי הכנסה כזו כאשר מי שמעביר עסק חי לאחר, הכנסתו היא הכנסה מהעסק עצמו שהוא השכיר, או שמא הכנסה פסיבית:</w:t>
      </w:r>
    </w:p>
    <w:p w14:paraId="5020529B" w14:textId="77777777" w:rsidR="0007054D" w:rsidRPr="00C2211A" w:rsidRDefault="0007054D" w:rsidP="00C2211A">
      <w:pPr>
        <w:pStyle w:val="a7"/>
        <w:numPr>
          <w:ilvl w:val="0"/>
          <w:numId w:val="74"/>
        </w:numPr>
        <w:spacing w:line="360" w:lineRule="auto"/>
        <w:jc w:val="both"/>
        <w:rPr>
          <w:rFonts w:ascii="David" w:hAnsi="David" w:cs="David"/>
          <w:sz w:val="20"/>
          <w:szCs w:val="20"/>
        </w:rPr>
      </w:pPr>
      <w:r w:rsidRPr="00C2211A">
        <w:rPr>
          <w:rFonts w:ascii="David" w:hAnsi="David" w:cs="David"/>
          <w:b/>
          <w:bCs/>
          <w:sz w:val="20"/>
          <w:szCs w:val="20"/>
          <w:rtl/>
        </w:rPr>
        <w:t>משך הזמן שהוא השכיר</w:t>
      </w:r>
      <w:r w:rsidRPr="00C2211A">
        <w:rPr>
          <w:rFonts w:ascii="David" w:hAnsi="David" w:cs="David"/>
          <w:sz w:val="20"/>
          <w:szCs w:val="20"/>
          <w:rtl/>
        </w:rPr>
        <w:t xml:space="preserve"> – ככל שהוא ארוך יותר, ניטה לומר שהוא התנתק ממנו ולכן ההכנסה פסיבית.</w:t>
      </w:r>
    </w:p>
    <w:p w14:paraId="7824AA1F" w14:textId="77777777" w:rsidR="004E7B9A" w:rsidRPr="00C2211A" w:rsidRDefault="0007054D" w:rsidP="00C2211A">
      <w:pPr>
        <w:pStyle w:val="NormalWeb"/>
        <w:numPr>
          <w:ilvl w:val="0"/>
          <w:numId w:val="74"/>
        </w:numPr>
        <w:shd w:val="clear" w:color="auto" w:fill="FFFFFF"/>
        <w:bidi/>
        <w:spacing w:before="0" w:beforeAutospacing="0" w:after="0" w:afterAutospacing="0" w:line="360" w:lineRule="auto"/>
        <w:jc w:val="both"/>
        <w:rPr>
          <w:rFonts w:ascii="David" w:hAnsi="David" w:cs="David"/>
          <w:sz w:val="20"/>
          <w:szCs w:val="20"/>
        </w:rPr>
      </w:pPr>
      <w:r w:rsidRPr="00C2211A">
        <w:rPr>
          <w:rFonts w:ascii="David" w:hAnsi="David" w:cs="David"/>
          <w:b/>
          <w:bCs/>
          <w:sz w:val="20"/>
          <w:szCs w:val="20"/>
          <w:rtl/>
        </w:rPr>
        <w:t>האם המשכיר לוקח</w:t>
      </w:r>
      <w:r w:rsidRPr="00C2211A">
        <w:rPr>
          <w:rFonts w:ascii="David" w:hAnsi="David" w:cs="David"/>
          <w:sz w:val="20"/>
          <w:szCs w:val="20"/>
          <w:rtl/>
        </w:rPr>
        <w:t xml:space="preserve"> </w:t>
      </w:r>
      <w:r w:rsidRPr="00C2211A">
        <w:rPr>
          <w:rFonts w:ascii="David" w:hAnsi="David" w:cs="David"/>
          <w:b/>
          <w:bCs/>
          <w:sz w:val="20"/>
          <w:szCs w:val="20"/>
          <w:rtl/>
        </w:rPr>
        <w:t xml:space="preserve">סיכון </w:t>
      </w:r>
      <w:r w:rsidRPr="00C2211A">
        <w:rPr>
          <w:rFonts w:ascii="David" w:hAnsi="David" w:cs="David"/>
          <w:sz w:val="20"/>
          <w:szCs w:val="20"/>
          <w:rtl/>
        </w:rPr>
        <w:t>על עצמו</w:t>
      </w:r>
      <w:r w:rsidR="004E7B9A" w:rsidRPr="00C2211A">
        <w:rPr>
          <w:rFonts w:ascii="David" w:hAnsi="David" w:cs="David" w:hint="cs"/>
          <w:sz w:val="20"/>
          <w:szCs w:val="20"/>
          <w:rtl/>
        </w:rPr>
        <w:t xml:space="preserve"> - </w:t>
      </w:r>
      <w:r w:rsidR="004E7B9A" w:rsidRPr="00C2211A">
        <w:rPr>
          <w:rFonts w:ascii="David" w:hAnsi="David" w:cs="David"/>
          <w:sz w:val="20"/>
          <w:szCs w:val="20"/>
          <w:rtl/>
        </w:rPr>
        <w:t xml:space="preserve">אם השוכר מעביר את כל רווחיו מהעסק בניכוי שכרו למשכיר, נראה בכך הכנסה מעסק. אותו הדין אם דמי השכירות משתנים בהתאם לרווחיות העסק (גם אם הנישום לא משתתף בפועל בניהול העסק). השאלה למעשה האם דמי השכירות מגלמים סיכון עסקי, אך זהו לא תנאי הכרחי. אם דמי השכירות הם קבועים, הם לא מגלמים סיכון עתידי של העסק ולכן, טענה זו כשלעצמה לא מצביעה על עסקיות ההכנסה. יתכן מצב בו אין אלמנט של סיכון ועדיין ההכנסה תסווג כהכנסה מעסק, למשל אם הוכחה שותפות פעילה מצד המשכיר בניהול. </w:t>
      </w:r>
    </w:p>
    <w:p w14:paraId="44557D65" w14:textId="08E5EF94" w:rsidR="0007054D" w:rsidRPr="00C2211A" w:rsidRDefault="0007054D" w:rsidP="00C2211A">
      <w:pPr>
        <w:pStyle w:val="NormalWeb"/>
        <w:numPr>
          <w:ilvl w:val="0"/>
          <w:numId w:val="74"/>
        </w:numPr>
        <w:shd w:val="clear" w:color="auto" w:fill="FFFFFF"/>
        <w:bidi/>
        <w:spacing w:before="0" w:beforeAutospacing="0" w:after="0" w:afterAutospacing="0" w:line="360" w:lineRule="auto"/>
        <w:jc w:val="both"/>
        <w:rPr>
          <w:rFonts w:ascii="David" w:hAnsi="David" w:cs="David"/>
          <w:sz w:val="20"/>
          <w:szCs w:val="20"/>
        </w:rPr>
      </w:pPr>
      <w:r w:rsidRPr="00C2211A">
        <w:rPr>
          <w:rFonts w:ascii="David" w:hAnsi="David" w:cs="David"/>
          <w:b/>
          <w:bCs/>
          <w:sz w:val="20"/>
          <w:szCs w:val="20"/>
          <w:rtl/>
        </w:rPr>
        <w:t>מעורבות ממש</w:t>
      </w:r>
      <w:r w:rsidRPr="00C2211A">
        <w:rPr>
          <w:rFonts w:ascii="David" w:hAnsi="David" w:cs="David"/>
          <w:sz w:val="20"/>
          <w:szCs w:val="20"/>
          <w:rtl/>
        </w:rPr>
        <w:t xml:space="preserve"> – עד כמה הוא מעורב, ככל שהוא מעורב יותר ניטה לומר שהכנסתו היא אקטיבית.</w:t>
      </w:r>
    </w:p>
    <w:p w14:paraId="5FC168C4" w14:textId="552E1AE3" w:rsidR="004E7B9A" w:rsidRPr="00C2211A" w:rsidRDefault="004E7B9A" w:rsidP="00C2211A">
      <w:pPr>
        <w:spacing w:line="360" w:lineRule="auto"/>
        <w:jc w:val="both"/>
        <w:rPr>
          <w:rFonts w:ascii="David" w:hAnsi="David" w:cs="David"/>
          <w:sz w:val="20"/>
          <w:szCs w:val="20"/>
          <w:u w:val="single"/>
        </w:rPr>
      </w:pPr>
      <w:r w:rsidRPr="00C2211A">
        <w:rPr>
          <w:rFonts w:ascii="David" w:hAnsi="David" w:cs="David"/>
          <w:sz w:val="20"/>
          <w:szCs w:val="20"/>
          <w:u w:val="single"/>
          <w:rtl/>
        </w:rPr>
        <w:t xml:space="preserve">הכנסה אקטיבית היא הכנסה שלהפקתה נדרשת "יגיעה אישית מצידו של בעל העסק, עובדיו, </w:t>
      </w:r>
      <w:proofErr w:type="spellStart"/>
      <w:r w:rsidRPr="00C2211A">
        <w:rPr>
          <w:rFonts w:ascii="David" w:hAnsi="David" w:cs="David"/>
          <w:sz w:val="20"/>
          <w:szCs w:val="20"/>
          <w:u w:val="single"/>
          <w:rtl/>
        </w:rPr>
        <w:t>שלוחיו</w:t>
      </w:r>
      <w:proofErr w:type="spellEnd"/>
      <w:r w:rsidRPr="00C2211A">
        <w:rPr>
          <w:rFonts w:ascii="David" w:hAnsi="David" w:cs="David"/>
          <w:sz w:val="20"/>
          <w:szCs w:val="20"/>
          <w:u w:val="single"/>
          <w:rtl/>
        </w:rPr>
        <w:t xml:space="preserve"> או מי מטעמו" – </w:t>
      </w:r>
      <w:r w:rsidRPr="00C2211A">
        <w:rPr>
          <w:rFonts w:ascii="David" w:hAnsi="David" w:cs="David"/>
          <w:b/>
          <w:bCs/>
          <w:sz w:val="20"/>
          <w:szCs w:val="20"/>
          <w:u w:val="single"/>
          <w:rtl/>
        </w:rPr>
        <w:t xml:space="preserve">מה זה </w:t>
      </w:r>
      <w:proofErr w:type="spellStart"/>
      <w:r w:rsidRPr="00C2211A">
        <w:rPr>
          <w:rFonts w:ascii="David" w:hAnsi="David" w:cs="David"/>
          <w:b/>
          <w:bCs/>
          <w:sz w:val="20"/>
          <w:szCs w:val="20"/>
          <w:u w:val="single"/>
          <w:rtl/>
        </w:rPr>
        <w:t>שלוחיו</w:t>
      </w:r>
      <w:proofErr w:type="spellEnd"/>
      <w:r w:rsidRPr="00C2211A">
        <w:rPr>
          <w:rFonts w:ascii="David" w:hAnsi="David" w:cs="David"/>
          <w:b/>
          <w:bCs/>
          <w:sz w:val="20"/>
          <w:szCs w:val="20"/>
          <w:u w:val="single"/>
          <w:rtl/>
        </w:rPr>
        <w:t xml:space="preserve"> ומי מטעמו?</w:t>
      </w:r>
      <w:r w:rsidRPr="00C2211A">
        <w:rPr>
          <w:rFonts w:ascii="David" w:hAnsi="David" w:cs="David"/>
          <w:b/>
          <w:bCs/>
          <w:sz w:val="20"/>
          <w:szCs w:val="20"/>
          <w:u w:val="single"/>
        </w:rPr>
        <w:t xml:space="preserve"> </w:t>
      </w:r>
      <w:r w:rsidRPr="00C2211A">
        <w:rPr>
          <w:rFonts w:ascii="David" w:hAnsi="David" w:cs="David"/>
          <w:b/>
          <w:bCs/>
          <w:sz w:val="20"/>
          <w:szCs w:val="20"/>
          <w:u w:val="single"/>
          <w:rtl/>
        </w:rPr>
        <w:t>עד כמה ניתן למשוך את החבל הזה?</w:t>
      </w:r>
    </w:p>
    <w:p w14:paraId="19DD12E1" w14:textId="16856F0A" w:rsidR="004E7B9A" w:rsidRPr="00C2211A" w:rsidRDefault="004E7B9A" w:rsidP="00C2211A">
      <w:pPr>
        <w:spacing w:line="360" w:lineRule="auto"/>
        <w:jc w:val="both"/>
        <w:rPr>
          <w:rFonts w:ascii="David" w:hAnsi="David" w:cs="David"/>
          <w:sz w:val="20"/>
          <w:szCs w:val="20"/>
          <w:rtl/>
        </w:rPr>
      </w:pPr>
      <w:r w:rsidRPr="00C2211A">
        <w:rPr>
          <w:rFonts w:ascii="David" w:hAnsi="David" w:cs="David"/>
          <w:sz w:val="20"/>
          <w:szCs w:val="20"/>
          <w:rtl/>
        </w:rPr>
        <w:t xml:space="preserve">כאשר משכירים לאדם </w:t>
      </w:r>
      <w:r w:rsidRPr="00C2211A">
        <w:rPr>
          <w:rFonts w:ascii="David" w:hAnsi="David" w:cs="David" w:hint="cs"/>
          <w:sz w:val="20"/>
          <w:szCs w:val="20"/>
          <w:rtl/>
        </w:rPr>
        <w:t xml:space="preserve">מקום </w:t>
      </w:r>
      <w:r w:rsidRPr="00C2211A">
        <w:rPr>
          <w:rFonts w:ascii="David" w:hAnsi="David" w:cs="David"/>
          <w:sz w:val="20"/>
          <w:szCs w:val="20"/>
          <w:rtl/>
        </w:rPr>
        <w:t xml:space="preserve">והוא מקים בו עסק – האם ההכנסות של העסק מהן הוא משלם דמי שכירות אומרות שההכנסה של המשכיר היא אקטיבית כי היא מגיעה מתוך העסק? </w:t>
      </w:r>
    </w:p>
    <w:p w14:paraId="5129F5E3" w14:textId="77777777" w:rsidR="004E7B9A" w:rsidRPr="00C2211A" w:rsidRDefault="004E7B9A" w:rsidP="00C2211A">
      <w:pPr>
        <w:spacing w:line="360" w:lineRule="auto"/>
        <w:jc w:val="both"/>
        <w:rPr>
          <w:rFonts w:ascii="David" w:hAnsi="David" w:cs="David"/>
          <w:sz w:val="20"/>
          <w:szCs w:val="20"/>
          <w:rtl/>
        </w:rPr>
      </w:pPr>
      <w:r w:rsidRPr="00C2211A">
        <w:rPr>
          <w:rFonts w:ascii="David" w:hAnsi="David" w:cs="David"/>
          <w:sz w:val="20"/>
          <w:szCs w:val="20"/>
          <w:rtl/>
        </w:rPr>
        <w:t xml:space="preserve">לא - זו הכנסה פסיבית, </w:t>
      </w:r>
      <w:r w:rsidRPr="00C2211A">
        <w:rPr>
          <w:rFonts w:ascii="David" w:hAnsi="David" w:cs="David"/>
          <w:b/>
          <w:bCs/>
          <w:sz w:val="20"/>
          <w:szCs w:val="20"/>
          <w:rtl/>
        </w:rPr>
        <w:t>זה כבר לא "אחר מטעמו",</w:t>
      </w:r>
      <w:r w:rsidRPr="00C2211A">
        <w:rPr>
          <w:rFonts w:ascii="David" w:hAnsi="David" w:cs="David"/>
          <w:sz w:val="20"/>
          <w:szCs w:val="20"/>
          <w:rtl/>
        </w:rPr>
        <w:t xml:space="preserve"> ההכנסות מדמי השכירות הן לא הכנסות הקשורות לעסק של השוכר.</w:t>
      </w:r>
    </w:p>
    <w:p w14:paraId="71526912" w14:textId="4C6D3F0B" w:rsidR="004E7B9A" w:rsidRPr="00C2211A" w:rsidRDefault="004E7B9A" w:rsidP="00C2211A">
      <w:pPr>
        <w:spacing w:line="360" w:lineRule="auto"/>
        <w:jc w:val="both"/>
        <w:rPr>
          <w:rFonts w:ascii="David" w:hAnsi="David" w:cs="David"/>
          <w:sz w:val="20"/>
          <w:szCs w:val="20"/>
          <w:rtl/>
        </w:rPr>
      </w:pPr>
      <w:r w:rsidRPr="00C2211A">
        <w:rPr>
          <w:rFonts w:ascii="David" w:hAnsi="David" w:cs="David"/>
          <w:sz w:val="20"/>
          <w:szCs w:val="20"/>
          <w:rtl/>
        </w:rPr>
        <w:t xml:space="preserve">ברשף מעניקים את שלושת הקריטריונים האלו בכדי שנדע עד כמה הכנסה אקטיבית של הבעלים, כאשר מדובר ביגיעה אישית של מישהו מטעמו. </w:t>
      </w:r>
      <w:r w:rsidRPr="00C2211A">
        <w:rPr>
          <w:rFonts w:ascii="David" w:hAnsi="David" w:cs="David"/>
          <w:b/>
          <w:bCs/>
          <w:sz w:val="20"/>
          <w:szCs w:val="20"/>
          <w:highlight w:val="yellow"/>
          <w:rtl/>
        </w:rPr>
        <w:t>ברשף זה ההלכה והדין בישראל, אך לדעת המרצה ניתן להסתכל על זה בצורה שונה.</w:t>
      </w:r>
    </w:p>
    <w:p w14:paraId="7F4596F3" w14:textId="1FDCDDE5" w:rsidR="004E7B9A" w:rsidRPr="00C2211A" w:rsidRDefault="004E7B9A" w:rsidP="00C2211A">
      <w:pPr>
        <w:spacing w:line="360" w:lineRule="auto"/>
        <w:jc w:val="both"/>
        <w:rPr>
          <w:rFonts w:ascii="David" w:hAnsi="David" w:cs="David"/>
          <w:sz w:val="20"/>
          <w:szCs w:val="20"/>
          <w:rtl/>
        </w:rPr>
      </w:pPr>
      <w:r w:rsidRPr="00C2211A">
        <w:rPr>
          <w:rFonts w:ascii="David" w:hAnsi="David" w:cs="David"/>
          <w:sz w:val="20"/>
          <w:szCs w:val="20"/>
          <w:rtl/>
        </w:rPr>
        <w:t xml:space="preserve">כלומר, לדעת המרצה ניתן לחשוב על זה בצורה שונה – הכנסה אקטיבית היא הכנסה מיגיעה אישית של האדם עצמו, </w:t>
      </w:r>
      <w:r w:rsidRPr="00C2211A">
        <w:rPr>
          <w:rFonts w:ascii="David" w:hAnsi="David" w:cs="David"/>
          <w:sz w:val="20"/>
          <w:szCs w:val="20"/>
          <w:u w:val="single"/>
          <w:rtl/>
        </w:rPr>
        <w:t>אם זו הכנסה אקטיבית של אחר, זו יגיעה אישית שלו.</w:t>
      </w:r>
      <w:r w:rsidRPr="00C2211A">
        <w:rPr>
          <w:rFonts w:ascii="David" w:hAnsi="David" w:cs="David"/>
          <w:sz w:val="20"/>
          <w:szCs w:val="20"/>
          <w:rtl/>
        </w:rPr>
        <w:t xml:space="preserve"> </w:t>
      </w:r>
      <w:r w:rsidRPr="00C2211A">
        <w:rPr>
          <w:rFonts w:ascii="David" w:hAnsi="David" w:cs="David"/>
          <w:b/>
          <w:bCs/>
          <w:sz w:val="20"/>
          <w:szCs w:val="20"/>
          <w:rtl/>
        </w:rPr>
        <w:t>אין להתייחס ל"אחר מטעמו".</w:t>
      </w:r>
      <w:r w:rsidRPr="00C2211A">
        <w:rPr>
          <w:rFonts w:ascii="David" w:hAnsi="David" w:cs="David" w:hint="cs"/>
          <w:sz w:val="20"/>
          <w:szCs w:val="20"/>
          <w:rtl/>
        </w:rPr>
        <w:t xml:space="preserve"> </w:t>
      </w:r>
      <w:r w:rsidRPr="00C2211A">
        <w:rPr>
          <w:rFonts w:ascii="David" w:hAnsi="David" w:cs="David"/>
          <w:sz w:val="20"/>
          <w:szCs w:val="20"/>
          <w:rtl/>
        </w:rPr>
        <w:t xml:space="preserve">כלומר, </w:t>
      </w:r>
      <w:r w:rsidRPr="00C2211A">
        <w:rPr>
          <w:rFonts w:ascii="David" w:hAnsi="David" w:cs="David"/>
          <w:sz w:val="20"/>
          <w:szCs w:val="20"/>
          <w:u w:val="single"/>
          <w:rtl/>
        </w:rPr>
        <w:t>לפי המרצה הדרך הנכונה להבין את ברשף היא שהמבחן המרכזי הוא מבחן המעורבות –</w:t>
      </w:r>
      <w:r w:rsidRPr="00C2211A">
        <w:rPr>
          <w:rFonts w:ascii="David" w:hAnsi="David" w:cs="David"/>
          <w:sz w:val="20"/>
          <w:szCs w:val="20"/>
          <w:rtl/>
        </w:rPr>
        <w:t xml:space="preserve"> עד כמה הנישום מעורב. ככל שהוא מעורב בפעילות העסקית ממש, יש יגיעה אישית שלו ולכן ההכנסות שהוא מקבל הן מעסק, הכנסות אקטיביות.</w:t>
      </w:r>
      <w:r w:rsidRPr="00C2211A">
        <w:rPr>
          <w:rFonts w:ascii="David" w:hAnsi="David" w:cs="David" w:hint="cs"/>
          <w:sz w:val="20"/>
          <w:szCs w:val="20"/>
          <w:rtl/>
        </w:rPr>
        <w:t xml:space="preserve"> </w:t>
      </w:r>
      <w:r w:rsidRPr="00C2211A">
        <w:rPr>
          <w:rFonts w:ascii="David" w:hAnsi="David" w:cs="David"/>
          <w:b/>
          <w:bCs/>
          <w:sz w:val="20"/>
          <w:szCs w:val="20"/>
          <w:rtl/>
        </w:rPr>
        <w:t>לכן, מבחני ברשף הם בעצם מבחני עזר למבחן המעורבות –</w:t>
      </w:r>
      <w:r w:rsidRPr="00C2211A">
        <w:rPr>
          <w:rFonts w:ascii="David" w:hAnsi="David" w:cs="David"/>
          <w:sz w:val="20"/>
          <w:szCs w:val="20"/>
          <w:rtl/>
        </w:rPr>
        <w:t xml:space="preserve"> גם אם לא רואים שאדם מעורב, אך הוא לוקח סיכון כנראה שהוא כן היה מעורב.</w:t>
      </w:r>
    </w:p>
    <w:p w14:paraId="2AA2A4B6" w14:textId="77777777" w:rsidR="005321ED" w:rsidRPr="00C2211A" w:rsidRDefault="005321ED" w:rsidP="00C2211A">
      <w:pPr>
        <w:spacing w:line="360" w:lineRule="auto"/>
        <w:jc w:val="both"/>
        <w:rPr>
          <w:rFonts w:ascii="David" w:hAnsi="David" w:cs="David"/>
          <w:sz w:val="20"/>
          <w:szCs w:val="20"/>
          <w:rtl/>
        </w:rPr>
      </w:pPr>
      <w:r w:rsidRPr="00C2211A">
        <w:rPr>
          <w:rFonts w:ascii="David" w:hAnsi="David" w:cs="David"/>
          <w:b/>
          <w:bCs/>
          <w:sz w:val="20"/>
          <w:szCs w:val="20"/>
          <w:rtl/>
        </w:rPr>
        <w:t>כמו מרכז הקרח</w:t>
      </w:r>
      <w:r w:rsidRPr="00C2211A">
        <w:rPr>
          <w:rFonts w:ascii="David" w:hAnsi="David" w:cs="David"/>
          <w:sz w:val="20"/>
          <w:szCs w:val="20"/>
          <w:rtl/>
        </w:rPr>
        <w:t xml:space="preserve"> – משכירים לשנתיים, וצריך לשמור על זה שהעסק פעיל, וכנראה שהם היו מעורבים.</w:t>
      </w:r>
      <w:r w:rsidRPr="00C2211A">
        <w:rPr>
          <w:rFonts w:ascii="David" w:hAnsi="David" w:cs="David" w:hint="cs"/>
          <w:sz w:val="20"/>
          <w:szCs w:val="20"/>
          <w:rtl/>
        </w:rPr>
        <w:t xml:space="preserve"> </w:t>
      </w:r>
      <w:r w:rsidRPr="00C2211A">
        <w:rPr>
          <w:rFonts w:ascii="David" w:hAnsi="David" w:cs="David"/>
          <w:sz w:val="20"/>
          <w:szCs w:val="20"/>
          <w:rtl/>
        </w:rPr>
        <w:t xml:space="preserve">כלומר, </w:t>
      </w:r>
      <w:r w:rsidRPr="00C2211A">
        <w:rPr>
          <w:rFonts w:ascii="David" w:hAnsi="David" w:cs="David"/>
          <w:b/>
          <w:bCs/>
          <w:sz w:val="20"/>
          <w:szCs w:val="20"/>
          <w:rtl/>
        </w:rPr>
        <w:t xml:space="preserve">המרצה היה נותן דגש למעורבות במקרים כאלה </w:t>
      </w:r>
      <w:r w:rsidRPr="00C2211A">
        <w:rPr>
          <w:rFonts w:ascii="David" w:hAnsi="David" w:cs="David"/>
          <w:sz w:val="20"/>
          <w:szCs w:val="20"/>
          <w:rtl/>
        </w:rPr>
        <w:t>– כאשר אנו רוצים לזהות הכנסה אקטיבית מול פסיבית.</w:t>
      </w:r>
    </w:p>
    <w:p w14:paraId="3C959E57" w14:textId="77777777" w:rsidR="005321ED" w:rsidRPr="00C2211A" w:rsidRDefault="005321ED" w:rsidP="00C2211A">
      <w:pPr>
        <w:pStyle w:val="a7"/>
        <w:numPr>
          <w:ilvl w:val="0"/>
          <w:numId w:val="72"/>
        </w:numPr>
        <w:spacing w:line="360" w:lineRule="auto"/>
        <w:jc w:val="both"/>
        <w:rPr>
          <w:rFonts w:ascii="David" w:hAnsi="David" w:cs="David"/>
          <w:sz w:val="20"/>
          <w:szCs w:val="20"/>
          <w:u w:val="single"/>
        </w:rPr>
      </w:pPr>
      <w:r w:rsidRPr="00C2211A">
        <w:rPr>
          <w:rFonts w:ascii="David" w:hAnsi="David" w:cs="David"/>
          <w:b/>
          <w:bCs/>
          <w:sz w:val="20"/>
          <w:szCs w:val="20"/>
          <w:rtl/>
        </w:rPr>
        <w:t>גם אם אין שום מעורבות אך נעשתה עסקה על בסיס אחוז מהרווחים</w:t>
      </w:r>
      <w:r w:rsidRPr="00C2211A">
        <w:rPr>
          <w:rFonts w:ascii="David" w:hAnsi="David" w:cs="David"/>
          <w:sz w:val="20"/>
          <w:szCs w:val="20"/>
          <w:rtl/>
        </w:rPr>
        <w:t xml:space="preserve"> – </w:t>
      </w:r>
      <w:r w:rsidRPr="00C2211A">
        <w:rPr>
          <w:rFonts w:ascii="David" w:hAnsi="David" w:cs="David"/>
          <w:sz w:val="20"/>
          <w:szCs w:val="20"/>
          <w:u w:val="single"/>
          <w:rtl/>
        </w:rPr>
        <w:t>התוצאה תהיה הכנסה עסקית.</w:t>
      </w:r>
    </w:p>
    <w:p w14:paraId="52E844FC" w14:textId="77777777" w:rsidR="005321ED" w:rsidRPr="00C2211A" w:rsidRDefault="005321ED" w:rsidP="00C2211A">
      <w:pPr>
        <w:spacing w:line="360" w:lineRule="auto"/>
        <w:jc w:val="both"/>
        <w:rPr>
          <w:rFonts w:ascii="David" w:hAnsi="David" w:cs="David"/>
          <w:b/>
          <w:bCs/>
          <w:sz w:val="20"/>
          <w:szCs w:val="20"/>
          <w:u w:val="single"/>
          <w:rtl/>
        </w:rPr>
      </w:pPr>
      <w:r w:rsidRPr="00C2211A">
        <w:rPr>
          <w:rFonts w:ascii="David" w:hAnsi="David" w:cs="David"/>
          <w:b/>
          <w:bCs/>
          <w:sz w:val="20"/>
          <w:szCs w:val="20"/>
          <w:highlight w:val="magenta"/>
          <w:u w:val="single"/>
          <w:rtl/>
        </w:rPr>
        <w:t>דוגמאות:</w:t>
      </w:r>
    </w:p>
    <w:p w14:paraId="6F3009E4" w14:textId="77777777" w:rsidR="005B5B2C" w:rsidRPr="00C2211A" w:rsidRDefault="00FC0382" w:rsidP="00C2211A">
      <w:pPr>
        <w:spacing w:line="360" w:lineRule="auto"/>
        <w:jc w:val="both"/>
        <w:rPr>
          <w:rFonts w:ascii="David" w:hAnsi="David" w:cs="David"/>
          <w:sz w:val="20"/>
          <w:szCs w:val="20"/>
          <w:rtl/>
        </w:rPr>
      </w:pPr>
      <w:r w:rsidRPr="00C2211A">
        <w:rPr>
          <w:rFonts w:ascii="David" w:hAnsi="David" w:cs="David"/>
          <w:sz w:val="20"/>
          <w:szCs w:val="20"/>
          <w:rtl/>
        </w:rPr>
        <w:t xml:space="preserve">נראה דוגמאות: </w:t>
      </w:r>
      <w:r w:rsidRPr="00C2211A">
        <w:rPr>
          <w:rFonts w:ascii="David" w:hAnsi="David" w:cs="David"/>
          <w:b/>
          <w:bCs/>
          <w:sz w:val="20"/>
          <w:szCs w:val="20"/>
          <w:u w:val="single"/>
          <w:rtl/>
        </w:rPr>
        <w:t>דוגמא ראשונה-</w:t>
      </w:r>
      <w:r w:rsidRPr="00C2211A">
        <w:rPr>
          <w:rFonts w:ascii="David" w:hAnsi="David" w:cs="David"/>
          <w:sz w:val="20"/>
          <w:szCs w:val="20"/>
          <w:rtl/>
        </w:rPr>
        <w:t xml:space="preserve"> </w:t>
      </w:r>
      <w:r w:rsidRPr="00C2211A">
        <w:rPr>
          <w:rFonts w:ascii="David" w:hAnsi="David" w:cs="David"/>
          <w:b/>
          <w:bCs/>
          <w:color w:val="00B050"/>
          <w:sz w:val="20"/>
          <w:szCs w:val="20"/>
          <w:u w:val="single"/>
          <w:rtl/>
        </w:rPr>
        <w:t>מרכז הקרח:</w:t>
      </w:r>
      <w:r w:rsidRPr="00C2211A">
        <w:rPr>
          <w:rFonts w:ascii="David" w:hAnsi="David" w:cs="David"/>
          <w:color w:val="00B050"/>
          <w:sz w:val="20"/>
          <w:szCs w:val="20"/>
          <w:rtl/>
        </w:rPr>
        <w:t xml:space="preserve"> </w:t>
      </w:r>
      <w:r w:rsidR="005B5B2C" w:rsidRPr="00C2211A">
        <w:rPr>
          <w:rFonts w:ascii="David" w:hAnsi="David" w:cs="David"/>
          <w:sz w:val="20"/>
          <w:szCs w:val="20"/>
          <w:rtl/>
        </w:rPr>
        <w:t xml:space="preserve">עסק לייצור קרח, מקררים להכנת קוביות קרח. הם השכירו את כל העסק לאחר למשך שנתיים, קיבלו דמי שכירות קבועים ולאחר שנתיים חזרו לעסק. מבחני ברשף לא היו קיימים אז, פסק הדין היה מסובך. </w:t>
      </w:r>
      <w:proofErr w:type="spellStart"/>
      <w:r w:rsidR="005B5B2C" w:rsidRPr="00C2211A">
        <w:rPr>
          <w:rFonts w:ascii="David" w:hAnsi="David" w:cs="David"/>
          <w:sz w:val="20"/>
          <w:szCs w:val="20"/>
          <w:rtl/>
        </w:rPr>
        <w:t>בברשף</w:t>
      </w:r>
      <w:proofErr w:type="spellEnd"/>
      <w:r w:rsidR="005B5B2C" w:rsidRPr="00C2211A">
        <w:rPr>
          <w:rFonts w:ascii="David" w:hAnsi="David" w:cs="David"/>
          <w:sz w:val="20"/>
          <w:szCs w:val="20"/>
          <w:rtl/>
        </w:rPr>
        <w:t xml:space="preserve"> מסבירים לנו למה הגיעו לשם למסקנה שההכנסה היא פסיבית – </w:t>
      </w:r>
      <w:r w:rsidR="005B5B2C" w:rsidRPr="00C2211A">
        <w:rPr>
          <w:rFonts w:ascii="David" w:hAnsi="David" w:cs="David"/>
          <w:b/>
          <w:bCs/>
          <w:sz w:val="20"/>
          <w:szCs w:val="20"/>
          <w:rtl/>
        </w:rPr>
        <w:t>משום שהם לא לקחו סיכון</w:t>
      </w:r>
      <w:r w:rsidR="005B5B2C" w:rsidRPr="00C2211A">
        <w:rPr>
          <w:rFonts w:ascii="David" w:hAnsi="David" w:cs="David"/>
          <w:sz w:val="20"/>
          <w:szCs w:val="20"/>
          <w:rtl/>
        </w:rPr>
        <w:t>, הם לא היו מעורבים, דמי השכירות היו קבועים.</w:t>
      </w:r>
    </w:p>
    <w:p w14:paraId="1C0BC4B2" w14:textId="59DD7B12" w:rsidR="005B5B2C" w:rsidRPr="00C2211A" w:rsidRDefault="00FC0382" w:rsidP="00C2211A">
      <w:pPr>
        <w:spacing w:line="360" w:lineRule="auto"/>
        <w:jc w:val="both"/>
        <w:rPr>
          <w:rFonts w:ascii="David" w:hAnsi="David" w:cs="David"/>
          <w:sz w:val="20"/>
          <w:szCs w:val="20"/>
          <w:rtl/>
        </w:rPr>
      </w:pPr>
      <w:r w:rsidRPr="00C2211A">
        <w:rPr>
          <w:rFonts w:ascii="David" w:hAnsi="David" w:cs="David"/>
          <w:b/>
          <w:bCs/>
          <w:sz w:val="20"/>
          <w:szCs w:val="20"/>
          <w:u w:val="single"/>
          <w:rtl/>
        </w:rPr>
        <w:t>דוגמא שנייה-</w:t>
      </w:r>
      <w:r w:rsidRPr="00C2211A">
        <w:rPr>
          <w:rFonts w:ascii="David" w:hAnsi="David" w:cs="David"/>
          <w:sz w:val="20"/>
          <w:szCs w:val="20"/>
          <w:rtl/>
        </w:rPr>
        <w:t xml:space="preserve"> </w:t>
      </w:r>
      <w:r w:rsidRPr="00C2211A">
        <w:rPr>
          <w:rFonts w:ascii="David" w:hAnsi="David" w:cs="David"/>
          <w:b/>
          <w:bCs/>
          <w:color w:val="00B050"/>
          <w:sz w:val="20"/>
          <w:szCs w:val="20"/>
          <w:u w:val="single"/>
          <w:rtl/>
        </w:rPr>
        <w:t>האחים מרק-</w:t>
      </w:r>
      <w:r w:rsidRPr="00C2211A">
        <w:rPr>
          <w:rFonts w:ascii="David" w:hAnsi="David" w:cs="David"/>
          <w:color w:val="00B050"/>
          <w:sz w:val="20"/>
          <w:szCs w:val="20"/>
          <w:rtl/>
        </w:rPr>
        <w:t xml:space="preserve"> </w:t>
      </w:r>
      <w:r w:rsidR="005B5B2C" w:rsidRPr="00C2211A">
        <w:rPr>
          <w:rFonts w:ascii="David" w:hAnsi="David" w:cs="David"/>
          <w:sz w:val="20"/>
          <w:szCs w:val="20"/>
          <w:rtl/>
        </w:rPr>
        <w:t xml:space="preserve">עסק של משאיות להובלת מחצבים, העבירו לאחר וקיבלו אחוז מהרווחים (עם רצפה). מדובר בסיכון מוגבל, לכן ניטה להגיד שההכנסה היא הכנסה אקטיבית. אך מצד שני העבירו את העסק לצמיתות ולא החזירו אותו בחזרה, אך העברת העסק הייתה לבן משפחה, אחד האחים שם. לכן, </w:t>
      </w:r>
      <w:r w:rsidR="005B5B2C" w:rsidRPr="00C2211A">
        <w:rPr>
          <w:rFonts w:ascii="David" w:hAnsi="David" w:cs="David"/>
          <w:sz w:val="20"/>
          <w:szCs w:val="20"/>
          <w:u w:val="single"/>
          <w:rtl/>
        </w:rPr>
        <w:t>לא באמת מדובר בהעברה</w:t>
      </w:r>
      <w:r w:rsidR="005B5B2C" w:rsidRPr="00C2211A">
        <w:rPr>
          <w:rFonts w:ascii="David" w:hAnsi="David" w:cs="David"/>
          <w:sz w:val="20"/>
          <w:szCs w:val="20"/>
          <w:rtl/>
        </w:rPr>
        <w:t xml:space="preserve"> ולכן </w:t>
      </w:r>
      <w:r w:rsidR="005B5B2C" w:rsidRPr="00C2211A">
        <w:rPr>
          <w:rFonts w:ascii="David" w:hAnsi="David" w:cs="David"/>
          <w:sz w:val="20"/>
          <w:szCs w:val="20"/>
          <w:u w:val="single"/>
          <w:rtl/>
        </w:rPr>
        <w:t>אולי זה מעיד על כך שאם זה נשאר בתוך המשפחה יש מעורבות –</w:t>
      </w:r>
      <w:r w:rsidR="005B5B2C" w:rsidRPr="00C2211A">
        <w:rPr>
          <w:rFonts w:ascii="David" w:hAnsi="David" w:cs="David"/>
          <w:sz w:val="20"/>
          <w:szCs w:val="20"/>
          <w:rtl/>
        </w:rPr>
        <w:t xml:space="preserve"> הם הרי בני משפחה, הם ככל הנראה בקשר ולכן גם בקשר לגבי העסק, סביר להניח שהאח שהעבירו אליו את העסק, הוא גם ככה מישהו שהיה בעסק, לכן זו לא העברה.</w:t>
      </w:r>
      <w:r w:rsidR="005B5B2C" w:rsidRPr="00C2211A">
        <w:rPr>
          <w:rFonts w:ascii="David" w:hAnsi="David" w:cs="David" w:hint="cs"/>
          <w:sz w:val="20"/>
          <w:szCs w:val="20"/>
          <w:rtl/>
        </w:rPr>
        <w:t xml:space="preserve"> </w:t>
      </w:r>
      <w:r w:rsidR="005B5B2C" w:rsidRPr="00C2211A">
        <w:rPr>
          <w:rFonts w:ascii="David" w:hAnsi="David" w:cs="David"/>
          <w:b/>
          <w:bCs/>
          <w:sz w:val="20"/>
          <w:szCs w:val="20"/>
          <w:rtl/>
        </w:rPr>
        <w:t>הקביעה שאלו הכנסות מעסק.</w:t>
      </w:r>
    </w:p>
    <w:p w14:paraId="0A85A4DA" w14:textId="2C66381B" w:rsidR="005B5B2C" w:rsidRPr="00C2211A" w:rsidRDefault="005B5B2C" w:rsidP="00C2211A">
      <w:pPr>
        <w:spacing w:line="360" w:lineRule="auto"/>
        <w:jc w:val="both"/>
        <w:rPr>
          <w:rFonts w:ascii="David" w:hAnsi="David" w:cs="David"/>
          <w:sz w:val="20"/>
          <w:szCs w:val="20"/>
          <w:rtl/>
        </w:rPr>
      </w:pPr>
      <w:r w:rsidRPr="00C2211A">
        <w:rPr>
          <w:rFonts w:ascii="David" w:hAnsi="David" w:cs="David" w:hint="cs"/>
          <w:b/>
          <w:bCs/>
          <w:sz w:val="20"/>
          <w:szCs w:val="20"/>
          <w:u w:val="single"/>
          <w:rtl/>
        </w:rPr>
        <w:t xml:space="preserve">דוגמא שלישית- </w:t>
      </w:r>
      <w:r w:rsidRPr="00C2211A">
        <w:rPr>
          <w:rFonts w:ascii="David" w:hAnsi="David" w:cs="David" w:hint="cs"/>
          <w:b/>
          <w:bCs/>
          <w:color w:val="00B050"/>
          <w:sz w:val="20"/>
          <w:szCs w:val="20"/>
          <w:u w:val="single"/>
          <w:rtl/>
        </w:rPr>
        <w:t>ידיד האוניברסיטה-</w:t>
      </w:r>
      <w:r w:rsidRPr="00C2211A">
        <w:rPr>
          <w:rFonts w:ascii="David" w:hAnsi="David" w:cs="David"/>
          <w:color w:val="00B050"/>
          <w:sz w:val="20"/>
          <w:szCs w:val="20"/>
          <w:rtl/>
        </w:rPr>
        <w:t xml:space="preserve"> </w:t>
      </w:r>
      <w:r w:rsidRPr="00C2211A">
        <w:rPr>
          <w:rFonts w:ascii="David" w:hAnsi="David" w:cs="David"/>
          <w:sz w:val="20"/>
          <w:szCs w:val="20"/>
          <w:rtl/>
        </w:rPr>
        <w:t xml:space="preserve">עמותה שאספה כספים ותרומות עבור האוניברסיטה העברית. הם קיבלו כתרומה פרדס ורצו למכור אותו. עברו שנתיים עד שהם הצליחו למכור אותו, ובינתיים הם נתנו את הפרדס למושב שהיה קרוב לפרדס ועשו עמו עסקה שהם יעבדו את הפרדס, ימכרו </w:t>
      </w:r>
      <w:r w:rsidRPr="00C2211A">
        <w:rPr>
          <w:rFonts w:ascii="David" w:hAnsi="David" w:cs="David"/>
          <w:sz w:val="20"/>
          <w:szCs w:val="20"/>
          <w:rtl/>
        </w:rPr>
        <w:lastRenderedPageBreak/>
        <w:t xml:space="preserve">פירותיו, יפחיתו מהתקבולים את העלויות שלהם ואת הרווח שמובטח למושב, ואם נשאר משהו – מעבירים לעמותה, לאגודת ידידי האוניברסיטה. לא בטוח שיישאר, יכול להיות שלא יהיו מספיק פירות, אולי המחירים נמוכים. </w:t>
      </w:r>
      <w:r w:rsidRPr="00C2211A">
        <w:rPr>
          <w:rFonts w:ascii="David" w:hAnsi="David" w:cs="David"/>
          <w:b/>
          <w:bCs/>
          <w:sz w:val="20"/>
          <w:szCs w:val="20"/>
          <w:rtl/>
        </w:rPr>
        <w:t>יש פה סיכון גדול</w:t>
      </w:r>
      <w:r w:rsidRPr="00C2211A">
        <w:rPr>
          <w:rFonts w:ascii="David" w:hAnsi="David" w:cs="David"/>
          <w:sz w:val="20"/>
          <w:szCs w:val="20"/>
          <w:rtl/>
        </w:rPr>
        <w:t xml:space="preserve"> – רווח שיורי, זה סיכון מאוד גדול שלא יישאר כלום (הם האחרונים בתור). </w:t>
      </w:r>
      <w:r w:rsidRPr="00C2211A">
        <w:rPr>
          <w:rFonts w:ascii="David" w:hAnsi="David" w:cs="David"/>
          <w:sz w:val="20"/>
          <w:szCs w:val="20"/>
          <w:u w:val="single"/>
          <w:rtl/>
        </w:rPr>
        <w:t>לכן, לפי מבחן עיצוב החוזה –</w:t>
      </w:r>
      <w:r w:rsidRPr="00C2211A">
        <w:rPr>
          <w:rFonts w:ascii="David" w:hAnsi="David" w:cs="David"/>
          <w:sz w:val="20"/>
          <w:szCs w:val="20"/>
          <w:rtl/>
        </w:rPr>
        <w:t xml:space="preserve"> נראה שההכנסה היא אקטיבית. </w:t>
      </w:r>
    </w:p>
    <w:p w14:paraId="0146AEC3" w14:textId="17B0993B" w:rsidR="005B5B2C" w:rsidRPr="00C2211A" w:rsidRDefault="005B5B2C" w:rsidP="00C2211A">
      <w:pPr>
        <w:spacing w:line="360" w:lineRule="auto"/>
        <w:jc w:val="both"/>
        <w:rPr>
          <w:rFonts w:ascii="David" w:hAnsi="David" w:cs="David"/>
          <w:sz w:val="20"/>
          <w:szCs w:val="20"/>
          <w:rtl/>
        </w:rPr>
      </w:pPr>
      <w:r w:rsidRPr="00C2211A">
        <w:rPr>
          <w:rFonts w:ascii="David" w:hAnsi="David" w:cs="David"/>
          <w:sz w:val="20"/>
          <w:szCs w:val="20"/>
          <w:rtl/>
        </w:rPr>
        <w:t xml:space="preserve">בנוסף, ההכנסה היא רק לשנתיים, ובנוסף הם התכוונו שלא להישאר עם הפרדס, לא היו לנו נתונים בנוגע למעורבות לאותו הצד, </w:t>
      </w:r>
      <w:r w:rsidRPr="00C2211A">
        <w:rPr>
          <w:rFonts w:ascii="David" w:hAnsi="David" w:cs="David"/>
          <w:b/>
          <w:bCs/>
          <w:sz w:val="20"/>
          <w:szCs w:val="20"/>
          <w:rtl/>
        </w:rPr>
        <w:t>אך ניתן לשער כלל לא הייתה מעורבות.</w:t>
      </w:r>
      <w:r w:rsidRPr="00C2211A">
        <w:rPr>
          <w:rFonts w:ascii="David" w:hAnsi="David" w:cs="David"/>
          <w:sz w:val="20"/>
          <w:szCs w:val="20"/>
          <w:rtl/>
        </w:rPr>
        <w:t xml:space="preserve"> באופן עקרוני, כאשר לוקחים סיכון כזה גבוה נוטים לחשוב שהם עומדים להיות מעורבים מאוד, אבל הם לא עשו זאת, אין שום </w:t>
      </w:r>
      <w:proofErr w:type="spellStart"/>
      <w:r w:rsidRPr="00C2211A">
        <w:rPr>
          <w:rFonts w:ascii="David" w:hAnsi="David" w:cs="David"/>
          <w:sz w:val="20"/>
          <w:szCs w:val="20"/>
          <w:rtl/>
        </w:rPr>
        <w:t>תיעודים</w:t>
      </w:r>
      <w:proofErr w:type="spellEnd"/>
      <w:r w:rsidRPr="00C2211A">
        <w:rPr>
          <w:rFonts w:ascii="David" w:hAnsi="David" w:cs="David"/>
          <w:sz w:val="20"/>
          <w:szCs w:val="20"/>
          <w:rtl/>
        </w:rPr>
        <w:t xml:space="preserve"> לכך שהם עשו זאת כדי לוודא שהם כן יקבלו משהו. זה אמור לספק להם אינטרס להיות מעורבים, אך לא – זה לא עניין אותם, כל שעניין אותם זה למכור את הפרדס ולקבל עליו כסף, ואם נשאר כסף אז לקחת.</w:t>
      </w:r>
      <w:r w:rsidRPr="00C2211A">
        <w:rPr>
          <w:rFonts w:ascii="David" w:hAnsi="David" w:cs="David" w:hint="cs"/>
          <w:sz w:val="20"/>
          <w:szCs w:val="20"/>
          <w:rtl/>
        </w:rPr>
        <w:t xml:space="preserve"> </w:t>
      </w:r>
      <w:r w:rsidRPr="00C2211A">
        <w:rPr>
          <w:rFonts w:ascii="David" w:hAnsi="David" w:cs="David"/>
          <w:b/>
          <w:bCs/>
          <w:sz w:val="20"/>
          <w:szCs w:val="20"/>
          <w:rtl/>
        </w:rPr>
        <w:t>לדעת המרצה –</w:t>
      </w:r>
      <w:r w:rsidRPr="00C2211A">
        <w:rPr>
          <w:rFonts w:ascii="David" w:hAnsi="David" w:cs="David"/>
          <w:sz w:val="20"/>
          <w:szCs w:val="20"/>
          <w:rtl/>
        </w:rPr>
        <w:t xml:space="preserve"> אם הם באמת לא היו מעורבים זו אמורה להיות הכנסה פסיבית, אך משום שזה עומד במבחני ברשף קבעו שמדובר בהכנסה אקטיבית.</w:t>
      </w:r>
    </w:p>
    <w:p w14:paraId="0FAB1D86" w14:textId="77777777" w:rsidR="005B5B2C" w:rsidRPr="00C2211A" w:rsidRDefault="005B5B2C" w:rsidP="00C2211A">
      <w:pPr>
        <w:spacing w:line="360" w:lineRule="auto"/>
        <w:jc w:val="both"/>
        <w:rPr>
          <w:rFonts w:ascii="David" w:hAnsi="David" w:cs="David"/>
          <w:sz w:val="20"/>
          <w:szCs w:val="20"/>
          <w:rtl/>
        </w:rPr>
      </w:pPr>
      <w:r w:rsidRPr="00C2211A">
        <w:rPr>
          <w:rFonts w:ascii="David" w:hAnsi="David" w:cs="David"/>
          <w:b/>
          <w:bCs/>
          <w:sz w:val="20"/>
          <w:szCs w:val="20"/>
          <w:u w:val="single"/>
          <w:rtl/>
        </w:rPr>
        <w:t>ההבדל בין הגישות –</w:t>
      </w:r>
      <w:r w:rsidRPr="00C2211A">
        <w:rPr>
          <w:rFonts w:ascii="David" w:hAnsi="David" w:cs="David"/>
          <w:sz w:val="20"/>
          <w:szCs w:val="20"/>
          <w:rtl/>
        </w:rPr>
        <w:t xml:space="preserve"> לטעם המרצה המעורבות היא חשובה. אך לדעת ברשף – גם אם לא הייתה מעורבות, מספיק שהמקרה עומד בשלושת המבחנים, ומדובר בהכנסה אקטיבית.</w:t>
      </w:r>
    </w:p>
    <w:p w14:paraId="32985760" w14:textId="77777777" w:rsidR="005B5B2C" w:rsidRPr="00C2211A" w:rsidRDefault="005B5B2C" w:rsidP="00C2211A">
      <w:pPr>
        <w:spacing w:line="360" w:lineRule="auto"/>
        <w:jc w:val="both"/>
        <w:rPr>
          <w:rFonts w:ascii="David" w:hAnsi="David" w:cs="David"/>
          <w:sz w:val="20"/>
          <w:szCs w:val="20"/>
          <w:rtl/>
        </w:rPr>
      </w:pPr>
      <w:r w:rsidRPr="00C2211A">
        <w:rPr>
          <w:rFonts w:ascii="David" w:hAnsi="David" w:cs="David"/>
          <w:b/>
          <w:bCs/>
          <w:sz w:val="20"/>
          <w:szCs w:val="20"/>
          <w:highlight w:val="yellow"/>
          <w:u w:val="single"/>
          <w:rtl/>
        </w:rPr>
        <w:t>בפס"ד ברשף –</w:t>
      </w:r>
      <w:r w:rsidRPr="00C2211A">
        <w:rPr>
          <w:rFonts w:ascii="David" w:hAnsi="David" w:cs="David"/>
          <w:sz w:val="20"/>
          <w:szCs w:val="20"/>
          <w:rtl/>
        </w:rPr>
        <w:t xml:space="preserve"> היה ברור ששום דבר לא קורה, אין מעורבות כלל וכלל, וגם אין סיכון, לכן זה מקרה קל בו ברור שמדובר בהכנסה פסיבית.</w:t>
      </w:r>
    </w:p>
    <w:p w14:paraId="0B984A38" w14:textId="705AD659" w:rsidR="005B5B2C" w:rsidRPr="00C2211A" w:rsidRDefault="00FC06AC" w:rsidP="00C2211A">
      <w:pPr>
        <w:spacing w:line="360" w:lineRule="auto"/>
        <w:jc w:val="both"/>
        <w:rPr>
          <w:rFonts w:ascii="David" w:hAnsi="David" w:cs="David"/>
          <w:b/>
          <w:bCs/>
          <w:sz w:val="20"/>
          <w:szCs w:val="20"/>
          <w:u w:val="single"/>
          <w:rtl/>
        </w:rPr>
      </w:pPr>
      <w:r w:rsidRPr="00C2211A">
        <w:rPr>
          <w:rFonts w:ascii="David" w:hAnsi="David" w:cs="David"/>
          <w:b/>
          <w:bCs/>
          <w:sz w:val="20"/>
          <w:szCs w:val="20"/>
          <w:highlight w:val="lightGray"/>
          <w:u w:val="single"/>
          <w:rtl/>
        </w:rPr>
        <w:t>אז בניתוח: השכרת נכסים-</w:t>
      </w:r>
      <w:r w:rsidR="005B5B2C" w:rsidRPr="00C2211A">
        <w:rPr>
          <w:rFonts w:ascii="David" w:hAnsi="David" w:cs="David" w:hint="cs"/>
          <w:b/>
          <w:bCs/>
          <w:sz w:val="20"/>
          <w:szCs w:val="20"/>
          <w:u w:val="single"/>
          <w:rtl/>
        </w:rPr>
        <w:t xml:space="preserve"> </w:t>
      </w:r>
      <w:r w:rsidR="005B5B2C" w:rsidRPr="00C2211A">
        <w:rPr>
          <w:rFonts w:ascii="David" w:hAnsi="David" w:cs="David"/>
          <w:b/>
          <w:bCs/>
          <w:sz w:val="20"/>
          <w:szCs w:val="20"/>
          <w:u w:val="single"/>
          <w:rtl/>
        </w:rPr>
        <w:t>כאשר ישנו מקרה של השכרת פעילות (השכרת נכסים):</w:t>
      </w:r>
    </w:p>
    <w:p w14:paraId="6C63ED14" w14:textId="77777777" w:rsidR="005B5B2C" w:rsidRPr="00C2211A" w:rsidRDefault="005B5B2C" w:rsidP="00C2211A">
      <w:pPr>
        <w:pStyle w:val="a7"/>
        <w:numPr>
          <w:ilvl w:val="0"/>
          <w:numId w:val="75"/>
        </w:numPr>
        <w:spacing w:line="360" w:lineRule="auto"/>
        <w:jc w:val="both"/>
        <w:rPr>
          <w:rFonts w:ascii="David" w:hAnsi="David" w:cs="David"/>
          <w:sz w:val="20"/>
          <w:szCs w:val="20"/>
        </w:rPr>
      </w:pPr>
      <w:r w:rsidRPr="00C2211A">
        <w:rPr>
          <w:rFonts w:ascii="David" w:hAnsi="David" w:cs="David"/>
          <w:b/>
          <w:bCs/>
          <w:sz w:val="20"/>
          <w:szCs w:val="20"/>
          <w:highlight w:val="yellow"/>
          <w:u w:val="single"/>
          <w:rtl/>
        </w:rPr>
        <w:t>אבחנה בין אקטיבי לפסיבי -</w:t>
      </w:r>
      <w:r w:rsidRPr="00C2211A">
        <w:rPr>
          <w:rFonts w:ascii="David" w:hAnsi="David" w:cs="David"/>
          <w:sz w:val="20"/>
          <w:szCs w:val="20"/>
          <w:rtl/>
        </w:rPr>
        <w:t xml:space="preserve"> השאלה הראשונה היא </w:t>
      </w:r>
      <w:r w:rsidRPr="00C2211A">
        <w:rPr>
          <w:rFonts w:ascii="David" w:hAnsi="David" w:cs="David"/>
          <w:b/>
          <w:bCs/>
          <w:sz w:val="20"/>
          <w:szCs w:val="20"/>
          <w:rtl/>
        </w:rPr>
        <w:t xml:space="preserve">האם ההכנסה אקטיבית או פסיבית </w:t>
      </w:r>
      <w:r w:rsidRPr="00C2211A">
        <w:rPr>
          <w:rFonts w:ascii="David" w:hAnsi="David" w:cs="David"/>
          <w:b/>
          <w:bCs/>
          <w:color w:val="00B050"/>
          <w:sz w:val="20"/>
          <w:szCs w:val="20"/>
          <w:u w:val="single"/>
          <w:rtl/>
        </w:rPr>
        <w:t>על פי מבחני מגיד וחזן.</w:t>
      </w:r>
      <w:r w:rsidRPr="00C2211A">
        <w:rPr>
          <w:rFonts w:ascii="David" w:hAnsi="David" w:cs="David"/>
          <w:color w:val="00B050"/>
          <w:sz w:val="20"/>
          <w:szCs w:val="20"/>
          <w:rtl/>
        </w:rPr>
        <w:t xml:space="preserve"> </w:t>
      </w:r>
      <w:r w:rsidRPr="00C2211A">
        <w:rPr>
          <w:rFonts w:ascii="David" w:hAnsi="David" w:cs="David"/>
          <w:sz w:val="20"/>
          <w:szCs w:val="20"/>
          <w:rtl/>
        </w:rPr>
        <w:t xml:space="preserve">זו השאלה המשפטית שנשאלה בלשם ובירן – האם מדובר בדמי שכירות פסיביים, או שהם אקטיביים מהעסק עצמו או הכנסה </w:t>
      </w:r>
      <w:r w:rsidRPr="00C2211A">
        <w:rPr>
          <w:rFonts w:ascii="David" w:hAnsi="David" w:cs="David"/>
          <w:sz w:val="20"/>
          <w:szCs w:val="20"/>
          <w:u w:val="single"/>
          <w:rtl/>
        </w:rPr>
        <w:t>מעסק של השכרת נכסים לשם הפקת דמי שכירות.</w:t>
      </w:r>
    </w:p>
    <w:p w14:paraId="508B14F2" w14:textId="77777777" w:rsidR="005B5B2C" w:rsidRPr="00C2211A" w:rsidRDefault="005B5B2C" w:rsidP="00C2211A">
      <w:pPr>
        <w:spacing w:line="360" w:lineRule="auto"/>
        <w:jc w:val="both"/>
        <w:rPr>
          <w:rFonts w:ascii="David" w:hAnsi="David" w:cs="David"/>
          <w:sz w:val="20"/>
          <w:szCs w:val="20"/>
          <w:rtl/>
        </w:rPr>
      </w:pPr>
      <w:r w:rsidRPr="00C2211A">
        <w:rPr>
          <w:rFonts w:ascii="David" w:hAnsi="David" w:cs="David"/>
          <w:sz w:val="20"/>
          <w:szCs w:val="20"/>
          <w:rtl/>
        </w:rPr>
        <w:t xml:space="preserve">האם דמי השכירות הם פסיביים, או שמדובר בהכנסה מעסק של השכרת נכסים (אקטיביים) – כדי להכריע בשאלה הזו </w:t>
      </w:r>
      <w:r w:rsidRPr="00C2211A">
        <w:rPr>
          <w:rFonts w:ascii="David" w:hAnsi="David" w:cs="David"/>
          <w:b/>
          <w:bCs/>
          <w:sz w:val="20"/>
          <w:szCs w:val="20"/>
          <w:rtl/>
        </w:rPr>
        <w:t>נפעיל את מבחני מגיד וחזן</w:t>
      </w:r>
      <w:r w:rsidRPr="00C2211A">
        <w:rPr>
          <w:rFonts w:ascii="David" w:hAnsi="David" w:cs="David"/>
          <w:sz w:val="20"/>
          <w:szCs w:val="20"/>
          <w:rtl/>
        </w:rPr>
        <w:t xml:space="preserve"> (אם המקרה הוא ברור מאליו, נפעיל חלק מהמבחנים, העיקר שנראה שהם רלוונטיים).</w:t>
      </w:r>
    </w:p>
    <w:p w14:paraId="02AF6B59" w14:textId="77777777" w:rsidR="005B5B2C" w:rsidRPr="00C2211A" w:rsidRDefault="005B5B2C" w:rsidP="00C2211A">
      <w:pPr>
        <w:pStyle w:val="a7"/>
        <w:numPr>
          <w:ilvl w:val="0"/>
          <w:numId w:val="75"/>
        </w:numPr>
        <w:spacing w:line="360" w:lineRule="auto"/>
        <w:jc w:val="both"/>
        <w:rPr>
          <w:rFonts w:ascii="David" w:hAnsi="David" w:cs="David"/>
          <w:sz w:val="20"/>
          <w:szCs w:val="20"/>
        </w:rPr>
      </w:pPr>
      <w:r w:rsidRPr="00C2211A">
        <w:rPr>
          <w:rFonts w:ascii="David" w:hAnsi="David" w:cs="David"/>
          <w:b/>
          <w:bCs/>
          <w:sz w:val="20"/>
          <w:szCs w:val="20"/>
          <w:highlight w:val="yellow"/>
          <w:u w:val="single"/>
          <w:rtl/>
        </w:rPr>
        <w:t>עסק חי -</w:t>
      </w:r>
      <w:r w:rsidRPr="00C2211A">
        <w:rPr>
          <w:rFonts w:ascii="David" w:hAnsi="David" w:cs="David"/>
          <w:sz w:val="20"/>
          <w:szCs w:val="20"/>
          <w:rtl/>
        </w:rPr>
        <w:t xml:space="preserve"> </w:t>
      </w:r>
      <w:r w:rsidRPr="00C2211A">
        <w:rPr>
          <w:rFonts w:ascii="David" w:hAnsi="David" w:cs="David"/>
          <w:b/>
          <w:bCs/>
          <w:sz w:val="20"/>
          <w:szCs w:val="20"/>
          <w:rtl/>
        </w:rPr>
        <w:t>אם הגענו למסקנה שההכנסה היא פסיבית לא עוצרים</w:t>
      </w:r>
      <w:r w:rsidRPr="00C2211A">
        <w:rPr>
          <w:rFonts w:ascii="David" w:hAnsi="David" w:cs="David"/>
          <w:sz w:val="20"/>
          <w:szCs w:val="20"/>
          <w:rtl/>
        </w:rPr>
        <w:t xml:space="preserve"> כאן משום שיכול להיות שההכנסה היא אקטיבית מסיבות אחרות, לכן </w:t>
      </w:r>
      <w:r w:rsidRPr="00C2211A">
        <w:rPr>
          <w:rFonts w:ascii="David" w:hAnsi="David" w:cs="David"/>
          <w:b/>
          <w:bCs/>
          <w:sz w:val="20"/>
          <w:szCs w:val="20"/>
          <w:rtl/>
        </w:rPr>
        <w:t>צריך לבדוק האם מדובר בהשכרה של עסק חי.</w:t>
      </w:r>
      <w:r w:rsidRPr="00C2211A">
        <w:rPr>
          <w:rFonts w:ascii="David" w:hAnsi="David" w:cs="David"/>
          <w:sz w:val="20"/>
          <w:szCs w:val="20"/>
          <w:rtl/>
        </w:rPr>
        <w:t xml:space="preserve"> </w:t>
      </w:r>
    </w:p>
    <w:p w14:paraId="1EB5EA3C" w14:textId="77777777" w:rsidR="005B5B2C" w:rsidRPr="00C2211A" w:rsidRDefault="005B5B2C" w:rsidP="00C2211A">
      <w:pPr>
        <w:pStyle w:val="a7"/>
        <w:numPr>
          <w:ilvl w:val="0"/>
          <w:numId w:val="72"/>
        </w:numPr>
        <w:spacing w:line="360" w:lineRule="auto"/>
        <w:jc w:val="both"/>
        <w:rPr>
          <w:rFonts w:ascii="David" w:hAnsi="David" w:cs="David"/>
          <w:sz w:val="20"/>
          <w:szCs w:val="20"/>
        </w:rPr>
      </w:pPr>
      <w:r w:rsidRPr="00C2211A">
        <w:rPr>
          <w:rFonts w:ascii="David" w:hAnsi="David" w:cs="David"/>
          <w:sz w:val="20"/>
          <w:szCs w:val="20"/>
          <w:u w:val="single"/>
          <w:rtl/>
        </w:rPr>
        <w:t>השכרת עסק חי –</w:t>
      </w:r>
      <w:r w:rsidRPr="00C2211A">
        <w:rPr>
          <w:rFonts w:ascii="David" w:hAnsi="David" w:cs="David"/>
          <w:sz w:val="20"/>
          <w:szCs w:val="20"/>
          <w:rtl/>
        </w:rPr>
        <w:t xml:space="preserve"> זה מה שהיה במרכז הקרח, האחים מרק, אגודת ידידי האוניברסיטה.</w:t>
      </w:r>
    </w:p>
    <w:p w14:paraId="43E7BC6B" w14:textId="77777777" w:rsidR="005B5B2C" w:rsidRPr="00C2211A" w:rsidRDefault="005B5B2C" w:rsidP="00C2211A">
      <w:pPr>
        <w:spacing w:line="360" w:lineRule="auto"/>
        <w:jc w:val="both"/>
        <w:rPr>
          <w:rFonts w:ascii="David" w:hAnsi="David" w:cs="David"/>
          <w:sz w:val="20"/>
          <w:szCs w:val="20"/>
          <w:rtl/>
        </w:rPr>
      </w:pPr>
      <w:r w:rsidRPr="00C2211A">
        <w:rPr>
          <w:rFonts w:ascii="David" w:hAnsi="David" w:cs="David"/>
          <w:sz w:val="20"/>
          <w:szCs w:val="20"/>
          <w:u w:val="single"/>
          <w:rtl/>
        </w:rPr>
        <w:t>כלומר,</w:t>
      </w:r>
      <w:r w:rsidRPr="00C2211A">
        <w:rPr>
          <w:rFonts w:ascii="David" w:hAnsi="David" w:cs="David"/>
          <w:sz w:val="20"/>
          <w:szCs w:val="20"/>
          <w:rtl/>
        </w:rPr>
        <w:t xml:space="preserve"> אולי אין עסק של השכרת נכסים, אך יש כאן השכרה של עסק חי, ואז אולי ההכנסות שנובעות ממנו הם דמי השכירות שמקבלים את הטעם של אקטיביות העסק החי. לשם זאת, </w:t>
      </w:r>
      <w:r w:rsidRPr="00C2211A">
        <w:rPr>
          <w:rFonts w:ascii="David" w:hAnsi="David" w:cs="David"/>
          <w:b/>
          <w:bCs/>
          <w:sz w:val="20"/>
          <w:szCs w:val="20"/>
          <w:rtl/>
        </w:rPr>
        <w:t>נשתמש בשלושת מבחני ברשף</w:t>
      </w:r>
      <w:r w:rsidRPr="00C2211A">
        <w:rPr>
          <w:rFonts w:ascii="David" w:hAnsi="David" w:cs="David"/>
          <w:sz w:val="20"/>
          <w:szCs w:val="20"/>
          <w:rtl/>
        </w:rPr>
        <w:t xml:space="preserve"> (משך ההשכרה, עיצוב החוזה ומעורבות).</w:t>
      </w:r>
    </w:p>
    <w:p w14:paraId="2C341D54" w14:textId="77777777" w:rsidR="005B5B2C" w:rsidRPr="00C2211A" w:rsidRDefault="005B5B2C" w:rsidP="00C2211A">
      <w:pPr>
        <w:spacing w:line="360" w:lineRule="auto"/>
        <w:jc w:val="both"/>
        <w:rPr>
          <w:rFonts w:ascii="David" w:hAnsi="David" w:cs="David"/>
          <w:b/>
          <w:bCs/>
          <w:sz w:val="20"/>
          <w:szCs w:val="20"/>
          <w:u w:val="single"/>
          <w:rtl/>
        </w:rPr>
      </w:pPr>
      <w:r w:rsidRPr="00C2211A">
        <w:rPr>
          <w:rFonts w:ascii="David" w:hAnsi="David" w:cs="David"/>
          <w:b/>
          <w:bCs/>
          <w:sz w:val="20"/>
          <w:szCs w:val="20"/>
          <w:highlight w:val="magenta"/>
          <w:u w:val="single"/>
          <w:rtl/>
        </w:rPr>
        <w:t>לסיכום:</w:t>
      </w:r>
    </w:p>
    <w:p w14:paraId="6655EBCA" w14:textId="77777777" w:rsidR="005B5B2C" w:rsidRPr="00C2211A" w:rsidRDefault="005B5B2C" w:rsidP="00C2211A">
      <w:pPr>
        <w:spacing w:line="360" w:lineRule="auto"/>
        <w:jc w:val="both"/>
        <w:rPr>
          <w:rFonts w:ascii="David" w:hAnsi="David" w:cs="David"/>
          <w:b/>
          <w:bCs/>
          <w:sz w:val="20"/>
          <w:szCs w:val="20"/>
          <w:u w:val="single"/>
        </w:rPr>
      </w:pPr>
      <w:r w:rsidRPr="00C2211A">
        <w:rPr>
          <w:rFonts w:ascii="David" w:hAnsi="David" w:cs="David"/>
          <w:b/>
          <w:bCs/>
          <w:noProof/>
          <w:sz w:val="20"/>
          <w:szCs w:val="20"/>
          <w:highlight w:val="yellow"/>
          <w:u w:val="single"/>
          <w:rtl/>
        </w:rPr>
        <mc:AlternateContent>
          <mc:Choice Requires="wps">
            <w:drawing>
              <wp:anchor distT="0" distB="0" distL="114300" distR="114300" simplePos="0" relativeHeight="251694592" behindDoc="0" locked="0" layoutInCell="1" allowOverlap="1" wp14:anchorId="12E2CE6C" wp14:editId="2215B9FC">
                <wp:simplePos x="0" y="0"/>
                <wp:positionH relativeFrom="column">
                  <wp:posOffset>5547360</wp:posOffset>
                </wp:positionH>
                <wp:positionV relativeFrom="paragraph">
                  <wp:posOffset>167004</wp:posOffset>
                </wp:positionV>
                <wp:extent cx="276225" cy="466725"/>
                <wp:effectExtent l="0" t="0" r="66675" b="47625"/>
                <wp:wrapNone/>
                <wp:docPr id="49" name="מחבר חץ ישר 49"/>
                <wp:cNvGraphicFramePr/>
                <a:graphic xmlns:a="http://schemas.openxmlformats.org/drawingml/2006/main">
                  <a:graphicData uri="http://schemas.microsoft.com/office/word/2010/wordprocessingShape">
                    <wps:wsp>
                      <wps:cNvCnPr/>
                      <wps:spPr>
                        <a:xfrm>
                          <a:off x="0" y="0"/>
                          <a:ext cx="276225" cy="466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370B479" id="_x0000_t32" coordsize="21600,21600" o:spt="32" o:oned="t" path="m,l21600,21600e" filled="f">
                <v:path arrowok="t" fillok="f" o:connecttype="none"/>
                <o:lock v:ext="edit" shapetype="t"/>
              </v:shapetype>
              <v:shape id="מחבר חץ ישר 49" o:spid="_x0000_s1026" type="#_x0000_t32" style="position:absolute;left:0;text-align:left;margin-left:436.8pt;margin-top:13.15pt;width:21.75pt;height:36.7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" strokecolor="black [3200]" strokeweight=".5pt">
                <v:stroke endarrow="block" joinstyle="miter"/>
              </v:shape>
            </w:pict>
          </mc:Fallback>
        </mc:AlternateContent>
      </w:r>
      <w:r w:rsidRPr="00C2211A">
        <w:rPr>
          <w:rFonts w:ascii="David" w:hAnsi="David" w:cs="David"/>
          <w:b/>
          <w:bCs/>
          <w:noProof/>
          <w:sz w:val="20"/>
          <w:szCs w:val="20"/>
          <w:highlight w:val="yellow"/>
          <w:u w:val="single"/>
          <w:rtl/>
        </w:rPr>
        <mc:AlternateContent>
          <mc:Choice Requires="wps">
            <w:drawing>
              <wp:anchor distT="0" distB="0" distL="114300" distR="114300" simplePos="0" relativeHeight="251695616" behindDoc="0" locked="0" layoutInCell="1" allowOverlap="1" wp14:anchorId="368CCD97" wp14:editId="52B7F9EA">
                <wp:simplePos x="0" y="0"/>
                <wp:positionH relativeFrom="column">
                  <wp:posOffset>4946650</wp:posOffset>
                </wp:positionH>
                <wp:positionV relativeFrom="paragraph">
                  <wp:posOffset>179070</wp:posOffset>
                </wp:positionV>
                <wp:extent cx="266700" cy="428625"/>
                <wp:effectExtent l="38100" t="0" r="19050" b="47625"/>
                <wp:wrapNone/>
                <wp:docPr id="50" name="מחבר חץ ישר 50"/>
                <wp:cNvGraphicFramePr/>
                <a:graphic xmlns:a="http://schemas.openxmlformats.org/drawingml/2006/main">
                  <a:graphicData uri="http://schemas.microsoft.com/office/word/2010/wordprocessingShape">
                    <wps:wsp>
                      <wps:cNvCnPr/>
                      <wps:spPr>
                        <a:xfrm flipH="1">
                          <a:off x="0" y="0"/>
                          <a:ext cx="266700" cy="4286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50CD23" id="מחבר חץ ישר 50" o:spid="_x0000_s1026" type="#_x0000_t32" style="position:absolute;left:0;text-align:left;margin-left:389.5pt;margin-top:14.1pt;width:21pt;height:33.75pt;flip:x;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" strokecolor="black [3200]" strokeweight=".5pt">
                <v:stroke endarrow="block" joinstyle="miter"/>
              </v:shape>
            </w:pict>
          </mc:Fallback>
        </mc:AlternateContent>
      </w:r>
      <w:r w:rsidRPr="00C2211A">
        <w:rPr>
          <w:rFonts w:ascii="David" w:hAnsi="David" w:cs="David"/>
          <w:b/>
          <w:bCs/>
          <w:sz w:val="20"/>
          <w:szCs w:val="20"/>
          <w:highlight w:val="yellow"/>
          <w:u w:val="single"/>
          <w:rtl/>
        </w:rPr>
        <w:t>השכרת נכסים:</w:t>
      </w:r>
    </w:p>
    <w:p w14:paraId="0943A124" w14:textId="77777777" w:rsidR="005B5B2C" w:rsidRPr="00C2211A" w:rsidRDefault="005B5B2C" w:rsidP="00C2211A">
      <w:pPr>
        <w:spacing w:line="360" w:lineRule="auto"/>
        <w:jc w:val="both"/>
        <w:rPr>
          <w:rFonts w:ascii="David" w:hAnsi="David" w:cs="David"/>
          <w:sz w:val="20"/>
          <w:szCs w:val="20"/>
          <w:rtl/>
        </w:rPr>
      </w:pPr>
    </w:p>
    <w:p w14:paraId="0289A61E" w14:textId="77777777" w:rsidR="005B5B2C" w:rsidRPr="00C2211A" w:rsidRDefault="005B5B2C" w:rsidP="00C2211A">
      <w:pPr>
        <w:spacing w:line="360" w:lineRule="auto"/>
        <w:jc w:val="both"/>
        <w:rPr>
          <w:rFonts w:ascii="David" w:hAnsi="David" w:cs="David"/>
          <w:sz w:val="20"/>
          <w:szCs w:val="20"/>
          <w:rtl/>
        </w:rPr>
      </w:pPr>
      <w:r w:rsidRPr="00C2211A">
        <w:rPr>
          <w:rFonts w:ascii="David" w:hAnsi="David" w:cs="David"/>
          <w:noProof/>
          <w:sz w:val="20"/>
          <w:szCs w:val="20"/>
          <w:rtl/>
          <w:lang w:val="he-IL"/>
        </w:rPr>
        <mc:AlternateContent>
          <mc:Choice Requires="wps">
            <w:drawing>
              <wp:anchor distT="0" distB="0" distL="114300" distR="114300" simplePos="0" relativeHeight="251693568" behindDoc="0" locked="0" layoutInCell="1" allowOverlap="1" wp14:anchorId="76FB5A99" wp14:editId="23CFA28F">
                <wp:simplePos x="0" y="0"/>
                <wp:positionH relativeFrom="column">
                  <wp:posOffset>3613785</wp:posOffset>
                </wp:positionH>
                <wp:positionV relativeFrom="paragraph">
                  <wp:posOffset>180340</wp:posOffset>
                </wp:positionV>
                <wp:extent cx="533400" cy="266700"/>
                <wp:effectExtent l="38100" t="0" r="19050" b="57150"/>
                <wp:wrapNone/>
                <wp:docPr id="51" name="מחבר חץ ישר 51"/>
                <wp:cNvGraphicFramePr/>
                <a:graphic xmlns:a="http://schemas.openxmlformats.org/drawingml/2006/main">
                  <a:graphicData uri="http://schemas.microsoft.com/office/word/2010/wordprocessingShape">
                    <wps:wsp>
                      <wps:cNvCnPr/>
                      <wps:spPr>
                        <a:xfrm flipH="1">
                          <a:off x="0" y="0"/>
                          <a:ext cx="533400"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9D2A46" id="מחבר חץ ישר 51" o:spid="_x0000_s1026" type="#_x0000_t32" style="position:absolute;left:0;text-align:left;margin-left:284.55pt;margin-top:14.2pt;width:42pt;height:21pt;flip:x;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" strokecolor="black [3200]" strokeweight=".5pt">
                <v:stroke endarrow="block" joinstyle="miter"/>
              </v:shape>
            </w:pict>
          </mc:Fallback>
        </mc:AlternateContent>
      </w:r>
      <w:r w:rsidRPr="00C2211A">
        <w:rPr>
          <w:rFonts w:ascii="David" w:hAnsi="David" w:cs="David"/>
          <w:noProof/>
          <w:sz w:val="20"/>
          <w:szCs w:val="20"/>
          <w:rtl/>
          <w:lang w:val="he-IL"/>
        </w:rPr>
        <mc:AlternateContent>
          <mc:Choice Requires="wps">
            <w:drawing>
              <wp:anchor distT="0" distB="0" distL="114300" distR="114300" simplePos="0" relativeHeight="251692544" behindDoc="0" locked="0" layoutInCell="1" allowOverlap="1" wp14:anchorId="6F9C0EE7" wp14:editId="50F4B4A5">
                <wp:simplePos x="0" y="0"/>
                <wp:positionH relativeFrom="column">
                  <wp:posOffset>4394835</wp:posOffset>
                </wp:positionH>
                <wp:positionV relativeFrom="paragraph">
                  <wp:posOffset>180340</wp:posOffset>
                </wp:positionV>
                <wp:extent cx="152400" cy="304800"/>
                <wp:effectExtent l="0" t="0" r="76200" b="57150"/>
                <wp:wrapNone/>
                <wp:docPr id="52" name="מחבר חץ ישר 52"/>
                <wp:cNvGraphicFramePr/>
                <a:graphic xmlns:a="http://schemas.openxmlformats.org/drawingml/2006/main">
                  <a:graphicData uri="http://schemas.microsoft.com/office/word/2010/wordprocessingShape">
                    <wps:wsp>
                      <wps:cNvCnPr/>
                      <wps:spPr>
                        <a:xfrm>
                          <a:off x="0" y="0"/>
                          <a:ext cx="15240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D34FB5" id="מחבר חץ ישר 52" o:spid="_x0000_s1026" type="#_x0000_t32" style="position:absolute;left:0;text-align:left;margin-left:346.05pt;margin-top:14.2pt;width:12pt;height:24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" strokecolor="black [3200]" strokeweight=".5pt">
                <v:stroke endarrow="block" joinstyle="miter"/>
              </v:shape>
            </w:pict>
          </mc:Fallback>
        </mc:AlternateContent>
      </w:r>
      <w:r w:rsidRPr="00C2211A">
        <w:rPr>
          <w:rFonts w:ascii="David" w:hAnsi="David" w:cs="David"/>
          <w:sz w:val="20"/>
          <w:szCs w:val="20"/>
          <w:rtl/>
        </w:rPr>
        <w:t xml:space="preserve"> הכנסה</w:t>
      </w:r>
      <w:r w:rsidRPr="00C2211A">
        <w:rPr>
          <w:rFonts w:ascii="David" w:hAnsi="David" w:cs="David"/>
          <w:sz w:val="20"/>
          <w:szCs w:val="20"/>
          <w:rtl/>
        </w:rPr>
        <w:tab/>
        <w:t>אקטיבית    הכנסה פסיבית</w:t>
      </w:r>
    </w:p>
    <w:p w14:paraId="75B67DAC" w14:textId="77777777" w:rsidR="005B5B2C" w:rsidRPr="00C2211A" w:rsidRDefault="005B5B2C" w:rsidP="00C2211A">
      <w:pPr>
        <w:spacing w:line="360" w:lineRule="auto"/>
        <w:jc w:val="both"/>
        <w:rPr>
          <w:rFonts w:ascii="David" w:hAnsi="David" w:cs="David"/>
          <w:sz w:val="20"/>
          <w:szCs w:val="20"/>
          <w:rtl/>
        </w:rPr>
      </w:pPr>
    </w:p>
    <w:p w14:paraId="75003934" w14:textId="77777777" w:rsidR="005B5B2C" w:rsidRPr="00C2211A" w:rsidRDefault="005B5B2C" w:rsidP="00C2211A">
      <w:pPr>
        <w:spacing w:line="360" w:lineRule="auto"/>
        <w:jc w:val="both"/>
        <w:rPr>
          <w:rFonts w:ascii="David" w:hAnsi="David" w:cs="David"/>
          <w:sz w:val="20"/>
          <w:szCs w:val="20"/>
          <w:rtl/>
        </w:rPr>
      </w:pPr>
      <w:r w:rsidRPr="00C2211A">
        <w:rPr>
          <w:rFonts w:ascii="David" w:hAnsi="David" w:cs="David"/>
          <w:sz w:val="20"/>
          <w:szCs w:val="20"/>
          <w:rtl/>
        </w:rPr>
        <w:t xml:space="preserve">            </w:t>
      </w:r>
      <w:r w:rsidRPr="00C2211A">
        <w:rPr>
          <w:rFonts w:ascii="David" w:hAnsi="David" w:cs="David"/>
          <w:sz w:val="20"/>
          <w:szCs w:val="20"/>
          <w:rtl/>
        </w:rPr>
        <w:tab/>
      </w:r>
      <w:r w:rsidRPr="00C2211A">
        <w:rPr>
          <w:rFonts w:ascii="David" w:hAnsi="David" w:cs="David"/>
          <w:sz w:val="20"/>
          <w:szCs w:val="20"/>
          <w:rtl/>
        </w:rPr>
        <w:tab/>
        <w:t>עסק חי –                עסק לא חי -</w:t>
      </w:r>
    </w:p>
    <w:p w14:paraId="249F6B44" w14:textId="77777777" w:rsidR="005B5B2C" w:rsidRPr="00C2211A" w:rsidRDefault="005B5B2C" w:rsidP="00C2211A">
      <w:pPr>
        <w:spacing w:line="360" w:lineRule="auto"/>
        <w:ind w:left="1440" w:firstLine="720"/>
        <w:jc w:val="both"/>
        <w:rPr>
          <w:rFonts w:ascii="David" w:hAnsi="David" w:cs="David"/>
          <w:sz w:val="20"/>
          <w:szCs w:val="20"/>
          <w:rtl/>
        </w:rPr>
      </w:pPr>
      <w:r w:rsidRPr="00C2211A">
        <w:rPr>
          <w:rFonts w:ascii="David" w:hAnsi="David" w:cs="David"/>
          <w:sz w:val="20"/>
          <w:szCs w:val="20"/>
          <w:rtl/>
        </w:rPr>
        <w:t>הכנסה אקטיבית      הכנסה פאסיבית</w:t>
      </w:r>
    </w:p>
    <w:p w14:paraId="20BC12EA" w14:textId="77777777" w:rsidR="005B5B2C" w:rsidRPr="00C2211A" w:rsidRDefault="005B5B2C" w:rsidP="00C2211A">
      <w:pPr>
        <w:spacing w:line="360" w:lineRule="auto"/>
        <w:jc w:val="both"/>
        <w:rPr>
          <w:rFonts w:ascii="David" w:hAnsi="David" w:cs="David"/>
          <w:b/>
          <w:bCs/>
          <w:sz w:val="20"/>
          <w:szCs w:val="20"/>
          <w:u w:val="single"/>
          <w:rtl/>
        </w:rPr>
      </w:pPr>
      <w:r w:rsidRPr="00C2211A">
        <w:rPr>
          <w:rFonts w:ascii="David" w:hAnsi="David" w:cs="David"/>
          <w:b/>
          <w:bCs/>
          <w:sz w:val="20"/>
          <w:szCs w:val="20"/>
          <w:highlight w:val="yellow"/>
          <w:u w:val="single"/>
          <w:rtl/>
        </w:rPr>
        <w:t>הכנסות פיננסיות:</w:t>
      </w:r>
    </w:p>
    <w:p w14:paraId="6A2E6110" w14:textId="77777777" w:rsidR="005B5B2C" w:rsidRPr="00C2211A" w:rsidRDefault="005B5B2C" w:rsidP="00C2211A">
      <w:pPr>
        <w:spacing w:line="360" w:lineRule="auto"/>
        <w:jc w:val="both"/>
        <w:rPr>
          <w:rFonts w:ascii="David" w:hAnsi="David" w:cs="David"/>
          <w:sz w:val="20"/>
          <w:szCs w:val="20"/>
          <w:rtl/>
        </w:rPr>
      </w:pPr>
      <w:r w:rsidRPr="00C2211A">
        <w:rPr>
          <w:rFonts w:ascii="David" w:hAnsi="David" w:cs="David"/>
          <w:b/>
          <w:bCs/>
          <w:sz w:val="20"/>
          <w:szCs w:val="20"/>
          <w:rtl/>
        </w:rPr>
        <w:t>הכנסות שהן לא משכירות</w:t>
      </w:r>
      <w:r w:rsidRPr="00C2211A">
        <w:rPr>
          <w:rFonts w:ascii="David" w:hAnsi="David" w:cs="David"/>
          <w:sz w:val="20"/>
          <w:szCs w:val="20"/>
          <w:rtl/>
        </w:rPr>
        <w:t xml:space="preserve"> – הכנסות לפי סעיף 2(4), מריבית, דיבידנד, הפרשי הצמדה, הפרשי שער.</w:t>
      </w:r>
    </w:p>
    <w:p w14:paraId="104E9CA6" w14:textId="77777777" w:rsidR="005B5B2C" w:rsidRPr="00C2211A" w:rsidRDefault="005B5B2C" w:rsidP="00C2211A">
      <w:pPr>
        <w:spacing w:line="360" w:lineRule="auto"/>
        <w:jc w:val="both"/>
        <w:rPr>
          <w:rFonts w:ascii="David" w:hAnsi="David" w:cs="David"/>
          <w:sz w:val="20"/>
          <w:szCs w:val="20"/>
          <w:rtl/>
        </w:rPr>
      </w:pPr>
      <w:r w:rsidRPr="00C2211A">
        <w:rPr>
          <w:rFonts w:ascii="David" w:hAnsi="David" w:cs="David"/>
          <w:b/>
          <w:bCs/>
          <w:sz w:val="20"/>
          <w:szCs w:val="20"/>
          <w:highlight w:val="yellow"/>
          <w:u w:val="single"/>
          <w:rtl/>
        </w:rPr>
        <w:t>הכנסה מריבית –</w:t>
      </w:r>
      <w:r w:rsidRPr="00C2211A">
        <w:rPr>
          <w:rFonts w:ascii="David" w:hAnsi="David" w:cs="David"/>
          <w:sz w:val="20"/>
          <w:szCs w:val="20"/>
          <w:rtl/>
        </w:rPr>
        <w:t xml:space="preserve"> נצטרך לסווג את ההכנסה, זו התעשרות ממקור. ברגע שאמרנו ריבית אוטומטית פונים למקור 2(4). </w:t>
      </w:r>
      <w:r w:rsidRPr="00C2211A">
        <w:rPr>
          <w:rFonts w:ascii="David" w:hAnsi="David" w:cs="David"/>
          <w:b/>
          <w:bCs/>
          <w:sz w:val="20"/>
          <w:szCs w:val="20"/>
          <w:rtl/>
        </w:rPr>
        <w:t xml:space="preserve">ברירת המחדל היא שהכנסה מריבית היא הכנסה פסיבית לפי סעיף 2(4). </w:t>
      </w:r>
      <w:r w:rsidRPr="00C2211A">
        <w:rPr>
          <w:rFonts w:ascii="David" w:hAnsi="David" w:cs="David"/>
          <w:sz w:val="20"/>
          <w:szCs w:val="20"/>
          <w:rtl/>
        </w:rPr>
        <w:t>אך צריך לבחון האם הכנסה מריבית עולה לכדי עסק.</w:t>
      </w:r>
    </w:p>
    <w:p w14:paraId="32DC4D1E" w14:textId="77777777" w:rsidR="005B5B2C" w:rsidRPr="00C2211A" w:rsidRDefault="005B5B2C" w:rsidP="00C2211A">
      <w:pPr>
        <w:spacing w:line="360" w:lineRule="auto"/>
        <w:jc w:val="both"/>
        <w:rPr>
          <w:rFonts w:ascii="David" w:hAnsi="David" w:cs="David"/>
          <w:sz w:val="20"/>
          <w:szCs w:val="20"/>
          <w:u w:val="single"/>
          <w:rtl/>
        </w:rPr>
      </w:pPr>
      <w:r w:rsidRPr="00C2211A">
        <w:rPr>
          <w:rFonts w:ascii="David" w:hAnsi="David" w:cs="David"/>
          <w:sz w:val="20"/>
          <w:szCs w:val="20"/>
          <w:rtl/>
        </w:rPr>
        <w:t xml:space="preserve">כלומר, </w:t>
      </w:r>
      <w:r w:rsidRPr="00C2211A">
        <w:rPr>
          <w:rFonts w:ascii="David" w:hAnsi="David" w:cs="David"/>
          <w:sz w:val="20"/>
          <w:szCs w:val="20"/>
          <w:u w:val="single"/>
          <w:rtl/>
        </w:rPr>
        <w:t>כל הכנסה פסיבית ניתן להפיק גם במסגרת אקטיבית.</w:t>
      </w:r>
      <w:r w:rsidRPr="00C2211A">
        <w:rPr>
          <w:rFonts w:ascii="David" w:hAnsi="David" w:cs="David"/>
          <w:sz w:val="20"/>
          <w:szCs w:val="20"/>
          <w:rtl/>
        </w:rPr>
        <w:t xml:space="preserve"> ריבית על פי טיבה היא פסיבית, אך יכול להיות שישנו עסק להפקת הכנסות מריבית (בדיוק כמו עסק להשכרת נכסים) – למשל, לבנק יש עסק כזה, וגם השוק האפור הוא עסק כזה – שם , </w:t>
      </w:r>
      <w:r w:rsidRPr="00C2211A">
        <w:rPr>
          <w:rFonts w:ascii="David" w:hAnsi="David" w:cs="David"/>
          <w:sz w:val="20"/>
          <w:szCs w:val="20"/>
          <w:u w:val="single"/>
          <w:rtl/>
        </w:rPr>
        <w:t>הריבית שמפיק הבנק היא הכנסה מעסק של מתן הלוואות.</w:t>
      </w:r>
    </w:p>
    <w:p w14:paraId="4887564F" w14:textId="77777777" w:rsidR="005B5B2C" w:rsidRPr="00C2211A" w:rsidRDefault="005B5B2C" w:rsidP="00C2211A">
      <w:pPr>
        <w:spacing w:line="360" w:lineRule="auto"/>
        <w:jc w:val="both"/>
        <w:rPr>
          <w:rFonts w:ascii="David" w:hAnsi="David" w:cs="David"/>
          <w:sz w:val="20"/>
          <w:szCs w:val="20"/>
          <w:rtl/>
        </w:rPr>
      </w:pPr>
      <w:r w:rsidRPr="00C2211A">
        <w:rPr>
          <w:rFonts w:ascii="David" w:hAnsi="David" w:cs="David"/>
          <w:b/>
          <w:bCs/>
          <w:sz w:val="20"/>
          <w:szCs w:val="20"/>
          <w:rtl/>
        </w:rPr>
        <w:lastRenderedPageBreak/>
        <w:t>מכאן, שכל מקרה של קבלת ריבית צריך להעלות את השאלה הזו,</w:t>
      </w:r>
      <w:r w:rsidRPr="00C2211A">
        <w:rPr>
          <w:rFonts w:ascii="David" w:hAnsi="David" w:cs="David"/>
          <w:sz w:val="20"/>
          <w:szCs w:val="20"/>
          <w:rtl/>
        </w:rPr>
        <w:t xml:space="preserve"> לרוב התשובה תהיה פשוטה, ניישם 2-3 מבחנים של מגיד וחזן ונוכיח שההכנסה היא פסיבית או לא. לרוב זה הרי יהיה פסיבית.</w:t>
      </w:r>
    </w:p>
    <w:p w14:paraId="0B06E972" w14:textId="77777777" w:rsidR="005B5B2C" w:rsidRPr="00C2211A" w:rsidRDefault="005B5B2C" w:rsidP="00C2211A">
      <w:pPr>
        <w:spacing w:line="360" w:lineRule="auto"/>
        <w:jc w:val="both"/>
        <w:rPr>
          <w:rFonts w:ascii="David" w:hAnsi="David" w:cs="David"/>
          <w:b/>
          <w:bCs/>
          <w:sz w:val="20"/>
          <w:szCs w:val="20"/>
          <w:u w:val="single"/>
          <w:rtl/>
        </w:rPr>
      </w:pPr>
      <w:r w:rsidRPr="00C2211A">
        <w:rPr>
          <w:rFonts w:ascii="David" w:hAnsi="David" w:cs="David"/>
          <w:b/>
          <w:bCs/>
          <w:sz w:val="20"/>
          <w:szCs w:val="20"/>
          <w:highlight w:val="magenta"/>
          <w:u w:val="single"/>
          <w:rtl/>
        </w:rPr>
        <w:t>צורת הדיון בהכנסות מריבית:</w:t>
      </w:r>
    </w:p>
    <w:p w14:paraId="23367E9A" w14:textId="77777777" w:rsidR="005B5B2C" w:rsidRPr="00C2211A" w:rsidRDefault="005B5B2C" w:rsidP="00C2211A">
      <w:pPr>
        <w:spacing w:line="360" w:lineRule="auto"/>
        <w:jc w:val="both"/>
        <w:rPr>
          <w:rFonts w:ascii="David" w:hAnsi="David" w:cs="David"/>
          <w:sz w:val="20"/>
          <w:szCs w:val="20"/>
          <w:rtl/>
        </w:rPr>
      </w:pPr>
      <w:r w:rsidRPr="00C2211A">
        <w:rPr>
          <w:rFonts w:ascii="David" w:hAnsi="David" w:cs="David"/>
          <w:b/>
          <w:bCs/>
          <w:sz w:val="20"/>
          <w:szCs w:val="20"/>
          <w:highlight w:val="yellow"/>
          <w:rtl/>
        </w:rPr>
        <w:t>שלב ראשון</w:t>
      </w:r>
      <w:r w:rsidRPr="00C2211A">
        <w:rPr>
          <w:rFonts w:ascii="David" w:hAnsi="David" w:cs="David"/>
          <w:b/>
          <w:bCs/>
          <w:sz w:val="20"/>
          <w:szCs w:val="20"/>
          <w:rtl/>
        </w:rPr>
        <w:t xml:space="preserve"> –</w:t>
      </w:r>
      <w:r w:rsidRPr="00C2211A">
        <w:rPr>
          <w:rFonts w:ascii="David" w:hAnsi="David" w:cs="David"/>
          <w:sz w:val="20"/>
          <w:szCs w:val="20"/>
          <w:rtl/>
        </w:rPr>
        <w:t xml:space="preserve"> אבחנה בין אקטיבי לפסיבי, </w:t>
      </w:r>
      <w:r w:rsidRPr="00C2211A">
        <w:rPr>
          <w:rFonts w:ascii="David" w:hAnsi="David" w:cs="David"/>
          <w:b/>
          <w:bCs/>
          <w:sz w:val="20"/>
          <w:szCs w:val="20"/>
          <w:rtl/>
        </w:rPr>
        <w:t>מבחני מגיד וחזן.</w:t>
      </w:r>
    </w:p>
    <w:p w14:paraId="7CA398A8" w14:textId="77777777" w:rsidR="005B5B2C" w:rsidRPr="00C2211A" w:rsidRDefault="005B5B2C" w:rsidP="00C2211A">
      <w:pPr>
        <w:spacing w:line="360" w:lineRule="auto"/>
        <w:jc w:val="both"/>
        <w:rPr>
          <w:rFonts w:ascii="David" w:hAnsi="David" w:cs="David"/>
          <w:sz w:val="20"/>
          <w:szCs w:val="20"/>
          <w:rtl/>
        </w:rPr>
      </w:pPr>
      <w:r w:rsidRPr="00C2211A">
        <w:rPr>
          <w:rFonts w:ascii="David" w:hAnsi="David" w:cs="David"/>
          <w:b/>
          <w:bCs/>
          <w:sz w:val="20"/>
          <w:szCs w:val="20"/>
          <w:highlight w:val="yellow"/>
          <w:rtl/>
        </w:rPr>
        <w:t>שלב שני</w:t>
      </w:r>
      <w:r w:rsidRPr="00C2211A">
        <w:rPr>
          <w:rFonts w:ascii="David" w:hAnsi="David" w:cs="David"/>
          <w:b/>
          <w:bCs/>
          <w:sz w:val="20"/>
          <w:szCs w:val="20"/>
          <w:rtl/>
        </w:rPr>
        <w:t xml:space="preserve"> –</w:t>
      </w:r>
      <w:r w:rsidRPr="00C2211A">
        <w:rPr>
          <w:rFonts w:ascii="David" w:hAnsi="David" w:cs="David"/>
          <w:sz w:val="20"/>
          <w:szCs w:val="20"/>
          <w:rtl/>
        </w:rPr>
        <w:t xml:space="preserve"> גם אם הכרענו שההכנסה היא פסיבית, עדיין </w:t>
      </w:r>
      <w:r w:rsidRPr="00C2211A">
        <w:rPr>
          <w:rFonts w:ascii="David" w:hAnsi="David" w:cs="David"/>
          <w:b/>
          <w:bCs/>
          <w:sz w:val="20"/>
          <w:szCs w:val="20"/>
          <w:rtl/>
        </w:rPr>
        <w:t xml:space="preserve">נבחן את המבחנים </w:t>
      </w:r>
      <w:proofErr w:type="spellStart"/>
      <w:r w:rsidRPr="00C2211A">
        <w:rPr>
          <w:rFonts w:ascii="David" w:hAnsi="David" w:cs="David"/>
          <w:b/>
          <w:bCs/>
          <w:sz w:val="20"/>
          <w:szCs w:val="20"/>
          <w:rtl/>
        </w:rPr>
        <w:t>בקי.בי.אי</w:t>
      </w:r>
      <w:proofErr w:type="spellEnd"/>
      <w:r w:rsidRPr="00C2211A">
        <w:rPr>
          <w:rFonts w:ascii="David" w:hAnsi="David" w:cs="David"/>
          <w:b/>
          <w:bCs/>
          <w:sz w:val="20"/>
          <w:szCs w:val="20"/>
          <w:rtl/>
        </w:rPr>
        <w:t xml:space="preserve"> ופלאזה.</w:t>
      </w:r>
      <w:r w:rsidRPr="00C2211A">
        <w:rPr>
          <w:rFonts w:ascii="David" w:hAnsi="David" w:cs="David"/>
          <w:sz w:val="20"/>
          <w:szCs w:val="20"/>
          <w:rtl/>
        </w:rPr>
        <w:t xml:space="preserve"> למרות שלריבית אופי פסיבי, כל עוד היא לא נותקה מהמעגל העסקי האחר (לא של הריבית, אלא של העסק הקיים שם), וכל עוד הריבית קשורה, לא מנותקת, חלק מ.., אינטגרלית לפעילות העסקית – הרי שיטפלו בה טיפול מס של עסק. </w:t>
      </w:r>
      <w:r w:rsidRPr="00C2211A">
        <w:rPr>
          <w:rFonts w:ascii="David" w:hAnsi="David" w:cs="David"/>
          <w:sz w:val="20"/>
          <w:szCs w:val="20"/>
          <w:u w:val="single"/>
          <w:rtl/>
        </w:rPr>
        <w:t>הריבית הופכת להיות חלק מכלל ההכנסות בעסק, משום שלא נותקה ממעגל ההכנסות העסקי.</w:t>
      </w:r>
    </w:p>
    <w:p w14:paraId="2B246682" w14:textId="77777777" w:rsidR="005B5B2C" w:rsidRPr="00C2211A" w:rsidRDefault="005B5B2C" w:rsidP="00C2211A">
      <w:pPr>
        <w:spacing w:line="360" w:lineRule="auto"/>
        <w:jc w:val="both"/>
        <w:rPr>
          <w:rFonts w:ascii="David" w:hAnsi="David" w:cs="David"/>
          <w:sz w:val="20"/>
          <w:szCs w:val="20"/>
          <w:rtl/>
        </w:rPr>
      </w:pPr>
      <w:r w:rsidRPr="00C2211A">
        <w:rPr>
          <w:rFonts w:ascii="David" w:hAnsi="David" w:cs="David"/>
          <w:b/>
          <w:bCs/>
          <w:sz w:val="20"/>
          <w:szCs w:val="20"/>
          <w:rtl/>
        </w:rPr>
        <w:t>כלומר,</w:t>
      </w:r>
      <w:r w:rsidRPr="00C2211A">
        <w:rPr>
          <w:rFonts w:ascii="David" w:hAnsi="David" w:cs="David"/>
          <w:sz w:val="20"/>
          <w:szCs w:val="20"/>
          <w:rtl/>
        </w:rPr>
        <w:t xml:space="preserve"> למרות שהכרענו שהריבית היא פסיבית – </w:t>
      </w:r>
      <w:r w:rsidRPr="00C2211A">
        <w:rPr>
          <w:rFonts w:ascii="David" w:hAnsi="David" w:cs="David"/>
          <w:sz w:val="20"/>
          <w:szCs w:val="20"/>
          <w:u w:val="single"/>
          <w:rtl/>
        </w:rPr>
        <w:t>יכול להיות שהיא עדיין לא מנותקת מהפעילות של העסק</w:t>
      </w:r>
      <w:r w:rsidRPr="00C2211A">
        <w:rPr>
          <w:rFonts w:ascii="David" w:hAnsi="David" w:cs="David"/>
          <w:sz w:val="20"/>
          <w:szCs w:val="20"/>
          <w:rtl/>
        </w:rPr>
        <w:t xml:space="preserve">, היא אינטגרלית ולכן היא בעצם אקטיבית לפי המבחנים. </w:t>
      </w:r>
    </w:p>
    <w:p w14:paraId="154D6EB9" w14:textId="6F148859" w:rsidR="005B5B2C" w:rsidRPr="00C2211A" w:rsidRDefault="005B5B2C" w:rsidP="00C2211A">
      <w:pPr>
        <w:pStyle w:val="a7"/>
        <w:numPr>
          <w:ilvl w:val="0"/>
          <w:numId w:val="72"/>
        </w:numPr>
        <w:spacing w:line="360" w:lineRule="auto"/>
        <w:jc w:val="both"/>
        <w:rPr>
          <w:rFonts w:ascii="David" w:hAnsi="David" w:cs="David"/>
          <w:sz w:val="20"/>
          <w:szCs w:val="20"/>
        </w:rPr>
      </w:pPr>
      <w:r w:rsidRPr="00C2211A">
        <w:rPr>
          <w:rFonts w:ascii="David" w:hAnsi="David" w:cs="David"/>
          <w:b/>
          <w:bCs/>
          <w:sz w:val="20"/>
          <w:szCs w:val="20"/>
          <w:rtl/>
        </w:rPr>
        <w:t>אין הסבר לרציונל הזה –</w:t>
      </w:r>
      <w:r w:rsidRPr="00C2211A">
        <w:rPr>
          <w:rFonts w:ascii="David" w:hAnsi="David" w:cs="David"/>
          <w:sz w:val="20"/>
          <w:szCs w:val="20"/>
          <w:rtl/>
        </w:rPr>
        <w:t xml:space="preserve"> המרצה אומר שזו הלכה קצת מוזרה, אך זו הלכה בישראל, לפי יש לבחון האם הריבית נותקה או לא מהמעגל העסקי.</w:t>
      </w:r>
    </w:p>
    <w:p w14:paraId="3FB71575" w14:textId="77777777" w:rsidR="00DD794F" w:rsidRPr="00C2211A" w:rsidRDefault="00DD794F" w:rsidP="00C2211A">
      <w:pPr>
        <w:tabs>
          <w:tab w:val="left" w:pos="927"/>
        </w:tabs>
        <w:spacing w:after="0" w:line="360" w:lineRule="auto"/>
        <w:jc w:val="both"/>
        <w:rPr>
          <w:rFonts w:ascii="David" w:hAnsi="David" w:cs="David"/>
          <w:sz w:val="20"/>
          <w:szCs w:val="20"/>
        </w:rPr>
      </w:pPr>
      <w:r w:rsidRPr="00C2211A">
        <w:rPr>
          <w:rFonts w:ascii="David" w:hAnsi="David" w:cs="David" w:hint="cs"/>
          <w:sz w:val="20"/>
          <w:szCs w:val="20"/>
          <w:highlight w:val="cyan"/>
          <w:u w:val="single"/>
          <w:rtl/>
        </w:rPr>
        <w:t>פס"ד פלאזה</w:t>
      </w:r>
      <w:r w:rsidRPr="00C2211A">
        <w:rPr>
          <w:rFonts w:ascii="David" w:hAnsi="David" w:cs="David" w:hint="cs"/>
          <w:sz w:val="20"/>
          <w:szCs w:val="20"/>
          <w:rtl/>
        </w:rPr>
        <w:t xml:space="preserve">- נקבעו </w:t>
      </w:r>
      <w:r w:rsidRPr="00C2211A">
        <w:rPr>
          <w:rFonts w:ascii="David" w:hAnsi="David" w:cs="David" w:hint="cs"/>
          <w:b/>
          <w:bCs/>
          <w:sz w:val="20"/>
          <w:szCs w:val="20"/>
          <w:rtl/>
        </w:rPr>
        <w:t>3 מבחנים מצטברים</w:t>
      </w:r>
      <w:r w:rsidRPr="00C2211A">
        <w:rPr>
          <w:rFonts w:ascii="David" w:hAnsi="David" w:cs="David" w:hint="cs"/>
          <w:sz w:val="20"/>
          <w:szCs w:val="20"/>
          <w:rtl/>
        </w:rPr>
        <w:t xml:space="preserve"> לזיהוי ניתוק/העדר ניתוק של הכנסה פאסיבית מהפעילות העסקית:</w:t>
      </w:r>
    </w:p>
    <w:p w14:paraId="6DBF0E21" w14:textId="77777777" w:rsidR="00DD794F" w:rsidRPr="00C2211A" w:rsidRDefault="00DD794F" w:rsidP="00C2211A">
      <w:pPr>
        <w:pStyle w:val="a3"/>
        <w:numPr>
          <w:ilvl w:val="3"/>
          <w:numId w:val="76"/>
        </w:numPr>
        <w:tabs>
          <w:tab w:val="left" w:pos="927"/>
        </w:tabs>
        <w:spacing w:line="360" w:lineRule="auto"/>
        <w:jc w:val="both"/>
        <w:rPr>
          <w:rFonts w:ascii="David" w:hAnsi="David" w:cs="David"/>
          <w:sz w:val="20"/>
          <w:szCs w:val="20"/>
        </w:rPr>
      </w:pPr>
      <w:r w:rsidRPr="00C2211A">
        <w:rPr>
          <w:rFonts w:ascii="David" w:hAnsi="David" w:cs="David" w:hint="cs"/>
          <w:b/>
          <w:bCs/>
          <w:sz w:val="20"/>
          <w:szCs w:val="20"/>
          <w:rtl/>
        </w:rPr>
        <w:t>מקורו של ההון שהניב את ההכנסה הפאסיבית הוא מהכנסותיו של הנישום מפעילתו העיקרית</w:t>
      </w:r>
      <w:r w:rsidRPr="00C2211A">
        <w:rPr>
          <w:rFonts w:ascii="David" w:hAnsi="David" w:cs="David" w:hint="cs"/>
          <w:sz w:val="20"/>
          <w:szCs w:val="20"/>
          <w:rtl/>
        </w:rPr>
        <w:t xml:space="preserve"> (האקטיבית).</w:t>
      </w:r>
    </w:p>
    <w:p w14:paraId="558E0604" w14:textId="77777777" w:rsidR="00DD794F" w:rsidRPr="00C2211A" w:rsidRDefault="00DD794F" w:rsidP="00C2211A">
      <w:pPr>
        <w:pStyle w:val="a3"/>
        <w:numPr>
          <w:ilvl w:val="3"/>
          <w:numId w:val="76"/>
        </w:numPr>
        <w:tabs>
          <w:tab w:val="left" w:pos="927"/>
        </w:tabs>
        <w:spacing w:line="360" w:lineRule="auto"/>
        <w:jc w:val="both"/>
        <w:rPr>
          <w:rFonts w:ascii="David" w:hAnsi="David" w:cs="David"/>
          <w:sz w:val="20"/>
          <w:szCs w:val="20"/>
        </w:rPr>
      </w:pPr>
      <w:r w:rsidRPr="00C2211A">
        <w:rPr>
          <w:rFonts w:ascii="David" w:hAnsi="David" w:cs="David" w:hint="cs"/>
          <w:sz w:val="20"/>
          <w:szCs w:val="20"/>
          <w:rtl/>
        </w:rPr>
        <w:t xml:space="preserve">ההון המושקע צריך להיות </w:t>
      </w:r>
      <w:r w:rsidRPr="00C2211A">
        <w:rPr>
          <w:rFonts w:ascii="David" w:hAnsi="David" w:cs="David" w:hint="cs"/>
          <w:b/>
          <w:bCs/>
          <w:sz w:val="20"/>
          <w:szCs w:val="20"/>
          <w:rtl/>
        </w:rPr>
        <w:t>קשור ישירות</w:t>
      </w:r>
      <w:r w:rsidRPr="00C2211A">
        <w:rPr>
          <w:rFonts w:ascii="David" w:hAnsi="David" w:cs="David" w:hint="cs"/>
          <w:sz w:val="20"/>
          <w:szCs w:val="20"/>
          <w:rtl/>
        </w:rPr>
        <w:t xml:space="preserve"> </w:t>
      </w:r>
      <w:r w:rsidRPr="00C2211A">
        <w:rPr>
          <w:rFonts w:ascii="David" w:hAnsi="David" w:cs="David" w:hint="cs"/>
          <w:b/>
          <w:bCs/>
          <w:sz w:val="20"/>
          <w:szCs w:val="20"/>
          <w:rtl/>
        </w:rPr>
        <w:t>להתחייבויותיו</w:t>
      </w:r>
      <w:r w:rsidRPr="00C2211A">
        <w:rPr>
          <w:rFonts w:ascii="David" w:hAnsi="David" w:cs="David" w:hint="cs"/>
          <w:sz w:val="20"/>
          <w:szCs w:val="20"/>
          <w:rtl/>
        </w:rPr>
        <w:t xml:space="preserve"> של הנישום.</w:t>
      </w:r>
    </w:p>
    <w:p w14:paraId="4489B55F" w14:textId="77777777" w:rsidR="00DD794F" w:rsidRPr="00C2211A" w:rsidRDefault="00DD794F" w:rsidP="00C2211A">
      <w:pPr>
        <w:pStyle w:val="a3"/>
        <w:numPr>
          <w:ilvl w:val="3"/>
          <w:numId w:val="76"/>
        </w:numPr>
        <w:tabs>
          <w:tab w:val="left" w:pos="927"/>
        </w:tabs>
        <w:spacing w:line="360" w:lineRule="auto"/>
        <w:jc w:val="both"/>
        <w:rPr>
          <w:rFonts w:ascii="David" w:hAnsi="David" w:cs="David"/>
          <w:sz w:val="20"/>
          <w:szCs w:val="20"/>
        </w:rPr>
      </w:pPr>
      <w:r w:rsidRPr="00C2211A">
        <w:rPr>
          <w:rFonts w:ascii="David" w:hAnsi="David" w:cs="David" w:hint="cs"/>
          <w:sz w:val="20"/>
          <w:szCs w:val="20"/>
          <w:rtl/>
        </w:rPr>
        <w:t xml:space="preserve"> משך ההשקעה הוא קצר, ו</w:t>
      </w:r>
      <w:r w:rsidRPr="00C2211A">
        <w:rPr>
          <w:rFonts w:ascii="David" w:hAnsi="David" w:cs="David" w:hint="cs"/>
          <w:b/>
          <w:bCs/>
          <w:sz w:val="20"/>
          <w:szCs w:val="20"/>
          <w:rtl/>
        </w:rPr>
        <w:t>מימוש ההשקעה נועד לשימוש בפעילותו השוטפת של העסק.</w:t>
      </w:r>
    </w:p>
    <w:p w14:paraId="1AC43278" w14:textId="77777777" w:rsidR="00FC51D4" w:rsidRPr="00C2211A" w:rsidRDefault="00FC51D4" w:rsidP="00C2211A">
      <w:pPr>
        <w:spacing w:line="360" w:lineRule="auto"/>
        <w:jc w:val="both"/>
        <w:rPr>
          <w:rFonts w:ascii="David" w:hAnsi="David" w:cs="David"/>
          <w:b/>
          <w:bCs/>
          <w:sz w:val="20"/>
          <w:szCs w:val="20"/>
          <w:u w:val="single"/>
          <w:rtl/>
        </w:rPr>
      </w:pPr>
      <w:r w:rsidRPr="00C2211A">
        <w:rPr>
          <w:rFonts w:ascii="David" w:hAnsi="David" w:cs="David"/>
          <w:b/>
          <w:bCs/>
          <w:sz w:val="20"/>
          <w:szCs w:val="20"/>
          <w:highlight w:val="magenta"/>
          <w:u w:val="single"/>
          <w:rtl/>
        </w:rPr>
        <w:t>לסיכום:</w:t>
      </w:r>
    </w:p>
    <w:p w14:paraId="73D0E9ED" w14:textId="77777777" w:rsidR="00FC51D4" w:rsidRPr="00C2211A" w:rsidRDefault="00FC51D4" w:rsidP="00C2211A">
      <w:pPr>
        <w:spacing w:line="360" w:lineRule="auto"/>
        <w:jc w:val="both"/>
        <w:rPr>
          <w:rFonts w:ascii="David" w:hAnsi="David" w:cs="David"/>
          <w:b/>
          <w:bCs/>
          <w:sz w:val="20"/>
          <w:szCs w:val="20"/>
          <w:u w:val="single"/>
        </w:rPr>
      </w:pPr>
      <w:r w:rsidRPr="00C2211A">
        <w:rPr>
          <w:rFonts w:ascii="David" w:hAnsi="David" w:cs="David"/>
          <w:noProof/>
          <w:sz w:val="20"/>
          <w:szCs w:val="20"/>
          <w:highlight w:val="yellow"/>
          <w:rtl/>
        </w:rPr>
        <mc:AlternateContent>
          <mc:Choice Requires="wps">
            <w:drawing>
              <wp:anchor distT="0" distB="0" distL="114300" distR="114300" simplePos="0" relativeHeight="251699712" behindDoc="0" locked="0" layoutInCell="1" allowOverlap="1" wp14:anchorId="1D1077DC" wp14:editId="1BD2E1AE">
                <wp:simplePos x="0" y="0"/>
                <wp:positionH relativeFrom="column">
                  <wp:posOffset>5547360</wp:posOffset>
                </wp:positionH>
                <wp:positionV relativeFrom="paragraph">
                  <wp:posOffset>185420</wp:posOffset>
                </wp:positionV>
                <wp:extent cx="276225" cy="466725"/>
                <wp:effectExtent l="0" t="0" r="66675" b="47625"/>
                <wp:wrapNone/>
                <wp:docPr id="8" name="מחבר חץ ישר 8"/>
                <wp:cNvGraphicFramePr/>
                <a:graphic xmlns:a="http://schemas.openxmlformats.org/drawingml/2006/main">
                  <a:graphicData uri="http://schemas.microsoft.com/office/word/2010/wordprocessingShape">
                    <wps:wsp>
                      <wps:cNvCnPr/>
                      <wps:spPr>
                        <a:xfrm>
                          <a:off x="0" y="0"/>
                          <a:ext cx="276225" cy="466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DFA7B0" id="מחבר חץ ישר 8" o:spid="_x0000_s1026" type="#_x0000_t32" style="position:absolute;left:0;text-align:left;margin-left:436.8pt;margin-top:14.6pt;width:21.75pt;height:36.7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" strokecolor="black [3200]" strokeweight=".5pt">
                <v:stroke endarrow="block" joinstyle="miter"/>
              </v:shape>
            </w:pict>
          </mc:Fallback>
        </mc:AlternateContent>
      </w:r>
      <w:r w:rsidRPr="00C2211A">
        <w:rPr>
          <w:rFonts w:ascii="David" w:hAnsi="David" w:cs="David"/>
          <w:noProof/>
          <w:sz w:val="20"/>
          <w:szCs w:val="20"/>
          <w:highlight w:val="yellow"/>
          <w:rtl/>
        </w:rPr>
        <mc:AlternateContent>
          <mc:Choice Requires="wps">
            <w:drawing>
              <wp:anchor distT="0" distB="0" distL="114300" distR="114300" simplePos="0" relativeHeight="251700736" behindDoc="0" locked="0" layoutInCell="1" allowOverlap="1" wp14:anchorId="042890E1" wp14:editId="234AB1DA">
                <wp:simplePos x="0" y="0"/>
                <wp:positionH relativeFrom="column">
                  <wp:posOffset>4946650</wp:posOffset>
                </wp:positionH>
                <wp:positionV relativeFrom="paragraph">
                  <wp:posOffset>207645</wp:posOffset>
                </wp:positionV>
                <wp:extent cx="266700" cy="428625"/>
                <wp:effectExtent l="38100" t="0" r="19050" b="47625"/>
                <wp:wrapNone/>
                <wp:docPr id="53" name="מחבר חץ ישר 53"/>
                <wp:cNvGraphicFramePr/>
                <a:graphic xmlns:a="http://schemas.openxmlformats.org/drawingml/2006/main">
                  <a:graphicData uri="http://schemas.microsoft.com/office/word/2010/wordprocessingShape">
                    <wps:wsp>
                      <wps:cNvCnPr/>
                      <wps:spPr>
                        <a:xfrm flipH="1">
                          <a:off x="0" y="0"/>
                          <a:ext cx="266700" cy="4286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24C4B8" id="מחבר חץ ישר 53" o:spid="_x0000_s1026" type="#_x0000_t32" style="position:absolute;left:0;text-align:left;margin-left:389.5pt;margin-top:16.35pt;width:21pt;height:33.75pt;flip:x;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" strokecolor="black [3200]" strokeweight=".5pt">
                <v:stroke endarrow="block" joinstyle="miter"/>
              </v:shape>
            </w:pict>
          </mc:Fallback>
        </mc:AlternateContent>
      </w:r>
      <w:r w:rsidRPr="00C2211A">
        <w:rPr>
          <w:rFonts w:ascii="David" w:hAnsi="David" w:cs="David"/>
          <w:b/>
          <w:bCs/>
          <w:sz w:val="20"/>
          <w:szCs w:val="20"/>
          <w:highlight w:val="yellow"/>
          <w:u w:val="single"/>
          <w:rtl/>
        </w:rPr>
        <w:t>הכנסות מריבית:</w:t>
      </w:r>
    </w:p>
    <w:p w14:paraId="30AB1C1D" w14:textId="77777777" w:rsidR="00FC51D4" w:rsidRPr="00C2211A" w:rsidRDefault="00FC51D4" w:rsidP="00C2211A">
      <w:pPr>
        <w:pStyle w:val="a7"/>
        <w:spacing w:line="360" w:lineRule="auto"/>
        <w:ind w:left="360"/>
        <w:jc w:val="both"/>
        <w:rPr>
          <w:rFonts w:ascii="David" w:hAnsi="David" w:cs="David"/>
          <w:sz w:val="20"/>
          <w:szCs w:val="20"/>
          <w:rtl/>
        </w:rPr>
      </w:pPr>
    </w:p>
    <w:p w14:paraId="2F62577B" w14:textId="77777777" w:rsidR="00FC51D4" w:rsidRPr="00C2211A" w:rsidRDefault="00FC51D4" w:rsidP="00C2211A">
      <w:pPr>
        <w:spacing w:line="360" w:lineRule="auto"/>
        <w:jc w:val="both"/>
        <w:rPr>
          <w:rFonts w:ascii="David" w:hAnsi="David" w:cs="David"/>
          <w:sz w:val="20"/>
          <w:szCs w:val="20"/>
          <w:rtl/>
        </w:rPr>
      </w:pPr>
      <w:r w:rsidRPr="00C2211A">
        <w:rPr>
          <w:rFonts w:ascii="David" w:hAnsi="David" w:cs="David"/>
          <w:noProof/>
          <w:sz w:val="20"/>
          <w:szCs w:val="20"/>
          <w:rtl/>
          <w:lang w:val="he-IL"/>
        </w:rPr>
        <mc:AlternateContent>
          <mc:Choice Requires="wps">
            <w:drawing>
              <wp:anchor distT="0" distB="0" distL="114300" distR="114300" simplePos="0" relativeHeight="251697664" behindDoc="0" locked="0" layoutInCell="1" allowOverlap="1" wp14:anchorId="0395AED2" wp14:editId="206071BA">
                <wp:simplePos x="0" y="0"/>
                <wp:positionH relativeFrom="column">
                  <wp:posOffset>4385310</wp:posOffset>
                </wp:positionH>
                <wp:positionV relativeFrom="paragraph">
                  <wp:posOffset>151130</wp:posOffset>
                </wp:positionV>
                <wp:extent cx="200025" cy="447675"/>
                <wp:effectExtent l="0" t="0" r="66675" b="47625"/>
                <wp:wrapNone/>
                <wp:docPr id="54" name="מחבר חץ ישר 54"/>
                <wp:cNvGraphicFramePr/>
                <a:graphic xmlns:a="http://schemas.openxmlformats.org/drawingml/2006/main">
                  <a:graphicData uri="http://schemas.microsoft.com/office/word/2010/wordprocessingShape">
                    <wps:wsp>
                      <wps:cNvCnPr/>
                      <wps:spPr>
                        <a:xfrm>
                          <a:off x="0" y="0"/>
                          <a:ext cx="200025" cy="4476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99F8B1" id="מחבר חץ ישר 54" o:spid="_x0000_s1026" type="#_x0000_t32" style="position:absolute;left:0;text-align:left;margin-left:345.3pt;margin-top:11.9pt;width:15.75pt;height:35.2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" strokecolor="black [3200]" strokeweight=".5pt">
                <v:stroke endarrow="block" joinstyle="miter"/>
              </v:shape>
            </w:pict>
          </mc:Fallback>
        </mc:AlternateContent>
      </w:r>
      <w:r w:rsidRPr="00C2211A">
        <w:rPr>
          <w:rFonts w:ascii="David" w:hAnsi="David" w:cs="David"/>
          <w:noProof/>
          <w:sz w:val="20"/>
          <w:szCs w:val="20"/>
          <w:rtl/>
          <w:lang w:val="he-IL"/>
        </w:rPr>
        <mc:AlternateContent>
          <mc:Choice Requires="wps">
            <w:drawing>
              <wp:anchor distT="0" distB="0" distL="114300" distR="114300" simplePos="0" relativeHeight="251698688" behindDoc="0" locked="0" layoutInCell="1" allowOverlap="1" wp14:anchorId="2EF7B254" wp14:editId="6F811E79">
                <wp:simplePos x="0" y="0"/>
                <wp:positionH relativeFrom="column">
                  <wp:posOffset>3642360</wp:posOffset>
                </wp:positionH>
                <wp:positionV relativeFrom="paragraph">
                  <wp:posOffset>170181</wp:posOffset>
                </wp:positionV>
                <wp:extent cx="600075" cy="381000"/>
                <wp:effectExtent l="38100" t="0" r="28575" b="57150"/>
                <wp:wrapNone/>
                <wp:docPr id="55" name="מחבר חץ ישר 55"/>
                <wp:cNvGraphicFramePr/>
                <a:graphic xmlns:a="http://schemas.openxmlformats.org/drawingml/2006/main">
                  <a:graphicData uri="http://schemas.microsoft.com/office/word/2010/wordprocessingShape">
                    <wps:wsp>
                      <wps:cNvCnPr/>
                      <wps:spPr>
                        <a:xfrm flipH="1">
                          <a:off x="0" y="0"/>
                          <a:ext cx="600075" cy="381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DA18F4" id="מחבר חץ ישר 55" o:spid="_x0000_s1026" type="#_x0000_t32" style="position:absolute;left:0;text-align:left;margin-left:286.8pt;margin-top:13.4pt;width:47.25pt;height:30pt;flip:x;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" strokecolor="black [3200]" strokeweight=".5pt">
                <v:stroke endarrow="block" joinstyle="miter"/>
              </v:shape>
            </w:pict>
          </mc:Fallback>
        </mc:AlternateContent>
      </w:r>
      <w:r w:rsidRPr="00C2211A">
        <w:rPr>
          <w:rFonts w:ascii="David" w:hAnsi="David" w:cs="David"/>
          <w:sz w:val="20"/>
          <w:szCs w:val="20"/>
          <w:rtl/>
        </w:rPr>
        <w:t>הכנסה אקטיבית   הכנסה פסיבית</w:t>
      </w:r>
    </w:p>
    <w:p w14:paraId="6AC2E671" w14:textId="77777777" w:rsidR="00FC51D4" w:rsidRPr="00C2211A" w:rsidRDefault="00FC51D4" w:rsidP="00C2211A">
      <w:pPr>
        <w:pStyle w:val="a7"/>
        <w:spacing w:line="360" w:lineRule="auto"/>
        <w:ind w:left="360"/>
        <w:jc w:val="both"/>
        <w:rPr>
          <w:rFonts w:ascii="David" w:hAnsi="David" w:cs="David"/>
          <w:sz w:val="20"/>
          <w:szCs w:val="20"/>
          <w:rtl/>
        </w:rPr>
      </w:pPr>
    </w:p>
    <w:p w14:paraId="520F784F" w14:textId="77777777" w:rsidR="00FC51D4" w:rsidRPr="00C2211A" w:rsidRDefault="00FC51D4" w:rsidP="00C2211A">
      <w:pPr>
        <w:pStyle w:val="a7"/>
        <w:spacing w:line="360" w:lineRule="auto"/>
        <w:ind w:left="360"/>
        <w:jc w:val="both"/>
        <w:rPr>
          <w:rFonts w:ascii="David" w:hAnsi="David" w:cs="David"/>
          <w:sz w:val="20"/>
          <w:szCs w:val="20"/>
          <w:rtl/>
        </w:rPr>
      </w:pPr>
      <w:r w:rsidRPr="00C2211A">
        <w:rPr>
          <w:rFonts w:ascii="David" w:hAnsi="David" w:cs="David"/>
          <w:sz w:val="20"/>
          <w:szCs w:val="20"/>
          <w:rtl/>
        </w:rPr>
        <w:t xml:space="preserve">            </w:t>
      </w:r>
      <w:r w:rsidRPr="00C2211A">
        <w:rPr>
          <w:rFonts w:ascii="David" w:hAnsi="David" w:cs="David"/>
          <w:sz w:val="20"/>
          <w:szCs w:val="20"/>
          <w:rtl/>
        </w:rPr>
        <w:tab/>
      </w:r>
      <w:r w:rsidRPr="00C2211A">
        <w:rPr>
          <w:rFonts w:ascii="David" w:hAnsi="David" w:cs="David"/>
          <w:sz w:val="20"/>
          <w:szCs w:val="20"/>
          <w:rtl/>
        </w:rPr>
        <w:tab/>
      </w:r>
    </w:p>
    <w:p w14:paraId="368740D2" w14:textId="77777777" w:rsidR="00FC51D4" w:rsidRPr="00C2211A" w:rsidRDefault="00FC51D4" w:rsidP="00C2211A">
      <w:pPr>
        <w:pStyle w:val="a7"/>
        <w:spacing w:line="360" w:lineRule="auto"/>
        <w:ind w:left="2160"/>
        <w:jc w:val="both"/>
        <w:rPr>
          <w:rFonts w:ascii="David" w:hAnsi="David" w:cs="David"/>
          <w:sz w:val="20"/>
          <w:szCs w:val="20"/>
          <w:rtl/>
        </w:rPr>
      </w:pPr>
      <w:r w:rsidRPr="00C2211A">
        <w:rPr>
          <w:rFonts w:ascii="David" w:hAnsi="David" w:cs="David"/>
          <w:sz w:val="20"/>
          <w:szCs w:val="20"/>
          <w:rtl/>
        </w:rPr>
        <w:t>אינטגרליות –        ניתוק -</w:t>
      </w:r>
    </w:p>
    <w:p w14:paraId="7DCE951F" w14:textId="77777777" w:rsidR="00FC51D4" w:rsidRPr="00C2211A" w:rsidRDefault="00FC51D4" w:rsidP="00C2211A">
      <w:pPr>
        <w:pStyle w:val="a7"/>
        <w:spacing w:line="360" w:lineRule="auto"/>
        <w:ind w:left="1800" w:firstLine="360"/>
        <w:jc w:val="both"/>
        <w:rPr>
          <w:rFonts w:ascii="David" w:hAnsi="David" w:cs="David"/>
          <w:sz w:val="20"/>
          <w:szCs w:val="20"/>
          <w:rtl/>
        </w:rPr>
      </w:pPr>
      <w:r w:rsidRPr="00C2211A">
        <w:rPr>
          <w:rFonts w:ascii="David" w:hAnsi="David" w:cs="David"/>
          <w:sz w:val="20"/>
          <w:szCs w:val="20"/>
          <w:rtl/>
        </w:rPr>
        <w:t>הכנסה אקטיבית   הכנסה פסיבית</w:t>
      </w:r>
    </w:p>
    <w:p w14:paraId="793BC87C" w14:textId="77777777" w:rsidR="00FC51D4" w:rsidRPr="00C2211A" w:rsidRDefault="00FC51D4" w:rsidP="00C2211A">
      <w:pPr>
        <w:pStyle w:val="a7"/>
        <w:spacing w:line="360" w:lineRule="auto"/>
        <w:ind w:left="360"/>
        <w:jc w:val="both"/>
        <w:rPr>
          <w:rFonts w:ascii="David" w:hAnsi="David" w:cs="David"/>
          <w:sz w:val="20"/>
          <w:szCs w:val="20"/>
          <w:rtl/>
        </w:rPr>
      </w:pPr>
    </w:p>
    <w:p w14:paraId="05873190" w14:textId="77777777" w:rsidR="00FC51D4" w:rsidRPr="00C2211A" w:rsidRDefault="00FC51D4" w:rsidP="00C2211A">
      <w:pPr>
        <w:spacing w:line="360" w:lineRule="auto"/>
        <w:jc w:val="both"/>
        <w:rPr>
          <w:rFonts w:ascii="David" w:hAnsi="David" w:cs="David"/>
          <w:sz w:val="20"/>
          <w:szCs w:val="20"/>
          <w:rtl/>
        </w:rPr>
      </w:pPr>
      <w:r w:rsidRPr="00C2211A">
        <w:rPr>
          <w:rFonts w:ascii="David" w:hAnsi="David" w:cs="David"/>
          <w:b/>
          <w:bCs/>
          <w:sz w:val="20"/>
          <w:szCs w:val="20"/>
          <w:rtl/>
        </w:rPr>
        <w:t>כלומר, ראינו שתי הרחבות (עסק חי וריבית) –</w:t>
      </w:r>
      <w:r w:rsidRPr="00C2211A">
        <w:rPr>
          <w:rFonts w:ascii="David" w:hAnsi="David" w:cs="David"/>
          <w:sz w:val="20"/>
          <w:szCs w:val="20"/>
          <w:rtl/>
        </w:rPr>
        <w:t xml:space="preserve"> שתי דרכים עקיפות לומר שהכנסות מסוימות הן הכנסות מעסק על אף שעל פי אופיין בדרך כלל הן לא כאלה.</w:t>
      </w:r>
    </w:p>
    <w:p w14:paraId="45163D0D" w14:textId="7FF3955C" w:rsidR="00FC51D4" w:rsidRPr="00C2211A" w:rsidRDefault="00FC51D4" w:rsidP="00C2211A">
      <w:pPr>
        <w:spacing w:line="360" w:lineRule="auto"/>
        <w:jc w:val="both"/>
        <w:rPr>
          <w:rFonts w:ascii="David" w:hAnsi="David" w:cs="David"/>
          <w:sz w:val="20"/>
          <w:szCs w:val="20"/>
          <w:rtl/>
        </w:rPr>
      </w:pPr>
      <w:r w:rsidRPr="00C2211A">
        <w:rPr>
          <w:rFonts w:ascii="David" w:hAnsi="David" w:cs="David"/>
          <w:sz w:val="20"/>
          <w:szCs w:val="20"/>
          <w:rtl/>
        </w:rPr>
        <w:t>שני אלו הם הרחבות – דרכים עקיפות לומר שהכנסות מסוימות הן הכנסות מעסק, על אף שעל פי אופיין בד"כ הן לא כאלה.</w:t>
      </w:r>
    </w:p>
    <w:p w14:paraId="0130F81D" w14:textId="77777777" w:rsidR="00FC51D4" w:rsidRPr="00C2211A" w:rsidRDefault="00FC51D4" w:rsidP="00C2211A">
      <w:pPr>
        <w:spacing w:line="360" w:lineRule="auto"/>
        <w:jc w:val="both"/>
        <w:rPr>
          <w:rFonts w:ascii="David" w:hAnsi="David" w:cs="David"/>
          <w:b/>
          <w:bCs/>
          <w:sz w:val="20"/>
          <w:szCs w:val="20"/>
          <w:u w:val="single"/>
          <w:rtl/>
        </w:rPr>
      </w:pPr>
      <w:r w:rsidRPr="00C2211A">
        <w:rPr>
          <w:rFonts w:ascii="David" w:hAnsi="David" w:cs="David"/>
          <w:b/>
          <w:bCs/>
          <w:sz w:val="20"/>
          <w:szCs w:val="20"/>
          <w:highlight w:val="magenta"/>
          <w:u w:val="single"/>
          <w:rtl/>
        </w:rPr>
        <w:t>בלעדיות המקור:</w:t>
      </w:r>
    </w:p>
    <w:p w14:paraId="4EAB2296" w14:textId="77777777" w:rsidR="00FC51D4" w:rsidRPr="00C2211A" w:rsidRDefault="00FC51D4" w:rsidP="00C2211A">
      <w:pPr>
        <w:spacing w:line="360" w:lineRule="auto"/>
        <w:jc w:val="both"/>
        <w:rPr>
          <w:rFonts w:ascii="David" w:hAnsi="David" w:cs="David"/>
          <w:b/>
          <w:bCs/>
          <w:sz w:val="20"/>
          <w:szCs w:val="20"/>
          <w:rtl/>
        </w:rPr>
      </w:pPr>
      <w:r w:rsidRPr="00C2211A">
        <w:rPr>
          <w:rFonts w:ascii="David" w:hAnsi="David" w:cs="David"/>
          <w:sz w:val="20"/>
          <w:szCs w:val="20"/>
          <w:rtl/>
        </w:rPr>
        <w:t xml:space="preserve">שאלת בלעדיות המקור עלתה בפס"ד מרכז הקרח וקהילת יהודית, והיא – </w:t>
      </w:r>
      <w:r w:rsidRPr="00C2211A">
        <w:rPr>
          <w:rFonts w:ascii="David" w:hAnsi="David" w:cs="David"/>
          <w:b/>
          <w:bCs/>
          <w:sz w:val="20"/>
          <w:szCs w:val="20"/>
          <w:rtl/>
        </w:rPr>
        <w:t>האם ניתן לסווג הכנסה ליותר ממקור הכנסה אחר?</w:t>
      </w:r>
    </w:p>
    <w:p w14:paraId="165ABB39" w14:textId="77777777" w:rsidR="00FC51D4" w:rsidRPr="00C2211A" w:rsidRDefault="00FC51D4" w:rsidP="00C2211A">
      <w:pPr>
        <w:spacing w:line="360" w:lineRule="auto"/>
        <w:jc w:val="both"/>
        <w:rPr>
          <w:rFonts w:ascii="David" w:hAnsi="David" w:cs="David"/>
          <w:sz w:val="20"/>
          <w:szCs w:val="20"/>
          <w:rtl/>
        </w:rPr>
      </w:pPr>
      <w:r w:rsidRPr="00C2211A">
        <w:rPr>
          <w:rFonts w:ascii="David" w:hAnsi="David" w:cs="David"/>
          <w:sz w:val="20"/>
          <w:szCs w:val="20"/>
          <w:u w:val="single"/>
          <w:rtl/>
        </w:rPr>
        <w:t>לדוגמא,</w:t>
      </w:r>
      <w:r w:rsidRPr="00C2211A">
        <w:rPr>
          <w:rFonts w:ascii="David" w:hAnsi="David" w:cs="David"/>
          <w:sz w:val="20"/>
          <w:szCs w:val="20"/>
          <w:rtl/>
        </w:rPr>
        <w:t xml:space="preserve"> האם ניתן לסווג הכנסה בשני מקורות הכנסה - גם פסיבי וגם הכנסה מעסק, הרי למעשה כל הכנסה פסיבית שעולה לכדי עסק, למשל בקריית יהודית קבלת דמי שכירות מהשכרת מבנה תעשייה, אז דמי השכירות נופלים ישר לברירת המחדל של סעיף 2(6), אך לאחר שרואים את כל הפעילות מסביב ביהמ"ש מגיע למסקנה שזו הכנסה אקטיבית מעסק.</w:t>
      </w:r>
    </w:p>
    <w:p w14:paraId="31CD39C6" w14:textId="77777777" w:rsidR="00FC51D4" w:rsidRPr="00C2211A" w:rsidRDefault="00FC51D4" w:rsidP="00C2211A">
      <w:pPr>
        <w:spacing w:line="360" w:lineRule="auto"/>
        <w:jc w:val="both"/>
        <w:rPr>
          <w:rFonts w:ascii="David" w:hAnsi="David" w:cs="David"/>
          <w:sz w:val="20"/>
          <w:szCs w:val="20"/>
          <w:rtl/>
        </w:rPr>
      </w:pPr>
      <w:r w:rsidRPr="00C2211A">
        <w:rPr>
          <w:rFonts w:ascii="David" w:hAnsi="David" w:cs="David"/>
          <w:sz w:val="20"/>
          <w:szCs w:val="20"/>
          <w:rtl/>
        </w:rPr>
        <w:t xml:space="preserve">לכן, </w:t>
      </w:r>
      <w:r w:rsidRPr="00C2211A">
        <w:rPr>
          <w:rFonts w:ascii="David" w:hAnsi="David" w:cs="David"/>
          <w:b/>
          <w:bCs/>
          <w:sz w:val="20"/>
          <w:szCs w:val="20"/>
          <w:rtl/>
        </w:rPr>
        <w:t>האם יכולה להיות גם הכנסה מעסק וגם הכנסה פסיבית לפי סעיף 2(6)?</w:t>
      </w:r>
      <w:r w:rsidRPr="00C2211A">
        <w:rPr>
          <w:rFonts w:ascii="David" w:hAnsi="David" w:cs="David"/>
          <w:sz w:val="20"/>
          <w:szCs w:val="20"/>
          <w:rtl/>
        </w:rPr>
        <w:t xml:space="preserve"> או שהמסקנה שהכנסה היא אקטיבית מבטלת את היותה פסיבית? </w:t>
      </w:r>
      <w:r w:rsidRPr="00C2211A">
        <w:rPr>
          <w:rFonts w:ascii="David" w:hAnsi="David" w:cs="David"/>
          <w:b/>
          <w:bCs/>
          <w:sz w:val="20"/>
          <w:szCs w:val="20"/>
          <w:rtl/>
        </w:rPr>
        <w:t>האם ניתן לסווג הכנסה ליותר ממקור אחד בפקודה?</w:t>
      </w:r>
    </w:p>
    <w:p w14:paraId="292E2005" w14:textId="77777777" w:rsidR="00FC51D4" w:rsidRPr="00C2211A" w:rsidRDefault="00FC51D4" w:rsidP="00C2211A">
      <w:pPr>
        <w:spacing w:line="360" w:lineRule="auto"/>
        <w:jc w:val="both"/>
        <w:rPr>
          <w:rFonts w:ascii="David" w:hAnsi="David" w:cs="David"/>
          <w:sz w:val="20"/>
          <w:szCs w:val="20"/>
          <w:rtl/>
        </w:rPr>
      </w:pPr>
      <w:r w:rsidRPr="00C2211A">
        <w:rPr>
          <w:rFonts w:ascii="David" w:hAnsi="David" w:cs="David"/>
          <w:b/>
          <w:bCs/>
          <w:sz w:val="20"/>
          <w:szCs w:val="20"/>
          <w:highlight w:val="yellow"/>
          <w:u w:val="single"/>
          <w:rtl/>
        </w:rPr>
        <w:t>פס"ד קריית יהודית –</w:t>
      </w:r>
      <w:r w:rsidRPr="00C2211A">
        <w:rPr>
          <w:rFonts w:ascii="David" w:hAnsi="David" w:cs="David"/>
          <w:sz w:val="20"/>
          <w:szCs w:val="20"/>
          <w:rtl/>
        </w:rPr>
        <w:t xml:space="preserve"> פסק דין מחוזי, בו נאמר שניתן לסווג לשתי מקורות הכנסה, </w:t>
      </w:r>
      <w:r w:rsidRPr="00C2211A">
        <w:rPr>
          <w:rFonts w:ascii="David" w:hAnsi="David" w:cs="David"/>
          <w:b/>
          <w:bCs/>
          <w:sz w:val="20"/>
          <w:szCs w:val="20"/>
          <w:rtl/>
        </w:rPr>
        <w:t>אין בלעדיות למקור</w:t>
      </w:r>
      <w:r w:rsidRPr="00C2211A">
        <w:rPr>
          <w:rFonts w:ascii="David" w:hAnsi="David" w:cs="David"/>
          <w:sz w:val="20"/>
          <w:szCs w:val="20"/>
          <w:rtl/>
        </w:rPr>
        <w:t>, הכנסה יכולה להיות מסווגת ליותר ממקור אחד.</w:t>
      </w:r>
    </w:p>
    <w:p w14:paraId="698F3768" w14:textId="77777777" w:rsidR="00FC51D4" w:rsidRPr="00C2211A" w:rsidRDefault="00FC51D4" w:rsidP="00C2211A">
      <w:pPr>
        <w:spacing w:line="360" w:lineRule="auto"/>
        <w:jc w:val="both"/>
        <w:rPr>
          <w:rFonts w:ascii="David" w:hAnsi="David" w:cs="David"/>
          <w:sz w:val="20"/>
          <w:szCs w:val="20"/>
          <w:rtl/>
        </w:rPr>
      </w:pPr>
      <w:r w:rsidRPr="00C2211A">
        <w:rPr>
          <w:rFonts w:ascii="David" w:hAnsi="David" w:cs="David"/>
          <w:b/>
          <w:bCs/>
          <w:sz w:val="20"/>
          <w:szCs w:val="20"/>
          <w:highlight w:val="yellow"/>
          <w:u w:val="single"/>
          <w:rtl/>
        </w:rPr>
        <w:t>מרכז הקרח –</w:t>
      </w:r>
      <w:r w:rsidRPr="00C2211A">
        <w:rPr>
          <w:rFonts w:ascii="David" w:hAnsi="David" w:cs="David"/>
          <w:sz w:val="20"/>
          <w:szCs w:val="20"/>
          <w:rtl/>
        </w:rPr>
        <w:t xml:space="preserve"> צריך לסווג הכנסה למקור שאליה היא שייכת בעיקרה, מה שיותר מתאים.</w:t>
      </w:r>
    </w:p>
    <w:p w14:paraId="364D7795" w14:textId="77777777" w:rsidR="00FC51D4" w:rsidRPr="00C2211A" w:rsidRDefault="00FC51D4" w:rsidP="00C2211A">
      <w:pPr>
        <w:spacing w:line="360" w:lineRule="auto"/>
        <w:jc w:val="both"/>
        <w:rPr>
          <w:rFonts w:ascii="David" w:hAnsi="David" w:cs="David"/>
          <w:b/>
          <w:bCs/>
          <w:sz w:val="20"/>
          <w:szCs w:val="20"/>
          <w:rtl/>
        </w:rPr>
      </w:pPr>
      <w:r w:rsidRPr="00C2211A">
        <w:rPr>
          <w:rFonts w:ascii="David" w:hAnsi="David" w:cs="David"/>
          <w:b/>
          <w:bCs/>
          <w:sz w:val="20"/>
          <w:szCs w:val="20"/>
          <w:rtl/>
        </w:rPr>
        <w:t>לכן, אין הלכה ברורה בישראל.</w:t>
      </w:r>
    </w:p>
    <w:p w14:paraId="54F1710F" w14:textId="77777777" w:rsidR="00FC51D4" w:rsidRPr="00C2211A" w:rsidRDefault="00FC51D4" w:rsidP="00C2211A">
      <w:pPr>
        <w:spacing w:line="360" w:lineRule="auto"/>
        <w:jc w:val="both"/>
        <w:rPr>
          <w:rFonts w:ascii="David" w:hAnsi="David" w:cs="David"/>
          <w:sz w:val="20"/>
          <w:szCs w:val="20"/>
          <w:rtl/>
        </w:rPr>
      </w:pPr>
      <w:r w:rsidRPr="00C2211A">
        <w:rPr>
          <w:rFonts w:ascii="David" w:hAnsi="David" w:cs="David"/>
          <w:b/>
          <w:bCs/>
          <w:sz w:val="20"/>
          <w:szCs w:val="20"/>
          <w:rtl/>
        </w:rPr>
        <w:lastRenderedPageBreak/>
        <w:t xml:space="preserve">אך לדעת המרצה - </w:t>
      </w:r>
      <w:r w:rsidRPr="00C2211A">
        <w:rPr>
          <w:rFonts w:ascii="David" w:hAnsi="David" w:cs="David"/>
          <w:sz w:val="20"/>
          <w:szCs w:val="20"/>
          <w:rtl/>
        </w:rPr>
        <w:t xml:space="preserve">מוזר לסווג לשתי מקורות, יותר הגיוני לסווג למקור אחד. הרי רעיון סיווג ההכנסה רלוונטי לתוצאות המס אשר שונות באופן פוטנציאלי, </w:t>
      </w:r>
      <w:r w:rsidRPr="00C2211A">
        <w:rPr>
          <w:rFonts w:ascii="David" w:hAnsi="David" w:cs="David"/>
          <w:sz w:val="20"/>
          <w:szCs w:val="20"/>
          <w:u w:val="single"/>
          <w:rtl/>
        </w:rPr>
        <w:t>ואם מסווגים לשתי מקורות הכנסה – זו הכרעה שעליה חלות שתי תוצאות משפטיות שונות,</w:t>
      </w:r>
      <w:r w:rsidRPr="00C2211A">
        <w:rPr>
          <w:rFonts w:ascii="David" w:hAnsi="David" w:cs="David"/>
          <w:sz w:val="20"/>
          <w:szCs w:val="20"/>
          <w:rtl/>
        </w:rPr>
        <w:t xml:space="preserve"> ואת מי בוחרים? לכן, יותר הגיוני לסווג למקור הכנסה אחד. זה מופרך שלא לעשות זאת.</w:t>
      </w:r>
    </w:p>
    <w:p w14:paraId="4D8B35CC" w14:textId="77777777" w:rsidR="00FC51D4" w:rsidRPr="00C2211A" w:rsidRDefault="00FC51D4" w:rsidP="00C2211A">
      <w:pPr>
        <w:pStyle w:val="a7"/>
        <w:numPr>
          <w:ilvl w:val="0"/>
          <w:numId w:val="72"/>
        </w:numPr>
        <w:spacing w:line="360" w:lineRule="auto"/>
        <w:jc w:val="both"/>
        <w:rPr>
          <w:rFonts w:ascii="David" w:hAnsi="David" w:cs="David"/>
          <w:sz w:val="20"/>
          <w:szCs w:val="20"/>
          <w:rtl/>
        </w:rPr>
      </w:pPr>
      <w:r w:rsidRPr="00C2211A">
        <w:rPr>
          <w:rFonts w:ascii="David" w:hAnsi="David" w:cs="David"/>
          <w:sz w:val="20"/>
          <w:szCs w:val="20"/>
          <w:rtl/>
        </w:rPr>
        <w:t>אך לא בלתי אפשרי להעלות את השאלה הזו ולטעון שניתן לסווג לשני מקורות.</w:t>
      </w:r>
    </w:p>
    <w:p w14:paraId="709BBBC8" w14:textId="77777777" w:rsidR="00FC51D4" w:rsidRPr="00C2211A" w:rsidRDefault="00FC51D4" w:rsidP="00C2211A">
      <w:pPr>
        <w:spacing w:line="360" w:lineRule="auto"/>
        <w:jc w:val="both"/>
        <w:rPr>
          <w:rFonts w:ascii="David" w:hAnsi="David" w:cs="David"/>
          <w:sz w:val="20"/>
          <w:szCs w:val="20"/>
          <w:rtl/>
        </w:rPr>
      </w:pPr>
      <w:r w:rsidRPr="00C2211A">
        <w:rPr>
          <w:rFonts w:ascii="David" w:hAnsi="David" w:cs="David"/>
          <w:sz w:val="20"/>
          <w:szCs w:val="20"/>
          <w:rtl/>
        </w:rPr>
        <w:t xml:space="preserve">2. </w:t>
      </w:r>
      <w:r w:rsidRPr="00C2211A">
        <w:rPr>
          <w:rFonts w:ascii="David" w:hAnsi="David" w:cs="David"/>
          <w:b/>
          <w:bCs/>
          <w:sz w:val="20"/>
          <w:szCs w:val="20"/>
          <w:highlight w:val="magenta"/>
          <w:u w:val="single"/>
          <w:rtl/>
        </w:rPr>
        <w:t>עסק או עסקת אקראי בעלי אופי מסחרי –</w:t>
      </w:r>
      <w:r w:rsidRPr="00C2211A">
        <w:rPr>
          <w:rFonts w:ascii="David" w:hAnsi="David" w:cs="David"/>
          <w:sz w:val="20"/>
          <w:szCs w:val="20"/>
          <w:rtl/>
        </w:rPr>
        <w:t xml:space="preserve"> מקור אקטיבי המופיע בסעיף 2(1), ועלינו לדעת כיצד לסווג הכנסות למקור זה. </w:t>
      </w:r>
    </w:p>
    <w:p w14:paraId="217FDE58" w14:textId="77777777" w:rsidR="00FC51D4" w:rsidRPr="00C2211A" w:rsidRDefault="00FC51D4" w:rsidP="00C2211A">
      <w:pPr>
        <w:spacing w:line="360" w:lineRule="auto"/>
        <w:jc w:val="both"/>
        <w:rPr>
          <w:rFonts w:ascii="David" w:hAnsi="David" w:cs="David"/>
          <w:sz w:val="20"/>
          <w:szCs w:val="20"/>
          <w:rtl/>
        </w:rPr>
      </w:pPr>
      <w:r w:rsidRPr="00C2211A">
        <w:rPr>
          <w:rFonts w:ascii="David" w:hAnsi="David" w:cs="David"/>
          <w:b/>
          <w:bCs/>
          <w:sz w:val="20"/>
          <w:szCs w:val="20"/>
          <w:highlight w:val="green"/>
          <w:u w:val="single"/>
          <w:rtl/>
        </w:rPr>
        <w:t>ברנשטיין –</w:t>
      </w:r>
      <w:r w:rsidRPr="00C2211A">
        <w:rPr>
          <w:rFonts w:ascii="David" w:hAnsi="David" w:cs="David"/>
          <w:sz w:val="20"/>
          <w:szCs w:val="20"/>
          <w:rtl/>
        </w:rPr>
        <w:t xml:space="preserve"> פקיד בנק שפגש שני לקוחות בבנק, האחד רצה למכור נכס נדלן, השני ביקש לרכוש נכס נדלן. פקיד הבנק חיבר ביניהן, נעשתה עסקת מכר נדלן ביניהן, ולאחר העסקה כל אחד מהם נתן לפקיד הבנק סכום כסף מסוים. הוא טען שלא מדובר בהכנסה, אלא מתנה מתוך טוב ליבם והרגש שיש להם כלפיו, תקבול ללא תמורה.</w:t>
      </w:r>
    </w:p>
    <w:p w14:paraId="4181A505" w14:textId="77777777" w:rsidR="00FC51D4" w:rsidRPr="00C2211A" w:rsidRDefault="00FC51D4" w:rsidP="00C2211A">
      <w:pPr>
        <w:spacing w:line="360" w:lineRule="auto"/>
        <w:jc w:val="both"/>
        <w:rPr>
          <w:rFonts w:ascii="David" w:hAnsi="David" w:cs="David"/>
          <w:b/>
          <w:bCs/>
          <w:sz w:val="20"/>
          <w:szCs w:val="20"/>
          <w:rtl/>
        </w:rPr>
      </w:pPr>
      <w:r w:rsidRPr="00C2211A">
        <w:rPr>
          <w:rFonts w:ascii="David" w:hAnsi="David" w:cs="David"/>
          <w:b/>
          <w:bCs/>
          <w:sz w:val="20"/>
          <w:szCs w:val="20"/>
          <w:rtl/>
        </w:rPr>
        <w:t>ביהמ"ש קבע שמדובר בהכנסה וניסה לסווג אותה למקור –</w:t>
      </w:r>
      <w:r w:rsidRPr="00C2211A">
        <w:rPr>
          <w:rFonts w:ascii="David" w:hAnsi="David" w:cs="David"/>
          <w:sz w:val="20"/>
          <w:szCs w:val="20"/>
          <w:rtl/>
        </w:rPr>
        <w:t xml:space="preserve"> זה הרי לא עסק, אין לו עסק מהסוג הזה, וזו גם ככל הנראה לא משלח היד שלו משום שהוא לא עוסק בתיווך. </w:t>
      </w:r>
      <w:r w:rsidRPr="00C2211A">
        <w:rPr>
          <w:rFonts w:ascii="David" w:hAnsi="David" w:cs="David"/>
          <w:b/>
          <w:bCs/>
          <w:sz w:val="20"/>
          <w:szCs w:val="20"/>
          <w:rtl/>
        </w:rPr>
        <w:t>לכן, הגדירו מה הכוונה בעסק או עסקת אקראי:</w:t>
      </w:r>
    </w:p>
    <w:p w14:paraId="25A47C7F" w14:textId="77777777" w:rsidR="00FC51D4" w:rsidRPr="00C2211A" w:rsidRDefault="00FC51D4" w:rsidP="00C2211A">
      <w:pPr>
        <w:spacing w:line="360" w:lineRule="auto"/>
        <w:jc w:val="both"/>
        <w:rPr>
          <w:rFonts w:ascii="David" w:hAnsi="David" w:cs="David"/>
          <w:sz w:val="20"/>
          <w:szCs w:val="20"/>
          <w:rtl/>
        </w:rPr>
      </w:pPr>
      <w:r w:rsidRPr="00C2211A">
        <w:rPr>
          <w:rFonts w:ascii="David" w:hAnsi="David" w:cs="David"/>
          <w:b/>
          <w:bCs/>
          <w:sz w:val="20"/>
          <w:szCs w:val="20"/>
          <w:u w:val="single"/>
          <w:rtl/>
        </w:rPr>
        <w:t>המבחן בברנשטיין -</w:t>
      </w:r>
      <w:r w:rsidRPr="00C2211A">
        <w:rPr>
          <w:rFonts w:ascii="David" w:hAnsi="David" w:cs="David"/>
          <w:sz w:val="20"/>
          <w:szCs w:val="20"/>
          <w:rtl/>
        </w:rPr>
        <w:t xml:space="preserve"> עסקת אקראי היא מסוג הדברים </w:t>
      </w:r>
      <w:r w:rsidRPr="00C2211A">
        <w:rPr>
          <w:rFonts w:ascii="David" w:hAnsi="David" w:cs="David"/>
          <w:sz w:val="20"/>
          <w:szCs w:val="20"/>
          <w:u w:val="single"/>
          <w:rtl/>
        </w:rPr>
        <w:t>שניתן ונהוג לעשות אותם במסגרת של עסק</w:t>
      </w:r>
      <w:r w:rsidRPr="00C2211A">
        <w:rPr>
          <w:rFonts w:ascii="David" w:hAnsi="David" w:cs="David"/>
          <w:sz w:val="20"/>
          <w:szCs w:val="20"/>
          <w:rtl/>
        </w:rPr>
        <w:t xml:space="preserve">, רק שבמקרה הספציפי הזה הם נעשו </w:t>
      </w:r>
      <w:r w:rsidRPr="00C2211A">
        <w:rPr>
          <w:rFonts w:ascii="David" w:hAnsi="David" w:cs="David"/>
          <w:sz w:val="20"/>
          <w:szCs w:val="20"/>
          <w:u w:val="single"/>
          <w:rtl/>
        </w:rPr>
        <w:t>באופן חד פעמי.</w:t>
      </w:r>
      <w:r w:rsidRPr="00C2211A">
        <w:rPr>
          <w:rFonts w:ascii="David" w:hAnsi="David" w:cs="David"/>
          <w:sz w:val="20"/>
          <w:szCs w:val="20"/>
          <w:rtl/>
        </w:rPr>
        <w:t xml:space="preserve"> </w:t>
      </w:r>
    </w:p>
    <w:p w14:paraId="3248D926" w14:textId="77777777" w:rsidR="00FC51D4" w:rsidRPr="00C2211A" w:rsidRDefault="00FC51D4" w:rsidP="00C2211A">
      <w:pPr>
        <w:spacing w:line="360" w:lineRule="auto"/>
        <w:jc w:val="both"/>
        <w:rPr>
          <w:rFonts w:ascii="David" w:hAnsi="David" w:cs="David"/>
          <w:sz w:val="20"/>
          <w:szCs w:val="20"/>
          <w:rtl/>
        </w:rPr>
      </w:pPr>
      <w:r w:rsidRPr="00C2211A">
        <w:rPr>
          <w:rFonts w:ascii="David" w:hAnsi="David" w:cs="David"/>
          <w:b/>
          <w:bCs/>
          <w:sz w:val="20"/>
          <w:szCs w:val="20"/>
          <w:u w:val="single"/>
          <w:rtl/>
        </w:rPr>
        <w:t>יישום -</w:t>
      </w:r>
      <w:r w:rsidRPr="00C2211A">
        <w:rPr>
          <w:rFonts w:ascii="David" w:hAnsi="David" w:cs="David"/>
          <w:b/>
          <w:bCs/>
          <w:sz w:val="20"/>
          <w:szCs w:val="20"/>
          <w:rtl/>
        </w:rPr>
        <w:t xml:space="preserve"> </w:t>
      </w:r>
      <w:r w:rsidRPr="00C2211A">
        <w:rPr>
          <w:rFonts w:ascii="David" w:hAnsi="David" w:cs="David"/>
          <w:sz w:val="20"/>
          <w:szCs w:val="20"/>
          <w:rtl/>
        </w:rPr>
        <w:t xml:space="preserve">ברנשטיין תיווך ביניהם (פעולה שנהוג לעשות במסגרת של עסק, עסק תיווך), וברנשטיין עשה זאת באופן חד פעמי, </w:t>
      </w:r>
      <w:r w:rsidRPr="00C2211A">
        <w:rPr>
          <w:rFonts w:ascii="David" w:hAnsi="David" w:cs="David"/>
          <w:sz w:val="20"/>
          <w:szCs w:val="20"/>
          <w:u w:val="single"/>
          <w:rtl/>
        </w:rPr>
        <w:t>לכן מדובר בעסקת אקראי – מה שאקראי זה, זו החד פעמיות.</w:t>
      </w:r>
      <w:r w:rsidRPr="00C2211A">
        <w:rPr>
          <w:rFonts w:ascii="David" w:hAnsi="David" w:cs="David"/>
          <w:sz w:val="20"/>
          <w:szCs w:val="20"/>
          <w:rtl/>
        </w:rPr>
        <w:t xml:space="preserve"> זה לא משהו שעושים אותו באופן מחזורי, חוזר על עצמו ונעשה באופן שוטף, אלא נעשה באופן מקרי אך זה מסוג הדברים שאפשר ונהוג לעשות אותם באופן עסקי.</w:t>
      </w:r>
    </w:p>
    <w:p w14:paraId="2FBF4572" w14:textId="77777777" w:rsidR="00FC51D4" w:rsidRPr="00C2211A" w:rsidRDefault="00FC51D4" w:rsidP="00C2211A">
      <w:pPr>
        <w:spacing w:line="360" w:lineRule="auto"/>
        <w:jc w:val="both"/>
        <w:rPr>
          <w:rFonts w:ascii="David" w:hAnsi="David" w:cs="David"/>
          <w:sz w:val="20"/>
          <w:szCs w:val="20"/>
          <w:rtl/>
        </w:rPr>
      </w:pPr>
      <w:r w:rsidRPr="00C2211A">
        <w:rPr>
          <w:rFonts w:ascii="David" w:hAnsi="David" w:cs="David"/>
          <w:b/>
          <w:bCs/>
          <w:sz w:val="20"/>
          <w:szCs w:val="20"/>
          <w:highlight w:val="green"/>
          <w:u w:val="single"/>
          <w:rtl/>
        </w:rPr>
        <w:t>חיים קרן –</w:t>
      </w:r>
      <w:r w:rsidRPr="00C2211A">
        <w:rPr>
          <w:rFonts w:ascii="David" w:hAnsi="David" w:cs="David"/>
          <w:sz w:val="20"/>
          <w:szCs w:val="20"/>
          <w:rtl/>
        </w:rPr>
        <w:t xml:space="preserve"> תובע ייצוגי – נפגע אחד שמייצג קבוצה שלמה של נפגעים מאותו הדבר בתביעה. כשהתביעה הגיעה לסיומה, התובע הייצוגי קיבל תשלום נפרד בעבור פעולתו. אך תובע ייצוגי לא באמת עושה משהו, הוא רק נוכח שם ונוכחותו צריכה לייצג את הפגיעה שלו מהמקרה שבגינו הוגשה התביעה. הוא לא עובד, הוא לא עושה שום דבר פעיל, אין לו מה לעשות שם – מי שעובד הוא עורך הדין שאכן משתכר יותר גבוהה. </w:t>
      </w:r>
    </w:p>
    <w:p w14:paraId="57D7FA8F" w14:textId="77777777" w:rsidR="00FC51D4" w:rsidRPr="00C2211A" w:rsidRDefault="00FC51D4" w:rsidP="00C2211A">
      <w:pPr>
        <w:spacing w:line="360" w:lineRule="auto"/>
        <w:jc w:val="both"/>
        <w:rPr>
          <w:rFonts w:ascii="David" w:hAnsi="David" w:cs="David"/>
          <w:sz w:val="20"/>
          <w:szCs w:val="20"/>
          <w:u w:val="single"/>
          <w:rtl/>
        </w:rPr>
      </w:pPr>
      <w:r w:rsidRPr="00C2211A">
        <w:rPr>
          <w:rFonts w:ascii="David" w:hAnsi="David" w:cs="David"/>
          <w:sz w:val="20"/>
          <w:szCs w:val="20"/>
          <w:rtl/>
        </w:rPr>
        <w:t xml:space="preserve">ביהמ"ש פסק לחיים קרן תשלום עבור היותו תובע ייצוגי, נשאל </w:t>
      </w:r>
      <w:r w:rsidRPr="00C2211A">
        <w:rPr>
          <w:rFonts w:ascii="David" w:hAnsi="David" w:cs="David"/>
          <w:b/>
          <w:bCs/>
          <w:sz w:val="20"/>
          <w:szCs w:val="20"/>
          <w:rtl/>
        </w:rPr>
        <w:t>האם זו הכנסה החייבת במס בישראל?</w:t>
      </w:r>
      <w:r w:rsidRPr="00C2211A">
        <w:rPr>
          <w:rFonts w:ascii="David" w:hAnsi="David" w:cs="David"/>
          <w:sz w:val="20"/>
          <w:szCs w:val="20"/>
          <w:rtl/>
        </w:rPr>
        <w:t xml:space="preserve"> הוא טען שאין מקור, </w:t>
      </w:r>
      <w:r w:rsidRPr="00C2211A">
        <w:rPr>
          <w:rFonts w:ascii="David" w:hAnsi="David" w:cs="David"/>
          <w:sz w:val="20"/>
          <w:szCs w:val="20"/>
          <w:u w:val="single"/>
          <w:rtl/>
        </w:rPr>
        <w:t>אך ביהמ"ש חיפש מקור ונקבע שזו הכנסה מעסק או עסקת אקראי בעלי אופי מסחרי.</w:t>
      </w:r>
    </w:p>
    <w:p w14:paraId="13B4191E" w14:textId="77777777" w:rsidR="00FC51D4" w:rsidRPr="00C2211A" w:rsidRDefault="00FC51D4" w:rsidP="00C2211A">
      <w:pPr>
        <w:spacing w:line="360" w:lineRule="auto"/>
        <w:jc w:val="both"/>
        <w:rPr>
          <w:rFonts w:ascii="David" w:hAnsi="David" w:cs="David"/>
          <w:sz w:val="20"/>
          <w:szCs w:val="20"/>
          <w:rtl/>
        </w:rPr>
      </w:pPr>
      <w:r w:rsidRPr="00C2211A">
        <w:rPr>
          <w:rFonts w:ascii="David" w:hAnsi="David" w:cs="David"/>
          <w:b/>
          <w:bCs/>
          <w:sz w:val="20"/>
          <w:szCs w:val="20"/>
          <w:u w:val="single"/>
          <w:rtl/>
        </w:rPr>
        <w:t>ניסיון ליישום מבחן ברנשטיין על נסיבות חיים קרן</w:t>
      </w:r>
      <w:r w:rsidRPr="00C2211A">
        <w:rPr>
          <w:rFonts w:ascii="David" w:hAnsi="David" w:cs="David"/>
          <w:sz w:val="20"/>
          <w:szCs w:val="20"/>
          <w:u w:val="single"/>
          <w:rtl/>
        </w:rPr>
        <w:t xml:space="preserve"> –</w:t>
      </w:r>
      <w:r w:rsidRPr="00C2211A">
        <w:rPr>
          <w:rFonts w:ascii="David" w:hAnsi="David" w:cs="David"/>
          <w:sz w:val="20"/>
          <w:szCs w:val="20"/>
          <w:rtl/>
        </w:rPr>
        <w:t xml:space="preserve"> אין עסק של תובע ייצוגי, אין עסק התואם את פעולתו, ולכן זה לא נופל לתוך מבחני ברנשטיין. לכן, אם היינו מפעילים את מבחני ברנשטיין המסקנה הייתה </w:t>
      </w:r>
      <w:r w:rsidRPr="00C2211A">
        <w:rPr>
          <w:rFonts w:ascii="David" w:hAnsi="David" w:cs="David"/>
          <w:sz w:val="20"/>
          <w:szCs w:val="20"/>
          <w:u w:val="single"/>
          <w:rtl/>
        </w:rPr>
        <w:t>שלא מדובר</w:t>
      </w:r>
      <w:r w:rsidRPr="00C2211A">
        <w:rPr>
          <w:rFonts w:ascii="David" w:hAnsi="David" w:cs="David"/>
          <w:sz w:val="20"/>
          <w:szCs w:val="20"/>
          <w:rtl/>
        </w:rPr>
        <w:t xml:space="preserve"> על הכנסה מתוקף עסק או עסקת אקראי. </w:t>
      </w:r>
      <w:r w:rsidRPr="00C2211A">
        <w:rPr>
          <w:rFonts w:ascii="David" w:hAnsi="David" w:cs="David"/>
          <w:b/>
          <w:bCs/>
          <w:sz w:val="20"/>
          <w:szCs w:val="20"/>
          <w:rtl/>
        </w:rPr>
        <w:t>אז איך ביהמ"ש הגיע למסקנה זו?</w:t>
      </w:r>
    </w:p>
    <w:p w14:paraId="7F344D37" w14:textId="77777777" w:rsidR="00FC51D4" w:rsidRPr="00C2211A" w:rsidRDefault="00FC51D4" w:rsidP="00C2211A">
      <w:pPr>
        <w:spacing w:line="360" w:lineRule="auto"/>
        <w:jc w:val="both"/>
        <w:rPr>
          <w:rFonts w:ascii="David" w:hAnsi="David" w:cs="David"/>
          <w:b/>
          <w:bCs/>
          <w:sz w:val="20"/>
          <w:szCs w:val="20"/>
          <w:u w:val="single"/>
          <w:rtl/>
        </w:rPr>
      </w:pPr>
      <w:r w:rsidRPr="00C2211A">
        <w:rPr>
          <w:rFonts w:ascii="David" w:hAnsi="David" w:cs="David"/>
          <w:b/>
          <w:bCs/>
          <w:sz w:val="20"/>
          <w:szCs w:val="20"/>
          <w:highlight w:val="yellow"/>
          <w:u w:val="single"/>
          <w:rtl/>
        </w:rPr>
        <w:t>ביהמ"ש הפעיל שלושה קריטריונים בכדי להחליט האם מדובר בעסקת אקראי:</w:t>
      </w:r>
    </w:p>
    <w:p w14:paraId="14833576" w14:textId="77777777" w:rsidR="00FC51D4" w:rsidRPr="00C2211A" w:rsidRDefault="00FC51D4" w:rsidP="00C2211A">
      <w:pPr>
        <w:pStyle w:val="a7"/>
        <w:numPr>
          <w:ilvl w:val="0"/>
          <w:numId w:val="77"/>
        </w:numPr>
        <w:spacing w:line="360" w:lineRule="auto"/>
        <w:jc w:val="both"/>
        <w:rPr>
          <w:rFonts w:ascii="David" w:hAnsi="David" w:cs="David"/>
          <w:sz w:val="20"/>
          <w:szCs w:val="20"/>
        </w:rPr>
      </w:pPr>
      <w:r w:rsidRPr="00C2211A">
        <w:rPr>
          <w:rFonts w:ascii="David" w:hAnsi="David" w:cs="David"/>
          <w:b/>
          <w:bCs/>
          <w:sz w:val="20"/>
          <w:szCs w:val="20"/>
          <w:u w:val="single"/>
          <w:rtl/>
        </w:rPr>
        <w:t>יזמות –</w:t>
      </w:r>
      <w:r w:rsidRPr="00C2211A">
        <w:rPr>
          <w:rFonts w:ascii="David" w:hAnsi="David" w:cs="David"/>
          <w:sz w:val="20"/>
          <w:szCs w:val="20"/>
          <w:rtl/>
        </w:rPr>
        <w:t xml:space="preserve"> האם הנישום פעל באופן יזמי.</w:t>
      </w:r>
    </w:p>
    <w:p w14:paraId="08A6BAB9" w14:textId="77777777" w:rsidR="00FC51D4" w:rsidRPr="00C2211A" w:rsidRDefault="00FC51D4" w:rsidP="00C2211A">
      <w:pPr>
        <w:pStyle w:val="a7"/>
        <w:numPr>
          <w:ilvl w:val="0"/>
          <w:numId w:val="77"/>
        </w:numPr>
        <w:spacing w:line="360" w:lineRule="auto"/>
        <w:jc w:val="both"/>
        <w:rPr>
          <w:rFonts w:ascii="David" w:hAnsi="David" w:cs="David"/>
          <w:sz w:val="20"/>
          <w:szCs w:val="20"/>
        </w:rPr>
      </w:pPr>
      <w:r w:rsidRPr="00C2211A">
        <w:rPr>
          <w:rFonts w:ascii="David" w:hAnsi="David" w:cs="David"/>
          <w:b/>
          <w:bCs/>
          <w:sz w:val="20"/>
          <w:szCs w:val="20"/>
          <w:u w:val="single"/>
          <w:rtl/>
        </w:rPr>
        <w:t>סיכון –</w:t>
      </w:r>
      <w:r w:rsidRPr="00C2211A">
        <w:rPr>
          <w:rFonts w:ascii="David" w:hAnsi="David" w:cs="David"/>
          <w:sz w:val="20"/>
          <w:szCs w:val="20"/>
          <w:rtl/>
        </w:rPr>
        <w:t xml:space="preserve"> האם הוא לקח על עצמו סיכון. קשה לחשוב על הפקת רווח שלא כרוכה בסיכון, כנראה שלא כל סיכון הוא רלוונטי לכאן, אך נדרש סיכון מספק. </w:t>
      </w:r>
    </w:p>
    <w:p w14:paraId="7F56104A" w14:textId="77777777" w:rsidR="00FC51D4" w:rsidRPr="00C2211A" w:rsidRDefault="00FC51D4" w:rsidP="00C2211A">
      <w:pPr>
        <w:pStyle w:val="a7"/>
        <w:numPr>
          <w:ilvl w:val="0"/>
          <w:numId w:val="77"/>
        </w:numPr>
        <w:spacing w:line="360" w:lineRule="auto"/>
        <w:jc w:val="both"/>
        <w:rPr>
          <w:rFonts w:ascii="David" w:hAnsi="David" w:cs="David"/>
          <w:sz w:val="20"/>
          <w:szCs w:val="20"/>
        </w:rPr>
      </w:pPr>
      <w:r w:rsidRPr="00C2211A">
        <w:rPr>
          <w:rFonts w:ascii="David" w:hAnsi="David" w:cs="David"/>
          <w:b/>
          <w:bCs/>
          <w:sz w:val="20"/>
          <w:szCs w:val="20"/>
          <w:u w:val="single"/>
          <w:rtl/>
        </w:rPr>
        <w:t>כוונה לרווח –</w:t>
      </w:r>
      <w:r w:rsidRPr="00C2211A">
        <w:rPr>
          <w:rFonts w:ascii="David" w:hAnsi="David" w:cs="David"/>
          <w:sz w:val="20"/>
          <w:szCs w:val="20"/>
          <w:rtl/>
        </w:rPr>
        <w:t xml:space="preserve"> האם לנישום הייתה כוונה להרוויח. כשמישהו מקבל תקבול בד"כ יש כוונה לקבלת הרווח.</w:t>
      </w:r>
    </w:p>
    <w:p w14:paraId="23BBD2DB" w14:textId="77777777" w:rsidR="00FC51D4" w:rsidRPr="00C2211A" w:rsidRDefault="00FC51D4" w:rsidP="00C2211A">
      <w:pPr>
        <w:spacing w:line="360" w:lineRule="auto"/>
        <w:jc w:val="both"/>
        <w:rPr>
          <w:rFonts w:ascii="David" w:hAnsi="David" w:cs="David"/>
          <w:b/>
          <w:bCs/>
          <w:sz w:val="20"/>
          <w:szCs w:val="20"/>
          <w:rtl/>
        </w:rPr>
      </w:pPr>
      <w:r w:rsidRPr="00C2211A">
        <w:rPr>
          <w:rFonts w:ascii="David" w:hAnsi="David" w:cs="David"/>
          <w:b/>
          <w:bCs/>
          <w:sz w:val="20"/>
          <w:szCs w:val="20"/>
          <w:rtl/>
        </w:rPr>
        <w:t xml:space="preserve">אם שלושת אלה מתקיימים במידה מספקת – זו עסקת אקראי, </w:t>
      </w:r>
      <w:r w:rsidRPr="00C2211A">
        <w:rPr>
          <w:rFonts w:ascii="David" w:hAnsi="David" w:cs="David"/>
          <w:sz w:val="20"/>
          <w:szCs w:val="20"/>
          <w:rtl/>
        </w:rPr>
        <w:t>ואכן, לענייננו נקבע שזו עסקת אקראי.</w:t>
      </w:r>
    </w:p>
    <w:p w14:paraId="7794EBA7" w14:textId="77777777" w:rsidR="00FC51D4" w:rsidRPr="00C2211A" w:rsidRDefault="00FC51D4" w:rsidP="00C2211A">
      <w:pPr>
        <w:pStyle w:val="a7"/>
        <w:numPr>
          <w:ilvl w:val="0"/>
          <w:numId w:val="72"/>
        </w:numPr>
        <w:spacing w:line="360" w:lineRule="auto"/>
        <w:jc w:val="both"/>
        <w:rPr>
          <w:rFonts w:ascii="David" w:hAnsi="David" w:cs="David"/>
          <w:sz w:val="20"/>
          <w:szCs w:val="20"/>
          <w:rtl/>
        </w:rPr>
      </w:pPr>
      <w:r w:rsidRPr="00C2211A">
        <w:rPr>
          <w:rFonts w:ascii="David" w:hAnsi="David" w:cs="David"/>
          <w:sz w:val="20"/>
          <w:szCs w:val="20"/>
          <w:rtl/>
        </w:rPr>
        <w:t xml:space="preserve">ביהמ"ש לא מנסה ליישם את ברנשטיין, </w:t>
      </w:r>
      <w:r w:rsidRPr="00C2211A">
        <w:rPr>
          <w:rFonts w:ascii="David" w:hAnsi="David" w:cs="David"/>
          <w:sz w:val="20"/>
          <w:szCs w:val="20"/>
          <w:u w:val="single"/>
          <w:rtl/>
        </w:rPr>
        <w:t>אלא יוצר מבחנים משלו.</w:t>
      </w:r>
    </w:p>
    <w:p w14:paraId="27216C8A" w14:textId="77777777" w:rsidR="00FC51D4" w:rsidRPr="00C2211A" w:rsidRDefault="00FC51D4" w:rsidP="00C2211A">
      <w:pPr>
        <w:spacing w:line="360" w:lineRule="auto"/>
        <w:jc w:val="both"/>
        <w:rPr>
          <w:rFonts w:ascii="David" w:hAnsi="David" w:cs="David"/>
          <w:sz w:val="20"/>
          <w:szCs w:val="20"/>
          <w:rtl/>
        </w:rPr>
      </w:pPr>
      <w:r w:rsidRPr="00C2211A">
        <w:rPr>
          <w:rFonts w:ascii="David" w:hAnsi="David" w:cs="David"/>
          <w:b/>
          <w:bCs/>
          <w:sz w:val="20"/>
          <w:szCs w:val="20"/>
          <w:highlight w:val="yellow"/>
          <w:u w:val="single"/>
          <w:rtl/>
        </w:rPr>
        <w:t>הדין בישראל –</w:t>
      </w:r>
      <w:r w:rsidRPr="00C2211A">
        <w:rPr>
          <w:rFonts w:ascii="David" w:hAnsi="David" w:cs="David"/>
          <w:sz w:val="20"/>
          <w:szCs w:val="20"/>
          <w:rtl/>
        </w:rPr>
        <w:t xml:space="preserve"> אלו שני פסקי דין של העליון שלא מדברים האחד על השני מפורשות, לא אומרים בבירור שהיה שינוי בהלכה. </w:t>
      </w:r>
      <w:r w:rsidRPr="00C2211A">
        <w:rPr>
          <w:rFonts w:ascii="David" w:hAnsi="David" w:cs="David"/>
          <w:b/>
          <w:bCs/>
          <w:sz w:val="20"/>
          <w:szCs w:val="20"/>
          <w:rtl/>
        </w:rPr>
        <w:t>ישנם שני מבחנים ולכן יש להפעיל את שניהם בכל מצב.</w:t>
      </w:r>
      <w:r w:rsidRPr="00C2211A">
        <w:rPr>
          <w:rFonts w:ascii="David" w:hAnsi="David" w:cs="David"/>
          <w:sz w:val="20"/>
          <w:szCs w:val="20"/>
          <w:rtl/>
        </w:rPr>
        <w:t xml:space="preserve"> </w:t>
      </w:r>
    </w:p>
    <w:p w14:paraId="484DC22C" w14:textId="77777777" w:rsidR="00FC51D4" w:rsidRPr="00C2211A" w:rsidRDefault="00FC51D4" w:rsidP="00C2211A">
      <w:pPr>
        <w:spacing w:line="360" w:lineRule="auto"/>
        <w:jc w:val="both"/>
        <w:rPr>
          <w:rFonts w:ascii="David" w:hAnsi="David" w:cs="David"/>
          <w:b/>
          <w:bCs/>
          <w:sz w:val="20"/>
          <w:szCs w:val="20"/>
          <w:u w:val="single"/>
          <w:rtl/>
        </w:rPr>
      </w:pPr>
      <w:r w:rsidRPr="00C2211A">
        <w:rPr>
          <w:rFonts w:ascii="David" w:hAnsi="David" w:cs="David"/>
          <w:b/>
          <w:bCs/>
          <w:sz w:val="20"/>
          <w:szCs w:val="20"/>
          <w:u w:val="single"/>
          <w:rtl/>
        </w:rPr>
        <w:t>מדוע נקבעו דווקא המבחנים הללו?</w:t>
      </w:r>
    </w:p>
    <w:p w14:paraId="6A1EFC3B" w14:textId="77777777" w:rsidR="00FC51D4" w:rsidRPr="00C2211A" w:rsidRDefault="00FC51D4" w:rsidP="00C2211A">
      <w:pPr>
        <w:spacing w:line="360" w:lineRule="auto"/>
        <w:jc w:val="both"/>
        <w:rPr>
          <w:rFonts w:ascii="David" w:hAnsi="David" w:cs="David"/>
          <w:sz w:val="20"/>
          <w:szCs w:val="20"/>
          <w:rtl/>
        </w:rPr>
      </w:pPr>
      <w:r w:rsidRPr="00C2211A">
        <w:rPr>
          <w:rFonts w:ascii="David" w:hAnsi="David" w:cs="David"/>
          <w:sz w:val="20"/>
          <w:szCs w:val="20"/>
          <w:u w:val="single"/>
          <w:rtl/>
        </w:rPr>
        <w:t>המשותף לשני המבחנים הללו הוא הניסיון של השופטים לזהות את הפן העסקי או מסחרי –</w:t>
      </w:r>
      <w:r w:rsidRPr="00C2211A">
        <w:rPr>
          <w:rFonts w:ascii="David" w:hAnsi="David" w:cs="David"/>
          <w:sz w:val="20"/>
          <w:szCs w:val="20"/>
          <w:rtl/>
        </w:rPr>
        <w:t xml:space="preserve"> רצון לנסות להרוויח משהו, שהוא לא במערכת יחסים אישית או אינטימית. </w:t>
      </w:r>
    </w:p>
    <w:p w14:paraId="41BF5301" w14:textId="77777777" w:rsidR="00FC51D4" w:rsidRPr="00C2211A" w:rsidRDefault="00FC51D4" w:rsidP="00C2211A">
      <w:pPr>
        <w:spacing w:line="360" w:lineRule="auto"/>
        <w:jc w:val="both"/>
        <w:rPr>
          <w:rFonts w:ascii="David" w:hAnsi="David" w:cs="David"/>
          <w:sz w:val="20"/>
          <w:szCs w:val="20"/>
          <w:rtl/>
        </w:rPr>
      </w:pPr>
      <w:r w:rsidRPr="00C2211A">
        <w:rPr>
          <w:rFonts w:ascii="David" w:hAnsi="David" w:cs="David"/>
          <w:sz w:val="20"/>
          <w:szCs w:val="20"/>
          <w:rtl/>
        </w:rPr>
        <w:t xml:space="preserve">אנו מבינים זאת מכיוון </w:t>
      </w:r>
      <w:r w:rsidRPr="00C2211A">
        <w:rPr>
          <w:rFonts w:ascii="David" w:hAnsi="David" w:cs="David"/>
          <w:b/>
          <w:bCs/>
          <w:sz w:val="20"/>
          <w:szCs w:val="20"/>
          <w:rtl/>
        </w:rPr>
        <w:t>שבברנשטיין נאמר מפורשות</w:t>
      </w:r>
      <w:r w:rsidRPr="00C2211A">
        <w:rPr>
          <w:rFonts w:ascii="David" w:hAnsi="David" w:cs="David"/>
          <w:sz w:val="20"/>
          <w:szCs w:val="20"/>
          <w:rtl/>
        </w:rPr>
        <w:t xml:space="preserve"> – סוג הדברים שנהוג לעשות במסגרת </w:t>
      </w:r>
      <w:r w:rsidRPr="00C2211A">
        <w:rPr>
          <w:rFonts w:ascii="David" w:hAnsi="David" w:cs="David"/>
          <w:b/>
          <w:bCs/>
          <w:sz w:val="20"/>
          <w:szCs w:val="20"/>
          <w:rtl/>
        </w:rPr>
        <w:t>עסק,</w:t>
      </w:r>
      <w:r w:rsidRPr="00C2211A">
        <w:rPr>
          <w:rFonts w:ascii="David" w:hAnsi="David" w:cs="David"/>
          <w:sz w:val="20"/>
          <w:szCs w:val="20"/>
          <w:rtl/>
        </w:rPr>
        <w:t xml:space="preserve"> עסקיים פר אקסלנס, עושים במסגרת עסקית של ממש, אם עשה זאת באופן חד פעמי ככל הנראה שיש נופך עסקי. </w:t>
      </w:r>
    </w:p>
    <w:p w14:paraId="63E01298" w14:textId="77777777" w:rsidR="00FC51D4" w:rsidRPr="00C2211A" w:rsidRDefault="00FC51D4" w:rsidP="00C2211A">
      <w:pPr>
        <w:spacing w:line="360" w:lineRule="auto"/>
        <w:jc w:val="both"/>
        <w:rPr>
          <w:rFonts w:ascii="David" w:hAnsi="David" w:cs="David"/>
          <w:sz w:val="20"/>
          <w:szCs w:val="20"/>
          <w:rtl/>
        </w:rPr>
      </w:pPr>
      <w:r w:rsidRPr="00C2211A">
        <w:rPr>
          <w:rFonts w:ascii="David" w:hAnsi="David" w:cs="David"/>
          <w:sz w:val="20"/>
          <w:szCs w:val="20"/>
          <w:rtl/>
        </w:rPr>
        <w:lastRenderedPageBreak/>
        <w:t xml:space="preserve">בנוסף, </w:t>
      </w:r>
      <w:r w:rsidRPr="00C2211A">
        <w:rPr>
          <w:rFonts w:ascii="David" w:hAnsi="David" w:cs="David"/>
          <w:b/>
          <w:bCs/>
          <w:sz w:val="20"/>
          <w:szCs w:val="20"/>
          <w:rtl/>
        </w:rPr>
        <w:t>בחיים קרן –</w:t>
      </w:r>
      <w:r w:rsidRPr="00C2211A">
        <w:rPr>
          <w:rFonts w:ascii="David" w:hAnsi="David" w:cs="David"/>
          <w:sz w:val="20"/>
          <w:szCs w:val="20"/>
          <w:rtl/>
        </w:rPr>
        <w:t xml:space="preserve"> שלושת הקריטריונים שעלו הם קריטריונים עסקיים – הרי יזמות רואים בעסק, פעילות עסקית תמיד כרוכה בסיכון וגם הכוונה לרווח. לכן, למרות שלא אומר זאת מפורשות, אלו הם קריטריונים שמהווים מאפיינים וראיות להתנהגות עסקית מסחרית.</w:t>
      </w:r>
    </w:p>
    <w:p w14:paraId="26364B21" w14:textId="77777777" w:rsidR="00FC51D4" w:rsidRPr="00C2211A" w:rsidRDefault="00FC51D4" w:rsidP="00C2211A">
      <w:pPr>
        <w:spacing w:line="360" w:lineRule="auto"/>
        <w:jc w:val="both"/>
        <w:rPr>
          <w:rFonts w:ascii="David" w:hAnsi="David" w:cs="David"/>
          <w:sz w:val="20"/>
          <w:szCs w:val="20"/>
          <w:rtl/>
        </w:rPr>
      </w:pPr>
      <w:r w:rsidRPr="00C2211A">
        <w:rPr>
          <w:rFonts w:ascii="David" w:hAnsi="David" w:cs="David"/>
          <w:sz w:val="20"/>
          <w:szCs w:val="20"/>
          <w:rtl/>
        </w:rPr>
        <w:t xml:space="preserve">במובן הזה, </w:t>
      </w:r>
      <w:r w:rsidRPr="00C2211A">
        <w:rPr>
          <w:rFonts w:ascii="David" w:hAnsi="David" w:cs="David"/>
          <w:b/>
          <w:bCs/>
          <w:sz w:val="20"/>
          <w:szCs w:val="20"/>
          <w:rtl/>
        </w:rPr>
        <w:t xml:space="preserve">פן עסקי ומסחרי אלו מסוג הדברים שחייבים במס, וגם אם הם נעשו באופן חד פעמי </w:t>
      </w:r>
      <w:r w:rsidRPr="00C2211A">
        <w:rPr>
          <w:rFonts w:ascii="David" w:hAnsi="David" w:cs="David"/>
          <w:sz w:val="20"/>
          <w:szCs w:val="20"/>
          <w:rtl/>
        </w:rPr>
        <w:t>– יהיו חייבים במס לפי המקור הזה של עסק או עסקת אקראי בעלת אופי מסחרי.</w:t>
      </w:r>
    </w:p>
    <w:p w14:paraId="0BECF8C6" w14:textId="77777777" w:rsidR="00FC51D4" w:rsidRPr="00C2211A" w:rsidRDefault="00FC51D4" w:rsidP="00C2211A">
      <w:pPr>
        <w:spacing w:line="360" w:lineRule="auto"/>
        <w:jc w:val="both"/>
        <w:rPr>
          <w:rFonts w:ascii="David" w:hAnsi="David" w:cs="David"/>
          <w:sz w:val="20"/>
          <w:szCs w:val="20"/>
          <w:rtl/>
        </w:rPr>
      </w:pPr>
      <w:r w:rsidRPr="00C2211A">
        <w:rPr>
          <w:rFonts w:ascii="David" w:hAnsi="David" w:cs="David"/>
          <w:b/>
          <w:bCs/>
          <w:sz w:val="20"/>
          <w:szCs w:val="20"/>
          <w:highlight w:val="yellow"/>
          <w:u w:val="single"/>
          <w:rtl/>
        </w:rPr>
        <w:t>פס"ד אוגדה –</w:t>
      </w:r>
      <w:r w:rsidRPr="00C2211A">
        <w:rPr>
          <w:rFonts w:ascii="David" w:hAnsi="David" w:cs="David"/>
          <w:sz w:val="20"/>
          <w:szCs w:val="20"/>
          <w:rtl/>
        </w:rPr>
        <w:t xml:space="preserve"> ביהמ"ש קבע במפורש שהכנסות </w:t>
      </w:r>
      <w:proofErr w:type="spellStart"/>
      <w:r w:rsidRPr="00C2211A">
        <w:rPr>
          <w:rFonts w:ascii="David" w:hAnsi="David" w:cs="David"/>
          <w:sz w:val="20"/>
          <w:szCs w:val="20"/>
          <w:rtl/>
        </w:rPr>
        <w:t>והתעשרויות</w:t>
      </w:r>
      <w:proofErr w:type="spellEnd"/>
      <w:r w:rsidRPr="00C2211A">
        <w:rPr>
          <w:rFonts w:ascii="David" w:hAnsi="David" w:cs="David"/>
          <w:sz w:val="20"/>
          <w:szCs w:val="20"/>
          <w:rtl/>
        </w:rPr>
        <w:t xml:space="preserve"> בעלות אופי פסיבי לא יכולות להוות הכנסות מעסקת אקראי, זה לא יקרה לעולם. </w:t>
      </w:r>
    </w:p>
    <w:p w14:paraId="2E568D9D" w14:textId="4EC844BE" w:rsidR="00B104C0" w:rsidRPr="00C2211A" w:rsidRDefault="00B104C0" w:rsidP="00C2211A">
      <w:pPr>
        <w:shd w:val="clear" w:color="auto" w:fill="FFC000"/>
        <w:spacing w:line="360" w:lineRule="auto"/>
        <w:jc w:val="both"/>
        <w:rPr>
          <w:rFonts w:ascii="David" w:hAnsi="David" w:cs="David"/>
          <w:b/>
          <w:bCs/>
          <w:sz w:val="20"/>
          <w:szCs w:val="20"/>
          <w:u w:val="single"/>
          <w:rtl/>
        </w:rPr>
      </w:pPr>
      <w:r w:rsidRPr="00C2211A">
        <w:rPr>
          <w:rFonts w:ascii="David" w:hAnsi="David" w:cs="David"/>
          <w:b/>
          <w:bCs/>
          <w:sz w:val="20"/>
          <w:szCs w:val="20"/>
          <w:u w:val="single"/>
          <w:rtl/>
        </w:rPr>
        <w:t>שיעור 15:</w:t>
      </w:r>
    </w:p>
    <w:p w14:paraId="740210C0" w14:textId="1FEF43B0" w:rsidR="00B104C0" w:rsidRPr="00C2211A" w:rsidRDefault="00B104C0" w:rsidP="00C2211A">
      <w:pPr>
        <w:spacing w:line="360" w:lineRule="auto"/>
        <w:jc w:val="both"/>
        <w:rPr>
          <w:rFonts w:ascii="David" w:hAnsi="David" w:cs="David"/>
          <w:sz w:val="20"/>
          <w:szCs w:val="20"/>
          <w:rtl/>
        </w:rPr>
      </w:pPr>
      <w:r w:rsidRPr="00C2211A">
        <w:rPr>
          <w:rFonts w:ascii="David" w:hAnsi="David" w:cs="David"/>
          <w:sz w:val="20"/>
          <w:szCs w:val="20"/>
          <w:rtl/>
        </w:rPr>
        <w:t xml:space="preserve">המקור השלישי האקטיבי זה מקור ממשלח יד. </w:t>
      </w:r>
    </w:p>
    <w:p w14:paraId="10DE8081" w14:textId="1C8203F1" w:rsidR="00B104C0" w:rsidRPr="00C2211A" w:rsidRDefault="00D03A3B" w:rsidP="00C2211A">
      <w:pPr>
        <w:spacing w:line="360" w:lineRule="auto"/>
        <w:jc w:val="both"/>
        <w:rPr>
          <w:rFonts w:ascii="David" w:hAnsi="David" w:cs="David"/>
          <w:sz w:val="20"/>
          <w:szCs w:val="20"/>
          <w:rtl/>
        </w:rPr>
      </w:pPr>
      <w:r w:rsidRPr="00C2211A">
        <w:rPr>
          <w:rFonts w:ascii="David" w:hAnsi="David" w:cs="David" w:hint="cs"/>
          <w:b/>
          <w:bCs/>
          <w:sz w:val="20"/>
          <w:szCs w:val="20"/>
          <w:u w:val="single"/>
          <w:rtl/>
        </w:rPr>
        <w:t>מ</w:t>
      </w:r>
      <w:r w:rsidR="00B104C0" w:rsidRPr="00C2211A">
        <w:rPr>
          <w:rFonts w:ascii="David" w:hAnsi="David" w:cs="David"/>
          <w:b/>
          <w:bCs/>
          <w:sz w:val="20"/>
          <w:szCs w:val="20"/>
          <w:u w:val="single"/>
          <w:rtl/>
        </w:rPr>
        <w:t>הי הכנסה ממשלח יד?</w:t>
      </w:r>
      <w:r w:rsidR="00B104C0" w:rsidRPr="00C2211A">
        <w:rPr>
          <w:rFonts w:ascii="David" w:hAnsi="David" w:cs="David"/>
          <w:sz w:val="20"/>
          <w:szCs w:val="20"/>
          <w:rtl/>
        </w:rPr>
        <w:t xml:space="preserve"> נזכיר: אנו לא תמיד צריכים להפעיל את מבחן המחזוריות כדי לזהות מקור כי אנו יכולים לסווג הכנסות למקור ספציפי למקור 2. אם אנו מסווגים למקור ספציפי. כדי לסווג הכנסה למקור של משלח יד אנו צריכים לבחון אם היא עונה למבחנים המשפטיים לקיומו של מקור ממשלח יד. </w:t>
      </w:r>
    </w:p>
    <w:p w14:paraId="085CFAD8" w14:textId="1650DF9A" w:rsidR="00B104C0" w:rsidRPr="00C2211A" w:rsidRDefault="00B104C0" w:rsidP="00C2211A">
      <w:pPr>
        <w:spacing w:line="360" w:lineRule="auto"/>
        <w:jc w:val="both"/>
        <w:rPr>
          <w:rFonts w:ascii="David" w:hAnsi="David" w:cs="David"/>
          <w:b/>
          <w:bCs/>
          <w:sz w:val="20"/>
          <w:szCs w:val="20"/>
          <w:u w:val="single"/>
          <w:rtl/>
        </w:rPr>
      </w:pPr>
      <w:r w:rsidRPr="00C2211A">
        <w:rPr>
          <w:rFonts w:ascii="David" w:hAnsi="David" w:cs="David"/>
          <w:b/>
          <w:bCs/>
          <w:sz w:val="20"/>
          <w:szCs w:val="20"/>
          <w:highlight w:val="yellow"/>
          <w:u w:val="single"/>
          <w:rtl/>
        </w:rPr>
        <w:t>הגדרה בפקודה:</w:t>
      </w:r>
    </w:p>
    <w:p w14:paraId="4BB640AC" w14:textId="77777777" w:rsidR="003865D8" w:rsidRPr="00C2211A" w:rsidRDefault="003865D8" w:rsidP="00C2211A">
      <w:pPr>
        <w:spacing w:line="360" w:lineRule="auto"/>
        <w:jc w:val="both"/>
        <w:rPr>
          <w:rFonts w:ascii="David" w:hAnsi="David" w:cs="David"/>
          <w:sz w:val="20"/>
          <w:szCs w:val="20"/>
          <w:rtl/>
        </w:rPr>
      </w:pPr>
      <w:r w:rsidRPr="00C2211A">
        <w:rPr>
          <w:rFonts w:ascii="David" w:hAnsi="David" w:cs="David"/>
          <w:b/>
          <w:bCs/>
          <w:sz w:val="20"/>
          <w:szCs w:val="20"/>
          <w:rtl/>
        </w:rPr>
        <w:t>בסעיף 1 לפקודה ניתנת ההגדרה למשלח יד –</w:t>
      </w:r>
      <w:r w:rsidRPr="00C2211A">
        <w:rPr>
          <w:rFonts w:ascii="David" w:hAnsi="David" w:cs="David"/>
          <w:sz w:val="20"/>
          <w:szCs w:val="20"/>
          <w:rtl/>
        </w:rPr>
        <w:t xml:space="preserve"> "מקצוע, וכל משלח יד אחר שאיננו עסק".</w:t>
      </w:r>
    </w:p>
    <w:p w14:paraId="29DBEE09" w14:textId="77777777" w:rsidR="003865D8" w:rsidRPr="00C2211A" w:rsidRDefault="003865D8" w:rsidP="00C2211A">
      <w:pPr>
        <w:spacing w:line="360" w:lineRule="auto"/>
        <w:jc w:val="both"/>
        <w:rPr>
          <w:rFonts w:ascii="David" w:hAnsi="David" w:cs="David"/>
          <w:sz w:val="20"/>
          <w:szCs w:val="20"/>
          <w:rtl/>
        </w:rPr>
      </w:pPr>
      <w:r w:rsidRPr="00C2211A">
        <w:rPr>
          <w:rFonts w:ascii="David" w:hAnsi="David" w:cs="David"/>
          <w:sz w:val="20"/>
          <w:szCs w:val="20"/>
          <w:rtl/>
        </w:rPr>
        <w:t xml:space="preserve">ההגדרה הזו </w:t>
      </w:r>
      <w:r w:rsidRPr="00C2211A">
        <w:rPr>
          <w:rFonts w:ascii="David" w:hAnsi="David" w:cs="David"/>
          <w:sz w:val="20"/>
          <w:szCs w:val="20"/>
          <w:u w:val="single"/>
          <w:rtl/>
        </w:rPr>
        <w:t>לא עוזרת לנו יותר מדי</w:t>
      </w:r>
      <w:r w:rsidRPr="00C2211A">
        <w:rPr>
          <w:rFonts w:ascii="David" w:hAnsi="David" w:cs="David"/>
          <w:sz w:val="20"/>
          <w:szCs w:val="20"/>
          <w:rtl/>
        </w:rPr>
        <w:t xml:space="preserve">, ולכן אנו לא יודעים בדיוק מה הכוונה למשלח יד לפי ההגדרות בפקודה. אך מצד שני, למרות שאין לנו הגדרה מדויקת למשלח יד – </w:t>
      </w:r>
      <w:r w:rsidRPr="00C2211A">
        <w:rPr>
          <w:rFonts w:ascii="David" w:hAnsi="David" w:cs="David"/>
          <w:b/>
          <w:bCs/>
          <w:sz w:val="20"/>
          <w:szCs w:val="20"/>
          <w:rtl/>
        </w:rPr>
        <w:t>השאלות המשפטיות האלה כמעט ולא עולות,</w:t>
      </w:r>
      <w:r w:rsidRPr="00C2211A">
        <w:rPr>
          <w:rFonts w:ascii="David" w:hAnsi="David" w:cs="David"/>
          <w:sz w:val="20"/>
          <w:szCs w:val="20"/>
          <w:rtl/>
        </w:rPr>
        <w:t xml:space="preserve"> לא נמצא המון פסיקה בנושא הזה.</w:t>
      </w:r>
    </w:p>
    <w:p w14:paraId="7547AA28" w14:textId="77777777" w:rsidR="003865D8" w:rsidRPr="00C2211A" w:rsidRDefault="003865D8" w:rsidP="00C2211A">
      <w:pPr>
        <w:spacing w:line="360" w:lineRule="auto"/>
        <w:jc w:val="both"/>
        <w:rPr>
          <w:rFonts w:ascii="David" w:hAnsi="David" w:cs="David"/>
          <w:sz w:val="20"/>
          <w:szCs w:val="20"/>
          <w:rtl/>
        </w:rPr>
      </w:pPr>
      <w:r w:rsidRPr="00C2211A">
        <w:rPr>
          <w:rFonts w:ascii="David" w:hAnsi="David" w:cs="David"/>
          <w:sz w:val="20"/>
          <w:szCs w:val="20"/>
          <w:rtl/>
        </w:rPr>
        <w:t xml:space="preserve">הסיבה יכולה להיות שאולי לבעלי משלח יד יש הכנסות נמוכות, ולא שווה להם לפנות לביהמ"ש בנושא הזה כאשר מעוררות מחלוקות. אך הסיבה היותר הגיונית – היא </w:t>
      </w:r>
      <w:r w:rsidRPr="00C2211A">
        <w:rPr>
          <w:rFonts w:ascii="David" w:hAnsi="David" w:cs="David"/>
          <w:b/>
          <w:bCs/>
          <w:sz w:val="20"/>
          <w:szCs w:val="20"/>
          <w:rtl/>
        </w:rPr>
        <w:t>שיכול להיות שפחות או יותר כולנו מסכימים לגבי מהו משלח יד.</w:t>
      </w:r>
      <w:r w:rsidRPr="00C2211A">
        <w:rPr>
          <w:rFonts w:ascii="David" w:hAnsi="David" w:cs="David"/>
          <w:sz w:val="20"/>
          <w:szCs w:val="20"/>
          <w:rtl/>
        </w:rPr>
        <w:t xml:space="preserve"> </w:t>
      </w:r>
      <w:r w:rsidRPr="00C2211A">
        <w:rPr>
          <w:rFonts w:ascii="David" w:hAnsi="David" w:cs="David"/>
          <w:sz w:val="20"/>
          <w:szCs w:val="20"/>
          <w:u w:val="single"/>
          <w:rtl/>
        </w:rPr>
        <w:t>כלומר, גם נישומים וגם רשות המיסים מסכימים על הגדרת משלח היד.</w:t>
      </w:r>
    </w:p>
    <w:p w14:paraId="5957A708" w14:textId="77777777" w:rsidR="003865D8" w:rsidRPr="00C2211A" w:rsidRDefault="003865D8" w:rsidP="00C2211A">
      <w:pPr>
        <w:spacing w:line="360" w:lineRule="auto"/>
        <w:jc w:val="both"/>
        <w:rPr>
          <w:rFonts w:ascii="David" w:hAnsi="David" w:cs="David"/>
          <w:b/>
          <w:bCs/>
          <w:sz w:val="20"/>
          <w:szCs w:val="20"/>
          <w:u w:val="single"/>
          <w:rtl/>
        </w:rPr>
      </w:pPr>
      <w:r w:rsidRPr="00C2211A">
        <w:rPr>
          <w:rFonts w:ascii="David" w:hAnsi="David" w:cs="David"/>
          <w:b/>
          <w:bCs/>
          <w:sz w:val="20"/>
          <w:szCs w:val="20"/>
          <w:u w:val="single"/>
          <w:rtl/>
        </w:rPr>
        <w:t xml:space="preserve">עד פס"ד </w:t>
      </w:r>
      <w:proofErr w:type="spellStart"/>
      <w:r w:rsidRPr="00C2211A">
        <w:rPr>
          <w:rFonts w:ascii="David" w:hAnsi="David" w:cs="David"/>
          <w:b/>
          <w:bCs/>
          <w:sz w:val="20"/>
          <w:szCs w:val="20"/>
          <w:u w:val="single"/>
          <w:rtl/>
        </w:rPr>
        <w:t>קרצ'מר</w:t>
      </w:r>
      <w:proofErr w:type="spellEnd"/>
      <w:r w:rsidRPr="00C2211A">
        <w:rPr>
          <w:rFonts w:ascii="David" w:hAnsi="David" w:cs="David"/>
          <w:b/>
          <w:bCs/>
          <w:sz w:val="20"/>
          <w:szCs w:val="20"/>
          <w:u w:val="single"/>
          <w:rtl/>
        </w:rPr>
        <w:t xml:space="preserve"> לא הייתה פסיקה משמעית בנושא:</w:t>
      </w:r>
    </w:p>
    <w:p w14:paraId="379EC2EE" w14:textId="6D23B1DD" w:rsidR="00B104C0" w:rsidRPr="00C2211A" w:rsidRDefault="00B104C0" w:rsidP="00C2211A">
      <w:pPr>
        <w:spacing w:line="360" w:lineRule="auto"/>
        <w:jc w:val="both"/>
        <w:rPr>
          <w:rFonts w:ascii="David" w:hAnsi="David" w:cs="David"/>
          <w:b/>
          <w:bCs/>
          <w:sz w:val="20"/>
          <w:szCs w:val="20"/>
          <w:u w:val="single"/>
          <w:rtl/>
        </w:rPr>
      </w:pPr>
      <w:r w:rsidRPr="00C2211A">
        <w:rPr>
          <w:rFonts w:ascii="David" w:hAnsi="David" w:cs="David"/>
          <w:b/>
          <w:bCs/>
          <w:sz w:val="20"/>
          <w:szCs w:val="20"/>
          <w:highlight w:val="green"/>
          <w:u w:val="single"/>
          <w:rtl/>
        </w:rPr>
        <w:t xml:space="preserve">פס"ד </w:t>
      </w:r>
      <w:proofErr w:type="spellStart"/>
      <w:r w:rsidRPr="00C2211A">
        <w:rPr>
          <w:rFonts w:ascii="David" w:hAnsi="David" w:cs="David"/>
          <w:b/>
          <w:bCs/>
          <w:sz w:val="20"/>
          <w:szCs w:val="20"/>
          <w:highlight w:val="green"/>
          <w:u w:val="single"/>
          <w:rtl/>
        </w:rPr>
        <w:t>קרצ'מר</w:t>
      </w:r>
      <w:proofErr w:type="spellEnd"/>
      <w:r w:rsidR="003865D8" w:rsidRPr="00C2211A">
        <w:rPr>
          <w:rFonts w:ascii="David" w:hAnsi="David" w:cs="David" w:hint="cs"/>
          <w:b/>
          <w:bCs/>
          <w:sz w:val="20"/>
          <w:szCs w:val="20"/>
          <w:highlight w:val="green"/>
          <w:u w:val="single"/>
          <w:rtl/>
        </w:rPr>
        <w:t xml:space="preserve"> </w:t>
      </w:r>
      <w:r w:rsidRPr="00C2211A">
        <w:rPr>
          <w:rFonts w:ascii="David" w:hAnsi="David" w:cs="David"/>
          <w:b/>
          <w:bCs/>
          <w:sz w:val="20"/>
          <w:szCs w:val="20"/>
          <w:highlight w:val="green"/>
          <w:u w:val="single"/>
          <w:rtl/>
        </w:rPr>
        <w:t>יוצר 2 מבחנים לזיהוי הכנסה ממשלח יד סעיף 27</w:t>
      </w:r>
      <w:r w:rsidR="008447A8" w:rsidRPr="00C2211A">
        <w:rPr>
          <w:rFonts w:ascii="David" w:hAnsi="David" w:cs="David"/>
          <w:b/>
          <w:bCs/>
          <w:sz w:val="20"/>
          <w:szCs w:val="20"/>
          <w:highlight w:val="green"/>
          <w:u w:val="single"/>
          <w:rtl/>
        </w:rPr>
        <w:t xml:space="preserve"> לפסק הדין</w:t>
      </w:r>
      <w:r w:rsidRPr="00C2211A">
        <w:rPr>
          <w:rFonts w:ascii="David" w:hAnsi="David" w:cs="David"/>
          <w:b/>
          <w:bCs/>
          <w:sz w:val="20"/>
          <w:szCs w:val="20"/>
          <w:highlight w:val="green"/>
          <w:u w:val="single"/>
          <w:rtl/>
        </w:rPr>
        <w:t>:</w:t>
      </w:r>
      <w:r w:rsidRPr="00C2211A">
        <w:rPr>
          <w:rFonts w:ascii="David" w:hAnsi="David" w:cs="David"/>
          <w:b/>
          <w:bCs/>
          <w:sz w:val="20"/>
          <w:szCs w:val="20"/>
          <w:u w:val="single"/>
          <w:rtl/>
        </w:rPr>
        <w:t xml:space="preserve"> </w:t>
      </w:r>
    </w:p>
    <w:p w14:paraId="0EB065A1" w14:textId="7E72F4C4" w:rsidR="00B104C0" w:rsidRPr="00C2211A" w:rsidRDefault="00B104C0" w:rsidP="00C2211A">
      <w:pPr>
        <w:pStyle w:val="a7"/>
        <w:numPr>
          <w:ilvl w:val="0"/>
          <w:numId w:val="17"/>
        </w:numPr>
        <w:spacing w:line="360" w:lineRule="auto"/>
        <w:jc w:val="both"/>
        <w:rPr>
          <w:rFonts w:ascii="David" w:hAnsi="David" w:cs="David"/>
          <w:sz w:val="20"/>
          <w:szCs w:val="20"/>
        </w:rPr>
      </w:pPr>
      <w:r w:rsidRPr="00C2211A">
        <w:rPr>
          <w:rFonts w:ascii="David" w:hAnsi="David" w:cs="David"/>
          <w:sz w:val="20"/>
          <w:szCs w:val="20"/>
          <w:rtl/>
        </w:rPr>
        <w:t>כישורים, יכולת ומומחיות של הנישום בתחום מסוים</w:t>
      </w:r>
    </w:p>
    <w:p w14:paraId="1F7B160E" w14:textId="06760394" w:rsidR="00B104C0" w:rsidRPr="00C2211A" w:rsidRDefault="00B104C0" w:rsidP="00C2211A">
      <w:pPr>
        <w:pStyle w:val="a7"/>
        <w:numPr>
          <w:ilvl w:val="0"/>
          <w:numId w:val="17"/>
        </w:numPr>
        <w:spacing w:line="360" w:lineRule="auto"/>
        <w:jc w:val="both"/>
        <w:rPr>
          <w:rFonts w:ascii="David" w:hAnsi="David" w:cs="David"/>
          <w:sz w:val="20"/>
          <w:szCs w:val="20"/>
        </w:rPr>
      </w:pPr>
      <w:r w:rsidRPr="00C2211A">
        <w:rPr>
          <w:rFonts w:ascii="David" w:hAnsi="David" w:cs="David"/>
          <w:sz w:val="20"/>
          <w:szCs w:val="20"/>
          <w:rtl/>
        </w:rPr>
        <w:t xml:space="preserve">הנישום עושה שימוש באותו מומחיות לשם קבלת ההכנסה- ההכנסה נובעת מהכישורים הללו. </w:t>
      </w:r>
    </w:p>
    <w:p w14:paraId="78740188" w14:textId="3824FF26" w:rsidR="00B104C0" w:rsidRPr="00C2211A" w:rsidRDefault="00B104C0" w:rsidP="00C2211A">
      <w:pPr>
        <w:spacing w:line="360" w:lineRule="auto"/>
        <w:jc w:val="both"/>
        <w:rPr>
          <w:rFonts w:ascii="David" w:hAnsi="David" w:cs="David"/>
          <w:sz w:val="20"/>
          <w:szCs w:val="20"/>
          <w:rtl/>
        </w:rPr>
      </w:pPr>
      <w:r w:rsidRPr="00C2211A">
        <w:rPr>
          <w:rFonts w:ascii="David" w:hAnsi="David" w:cs="David"/>
          <w:b/>
          <w:bCs/>
          <w:sz w:val="20"/>
          <w:szCs w:val="20"/>
          <w:u w:val="single"/>
          <w:rtl/>
        </w:rPr>
        <w:t>נתחיל בראשון-</w:t>
      </w:r>
      <w:r w:rsidRPr="00C2211A">
        <w:rPr>
          <w:rFonts w:ascii="David" w:hAnsi="David" w:cs="David"/>
          <w:sz w:val="20"/>
          <w:szCs w:val="20"/>
          <w:rtl/>
        </w:rPr>
        <w:t xml:space="preserve"> מהם כישורים או יכולת? </w:t>
      </w:r>
      <w:r w:rsidR="008447A8" w:rsidRPr="00C2211A">
        <w:rPr>
          <w:rFonts w:ascii="David" w:hAnsi="David" w:cs="David"/>
          <w:sz w:val="20"/>
          <w:szCs w:val="20"/>
          <w:rtl/>
        </w:rPr>
        <w:t xml:space="preserve">מהי רמת הכישורים הנדרשת? לפעמים יש קריטריונים ברורים, אם מישהו סיים תואר ראשון בהנדסה הוא מהנדס, במשפטים הוא משפטן – קל לזיהוי, זהו מקצוע\כישור ברור. אבל לדוגמא זמר- לאו דווקא שהזמר למד פיתוח קול, יכול להיות שאנו מכרים בו כזמר רק כי השתתף בתוכנית מסוימת. </w:t>
      </w:r>
    </w:p>
    <w:p w14:paraId="25FF63A3" w14:textId="77777777" w:rsidR="003865D8" w:rsidRPr="00C2211A" w:rsidRDefault="003865D8" w:rsidP="00C2211A">
      <w:pPr>
        <w:spacing w:line="360" w:lineRule="auto"/>
        <w:jc w:val="both"/>
        <w:rPr>
          <w:rFonts w:ascii="David" w:hAnsi="David" w:cs="David"/>
          <w:sz w:val="20"/>
          <w:szCs w:val="20"/>
          <w:rtl/>
        </w:rPr>
      </w:pPr>
      <w:r w:rsidRPr="00C2211A">
        <w:rPr>
          <w:rFonts w:ascii="David" w:hAnsi="David" w:cs="David"/>
          <w:b/>
          <w:bCs/>
          <w:sz w:val="20"/>
          <w:szCs w:val="20"/>
          <w:highlight w:val="yellow"/>
          <w:rtl/>
        </w:rPr>
        <w:t>המרצה מגדיר זאת כך –</w:t>
      </w:r>
      <w:r w:rsidRPr="00C2211A">
        <w:rPr>
          <w:rFonts w:ascii="David" w:hAnsi="David" w:cs="David"/>
          <w:sz w:val="20"/>
          <w:szCs w:val="20"/>
          <w:highlight w:val="yellow"/>
          <w:rtl/>
        </w:rPr>
        <w:t xml:space="preserve"> משלח יד הוא כאשר לאדם יש רמת יכולת וכישורים שהיא </w:t>
      </w:r>
      <w:r w:rsidRPr="00C2211A">
        <w:rPr>
          <w:rFonts w:ascii="David" w:hAnsi="David" w:cs="David"/>
          <w:sz w:val="20"/>
          <w:szCs w:val="20"/>
          <w:highlight w:val="yellow"/>
          <w:u w:val="single"/>
          <w:rtl/>
        </w:rPr>
        <w:t>מעבר לממוצע באוכלוסייה</w:t>
      </w:r>
      <w:r w:rsidRPr="00C2211A">
        <w:rPr>
          <w:rFonts w:ascii="David" w:hAnsi="David" w:cs="David"/>
          <w:sz w:val="20"/>
          <w:szCs w:val="20"/>
          <w:highlight w:val="yellow"/>
          <w:rtl/>
        </w:rPr>
        <w:t>.</w:t>
      </w:r>
      <w:r w:rsidRPr="00C2211A">
        <w:rPr>
          <w:rFonts w:ascii="David" w:hAnsi="David" w:cs="David" w:hint="cs"/>
          <w:sz w:val="20"/>
          <w:szCs w:val="20"/>
          <w:rtl/>
        </w:rPr>
        <w:t xml:space="preserve"> </w:t>
      </w:r>
      <w:r w:rsidRPr="00C2211A">
        <w:rPr>
          <w:rFonts w:ascii="David" w:hAnsi="David" w:cs="David"/>
          <w:b/>
          <w:bCs/>
          <w:sz w:val="20"/>
          <w:szCs w:val="20"/>
          <w:rtl/>
        </w:rPr>
        <w:t>ב"מעבר לממוצע" –</w:t>
      </w:r>
      <w:r w:rsidRPr="00C2211A">
        <w:rPr>
          <w:rFonts w:ascii="David" w:hAnsi="David" w:cs="David"/>
          <w:sz w:val="20"/>
          <w:szCs w:val="20"/>
          <w:rtl/>
        </w:rPr>
        <w:t xml:space="preserve"> הכוונה היא שבד"כ יותר קל לרבים מאיתנו להצביע על אדם אחר ולהגיד שהוא הרבה יותר מיוחד, מוכשר, שונה מהאחר. </w:t>
      </w:r>
      <w:r w:rsidRPr="00C2211A">
        <w:rPr>
          <w:rFonts w:ascii="David" w:hAnsi="David" w:cs="David"/>
          <w:sz w:val="20"/>
          <w:szCs w:val="20"/>
          <w:u w:val="single"/>
          <w:rtl/>
        </w:rPr>
        <w:t>למשל צייר –</w:t>
      </w:r>
      <w:r w:rsidRPr="00C2211A">
        <w:rPr>
          <w:rFonts w:ascii="David" w:hAnsi="David" w:cs="David"/>
          <w:sz w:val="20"/>
          <w:szCs w:val="20"/>
          <w:rtl/>
        </w:rPr>
        <w:t xml:space="preserve"> אולי הוא לא למד זאת, אך יכול להיות שנזהה את היכולת שלו שהיא הרבה מעבר לממוצע באוכלוסייה.</w:t>
      </w:r>
    </w:p>
    <w:p w14:paraId="0DDED78C" w14:textId="6E71FCE2" w:rsidR="008447A8" w:rsidRPr="00C2211A" w:rsidRDefault="008447A8" w:rsidP="00C2211A">
      <w:pPr>
        <w:spacing w:line="360" w:lineRule="auto"/>
        <w:jc w:val="both"/>
        <w:rPr>
          <w:rFonts w:ascii="David" w:hAnsi="David" w:cs="David"/>
          <w:sz w:val="20"/>
          <w:szCs w:val="20"/>
          <w:rtl/>
        </w:rPr>
      </w:pPr>
      <w:r w:rsidRPr="00C2211A">
        <w:rPr>
          <w:rFonts w:ascii="David" w:hAnsi="David" w:cs="David"/>
          <w:b/>
          <w:bCs/>
          <w:sz w:val="20"/>
          <w:szCs w:val="20"/>
          <w:rtl/>
        </w:rPr>
        <w:t>דוגמא שניתנה:</w:t>
      </w:r>
      <w:r w:rsidRPr="00C2211A">
        <w:rPr>
          <w:rFonts w:ascii="David" w:hAnsi="David" w:cs="David"/>
          <w:sz w:val="20"/>
          <w:szCs w:val="20"/>
          <w:rtl/>
        </w:rPr>
        <w:t xml:space="preserve"> תלמיד תיכון שנותן שיעורים פרטיים, הולך לו טוב ממשיך בזה למשך מלא שנים זה משלח ידו. האם זו הכנסה ממשלח יד? איך אפשר להתייחס לזה? הוא לא למד לימודים של תואר ראשון בחינוך אבל יש לו ניסיון וסביר להניח שיש לו יכולת שהיא יכולת שהיא יותר מרבים באוכלוסייה. </w:t>
      </w:r>
      <w:r w:rsidRPr="00C2211A">
        <w:rPr>
          <w:rFonts w:ascii="David" w:hAnsi="David" w:cs="David"/>
          <w:b/>
          <w:bCs/>
          <w:sz w:val="20"/>
          <w:szCs w:val="20"/>
          <w:rtl/>
        </w:rPr>
        <w:t xml:space="preserve">לכן- ניטה לראות בהכנסה זו משלח יד. </w:t>
      </w:r>
    </w:p>
    <w:p w14:paraId="76BA9A7D" w14:textId="461D420C" w:rsidR="00B104C0" w:rsidRPr="00C2211A" w:rsidRDefault="008447A8" w:rsidP="00C2211A">
      <w:pPr>
        <w:spacing w:line="360" w:lineRule="auto"/>
        <w:jc w:val="both"/>
        <w:rPr>
          <w:rFonts w:ascii="David" w:hAnsi="David" w:cs="David"/>
          <w:sz w:val="20"/>
          <w:szCs w:val="20"/>
          <w:rtl/>
        </w:rPr>
      </w:pPr>
      <w:r w:rsidRPr="00C2211A">
        <w:rPr>
          <w:rFonts w:ascii="David" w:hAnsi="David" w:cs="David"/>
          <w:b/>
          <w:bCs/>
          <w:sz w:val="20"/>
          <w:szCs w:val="20"/>
          <w:rtl/>
        </w:rPr>
        <w:t>דוגמא לשאלה-</w:t>
      </w:r>
      <w:r w:rsidRPr="00C2211A">
        <w:rPr>
          <w:rFonts w:ascii="David" w:hAnsi="David" w:cs="David"/>
          <w:sz w:val="20"/>
          <w:szCs w:val="20"/>
          <w:rtl/>
        </w:rPr>
        <w:t xml:space="preserve"> פעם הייתה תוכנית רוקדים עם כוכבים, אדם זכה וקיבל פרס-תשלום כי הגיע למקום הראשון. האם זו הכנסה ממשלח יד או משהו אחר? למשל מפרס-2(א). כדי להכריע אנו צריכים לבחון אם יש לו משלח יד, אם יש לו כישורים ויכולת. אנו לא יודעים פה מה התשובה קשה להכריע במקרה שמעין זה. </w:t>
      </w:r>
      <w:r w:rsidR="00675A4F" w:rsidRPr="00C2211A">
        <w:rPr>
          <w:rFonts w:ascii="David" w:hAnsi="David" w:cs="David" w:hint="cs"/>
          <w:sz w:val="20"/>
          <w:szCs w:val="20"/>
          <w:rtl/>
        </w:rPr>
        <w:t xml:space="preserve"> </w:t>
      </w:r>
    </w:p>
    <w:p w14:paraId="59A6978A" w14:textId="7F3F4765" w:rsidR="008447A8" w:rsidRPr="00C2211A" w:rsidRDefault="008447A8" w:rsidP="00C2211A">
      <w:pPr>
        <w:spacing w:line="360" w:lineRule="auto"/>
        <w:jc w:val="both"/>
        <w:rPr>
          <w:rFonts w:ascii="David" w:hAnsi="David" w:cs="David"/>
          <w:sz w:val="20"/>
          <w:szCs w:val="20"/>
          <w:rtl/>
        </w:rPr>
      </w:pPr>
      <w:r w:rsidRPr="00C2211A">
        <w:rPr>
          <w:rFonts w:ascii="David" w:hAnsi="David" w:cs="David"/>
          <w:b/>
          <w:bCs/>
          <w:sz w:val="20"/>
          <w:szCs w:val="20"/>
          <w:rtl/>
        </w:rPr>
        <w:t>השלב השני-</w:t>
      </w:r>
      <w:r w:rsidRPr="00C2211A">
        <w:rPr>
          <w:rFonts w:ascii="David" w:hAnsi="David" w:cs="David"/>
          <w:sz w:val="20"/>
          <w:szCs w:val="20"/>
          <w:rtl/>
        </w:rPr>
        <w:t xml:space="preserve"> לאחר שזיהינו קיומו של כישורים, השאלה היא האם ההכנסה נו</w:t>
      </w:r>
      <w:r w:rsidR="00675A4F" w:rsidRPr="00C2211A">
        <w:rPr>
          <w:rFonts w:ascii="David" w:hAnsi="David" w:cs="David" w:hint="cs"/>
          <w:sz w:val="20"/>
          <w:szCs w:val="20"/>
          <w:rtl/>
        </w:rPr>
        <w:t>ב</w:t>
      </w:r>
      <w:r w:rsidRPr="00C2211A">
        <w:rPr>
          <w:rFonts w:ascii="David" w:hAnsi="David" w:cs="David"/>
          <w:sz w:val="20"/>
          <w:szCs w:val="20"/>
          <w:rtl/>
        </w:rPr>
        <w:t xml:space="preserve">עת ממשלח היד הזו? יכול להיות שאדם הוא מרצה למשפטים והוא מנגן בבר בלילה. הניגון לא תהייה הכנסה ממשלח היד שלו, יכול להיות שיש לו גם משלח יד של מוזיקאי, אבל לפחות זה לא נובע ממשלח היד הראשי שלו. לא כל סוג של תוספת לעושר נובעת ממשלח היד. </w:t>
      </w:r>
    </w:p>
    <w:p w14:paraId="458BE137" w14:textId="5AB19E82" w:rsidR="00675A4F" w:rsidRPr="00C2211A" w:rsidRDefault="008447A8" w:rsidP="00C2211A">
      <w:pPr>
        <w:spacing w:line="360" w:lineRule="auto"/>
        <w:jc w:val="both"/>
        <w:rPr>
          <w:rFonts w:ascii="David" w:hAnsi="David" w:cs="David"/>
          <w:sz w:val="20"/>
          <w:szCs w:val="20"/>
          <w:rtl/>
        </w:rPr>
      </w:pPr>
      <w:r w:rsidRPr="00C2211A">
        <w:rPr>
          <w:rFonts w:ascii="David" w:hAnsi="David" w:cs="David"/>
          <w:b/>
          <w:bCs/>
          <w:sz w:val="20"/>
          <w:szCs w:val="20"/>
          <w:highlight w:val="green"/>
          <w:u w:val="single"/>
          <w:rtl/>
        </w:rPr>
        <w:lastRenderedPageBreak/>
        <w:t xml:space="preserve">פס"ד גבריאלה שליו </w:t>
      </w:r>
      <w:r w:rsidRPr="00C2211A">
        <w:rPr>
          <w:rFonts w:ascii="David" w:hAnsi="David" w:cs="David"/>
          <w:sz w:val="20"/>
          <w:szCs w:val="20"/>
          <w:highlight w:val="green"/>
          <w:rtl/>
        </w:rPr>
        <w:t>–</w:t>
      </w:r>
      <w:r w:rsidR="00675A4F" w:rsidRPr="00C2211A">
        <w:rPr>
          <w:rFonts w:ascii="David" w:hAnsi="David" w:cs="David" w:hint="cs"/>
          <w:sz w:val="20"/>
          <w:szCs w:val="20"/>
          <w:rtl/>
        </w:rPr>
        <w:t xml:space="preserve"> פרופ'</w:t>
      </w:r>
      <w:r w:rsidR="00675A4F" w:rsidRPr="00C2211A">
        <w:rPr>
          <w:rFonts w:ascii="David" w:hAnsi="David" w:cs="David"/>
          <w:sz w:val="20"/>
          <w:szCs w:val="20"/>
          <w:rtl/>
        </w:rPr>
        <w:t xml:space="preserve"> למשפטים באוניברסיטה העברית, דירקטורית בכל מיני חברות בישראל, מרצה וכותבת מחקרים. </w:t>
      </w:r>
      <w:r w:rsidR="00675A4F" w:rsidRPr="00C2211A">
        <w:rPr>
          <w:rFonts w:ascii="David" w:hAnsi="David" w:cs="David"/>
          <w:sz w:val="20"/>
          <w:szCs w:val="20"/>
          <w:u w:val="single"/>
          <w:rtl/>
        </w:rPr>
        <w:t>במהלך כל הקריירה שלה, היא שימשה פעמיים כבוררת:</w:t>
      </w:r>
      <w:r w:rsidR="00675A4F" w:rsidRPr="00C2211A">
        <w:rPr>
          <w:rFonts w:ascii="David" w:hAnsi="David" w:cs="David" w:hint="cs"/>
          <w:sz w:val="20"/>
          <w:szCs w:val="20"/>
          <w:rtl/>
        </w:rPr>
        <w:t xml:space="preserve"> </w:t>
      </w:r>
      <w:r w:rsidR="00675A4F" w:rsidRPr="00C2211A">
        <w:rPr>
          <w:rFonts w:ascii="David" w:hAnsi="David" w:cs="David"/>
          <w:sz w:val="20"/>
          <w:szCs w:val="20"/>
          <w:rtl/>
        </w:rPr>
        <w:t xml:space="preserve">על בסיס פעילותה כבוררת היא קיבלה הכנסה, והשאלה המשפטית שנשאלה במקרה זה – </w:t>
      </w:r>
      <w:r w:rsidR="00675A4F" w:rsidRPr="00C2211A">
        <w:rPr>
          <w:rFonts w:ascii="David" w:hAnsi="David" w:cs="David"/>
          <w:b/>
          <w:bCs/>
          <w:sz w:val="20"/>
          <w:szCs w:val="20"/>
          <w:rtl/>
        </w:rPr>
        <w:t>האם זו הכנסה שניתן לסווג אותה למקור של משלח יד?</w:t>
      </w:r>
    </w:p>
    <w:p w14:paraId="5238ED92" w14:textId="77777777" w:rsidR="00675A4F" w:rsidRPr="00C2211A" w:rsidRDefault="00675A4F" w:rsidP="00C2211A">
      <w:pPr>
        <w:spacing w:line="360" w:lineRule="auto"/>
        <w:jc w:val="both"/>
        <w:rPr>
          <w:rFonts w:ascii="David" w:hAnsi="David" w:cs="David"/>
          <w:b/>
          <w:bCs/>
          <w:sz w:val="20"/>
          <w:szCs w:val="20"/>
          <w:u w:val="single"/>
          <w:rtl/>
        </w:rPr>
      </w:pPr>
      <w:r w:rsidRPr="00C2211A">
        <w:rPr>
          <w:rFonts w:ascii="David" w:hAnsi="David" w:cs="David"/>
          <w:b/>
          <w:bCs/>
          <w:sz w:val="20"/>
          <w:szCs w:val="20"/>
          <w:u w:val="single"/>
          <w:rtl/>
        </w:rPr>
        <w:t xml:space="preserve">ביהמ"ש מיישם את מבחני </w:t>
      </w:r>
      <w:proofErr w:type="spellStart"/>
      <w:r w:rsidRPr="00C2211A">
        <w:rPr>
          <w:rFonts w:ascii="David" w:hAnsi="David" w:cs="David"/>
          <w:b/>
          <w:bCs/>
          <w:sz w:val="20"/>
          <w:szCs w:val="20"/>
          <w:u w:val="single"/>
          <w:rtl/>
        </w:rPr>
        <w:t>קרצ'מר</w:t>
      </w:r>
      <w:proofErr w:type="spellEnd"/>
      <w:r w:rsidRPr="00C2211A">
        <w:rPr>
          <w:rFonts w:ascii="David" w:hAnsi="David" w:cs="David"/>
          <w:b/>
          <w:bCs/>
          <w:sz w:val="20"/>
          <w:szCs w:val="20"/>
          <w:u w:val="single"/>
          <w:rtl/>
        </w:rPr>
        <w:t>:</w:t>
      </w:r>
    </w:p>
    <w:p w14:paraId="6CFEED6D" w14:textId="77777777" w:rsidR="00675A4F" w:rsidRPr="00C2211A" w:rsidRDefault="00675A4F" w:rsidP="00C2211A">
      <w:pPr>
        <w:pStyle w:val="a7"/>
        <w:numPr>
          <w:ilvl w:val="0"/>
          <w:numId w:val="78"/>
        </w:numPr>
        <w:spacing w:line="360" w:lineRule="auto"/>
        <w:jc w:val="both"/>
        <w:rPr>
          <w:rFonts w:ascii="David" w:hAnsi="David" w:cs="David"/>
          <w:sz w:val="20"/>
          <w:szCs w:val="20"/>
        </w:rPr>
      </w:pPr>
      <w:r w:rsidRPr="00C2211A">
        <w:rPr>
          <w:rFonts w:ascii="David" w:hAnsi="David" w:cs="David"/>
          <w:sz w:val="20"/>
          <w:szCs w:val="20"/>
          <w:rtl/>
        </w:rPr>
        <w:t>כישורים, יכולת ומומחיות של הנישום בתחום מסוים.</w:t>
      </w:r>
    </w:p>
    <w:p w14:paraId="0AE76450" w14:textId="2C027846" w:rsidR="00675A4F" w:rsidRPr="00C2211A" w:rsidRDefault="00675A4F" w:rsidP="00C2211A">
      <w:pPr>
        <w:pStyle w:val="a7"/>
        <w:numPr>
          <w:ilvl w:val="0"/>
          <w:numId w:val="78"/>
        </w:numPr>
        <w:spacing w:line="360" w:lineRule="auto"/>
        <w:jc w:val="both"/>
        <w:rPr>
          <w:rFonts w:ascii="David" w:hAnsi="David" w:cs="David"/>
          <w:sz w:val="20"/>
          <w:szCs w:val="20"/>
          <w:rtl/>
        </w:rPr>
      </w:pPr>
      <w:r w:rsidRPr="00C2211A">
        <w:rPr>
          <w:rFonts w:ascii="David" w:hAnsi="David" w:cs="David"/>
          <w:sz w:val="20"/>
          <w:szCs w:val="20"/>
          <w:rtl/>
        </w:rPr>
        <w:t xml:space="preserve">הנישום עושה שימוש באותם כישורים, יכולת ומומחיות לצורך הפקת הכנסה </w:t>
      </w:r>
      <w:r w:rsidRPr="00C2211A">
        <w:rPr>
          <w:rFonts w:ascii="David" w:hAnsi="David" w:cs="David" w:hint="cs"/>
          <w:sz w:val="20"/>
          <w:szCs w:val="20"/>
          <w:rtl/>
        </w:rPr>
        <w:t>-</w:t>
      </w:r>
      <w:r w:rsidRPr="00C2211A">
        <w:rPr>
          <w:rFonts w:ascii="David" w:hAnsi="David" w:cs="David"/>
          <w:sz w:val="20"/>
          <w:szCs w:val="20"/>
          <w:rtl/>
        </w:rPr>
        <w:t xml:space="preserve"> האם ההכנסה נובעת ממשלח היד</w:t>
      </w:r>
      <w:r w:rsidRPr="00C2211A">
        <w:rPr>
          <w:rFonts w:ascii="David" w:hAnsi="David" w:cs="David" w:hint="cs"/>
          <w:sz w:val="20"/>
          <w:szCs w:val="20"/>
          <w:rtl/>
        </w:rPr>
        <w:t>?</w:t>
      </w:r>
    </w:p>
    <w:p w14:paraId="6A001253" w14:textId="77777777" w:rsidR="00675A4F" w:rsidRPr="00C2211A" w:rsidRDefault="00675A4F" w:rsidP="00C2211A">
      <w:pPr>
        <w:spacing w:line="360" w:lineRule="auto"/>
        <w:jc w:val="both"/>
        <w:rPr>
          <w:rFonts w:ascii="David" w:hAnsi="David" w:cs="David"/>
          <w:sz w:val="20"/>
          <w:szCs w:val="20"/>
          <w:u w:val="single"/>
          <w:rtl/>
        </w:rPr>
      </w:pPr>
      <w:r w:rsidRPr="00C2211A">
        <w:rPr>
          <w:rFonts w:ascii="David" w:hAnsi="David" w:cs="David"/>
          <w:b/>
          <w:bCs/>
          <w:sz w:val="20"/>
          <w:szCs w:val="20"/>
          <w:highlight w:val="yellow"/>
          <w:rtl/>
        </w:rPr>
        <w:t>את המבחן השני</w:t>
      </w:r>
      <w:r w:rsidRPr="00C2211A">
        <w:rPr>
          <w:rFonts w:ascii="David" w:hAnsi="David" w:cs="David"/>
          <w:sz w:val="20"/>
          <w:szCs w:val="20"/>
          <w:highlight w:val="yellow"/>
          <w:rtl/>
        </w:rPr>
        <w:t xml:space="preserve"> - </w:t>
      </w:r>
      <w:r w:rsidRPr="00C2211A">
        <w:rPr>
          <w:rFonts w:ascii="David" w:hAnsi="David" w:cs="David"/>
          <w:sz w:val="20"/>
          <w:szCs w:val="20"/>
          <w:highlight w:val="yellow"/>
          <w:u w:val="single"/>
          <w:rtl/>
        </w:rPr>
        <w:t>ביהמ"ש למעשה בוחן בשני שלבים:</w:t>
      </w:r>
    </w:p>
    <w:p w14:paraId="1FCBDC03" w14:textId="77777777" w:rsidR="00675A4F" w:rsidRPr="00C2211A" w:rsidRDefault="00675A4F" w:rsidP="00C2211A">
      <w:pPr>
        <w:pStyle w:val="a7"/>
        <w:numPr>
          <w:ilvl w:val="0"/>
          <w:numId w:val="79"/>
        </w:numPr>
        <w:spacing w:line="360" w:lineRule="auto"/>
        <w:jc w:val="both"/>
        <w:rPr>
          <w:rFonts w:ascii="David" w:hAnsi="David" w:cs="David"/>
          <w:sz w:val="20"/>
          <w:szCs w:val="20"/>
        </w:rPr>
      </w:pPr>
      <w:r w:rsidRPr="00C2211A">
        <w:rPr>
          <w:rFonts w:ascii="David" w:hAnsi="David" w:cs="David"/>
          <w:sz w:val="20"/>
          <w:szCs w:val="20"/>
          <w:rtl/>
        </w:rPr>
        <w:t>מגדיר את משלח היד.</w:t>
      </w:r>
    </w:p>
    <w:p w14:paraId="6AC41B1B" w14:textId="77777777" w:rsidR="00675A4F" w:rsidRPr="00C2211A" w:rsidRDefault="00675A4F" w:rsidP="00C2211A">
      <w:pPr>
        <w:pStyle w:val="a7"/>
        <w:numPr>
          <w:ilvl w:val="0"/>
          <w:numId w:val="79"/>
        </w:numPr>
        <w:spacing w:line="360" w:lineRule="auto"/>
        <w:jc w:val="both"/>
        <w:rPr>
          <w:rFonts w:ascii="David" w:hAnsi="David" w:cs="David"/>
          <w:sz w:val="20"/>
          <w:szCs w:val="20"/>
        </w:rPr>
      </w:pPr>
      <w:r w:rsidRPr="00C2211A">
        <w:rPr>
          <w:rFonts w:ascii="David" w:hAnsi="David" w:cs="David"/>
          <w:sz w:val="20"/>
          <w:szCs w:val="20"/>
          <w:rtl/>
        </w:rPr>
        <w:t>בוחן האם העיסוק הספציפי (במקרה שלנו בוררות)</w:t>
      </w:r>
      <w:r w:rsidRPr="00C2211A">
        <w:rPr>
          <w:rFonts w:ascii="David" w:hAnsi="David" w:cs="David"/>
          <w:sz w:val="20"/>
          <w:szCs w:val="20"/>
        </w:rPr>
        <w:t xml:space="preserve"> </w:t>
      </w:r>
      <w:r w:rsidRPr="00C2211A">
        <w:rPr>
          <w:rFonts w:ascii="David" w:hAnsi="David" w:cs="David"/>
          <w:sz w:val="20"/>
          <w:szCs w:val="20"/>
          <w:rtl/>
        </w:rPr>
        <w:t>הוא עיסוק ששייך למשלח היד.</w:t>
      </w:r>
    </w:p>
    <w:p w14:paraId="0050C79C" w14:textId="77777777" w:rsidR="00675A4F" w:rsidRPr="00C2211A" w:rsidRDefault="00675A4F" w:rsidP="00C2211A">
      <w:pPr>
        <w:pStyle w:val="a7"/>
        <w:numPr>
          <w:ilvl w:val="0"/>
          <w:numId w:val="72"/>
        </w:numPr>
        <w:spacing w:line="360" w:lineRule="auto"/>
        <w:jc w:val="both"/>
        <w:rPr>
          <w:rFonts w:ascii="David" w:hAnsi="David" w:cs="David"/>
          <w:sz w:val="20"/>
          <w:szCs w:val="20"/>
        </w:rPr>
      </w:pPr>
      <w:r w:rsidRPr="00C2211A">
        <w:rPr>
          <w:rFonts w:ascii="David" w:hAnsi="David" w:cs="David"/>
          <w:sz w:val="20"/>
          <w:szCs w:val="20"/>
          <w:u w:val="single"/>
          <w:rtl/>
        </w:rPr>
        <w:t>מכנה משותף רחב -</w:t>
      </w:r>
      <w:r w:rsidRPr="00C2211A">
        <w:rPr>
          <w:rFonts w:ascii="David" w:hAnsi="David" w:cs="David"/>
          <w:sz w:val="20"/>
          <w:szCs w:val="20"/>
          <w:rtl/>
        </w:rPr>
        <w:t xml:space="preserve"> האם אותם כישורים ויכולות שנדרשים לכל אותם העיסוקים האחרים תחת משלח היד הזה נדרשים גם לעיסוק הספציפי הזה? </w:t>
      </w:r>
    </w:p>
    <w:p w14:paraId="541FC487" w14:textId="299A5014" w:rsidR="00675A4F" w:rsidRPr="00C2211A" w:rsidRDefault="00675A4F" w:rsidP="00C2211A">
      <w:pPr>
        <w:spacing w:line="360" w:lineRule="auto"/>
        <w:jc w:val="both"/>
        <w:rPr>
          <w:rFonts w:ascii="David" w:hAnsi="David" w:cs="David"/>
          <w:sz w:val="20"/>
          <w:szCs w:val="20"/>
          <w:rtl/>
        </w:rPr>
      </w:pPr>
      <w:r w:rsidRPr="00C2211A">
        <w:rPr>
          <w:rFonts w:ascii="David" w:hAnsi="David" w:cs="David"/>
          <w:b/>
          <w:bCs/>
          <w:sz w:val="20"/>
          <w:szCs w:val="20"/>
          <w:u w:val="single"/>
          <w:rtl/>
        </w:rPr>
        <w:t>ביהמ"ש בונה מערכת מונחים –</w:t>
      </w:r>
      <w:r w:rsidRPr="00C2211A">
        <w:rPr>
          <w:rFonts w:ascii="David" w:hAnsi="David" w:cs="David"/>
          <w:sz w:val="20"/>
          <w:szCs w:val="20"/>
          <w:rtl/>
        </w:rPr>
        <w:t xml:space="preserve"> יש לנו משלח יד, שתחתיו עשויים להיות </w:t>
      </w:r>
      <w:r w:rsidRPr="00C2211A">
        <w:rPr>
          <w:rFonts w:ascii="David" w:hAnsi="David" w:cs="David"/>
          <w:sz w:val="20"/>
          <w:szCs w:val="20"/>
          <w:u w:val="single"/>
          <w:rtl/>
        </w:rPr>
        <w:t>עיסוקים שונים</w:t>
      </w:r>
      <w:r w:rsidRPr="00C2211A">
        <w:rPr>
          <w:rFonts w:ascii="David" w:hAnsi="David" w:cs="David"/>
          <w:sz w:val="20"/>
          <w:szCs w:val="20"/>
          <w:rtl/>
        </w:rPr>
        <w:t xml:space="preserve"> שמניבים הכנסה ממשלח היד הזה. הוא משתמש במטאפורה של כוכבים.</w:t>
      </w:r>
      <w:r w:rsidR="00A92D82" w:rsidRPr="00C2211A">
        <w:rPr>
          <w:rFonts w:ascii="David" w:hAnsi="David" w:cs="David" w:hint="cs"/>
          <w:sz w:val="20"/>
          <w:szCs w:val="20"/>
          <w:rtl/>
        </w:rPr>
        <w:t xml:space="preserve"> </w:t>
      </w:r>
      <w:r w:rsidRPr="00C2211A">
        <w:rPr>
          <w:rFonts w:ascii="David" w:hAnsi="David" w:cs="David"/>
          <w:b/>
          <w:bCs/>
          <w:sz w:val="20"/>
          <w:szCs w:val="20"/>
          <w:rtl/>
        </w:rPr>
        <w:t>לאחר שנגדיר את משלח היד,</w:t>
      </w:r>
      <w:r w:rsidRPr="00C2211A">
        <w:rPr>
          <w:rFonts w:ascii="David" w:hAnsi="David" w:cs="David"/>
          <w:sz w:val="20"/>
          <w:szCs w:val="20"/>
          <w:rtl/>
        </w:rPr>
        <w:t xml:space="preserve"> </w:t>
      </w:r>
      <w:r w:rsidRPr="00C2211A">
        <w:rPr>
          <w:rFonts w:ascii="David" w:hAnsi="David" w:cs="David"/>
          <w:b/>
          <w:bCs/>
          <w:sz w:val="20"/>
          <w:szCs w:val="20"/>
          <w:rtl/>
        </w:rPr>
        <w:t>נשאל מהם העיסוקים השייכים לאותו משלח יד.</w:t>
      </w:r>
      <w:r w:rsidRPr="00C2211A">
        <w:rPr>
          <w:rFonts w:ascii="David" w:hAnsi="David" w:cs="David"/>
          <w:sz w:val="20"/>
          <w:szCs w:val="20"/>
          <w:rtl/>
        </w:rPr>
        <w:t xml:space="preserve"> הרי לא כל עיסוק שייך למשלח היד הספציפי. </w:t>
      </w:r>
      <w:r w:rsidRPr="00C2211A">
        <w:rPr>
          <w:rFonts w:ascii="David" w:hAnsi="David" w:cs="David"/>
          <w:sz w:val="20"/>
          <w:szCs w:val="20"/>
          <w:u w:val="single"/>
          <w:rtl/>
        </w:rPr>
        <w:t>אם נגדיר משלח יד בצורה רחבה או צרה יותר –</w:t>
      </w:r>
      <w:r w:rsidRPr="00C2211A">
        <w:rPr>
          <w:rFonts w:ascii="David" w:hAnsi="David" w:cs="David"/>
          <w:sz w:val="20"/>
          <w:szCs w:val="20"/>
          <w:rtl/>
        </w:rPr>
        <w:t xml:space="preserve"> אז נכלול בתוכו יותר סוגים של עיסוקים או פחות סוגים של עיסוקים, הכנסות הנובעות ממשלח יד. </w:t>
      </w:r>
    </w:p>
    <w:p w14:paraId="1D70A506" w14:textId="1E97C5DF" w:rsidR="00675A4F" w:rsidRPr="00C2211A" w:rsidRDefault="00675A4F" w:rsidP="00C2211A">
      <w:pPr>
        <w:spacing w:line="360" w:lineRule="auto"/>
        <w:jc w:val="both"/>
        <w:rPr>
          <w:rFonts w:ascii="David" w:hAnsi="David" w:cs="David"/>
          <w:b/>
          <w:bCs/>
          <w:sz w:val="20"/>
          <w:szCs w:val="20"/>
          <w:u w:val="single"/>
          <w:rtl/>
        </w:rPr>
      </w:pPr>
      <w:r w:rsidRPr="00C2211A">
        <w:rPr>
          <w:rFonts w:ascii="David" w:hAnsi="David" w:cs="David"/>
          <w:b/>
          <w:bCs/>
          <w:sz w:val="20"/>
          <w:szCs w:val="20"/>
          <w:u w:val="single"/>
          <w:rtl/>
        </w:rPr>
        <w:t xml:space="preserve">ניישם </w:t>
      </w:r>
      <w:r w:rsidR="00A92D82" w:rsidRPr="00C2211A">
        <w:rPr>
          <w:rFonts w:ascii="David" w:hAnsi="David" w:cs="David" w:hint="cs"/>
          <w:b/>
          <w:bCs/>
          <w:sz w:val="20"/>
          <w:szCs w:val="20"/>
          <w:u w:val="single"/>
          <w:rtl/>
        </w:rPr>
        <w:t>: 1</w:t>
      </w:r>
      <w:r w:rsidRPr="00C2211A">
        <w:rPr>
          <w:rFonts w:ascii="David" w:hAnsi="David" w:cs="David"/>
          <w:sz w:val="20"/>
          <w:szCs w:val="20"/>
          <w:rtl/>
        </w:rPr>
        <w:t xml:space="preserve">. </w:t>
      </w:r>
      <w:r w:rsidRPr="00C2211A">
        <w:rPr>
          <w:rFonts w:ascii="David" w:hAnsi="David" w:cs="David"/>
          <w:b/>
          <w:bCs/>
          <w:sz w:val="20"/>
          <w:szCs w:val="20"/>
          <w:u w:val="single"/>
          <w:rtl/>
        </w:rPr>
        <w:t>הגדרת משלח היד:</w:t>
      </w:r>
    </w:p>
    <w:p w14:paraId="586DA56A" w14:textId="641C6FF9" w:rsidR="00675A4F" w:rsidRPr="00C2211A" w:rsidRDefault="00675A4F" w:rsidP="00C2211A">
      <w:pPr>
        <w:spacing w:line="360" w:lineRule="auto"/>
        <w:jc w:val="both"/>
        <w:rPr>
          <w:rFonts w:ascii="David" w:hAnsi="David" w:cs="David"/>
          <w:sz w:val="20"/>
          <w:szCs w:val="20"/>
          <w:rtl/>
        </w:rPr>
      </w:pPr>
      <w:r w:rsidRPr="00C2211A">
        <w:rPr>
          <w:rFonts w:ascii="David" w:hAnsi="David" w:cs="David"/>
          <w:sz w:val="20"/>
          <w:szCs w:val="20"/>
          <w:rtl/>
        </w:rPr>
        <w:t xml:space="preserve">אחד הדברים שאנו לומדים בפסק הדין – </w:t>
      </w:r>
      <w:r w:rsidRPr="00C2211A">
        <w:rPr>
          <w:rFonts w:ascii="David" w:hAnsi="David" w:cs="David"/>
          <w:b/>
          <w:bCs/>
          <w:sz w:val="20"/>
          <w:szCs w:val="20"/>
          <w:rtl/>
        </w:rPr>
        <w:t>הוא שצריך להצביע על משלח היד</w:t>
      </w:r>
      <w:r w:rsidRPr="00C2211A">
        <w:rPr>
          <w:rFonts w:ascii="David" w:hAnsi="David" w:cs="David"/>
          <w:sz w:val="20"/>
          <w:szCs w:val="20"/>
          <w:rtl/>
        </w:rPr>
        <w:t xml:space="preserve">. כלומר, אם מסווגים הכנסה למקור של משלח יד צריך להגיד באופן ברור מהו משלח היד, </w:t>
      </w:r>
      <w:r w:rsidRPr="00C2211A">
        <w:rPr>
          <w:rFonts w:ascii="David" w:hAnsi="David" w:cs="David"/>
          <w:sz w:val="20"/>
          <w:szCs w:val="20"/>
          <w:u w:val="single"/>
          <w:rtl/>
        </w:rPr>
        <w:t>משום שזה משפיע על ההכרעה.</w:t>
      </w:r>
      <w:r w:rsidR="00A92D82" w:rsidRPr="00C2211A">
        <w:rPr>
          <w:rFonts w:ascii="David" w:hAnsi="David" w:cs="David" w:hint="cs"/>
          <w:sz w:val="20"/>
          <w:szCs w:val="20"/>
          <w:rtl/>
        </w:rPr>
        <w:t xml:space="preserve"> </w:t>
      </w:r>
      <w:r w:rsidRPr="00C2211A">
        <w:rPr>
          <w:rFonts w:ascii="David" w:hAnsi="David" w:cs="David"/>
          <w:sz w:val="20"/>
          <w:szCs w:val="20"/>
          <w:rtl/>
        </w:rPr>
        <w:t xml:space="preserve">במקרה זה, </w:t>
      </w:r>
      <w:r w:rsidRPr="00C2211A">
        <w:rPr>
          <w:rFonts w:ascii="David" w:hAnsi="David" w:cs="David"/>
          <w:b/>
          <w:bCs/>
          <w:sz w:val="20"/>
          <w:szCs w:val="20"/>
          <w:rtl/>
        </w:rPr>
        <w:t xml:space="preserve">קיבלנו הגדרות שונות מגורמים שונים: </w:t>
      </w:r>
    </w:p>
    <w:p w14:paraId="016FB9B7" w14:textId="77777777" w:rsidR="00675A4F" w:rsidRPr="00C2211A" w:rsidRDefault="00675A4F" w:rsidP="00C2211A">
      <w:pPr>
        <w:pStyle w:val="a7"/>
        <w:numPr>
          <w:ilvl w:val="0"/>
          <w:numId w:val="72"/>
        </w:numPr>
        <w:spacing w:line="360" w:lineRule="auto"/>
        <w:jc w:val="both"/>
        <w:rPr>
          <w:rFonts w:ascii="David" w:hAnsi="David" w:cs="David"/>
          <w:sz w:val="20"/>
          <w:szCs w:val="20"/>
          <w:rtl/>
        </w:rPr>
      </w:pPr>
      <w:r w:rsidRPr="00C2211A">
        <w:rPr>
          <w:rFonts w:ascii="David" w:hAnsi="David" w:cs="David"/>
          <w:sz w:val="20"/>
          <w:szCs w:val="20"/>
          <w:u w:val="single"/>
          <w:rtl/>
        </w:rPr>
        <w:t>גבריאלה שלו ובאי כוחה -</w:t>
      </w:r>
      <w:r w:rsidRPr="00C2211A">
        <w:rPr>
          <w:rFonts w:ascii="David" w:hAnsi="David" w:cs="David"/>
          <w:sz w:val="20"/>
          <w:szCs w:val="20"/>
          <w:rtl/>
        </w:rPr>
        <w:t xml:space="preserve"> הגדירו את משלח היד שלה כמשפטנות.</w:t>
      </w:r>
    </w:p>
    <w:p w14:paraId="36344BAB" w14:textId="77777777" w:rsidR="00675A4F" w:rsidRPr="00C2211A" w:rsidRDefault="00675A4F" w:rsidP="00C2211A">
      <w:pPr>
        <w:pStyle w:val="a7"/>
        <w:numPr>
          <w:ilvl w:val="0"/>
          <w:numId w:val="72"/>
        </w:numPr>
        <w:spacing w:line="360" w:lineRule="auto"/>
        <w:jc w:val="both"/>
        <w:rPr>
          <w:rFonts w:ascii="David" w:hAnsi="David" w:cs="David"/>
          <w:sz w:val="20"/>
          <w:szCs w:val="20"/>
          <w:rtl/>
        </w:rPr>
      </w:pPr>
      <w:r w:rsidRPr="00C2211A">
        <w:rPr>
          <w:rFonts w:ascii="David" w:hAnsi="David" w:cs="David"/>
          <w:sz w:val="20"/>
          <w:szCs w:val="20"/>
          <w:u w:val="single"/>
          <w:rtl/>
        </w:rPr>
        <w:t>רשות המיסים -</w:t>
      </w:r>
      <w:r w:rsidRPr="00C2211A">
        <w:rPr>
          <w:rFonts w:ascii="David" w:hAnsi="David" w:cs="David"/>
          <w:sz w:val="20"/>
          <w:szCs w:val="20"/>
          <w:rtl/>
        </w:rPr>
        <w:t xml:space="preserve"> הגדירה את משלח היד שלה כהוראת משפטים.</w:t>
      </w:r>
    </w:p>
    <w:p w14:paraId="0F479CB7" w14:textId="77777777" w:rsidR="00675A4F" w:rsidRPr="00C2211A" w:rsidRDefault="00675A4F" w:rsidP="00C2211A">
      <w:pPr>
        <w:pStyle w:val="a7"/>
        <w:numPr>
          <w:ilvl w:val="0"/>
          <w:numId w:val="72"/>
        </w:numPr>
        <w:spacing w:line="360" w:lineRule="auto"/>
        <w:jc w:val="both"/>
        <w:rPr>
          <w:rFonts w:ascii="David" w:hAnsi="David" w:cs="David"/>
          <w:sz w:val="20"/>
          <w:szCs w:val="20"/>
          <w:rtl/>
        </w:rPr>
      </w:pPr>
      <w:r w:rsidRPr="00C2211A">
        <w:rPr>
          <w:rFonts w:ascii="David" w:hAnsi="David" w:cs="David"/>
          <w:sz w:val="20"/>
          <w:szCs w:val="20"/>
          <w:u w:val="single"/>
          <w:rtl/>
        </w:rPr>
        <w:t>בית המשפט המחוזי -</w:t>
      </w:r>
      <w:r w:rsidRPr="00C2211A">
        <w:rPr>
          <w:rFonts w:ascii="David" w:hAnsi="David" w:cs="David"/>
          <w:sz w:val="20"/>
          <w:szCs w:val="20"/>
          <w:rtl/>
        </w:rPr>
        <w:t xml:space="preserve"> הגדיר את משלח היד שלה כמרצה למשפטים. אולי אין הבדל בין הוראת משפטים לבין מרצה למשפטים – אך עדיין נטען שיש פה הבדל.</w:t>
      </w:r>
    </w:p>
    <w:p w14:paraId="4953E342" w14:textId="77777777" w:rsidR="00675A4F" w:rsidRPr="00C2211A" w:rsidRDefault="00675A4F" w:rsidP="00C2211A">
      <w:pPr>
        <w:pStyle w:val="a7"/>
        <w:numPr>
          <w:ilvl w:val="0"/>
          <w:numId w:val="72"/>
        </w:numPr>
        <w:spacing w:line="360" w:lineRule="auto"/>
        <w:jc w:val="both"/>
        <w:rPr>
          <w:rFonts w:ascii="David" w:hAnsi="David" w:cs="David"/>
          <w:sz w:val="20"/>
          <w:szCs w:val="20"/>
        </w:rPr>
      </w:pPr>
      <w:r w:rsidRPr="00C2211A">
        <w:rPr>
          <w:rFonts w:ascii="David" w:hAnsi="David" w:cs="David"/>
          <w:sz w:val="20"/>
          <w:szCs w:val="20"/>
          <w:u w:val="single"/>
          <w:rtl/>
        </w:rPr>
        <w:t>בית המשפט העליון -</w:t>
      </w:r>
      <w:r w:rsidRPr="00C2211A">
        <w:rPr>
          <w:rFonts w:ascii="David" w:hAnsi="David" w:cs="David"/>
          <w:sz w:val="20"/>
          <w:szCs w:val="20"/>
          <w:rtl/>
        </w:rPr>
        <w:t xml:space="preserve"> הגדיר את משלח היד שלה כפרופסור למשפטים.</w:t>
      </w:r>
    </w:p>
    <w:p w14:paraId="32423F75" w14:textId="32007E59" w:rsidR="00675A4F" w:rsidRPr="00C2211A" w:rsidRDefault="00675A4F" w:rsidP="00C2211A">
      <w:pPr>
        <w:spacing w:line="360" w:lineRule="auto"/>
        <w:jc w:val="both"/>
        <w:rPr>
          <w:rFonts w:ascii="David" w:hAnsi="David" w:cs="David"/>
          <w:sz w:val="20"/>
          <w:szCs w:val="20"/>
          <w:rtl/>
        </w:rPr>
      </w:pPr>
      <w:r w:rsidRPr="00C2211A">
        <w:rPr>
          <w:rFonts w:ascii="David" w:hAnsi="David" w:cs="David"/>
          <w:sz w:val="20"/>
          <w:szCs w:val="20"/>
          <w:u w:val="single"/>
          <w:rtl/>
        </w:rPr>
        <w:t>וכאמור -</w:t>
      </w:r>
      <w:r w:rsidRPr="00C2211A">
        <w:rPr>
          <w:rFonts w:ascii="David" w:hAnsi="David" w:cs="David"/>
          <w:sz w:val="20"/>
          <w:szCs w:val="20"/>
          <w:rtl/>
        </w:rPr>
        <w:t xml:space="preserve"> ככל שנגדיר בצורה רחבה יותר את משלח היד, יותר עיסוקים יבואו בגדר אותו משלח היד. </w:t>
      </w:r>
      <w:r w:rsidRPr="00C2211A">
        <w:rPr>
          <w:rFonts w:ascii="David" w:hAnsi="David" w:cs="David"/>
          <w:b/>
          <w:bCs/>
          <w:sz w:val="20"/>
          <w:szCs w:val="20"/>
          <w:rtl/>
        </w:rPr>
        <w:t>לכן, גבריאלה שלו ובאי כוחה ניסו לצמצם את משלח היד שלה</w:t>
      </w:r>
      <w:r w:rsidRPr="00C2211A">
        <w:rPr>
          <w:rFonts w:ascii="David" w:hAnsi="David" w:cs="David"/>
          <w:sz w:val="20"/>
          <w:szCs w:val="20"/>
          <w:rtl/>
        </w:rPr>
        <w:t xml:space="preserve">, בכדי שעיסוק הבוררות לא יכנס כעיסוק מטעם משלח היד שלה. </w:t>
      </w:r>
    </w:p>
    <w:p w14:paraId="3289353C" w14:textId="57FBDC78" w:rsidR="00675A4F" w:rsidRPr="00C2211A" w:rsidRDefault="00675A4F" w:rsidP="00C2211A">
      <w:pPr>
        <w:spacing w:line="360" w:lineRule="auto"/>
        <w:jc w:val="both"/>
        <w:rPr>
          <w:rFonts w:ascii="David" w:hAnsi="David" w:cs="David"/>
          <w:sz w:val="20"/>
          <w:szCs w:val="20"/>
          <w:rtl/>
        </w:rPr>
      </w:pPr>
      <w:r w:rsidRPr="00C2211A">
        <w:rPr>
          <w:rFonts w:ascii="David" w:hAnsi="David" w:cs="David"/>
          <w:sz w:val="20"/>
          <w:szCs w:val="20"/>
          <w:highlight w:val="yellow"/>
          <w:rtl/>
        </w:rPr>
        <w:t>אם נשאלת שאלה משפטית, חייב להצביע על משלח יד מסוים, ולצרף לזה נימוק מספק, לבסס את הקביעה הזו.</w:t>
      </w:r>
    </w:p>
    <w:p w14:paraId="54CC0E72" w14:textId="77777777" w:rsidR="00675A4F" w:rsidRPr="00C2211A" w:rsidRDefault="00675A4F" w:rsidP="00C2211A">
      <w:pPr>
        <w:spacing w:line="360" w:lineRule="auto"/>
        <w:jc w:val="both"/>
        <w:rPr>
          <w:rFonts w:ascii="David" w:hAnsi="David" w:cs="David"/>
          <w:sz w:val="20"/>
          <w:szCs w:val="20"/>
          <w:rtl/>
        </w:rPr>
      </w:pPr>
      <w:r w:rsidRPr="00C2211A">
        <w:rPr>
          <w:rFonts w:ascii="David" w:hAnsi="David" w:cs="David"/>
          <w:b/>
          <w:bCs/>
          <w:sz w:val="20"/>
          <w:szCs w:val="20"/>
          <w:u w:val="single"/>
          <w:rtl/>
        </w:rPr>
        <w:t>העליון קבע -</w:t>
      </w:r>
      <w:r w:rsidRPr="00C2211A">
        <w:rPr>
          <w:rFonts w:ascii="David" w:hAnsi="David" w:cs="David"/>
          <w:b/>
          <w:bCs/>
          <w:sz w:val="20"/>
          <w:szCs w:val="20"/>
          <w:rtl/>
        </w:rPr>
        <w:t xml:space="preserve"> </w:t>
      </w:r>
      <w:r w:rsidRPr="00C2211A">
        <w:rPr>
          <w:rFonts w:ascii="David" w:hAnsi="David" w:cs="David"/>
          <w:sz w:val="20"/>
          <w:szCs w:val="20"/>
          <w:rtl/>
        </w:rPr>
        <w:t xml:space="preserve">מאחר והעיסוק הרגיל של גבריאלה שלו הוא מסוג הפעילות שהגדרנו, הרי שמשלח היד שמתאים לה הוא </w:t>
      </w:r>
      <w:r w:rsidRPr="00C2211A">
        <w:rPr>
          <w:rFonts w:ascii="David" w:hAnsi="David" w:cs="David"/>
          <w:sz w:val="20"/>
          <w:szCs w:val="20"/>
          <w:u w:val="single"/>
          <w:rtl/>
        </w:rPr>
        <w:t>פרופסור למשפטים</w:t>
      </w:r>
      <w:r w:rsidRPr="00C2211A">
        <w:rPr>
          <w:rFonts w:ascii="David" w:hAnsi="David" w:cs="David"/>
          <w:sz w:val="20"/>
          <w:szCs w:val="20"/>
          <w:rtl/>
        </w:rPr>
        <w:t xml:space="preserve"> – כי רק הוא בעל היכולת והכישורים לעסוק בפעילויות האלו. </w:t>
      </w:r>
    </w:p>
    <w:p w14:paraId="3353087A" w14:textId="23F1A7A0" w:rsidR="00675A4F" w:rsidRPr="00C2211A" w:rsidRDefault="00675A4F" w:rsidP="00C2211A">
      <w:pPr>
        <w:spacing w:line="360" w:lineRule="auto"/>
        <w:jc w:val="both"/>
        <w:rPr>
          <w:rFonts w:ascii="David" w:hAnsi="David" w:cs="David"/>
          <w:sz w:val="20"/>
          <w:szCs w:val="20"/>
          <w:rtl/>
        </w:rPr>
      </w:pPr>
      <w:r w:rsidRPr="00C2211A">
        <w:rPr>
          <w:rFonts w:ascii="David" w:hAnsi="David" w:cs="David"/>
          <w:b/>
          <w:bCs/>
          <w:sz w:val="20"/>
          <w:szCs w:val="20"/>
          <w:highlight w:val="cyan"/>
          <w:u w:val="single"/>
          <w:rtl/>
        </w:rPr>
        <w:t>במבחן -</w:t>
      </w:r>
      <w:r w:rsidRPr="00C2211A">
        <w:rPr>
          <w:rFonts w:ascii="David" w:hAnsi="David" w:cs="David"/>
          <w:sz w:val="20"/>
          <w:szCs w:val="20"/>
          <w:rtl/>
        </w:rPr>
        <w:t xml:space="preserve"> </w:t>
      </w:r>
      <w:r w:rsidRPr="00C2211A">
        <w:rPr>
          <w:rFonts w:ascii="David" w:hAnsi="David" w:cs="David"/>
          <w:sz w:val="20"/>
          <w:szCs w:val="20"/>
          <w:highlight w:val="yellow"/>
          <w:u w:val="single"/>
          <w:rtl/>
        </w:rPr>
        <w:t>בשלב הראשון,</w:t>
      </w:r>
      <w:r w:rsidRPr="00C2211A">
        <w:rPr>
          <w:rFonts w:ascii="David" w:hAnsi="David" w:cs="David"/>
          <w:sz w:val="20"/>
          <w:szCs w:val="20"/>
          <w:highlight w:val="yellow"/>
          <w:rtl/>
        </w:rPr>
        <w:t xml:space="preserve"> עלינו להגדיר בשורה אחת את משלח היד המסוים, </w:t>
      </w:r>
      <w:r w:rsidRPr="00C2211A">
        <w:rPr>
          <w:rFonts w:ascii="David" w:hAnsi="David" w:cs="David"/>
          <w:b/>
          <w:bCs/>
          <w:sz w:val="20"/>
          <w:szCs w:val="20"/>
          <w:highlight w:val="yellow"/>
          <w:rtl/>
        </w:rPr>
        <w:t>להסביר מדוע הוא נבחר</w:t>
      </w:r>
      <w:r w:rsidRPr="00C2211A">
        <w:rPr>
          <w:rFonts w:ascii="David" w:hAnsi="David" w:cs="David"/>
          <w:sz w:val="20"/>
          <w:szCs w:val="20"/>
          <w:highlight w:val="yellow"/>
          <w:rtl/>
        </w:rPr>
        <w:t xml:space="preserve">. </w:t>
      </w:r>
      <w:r w:rsidRPr="00C2211A">
        <w:rPr>
          <w:rFonts w:ascii="David" w:hAnsi="David" w:cs="David"/>
          <w:sz w:val="20"/>
          <w:szCs w:val="20"/>
          <w:highlight w:val="yellow"/>
          <w:u w:val="single"/>
          <w:rtl/>
        </w:rPr>
        <w:t>בשלב השני,</w:t>
      </w:r>
      <w:r w:rsidRPr="00C2211A">
        <w:rPr>
          <w:rFonts w:ascii="David" w:hAnsi="David" w:cs="David"/>
          <w:sz w:val="20"/>
          <w:szCs w:val="20"/>
          <w:highlight w:val="yellow"/>
          <w:rtl/>
        </w:rPr>
        <w:t xml:space="preserve"> לאחר שהגדרנו את משלח היד, עלינו להגדיר או לאפיין את העיסוקים ששייכים למשלח היד הזה לעומת אלו שלא. כלומר, הכנסה שנובעת מעיסוק שלא נכנס תחת משלח היד הזה, שייכת למקור אחר.</w:t>
      </w:r>
    </w:p>
    <w:p w14:paraId="1378FABA" w14:textId="77777777" w:rsidR="00675A4F" w:rsidRPr="00C2211A" w:rsidRDefault="00675A4F" w:rsidP="00C2211A">
      <w:pPr>
        <w:spacing w:line="360" w:lineRule="auto"/>
        <w:jc w:val="both"/>
        <w:rPr>
          <w:rFonts w:ascii="David" w:hAnsi="David" w:cs="David"/>
          <w:b/>
          <w:bCs/>
          <w:sz w:val="20"/>
          <w:szCs w:val="20"/>
          <w:rtl/>
        </w:rPr>
      </w:pPr>
      <w:r w:rsidRPr="00C2211A">
        <w:rPr>
          <w:rFonts w:ascii="David" w:hAnsi="David" w:cs="David"/>
          <w:sz w:val="20"/>
          <w:szCs w:val="20"/>
          <w:rtl/>
        </w:rPr>
        <w:t>2.</w:t>
      </w:r>
      <w:r w:rsidRPr="00C2211A">
        <w:rPr>
          <w:rFonts w:ascii="David" w:hAnsi="David" w:cs="David"/>
          <w:b/>
          <w:bCs/>
          <w:sz w:val="20"/>
          <w:szCs w:val="20"/>
          <w:rtl/>
        </w:rPr>
        <w:t xml:space="preserve"> </w:t>
      </w:r>
      <w:r w:rsidRPr="00C2211A">
        <w:rPr>
          <w:rFonts w:ascii="David" w:hAnsi="David" w:cs="David"/>
          <w:b/>
          <w:bCs/>
          <w:sz w:val="20"/>
          <w:szCs w:val="20"/>
          <w:u w:val="single"/>
          <w:rtl/>
        </w:rPr>
        <w:t>האם העיסוק בבוררות שייך למשלח היד של פרופסור למשפטים?</w:t>
      </w:r>
    </w:p>
    <w:p w14:paraId="214B9697" w14:textId="6875F6A7" w:rsidR="00675A4F" w:rsidRPr="00C2211A" w:rsidRDefault="00675A4F" w:rsidP="00C2211A">
      <w:pPr>
        <w:spacing w:line="360" w:lineRule="auto"/>
        <w:jc w:val="both"/>
        <w:rPr>
          <w:rFonts w:ascii="David" w:hAnsi="David" w:cs="David"/>
          <w:sz w:val="20"/>
          <w:szCs w:val="20"/>
          <w:rtl/>
        </w:rPr>
      </w:pPr>
      <w:r w:rsidRPr="00C2211A">
        <w:rPr>
          <w:rFonts w:ascii="David" w:hAnsi="David" w:cs="David"/>
          <w:sz w:val="20"/>
          <w:szCs w:val="20"/>
          <w:rtl/>
        </w:rPr>
        <w:t xml:space="preserve">ביהמ"ש קבע שהעיסוקים ששייכים למשלח היד הם </w:t>
      </w:r>
      <w:r w:rsidRPr="00C2211A">
        <w:rPr>
          <w:rFonts w:ascii="David" w:hAnsi="David" w:cs="David"/>
          <w:b/>
          <w:bCs/>
          <w:sz w:val="20"/>
          <w:szCs w:val="20"/>
          <w:rtl/>
        </w:rPr>
        <w:t>העיסוקים שיש להם מכנה משותף רחב</w:t>
      </w:r>
      <w:r w:rsidRPr="00C2211A">
        <w:rPr>
          <w:rFonts w:ascii="David" w:hAnsi="David" w:cs="David"/>
          <w:sz w:val="20"/>
          <w:szCs w:val="20"/>
          <w:rtl/>
        </w:rPr>
        <w:t xml:space="preserve"> – האם לבוררות יש מכנה משותף רחב עם שאר העיסוקים של פרופסור למשפטים?</w:t>
      </w:r>
      <w:r w:rsidR="00A92D82" w:rsidRPr="00C2211A">
        <w:rPr>
          <w:rFonts w:ascii="David" w:hAnsi="David" w:cs="David" w:hint="cs"/>
          <w:sz w:val="20"/>
          <w:szCs w:val="20"/>
          <w:rtl/>
        </w:rPr>
        <w:t xml:space="preserve"> </w:t>
      </w:r>
      <w:r w:rsidRPr="00C2211A">
        <w:rPr>
          <w:rFonts w:ascii="David" w:hAnsi="David" w:cs="David"/>
          <w:sz w:val="20"/>
          <w:szCs w:val="20"/>
          <w:rtl/>
        </w:rPr>
        <w:t>ביהמ"ש לא מסביר לנו איך בוחנים זאת, רק מנחה אותנו לבחון זאת.</w:t>
      </w:r>
    </w:p>
    <w:p w14:paraId="6BDCECA1" w14:textId="77777777" w:rsidR="00675A4F" w:rsidRPr="00C2211A" w:rsidRDefault="00675A4F" w:rsidP="00C2211A">
      <w:pPr>
        <w:spacing w:line="360" w:lineRule="auto"/>
        <w:jc w:val="both"/>
        <w:rPr>
          <w:rFonts w:ascii="David" w:hAnsi="David" w:cs="David"/>
          <w:sz w:val="20"/>
          <w:szCs w:val="20"/>
          <w:rtl/>
        </w:rPr>
      </w:pPr>
      <w:r w:rsidRPr="00C2211A">
        <w:rPr>
          <w:rFonts w:ascii="David" w:hAnsi="David" w:cs="David"/>
          <w:b/>
          <w:bCs/>
          <w:sz w:val="20"/>
          <w:szCs w:val="20"/>
          <w:rtl/>
        </w:rPr>
        <w:t>ניתן לשער שבוחנים זאת כך</w:t>
      </w:r>
      <w:r w:rsidRPr="00C2211A">
        <w:rPr>
          <w:rFonts w:ascii="David" w:hAnsi="David" w:cs="David"/>
          <w:sz w:val="20"/>
          <w:szCs w:val="20"/>
          <w:rtl/>
        </w:rPr>
        <w:t xml:space="preserve"> – אם אותם הכישורים והיכולות הנדרשים לכל העיסוקים האחרים הללו </w:t>
      </w:r>
      <w:r w:rsidRPr="00C2211A">
        <w:rPr>
          <w:rFonts w:ascii="David" w:hAnsi="David" w:cs="David"/>
          <w:sz w:val="20"/>
          <w:szCs w:val="20"/>
          <w:u w:val="single"/>
          <w:rtl/>
        </w:rPr>
        <w:t>נדרשים גם לעיסוק הספציפי שאנו דנים בו,</w:t>
      </w:r>
      <w:r w:rsidRPr="00C2211A">
        <w:rPr>
          <w:rFonts w:ascii="David" w:hAnsi="David" w:cs="David"/>
          <w:sz w:val="20"/>
          <w:szCs w:val="20"/>
          <w:rtl/>
        </w:rPr>
        <w:t xml:space="preserve"> הרי שקיים מכנה משותף רחב.</w:t>
      </w:r>
    </w:p>
    <w:p w14:paraId="5674A24F" w14:textId="3D5BC785" w:rsidR="00675A4F" w:rsidRPr="00C2211A" w:rsidRDefault="00675A4F" w:rsidP="00C2211A">
      <w:pPr>
        <w:spacing w:line="360" w:lineRule="auto"/>
        <w:jc w:val="both"/>
        <w:rPr>
          <w:rFonts w:ascii="David" w:hAnsi="David" w:cs="David"/>
          <w:b/>
          <w:bCs/>
          <w:sz w:val="20"/>
          <w:szCs w:val="20"/>
          <w:u w:val="single"/>
          <w:rtl/>
        </w:rPr>
      </w:pPr>
      <w:r w:rsidRPr="00C2211A">
        <w:rPr>
          <w:rFonts w:ascii="David" w:hAnsi="David" w:cs="David"/>
          <w:b/>
          <w:bCs/>
          <w:sz w:val="20"/>
          <w:szCs w:val="20"/>
          <w:u w:val="single"/>
          <w:rtl/>
        </w:rPr>
        <w:t>כלומר, בנסיבות פסק הדין - האם היכולת והניסיון המשפטי שלה כפרופסור למשפטים, מרצה, מומחית בדיני חוזים, דירקטורית בחברות מסוימות – האם אותו הידע שמשמש לעיסוקים הרגילים של משלח היד משמש גם לבוררות, הרי שהעיסוק הזה גם כן שייך לאותו משלח יד.</w:t>
      </w:r>
      <w:r w:rsidR="00A92D82" w:rsidRPr="00C2211A">
        <w:rPr>
          <w:rFonts w:ascii="David" w:hAnsi="David" w:cs="David" w:hint="cs"/>
          <w:b/>
          <w:bCs/>
          <w:sz w:val="20"/>
          <w:szCs w:val="20"/>
          <w:u w:val="single"/>
          <w:rtl/>
        </w:rPr>
        <w:t xml:space="preserve"> </w:t>
      </w:r>
      <w:r w:rsidRPr="00C2211A">
        <w:rPr>
          <w:rFonts w:ascii="David" w:hAnsi="David" w:cs="David"/>
          <w:sz w:val="20"/>
          <w:szCs w:val="20"/>
          <w:rtl/>
        </w:rPr>
        <w:t xml:space="preserve">ככל הנראה, </w:t>
      </w:r>
      <w:r w:rsidRPr="00C2211A">
        <w:rPr>
          <w:rFonts w:ascii="David" w:hAnsi="David" w:cs="David"/>
          <w:sz w:val="20"/>
          <w:szCs w:val="20"/>
          <w:rtl/>
        </w:rPr>
        <w:lastRenderedPageBreak/>
        <w:t xml:space="preserve">גבריאלה שלו נבחרה לשמש כבוררת במקרה הזה </w:t>
      </w:r>
      <w:r w:rsidRPr="00C2211A">
        <w:rPr>
          <w:rFonts w:ascii="David" w:hAnsi="David" w:cs="David"/>
          <w:b/>
          <w:bCs/>
          <w:sz w:val="20"/>
          <w:szCs w:val="20"/>
          <w:rtl/>
        </w:rPr>
        <w:t>בגין היכולת המשפטית שלה.</w:t>
      </w:r>
      <w:r w:rsidRPr="00C2211A">
        <w:rPr>
          <w:rFonts w:ascii="David" w:hAnsi="David" w:cs="David" w:hint="cs"/>
          <w:sz w:val="20"/>
          <w:szCs w:val="20"/>
          <w:rtl/>
        </w:rPr>
        <w:t xml:space="preserve"> </w:t>
      </w:r>
      <w:r w:rsidRPr="00C2211A">
        <w:rPr>
          <w:rFonts w:ascii="David" w:hAnsi="David" w:cs="David"/>
          <w:sz w:val="20"/>
          <w:szCs w:val="20"/>
          <w:rtl/>
        </w:rPr>
        <w:t xml:space="preserve">לכן, יש מכנה משותף רחב בין התחומים הנבחנים בפסק הדין, </w:t>
      </w:r>
      <w:r w:rsidRPr="00C2211A">
        <w:rPr>
          <w:rFonts w:ascii="David" w:hAnsi="David" w:cs="David"/>
          <w:b/>
          <w:bCs/>
          <w:sz w:val="20"/>
          <w:szCs w:val="20"/>
          <w:rtl/>
        </w:rPr>
        <w:t>ומדובר בהכנסה ממשלח היד שלה.</w:t>
      </w:r>
    </w:p>
    <w:p w14:paraId="22812A0F" w14:textId="38F995FC" w:rsidR="00A45A8C" w:rsidRPr="00C2211A" w:rsidRDefault="00675A4F" w:rsidP="00C2211A">
      <w:pPr>
        <w:spacing w:line="360" w:lineRule="auto"/>
        <w:jc w:val="both"/>
        <w:rPr>
          <w:rFonts w:ascii="David" w:hAnsi="David" w:cs="David"/>
          <w:sz w:val="20"/>
          <w:szCs w:val="20"/>
          <w:rtl/>
        </w:rPr>
      </w:pPr>
      <w:r w:rsidRPr="00C2211A">
        <w:rPr>
          <w:rFonts w:ascii="David" w:hAnsi="David" w:cs="David"/>
          <w:b/>
          <w:bCs/>
          <w:sz w:val="20"/>
          <w:szCs w:val="20"/>
          <w:rtl/>
        </w:rPr>
        <w:t xml:space="preserve">שאלה להרחבה - </w:t>
      </w:r>
      <w:r w:rsidRPr="00C2211A">
        <w:rPr>
          <w:rFonts w:ascii="David" w:hAnsi="David" w:cs="David"/>
          <w:sz w:val="20"/>
          <w:szCs w:val="20"/>
          <w:rtl/>
        </w:rPr>
        <w:t xml:space="preserve">נניח וגבריאלה שלו הייתה מקבלת תשלום על זה שהיא מופיעה בבר שכונתי ומקבלת על כך שכר. קודם נגיד שמשלח היד שלה הוא פרופסור למשפטים ונוכיח שאין מכנה משותף רחב. נשארנו עם הכנסה שיש לבחון האם יש לה מקור. לשם זאת, </w:t>
      </w:r>
      <w:r w:rsidRPr="00C2211A">
        <w:rPr>
          <w:rFonts w:ascii="David" w:hAnsi="David" w:cs="David"/>
          <w:sz w:val="20"/>
          <w:szCs w:val="20"/>
          <w:u w:val="single"/>
          <w:rtl/>
        </w:rPr>
        <w:t>נבחן האם יש לה משלח יד אחר</w:t>
      </w:r>
      <w:r w:rsidRPr="00C2211A">
        <w:rPr>
          <w:rFonts w:ascii="David" w:hAnsi="David" w:cs="David"/>
          <w:sz w:val="20"/>
          <w:szCs w:val="20"/>
          <w:rtl/>
        </w:rPr>
        <w:t xml:space="preserve"> – נחזור </w:t>
      </w:r>
      <w:proofErr w:type="spellStart"/>
      <w:r w:rsidRPr="00C2211A">
        <w:rPr>
          <w:rFonts w:ascii="David" w:hAnsi="David" w:cs="David"/>
          <w:sz w:val="20"/>
          <w:szCs w:val="20"/>
          <w:rtl/>
        </w:rPr>
        <w:t>לקרצ'מר</w:t>
      </w:r>
      <w:proofErr w:type="spellEnd"/>
      <w:r w:rsidRPr="00C2211A">
        <w:rPr>
          <w:rFonts w:ascii="David" w:hAnsi="David" w:cs="David"/>
          <w:sz w:val="20"/>
          <w:szCs w:val="20"/>
          <w:rtl/>
        </w:rPr>
        <w:t xml:space="preserve"> ונראה האם היא בעלת כישורים, יכולת ומומחיות בתחום, וכן הלאה.</w:t>
      </w:r>
      <w:r w:rsidR="00A92D82" w:rsidRPr="00C2211A">
        <w:rPr>
          <w:rFonts w:ascii="David" w:hAnsi="David" w:cs="David" w:hint="cs"/>
          <w:sz w:val="20"/>
          <w:szCs w:val="20"/>
          <w:rtl/>
        </w:rPr>
        <w:t xml:space="preserve"> </w:t>
      </w:r>
      <w:r w:rsidR="00BB47D0" w:rsidRPr="00C2211A">
        <w:rPr>
          <w:rFonts w:ascii="David" w:hAnsi="David" w:cs="David"/>
          <w:b/>
          <w:bCs/>
          <w:sz w:val="20"/>
          <w:szCs w:val="20"/>
          <w:highlight w:val="yellow"/>
          <w:rtl/>
        </w:rPr>
        <w:t>לזכור תמיד להגדיר את משלח היד- להסביר למה בחרנו במשלח היד הזה!!!</w:t>
      </w:r>
      <w:r w:rsidR="00A45A8C" w:rsidRPr="00C2211A">
        <w:rPr>
          <w:rFonts w:ascii="David" w:hAnsi="David" w:cs="David"/>
          <w:b/>
          <w:bCs/>
          <w:sz w:val="20"/>
          <w:szCs w:val="20"/>
          <w:rtl/>
        </w:rPr>
        <w:t xml:space="preserve"> </w:t>
      </w:r>
    </w:p>
    <w:p w14:paraId="7A719370" w14:textId="49B46B01" w:rsidR="00690B8F" w:rsidRPr="00C2211A" w:rsidRDefault="00A45A8C" w:rsidP="00C2211A">
      <w:pPr>
        <w:spacing w:line="360" w:lineRule="auto"/>
        <w:jc w:val="both"/>
        <w:rPr>
          <w:rFonts w:ascii="David" w:hAnsi="David" w:cs="David"/>
          <w:sz w:val="20"/>
          <w:szCs w:val="20"/>
          <w:rtl/>
        </w:rPr>
      </w:pPr>
      <w:r w:rsidRPr="00C2211A">
        <w:rPr>
          <w:rFonts w:ascii="David" w:hAnsi="David" w:cs="David"/>
          <w:b/>
          <w:bCs/>
          <w:sz w:val="20"/>
          <w:szCs w:val="20"/>
          <w:shd w:val="clear" w:color="auto" w:fill="EDEDED" w:themeFill="accent3" w:themeFillTint="33"/>
          <w:rtl/>
        </w:rPr>
        <w:t xml:space="preserve">הלכה- כולם בנסיבות המתאימות יהיו חלק ממשלח ידו. </w:t>
      </w:r>
      <w:r w:rsidRPr="00C2211A">
        <w:rPr>
          <w:rFonts w:ascii="David" w:hAnsi="David" w:cs="David"/>
          <w:sz w:val="20"/>
          <w:szCs w:val="20"/>
          <w:shd w:val="clear" w:color="auto" w:fill="EDEDED" w:themeFill="accent3" w:themeFillTint="33"/>
          <w:rtl/>
        </w:rPr>
        <w:t>ניתן להסיק מכך שהמונח "משלח יחד" לא  מוגבל לפעילות קונקרטית אחת אלא יכולים לחוס תחתיו מספר עיסוקים. אין לצמצם את המושג למקצועו הצר של הנישום או לעיסוק ספציפי זה או אחר</w:t>
      </w:r>
      <w:r w:rsidRPr="00C2211A">
        <w:rPr>
          <w:rFonts w:ascii="David" w:hAnsi="David" w:cs="David"/>
          <w:sz w:val="20"/>
          <w:szCs w:val="20"/>
          <w:rtl/>
        </w:rPr>
        <w:t xml:space="preserve">. </w:t>
      </w:r>
    </w:p>
    <w:p w14:paraId="3103285F" w14:textId="77777777" w:rsidR="00FD0960" w:rsidRPr="00C2211A" w:rsidRDefault="00FD0960" w:rsidP="00C2211A">
      <w:pPr>
        <w:spacing w:line="360" w:lineRule="auto"/>
        <w:jc w:val="both"/>
        <w:rPr>
          <w:rFonts w:ascii="David" w:hAnsi="David" w:cs="David"/>
          <w:sz w:val="20"/>
          <w:szCs w:val="20"/>
          <w:rtl/>
        </w:rPr>
      </w:pPr>
      <w:r w:rsidRPr="00C2211A">
        <w:rPr>
          <w:rFonts w:ascii="David" w:hAnsi="David" w:cs="David"/>
          <w:b/>
          <w:bCs/>
          <w:sz w:val="20"/>
          <w:szCs w:val="20"/>
          <w:highlight w:val="green"/>
          <w:u w:val="single"/>
          <w:rtl/>
        </w:rPr>
        <w:t xml:space="preserve">פס"ד </w:t>
      </w:r>
      <w:proofErr w:type="spellStart"/>
      <w:r w:rsidRPr="00C2211A">
        <w:rPr>
          <w:rFonts w:ascii="David" w:hAnsi="David" w:cs="David"/>
          <w:b/>
          <w:bCs/>
          <w:sz w:val="20"/>
          <w:szCs w:val="20"/>
          <w:highlight w:val="green"/>
          <w:u w:val="single"/>
          <w:rtl/>
        </w:rPr>
        <w:t>קרצ'מר</w:t>
      </w:r>
      <w:proofErr w:type="spellEnd"/>
      <w:r w:rsidRPr="00C2211A">
        <w:rPr>
          <w:rFonts w:ascii="David" w:hAnsi="David" w:cs="David"/>
          <w:b/>
          <w:bCs/>
          <w:sz w:val="20"/>
          <w:szCs w:val="20"/>
          <w:highlight w:val="green"/>
          <w:u w:val="single"/>
          <w:rtl/>
        </w:rPr>
        <w:t>:</w:t>
      </w:r>
      <w:r w:rsidRPr="00C2211A">
        <w:rPr>
          <w:rFonts w:ascii="David" w:hAnsi="David" w:cs="David" w:hint="cs"/>
          <w:sz w:val="20"/>
          <w:szCs w:val="20"/>
          <w:rtl/>
        </w:rPr>
        <w:t xml:space="preserve"> </w:t>
      </w:r>
      <w:r w:rsidRPr="00C2211A">
        <w:rPr>
          <w:rFonts w:ascii="David" w:hAnsi="David" w:cs="David"/>
          <w:sz w:val="20"/>
          <w:szCs w:val="20"/>
          <w:rtl/>
        </w:rPr>
        <w:t xml:space="preserve">משלח היד של </w:t>
      </w:r>
      <w:proofErr w:type="spellStart"/>
      <w:r w:rsidRPr="00C2211A">
        <w:rPr>
          <w:rFonts w:ascii="David" w:hAnsi="David" w:cs="David"/>
          <w:sz w:val="20"/>
          <w:szCs w:val="20"/>
          <w:rtl/>
        </w:rPr>
        <w:t>קרצ'מר</w:t>
      </w:r>
      <w:proofErr w:type="spellEnd"/>
      <w:r w:rsidRPr="00C2211A">
        <w:rPr>
          <w:rFonts w:ascii="David" w:hAnsi="David" w:cs="David"/>
          <w:sz w:val="20"/>
          <w:szCs w:val="20"/>
          <w:rtl/>
        </w:rPr>
        <w:t xml:space="preserve"> הוא פרופסור למשפטים. הוא ועוד כמה פרופסורים למשפטים הוזמנו לטו</w:t>
      </w:r>
      <w:r w:rsidRPr="00C2211A">
        <w:rPr>
          <w:rFonts w:ascii="David" w:hAnsi="David" w:cs="David" w:hint="cs"/>
          <w:sz w:val="20"/>
          <w:szCs w:val="20"/>
          <w:rtl/>
        </w:rPr>
        <w:t>ס</w:t>
      </w:r>
      <w:r w:rsidRPr="00C2211A">
        <w:rPr>
          <w:rFonts w:ascii="David" w:hAnsi="David" w:cs="David"/>
          <w:sz w:val="20"/>
          <w:szCs w:val="20"/>
          <w:rtl/>
        </w:rPr>
        <w:t xml:space="preserve"> לאוניברסיטאות בארה"ב, אשר שילמו להם למשך שנה בכדי שישבו באוניברסיטאות, תוך שהם כמעט ולא עשו שום דבר. </w:t>
      </w:r>
      <w:r w:rsidRPr="00C2211A">
        <w:rPr>
          <w:rFonts w:ascii="David" w:hAnsi="David" w:cs="David"/>
          <w:b/>
          <w:bCs/>
          <w:sz w:val="20"/>
          <w:szCs w:val="20"/>
          <w:rtl/>
        </w:rPr>
        <w:t>השאלה המשפטית בפסק הדין – האם התקבול מהווה הכנסה ממשלח היד?</w:t>
      </w:r>
    </w:p>
    <w:p w14:paraId="6130882C" w14:textId="77777777" w:rsidR="00FD0960" w:rsidRPr="00C2211A" w:rsidRDefault="00FD0960" w:rsidP="00C2211A">
      <w:pPr>
        <w:pStyle w:val="a7"/>
        <w:numPr>
          <w:ilvl w:val="0"/>
          <w:numId w:val="80"/>
        </w:numPr>
        <w:spacing w:line="360" w:lineRule="auto"/>
        <w:jc w:val="both"/>
        <w:rPr>
          <w:rFonts w:ascii="David" w:hAnsi="David" w:cs="David"/>
          <w:sz w:val="20"/>
          <w:szCs w:val="20"/>
          <w:rtl/>
        </w:rPr>
      </w:pPr>
      <w:r w:rsidRPr="00C2211A">
        <w:rPr>
          <w:rFonts w:ascii="David" w:hAnsi="David" w:cs="David"/>
          <w:sz w:val="20"/>
          <w:szCs w:val="20"/>
          <w:u w:val="single"/>
          <w:rtl/>
        </w:rPr>
        <w:t>השלב הראשון –</w:t>
      </w:r>
      <w:r w:rsidRPr="00C2211A">
        <w:rPr>
          <w:rFonts w:ascii="David" w:hAnsi="David" w:cs="David"/>
          <w:sz w:val="20"/>
          <w:szCs w:val="20"/>
          <w:rtl/>
        </w:rPr>
        <w:t xml:space="preserve"> הם עברו בקלות, משום שיש משלח יד - הם פרופסורים למשפטים.</w:t>
      </w:r>
    </w:p>
    <w:p w14:paraId="1DE4DAA6" w14:textId="77777777" w:rsidR="00FD0960" w:rsidRPr="00C2211A" w:rsidRDefault="00FD0960" w:rsidP="00C2211A">
      <w:pPr>
        <w:pStyle w:val="a7"/>
        <w:numPr>
          <w:ilvl w:val="0"/>
          <w:numId w:val="80"/>
        </w:numPr>
        <w:spacing w:line="360" w:lineRule="auto"/>
        <w:jc w:val="both"/>
        <w:rPr>
          <w:rFonts w:ascii="David" w:hAnsi="David" w:cs="David"/>
          <w:sz w:val="20"/>
          <w:szCs w:val="20"/>
          <w:rtl/>
        </w:rPr>
      </w:pPr>
      <w:r w:rsidRPr="00C2211A">
        <w:rPr>
          <w:rFonts w:ascii="David" w:hAnsi="David" w:cs="David"/>
          <w:sz w:val="20"/>
          <w:szCs w:val="20"/>
          <w:u w:val="single"/>
          <w:rtl/>
        </w:rPr>
        <w:t>השלב השני –</w:t>
      </w:r>
      <w:r w:rsidRPr="00C2211A">
        <w:rPr>
          <w:rFonts w:ascii="David" w:hAnsi="David" w:cs="David"/>
          <w:sz w:val="20"/>
          <w:szCs w:val="20"/>
          <w:rtl/>
        </w:rPr>
        <w:t xml:space="preserve"> האם ההכנסה שלהם נבעה ממשלח היד הזה, או ממשהו אחר.</w:t>
      </w:r>
    </w:p>
    <w:p w14:paraId="6FA4E3E6" w14:textId="77777777" w:rsidR="00FD0960" w:rsidRPr="00C2211A" w:rsidRDefault="00FD0960" w:rsidP="00C2211A">
      <w:pPr>
        <w:spacing w:line="360" w:lineRule="auto"/>
        <w:jc w:val="both"/>
        <w:rPr>
          <w:rFonts w:ascii="David" w:hAnsi="David" w:cs="David"/>
          <w:sz w:val="20"/>
          <w:szCs w:val="20"/>
          <w:rtl/>
        </w:rPr>
      </w:pPr>
      <w:r w:rsidRPr="00C2211A">
        <w:rPr>
          <w:rFonts w:ascii="David" w:hAnsi="David" w:cs="David"/>
          <w:sz w:val="20"/>
          <w:szCs w:val="20"/>
          <w:rtl/>
        </w:rPr>
        <w:t xml:space="preserve">ההכרעה הייתה שזו הכנסה </w:t>
      </w:r>
      <w:r w:rsidRPr="00C2211A">
        <w:rPr>
          <w:rFonts w:ascii="David" w:hAnsi="David" w:cs="David"/>
          <w:b/>
          <w:bCs/>
          <w:sz w:val="20"/>
          <w:szCs w:val="20"/>
          <w:rtl/>
        </w:rPr>
        <w:t>הנובעת ממשלח היד שלהם</w:t>
      </w:r>
      <w:r w:rsidRPr="00C2211A">
        <w:rPr>
          <w:rFonts w:ascii="David" w:hAnsi="David" w:cs="David"/>
          <w:sz w:val="20"/>
          <w:szCs w:val="20"/>
          <w:rtl/>
        </w:rPr>
        <w:t xml:space="preserve"> - אחרת לא היו מזמינים אותם לשבת באוניברסיטאות האלה. הם כן היו צריכים להיות מעורבים בפעילות האקדמית והמעורבות שלהם זה משלח היד שלהם, בגלל שיש להם את הידע היכולת והכישורים הללו הם פרופסורים מוצלחים, </w:t>
      </w:r>
      <w:r w:rsidRPr="00C2211A">
        <w:rPr>
          <w:rFonts w:ascii="David" w:hAnsi="David" w:cs="David"/>
          <w:sz w:val="20"/>
          <w:szCs w:val="20"/>
          <w:u w:val="single"/>
          <w:rtl/>
        </w:rPr>
        <w:t>והם קיבלו תשלום מעצם משלח ידם.</w:t>
      </w:r>
    </w:p>
    <w:p w14:paraId="23C7E757" w14:textId="77777777" w:rsidR="00FD0960" w:rsidRPr="00C2211A" w:rsidRDefault="00FD0960" w:rsidP="00C2211A">
      <w:pPr>
        <w:pStyle w:val="a7"/>
        <w:numPr>
          <w:ilvl w:val="0"/>
          <w:numId w:val="81"/>
        </w:numPr>
        <w:spacing w:line="360" w:lineRule="auto"/>
        <w:jc w:val="both"/>
        <w:rPr>
          <w:rFonts w:ascii="David" w:hAnsi="David" w:cs="David"/>
          <w:sz w:val="20"/>
          <w:szCs w:val="20"/>
          <w:rtl/>
        </w:rPr>
      </w:pPr>
      <w:r w:rsidRPr="00C2211A">
        <w:rPr>
          <w:rFonts w:ascii="David" w:hAnsi="David" w:cs="David"/>
          <w:b/>
          <w:bCs/>
          <w:sz w:val="20"/>
          <w:szCs w:val="20"/>
          <w:rtl/>
        </w:rPr>
        <w:t>המרצה סיפר על פס"ד ישן –</w:t>
      </w:r>
      <w:r w:rsidRPr="00C2211A">
        <w:rPr>
          <w:rFonts w:ascii="David" w:hAnsi="David" w:cs="David"/>
          <w:sz w:val="20"/>
          <w:szCs w:val="20"/>
          <w:rtl/>
        </w:rPr>
        <w:t xml:space="preserve"> במסגרתו אדם קיבל תשלום עבור זאת שהוא ניהל חברה, והשאלה המשפטית הייתה האם הניהול מהווה הכנסה ממשלח היד. ביהמ"ש קבע שאין מקצוע ומשלח יד של ניהול, משום שלא למדו זאת בשום מקום. </w:t>
      </w:r>
      <w:r w:rsidRPr="00C2211A">
        <w:rPr>
          <w:rFonts w:ascii="David" w:hAnsi="David" w:cs="David"/>
          <w:b/>
          <w:bCs/>
          <w:sz w:val="20"/>
          <w:szCs w:val="20"/>
          <w:rtl/>
        </w:rPr>
        <w:t>כיום,</w:t>
      </w:r>
      <w:r w:rsidRPr="00C2211A">
        <w:rPr>
          <w:rFonts w:ascii="David" w:hAnsi="David" w:cs="David"/>
          <w:sz w:val="20"/>
          <w:szCs w:val="20"/>
          <w:rtl/>
        </w:rPr>
        <w:t xml:space="preserve"> ברור לחלוטין שישנו משלח יד של ניהול, ואף התפתח מאז תחום לימודי של מנהל עסקים. משום שבעבר זה לא היה משלח יד מוגדר, וכל בעל מקצוע </w:t>
      </w:r>
      <w:proofErr w:type="spellStart"/>
      <w:r w:rsidRPr="00C2211A">
        <w:rPr>
          <w:rFonts w:ascii="David" w:hAnsi="David" w:cs="David"/>
          <w:sz w:val="20"/>
          <w:szCs w:val="20"/>
          <w:rtl/>
        </w:rPr>
        <w:t>יכל</w:t>
      </w:r>
      <w:proofErr w:type="spellEnd"/>
      <w:r w:rsidRPr="00C2211A">
        <w:rPr>
          <w:rFonts w:ascii="David" w:hAnsi="David" w:cs="David"/>
          <w:sz w:val="20"/>
          <w:szCs w:val="20"/>
          <w:rtl/>
        </w:rPr>
        <w:t xml:space="preserve"> להיות מנהל, זה מה שנפסק. </w:t>
      </w:r>
    </w:p>
    <w:p w14:paraId="4702C6F4" w14:textId="77777777" w:rsidR="00FD0960" w:rsidRPr="00C2211A" w:rsidRDefault="00FD0960" w:rsidP="00C2211A">
      <w:pPr>
        <w:spacing w:line="360" w:lineRule="auto"/>
        <w:jc w:val="both"/>
        <w:rPr>
          <w:rFonts w:ascii="David" w:hAnsi="David" w:cs="David"/>
          <w:b/>
          <w:bCs/>
          <w:sz w:val="20"/>
          <w:szCs w:val="20"/>
          <w:u w:val="single"/>
          <w:rtl/>
        </w:rPr>
      </w:pPr>
      <w:r w:rsidRPr="00C2211A">
        <w:rPr>
          <w:rFonts w:ascii="David" w:hAnsi="David" w:cs="David"/>
          <w:b/>
          <w:bCs/>
          <w:sz w:val="20"/>
          <w:szCs w:val="20"/>
          <w:highlight w:val="yellow"/>
          <w:u w:val="single"/>
          <w:rtl/>
        </w:rPr>
        <w:t>פס"ד אבוחצירא:</w:t>
      </w:r>
    </w:p>
    <w:p w14:paraId="50974A05" w14:textId="77777777" w:rsidR="00FD0960" w:rsidRPr="00C2211A" w:rsidRDefault="00FD0960" w:rsidP="00C2211A">
      <w:pPr>
        <w:spacing w:line="360" w:lineRule="auto"/>
        <w:jc w:val="both"/>
        <w:rPr>
          <w:rFonts w:ascii="David" w:hAnsi="David" w:cs="David"/>
          <w:b/>
          <w:bCs/>
          <w:sz w:val="20"/>
          <w:szCs w:val="20"/>
          <w:rtl/>
        </w:rPr>
      </w:pPr>
      <w:r w:rsidRPr="00C2211A">
        <w:rPr>
          <w:rFonts w:ascii="David" w:hAnsi="David" w:cs="David"/>
          <w:sz w:val="20"/>
          <w:szCs w:val="20"/>
          <w:rtl/>
        </w:rPr>
        <w:t xml:space="preserve">בפסק דין זה ביהמ"ש קבע מפורשות – </w:t>
      </w:r>
      <w:r w:rsidRPr="00C2211A">
        <w:rPr>
          <w:rFonts w:ascii="David" w:hAnsi="David" w:cs="David"/>
          <w:b/>
          <w:bCs/>
          <w:sz w:val="20"/>
          <w:szCs w:val="20"/>
          <w:rtl/>
        </w:rPr>
        <w:t>שרב זה משלח יד.</w:t>
      </w:r>
    </w:p>
    <w:p w14:paraId="56FF7150" w14:textId="77777777" w:rsidR="00FD0960" w:rsidRPr="00C2211A" w:rsidRDefault="00FD0960" w:rsidP="00C2211A">
      <w:pPr>
        <w:spacing w:line="360" w:lineRule="auto"/>
        <w:jc w:val="both"/>
        <w:rPr>
          <w:rFonts w:ascii="David" w:hAnsi="David" w:cs="David"/>
          <w:sz w:val="20"/>
          <w:szCs w:val="20"/>
          <w:rtl/>
        </w:rPr>
      </w:pPr>
      <w:r w:rsidRPr="00C2211A">
        <w:rPr>
          <w:rFonts w:ascii="David" w:hAnsi="David" w:cs="David"/>
          <w:sz w:val="20"/>
          <w:szCs w:val="20"/>
          <w:u w:val="single"/>
          <w:rtl/>
        </w:rPr>
        <w:t>לפי המרצה, פסיקה זו לא לגמרי מפתיעה –</w:t>
      </w:r>
      <w:r w:rsidRPr="00C2211A">
        <w:rPr>
          <w:rFonts w:ascii="David" w:hAnsi="David" w:cs="David"/>
          <w:sz w:val="20"/>
          <w:szCs w:val="20"/>
          <w:rtl/>
        </w:rPr>
        <w:t xml:space="preserve"> וזאת משום שקשה לחשוב על הכנסה של רב העוסק בתורה כהכנסה שהיא לא ממשלח יד. לרב יש כישורים וידע שהוא לומד באופן רשמי, שהופכים אותו </w:t>
      </w:r>
      <w:r w:rsidRPr="00C2211A">
        <w:rPr>
          <w:rFonts w:ascii="David" w:hAnsi="David" w:cs="David"/>
          <w:sz w:val="20"/>
          <w:szCs w:val="20"/>
          <w:u w:val="single"/>
          <w:rtl/>
        </w:rPr>
        <w:t>ליותר טוב מהממוצע</w:t>
      </w:r>
      <w:r w:rsidRPr="00C2211A">
        <w:rPr>
          <w:rFonts w:ascii="David" w:hAnsi="David" w:cs="David"/>
          <w:sz w:val="20"/>
          <w:szCs w:val="20"/>
          <w:rtl/>
        </w:rPr>
        <w:t xml:space="preserve">, עד כדי שמוכנים לשלם לו בכדי לקבל ממנו שירותי דת. </w:t>
      </w:r>
    </w:p>
    <w:p w14:paraId="20AAFF8D" w14:textId="77777777" w:rsidR="00FD0960" w:rsidRPr="00C2211A" w:rsidRDefault="00FD0960" w:rsidP="00C2211A">
      <w:pPr>
        <w:spacing w:line="360" w:lineRule="auto"/>
        <w:jc w:val="both"/>
        <w:rPr>
          <w:rFonts w:ascii="David" w:hAnsi="David" w:cs="David"/>
          <w:sz w:val="20"/>
          <w:szCs w:val="20"/>
          <w:u w:val="single"/>
          <w:rtl/>
        </w:rPr>
      </w:pPr>
      <w:r w:rsidRPr="00C2211A">
        <w:rPr>
          <w:rFonts w:ascii="David" w:hAnsi="David" w:cs="David"/>
          <w:b/>
          <w:bCs/>
          <w:sz w:val="20"/>
          <w:szCs w:val="20"/>
          <w:rtl/>
        </w:rPr>
        <w:t>השופט מזוז –</w:t>
      </w:r>
      <w:r w:rsidRPr="00C2211A">
        <w:rPr>
          <w:rFonts w:ascii="David" w:hAnsi="David" w:cs="David"/>
          <w:sz w:val="20"/>
          <w:szCs w:val="20"/>
          <w:rtl/>
        </w:rPr>
        <w:t xml:space="preserve"> בסוף פסק הדין הסביר שאין בכך שהם מכריעים שזו הכנסה ממשלח יד בכדי לפגוע ברב או במוסד הרבנות, אין פחיתות בכבוד. </w:t>
      </w:r>
      <w:r w:rsidRPr="00C2211A">
        <w:rPr>
          <w:rFonts w:ascii="David" w:hAnsi="David" w:cs="David"/>
          <w:sz w:val="20"/>
          <w:szCs w:val="20"/>
          <w:u w:val="single"/>
          <w:rtl/>
        </w:rPr>
        <w:t xml:space="preserve">ביהמ"ש חשש לומר שרב הוא בעל משלח יד לצורכי מס. </w:t>
      </w:r>
    </w:p>
    <w:p w14:paraId="5B1A96DE" w14:textId="77777777" w:rsidR="00FD0960" w:rsidRPr="00C2211A" w:rsidRDefault="00FD0960" w:rsidP="00C2211A">
      <w:pPr>
        <w:spacing w:line="360" w:lineRule="auto"/>
        <w:jc w:val="both"/>
        <w:rPr>
          <w:rFonts w:ascii="David" w:hAnsi="David" w:cs="David"/>
          <w:sz w:val="20"/>
          <w:szCs w:val="20"/>
          <w:rtl/>
        </w:rPr>
      </w:pPr>
      <w:r w:rsidRPr="00C2211A">
        <w:rPr>
          <w:rFonts w:ascii="David" w:hAnsi="David" w:cs="David"/>
          <w:sz w:val="20"/>
          <w:szCs w:val="20"/>
          <w:u w:val="single"/>
          <w:rtl/>
        </w:rPr>
        <w:t>לדעת המרצה –</w:t>
      </w:r>
      <w:r w:rsidRPr="00C2211A">
        <w:rPr>
          <w:rFonts w:ascii="David" w:hAnsi="David" w:cs="David"/>
          <w:sz w:val="20"/>
          <w:szCs w:val="20"/>
          <w:rtl/>
        </w:rPr>
        <w:t xml:space="preserve"> ניתן לקבוע שבאבוחצירה מדובר בהכנסה מעסק.</w:t>
      </w:r>
    </w:p>
    <w:p w14:paraId="261AA9E7" w14:textId="77777777" w:rsidR="00FD0960" w:rsidRPr="00C2211A" w:rsidRDefault="00FD0960" w:rsidP="00C2211A">
      <w:pPr>
        <w:spacing w:line="360" w:lineRule="auto"/>
        <w:jc w:val="both"/>
        <w:rPr>
          <w:rFonts w:ascii="David" w:hAnsi="David" w:cs="David"/>
          <w:sz w:val="20"/>
          <w:szCs w:val="20"/>
          <w:rtl/>
        </w:rPr>
      </w:pPr>
      <w:r w:rsidRPr="00C2211A">
        <w:rPr>
          <w:rFonts w:ascii="David" w:hAnsi="David" w:cs="David"/>
          <w:b/>
          <w:bCs/>
          <w:sz w:val="20"/>
          <w:szCs w:val="20"/>
          <w:rtl/>
        </w:rPr>
        <w:t>מה קורה אם בעל משלח יד של זמר מתחיל לנהל עצמו?</w:t>
      </w:r>
      <w:r w:rsidRPr="00C2211A">
        <w:rPr>
          <w:rFonts w:ascii="David" w:hAnsi="David" w:cs="David"/>
          <w:sz w:val="20"/>
          <w:szCs w:val="20"/>
          <w:rtl/>
        </w:rPr>
        <w:t xml:space="preserve"> </w:t>
      </w:r>
    </w:p>
    <w:p w14:paraId="67F4C1EE" w14:textId="77777777" w:rsidR="00FD0960" w:rsidRPr="00C2211A" w:rsidRDefault="00FD0960" w:rsidP="00C2211A">
      <w:pPr>
        <w:spacing w:line="360" w:lineRule="auto"/>
        <w:jc w:val="both"/>
        <w:rPr>
          <w:rFonts w:ascii="David" w:hAnsi="David" w:cs="David"/>
          <w:sz w:val="20"/>
          <w:szCs w:val="20"/>
          <w:rtl/>
        </w:rPr>
      </w:pPr>
      <w:r w:rsidRPr="00C2211A">
        <w:rPr>
          <w:rFonts w:ascii="David" w:hAnsi="David" w:cs="David"/>
          <w:sz w:val="20"/>
          <w:szCs w:val="20"/>
          <w:rtl/>
        </w:rPr>
        <w:t xml:space="preserve">כלומר, כאשר הזמר מתחיל לקבוע בעצמו את ההופעות שלו, מביא חברת הפקה לציוד הגברה, יכול להיות שיש לו עובדים משלו, הוא מפרסם את עצמו, ויוצר לעצמו יחסי ציבור. </w:t>
      </w:r>
      <w:r w:rsidRPr="00C2211A">
        <w:rPr>
          <w:rFonts w:ascii="David" w:hAnsi="David" w:cs="David"/>
          <w:sz w:val="20"/>
          <w:szCs w:val="20"/>
          <w:u w:val="single"/>
          <w:rtl/>
        </w:rPr>
        <w:t xml:space="preserve">במקרה כזה, ההכנסה שלו תהיה הכנסה מעסק. </w:t>
      </w:r>
      <w:r w:rsidRPr="00C2211A">
        <w:rPr>
          <w:rFonts w:ascii="David" w:hAnsi="David" w:cs="David"/>
          <w:sz w:val="20"/>
          <w:szCs w:val="20"/>
          <w:rtl/>
        </w:rPr>
        <w:t xml:space="preserve">כלומר, יכול להיות שהוא בעל משלח יד אך אם יש לו מנגנון שמניב את ההכנסה שלו, שכבר לא מתבסס רק על ההון האנושי שלו, זה כבר יהיה כבעל עסק, הכנסה עסקית. וזאת משום שהכנסה מעסק בהגדרתה, היא הכנסה שיש לה מנגנון עסקי שמניב אותה. </w:t>
      </w:r>
    </w:p>
    <w:p w14:paraId="33C0BE73" w14:textId="77777777" w:rsidR="00FD0960" w:rsidRPr="00C2211A" w:rsidRDefault="00FD0960" w:rsidP="00C2211A">
      <w:pPr>
        <w:pStyle w:val="a7"/>
        <w:numPr>
          <w:ilvl w:val="0"/>
          <w:numId w:val="81"/>
        </w:numPr>
        <w:spacing w:line="360" w:lineRule="auto"/>
        <w:jc w:val="both"/>
        <w:rPr>
          <w:rFonts w:ascii="David" w:hAnsi="David" w:cs="David"/>
          <w:sz w:val="20"/>
          <w:szCs w:val="20"/>
          <w:rtl/>
        </w:rPr>
      </w:pPr>
      <w:r w:rsidRPr="00C2211A">
        <w:rPr>
          <w:rFonts w:ascii="David" w:hAnsi="David" w:cs="David"/>
          <w:sz w:val="20"/>
          <w:szCs w:val="20"/>
          <w:rtl/>
        </w:rPr>
        <w:t xml:space="preserve">לכן, אם בעל משלח היד מפעיל מנגנון ברור לשם הכנסתו, זו </w:t>
      </w:r>
      <w:r w:rsidRPr="00C2211A">
        <w:rPr>
          <w:rFonts w:ascii="David" w:hAnsi="David" w:cs="David"/>
          <w:b/>
          <w:bCs/>
          <w:sz w:val="20"/>
          <w:szCs w:val="20"/>
          <w:rtl/>
        </w:rPr>
        <w:t>כבר תהיה הכנסה מעסק.</w:t>
      </w:r>
    </w:p>
    <w:p w14:paraId="04570657" w14:textId="77777777" w:rsidR="00FD0960" w:rsidRPr="00C2211A" w:rsidRDefault="00FD0960" w:rsidP="00C2211A">
      <w:pPr>
        <w:spacing w:line="360" w:lineRule="auto"/>
        <w:jc w:val="both"/>
        <w:rPr>
          <w:rFonts w:ascii="David" w:hAnsi="David" w:cs="David"/>
          <w:sz w:val="20"/>
          <w:szCs w:val="20"/>
          <w:rtl/>
        </w:rPr>
      </w:pPr>
      <w:r w:rsidRPr="00C2211A">
        <w:rPr>
          <w:rFonts w:ascii="David" w:hAnsi="David" w:cs="David"/>
          <w:b/>
          <w:bCs/>
          <w:sz w:val="20"/>
          <w:szCs w:val="20"/>
          <w:highlight w:val="cyan"/>
          <w:u w:val="single"/>
          <w:rtl/>
        </w:rPr>
        <w:t>לסיכום -</w:t>
      </w:r>
      <w:r w:rsidRPr="00C2211A">
        <w:rPr>
          <w:rFonts w:ascii="David" w:hAnsi="David" w:cs="David"/>
          <w:sz w:val="20"/>
          <w:szCs w:val="20"/>
          <w:rtl/>
        </w:rPr>
        <w:t xml:space="preserve"> כאשר אנו פוגשים מקרה במציאות או במבחן והוא נראה אקטיבי ומערב הון אנושי, לא בכל מצב צריך לדון באקטיביות מול פסיביות או בכל המקורות האקטיביים ולהגיד לאן זה משתייך. במידה רבה, כאשר רואים אירוע יש לעשות חצי מהדרך בראש מבלי להסביר. אם המקרה שלפנינו תואם את גבריאלה שלו או </w:t>
      </w:r>
      <w:proofErr w:type="spellStart"/>
      <w:r w:rsidRPr="00C2211A">
        <w:rPr>
          <w:rFonts w:ascii="David" w:hAnsi="David" w:cs="David"/>
          <w:sz w:val="20"/>
          <w:szCs w:val="20"/>
          <w:rtl/>
        </w:rPr>
        <w:t>קרצ'מר</w:t>
      </w:r>
      <w:proofErr w:type="spellEnd"/>
      <w:r w:rsidRPr="00C2211A">
        <w:rPr>
          <w:rFonts w:ascii="David" w:hAnsi="David" w:cs="David"/>
          <w:sz w:val="20"/>
          <w:szCs w:val="20"/>
          <w:rtl/>
        </w:rPr>
        <w:t xml:space="preserve"> – מיד בוחנים את הסיווג למקור של משלח יד. אם זה הצליח – הסתיים הסיפור, אם לא, ויש טיעונים לשני הצדדים ולא בטוחים בהכרעה – יש להמשיך הלאה, לחפש אפשרות אחרת לסיווג למקור אחר. </w:t>
      </w:r>
    </w:p>
    <w:p w14:paraId="261C039D" w14:textId="795A235D" w:rsidR="003D4B91" w:rsidRPr="00C2211A" w:rsidRDefault="003D4B91" w:rsidP="00C2211A">
      <w:pPr>
        <w:spacing w:line="360" w:lineRule="auto"/>
        <w:jc w:val="both"/>
        <w:rPr>
          <w:rFonts w:ascii="David" w:hAnsi="David" w:cs="David"/>
          <w:b/>
          <w:bCs/>
          <w:sz w:val="20"/>
          <w:szCs w:val="20"/>
          <w:u w:val="single"/>
          <w:rtl/>
        </w:rPr>
      </w:pPr>
      <w:r w:rsidRPr="00C2211A">
        <w:rPr>
          <w:rFonts w:ascii="David" w:hAnsi="David" w:cs="David"/>
          <w:b/>
          <w:bCs/>
          <w:sz w:val="20"/>
          <w:szCs w:val="20"/>
          <w:highlight w:val="yellow"/>
          <w:u w:val="single"/>
          <w:rtl/>
        </w:rPr>
        <w:t>ההבדל בין הכנסה מעסק להכנסה ממשלח יד:</w:t>
      </w:r>
      <w:r w:rsidRPr="00C2211A">
        <w:rPr>
          <w:rFonts w:ascii="David" w:hAnsi="David" w:cs="David" w:hint="cs"/>
          <w:b/>
          <w:bCs/>
          <w:sz w:val="20"/>
          <w:szCs w:val="20"/>
          <w:u w:val="single"/>
          <w:rtl/>
        </w:rPr>
        <w:t xml:space="preserve"> </w:t>
      </w:r>
      <w:r w:rsidRPr="00C2211A">
        <w:rPr>
          <w:rFonts w:ascii="David" w:hAnsi="David" w:cs="David"/>
          <w:sz w:val="20"/>
          <w:szCs w:val="20"/>
          <w:rtl/>
        </w:rPr>
        <w:t xml:space="preserve">ההבדל הוא </w:t>
      </w:r>
      <w:r w:rsidRPr="00C2211A">
        <w:rPr>
          <w:rFonts w:ascii="David" w:hAnsi="David" w:cs="David"/>
          <w:b/>
          <w:bCs/>
          <w:sz w:val="20"/>
          <w:szCs w:val="20"/>
          <w:rtl/>
        </w:rPr>
        <w:t xml:space="preserve">במידה שבה ההכנסה מופקת מהון אנושי. </w:t>
      </w:r>
      <w:r w:rsidRPr="00C2211A">
        <w:rPr>
          <w:rFonts w:ascii="David" w:hAnsi="David" w:cs="David"/>
          <w:sz w:val="20"/>
          <w:szCs w:val="20"/>
          <w:rtl/>
        </w:rPr>
        <w:t xml:space="preserve">הכנסה ממשלח יד היא המקרה הקיצוני של הכנסה אקטיבית, המקרה המובהק ביותר של הכנסה אקטיבית - במובן שההכנסה נכנסת בעיקרה מהון אנושי, מיגיעה אישית. </w:t>
      </w:r>
      <w:r w:rsidRPr="00C2211A">
        <w:rPr>
          <w:rFonts w:ascii="David" w:hAnsi="David" w:cs="David"/>
          <w:sz w:val="20"/>
          <w:szCs w:val="20"/>
          <w:u w:val="single"/>
          <w:rtl/>
        </w:rPr>
        <w:t>למשל,</w:t>
      </w:r>
      <w:r w:rsidRPr="00C2211A">
        <w:rPr>
          <w:rFonts w:ascii="David" w:hAnsi="David" w:cs="David"/>
          <w:sz w:val="20"/>
          <w:szCs w:val="20"/>
          <w:rtl/>
        </w:rPr>
        <w:t xml:space="preserve"> עו"ד מפיק </w:t>
      </w:r>
      <w:r w:rsidRPr="00C2211A">
        <w:rPr>
          <w:rFonts w:ascii="David" w:hAnsi="David" w:cs="David"/>
          <w:sz w:val="20"/>
          <w:szCs w:val="20"/>
          <w:rtl/>
        </w:rPr>
        <w:lastRenderedPageBreak/>
        <w:t xml:space="preserve">הכנסתו מיגיעה אישית, אבל יש לו גם מחשב אז זה לא רק מההון האנושי שלו. אך עיקר ההכנסה מופקת מהיגיעה האישית, </w:t>
      </w:r>
      <w:r w:rsidRPr="00C2211A">
        <w:rPr>
          <w:rFonts w:ascii="David" w:hAnsi="David" w:cs="David"/>
          <w:sz w:val="20"/>
          <w:szCs w:val="20"/>
          <w:u w:val="single"/>
          <w:rtl/>
        </w:rPr>
        <w:t>ולכן זו הכנסה ממשלח יד.</w:t>
      </w:r>
    </w:p>
    <w:p w14:paraId="1BC3527D" w14:textId="77777777" w:rsidR="003D4B91" w:rsidRPr="00C2211A" w:rsidRDefault="003D4B91" w:rsidP="00C2211A">
      <w:pPr>
        <w:spacing w:line="360" w:lineRule="auto"/>
        <w:jc w:val="both"/>
        <w:rPr>
          <w:rFonts w:ascii="David" w:hAnsi="David" w:cs="David"/>
          <w:sz w:val="20"/>
          <w:szCs w:val="20"/>
          <w:u w:val="single"/>
          <w:rtl/>
        </w:rPr>
      </w:pPr>
      <w:r w:rsidRPr="00C2211A">
        <w:rPr>
          <w:rFonts w:ascii="David" w:hAnsi="David" w:cs="David"/>
          <w:sz w:val="20"/>
          <w:szCs w:val="20"/>
          <w:rtl/>
        </w:rPr>
        <w:t xml:space="preserve">הכנסת עו"ד תהפוך להכנסה מעסק רק כאשר נמצא מנגנון – הוא מנהל משרד, שוכר בניין, משלם לעובדים. יש לו מנגנון שמניב את ההכנסות שלו, זה לא רק ההון האנושי שלו. </w:t>
      </w:r>
      <w:r w:rsidRPr="00C2211A">
        <w:rPr>
          <w:rFonts w:ascii="David" w:hAnsi="David" w:cs="David"/>
          <w:sz w:val="20"/>
          <w:szCs w:val="20"/>
          <w:u w:val="single"/>
          <w:rtl/>
        </w:rPr>
        <w:t>ככל שנראה מנגנון כזה, ניטה לומר שזו הכנסה מעסק.</w:t>
      </w:r>
    </w:p>
    <w:p w14:paraId="2F403E95" w14:textId="77777777" w:rsidR="003D4B91" w:rsidRPr="00C2211A" w:rsidRDefault="003D4B91" w:rsidP="00C2211A">
      <w:pPr>
        <w:pStyle w:val="a7"/>
        <w:numPr>
          <w:ilvl w:val="0"/>
          <w:numId w:val="81"/>
        </w:numPr>
        <w:spacing w:line="360" w:lineRule="auto"/>
        <w:jc w:val="both"/>
        <w:rPr>
          <w:rFonts w:ascii="David" w:hAnsi="David" w:cs="David"/>
          <w:sz w:val="20"/>
          <w:szCs w:val="20"/>
          <w:rtl/>
        </w:rPr>
      </w:pPr>
      <w:r w:rsidRPr="00C2211A">
        <w:rPr>
          <w:rFonts w:ascii="David" w:hAnsi="David" w:cs="David"/>
          <w:b/>
          <w:bCs/>
          <w:sz w:val="20"/>
          <w:szCs w:val="20"/>
          <w:rtl/>
        </w:rPr>
        <w:t>אין נפקות משפטית בפקודת מס הכנסה בנוגע לסיווג הכנסה מעסק או ממשלח יד</w:t>
      </w:r>
      <w:r w:rsidRPr="00C2211A">
        <w:rPr>
          <w:rFonts w:ascii="David" w:hAnsi="David" w:cs="David"/>
          <w:sz w:val="20"/>
          <w:szCs w:val="20"/>
          <w:rtl/>
        </w:rPr>
        <w:t xml:space="preserve"> – בעבר הייתה אך היא בוטלה, והמרצה סובר שאולי תתפתח כזו בעתיד. אך בכל מקרה, צריך לדעת להבחין ביניהם.</w:t>
      </w:r>
    </w:p>
    <w:p w14:paraId="4EADA44F" w14:textId="77777777" w:rsidR="003D4B91" w:rsidRPr="00C2211A" w:rsidRDefault="003D4B91" w:rsidP="00C2211A">
      <w:pPr>
        <w:spacing w:line="360" w:lineRule="auto"/>
        <w:jc w:val="both"/>
        <w:rPr>
          <w:rFonts w:ascii="David" w:hAnsi="David" w:cs="David"/>
          <w:b/>
          <w:bCs/>
          <w:sz w:val="20"/>
          <w:szCs w:val="20"/>
          <w:u w:val="single"/>
          <w:rtl/>
        </w:rPr>
      </w:pPr>
      <w:r w:rsidRPr="00C2211A">
        <w:rPr>
          <w:rFonts w:ascii="David" w:hAnsi="David" w:cs="David"/>
          <w:b/>
          <w:bCs/>
          <w:sz w:val="20"/>
          <w:szCs w:val="20"/>
          <w:highlight w:val="yellow"/>
          <w:u w:val="single"/>
          <w:rtl/>
        </w:rPr>
        <w:t>ההבדל בין הכנסה ממשלח יד לבין הכנסה מעסק או מעסקת אקראי בעלי אופי מסחרי:</w:t>
      </w:r>
    </w:p>
    <w:p w14:paraId="76853DCB" w14:textId="77777777" w:rsidR="003D4B91" w:rsidRPr="00C2211A" w:rsidRDefault="003D4B91" w:rsidP="00C2211A">
      <w:pPr>
        <w:spacing w:line="360" w:lineRule="auto"/>
        <w:jc w:val="both"/>
        <w:rPr>
          <w:rFonts w:ascii="David" w:hAnsi="David" w:cs="David"/>
          <w:sz w:val="20"/>
          <w:szCs w:val="20"/>
          <w:rtl/>
        </w:rPr>
      </w:pPr>
      <w:r w:rsidRPr="00C2211A">
        <w:rPr>
          <w:rFonts w:ascii="David" w:hAnsi="David" w:cs="David"/>
          <w:sz w:val="20"/>
          <w:szCs w:val="20"/>
          <w:rtl/>
        </w:rPr>
        <w:t xml:space="preserve">בד"כ </w:t>
      </w:r>
      <w:r w:rsidRPr="00C2211A">
        <w:rPr>
          <w:rFonts w:ascii="David" w:hAnsi="David" w:cs="David"/>
          <w:b/>
          <w:bCs/>
          <w:sz w:val="20"/>
          <w:szCs w:val="20"/>
          <w:rtl/>
        </w:rPr>
        <w:t>הכנסה ממשלח יד תהיה הכנסה החוזרת על עצמה</w:t>
      </w:r>
      <w:r w:rsidRPr="00C2211A">
        <w:rPr>
          <w:rFonts w:ascii="David" w:hAnsi="David" w:cs="David"/>
          <w:sz w:val="20"/>
          <w:szCs w:val="20"/>
          <w:rtl/>
        </w:rPr>
        <w:t xml:space="preserve">. הכנסה ממשלח יד יכולה להיות גם חד פעמית במקרים מסוימים, והיא נובעת מכישורים מיוחדים ומיכולתו של האדם. </w:t>
      </w:r>
      <w:r w:rsidRPr="00C2211A">
        <w:rPr>
          <w:rFonts w:ascii="David" w:hAnsi="David" w:cs="David"/>
          <w:sz w:val="20"/>
          <w:szCs w:val="20"/>
          <w:u w:val="single"/>
          <w:rtl/>
        </w:rPr>
        <w:t>אך בדרך כלל זה לא יהיה חד פעמי –</w:t>
      </w:r>
      <w:r w:rsidRPr="00C2211A">
        <w:rPr>
          <w:rFonts w:ascii="David" w:hAnsi="David" w:cs="David"/>
          <w:sz w:val="20"/>
          <w:szCs w:val="20"/>
          <w:rtl/>
        </w:rPr>
        <w:t xml:space="preserve"> ככל הנראה מי שיש לו משלח יד, מקצוע מסוים, יעסוק בו ויפיק הכנסה מחזורית ולא חד פעמית, והיא לא תהיה אקראית אלא שוטפת.</w:t>
      </w:r>
    </w:p>
    <w:p w14:paraId="70A07F71" w14:textId="77777777" w:rsidR="003D4B91" w:rsidRPr="00C2211A" w:rsidRDefault="003D4B91" w:rsidP="00C2211A">
      <w:pPr>
        <w:spacing w:line="360" w:lineRule="auto"/>
        <w:jc w:val="both"/>
        <w:rPr>
          <w:rFonts w:ascii="David" w:hAnsi="David" w:cs="David"/>
          <w:b/>
          <w:bCs/>
          <w:sz w:val="20"/>
          <w:szCs w:val="20"/>
          <w:rtl/>
        </w:rPr>
      </w:pPr>
      <w:r w:rsidRPr="00C2211A">
        <w:rPr>
          <w:rFonts w:ascii="David" w:hAnsi="David" w:cs="David"/>
          <w:sz w:val="20"/>
          <w:szCs w:val="20"/>
          <w:rtl/>
        </w:rPr>
        <w:t xml:space="preserve">לכן, הכנסה ממשלח יד לרוב תהיה שוטפת, אשר חוזרת על עצמה ומבוססת על כישורים. לעומת זאת, </w:t>
      </w:r>
      <w:r w:rsidRPr="00C2211A">
        <w:rPr>
          <w:rFonts w:ascii="David" w:hAnsi="David" w:cs="David"/>
          <w:b/>
          <w:bCs/>
          <w:sz w:val="20"/>
          <w:szCs w:val="20"/>
          <w:rtl/>
        </w:rPr>
        <w:t xml:space="preserve">הכנסה מעסקת אקראי ככל הנראה לא תהיה מבוססת על כישורים מיוחדים או יכולת. </w:t>
      </w:r>
    </w:p>
    <w:p w14:paraId="58460511" w14:textId="77777777" w:rsidR="003D4B91" w:rsidRPr="00C2211A" w:rsidRDefault="003D4B91" w:rsidP="00C2211A">
      <w:pPr>
        <w:spacing w:line="360" w:lineRule="auto"/>
        <w:jc w:val="both"/>
        <w:rPr>
          <w:rFonts w:ascii="David" w:hAnsi="David" w:cs="David"/>
          <w:b/>
          <w:bCs/>
          <w:sz w:val="20"/>
          <w:szCs w:val="20"/>
          <w:u w:val="single"/>
          <w:rtl/>
        </w:rPr>
      </w:pPr>
      <w:r w:rsidRPr="00C2211A">
        <w:rPr>
          <w:rFonts w:ascii="David" w:hAnsi="David" w:cs="David"/>
          <w:b/>
          <w:bCs/>
          <w:sz w:val="20"/>
          <w:szCs w:val="20"/>
          <w:u w:val="single"/>
          <w:rtl/>
        </w:rPr>
        <w:t>דוגמאות לעסקת אקראי:</w:t>
      </w:r>
    </w:p>
    <w:p w14:paraId="113D3020" w14:textId="77777777" w:rsidR="003D4B91" w:rsidRPr="00C2211A" w:rsidRDefault="003D4B91" w:rsidP="00C2211A">
      <w:pPr>
        <w:pStyle w:val="a7"/>
        <w:numPr>
          <w:ilvl w:val="0"/>
          <w:numId w:val="81"/>
        </w:numPr>
        <w:spacing w:line="360" w:lineRule="auto"/>
        <w:jc w:val="both"/>
        <w:rPr>
          <w:rFonts w:ascii="David" w:hAnsi="David" w:cs="David"/>
          <w:sz w:val="20"/>
          <w:szCs w:val="20"/>
          <w:rtl/>
        </w:rPr>
      </w:pPr>
      <w:r w:rsidRPr="00C2211A">
        <w:rPr>
          <w:rFonts w:ascii="David" w:hAnsi="David" w:cs="David"/>
          <w:sz w:val="20"/>
          <w:szCs w:val="20"/>
          <w:u w:val="single"/>
          <w:rtl/>
        </w:rPr>
        <w:t>ברנשטיין –</w:t>
      </w:r>
      <w:r w:rsidRPr="00C2211A">
        <w:rPr>
          <w:rFonts w:ascii="David" w:hAnsi="David" w:cs="David"/>
          <w:sz w:val="20"/>
          <w:szCs w:val="20"/>
          <w:rtl/>
        </w:rPr>
        <w:t xml:space="preserve"> פקיד בנק אשר עשה פעולת תיווך וקיבל עליה תשלום. אין לו כישורים או יכולת מיוחדת בתחום הזה וזה לא משלח היד שלו.</w:t>
      </w:r>
    </w:p>
    <w:p w14:paraId="736BF205" w14:textId="77777777" w:rsidR="003D4B91" w:rsidRPr="00C2211A" w:rsidRDefault="003D4B91" w:rsidP="00C2211A">
      <w:pPr>
        <w:pStyle w:val="a7"/>
        <w:numPr>
          <w:ilvl w:val="0"/>
          <w:numId w:val="81"/>
        </w:numPr>
        <w:spacing w:line="360" w:lineRule="auto"/>
        <w:jc w:val="both"/>
        <w:rPr>
          <w:rFonts w:ascii="David" w:hAnsi="David" w:cs="David"/>
          <w:sz w:val="20"/>
          <w:szCs w:val="20"/>
          <w:rtl/>
        </w:rPr>
      </w:pPr>
      <w:r w:rsidRPr="00C2211A">
        <w:rPr>
          <w:rFonts w:ascii="David" w:hAnsi="David" w:cs="David"/>
          <w:sz w:val="20"/>
          <w:szCs w:val="20"/>
          <w:u w:val="single"/>
          <w:rtl/>
        </w:rPr>
        <w:t xml:space="preserve">חיים </w:t>
      </w:r>
      <w:r w:rsidRPr="00C2211A">
        <w:rPr>
          <w:rFonts w:ascii="David" w:hAnsi="David" w:cs="David" w:hint="cs"/>
          <w:sz w:val="20"/>
          <w:szCs w:val="20"/>
          <w:u w:val="single"/>
          <w:rtl/>
        </w:rPr>
        <w:t>קר</w:t>
      </w:r>
      <w:r w:rsidRPr="00C2211A">
        <w:rPr>
          <w:rFonts w:ascii="David" w:hAnsi="David" w:cs="David"/>
          <w:sz w:val="20"/>
          <w:szCs w:val="20"/>
          <w:u w:val="single"/>
          <w:rtl/>
        </w:rPr>
        <w:t>ן –</w:t>
      </w:r>
      <w:r w:rsidRPr="00C2211A">
        <w:rPr>
          <w:rFonts w:ascii="David" w:hAnsi="David" w:cs="David"/>
          <w:sz w:val="20"/>
          <w:szCs w:val="20"/>
          <w:rtl/>
        </w:rPr>
        <w:t xml:space="preserve"> שימש כתובע ייצוגי, וזה לא משלח היד שלו וזה גם לא מבוסס על יכולת שלו.</w:t>
      </w:r>
    </w:p>
    <w:p w14:paraId="0F30A514" w14:textId="77777777" w:rsidR="003D4B91" w:rsidRPr="00C2211A" w:rsidRDefault="003D4B91" w:rsidP="00C2211A">
      <w:pPr>
        <w:spacing w:line="360" w:lineRule="auto"/>
        <w:jc w:val="both"/>
        <w:rPr>
          <w:rFonts w:ascii="David" w:hAnsi="David" w:cs="David"/>
          <w:sz w:val="20"/>
          <w:szCs w:val="20"/>
          <w:rtl/>
        </w:rPr>
      </w:pPr>
      <w:r w:rsidRPr="00C2211A">
        <w:rPr>
          <w:rFonts w:ascii="David" w:hAnsi="David" w:cs="David"/>
          <w:sz w:val="20"/>
          <w:szCs w:val="20"/>
          <w:u w:val="single"/>
          <w:rtl/>
        </w:rPr>
        <w:t>לכן,</w:t>
      </w:r>
      <w:r w:rsidRPr="00C2211A">
        <w:rPr>
          <w:rFonts w:ascii="David" w:hAnsi="David" w:cs="David"/>
          <w:sz w:val="20"/>
          <w:szCs w:val="20"/>
          <w:rtl/>
        </w:rPr>
        <w:t xml:space="preserve"> עסקת אקראי היא כזו שלא מבוססת על יכולת של האדם, והכנסה כזו לא יכולה להיות מסווגת כהכנסה ממשלח יד. כאשר לאדם יש כישורים ויכולות מיוחדים להפקת הכנסה, היא תהווה הכנסה ממשלח ידו.</w:t>
      </w:r>
    </w:p>
    <w:p w14:paraId="58399C19" w14:textId="77777777" w:rsidR="003D4B91" w:rsidRPr="00C2211A" w:rsidRDefault="003D4B91" w:rsidP="00C2211A">
      <w:pPr>
        <w:spacing w:line="360" w:lineRule="auto"/>
        <w:jc w:val="both"/>
        <w:rPr>
          <w:rFonts w:ascii="David" w:hAnsi="David" w:cs="David"/>
          <w:b/>
          <w:bCs/>
          <w:sz w:val="20"/>
          <w:szCs w:val="20"/>
          <w:u w:val="single"/>
          <w:rtl/>
        </w:rPr>
      </w:pPr>
      <w:r w:rsidRPr="00C2211A">
        <w:rPr>
          <w:rFonts w:ascii="David" w:hAnsi="David" w:cs="David"/>
          <w:b/>
          <w:bCs/>
          <w:sz w:val="20"/>
          <w:szCs w:val="20"/>
          <w:highlight w:val="yellow"/>
          <w:u w:val="single"/>
          <w:rtl/>
        </w:rPr>
        <w:t>ההבדל בין הכנסה ממשלח יד לבין רווח הון:</w:t>
      </w:r>
    </w:p>
    <w:p w14:paraId="35264EE3" w14:textId="77777777" w:rsidR="003D4B91" w:rsidRPr="00C2211A" w:rsidRDefault="003D4B91" w:rsidP="00C2211A">
      <w:pPr>
        <w:pStyle w:val="a7"/>
        <w:numPr>
          <w:ilvl w:val="0"/>
          <w:numId w:val="82"/>
        </w:numPr>
        <w:spacing w:line="360" w:lineRule="auto"/>
        <w:jc w:val="both"/>
        <w:rPr>
          <w:rFonts w:ascii="David" w:hAnsi="David" w:cs="David"/>
          <w:sz w:val="20"/>
          <w:szCs w:val="20"/>
          <w:rtl/>
        </w:rPr>
      </w:pPr>
      <w:r w:rsidRPr="00C2211A">
        <w:rPr>
          <w:rFonts w:ascii="David" w:hAnsi="David" w:cs="David"/>
          <w:sz w:val="20"/>
          <w:szCs w:val="20"/>
          <w:rtl/>
        </w:rPr>
        <w:t xml:space="preserve">הכנסה ממשלח יד מבוססת על </w:t>
      </w:r>
      <w:r w:rsidRPr="00C2211A">
        <w:rPr>
          <w:rFonts w:ascii="David" w:hAnsi="David" w:cs="David"/>
          <w:sz w:val="20"/>
          <w:szCs w:val="20"/>
          <w:u w:val="single"/>
          <w:rtl/>
        </w:rPr>
        <w:t>יגיעה אישית</w:t>
      </w:r>
      <w:r w:rsidRPr="00C2211A">
        <w:rPr>
          <w:rFonts w:ascii="David" w:hAnsi="David" w:cs="David"/>
          <w:sz w:val="20"/>
          <w:szCs w:val="20"/>
          <w:rtl/>
        </w:rPr>
        <w:t xml:space="preserve"> של הנישום – הכנסה עבור שירותים שהוא נותן.</w:t>
      </w:r>
    </w:p>
    <w:p w14:paraId="19AD3235" w14:textId="77777777" w:rsidR="003D4B91" w:rsidRPr="00C2211A" w:rsidRDefault="003D4B91" w:rsidP="00C2211A">
      <w:pPr>
        <w:pStyle w:val="a7"/>
        <w:numPr>
          <w:ilvl w:val="0"/>
          <w:numId w:val="82"/>
        </w:numPr>
        <w:spacing w:line="360" w:lineRule="auto"/>
        <w:jc w:val="both"/>
        <w:rPr>
          <w:rFonts w:ascii="David" w:hAnsi="David" w:cs="David"/>
          <w:sz w:val="20"/>
          <w:szCs w:val="20"/>
          <w:rtl/>
        </w:rPr>
      </w:pPr>
      <w:r w:rsidRPr="00C2211A">
        <w:rPr>
          <w:rFonts w:ascii="David" w:hAnsi="David" w:cs="David"/>
          <w:sz w:val="20"/>
          <w:szCs w:val="20"/>
          <w:rtl/>
        </w:rPr>
        <w:t xml:space="preserve">ברווח הון מדובר על </w:t>
      </w:r>
      <w:r w:rsidRPr="00C2211A">
        <w:rPr>
          <w:rFonts w:ascii="David" w:hAnsi="David" w:cs="David"/>
          <w:sz w:val="20"/>
          <w:szCs w:val="20"/>
          <w:u w:val="single"/>
          <w:rtl/>
        </w:rPr>
        <w:t>מכירת נכס.</w:t>
      </w:r>
    </w:p>
    <w:p w14:paraId="246BE9A2" w14:textId="77777777" w:rsidR="003D4B91" w:rsidRPr="00C2211A" w:rsidRDefault="003D4B91" w:rsidP="00C2211A">
      <w:pPr>
        <w:spacing w:line="360" w:lineRule="auto"/>
        <w:jc w:val="both"/>
        <w:rPr>
          <w:rFonts w:ascii="David" w:hAnsi="David" w:cs="David"/>
          <w:sz w:val="20"/>
          <w:szCs w:val="20"/>
          <w:rtl/>
        </w:rPr>
      </w:pPr>
      <w:r w:rsidRPr="00C2211A">
        <w:rPr>
          <w:rFonts w:ascii="David" w:hAnsi="David" w:cs="David"/>
          <w:sz w:val="20"/>
          <w:szCs w:val="20"/>
          <w:rtl/>
        </w:rPr>
        <w:t xml:space="preserve">לכן, </w:t>
      </w:r>
      <w:r w:rsidRPr="00C2211A">
        <w:rPr>
          <w:rFonts w:ascii="David" w:hAnsi="David" w:cs="David"/>
          <w:b/>
          <w:bCs/>
          <w:sz w:val="20"/>
          <w:szCs w:val="20"/>
          <w:rtl/>
        </w:rPr>
        <w:t>לכאורה אין קשר ביניהם</w:t>
      </w:r>
      <w:r w:rsidRPr="00C2211A">
        <w:rPr>
          <w:rFonts w:ascii="David" w:hAnsi="David" w:cs="David"/>
          <w:sz w:val="20"/>
          <w:szCs w:val="20"/>
          <w:rtl/>
        </w:rPr>
        <w:t xml:space="preserve"> – אם אין מכירת נכס השאלה לא עולה, וגם אם יש מכירת נכס לכאורה האפשרות לסיווג כהכנסה ממשלח יד לא תעלה, </w:t>
      </w:r>
      <w:r w:rsidRPr="00C2211A">
        <w:rPr>
          <w:rFonts w:ascii="David" w:hAnsi="David" w:cs="David"/>
          <w:sz w:val="20"/>
          <w:szCs w:val="20"/>
          <w:u w:val="single"/>
          <w:rtl/>
        </w:rPr>
        <w:t>כי מדובר במכירת נכס ולא מתן שירותים.</w:t>
      </w:r>
    </w:p>
    <w:p w14:paraId="5AEE9F2D" w14:textId="77777777" w:rsidR="003D4B91" w:rsidRPr="00C2211A" w:rsidRDefault="003D4B91" w:rsidP="00C2211A">
      <w:pPr>
        <w:spacing w:line="360" w:lineRule="auto"/>
        <w:jc w:val="both"/>
        <w:rPr>
          <w:rFonts w:ascii="David" w:hAnsi="David" w:cs="David"/>
          <w:sz w:val="20"/>
          <w:szCs w:val="20"/>
          <w:rtl/>
        </w:rPr>
      </w:pPr>
      <w:r w:rsidRPr="00C2211A">
        <w:rPr>
          <w:rFonts w:ascii="David" w:hAnsi="David" w:cs="David"/>
          <w:b/>
          <w:bCs/>
          <w:sz w:val="20"/>
          <w:szCs w:val="20"/>
          <w:rtl/>
        </w:rPr>
        <w:t>אך יש מקרים קיצוניים –</w:t>
      </w:r>
      <w:r w:rsidRPr="00C2211A">
        <w:rPr>
          <w:rFonts w:ascii="David" w:hAnsi="David" w:cs="David"/>
          <w:sz w:val="20"/>
          <w:szCs w:val="20"/>
          <w:rtl/>
        </w:rPr>
        <w:t xml:space="preserve"> לדוגמא, </w:t>
      </w:r>
      <w:r w:rsidRPr="00C2211A">
        <w:rPr>
          <w:rFonts w:ascii="David" w:hAnsi="David" w:cs="David"/>
          <w:sz w:val="20"/>
          <w:szCs w:val="20"/>
          <w:u w:val="single"/>
          <w:rtl/>
        </w:rPr>
        <w:t>אומנים כמו צייר או פסל:</w:t>
      </w:r>
    </w:p>
    <w:p w14:paraId="0F5D6B73" w14:textId="77777777" w:rsidR="003D4B91" w:rsidRPr="00C2211A" w:rsidRDefault="003D4B91" w:rsidP="00C2211A">
      <w:pPr>
        <w:spacing w:line="360" w:lineRule="auto"/>
        <w:jc w:val="both"/>
        <w:rPr>
          <w:rFonts w:ascii="David" w:hAnsi="David" w:cs="David"/>
          <w:b/>
          <w:bCs/>
          <w:sz w:val="20"/>
          <w:szCs w:val="20"/>
          <w:rtl/>
        </w:rPr>
      </w:pPr>
      <w:r w:rsidRPr="00C2211A">
        <w:rPr>
          <w:rFonts w:ascii="David" w:hAnsi="David" w:cs="David"/>
          <w:sz w:val="20"/>
          <w:szCs w:val="20"/>
          <w:rtl/>
        </w:rPr>
        <w:t xml:space="preserve">צייר ופסל הם בעלי משלח יד – כאשר הצייר מצייר ציור ומוכר אותו, הוא מוכר את המוצר שלו. כאשר נכנסת לו הכנסה בגין מכירת הציור שהוא צייר, </w:t>
      </w:r>
      <w:r w:rsidRPr="00C2211A">
        <w:rPr>
          <w:rFonts w:ascii="David" w:hAnsi="David" w:cs="David"/>
          <w:b/>
          <w:bCs/>
          <w:sz w:val="20"/>
          <w:szCs w:val="20"/>
          <w:rtl/>
        </w:rPr>
        <w:t xml:space="preserve">האם זה רווח הון או רווח </w:t>
      </w:r>
      <w:proofErr w:type="spellStart"/>
      <w:r w:rsidRPr="00C2211A">
        <w:rPr>
          <w:rFonts w:ascii="David" w:hAnsi="David" w:cs="David"/>
          <w:b/>
          <w:bCs/>
          <w:sz w:val="20"/>
          <w:szCs w:val="20"/>
          <w:rtl/>
        </w:rPr>
        <w:t>פירותי</w:t>
      </w:r>
      <w:proofErr w:type="spellEnd"/>
      <w:r w:rsidRPr="00C2211A">
        <w:rPr>
          <w:rFonts w:ascii="David" w:hAnsi="David" w:cs="David"/>
          <w:b/>
          <w:bCs/>
          <w:sz w:val="20"/>
          <w:szCs w:val="20"/>
          <w:rtl/>
        </w:rPr>
        <w:t xml:space="preserve"> ממקור של משלח יד?</w:t>
      </w:r>
    </w:p>
    <w:p w14:paraId="0DEFD60D" w14:textId="7D0DC0F6" w:rsidR="003D4B91" w:rsidRPr="00C2211A" w:rsidRDefault="003D4B91" w:rsidP="00C2211A">
      <w:pPr>
        <w:spacing w:line="360" w:lineRule="auto"/>
        <w:jc w:val="both"/>
        <w:rPr>
          <w:rFonts w:ascii="David" w:hAnsi="David" w:cs="David"/>
          <w:sz w:val="20"/>
          <w:szCs w:val="20"/>
          <w:rtl/>
        </w:rPr>
      </w:pPr>
      <w:r w:rsidRPr="00C2211A">
        <w:rPr>
          <w:rFonts w:ascii="David" w:hAnsi="David" w:cs="David"/>
          <w:sz w:val="20"/>
          <w:szCs w:val="20"/>
          <w:rtl/>
        </w:rPr>
        <w:t xml:space="preserve">ההכנסה צומחת בעיקרה על יגיעה אישית ונובעת מהיכולת של הצייר, שהם ההון האנושי שלו. ערכם של החומרים והצבעים לציור שהשתמש בהם בתוך התמורה שהוא מקבל עבור הציור הם מאוד נמוכים יחסית לכישרון והיכולת של הצייר–לכן, ההכנסה צמחה בעיקרה בגין הון אנושי, ולכן ניטה לומר במקרים האלו שזו הכנסה ממשלח יד, ולא רווח הון </w:t>
      </w:r>
      <w:r w:rsidR="002A17C6" w:rsidRPr="00C2211A">
        <w:rPr>
          <w:rFonts w:ascii="David" w:hAnsi="David" w:cs="David" w:hint="cs"/>
          <w:sz w:val="20"/>
          <w:szCs w:val="20"/>
          <w:rtl/>
        </w:rPr>
        <w:t>מ</w:t>
      </w:r>
      <w:r w:rsidRPr="00C2211A">
        <w:rPr>
          <w:rFonts w:ascii="David" w:hAnsi="David" w:cs="David"/>
          <w:sz w:val="20"/>
          <w:szCs w:val="20"/>
          <w:rtl/>
        </w:rPr>
        <w:t xml:space="preserve">מכירת נכס. </w:t>
      </w:r>
    </w:p>
    <w:p w14:paraId="449595B4" w14:textId="706CE733" w:rsidR="002A17C6" w:rsidRPr="00C2211A" w:rsidRDefault="002A17C6" w:rsidP="00C2211A">
      <w:pPr>
        <w:spacing w:line="360" w:lineRule="auto"/>
        <w:jc w:val="both"/>
        <w:rPr>
          <w:rFonts w:ascii="David" w:hAnsi="David" w:cs="David"/>
          <w:b/>
          <w:bCs/>
          <w:sz w:val="20"/>
          <w:szCs w:val="20"/>
          <w:u w:val="single"/>
          <w:rtl/>
        </w:rPr>
      </w:pPr>
      <w:r w:rsidRPr="00C2211A">
        <w:rPr>
          <w:rFonts w:ascii="David" w:hAnsi="David" w:cs="David"/>
          <w:b/>
          <w:bCs/>
          <w:sz w:val="20"/>
          <w:szCs w:val="20"/>
          <w:u w:val="single"/>
          <w:rtl/>
        </w:rPr>
        <w:t>נניח ומי שקנה את הציור מהצייר מחליט למכור אותו לאחר – איזו סוג הכנסה זו?</w:t>
      </w:r>
      <w:r w:rsidRPr="00C2211A">
        <w:rPr>
          <w:rFonts w:ascii="David" w:hAnsi="David" w:cs="David" w:hint="cs"/>
          <w:b/>
          <w:bCs/>
          <w:sz w:val="20"/>
          <w:szCs w:val="20"/>
          <w:u w:val="single"/>
          <w:rtl/>
        </w:rPr>
        <w:t xml:space="preserve"> </w:t>
      </w:r>
      <w:r w:rsidRPr="00C2211A">
        <w:rPr>
          <w:rFonts w:ascii="David" w:hAnsi="David" w:cs="David"/>
          <w:sz w:val="20"/>
          <w:szCs w:val="20"/>
          <w:rtl/>
        </w:rPr>
        <w:t xml:space="preserve">ברור שזו לא הכנסה ממשלח היד שלו, אלא אם כן מדובר באדם </w:t>
      </w:r>
      <w:r w:rsidRPr="00C2211A">
        <w:rPr>
          <w:rFonts w:ascii="David" w:hAnsi="David" w:cs="David" w:hint="cs"/>
          <w:sz w:val="20"/>
          <w:szCs w:val="20"/>
          <w:rtl/>
        </w:rPr>
        <w:t>ש</w:t>
      </w:r>
      <w:r w:rsidRPr="00C2211A">
        <w:rPr>
          <w:rFonts w:ascii="David" w:hAnsi="David" w:cs="David"/>
          <w:sz w:val="20"/>
          <w:szCs w:val="20"/>
          <w:rtl/>
        </w:rPr>
        <w:t xml:space="preserve">סוחר בתמונות. אך אם מדובר באדם פרטי שקונה את התמונה ומחליט למכור אותה לאחר שהיא כבר לא משמשת אותו, </w:t>
      </w:r>
      <w:r w:rsidRPr="00C2211A">
        <w:rPr>
          <w:rFonts w:ascii="David" w:hAnsi="David" w:cs="David"/>
          <w:b/>
          <w:bCs/>
          <w:sz w:val="20"/>
          <w:szCs w:val="20"/>
          <w:rtl/>
        </w:rPr>
        <w:t>כלל הנראה זה אירוע מס הוני, ולכן זה לא חייב במס משום שזה היה נכס לשימוש אישי.</w:t>
      </w:r>
    </w:p>
    <w:p w14:paraId="399CF8F3" w14:textId="77777777" w:rsidR="002A17C6" w:rsidRPr="00C2211A" w:rsidRDefault="002A17C6" w:rsidP="00C2211A">
      <w:pPr>
        <w:spacing w:line="360" w:lineRule="auto"/>
        <w:jc w:val="both"/>
        <w:rPr>
          <w:rFonts w:ascii="David" w:hAnsi="David" w:cs="David"/>
          <w:b/>
          <w:bCs/>
          <w:sz w:val="20"/>
          <w:szCs w:val="20"/>
          <w:rtl/>
        </w:rPr>
      </w:pPr>
      <w:r w:rsidRPr="00C2211A">
        <w:rPr>
          <w:rFonts w:ascii="David" w:hAnsi="David" w:cs="David"/>
          <w:sz w:val="20"/>
          <w:szCs w:val="20"/>
          <w:rtl/>
        </w:rPr>
        <w:t xml:space="preserve">עד כה ערכנו הבחנות בין הכנסה מעסק לבין הכנסה הונית – אך כפי שניתן לראות </w:t>
      </w:r>
      <w:r w:rsidRPr="00C2211A">
        <w:rPr>
          <w:rFonts w:ascii="David" w:hAnsi="David" w:cs="David"/>
          <w:b/>
          <w:bCs/>
          <w:sz w:val="20"/>
          <w:szCs w:val="20"/>
          <w:rtl/>
        </w:rPr>
        <w:t>ניתן להבחין גם בין עסקת אקראי לבין הכנסה הונית.</w:t>
      </w:r>
    </w:p>
    <w:p w14:paraId="560764F5" w14:textId="77777777" w:rsidR="002A17C6" w:rsidRPr="00C2211A" w:rsidRDefault="002A17C6" w:rsidP="00C2211A">
      <w:pPr>
        <w:spacing w:line="360" w:lineRule="auto"/>
        <w:jc w:val="both"/>
        <w:rPr>
          <w:rFonts w:ascii="David" w:hAnsi="David" w:cs="David"/>
          <w:b/>
          <w:bCs/>
          <w:sz w:val="20"/>
          <w:szCs w:val="20"/>
          <w:rtl/>
        </w:rPr>
      </w:pPr>
      <w:r w:rsidRPr="00C2211A">
        <w:rPr>
          <w:rFonts w:ascii="David" w:hAnsi="David" w:cs="David"/>
          <w:b/>
          <w:bCs/>
          <w:sz w:val="20"/>
          <w:szCs w:val="20"/>
          <w:rtl/>
        </w:rPr>
        <w:t xml:space="preserve">זה יכול להפוך להיות עסקת אקראי כאשר זה הופך להיות אקטיבי – </w:t>
      </w:r>
      <w:r w:rsidRPr="00C2211A">
        <w:rPr>
          <w:rFonts w:ascii="David" w:hAnsi="David" w:cs="David"/>
          <w:sz w:val="20"/>
          <w:szCs w:val="20"/>
          <w:rtl/>
        </w:rPr>
        <w:t xml:space="preserve">כלומר, כאשר אותו האדם לא רק קונה תמונה ולאחר מכן מוכר אותה (רווח הון), אלא אותו האדם עורך פעולות אקטיביות. כלומר, נניח ואותו האדם מוכר את התמונה תוך שמעורבת יגיעתו האישית במסגרת המכירה הזו, אשר מספיק משמעותית ביצירת הרווח שנוצר. </w:t>
      </w:r>
      <w:r w:rsidRPr="00C2211A">
        <w:rPr>
          <w:rFonts w:ascii="David" w:hAnsi="David" w:cs="David"/>
          <w:sz w:val="20"/>
          <w:szCs w:val="20"/>
          <w:u w:val="single"/>
          <w:rtl/>
        </w:rPr>
        <w:t>כלומר,</w:t>
      </w:r>
      <w:r w:rsidRPr="00C2211A">
        <w:rPr>
          <w:rFonts w:ascii="David" w:hAnsi="David" w:cs="David"/>
          <w:sz w:val="20"/>
          <w:szCs w:val="20"/>
          <w:rtl/>
        </w:rPr>
        <w:t xml:space="preserve"> נניח והאדם ממסגר את התמונה, מנקה אותה, מפיץ אותה ברשתות, עורך מכירה פומבית. כאשר האדם עושה פעולות המבוססות על הידע והיכולת שלו לשם הפקת ההכנסה, מדובר בעסקת אקראי – </w:t>
      </w:r>
      <w:r w:rsidRPr="00C2211A">
        <w:rPr>
          <w:rFonts w:ascii="David" w:hAnsi="David" w:cs="David"/>
          <w:b/>
          <w:bCs/>
          <w:sz w:val="20"/>
          <w:szCs w:val="20"/>
          <w:rtl/>
        </w:rPr>
        <w:t>כמובן שנפעיל את מבחני חיים קרן וברנשטיין לשם הסיווג.</w:t>
      </w:r>
    </w:p>
    <w:p w14:paraId="7574D586" w14:textId="58CA928F" w:rsidR="002A17C6" w:rsidRPr="00C2211A" w:rsidRDefault="002A17C6" w:rsidP="00C2211A">
      <w:pPr>
        <w:spacing w:line="360" w:lineRule="auto"/>
        <w:jc w:val="both"/>
        <w:rPr>
          <w:rFonts w:ascii="David" w:hAnsi="David" w:cs="David"/>
          <w:sz w:val="20"/>
          <w:szCs w:val="20"/>
          <w:rtl/>
        </w:rPr>
      </w:pPr>
      <w:r w:rsidRPr="00C2211A">
        <w:rPr>
          <w:rFonts w:ascii="David" w:hAnsi="David" w:cs="David"/>
          <w:sz w:val="20"/>
          <w:szCs w:val="20"/>
          <w:rtl/>
        </w:rPr>
        <w:lastRenderedPageBreak/>
        <w:t xml:space="preserve">כאמור מעלה, יכול להיות שאותו האדם גם מבין בתחום, שומר ציורים אצלו למשך שנים עד שעולה ערכם ואז מוכר – ואז הוא ייחשב כסוחר בתמונות </w:t>
      </w:r>
      <w:r w:rsidRPr="00C2211A">
        <w:rPr>
          <w:rFonts w:ascii="David" w:hAnsi="David" w:cs="David"/>
          <w:b/>
          <w:bCs/>
          <w:sz w:val="20"/>
          <w:szCs w:val="20"/>
          <w:rtl/>
        </w:rPr>
        <w:t>וזה כבר עסק או משלח יד.</w:t>
      </w:r>
      <w:r w:rsidRPr="00C2211A">
        <w:rPr>
          <w:rFonts w:ascii="David" w:hAnsi="David" w:cs="David" w:hint="cs"/>
          <w:sz w:val="20"/>
          <w:szCs w:val="20"/>
          <w:rtl/>
        </w:rPr>
        <w:t xml:space="preserve"> </w:t>
      </w:r>
      <w:r w:rsidRPr="00C2211A">
        <w:rPr>
          <w:rFonts w:ascii="David" w:hAnsi="David" w:cs="David"/>
          <w:b/>
          <w:bCs/>
          <w:sz w:val="20"/>
          <w:szCs w:val="20"/>
          <w:rtl/>
        </w:rPr>
        <w:t xml:space="preserve">כאן, כבר נכנסת ההבחנה בין הכנסה הונית </w:t>
      </w:r>
      <w:proofErr w:type="spellStart"/>
      <w:r w:rsidRPr="00C2211A">
        <w:rPr>
          <w:rFonts w:ascii="David" w:hAnsi="David" w:cs="David"/>
          <w:b/>
          <w:bCs/>
          <w:sz w:val="20"/>
          <w:szCs w:val="20"/>
          <w:rtl/>
        </w:rPr>
        <w:t>לפירותית</w:t>
      </w:r>
      <w:proofErr w:type="spellEnd"/>
      <w:r w:rsidRPr="00C2211A">
        <w:rPr>
          <w:rFonts w:ascii="David" w:hAnsi="David" w:cs="David"/>
          <w:b/>
          <w:bCs/>
          <w:sz w:val="20"/>
          <w:szCs w:val="20"/>
          <w:rtl/>
        </w:rPr>
        <w:t>.</w:t>
      </w:r>
    </w:p>
    <w:p w14:paraId="3FBD6708" w14:textId="77777777" w:rsidR="00AB7A5A" w:rsidRPr="00C2211A" w:rsidRDefault="00AB7A5A" w:rsidP="00C2211A">
      <w:pPr>
        <w:spacing w:line="360" w:lineRule="auto"/>
        <w:jc w:val="both"/>
        <w:rPr>
          <w:rFonts w:ascii="David" w:hAnsi="David" w:cs="David"/>
          <w:b/>
          <w:bCs/>
          <w:sz w:val="20"/>
          <w:szCs w:val="20"/>
          <w:highlight w:val="yellow"/>
          <w:u w:val="single"/>
          <w:rtl/>
        </w:rPr>
      </w:pPr>
      <w:r w:rsidRPr="00C2211A">
        <w:rPr>
          <w:rFonts w:ascii="David" w:hAnsi="David" w:cs="David"/>
          <w:b/>
          <w:bCs/>
          <w:sz w:val="20"/>
          <w:szCs w:val="20"/>
          <w:highlight w:val="yellow"/>
          <w:u w:val="single"/>
          <w:rtl/>
        </w:rPr>
        <w:t>עסקאות חליפין:</w:t>
      </w:r>
    </w:p>
    <w:p w14:paraId="60266310" w14:textId="77777777" w:rsidR="00AB7A5A" w:rsidRPr="00C2211A" w:rsidRDefault="00AB7A5A" w:rsidP="00C2211A">
      <w:pPr>
        <w:spacing w:line="360" w:lineRule="auto"/>
        <w:jc w:val="both"/>
        <w:rPr>
          <w:rFonts w:ascii="David" w:hAnsi="David" w:cs="David"/>
          <w:b/>
          <w:bCs/>
          <w:sz w:val="20"/>
          <w:szCs w:val="20"/>
          <w:u w:val="single"/>
          <w:rtl/>
        </w:rPr>
      </w:pPr>
      <w:r w:rsidRPr="00C2211A">
        <w:rPr>
          <w:rFonts w:ascii="David" w:hAnsi="David" w:cs="David"/>
          <w:b/>
          <w:bCs/>
          <w:sz w:val="20"/>
          <w:szCs w:val="20"/>
          <w:highlight w:val="green"/>
          <w:u w:val="single"/>
          <w:rtl/>
        </w:rPr>
        <w:t xml:space="preserve">פס"ד שפר </w:t>
      </w:r>
      <w:proofErr w:type="spellStart"/>
      <w:r w:rsidRPr="00C2211A">
        <w:rPr>
          <w:rFonts w:ascii="David" w:hAnsi="David" w:cs="David"/>
          <w:b/>
          <w:bCs/>
          <w:sz w:val="20"/>
          <w:szCs w:val="20"/>
          <w:highlight w:val="green"/>
          <w:u w:val="single"/>
          <w:rtl/>
        </w:rPr>
        <w:t>ושמרלינג</w:t>
      </w:r>
      <w:proofErr w:type="spellEnd"/>
      <w:r w:rsidRPr="00C2211A">
        <w:rPr>
          <w:rFonts w:ascii="David" w:hAnsi="David" w:cs="David"/>
          <w:b/>
          <w:bCs/>
          <w:sz w:val="20"/>
          <w:szCs w:val="20"/>
          <w:highlight w:val="green"/>
          <w:u w:val="single"/>
          <w:rtl/>
        </w:rPr>
        <w:t>:</w:t>
      </w:r>
    </w:p>
    <w:p w14:paraId="3BB34FC1" w14:textId="77777777" w:rsidR="00AB7A5A" w:rsidRPr="00C2211A" w:rsidRDefault="00AB7A5A" w:rsidP="00C2211A">
      <w:pPr>
        <w:spacing w:line="360" w:lineRule="auto"/>
        <w:jc w:val="both"/>
        <w:rPr>
          <w:rFonts w:ascii="David" w:hAnsi="David" w:cs="David"/>
          <w:sz w:val="20"/>
          <w:szCs w:val="20"/>
          <w:rtl/>
        </w:rPr>
      </w:pPr>
      <w:r w:rsidRPr="00C2211A">
        <w:rPr>
          <w:rFonts w:ascii="David" w:hAnsi="David" w:cs="David"/>
          <w:b/>
          <w:bCs/>
          <w:sz w:val="20"/>
          <w:szCs w:val="20"/>
          <w:u w:val="single"/>
          <w:rtl/>
        </w:rPr>
        <w:t>עובדות המקרה –</w:t>
      </w:r>
      <w:r w:rsidRPr="00C2211A">
        <w:rPr>
          <w:rFonts w:ascii="David" w:hAnsi="David" w:cs="David"/>
          <w:b/>
          <w:bCs/>
          <w:sz w:val="20"/>
          <w:szCs w:val="20"/>
          <w:rtl/>
        </w:rPr>
        <w:t xml:space="preserve"> </w:t>
      </w:r>
      <w:r w:rsidRPr="00C2211A">
        <w:rPr>
          <w:rFonts w:ascii="David" w:hAnsi="David" w:cs="David"/>
          <w:sz w:val="20"/>
          <w:szCs w:val="20"/>
          <w:rtl/>
        </w:rPr>
        <w:t xml:space="preserve">שפר </w:t>
      </w:r>
      <w:proofErr w:type="spellStart"/>
      <w:r w:rsidRPr="00C2211A">
        <w:rPr>
          <w:rFonts w:ascii="David" w:hAnsi="David" w:cs="David"/>
          <w:sz w:val="20"/>
          <w:szCs w:val="20"/>
          <w:rtl/>
        </w:rPr>
        <w:t>ושמרלינג</w:t>
      </w:r>
      <w:proofErr w:type="spellEnd"/>
      <w:r w:rsidRPr="00C2211A">
        <w:rPr>
          <w:rFonts w:ascii="David" w:hAnsi="David" w:cs="David"/>
          <w:sz w:val="20"/>
          <w:szCs w:val="20"/>
          <w:rtl/>
        </w:rPr>
        <w:t xml:space="preserve"> היו בעלי פרדס, אשר הסכימו עם חקלאי שהוא </w:t>
      </w:r>
      <w:r w:rsidRPr="00C2211A">
        <w:rPr>
          <w:rFonts w:ascii="David" w:hAnsi="David" w:cs="David"/>
          <w:sz w:val="20"/>
          <w:szCs w:val="20"/>
          <w:u w:val="single"/>
          <w:rtl/>
        </w:rPr>
        <w:t xml:space="preserve">יגדל את הגידולים שלו בפרדס, </w:t>
      </w:r>
      <w:r w:rsidRPr="00C2211A">
        <w:rPr>
          <w:rFonts w:ascii="David" w:hAnsi="David" w:cs="David"/>
          <w:sz w:val="20"/>
          <w:szCs w:val="20"/>
          <w:rtl/>
        </w:rPr>
        <w:t xml:space="preserve">במתכונת של גידולים בין עציים – הוא יגדל עגבניות על הקרקע הפנויה בין העצים שקיימים בפרדס. החקלאי יגדל וימכור את ההכנסה ממשלח ידו, </w:t>
      </w:r>
      <w:r w:rsidRPr="00C2211A">
        <w:rPr>
          <w:rFonts w:ascii="David" w:hAnsi="David" w:cs="David"/>
          <w:sz w:val="20"/>
          <w:szCs w:val="20"/>
          <w:u w:val="single"/>
          <w:rtl/>
        </w:rPr>
        <w:t>ובמקביל הוא גם יעבד להם את הפרדס</w:t>
      </w:r>
      <w:r w:rsidRPr="00C2211A">
        <w:rPr>
          <w:rFonts w:ascii="David" w:hAnsi="David" w:cs="David"/>
          <w:sz w:val="20"/>
          <w:szCs w:val="20"/>
          <w:rtl/>
        </w:rPr>
        <w:t xml:space="preserve"> – ישקה, יגזום, יקטוף.</w:t>
      </w:r>
    </w:p>
    <w:p w14:paraId="69076B03" w14:textId="77777777" w:rsidR="00AB7A5A" w:rsidRPr="00C2211A" w:rsidRDefault="00AB7A5A" w:rsidP="00C2211A">
      <w:pPr>
        <w:spacing w:line="360" w:lineRule="auto"/>
        <w:jc w:val="both"/>
        <w:rPr>
          <w:rFonts w:ascii="David" w:hAnsi="David" w:cs="David"/>
          <w:sz w:val="20"/>
          <w:szCs w:val="20"/>
          <w:rtl/>
        </w:rPr>
      </w:pPr>
      <w:r w:rsidRPr="00C2211A">
        <w:rPr>
          <w:rFonts w:ascii="David" w:hAnsi="David" w:cs="David"/>
          <w:b/>
          <w:bCs/>
          <w:sz w:val="20"/>
          <w:szCs w:val="20"/>
          <w:u w:val="single"/>
          <w:rtl/>
        </w:rPr>
        <w:t>השאלה המשפטית –</w:t>
      </w:r>
      <w:r w:rsidRPr="00C2211A">
        <w:rPr>
          <w:rFonts w:ascii="David" w:hAnsi="David" w:cs="David"/>
          <w:sz w:val="20"/>
          <w:szCs w:val="20"/>
          <w:rtl/>
        </w:rPr>
        <w:t xml:space="preserve"> </w:t>
      </w:r>
      <w:r w:rsidRPr="00C2211A">
        <w:rPr>
          <w:rFonts w:ascii="David" w:hAnsi="David" w:cs="David"/>
          <w:b/>
          <w:bCs/>
          <w:sz w:val="20"/>
          <w:szCs w:val="20"/>
          <w:rtl/>
        </w:rPr>
        <w:t>האם נוצרה הכנסה לפרדסנים במסגרת ההסכם ביניהם?</w:t>
      </w:r>
      <w:r w:rsidRPr="00C2211A">
        <w:rPr>
          <w:rFonts w:ascii="David" w:hAnsi="David" w:cs="David"/>
          <w:sz w:val="20"/>
          <w:szCs w:val="20"/>
          <w:rtl/>
        </w:rPr>
        <w:t xml:space="preserve"> ואם כן, מהו המקור שלה, מהו גודלה, איך מודדים את בסיס המס. בנוסף, </w:t>
      </w:r>
      <w:r w:rsidRPr="00C2211A">
        <w:rPr>
          <w:rFonts w:ascii="David" w:hAnsi="David" w:cs="David"/>
          <w:b/>
          <w:bCs/>
          <w:sz w:val="20"/>
          <w:szCs w:val="20"/>
          <w:rtl/>
        </w:rPr>
        <w:t xml:space="preserve">האם לחקלאי נוצרה הכנסה במסגרת ההסכם ביניהם? </w:t>
      </w:r>
      <w:r w:rsidRPr="00C2211A">
        <w:rPr>
          <w:rFonts w:ascii="David" w:hAnsi="David" w:cs="David"/>
          <w:sz w:val="20"/>
          <w:szCs w:val="20"/>
          <w:rtl/>
        </w:rPr>
        <w:t>ומהו מקורה? הכוונה היא לא להכנסה ממשלח ידו בשל מכירת העגבניות, אלא להסכם לפיו הוא יגדל את העגבניות שלו בפרדס שלהם בתמורה לכך שיעבד אותו.</w:t>
      </w:r>
    </w:p>
    <w:p w14:paraId="5CA1525E" w14:textId="77777777" w:rsidR="00AB7A5A" w:rsidRPr="00C2211A" w:rsidRDefault="00AB7A5A" w:rsidP="00C2211A">
      <w:pPr>
        <w:spacing w:line="360" w:lineRule="auto"/>
        <w:jc w:val="both"/>
        <w:rPr>
          <w:rFonts w:ascii="David" w:hAnsi="David" w:cs="David"/>
          <w:b/>
          <w:bCs/>
          <w:sz w:val="20"/>
          <w:szCs w:val="20"/>
          <w:u w:val="single"/>
          <w:rtl/>
        </w:rPr>
      </w:pPr>
      <w:r w:rsidRPr="00C2211A">
        <w:rPr>
          <w:rFonts w:ascii="David" w:hAnsi="David" w:cs="David"/>
          <w:b/>
          <w:bCs/>
          <w:sz w:val="20"/>
          <w:szCs w:val="20"/>
          <w:u w:val="single"/>
          <w:rtl/>
        </w:rPr>
        <w:t xml:space="preserve">האם נוצרה הכנסה לאחד הצדדים בשל ההסכם, או אולי הוצאה? </w:t>
      </w:r>
    </w:p>
    <w:p w14:paraId="33E1B8CA" w14:textId="77777777" w:rsidR="00AB7A5A" w:rsidRPr="00C2211A" w:rsidRDefault="00AB7A5A" w:rsidP="00C2211A">
      <w:pPr>
        <w:spacing w:line="360" w:lineRule="auto"/>
        <w:jc w:val="both"/>
        <w:rPr>
          <w:rFonts w:ascii="David" w:hAnsi="David" w:cs="David"/>
          <w:sz w:val="20"/>
          <w:szCs w:val="20"/>
          <w:u w:val="single"/>
          <w:rtl/>
        </w:rPr>
      </w:pPr>
      <w:r w:rsidRPr="00C2211A">
        <w:rPr>
          <w:rFonts w:ascii="David" w:hAnsi="David" w:cs="David"/>
          <w:b/>
          <w:bCs/>
          <w:sz w:val="20"/>
          <w:szCs w:val="20"/>
          <w:rtl/>
        </w:rPr>
        <w:t>ניתן להגיד שיש פה חיסכון בהוצאות</w:t>
      </w:r>
      <w:r w:rsidRPr="00C2211A">
        <w:rPr>
          <w:rFonts w:ascii="David" w:hAnsi="David" w:cs="David"/>
          <w:sz w:val="20"/>
          <w:szCs w:val="20"/>
          <w:rtl/>
        </w:rPr>
        <w:t xml:space="preserve"> – לולא החקלאי, הפרדסנים היו צריכים לשלם לאחר על עבודתו, ולשלם על המים והכלים שעמם יש לעבד את הקרקע. כלומר, לולא החקלאי הפרדסנים היו צריכים להוציא הוצאות לעיבוד הפרדס, אשר נחסכות מהם בשל ההסכם עם החקלאי. </w:t>
      </w:r>
      <w:r w:rsidRPr="00C2211A">
        <w:rPr>
          <w:rFonts w:ascii="David" w:hAnsi="David" w:cs="David"/>
          <w:sz w:val="20"/>
          <w:szCs w:val="20"/>
          <w:u w:val="single"/>
          <w:rtl/>
        </w:rPr>
        <w:t>האם זה מגדיל את ההכנסה או מקטין את ההוצאות?</w:t>
      </w:r>
    </w:p>
    <w:p w14:paraId="757AF2A6" w14:textId="77777777" w:rsidR="00AB7A5A" w:rsidRPr="00C2211A" w:rsidRDefault="00AB7A5A" w:rsidP="00C2211A">
      <w:pPr>
        <w:spacing w:line="360" w:lineRule="auto"/>
        <w:jc w:val="both"/>
        <w:rPr>
          <w:rFonts w:ascii="David" w:hAnsi="David" w:cs="David"/>
          <w:sz w:val="20"/>
          <w:szCs w:val="20"/>
          <w:rtl/>
        </w:rPr>
      </w:pPr>
      <w:r w:rsidRPr="00C2211A">
        <w:rPr>
          <w:rFonts w:ascii="David" w:hAnsi="David" w:cs="David"/>
          <w:b/>
          <w:bCs/>
          <w:sz w:val="20"/>
          <w:szCs w:val="20"/>
          <w:rtl/>
        </w:rPr>
        <w:t xml:space="preserve">אם היינו מחשבים את ההכנסה החייבת במס – </w:t>
      </w:r>
      <w:r w:rsidRPr="00C2211A">
        <w:rPr>
          <w:rFonts w:ascii="David" w:hAnsi="David" w:cs="David"/>
          <w:sz w:val="20"/>
          <w:szCs w:val="20"/>
          <w:rtl/>
        </w:rPr>
        <w:t xml:space="preserve">היה עלינו לאגור את כל ההכנסות ממכירת פרי ההדר, ולהפחית את כל ההוצאות על עיבוד הקרקע, לכן ההכנסה החייבת הייתה יותר קטנה במידה מסוימת מאשר מקרה שבו החקלאי מעבד את הקרקע. כאשר החקלאי עושה זאת, הפרדסנים לא צריכים להוציא הוצאות עיבוד, ולכן ההכנסה בפועל שתדווח למס הכנסה תהיה גבוהה יותר (אין להם הוצאות להפחית ולנכות), והמס שהם ישלמו יהיה גבוה יותר. </w:t>
      </w:r>
    </w:p>
    <w:p w14:paraId="08BBBF45" w14:textId="77777777" w:rsidR="00AB7A5A" w:rsidRPr="00C2211A" w:rsidRDefault="00AB7A5A" w:rsidP="00C2211A">
      <w:pPr>
        <w:spacing w:line="360" w:lineRule="auto"/>
        <w:jc w:val="both"/>
        <w:rPr>
          <w:rFonts w:ascii="David" w:hAnsi="David" w:cs="David"/>
          <w:b/>
          <w:bCs/>
          <w:sz w:val="20"/>
          <w:szCs w:val="20"/>
          <w:rtl/>
        </w:rPr>
      </w:pPr>
      <w:r w:rsidRPr="00C2211A">
        <w:rPr>
          <w:rFonts w:ascii="David" w:hAnsi="David" w:cs="David"/>
          <w:b/>
          <w:bCs/>
          <w:sz w:val="20"/>
          <w:szCs w:val="20"/>
          <w:rtl/>
        </w:rPr>
        <w:t>האם מעבר לזה ישנה עוד הכנסה?</w:t>
      </w:r>
    </w:p>
    <w:p w14:paraId="25A58260" w14:textId="318F8169" w:rsidR="00AB7A5A" w:rsidRPr="00C2211A" w:rsidRDefault="00AB7A5A" w:rsidP="00C2211A">
      <w:pPr>
        <w:spacing w:line="360" w:lineRule="auto"/>
        <w:jc w:val="both"/>
        <w:rPr>
          <w:rFonts w:ascii="David" w:hAnsi="David" w:cs="David"/>
          <w:b/>
          <w:bCs/>
          <w:sz w:val="20"/>
          <w:szCs w:val="20"/>
          <w:rtl/>
        </w:rPr>
      </w:pPr>
      <w:r w:rsidRPr="00C2211A">
        <w:rPr>
          <w:rFonts w:ascii="David" w:hAnsi="David" w:cs="David"/>
          <w:sz w:val="20"/>
          <w:szCs w:val="20"/>
          <w:rtl/>
        </w:rPr>
        <w:t xml:space="preserve">הם נתנו רשות שימוש לחקלאי שיעשה שימוש באופן חלקי למטרת גידול עגבניות וקיבלו </w:t>
      </w:r>
      <w:r w:rsidRPr="00C2211A">
        <w:rPr>
          <w:rFonts w:ascii="David" w:hAnsi="David" w:cs="David" w:hint="cs"/>
          <w:sz w:val="20"/>
          <w:szCs w:val="20"/>
          <w:rtl/>
        </w:rPr>
        <w:t>"</w:t>
      </w:r>
      <w:r w:rsidRPr="00C2211A">
        <w:rPr>
          <w:rFonts w:ascii="David" w:hAnsi="David" w:cs="David"/>
          <w:sz w:val="20"/>
          <w:szCs w:val="20"/>
          <w:rtl/>
        </w:rPr>
        <w:t>דמי שכירות</w:t>
      </w:r>
      <w:r w:rsidRPr="00C2211A">
        <w:rPr>
          <w:rFonts w:ascii="David" w:hAnsi="David" w:cs="David" w:hint="cs"/>
          <w:sz w:val="20"/>
          <w:szCs w:val="20"/>
          <w:rtl/>
        </w:rPr>
        <w:t>"</w:t>
      </w:r>
      <w:r w:rsidRPr="00C2211A">
        <w:rPr>
          <w:rFonts w:ascii="David" w:hAnsi="David" w:cs="David"/>
          <w:sz w:val="20"/>
          <w:szCs w:val="20"/>
          <w:rtl/>
        </w:rPr>
        <w:t xml:space="preserve"> בצורה של עיבוד הפרדס. </w:t>
      </w:r>
      <w:r w:rsidRPr="00C2211A">
        <w:rPr>
          <w:rFonts w:ascii="David" w:hAnsi="David" w:cs="David"/>
          <w:b/>
          <w:bCs/>
          <w:sz w:val="20"/>
          <w:szCs w:val="20"/>
          <w:rtl/>
        </w:rPr>
        <w:t>וזו עסקת חליפין.</w:t>
      </w:r>
    </w:p>
    <w:p w14:paraId="59875B37" w14:textId="77777777" w:rsidR="00AB7A5A" w:rsidRPr="00C2211A" w:rsidRDefault="00AB7A5A" w:rsidP="00C2211A">
      <w:pPr>
        <w:pStyle w:val="a7"/>
        <w:numPr>
          <w:ilvl w:val="0"/>
          <w:numId w:val="83"/>
        </w:numPr>
        <w:spacing w:line="360" w:lineRule="auto"/>
        <w:jc w:val="both"/>
        <w:rPr>
          <w:rFonts w:ascii="David" w:hAnsi="David" w:cs="David"/>
          <w:b/>
          <w:bCs/>
          <w:sz w:val="20"/>
          <w:szCs w:val="20"/>
        </w:rPr>
      </w:pPr>
      <w:r w:rsidRPr="00C2211A">
        <w:rPr>
          <w:rFonts w:ascii="David" w:hAnsi="David" w:cs="David"/>
          <w:sz w:val="20"/>
          <w:szCs w:val="20"/>
          <w:rtl/>
        </w:rPr>
        <w:t>בתי המשפט והמשפטנים בכללם מסתבכים עם נושא עסקת החליפין במשך שנים רבות משום שהוא נושא מבלבל, וזאת על אף שפסק הדין הזה מעניק לנו דרך טובה להתמודדות עם הנושא.</w:t>
      </w:r>
    </w:p>
    <w:p w14:paraId="38C32B9E" w14:textId="77777777" w:rsidR="00AB7A5A" w:rsidRPr="00C2211A" w:rsidRDefault="00AB7A5A" w:rsidP="00C2211A">
      <w:pPr>
        <w:pStyle w:val="a7"/>
        <w:numPr>
          <w:ilvl w:val="0"/>
          <w:numId w:val="83"/>
        </w:numPr>
        <w:spacing w:line="360" w:lineRule="auto"/>
        <w:jc w:val="both"/>
        <w:rPr>
          <w:rFonts w:ascii="David" w:hAnsi="David" w:cs="David"/>
          <w:b/>
          <w:bCs/>
          <w:sz w:val="20"/>
          <w:szCs w:val="20"/>
          <w:rtl/>
        </w:rPr>
      </w:pPr>
      <w:r w:rsidRPr="00C2211A">
        <w:rPr>
          <w:rFonts w:ascii="David" w:hAnsi="David" w:cs="David"/>
          <w:b/>
          <w:bCs/>
          <w:sz w:val="20"/>
          <w:szCs w:val="20"/>
          <w:highlight w:val="cyan"/>
          <w:u w:val="single"/>
          <w:rtl/>
        </w:rPr>
        <w:t>במבחן –</w:t>
      </w:r>
      <w:r w:rsidRPr="00C2211A">
        <w:rPr>
          <w:rFonts w:ascii="David" w:hAnsi="David" w:cs="David"/>
          <w:b/>
          <w:bCs/>
          <w:sz w:val="20"/>
          <w:szCs w:val="20"/>
          <w:rtl/>
        </w:rPr>
        <w:t xml:space="preserve"> תהיה עסקת חליפין.</w:t>
      </w:r>
    </w:p>
    <w:p w14:paraId="1CFF8AC3" w14:textId="48F5F4C2" w:rsidR="00AB7A5A" w:rsidRPr="00C2211A" w:rsidRDefault="00AB7A5A" w:rsidP="00C2211A">
      <w:pPr>
        <w:spacing w:line="360" w:lineRule="auto"/>
        <w:jc w:val="both"/>
        <w:rPr>
          <w:rFonts w:ascii="David" w:hAnsi="David" w:cs="David"/>
          <w:b/>
          <w:bCs/>
          <w:sz w:val="20"/>
          <w:szCs w:val="20"/>
          <w:u w:val="single"/>
          <w:rtl/>
        </w:rPr>
      </w:pPr>
      <w:r w:rsidRPr="00C2211A">
        <w:rPr>
          <w:rFonts w:ascii="David" w:hAnsi="David" w:cs="David"/>
          <w:b/>
          <w:bCs/>
          <w:sz w:val="20"/>
          <w:szCs w:val="20"/>
          <w:highlight w:val="yellow"/>
          <w:u w:val="single"/>
          <w:rtl/>
        </w:rPr>
        <w:t>עסקת חליפין –</w:t>
      </w:r>
      <w:r w:rsidRPr="00C2211A">
        <w:rPr>
          <w:rFonts w:ascii="David" w:hAnsi="David" w:cs="David"/>
          <w:b/>
          <w:bCs/>
          <w:sz w:val="20"/>
          <w:szCs w:val="20"/>
          <w:rtl/>
        </w:rPr>
        <w:t xml:space="preserve"> עסקה בין שני צדדים, במסגרתה עובר שווה כסף בין הצדדים</w:t>
      </w:r>
      <w:r w:rsidRPr="00C2211A">
        <w:rPr>
          <w:rFonts w:ascii="David" w:hAnsi="David" w:cs="David"/>
          <w:sz w:val="20"/>
          <w:szCs w:val="20"/>
          <w:rtl/>
        </w:rPr>
        <w:t>. זו עסקה שונה מהעסקה הרגילה הרווחת יותר במציאות, במסגרתה צד אחד נותן שווה כסף בדמות שירות או מוצר, והשני לעולם משלם לו כסף (לפעמים במזומן ולפעמים באשראי).</w:t>
      </w:r>
      <w:r w:rsidRPr="00C2211A">
        <w:rPr>
          <w:rFonts w:ascii="David" w:hAnsi="David" w:cs="David" w:hint="cs"/>
          <w:sz w:val="20"/>
          <w:szCs w:val="20"/>
          <w:rtl/>
        </w:rPr>
        <w:t xml:space="preserve"> </w:t>
      </w:r>
      <w:r w:rsidRPr="00C2211A">
        <w:rPr>
          <w:rFonts w:ascii="David" w:hAnsi="David" w:cs="David"/>
          <w:b/>
          <w:bCs/>
          <w:sz w:val="20"/>
          <w:szCs w:val="20"/>
          <w:u w:val="single"/>
          <w:rtl/>
        </w:rPr>
        <w:t>לכן עסקת החליפין היא יוצאת דופן – משום ששני הצדדים נותנים זה לזה שווה כסף.</w:t>
      </w:r>
    </w:p>
    <w:p w14:paraId="127B1AAF" w14:textId="77777777" w:rsidR="00AB7A5A" w:rsidRPr="00C2211A" w:rsidRDefault="00AB7A5A" w:rsidP="00C2211A">
      <w:pPr>
        <w:spacing w:line="360" w:lineRule="auto"/>
        <w:jc w:val="both"/>
        <w:rPr>
          <w:rFonts w:ascii="David" w:hAnsi="David" w:cs="David"/>
          <w:sz w:val="20"/>
          <w:szCs w:val="20"/>
          <w:u w:val="single"/>
          <w:rtl/>
        </w:rPr>
      </w:pPr>
      <w:r w:rsidRPr="00C2211A">
        <w:rPr>
          <w:rFonts w:ascii="David" w:hAnsi="David" w:cs="David"/>
          <w:b/>
          <w:bCs/>
          <w:sz w:val="20"/>
          <w:szCs w:val="20"/>
          <w:rtl/>
        </w:rPr>
        <w:t>בפסק הדין –</w:t>
      </w:r>
      <w:r w:rsidRPr="00C2211A">
        <w:rPr>
          <w:rFonts w:ascii="David" w:hAnsi="David" w:cs="David"/>
          <w:sz w:val="20"/>
          <w:szCs w:val="20"/>
          <w:rtl/>
        </w:rPr>
        <w:t xml:space="preserve"> שפר </w:t>
      </w:r>
      <w:proofErr w:type="spellStart"/>
      <w:r w:rsidRPr="00C2211A">
        <w:rPr>
          <w:rFonts w:ascii="David" w:hAnsi="David" w:cs="David"/>
          <w:sz w:val="20"/>
          <w:szCs w:val="20"/>
          <w:rtl/>
        </w:rPr>
        <w:t>ושמרלינג</w:t>
      </w:r>
      <w:proofErr w:type="spellEnd"/>
      <w:r w:rsidRPr="00C2211A">
        <w:rPr>
          <w:rFonts w:ascii="David" w:hAnsi="David" w:cs="David"/>
          <w:sz w:val="20"/>
          <w:szCs w:val="20"/>
          <w:rtl/>
        </w:rPr>
        <w:t xml:space="preserve"> נתנו רשות שימוש בפרדס שבבעלותם לחקלאי, והם יכלו לבקש ממנו לשלם להם </w:t>
      </w:r>
      <w:r w:rsidRPr="00C2211A">
        <w:rPr>
          <w:rFonts w:ascii="David" w:hAnsi="David" w:cs="David"/>
          <w:sz w:val="20"/>
          <w:szCs w:val="20"/>
        </w:rPr>
        <w:t>X</w:t>
      </w:r>
      <w:r w:rsidRPr="00C2211A">
        <w:rPr>
          <w:rFonts w:ascii="David" w:hAnsi="David" w:cs="David"/>
          <w:sz w:val="20"/>
          <w:szCs w:val="20"/>
          <w:rtl/>
        </w:rPr>
        <w:t xml:space="preserve"> שקלים בעבור זה. בנוסף, שפר </w:t>
      </w:r>
      <w:proofErr w:type="spellStart"/>
      <w:r w:rsidRPr="00C2211A">
        <w:rPr>
          <w:rFonts w:ascii="David" w:hAnsi="David" w:cs="David"/>
          <w:sz w:val="20"/>
          <w:szCs w:val="20"/>
          <w:rtl/>
        </w:rPr>
        <w:t>ושמרלינג</w:t>
      </w:r>
      <w:proofErr w:type="spellEnd"/>
      <w:r w:rsidRPr="00C2211A">
        <w:rPr>
          <w:rFonts w:ascii="David" w:hAnsi="David" w:cs="David"/>
          <w:sz w:val="20"/>
          <w:szCs w:val="20"/>
          <w:rtl/>
        </w:rPr>
        <w:t xml:space="preserve"> היו משלמים לו </w:t>
      </w:r>
      <w:r w:rsidRPr="00C2211A">
        <w:rPr>
          <w:rFonts w:ascii="David" w:hAnsi="David" w:cs="David"/>
          <w:sz w:val="20"/>
          <w:szCs w:val="20"/>
        </w:rPr>
        <w:t>X</w:t>
      </w:r>
      <w:r w:rsidRPr="00C2211A">
        <w:rPr>
          <w:rFonts w:ascii="David" w:hAnsi="David" w:cs="David"/>
          <w:sz w:val="20"/>
          <w:szCs w:val="20"/>
          <w:rtl/>
        </w:rPr>
        <w:t xml:space="preserve"> שקלים על כך שהוא יעבד את הפרדס. במקרה כזה, השכר הוא זהה – ואין בכלל צורך להעביר כסף בין הצדדים. </w:t>
      </w:r>
      <w:r w:rsidRPr="00C2211A">
        <w:rPr>
          <w:rFonts w:ascii="David" w:hAnsi="David" w:cs="David"/>
          <w:sz w:val="20"/>
          <w:szCs w:val="20"/>
          <w:u w:val="single"/>
          <w:rtl/>
        </w:rPr>
        <w:t>החקלאי יעבד את הפרדס בתמורה לרשות שימוש ואחזקה בחלקים ממנו למטרת גידול עגבניות.</w:t>
      </w:r>
    </w:p>
    <w:p w14:paraId="08D5D76F" w14:textId="3281DCEA" w:rsidR="00AB7A5A" w:rsidRPr="00C2211A" w:rsidRDefault="00AB7A5A" w:rsidP="00C2211A">
      <w:pPr>
        <w:pStyle w:val="a7"/>
        <w:numPr>
          <w:ilvl w:val="0"/>
          <w:numId w:val="84"/>
        </w:numPr>
        <w:spacing w:line="360" w:lineRule="auto"/>
        <w:jc w:val="both"/>
        <w:rPr>
          <w:rFonts w:ascii="David" w:hAnsi="David" w:cs="David"/>
          <w:sz w:val="20"/>
          <w:szCs w:val="20"/>
          <w:rtl/>
        </w:rPr>
      </w:pPr>
      <w:r w:rsidRPr="00C2211A">
        <w:rPr>
          <w:rFonts w:ascii="David" w:hAnsi="David" w:cs="David"/>
          <w:sz w:val="20"/>
          <w:szCs w:val="20"/>
          <w:rtl/>
        </w:rPr>
        <w:t>במקום לקבוע שיתקבלו דמי שכירות בדמות כסף עבור רשות השימוש וההחזקה בפרדס, נקבע שהם ישולמו בצורה של שווה כסף, עיבוד הפרדס במקום כסף.</w:t>
      </w:r>
      <w:r w:rsidR="00FE5722" w:rsidRPr="00C2211A">
        <w:rPr>
          <w:rFonts w:ascii="David" w:hAnsi="David" w:cs="David" w:hint="cs"/>
          <w:sz w:val="20"/>
          <w:szCs w:val="20"/>
          <w:rtl/>
        </w:rPr>
        <w:t xml:space="preserve"> </w:t>
      </w:r>
      <w:r w:rsidRPr="00C2211A">
        <w:rPr>
          <w:rFonts w:ascii="David" w:hAnsi="David" w:cs="David"/>
          <w:sz w:val="20"/>
          <w:szCs w:val="20"/>
          <w:rtl/>
        </w:rPr>
        <w:t xml:space="preserve">זו עסקת חליפין - </w:t>
      </w:r>
      <w:r w:rsidRPr="00C2211A">
        <w:rPr>
          <w:rFonts w:ascii="David" w:hAnsi="David" w:cs="David"/>
          <w:sz w:val="20"/>
          <w:szCs w:val="20"/>
          <w:u w:val="single"/>
          <w:rtl/>
        </w:rPr>
        <w:t>במקום לשלם בכסף, הצדדים משלמים בשווה כסף.</w:t>
      </w:r>
    </w:p>
    <w:p w14:paraId="0EB67CA4" w14:textId="77777777" w:rsidR="00AB7A5A" w:rsidRPr="00C2211A" w:rsidRDefault="00AB7A5A" w:rsidP="00C2211A">
      <w:pPr>
        <w:pStyle w:val="a7"/>
        <w:numPr>
          <w:ilvl w:val="0"/>
          <w:numId w:val="84"/>
        </w:numPr>
        <w:spacing w:line="360" w:lineRule="auto"/>
        <w:jc w:val="both"/>
        <w:rPr>
          <w:rFonts w:ascii="David" w:hAnsi="David" w:cs="David"/>
          <w:b/>
          <w:bCs/>
          <w:sz w:val="20"/>
          <w:szCs w:val="20"/>
          <w:rtl/>
        </w:rPr>
      </w:pPr>
      <w:r w:rsidRPr="00C2211A">
        <w:rPr>
          <w:rFonts w:ascii="David" w:hAnsi="David" w:cs="David"/>
          <w:b/>
          <w:bCs/>
          <w:sz w:val="20"/>
          <w:szCs w:val="20"/>
          <w:rtl/>
        </w:rPr>
        <w:t>עסקאות רעיוניות בבסיסן הן עסקאות חליפין.</w:t>
      </w:r>
    </w:p>
    <w:p w14:paraId="1D640E34" w14:textId="787F5806" w:rsidR="00140DEB" w:rsidRPr="00C2211A" w:rsidRDefault="00140DEB" w:rsidP="00C2211A">
      <w:pPr>
        <w:shd w:val="clear" w:color="auto" w:fill="FBE4D5" w:themeFill="accent2" w:themeFillTint="33"/>
        <w:spacing w:line="360" w:lineRule="auto"/>
        <w:jc w:val="both"/>
        <w:rPr>
          <w:rFonts w:ascii="David" w:hAnsi="David" w:cs="David"/>
          <w:b/>
          <w:bCs/>
          <w:sz w:val="20"/>
          <w:szCs w:val="20"/>
          <w:u w:val="single"/>
          <w:rtl/>
        </w:rPr>
      </w:pPr>
      <w:r w:rsidRPr="00C2211A">
        <w:rPr>
          <w:rFonts w:ascii="David" w:hAnsi="David" w:cs="David"/>
          <w:b/>
          <w:bCs/>
          <w:sz w:val="20"/>
          <w:szCs w:val="20"/>
          <w:u w:val="single"/>
          <w:rtl/>
        </w:rPr>
        <w:t>שיעור 16:</w:t>
      </w:r>
    </w:p>
    <w:p w14:paraId="6C353001" w14:textId="77777777" w:rsidR="00FE5722" w:rsidRPr="00C2211A" w:rsidRDefault="00FE5722" w:rsidP="00C2211A">
      <w:pPr>
        <w:spacing w:line="360" w:lineRule="auto"/>
        <w:jc w:val="both"/>
        <w:rPr>
          <w:rFonts w:ascii="David" w:hAnsi="David" w:cs="David"/>
          <w:sz w:val="20"/>
          <w:szCs w:val="20"/>
          <w:rtl/>
        </w:rPr>
      </w:pPr>
      <w:r w:rsidRPr="00C2211A">
        <w:rPr>
          <w:rFonts w:ascii="David" w:hAnsi="David" w:cs="David"/>
          <w:b/>
          <w:bCs/>
          <w:sz w:val="20"/>
          <w:szCs w:val="20"/>
          <w:rtl/>
        </w:rPr>
        <w:t>ניתן לזהות עסקאות חליפין –</w:t>
      </w:r>
      <w:r w:rsidRPr="00C2211A">
        <w:rPr>
          <w:rFonts w:ascii="David" w:hAnsi="David" w:cs="David"/>
          <w:sz w:val="20"/>
          <w:szCs w:val="20"/>
          <w:rtl/>
        </w:rPr>
        <w:t xml:space="preserve"> בכך ששני הצדדים מעבירים ביניהם שווה כסף. כלומר, אם עובר </w:t>
      </w:r>
      <w:r w:rsidRPr="00C2211A">
        <w:rPr>
          <w:rFonts w:ascii="David" w:hAnsi="David" w:cs="David"/>
          <w:b/>
          <w:bCs/>
          <w:sz w:val="20"/>
          <w:szCs w:val="20"/>
          <w:rtl/>
        </w:rPr>
        <w:t>גם</w:t>
      </w:r>
      <w:r w:rsidRPr="00C2211A">
        <w:rPr>
          <w:rFonts w:ascii="David" w:hAnsi="David" w:cs="David"/>
          <w:sz w:val="20"/>
          <w:szCs w:val="20"/>
          <w:rtl/>
        </w:rPr>
        <w:t xml:space="preserve"> שווה כסף, זה עדיין מהווה עסקת חליפין. זאת בשונה מעסקה רגילה, שם עובר </w:t>
      </w:r>
      <w:r w:rsidRPr="00C2211A">
        <w:rPr>
          <w:rFonts w:ascii="David" w:hAnsi="David" w:cs="David"/>
          <w:b/>
          <w:bCs/>
          <w:sz w:val="20"/>
          <w:szCs w:val="20"/>
          <w:rtl/>
        </w:rPr>
        <w:t>רק</w:t>
      </w:r>
      <w:r w:rsidRPr="00C2211A">
        <w:rPr>
          <w:rFonts w:ascii="David" w:hAnsi="David" w:cs="David"/>
          <w:sz w:val="20"/>
          <w:szCs w:val="20"/>
          <w:rtl/>
        </w:rPr>
        <w:t xml:space="preserve"> שווה כסף בין הצדדים.</w:t>
      </w:r>
    </w:p>
    <w:p w14:paraId="5C128939" w14:textId="1CE6C9A8" w:rsidR="00FE5722" w:rsidRPr="00C2211A" w:rsidRDefault="00B227B3" w:rsidP="00C2211A">
      <w:pPr>
        <w:spacing w:line="360" w:lineRule="auto"/>
        <w:jc w:val="both"/>
        <w:rPr>
          <w:rFonts w:ascii="David" w:hAnsi="David" w:cs="David"/>
          <w:sz w:val="20"/>
          <w:szCs w:val="20"/>
          <w:rtl/>
        </w:rPr>
      </w:pPr>
      <w:r w:rsidRPr="00C2211A">
        <w:rPr>
          <w:rFonts w:ascii="David" w:hAnsi="David" w:cs="David"/>
          <w:sz w:val="20"/>
          <w:szCs w:val="20"/>
          <w:rtl/>
        </w:rPr>
        <w:t xml:space="preserve">עיקר פסק הדין של שפר </w:t>
      </w:r>
      <w:proofErr w:type="spellStart"/>
      <w:r w:rsidRPr="00C2211A">
        <w:rPr>
          <w:rFonts w:ascii="David" w:hAnsi="David" w:cs="David"/>
          <w:sz w:val="20"/>
          <w:szCs w:val="20"/>
          <w:rtl/>
        </w:rPr>
        <w:t>ושמרלינג</w:t>
      </w:r>
      <w:proofErr w:type="spellEnd"/>
      <w:r w:rsidRPr="00C2211A">
        <w:rPr>
          <w:rFonts w:ascii="David" w:hAnsi="David" w:cs="David"/>
          <w:sz w:val="20"/>
          <w:szCs w:val="20"/>
          <w:rtl/>
        </w:rPr>
        <w:t xml:space="preserve"> הוא הדרך להפריד את העסקאות ל2 עסקאות רגילות</w:t>
      </w:r>
      <w:r w:rsidR="00FE5722" w:rsidRPr="00C2211A">
        <w:rPr>
          <w:rFonts w:ascii="David" w:hAnsi="David" w:cs="David" w:hint="cs"/>
          <w:sz w:val="20"/>
          <w:szCs w:val="20"/>
          <w:rtl/>
        </w:rPr>
        <w:t xml:space="preserve">, </w:t>
      </w:r>
      <w:r w:rsidR="00FE5722" w:rsidRPr="00C2211A">
        <w:rPr>
          <w:rFonts w:ascii="David" w:hAnsi="David" w:cs="David" w:hint="cs"/>
          <w:b/>
          <w:bCs/>
          <w:sz w:val="20"/>
          <w:szCs w:val="20"/>
          <w:rtl/>
        </w:rPr>
        <w:t>נ</w:t>
      </w:r>
      <w:r w:rsidRPr="00C2211A">
        <w:rPr>
          <w:rFonts w:ascii="David" w:hAnsi="David" w:cs="David"/>
          <w:b/>
          <w:bCs/>
          <w:sz w:val="20"/>
          <w:szCs w:val="20"/>
          <w:rtl/>
        </w:rPr>
        <w:t xml:space="preserve">פריד את העסקה לשתי עסקאות רגילות שמוכלות בתוכה: </w:t>
      </w:r>
      <w:r w:rsidR="00FE5722" w:rsidRPr="00C2211A">
        <w:rPr>
          <w:rFonts w:ascii="David" w:hAnsi="David" w:cs="David" w:hint="cs"/>
          <w:sz w:val="20"/>
          <w:szCs w:val="20"/>
          <w:rtl/>
        </w:rPr>
        <w:t xml:space="preserve"> </w:t>
      </w:r>
      <w:r w:rsidRPr="00C2211A">
        <w:rPr>
          <w:rFonts w:ascii="David" w:hAnsi="David" w:cs="David"/>
          <w:sz w:val="20"/>
          <w:szCs w:val="20"/>
          <w:rtl/>
        </w:rPr>
        <w:t xml:space="preserve">2 עסקאות בהן אפשר היה לשלם כסף. </w:t>
      </w:r>
      <w:r w:rsidR="00FE5722" w:rsidRPr="00C2211A">
        <w:rPr>
          <w:rFonts w:ascii="David" w:hAnsi="David" w:cs="David" w:hint="cs"/>
          <w:sz w:val="20"/>
          <w:szCs w:val="20"/>
          <w:rtl/>
        </w:rPr>
        <w:t xml:space="preserve"> </w:t>
      </w:r>
      <w:r w:rsidR="00FE5722" w:rsidRPr="00C2211A">
        <w:rPr>
          <w:rFonts w:ascii="David" w:hAnsi="David" w:cs="David"/>
          <w:sz w:val="20"/>
          <w:szCs w:val="20"/>
          <w:rtl/>
        </w:rPr>
        <w:t xml:space="preserve"> </w:t>
      </w:r>
    </w:p>
    <w:p w14:paraId="4E272DD1" w14:textId="77777777" w:rsidR="00FE5722" w:rsidRPr="00C2211A" w:rsidRDefault="00FE5722" w:rsidP="00C2211A">
      <w:pPr>
        <w:pStyle w:val="a7"/>
        <w:numPr>
          <w:ilvl w:val="0"/>
          <w:numId w:val="86"/>
        </w:numPr>
        <w:spacing w:line="360" w:lineRule="auto"/>
        <w:jc w:val="both"/>
        <w:rPr>
          <w:rFonts w:ascii="David" w:hAnsi="David" w:cs="David"/>
          <w:sz w:val="20"/>
          <w:szCs w:val="20"/>
        </w:rPr>
      </w:pPr>
      <w:r w:rsidRPr="00C2211A">
        <w:rPr>
          <w:rFonts w:ascii="David" w:hAnsi="David" w:cs="David"/>
          <w:b/>
          <w:bCs/>
          <w:sz w:val="20"/>
          <w:szCs w:val="20"/>
          <w:rtl/>
        </w:rPr>
        <w:t>דמי שכירות -</w:t>
      </w:r>
      <w:r w:rsidRPr="00C2211A">
        <w:rPr>
          <w:rFonts w:ascii="David" w:hAnsi="David" w:cs="David"/>
          <w:sz w:val="20"/>
          <w:szCs w:val="20"/>
          <w:rtl/>
        </w:rPr>
        <w:t xml:space="preserve"> ניתן היה לתת רשות שימוש בפרדס לחקלאי בעבור תשלום כסף.</w:t>
      </w:r>
    </w:p>
    <w:p w14:paraId="5B2CADC0" w14:textId="3354F1F8" w:rsidR="00FE5722" w:rsidRPr="00C2211A" w:rsidRDefault="00FE5722" w:rsidP="00C2211A">
      <w:pPr>
        <w:pStyle w:val="a7"/>
        <w:numPr>
          <w:ilvl w:val="0"/>
          <w:numId w:val="86"/>
        </w:numPr>
        <w:spacing w:line="360" w:lineRule="auto"/>
        <w:jc w:val="both"/>
        <w:rPr>
          <w:rFonts w:ascii="David" w:hAnsi="David" w:cs="David"/>
          <w:sz w:val="20"/>
          <w:szCs w:val="20"/>
          <w:rtl/>
        </w:rPr>
      </w:pPr>
      <w:r w:rsidRPr="00C2211A">
        <w:rPr>
          <w:rFonts w:ascii="David" w:hAnsi="David" w:cs="David"/>
          <w:b/>
          <w:bCs/>
          <w:sz w:val="20"/>
          <w:szCs w:val="20"/>
          <w:rtl/>
        </w:rPr>
        <w:lastRenderedPageBreak/>
        <w:t>שכר -</w:t>
      </w:r>
      <w:r w:rsidRPr="00C2211A">
        <w:rPr>
          <w:rFonts w:ascii="David" w:hAnsi="David" w:cs="David"/>
          <w:sz w:val="20"/>
          <w:szCs w:val="20"/>
          <w:rtl/>
        </w:rPr>
        <w:t xml:space="preserve"> החקלאי יכול היה לתת לשפר </w:t>
      </w:r>
      <w:proofErr w:type="spellStart"/>
      <w:r w:rsidRPr="00C2211A">
        <w:rPr>
          <w:rFonts w:ascii="David" w:hAnsi="David" w:cs="David"/>
          <w:sz w:val="20"/>
          <w:szCs w:val="20"/>
          <w:rtl/>
        </w:rPr>
        <w:t>ושמרלינג</w:t>
      </w:r>
      <w:proofErr w:type="spellEnd"/>
      <w:r w:rsidRPr="00C2211A">
        <w:rPr>
          <w:rFonts w:ascii="David" w:hAnsi="David" w:cs="David"/>
          <w:sz w:val="20"/>
          <w:szCs w:val="20"/>
          <w:rtl/>
        </w:rPr>
        <w:t xml:space="preserve"> שירותי עיבוד בעבור שכר.</w:t>
      </w:r>
    </w:p>
    <w:p w14:paraId="277C4E2B" w14:textId="1B53FD39" w:rsidR="00F93139" w:rsidRPr="00C2211A" w:rsidRDefault="00B227B3" w:rsidP="00C2211A">
      <w:pPr>
        <w:spacing w:line="360" w:lineRule="auto"/>
        <w:jc w:val="both"/>
        <w:rPr>
          <w:rFonts w:ascii="David" w:hAnsi="David" w:cs="David"/>
          <w:sz w:val="20"/>
          <w:szCs w:val="20"/>
          <w:rtl/>
        </w:rPr>
      </w:pPr>
      <w:r w:rsidRPr="00C2211A">
        <w:rPr>
          <w:rFonts w:ascii="David" w:hAnsi="David" w:cs="David"/>
          <w:b/>
          <w:bCs/>
          <w:color w:val="FFC000"/>
          <w:sz w:val="20"/>
          <w:szCs w:val="20"/>
          <w:u w:val="single"/>
          <w:rtl/>
        </w:rPr>
        <w:t>טענה 1:</w:t>
      </w:r>
      <w:r w:rsidRPr="00C2211A">
        <w:rPr>
          <w:rFonts w:ascii="David" w:hAnsi="David" w:cs="David"/>
          <w:color w:val="FFC000"/>
          <w:sz w:val="20"/>
          <w:szCs w:val="20"/>
          <w:rtl/>
        </w:rPr>
        <w:t xml:space="preserve"> </w:t>
      </w:r>
      <w:r w:rsidR="00F93139" w:rsidRPr="00C2211A">
        <w:rPr>
          <w:rFonts w:ascii="David" w:hAnsi="David" w:cs="David"/>
          <w:sz w:val="20"/>
          <w:szCs w:val="20"/>
          <w:u w:val="single"/>
          <w:rtl/>
        </w:rPr>
        <w:t>אם</w:t>
      </w:r>
      <w:r w:rsidR="00F93139" w:rsidRPr="00C2211A">
        <w:rPr>
          <w:rFonts w:ascii="David" w:hAnsi="David" w:cs="David"/>
          <w:sz w:val="20"/>
          <w:szCs w:val="20"/>
          <w:rtl/>
        </w:rPr>
        <w:t xml:space="preserve"> שני הצדדים היו כורתים שני חוזים כאלו, ודמי השכירות שהיו אמורים לקבל עבור מתן רשות השימוש בפרדס היו </w:t>
      </w:r>
      <w:r w:rsidR="00F93139" w:rsidRPr="00C2211A">
        <w:rPr>
          <w:rFonts w:ascii="David" w:hAnsi="David" w:cs="David"/>
          <w:b/>
          <w:bCs/>
          <w:sz w:val="20"/>
          <w:szCs w:val="20"/>
          <w:rtl/>
        </w:rPr>
        <w:t>שווים</w:t>
      </w:r>
      <w:r w:rsidR="00F93139" w:rsidRPr="00C2211A">
        <w:rPr>
          <w:rFonts w:ascii="David" w:hAnsi="David" w:cs="David"/>
          <w:sz w:val="20"/>
          <w:szCs w:val="20"/>
          <w:rtl/>
        </w:rPr>
        <w:t xml:space="preserve"> לשכר שהם היו מוכנים לשלם עבור שירותי העיבוד, </w:t>
      </w:r>
      <w:r w:rsidR="00F93139" w:rsidRPr="00C2211A">
        <w:rPr>
          <w:rFonts w:ascii="David" w:hAnsi="David" w:cs="David"/>
          <w:b/>
          <w:bCs/>
          <w:sz w:val="20"/>
          <w:szCs w:val="20"/>
          <w:rtl/>
        </w:rPr>
        <w:t>הרי שהתוצאה הייתה אותה התוצאה, שתי האפשרויות האלו הן שקולות.</w:t>
      </w:r>
    </w:p>
    <w:p w14:paraId="66CFA02F" w14:textId="77777777" w:rsidR="00F93139" w:rsidRPr="00C2211A" w:rsidRDefault="00F93139" w:rsidP="00C2211A">
      <w:pPr>
        <w:spacing w:line="360" w:lineRule="auto"/>
        <w:jc w:val="both"/>
        <w:rPr>
          <w:rFonts w:ascii="David" w:hAnsi="David" w:cs="David"/>
          <w:sz w:val="20"/>
          <w:szCs w:val="20"/>
          <w:rtl/>
        </w:rPr>
      </w:pPr>
      <w:r w:rsidRPr="00C2211A">
        <w:rPr>
          <w:rFonts w:ascii="David" w:hAnsi="David" w:cs="David"/>
          <w:b/>
          <w:bCs/>
          <w:sz w:val="20"/>
          <w:szCs w:val="20"/>
          <w:rtl/>
        </w:rPr>
        <w:t>הן שקולות מבחינה כלכלית וריאלית –</w:t>
      </w:r>
      <w:r w:rsidRPr="00C2211A">
        <w:rPr>
          <w:rFonts w:ascii="David" w:hAnsi="David" w:cs="David"/>
          <w:sz w:val="20"/>
          <w:szCs w:val="20"/>
          <w:rtl/>
        </w:rPr>
        <w:t xml:space="preserve"> כלומר, מבחינת האינטרסים של הצדדים. כל אחד מהצדדים היה אדיש לחלוטין בין לעשות את עסקת החילופין שהם עשו בפועל, לבין שתי העסקאות שהם היו יכולים לעשות כמפורט מעלה. </w:t>
      </w:r>
    </w:p>
    <w:p w14:paraId="08D125DC" w14:textId="46411FBD" w:rsidR="009938F5" w:rsidRPr="00C2211A" w:rsidRDefault="009938F5" w:rsidP="00C2211A">
      <w:pPr>
        <w:spacing w:line="360" w:lineRule="auto"/>
        <w:jc w:val="both"/>
        <w:rPr>
          <w:rFonts w:ascii="David" w:hAnsi="David" w:cs="David"/>
          <w:sz w:val="20"/>
          <w:szCs w:val="20"/>
          <w:rtl/>
        </w:rPr>
      </w:pPr>
      <w:r w:rsidRPr="00C2211A">
        <w:rPr>
          <w:rFonts w:ascii="David" w:hAnsi="David" w:cs="David"/>
          <w:noProof/>
          <w:sz w:val="20"/>
          <w:szCs w:val="20"/>
        </w:rPr>
        <w:drawing>
          <wp:inline distT="0" distB="0" distL="0" distR="0" wp14:anchorId="514C25CA" wp14:editId="305B4B38">
            <wp:extent cx="3038026" cy="2278665"/>
            <wp:effectExtent l="0" t="0" r="0" b="7620"/>
            <wp:docPr id="35" name="תמונה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44246" cy="2283331"/>
                    </a:xfrm>
                    <a:prstGeom prst="rect">
                      <a:avLst/>
                    </a:prstGeom>
                    <a:noFill/>
                    <a:ln>
                      <a:noFill/>
                    </a:ln>
                  </pic:spPr>
                </pic:pic>
              </a:graphicData>
            </a:graphic>
          </wp:inline>
        </w:drawing>
      </w:r>
    </w:p>
    <w:p w14:paraId="3C847A00" w14:textId="061CE863" w:rsidR="00F93139" w:rsidRPr="00C2211A" w:rsidRDefault="009938F5" w:rsidP="00C2211A">
      <w:pPr>
        <w:spacing w:after="120" w:line="360" w:lineRule="auto"/>
        <w:jc w:val="both"/>
        <w:rPr>
          <w:rFonts w:ascii="David" w:hAnsi="David" w:cs="David"/>
          <w:b/>
          <w:bCs/>
          <w:sz w:val="20"/>
          <w:szCs w:val="20"/>
          <w:rtl/>
        </w:rPr>
      </w:pPr>
      <w:r w:rsidRPr="00C2211A">
        <w:rPr>
          <w:rFonts w:ascii="David" w:hAnsi="David" w:cs="David"/>
          <w:b/>
          <w:bCs/>
          <w:color w:val="FFC000"/>
          <w:sz w:val="20"/>
          <w:szCs w:val="20"/>
          <w:u w:val="single"/>
          <w:rtl/>
        </w:rPr>
        <w:t>טענה 2:</w:t>
      </w:r>
      <w:r w:rsidRPr="00C2211A">
        <w:rPr>
          <w:rFonts w:ascii="David" w:hAnsi="David" w:cs="David"/>
          <w:color w:val="FFC000"/>
          <w:sz w:val="20"/>
          <w:szCs w:val="20"/>
          <w:rtl/>
        </w:rPr>
        <w:t xml:space="preserve"> </w:t>
      </w:r>
      <w:r w:rsidR="00F93139" w:rsidRPr="00C2211A">
        <w:rPr>
          <w:rFonts w:ascii="David" w:hAnsi="David" w:cs="David"/>
          <w:b/>
          <w:bCs/>
          <w:sz w:val="20"/>
          <w:szCs w:val="20"/>
          <w:rtl/>
        </w:rPr>
        <w:t xml:space="preserve">הטענה המשפטית לצורכי מס- תוצאות המס של עסקת החליפין צריכות להיות שוות ל-2 העסקאות ה"רגילות'' השקולות לה. </w:t>
      </w:r>
      <w:r w:rsidR="00F93139" w:rsidRPr="00C2211A">
        <w:rPr>
          <w:rFonts w:ascii="David" w:hAnsi="David" w:cs="David"/>
          <w:sz w:val="20"/>
          <w:szCs w:val="20"/>
          <w:rtl/>
        </w:rPr>
        <w:t xml:space="preserve">אם תוצאות המס תהיה שונות, הרי שבהכרח באחת האפשריות תוצאות המס תהיינה עדיפות לצדדים והרצון הוא לא להעניק לצדדים יכולות מניפולטיבית כזו. </w:t>
      </w:r>
    </w:p>
    <w:p w14:paraId="47DE9D2B" w14:textId="77777777" w:rsidR="00F93139" w:rsidRPr="00C2211A" w:rsidRDefault="00F93139" w:rsidP="00C2211A">
      <w:pPr>
        <w:spacing w:line="360" w:lineRule="auto"/>
        <w:jc w:val="both"/>
        <w:rPr>
          <w:rFonts w:ascii="David" w:hAnsi="David" w:cs="David"/>
          <w:b/>
          <w:bCs/>
          <w:sz w:val="20"/>
          <w:szCs w:val="20"/>
          <w:rtl/>
        </w:rPr>
      </w:pPr>
      <w:r w:rsidRPr="00C2211A">
        <w:rPr>
          <w:rFonts w:ascii="David" w:hAnsi="David" w:cs="David"/>
          <w:sz w:val="20"/>
          <w:szCs w:val="20"/>
          <w:rtl/>
        </w:rPr>
        <w:t xml:space="preserve">לכן, אם יש שתי אפשרויות להציג את אותה המציאות ולדבר עליה – הסכם חליפין או שני חוזים, </w:t>
      </w:r>
      <w:r w:rsidRPr="00C2211A">
        <w:rPr>
          <w:rFonts w:ascii="David" w:hAnsi="David" w:cs="David"/>
          <w:b/>
          <w:bCs/>
          <w:sz w:val="20"/>
          <w:szCs w:val="20"/>
          <w:rtl/>
        </w:rPr>
        <w:t xml:space="preserve">תוצאות המס חייבות להיות שוות. </w:t>
      </w:r>
    </w:p>
    <w:p w14:paraId="1E0BDB09" w14:textId="585DF492" w:rsidR="00F93139" w:rsidRPr="00C2211A" w:rsidRDefault="00F93139" w:rsidP="00C2211A">
      <w:pPr>
        <w:pStyle w:val="a7"/>
        <w:numPr>
          <w:ilvl w:val="0"/>
          <w:numId w:val="85"/>
        </w:numPr>
        <w:spacing w:line="360" w:lineRule="auto"/>
        <w:jc w:val="both"/>
        <w:rPr>
          <w:rFonts w:ascii="David" w:hAnsi="David" w:cs="David"/>
          <w:sz w:val="20"/>
          <w:szCs w:val="20"/>
          <w:rtl/>
        </w:rPr>
      </w:pPr>
      <w:r w:rsidRPr="00C2211A">
        <w:rPr>
          <w:rFonts w:ascii="David" w:hAnsi="David" w:cs="David"/>
          <w:sz w:val="20"/>
          <w:szCs w:val="20"/>
          <w:u w:val="single"/>
          <w:rtl/>
        </w:rPr>
        <w:t xml:space="preserve">זה אותו הרעיון כמו בדוקטרינת מהות משפטית מול צורה משפטית – </w:t>
      </w:r>
      <w:r w:rsidRPr="00C2211A">
        <w:rPr>
          <w:rFonts w:ascii="David" w:hAnsi="David" w:cs="David"/>
          <w:sz w:val="20"/>
          <w:szCs w:val="20"/>
          <w:rtl/>
        </w:rPr>
        <w:t xml:space="preserve">שלצדדים לא יהיה אינטרס להציג את הדבר באופן מסוים, הרי מדובר באותה מציאות. </w:t>
      </w:r>
    </w:p>
    <w:p w14:paraId="41492F83" w14:textId="51BF7B53" w:rsidR="00F93139" w:rsidRPr="00C2211A" w:rsidRDefault="00F93139" w:rsidP="00C2211A">
      <w:pPr>
        <w:spacing w:after="120" w:line="360" w:lineRule="auto"/>
        <w:jc w:val="both"/>
        <w:rPr>
          <w:rFonts w:ascii="David" w:hAnsi="David" w:cs="David"/>
          <w:b/>
          <w:bCs/>
          <w:sz w:val="20"/>
          <w:szCs w:val="20"/>
          <w:rtl/>
        </w:rPr>
      </w:pPr>
      <w:r w:rsidRPr="00C2211A">
        <w:rPr>
          <w:rFonts w:ascii="David" w:hAnsi="David" w:cs="David"/>
          <w:b/>
          <w:bCs/>
          <w:sz w:val="20"/>
          <w:szCs w:val="20"/>
          <w:u w:val="single"/>
          <w:rtl/>
        </w:rPr>
        <w:t>סיכום ביניים</w:t>
      </w:r>
      <w:r w:rsidRPr="00C2211A">
        <w:rPr>
          <w:rFonts w:ascii="David" w:hAnsi="David" w:cs="David"/>
          <w:b/>
          <w:bCs/>
          <w:sz w:val="20"/>
          <w:szCs w:val="20"/>
          <w:rtl/>
        </w:rPr>
        <w:t xml:space="preserve">- </w:t>
      </w:r>
      <w:r w:rsidRPr="00C2211A">
        <w:rPr>
          <w:rFonts w:ascii="David" w:hAnsi="David" w:cs="David"/>
          <w:sz w:val="20"/>
          <w:szCs w:val="20"/>
          <w:rtl/>
        </w:rPr>
        <w:t>עסקת חליפין ניתן להציג אותה כמורכבת מ-2 עסקאות רגילות, 2 העסקאות האלה שקולות מבחינה כלכלית לעסקת החליפין ולכן הטענה המשפטית היא שתוצאות המס של עסקאות החליפין צריכה להיות שווה לתוצאות המס של 2 העסקאות.</w:t>
      </w:r>
    </w:p>
    <w:p w14:paraId="7809D549" w14:textId="3407D86D" w:rsidR="009938F5" w:rsidRPr="00C2211A" w:rsidRDefault="009938F5" w:rsidP="00C2211A">
      <w:pPr>
        <w:spacing w:line="360" w:lineRule="auto"/>
        <w:jc w:val="both"/>
        <w:rPr>
          <w:rFonts w:ascii="David" w:hAnsi="David" w:cs="David"/>
          <w:b/>
          <w:bCs/>
          <w:sz w:val="20"/>
          <w:szCs w:val="20"/>
          <w:u w:val="single"/>
          <w:rtl/>
        </w:rPr>
      </w:pPr>
      <w:r w:rsidRPr="00C2211A">
        <w:rPr>
          <w:rFonts w:ascii="David" w:hAnsi="David" w:cs="David"/>
          <w:b/>
          <w:bCs/>
          <w:sz w:val="20"/>
          <w:szCs w:val="20"/>
          <w:highlight w:val="yellow"/>
          <w:u w:val="single"/>
          <w:rtl/>
        </w:rPr>
        <w:t>נראה מה תוצאות המס:</w:t>
      </w:r>
      <w:r w:rsidR="00336082" w:rsidRPr="00C2211A">
        <w:rPr>
          <w:rFonts w:ascii="David" w:hAnsi="David" w:cs="David"/>
          <w:b/>
          <w:bCs/>
          <w:sz w:val="20"/>
          <w:szCs w:val="20"/>
          <w:highlight w:val="yellow"/>
          <w:u w:val="single"/>
          <w:rtl/>
        </w:rPr>
        <w:t xml:space="preserve"> אילו אירועי מס אנו מוצאים</w:t>
      </w:r>
    </w:p>
    <w:p w14:paraId="6977464E" w14:textId="77777777" w:rsidR="005E619E" w:rsidRPr="00C2211A" w:rsidRDefault="005E619E" w:rsidP="00C2211A">
      <w:pPr>
        <w:spacing w:after="120" w:line="360" w:lineRule="auto"/>
        <w:jc w:val="both"/>
        <w:rPr>
          <w:rFonts w:ascii="David" w:hAnsi="David" w:cs="David"/>
          <w:sz w:val="20"/>
          <w:szCs w:val="20"/>
        </w:rPr>
      </w:pPr>
      <w:r w:rsidRPr="00C2211A">
        <w:rPr>
          <w:rFonts w:ascii="David" w:hAnsi="David" w:cs="David"/>
          <w:b/>
          <w:bCs/>
          <w:color w:val="2E74B5" w:themeColor="accent5" w:themeShade="BF"/>
          <w:sz w:val="20"/>
          <w:szCs w:val="20"/>
          <w:u w:val="single"/>
          <w:rtl/>
        </w:rPr>
        <w:t xml:space="preserve">מהכיוון של שפר </w:t>
      </w:r>
      <w:proofErr w:type="spellStart"/>
      <w:r w:rsidRPr="00C2211A">
        <w:rPr>
          <w:rFonts w:ascii="David" w:hAnsi="David" w:cs="David"/>
          <w:b/>
          <w:bCs/>
          <w:color w:val="2E74B5" w:themeColor="accent5" w:themeShade="BF"/>
          <w:sz w:val="20"/>
          <w:szCs w:val="20"/>
          <w:u w:val="single"/>
          <w:rtl/>
        </w:rPr>
        <w:t>ושמרלינג</w:t>
      </w:r>
      <w:proofErr w:type="spellEnd"/>
      <w:r w:rsidRPr="00C2211A">
        <w:rPr>
          <w:rFonts w:ascii="David" w:hAnsi="David" w:cs="David"/>
          <w:b/>
          <w:bCs/>
          <w:color w:val="2E74B5" w:themeColor="accent5" w:themeShade="BF"/>
          <w:sz w:val="20"/>
          <w:szCs w:val="20"/>
          <w:rtl/>
        </w:rPr>
        <w:t>:</w:t>
      </w:r>
      <w:r w:rsidRPr="00C2211A">
        <w:rPr>
          <w:rFonts w:ascii="David" w:hAnsi="David" w:cs="David"/>
          <w:color w:val="2E74B5" w:themeColor="accent5" w:themeShade="BF"/>
          <w:sz w:val="20"/>
          <w:szCs w:val="20"/>
          <w:rtl/>
        </w:rPr>
        <w:t xml:space="preserve"> </w:t>
      </w:r>
      <w:r w:rsidRPr="00C2211A">
        <w:rPr>
          <w:rFonts w:ascii="David" w:hAnsi="David" w:cs="David"/>
          <w:sz w:val="20"/>
          <w:szCs w:val="20"/>
          <w:rtl/>
        </w:rPr>
        <w:t xml:space="preserve">בעסקה הראשונה יש הכנסה מדמי שכירות לפי ס' 2(6); בעסקה השנייה יש הוצאה לשפר </w:t>
      </w:r>
      <w:proofErr w:type="spellStart"/>
      <w:r w:rsidRPr="00C2211A">
        <w:rPr>
          <w:rFonts w:ascii="David" w:hAnsi="David" w:cs="David"/>
          <w:sz w:val="20"/>
          <w:szCs w:val="20"/>
          <w:rtl/>
        </w:rPr>
        <w:t>ושמרלינג</w:t>
      </w:r>
      <w:proofErr w:type="spellEnd"/>
      <w:r w:rsidRPr="00C2211A">
        <w:rPr>
          <w:rFonts w:ascii="David" w:hAnsi="David" w:cs="David"/>
          <w:sz w:val="20"/>
          <w:szCs w:val="20"/>
          <w:rtl/>
        </w:rPr>
        <w:t xml:space="preserve"> כיוון שהם משלמים שכר עבודה- בהמשך נראה מה דין ההוצאה הזאת לצורכי מס; </w:t>
      </w:r>
    </w:p>
    <w:p w14:paraId="1FD116F9" w14:textId="77777777" w:rsidR="005E619E" w:rsidRPr="00C2211A" w:rsidRDefault="005E619E" w:rsidP="00C2211A">
      <w:pPr>
        <w:spacing w:after="120" w:line="360" w:lineRule="auto"/>
        <w:jc w:val="both"/>
        <w:rPr>
          <w:rFonts w:ascii="David" w:hAnsi="David" w:cs="David"/>
          <w:sz w:val="20"/>
          <w:szCs w:val="20"/>
        </w:rPr>
      </w:pPr>
      <w:r w:rsidRPr="00C2211A">
        <w:rPr>
          <w:rFonts w:ascii="David" w:hAnsi="David" w:cs="David"/>
          <w:b/>
          <w:bCs/>
          <w:color w:val="2E74B5" w:themeColor="accent5" w:themeShade="BF"/>
          <w:sz w:val="20"/>
          <w:szCs w:val="20"/>
          <w:u w:val="single"/>
          <w:rtl/>
        </w:rPr>
        <w:t>מהכיוון של החקלאי</w:t>
      </w:r>
      <w:r w:rsidRPr="00C2211A">
        <w:rPr>
          <w:rFonts w:ascii="David" w:hAnsi="David" w:cs="David"/>
          <w:b/>
          <w:bCs/>
          <w:color w:val="2E74B5" w:themeColor="accent5" w:themeShade="BF"/>
          <w:sz w:val="20"/>
          <w:szCs w:val="20"/>
          <w:rtl/>
        </w:rPr>
        <w:t>:</w:t>
      </w:r>
      <w:r w:rsidRPr="00C2211A">
        <w:rPr>
          <w:rFonts w:ascii="David" w:hAnsi="David" w:cs="David"/>
          <w:color w:val="2E74B5" w:themeColor="accent5" w:themeShade="BF"/>
          <w:sz w:val="20"/>
          <w:szCs w:val="20"/>
          <w:rtl/>
        </w:rPr>
        <w:t xml:space="preserve"> </w:t>
      </w:r>
      <w:r w:rsidRPr="00C2211A">
        <w:rPr>
          <w:rFonts w:ascii="David" w:hAnsi="David" w:cs="David"/>
          <w:sz w:val="20"/>
          <w:szCs w:val="20"/>
          <w:rtl/>
        </w:rPr>
        <w:t>בעסקה הראשונה לחקלאי יש הוצאה של דמי שכירות; בעסקה השנייה יש לו הכנסה משכר שירותי העיבוד לפי ס' 2(1) (הכנסה ממשלח יד\או מעסק);</w:t>
      </w:r>
    </w:p>
    <w:p w14:paraId="336B12DE" w14:textId="1A50D0DB" w:rsidR="005E619E" w:rsidRPr="00C2211A" w:rsidRDefault="005E619E" w:rsidP="00C2211A">
      <w:pPr>
        <w:spacing w:after="120" w:line="360" w:lineRule="auto"/>
        <w:jc w:val="both"/>
        <w:rPr>
          <w:rFonts w:ascii="David" w:hAnsi="David" w:cs="David"/>
          <w:sz w:val="20"/>
          <w:szCs w:val="20"/>
          <w:rtl/>
        </w:rPr>
      </w:pPr>
      <w:r w:rsidRPr="00C2211A">
        <w:rPr>
          <w:rFonts w:ascii="David" w:hAnsi="David" w:cs="David"/>
          <w:sz w:val="20"/>
          <w:szCs w:val="20"/>
          <w:rtl/>
        </w:rPr>
        <w:t xml:space="preserve">אלו יהיו תוצאות המס של העסקאות הבודדות ואלו צריכות להיות גם תוצאות המס של עסקת החליפין! </w:t>
      </w:r>
      <w:r w:rsidRPr="00C2211A">
        <w:rPr>
          <w:rFonts w:ascii="David" w:hAnsi="David" w:cs="David"/>
          <w:sz w:val="20"/>
          <w:szCs w:val="20"/>
          <w:rtl/>
        </w:rPr>
        <w:br/>
        <w:t>יש לנו 4 אירועי מס פוטנציאלים לעסקת חליפין אחת.</w:t>
      </w:r>
    </w:p>
    <w:p w14:paraId="51E849F0" w14:textId="77777777" w:rsidR="005E619E" w:rsidRPr="00C2211A" w:rsidRDefault="005E619E" w:rsidP="00C2211A">
      <w:pPr>
        <w:spacing w:after="120" w:line="360" w:lineRule="auto"/>
        <w:jc w:val="both"/>
        <w:rPr>
          <w:rFonts w:ascii="David" w:hAnsi="David" w:cs="David"/>
          <w:sz w:val="20"/>
          <w:szCs w:val="20"/>
          <w:rtl/>
        </w:rPr>
      </w:pPr>
      <w:r w:rsidRPr="00C2211A">
        <w:rPr>
          <w:rFonts w:ascii="David" w:hAnsi="David" w:cs="David"/>
          <w:b/>
          <w:bCs/>
          <w:sz w:val="20"/>
          <w:szCs w:val="20"/>
          <w:rtl/>
        </w:rPr>
        <w:t>גודל ההכנסה וגודל ההוצאה</w:t>
      </w:r>
      <w:r w:rsidRPr="00C2211A">
        <w:rPr>
          <w:rFonts w:ascii="David" w:hAnsi="David" w:cs="David"/>
          <w:sz w:val="20"/>
          <w:szCs w:val="20"/>
          <w:rtl/>
        </w:rPr>
        <w:t>- גודל ההכנסה מדמי שכירות הם ככל הנראה לפי שווי השוק. זה מה שצריך לעשות שמדברים על הכנסות בשווה כסף-</w:t>
      </w:r>
      <w:r w:rsidRPr="00C2211A">
        <w:rPr>
          <w:rFonts w:ascii="David" w:hAnsi="David" w:cs="David"/>
          <w:b/>
          <w:bCs/>
          <w:color w:val="FF0000"/>
          <w:sz w:val="20"/>
          <w:szCs w:val="20"/>
          <w:rtl/>
        </w:rPr>
        <w:t xml:space="preserve"> ללכת לפי שווי השוק</w:t>
      </w:r>
      <w:r w:rsidRPr="00C2211A">
        <w:rPr>
          <w:rFonts w:ascii="David" w:hAnsi="David" w:cs="David"/>
          <w:sz w:val="20"/>
          <w:szCs w:val="20"/>
          <w:rtl/>
        </w:rPr>
        <w:t xml:space="preserve">. לפעמים קשה למצוא את שווי השוק (גם במקרה של </w:t>
      </w:r>
      <w:proofErr w:type="spellStart"/>
      <w:r w:rsidRPr="00C2211A">
        <w:rPr>
          <w:rFonts w:ascii="David" w:hAnsi="David" w:cs="David"/>
          <w:sz w:val="20"/>
          <w:szCs w:val="20"/>
          <w:rtl/>
        </w:rPr>
        <w:t>שמרלינג</w:t>
      </w:r>
      <w:proofErr w:type="spellEnd"/>
      <w:r w:rsidRPr="00C2211A">
        <w:rPr>
          <w:rFonts w:ascii="David" w:hAnsi="David" w:cs="David"/>
          <w:sz w:val="20"/>
          <w:szCs w:val="20"/>
          <w:rtl/>
        </w:rPr>
        <w:t>- מהו שווי השוק לשכירות פרדס?). לפעמים בעסקה אחת יהיה יותר קשה למצוא את שווי השוק מאשר בעסקה אחרת (שכר על שירותי עבודה יותר קל למצוא מאשר דמי שכירות) ולפיכך אם אנחנו מניחים שיש שוויון בין 2 התקבולים אזי שאם נמצא את שווי השוק של אחד, נניח שזה אותו שווי שוק של אחר.</w:t>
      </w:r>
    </w:p>
    <w:p w14:paraId="576952E1" w14:textId="4AF5A671" w:rsidR="005E619E" w:rsidRPr="00C2211A" w:rsidRDefault="005E619E" w:rsidP="00C2211A">
      <w:pPr>
        <w:spacing w:after="120" w:line="360" w:lineRule="auto"/>
        <w:jc w:val="both"/>
        <w:rPr>
          <w:rFonts w:ascii="David" w:hAnsi="David" w:cs="David"/>
          <w:sz w:val="20"/>
          <w:szCs w:val="20"/>
          <w:rtl/>
        </w:rPr>
      </w:pPr>
      <w:r w:rsidRPr="00C2211A">
        <w:rPr>
          <w:rFonts w:ascii="David" w:hAnsi="David" w:cs="David"/>
          <w:sz w:val="20"/>
          <w:szCs w:val="20"/>
          <w:rtl/>
        </w:rPr>
        <w:t xml:space="preserve">אם דמי השכירות ששפר </w:t>
      </w:r>
      <w:proofErr w:type="spellStart"/>
      <w:r w:rsidRPr="00C2211A">
        <w:rPr>
          <w:rFonts w:ascii="David" w:hAnsi="David" w:cs="David"/>
          <w:sz w:val="20"/>
          <w:szCs w:val="20"/>
          <w:rtl/>
        </w:rPr>
        <w:t>ושמרלינג</w:t>
      </w:r>
      <w:proofErr w:type="spellEnd"/>
      <w:r w:rsidRPr="00C2211A">
        <w:rPr>
          <w:rFonts w:ascii="David" w:hAnsi="David" w:cs="David"/>
          <w:sz w:val="20"/>
          <w:szCs w:val="20"/>
          <w:rtl/>
        </w:rPr>
        <w:t xml:space="preserve"> מקבלים שווה ערך לשכר על שירותי העיבוד שהם יתנו לחקלאי, אז לכאורה אין תוספת לעושר (כי ההכנסות וההוצאות מצטמצמות). למה בכל זאת צריך לחשב את ההכנסות\ההוצאות לצורכי מס?</w:t>
      </w:r>
    </w:p>
    <w:p w14:paraId="7206D006" w14:textId="77777777" w:rsidR="005E619E" w:rsidRPr="00C2211A" w:rsidRDefault="005E619E" w:rsidP="00C2211A">
      <w:pPr>
        <w:spacing w:line="360" w:lineRule="auto"/>
        <w:jc w:val="both"/>
        <w:rPr>
          <w:rFonts w:ascii="David" w:hAnsi="David" w:cs="David"/>
          <w:sz w:val="20"/>
          <w:szCs w:val="20"/>
          <w:u w:val="single"/>
          <w:rtl/>
        </w:rPr>
      </w:pPr>
      <w:r w:rsidRPr="00C2211A">
        <w:rPr>
          <w:rFonts w:ascii="David" w:hAnsi="David" w:cs="David"/>
          <w:b/>
          <w:bCs/>
          <w:sz w:val="20"/>
          <w:szCs w:val="20"/>
          <w:rtl/>
        </w:rPr>
        <w:t xml:space="preserve">זה תמיד יהיה כך – </w:t>
      </w:r>
      <w:r w:rsidRPr="00C2211A">
        <w:rPr>
          <w:rFonts w:ascii="David" w:hAnsi="David" w:cs="David"/>
          <w:sz w:val="20"/>
          <w:szCs w:val="20"/>
          <w:rtl/>
        </w:rPr>
        <w:t xml:space="preserve">בכל עסקת חליפין, מאחר והיא מורכבת משתי עסקאות רגילות (בהן צד אחד מקבל כסף, ובעסקה השנייה הוא משלם את אותו סכום כסף), </w:t>
      </w:r>
      <w:r w:rsidRPr="00C2211A">
        <w:rPr>
          <w:rFonts w:ascii="David" w:hAnsi="David" w:cs="David"/>
          <w:sz w:val="20"/>
          <w:szCs w:val="20"/>
          <w:u w:val="single"/>
          <w:rtl/>
        </w:rPr>
        <w:t xml:space="preserve">תמיד תהיה הכנסה והוצאה. </w:t>
      </w:r>
    </w:p>
    <w:p w14:paraId="66359F77" w14:textId="0BB14BA7" w:rsidR="005E619E" w:rsidRPr="00C2211A" w:rsidRDefault="005E619E" w:rsidP="00C2211A">
      <w:pPr>
        <w:spacing w:line="360" w:lineRule="auto"/>
        <w:jc w:val="both"/>
        <w:rPr>
          <w:rFonts w:ascii="David" w:hAnsi="David" w:cs="David"/>
          <w:b/>
          <w:bCs/>
          <w:sz w:val="20"/>
          <w:szCs w:val="20"/>
          <w:rtl/>
        </w:rPr>
      </w:pPr>
      <w:r w:rsidRPr="00C2211A">
        <w:rPr>
          <w:rFonts w:ascii="David" w:hAnsi="David" w:cs="David"/>
          <w:sz w:val="20"/>
          <w:szCs w:val="20"/>
          <w:rtl/>
        </w:rPr>
        <w:lastRenderedPageBreak/>
        <w:t xml:space="preserve">נניח ושכר העבודה החודשי לחקלאי הוא 5,000 ₪, נעריך גם את דמי השכירות כ5,000. כלומר, </w:t>
      </w:r>
      <w:r w:rsidRPr="00C2211A">
        <w:rPr>
          <w:rFonts w:ascii="David" w:hAnsi="David" w:cs="David"/>
          <w:b/>
          <w:bCs/>
          <w:sz w:val="20"/>
          <w:szCs w:val="20"/>
          <w:rtl/>
        </w:rPr>
        <w:t>בסיס המס יהיה שווה בכל עסקה.</w:t>
      </w:r>
      <w:r w:rsidRPr="00C2211A">
        <w:rPr>
          <w:rFonts w:ascii="David" w:hAnsi="David" w:cs="David" w:hint="cs"/>
          <w:b/>
          <w:bCs/>
          <w:sz w:val="20"/>
          <w:szCs w:val="20"/>
          <w:rtl/>
        </w:rPr>
        <w:t xml:space="preserve"> </w:t>
      </w:r>
      <w:r w:rsidRPr="00C2211A">
        <w:rPr>
          <w:rFonts w:ascii="David" w:hAnsi="David" w:cs="David"/>
          <w:b/>
          <w:bCs/>
          <w:sz w:val="20"/>
          <w:szCs w:val="20"/>
          <w:rtl/>
        </w:rPr>
        <w:t xml:space="preserve">אם כתוצאה מכך שפר </w:t>
      </w:r>
      <w:proofErr w:type="spellStart"/>
      <w:r w:rsidRPr="00C2211A">
        <w:rPr>
          <w:rFonts w:ascii="David" w:hAnsi="David" w:cs="David"/>
          <w:b/>
          <w:bCs/>
          <w:sz w:val="20"/>
          <w:szCs w:val="20"/>
          <w:rtl/>
        </w:rPr>
        <w:t>ושמרלינג</w:t>
      </w:r>
      <w:proofErr w:type="spellEnd"/>
      <w:r w:rsidRPr="00C2211A">
        <w:rPr>
          <w:rFonts w:ascii="David" w:hAnsi="David" w:cs="David"/>
          <w:b/>
          <w:bCs/>
          <w:sz w:val="20"/>
          <w:szCs w:val="20"/>
          <w:rtl/>
        </w:rPr>
        <w:t xml:space="preserve"> יסתכלו על הדבר כעל שתי עסקאות - </w:t>
      </w:r>
      <w:r w:rsidRPr="00C2211A">
        <w:rPr>
          <w:rFonts w:ascii="David" w:hAnsi="David" w:cs="David"/>
          <w:sz w:val="20"/>
          <w:szCs w:val="20"/>
          <w:rtl/>
        </w:rPr>
        <w:t xml:space="preserve">ההכנסות (5,000) פחות ההוצאות (5,000) = הכנסה חייבת של 0 </w:t>
      </w:r>
      <w:r w:rsidRPr="00C2211A">
        <w:rPr>
          <w:rFonts w:ascii="David" w:hAnsi="David" w:cs="David"/>
          <w:b/>
          <w:bCs/>
          <w:sz w:val="20"/>
          <w:szCs w:val="20"/>
          <w:rtl/>
        </w:rPr>
        <w:t>?</w:t>
      </w:r>
      <w:r w:rsidRPr="00C2211A">
        <w:rPr>
          <w:rFonts w:ascii="David" w:hAnsi="David" w:cs="David" w:hint="cs"/>
          <w:b/>
          <w:bCs/>
          <w:sz w:val="20"/>
          <w:szCs w:val="20"/>
          <w:rtl/>
        </w:rPr>
        <w:t xml:space="preserve"> </w:t>
      </w:r>
      <w:r w:rsidRPr="00C2211A">
        <w:rPr>
          <w:rFonts w:ascii="David" w:hAnsi="David" w:cs="David"/>
          <w:b/>
          <w:bCs/>
          <w:sz w:val="20"/>
          <w:szCs w:val="20"/>
          <w:highlight w:val="yellow"/>
          <w:u w:val="single"/>
          <w:rtl/>
        </w:rPr>
        <w:t>אבל:</w:t>
      </w:r>
    </w:p>
    <w:p w14:paraId="32339549" w14:textId="77777777" w:rsidR="005E619E" w:rsidRPr="00C2211A" w:rsidRDefault="005E619E" w:rsidP="00C2211A">
      <w:pPr>
        <w:pStyle w:val="a7"/>
        <w:numPr>
          <w:ilvl w:val="0"/>
          <w:numId w:val="87"/>
        </w:numPr>
        <w:spacing w:line="360" w:lineRule="auto"/>
        <w:jc w:val="both"/>
        <w:rPr>
          <w:rFonts w:ascii="David" w:hAnsi="David" w:cs="David"/>
          <w:sz w:val="20"/>
          <w:szCs w:val="20"/>
        </w:rPr>
      </w:pPr>
      <w:r w:rsidRPr="00C2211A">
        <w:rPr>
          <w:rFonts w:ascii="David" w:hAnsi="David" w:cs="David"/>
          <w:b/>
          <w:bCs/>
          <w:sz w:val="20"/>
          <w:szCs w:val="20"/>
          <w:rtl/>
        </w:rPr>
        <w:t xml:space="preserve">גם אם כלום לא קורה צריך לדווח לרשות המיסים – </w:t>
      </w:r>
      <w:r w:rsidRPr="00C2211A">
        <w:rPr>
          <w:rFonts w:ascii="David" w:hAnsi="David" w:cs="David"/>
          <w:sz w:val="20"/>
          <w:szCs w:val="20"/>
          <w:rtl/>
        </w:rPr>
        <w:t xml:space="preserve">כלומר, גם כאשר אין הכנסה החייבת במס. </w:t>
      </w:r>
    </w:p>
    <w:p w14:paraId="7FF2F16D" w14:textId="77777777" w:rsidR="005E619E" w:rsidRPr="00C2211A" w:rsidRDefault="005E619E" w:rsidP="00C2211A">
      <w:pPr>
        <w:spacing w:line="360" w:lineRule="auto"/>
        <w:jc w:val="both"/>
        <w:rPr>
          <w:rFonts w:ascii="David" w:hAnsi="David" w:cs="David"/>
          <w:sz w:val="20"/>
          <w:szCs w:val="20"/>
        </w:rPr>
      </w:pPr>
      <w:r w:rsidRPr="00C2211A">
        <w:rPr>
          <w:rFonts w:ascii="David" w:hAnsi="David" w:cs="David"/>
          <w:sz w:val="20"/>
          <w:szCs w:val="20"/>
          <w:rtl/>
        </w:rPr>
        <w:t>גם במקרה שבו אדם זכאי לפטור, עליו לדווח לרשות המיסים על ההכנסה, פחות כל ההכנסה משום שיש לו פטור ולכן ההכנסה החייבת שלו היא 0. זה נעשה משום שרשות המיסים רוצה לוודא שאכן יש פטור ממס. לכן, עצם זה שהתוצאה היא אפס זה לא פותר אותנו מהחלק הטכני של הדיווח.</w:t>
      </w:r>
    </w:p>
    <w:p w14:paraId="2624CF9F" w14:textId="77777777" w:rsidR="005E619E" w:rsidRPr="00C2211A" w:rsidRDefault="005E619E" w:rsidP="00C2211A">
      <w:pPr>
        <w:pStyle w:val="a7"/>
        <w:numPr>
          <w:ilvl w:val="0"/>
          <w:numId w:val="87"/>
        </w:numPr>
        <w:spacing w:line="360" w:lineRule="auto"/>
        <w:jc w:val="both"/>
        <w:rPr>
          <w:rFonts w:ascii="David" w:hAnsi="David" w:cs="David"/>
          <w:sz w:val="20"/>
          <w:szCs w:val="20"/>
        </w:rPr>
      </w:pPr>
      <w:r w:rsidRPr="00C2211A">
        <w:rPr>
          <w:rFonts w:ascii="David" w:hAnsi="David" w:cs="David"/>
          <w:b/>
          <w:bCs/>
          <w:sz w:val="20"/>
          <w:szCs w:val="20"/>
          <w:rtl/>
        </w:rPr>
        <w:t>אנחנו לא בהכרח נקבל 0 –</w:t>
      </w:r>
      <w:r w:rsidRPr="00C2211A">
        <w:rPr>
          <w:rFonts w:ascii="David" w:hAnsi="David" w:cs="David"/>
          <w:sz w:val="20"/>
          <w:szCs w:val="20"/>
          <w:rtl/>
        </w:rPr>
        <w:t xml:space="preserve"> זאת משום שלא כל התעשרות או הוצאה חייבות במס. עסקת החליפין מורכבת משתי עסקאות, ובאחת מהן מקבלים משהו, אך צריך לבחון איזו התעשרות זו, האם יש לה מקור או לא. </w:t>
      </w:r>
    </w:p>
    <w:p w14:paraId="6D3DC553" w14:textId="77777777" w:rsidR="005E619E" w:rsidRPr="00C2211A" w:rsidRDefault="005E619E" w:rsidP="00C2211A">
      <w:pPr>
        <w:spacing w:line="360" w:lineRule="auto"/>
        <w:jc w:val="both"/>
        <w:rPr>
          <w:rFonts w:ascii="David" w:hAnsi="David" w:cs="David"/>
          <w:sz w:val="20"/>
          <w:szCs w:val="20"/>
          <w:rtl/>
        </w:rPr>
      </w:pPr>
      <w:r w:rsidRPr="00C2211A">
        <w:rPr>
          <w:rFonts w:ascii="David" w:hAnsi="David" w:cs="David"/>
          <w:sz w:val="20"/>
          <w:szCs w:val="20"/>
          <w:rtl/>
        </w:rPr>
        <w:t xml:space="preserve">כלומר, ניתן לחשוב על התעשרות הנובעת ממתנה, והיא לא חייבת במס ולכן אולי לא צריך לדווח עליה. מנגד, יכול להיות שההוצאה לא ניתנת להפחתה (בהמשך נראה שאדם לא יכול להפחית בהוצאות כל דבר שהוא משלם). לכן, יכול להיות שהוצאה מסוימת לא תותר בניכוי, או שהכנסה מסוימת לא תוכר לצורכי מס. ואז, </w:t>
      </w:r>
      <w:r w:rsidRPr="00C2211A">
        <w:rPr>
          <w:rFonts w:ascii="David" w:hAnsi="David" w:cs="David"/>
          <w:sz w:val="20"/>
          <w:szCs w:val="20"/>
          <w:u w:val="single"/>
          <w:rtl/>
        </w:rPr>
        <w:t>המאזן משתנה –</w:t>
      </w:r>
      <w:r w:rsidRPr="00C2211A">
        <w:rPr>
          <w:rFonts w:ascii="David" w:hAnsi="David" w:cs="David"/>
          <w:sz w:val="20"/>
          <w:szCs w:val="20"/>
          <w:rtl/>
        </w:rPr>
        <w:t xml:space="preserve"> ולאו דווקא אחד כנגד השני. </w:t>
      </w:r>
    </w:p>
    <w:p w14:paraId="75C7F4B0" w14:textId="77777777" w:rsidR="005E619E" w:rsidRPr="00C2211A" w:rsidRDefault="005E619E" w:rsidP="00C2211A">
      <w:pPr>
        <w:spacing w:line="360" w:lineRule="auto"/>
        <w:jc w:val="both"/>
        <w:rPr>
          <w:rFonts w:ascii="David" w:hAnsi="David" w:cs="David"/>
          <w:b/>
          <w:bCs/>
          <w:sz w:val="20"/>
          <w:szCs w:val="20"/>
          <w:rtl/>
        </w:rPr>
      </w:pPr>
      <w:r w:rsidRPr="00C2211A">
        <w:rPr>
          <w:rFonts w:ascii="David" w:hAnsi="David" w:cs="David"/>
          <w:b/>
          <w:bCs/>
          <w:sz w:val="20"/>
          <w:szCs w:val="20"/>
          <w:rtl/>
        </w:rPr>
        <w:t xml:space="preserve">עד כה הנחנו ששתי העסקאות הרגילות שקולות לעסקת החליפין – </w:t>
      </w:r>
      <w:r w:rsidRPr="00C2211A">
        <w:rPr>
          <w:rFonts w:ascii="David" w:hAnsi="David" w:cs="David"/>
          <w:b/>
          <w:bCs/>
          <w:sz w:val="20"/>
          <w:szCs w:val="20"/>
          <w:highlight w:val="magenta"/>
          <w:u w:val="single"/>
          <w:rtl/>
        </w:rPr>
        <w:t>אך האם זה באמת תמיד נכון?</w:t>
      </w:r>
    </w:p>
    <w:p w14:paraId="130307BD" w14:textId="77777777" w:rsidR="005E619E" w:rsidRPr="00C2211A" w:rsidRDefault="005E619E" w:rsidP="00C2211A">
      <w:pPr>
        <w:spacing w:line="360" w:lineRule="auto"/>
        <w:jc w:val="both"/>
        <w:rPr>
          <w:rFonts w:ascii="David" w:hAnsi="David" w:cs="David"/>
          <w:sz w:val="20"/>
          <w:szCs w:val="20"/>
          <w:rtl/>
        </w:rPr>
      </w:pPr>
      <w:r w:rsidRPr="00C2211A">
        <w:rPr>
          <w:rFonts w:ascii="David" w:hAnsi="David" w:cs="David"/>
          <w:sz w:val="20"/>
          <w:szCs w:val="20"/>
          <w:u w:val="single"/>
          <w:rtl/>
        </w:rPr>
        <w:t>כלומר,</w:t>
      </w:r>
      <w:r w:rsidRPr="00C2211A">
        <w:rPr>
          <w:rFonts w:ascii="David" w:hAnsi="David" w:cs="David"/>
          <w:sz w:val="20"/>
          <w:szCs w:val="20"/>
          <w:rtl/>
        </w:rPr>
        <w:t xml:space="preserve"> האם כאשר מה שקורה במציאות זו עסקת החליפין, יכול להיות שבכל זאת אם היינו מחלקים אותה לשתי עסקאות רגילות ושונות – אלו לא היו המספרים שהיינו מקבלים?</w:t>
      </w:r>
    </w:p>
    <w:p w14:paraId="764CA49D" w14:textId="77777777" w:rsidR="005E619E" w:rsidRPr="00C2211A" w:rsidRDefault="005E619E" w:rsidP="00C2211A">
      <w:pPr>
        <w:spacing w:line="360" w:lineRule="auto"/>
        <w:jc w:val="both"/>
        <w:rPr>
          <w:rFonts w:ascii="David" w:hAnsi="David" w:cs="David"/>
          <w:sz w:val="20"/>
          <w:szCs w:val="20"/>
          <w:u w:val="single"/>
          <w:rtl/>
        </w:rPr>
      </w:pPr>
      <w:r w:rsidRPr="00C2211A">
        <w:rPr>
          <w:rFonts w:ascii="David" w:hAnsi="David" w:cs="David"/>
          <w:sz w:val="20"/>
          <w:szCs w:val="20"/>
          <w:u w:val="single"/>
          <w:rtl/>
        </w:rPr>
        <w:t>למשל, נניח ומחיר השוק של הפרדס הוא לא 5,000, אלא 6,000 –</w:t>
      </w:r>
      <w:r w:rsidRPr="00C2211A">
        <w:rPr>
          <w:rFonts w:ascii="David" w:hAnsi="David" w:cs="David"/>
          <w:sz w:val="20"/>
          <w:szCs w:val="20"/>
          <w:rtl/>
        </w:rPr>
        <w:t xml:space="preserve"> אך החקלאי מוכן לעבד את הפרדס עבור 5,000. הרי הם יעדיפו להישאר עם רווח של 1,000 ולא ליצור עסקת חליפין ולהפסיד את ה1,000 שקלים.</w:t>
      </w:r>
    </w:p>
    <w:p w14:paraId="75541BC2" w14:textId="77777777" w:rsidR="005E619E" w:rsidRPr="00C2211A" w:rsidRDefault="005E619E" w:rsidP="00C2211A">
      <w:pPr>
        <w:spacing w:line="360" w:lineRule="auto"/>
        <w:jc w:val="both"/>
        <w:rPr>
          <w:rFonts w:ascii="David" w:hAnsi="David" w:cs="David"/>
          <w:sz w:val="20"/>
          <w:szCs w:val="20"/>
          <w:u w:val="single"/>
          <w:rtl/>
        </w:rPr>
      </w:pPr>
      <w:r w:rsidRPr="00C2211A">
        <w:rPr>
          <w:rFonts w:ascii="David" w:hAnsi="David" w:cs="David"/>
          <w:sz w:val="20"/>
          <w:szCs w:val="20"/>
          <w:rtl/>
        </w:rPr>
        <w:t xml:space="preserve">לכן, אם הייתה עסקת חליפין, </w:t>
      </w:r>
      <w:r w:rsidRPr="00C2211A">
        <w:rPr>
          <w:rFonts w:ascii="David" w:hAnsi="David" w:cs="David"/>
          <w:b/>
          <w:bCs/>
          <w:sz w:val="20"/>
          <w:szCs w:val="20"/>
          <w:rtl/>
        </w:rPr>
        <w:t>לא יכול להיות שהסכומים שונים</w:t>
      </w:r>
      <w:r w:rsidRPr="00C2211A">
        <w:rPr>
          <w:rFonts w:ascii="David" w:hAnsi="David" w:cs="David"/>
          <w:sz w:val="20"/>
          <w:szCs w:val="20"/>
          <w:rtl/>
        </w:rPr>
        <w:t xml:space="preserve"> משום שאחרת אחד הצדדים יוצא מופסד, "פראייר". אם זה קרה, </w:t>
      </w:r>
      <w:r w:rsidRPr="00C2211A">
        <w:rPr>
          <w:rFonts w:ascii="David" w:hAnsi="David" w:cs="David"/>
          <w:sz w:val="20"/>
          <w:szCs w:val="20"/>
          <w:u w:val="single"/>
          <w:rtl/>
        </w:rPr>
        <w:t>בהכרח שני הצדדים חושבים שהסכומים הם זהים.</w:t>
      </w:r>
    </w:p>
    <w:p w14:paraId="1ACEC4F4" w14:textId="77777777" w:rsidR="00036AB4" w:rsidRPr="00C2211A" w:rsidRDefault="00036AB4" w:rsidP="00C2211A">
      <w:pPr>
        <w:spacing w:line="360" w:lineRule="auto"/>
        <w:jc w:val="both"/>
        <w:rPr>
          <w:rFonts w:ascii="David" w:hAnsi="David" w:cs="David"/>
          <w:b/>
          <w:bCs/>
          <w:sz w:val="20"/>
          <w:szCs w:val="20"/>
          <w:u w:val="single"/>
          <w:rtl/>
        </w:rPr>
      </w:pPr>
      <w:r w:rsidRPr="00C2211A">
        <w:rPr>
          <w:rFonts w:ascii="David" w:hAnsi="David" w:cs="David"/>
          <w:b/>
          <w:bCs/>
          <w:sz w:val="20"/>
          <w:szCs w:val="20"/>
          <w:highlight w:val="yellow"/>
          <w:u w:val="single"/>
          <w:rtl/>
        </w:rPr>
        <w:t>אך יכולים להיות מקרים מיוחדים שבהם הסכומים לא זהים ועדיין נעשית עסקת אקראי:</w:t>
      </w:r>
    </w:p>
    <w:p w14:paraId="09667B6B" w14:textId="77777777" w:rsidR="00036AB4" w:rsidRPr="00C2211A" w:rsidRDefault="00036AB4" w:rsidP="00C2211A">
      <w:pPr>
        <w:spacing w:line="360" w:lineRule="auto"/>
        <w:jc w:val="both"/>
        <w:rPr>
          <w:rFonts w:ascii="David" w:hAnsi="David" w:cs="David"/>
          <w:b/>
          <w:bCs/>
          <w:sz w:val="20"/>
          <w:szCs w:val="20"/>
          <w:u w:val="single"/>
          <w:rtl/>
        </w:rPr>
      </w:pPr>
      <w:r w:rsidRPr="00C2211A">
        <w:rPr>
          <w:rFonts w:ascii="David" w:hAnsi="David" w:cs="David"/>
          <w:b/>
          <w:bCs/>
          <w:sz w:val="20"/>
          <w:szCs w:val="20"/>
          <w:u w:val="single"/>
          <w:rtl/>
        </w:rPr>
        <w:t xml:space="preserve">מבחינה עסקית: </w:t>
      </w:r>
    </w:p>
    <w:p w14:paraId="3B9962E1" w14:textId="77777777" w:rsidR="00036AB4" w:rsidRPr="00C2211A" w:rsidRDefault="00036AB4" w:rsidP="00C2211A">
      <w:pPr>
        <w:pStyle w:val="a7"/>
        <w:numPr>
          <w:ilvl w:val="0"/>
          <w:numId w:val="88"/>
        </w:numPr>
        <w:spacing w:line="360" w:lineRule="auto"/>
        <w:jc w:val="both"/>
        <w:rPr>
          <w:rFonts w:ascii="David" w:hAnsi="David" w:cs="David"/>
          <w:sz w:val="20"/>
          <w:szCs w:val="20"/>
        </w:rPr>
      </w:pPr>
      <w:r w:rsidRPr="00C2211A">
        <w:rPr>
          <w:rFonts w:ascii="David" w:hAnsi="David" w:cs="David"/>
          <w:sz w:val="20"/>
          <w:szCs w:val="20"/>
          <w:rtl/>
        </w:rPr>
        <w:t xml:space="preserve">מצב שבו שפר </w:t>
      </w:r>
      <w:proofErr w:type="spellStart"/>
      <w:r w:rsidRPr="00C2211A">
        <w:rPr>
          <w:rFonts w:ascii="David" w:hAnsi="David" w:cs="David"/>
          <w:sz w:val="20"/>
          <w:szCs w:val="20"/>
          <w:rtl/>
        </w:rPr>
        <w:t>ושמרלינג</w:t>
      </w:r>
      <w:proofErr w:type="spellEnd"/>
      <w:r w:rsidRPr="00C2211A">
        <w:rPr>
          <w:rFonts w:ascii="David" w:hAnsi="David" w:cs="David"/>
          <w:sz w:val="20"/>
          <w:szCs w:val="20"/>
          <w:rtl/>
        </w:rPr>
        <w:t xml:space="preserve"> הסכימו לעסקה הזאת משום שהם רוצים </w:t>
      </w:r>
      <w:r w:rsidRPr="00C2211A">
        <w:rPr>
          <w:rFonts w:ascii="David" w:hAnsi="David" w:cs="David"/>
          <w:sz w:val="20"/>
          <w:szCs w:val="20"/>
          <w:u w:val="single"/>
          <w:rtl/>
        </w:rPr>
        <w:t>להימנע מכל הפרוצדורה</w:t>
      </w:r>
      <w:r w:rsidRPr="00C2211A">
        <w:rPr>
          <w:rFonts w:ascii="David" w:hAnsi="David" w:cs="David"/>
          <w:sz w:val="20"/>
          <w:szCs w:val="20"/>
          <w:rtl/>
        </w:rPr>
        <w:t xml:space="preserve"> של עשיית שתי עסקאות עם אנשים נפרדים.</w:t>
      </w:r>
    </w:p>
    <w:p w14:paraId="0673359F" w14:textId="77777777" w:rsidR="00036AB4" w:rsidRPr="00C2211A" w:rsidRDefault="00036AB4" w:rsidP="00C2211A">
      <w:pPr>
        <w:pStyle w:val="a7"/>
        <w:numPr>
          <w:ilvl w:val="0"/>
          <w:numId w:val="88"/>
        </w:numPr>
        <w:spacing w:line="360" w:lineRule="auto"/>
        <w:jc w:val="both"/>
        <w:rPr>
          <w:rFonts w:ascii="David" w:hAnsi="David" w:cs="David"/>
          <w:sz w:val="20"/>
          <w:szCs w:val="20"/>
        </w:rPr>
      </w:pPr>
      <w:r w:rsidRPr="00C2211A">
        <w:rPr>
          <w:rFonts w:ascii="David" w:hAnsi="David" w:cs="David"/>
          <w:sz w:val="20"/>
          <w:szCs w:val="20"/>
          <w:rtl/>
        </w:rPr>
        <w:t xml:space="preserve">אולי </w:t>
      </w:r>
      <w:r w:rsidRPr="00C2211A">
        <w:rPr>
          <w:rFonts w:ascii="David" w:hAnsi="David" w:cs="David"/>
          <w:sz w:val="20"/>
          <w:szCs w:val="20"/>
          <w:u w:val="single"/>
          <w:rtl/>
        </w:rPr>
        <w:t>אין להם זמן</w:t>
      </w:r>
      <w:r w:rsidRPr="00C2211A">
        <w:rPr>
          <w:rFonts w:ascii="David" w:hAnsi="David" w:cs="David"/>
          <w:sz w:val="20"/>
          <w:szCs w:val="20"/>
          <w:rtl/>
        </w:rPr>
        <w:t xml:space="preserve"> לחפש אדם אחר.</w:t>
      </w:r>
    </w:p>
    <w:p w14:paraId="0CDCCD1C" w14:textId="77777777" w:rsidR="00036AB4" w:rsidRPr="00C2211A" w:rsidRDefault="00036AB4" w:rsidP="00C2211A">
      <w:pPr>
        <w:pStyle w:val="a7"/>
        <w:numPr>
          <w:ilvl w:val="0"/>
          <w:numId w:val="88"/>
        </w:numPr>
        <w:spacing w:line="360" w:lineRule="auto"/>
        <w:jc w:val="both"/>
        <w:rPr>
          <w:rFonts w:ascii="David" w:hAnsi="David" w:cs="David"/>
          <w:sz w:val="20"/>
          <w:szCs w:val="20"/>
        </w:rPr>
      </w:pPr>
      <w:r w:rsidRPr="00C2211A">
        <w:rPr>
          <w:rFonts w:ascii="David" w:hAnsi="David" w:cs="David"/>
          <w:sz w:val="20"/>
          <w:szCs w:val="20"/>
          <w:rtl/>
        </w:rPr>
        <w:t xml:space="preserve">אולי הם מכירים את החקלאי הזה ולכן </w:t>
      </w:r>
      <w:r w:rsidRPr="00C2211A">
        <w:rPr>
          <w:rFonts w:ascii="David" w:hAnsi="David" w:cs="David"/>
          <w:sz w:val="20"/>
          <w:szCs w:val="20"/>
          <w:u w:val="single"/>
          <w:rtl/>
        </w:rPr>
        <w:t>הם רוצים דווקא אותו.</w:t>
      </w:r>
      <w:r w:rsidRPr="00C2211A">
        <w:rPr>
          <w:rFonts w:ascii="David" w:hAnsi="David" w:cs="David"/>
          <w:sz w:val="20"/>
          <w:szCs w:val="20"/>
          <w:rtl/>
        </w:rPr>
        <w:t xml:space="preserve"> </w:t>
      </w:r>
    </w:p>
    <w:p w14:paraId="0DB5756E" w14:textId="77777777" w:rsidR="00036AB4" w:rsidRPr="00C2211A" w:rsidRDefault="00036AB4" w:rsidP="00C2211A">
      <w:pPr>
        <w:spacing w:line="360" w:lineRule="auto"/>
        <w:jc w:val="both"/>
        <w:rPr>
          <w:rFonts w:ascii="David" w:hAnsi="David" w:cs="David"/>
          <w:sz w:val="20"/>
          <w:szCs w:val="20"/>
          <w:rtl/>
        </w:rPr>
      </w:pPr>
      <w:r w:rsidRPr="00C2211A">
        <w:rPr>
          <w:rFonts w:ascii="David" w:hAnsi="David" w:cs="David"/>
          <w:sz w:val="20"/>
          <w:szCs w:val="20"/>
          <w:rtl/>
        </w:rPr>
        <w:t xml:space="preserve">כל אלו מהווים דוגמאות לנסיבות ספציפיות שיובלו אותם לעשות עסקה עם החקלאי למרות ששווי רשות השימוש בפרדס הוא 6,000 ולא 5,000. המחיר עבורם הוא לא מחיר השוק של 6,000 אלא 5,000 – אך הם </w:t>
      </w:r>
      <w:r w:rsidRPr="00C2211A">
        <w:rPr>
          <w:rFonts w:ascii="David" w:hAnsi="David" w:cs="David"/>
          <w:b/>
          <w:bCs/>
          <w:sz w:val="20"/>
          <w:szCs w:val="20"/>
          <w:rtl/>
        </w:rPr>
        <w:t xml:space="preserve">במודע </w:t>
      </w:r>
      <w:r w:rsidRPr="00C2211A">
        <w:rPr>
          <w:rFonts w:ascii="David" w:hAnsi="David" w:cs="David"/>
          <w:sz w:val="20"/>
          <w:szCs w:val="20"/>
          <w:rtl/>
        </w:rPr>
        <w:t xml:space="preserve">הסכימו לקבל את הסכום הזה, </w:t>
      </w:r>
      <w:r w:rsidRPr="00C2211A">
        <w:rPr>
          <w:rFonts w:ascii="David" w:hAnsi="David" w:cs="David"/>
          <w:sz w:val="20"/>
          <w:szCs w:val="20"/>
          <w:u w:val="single"/>
          <w:rtl/>
        </w:rPr>
        <w:t>הם לא פראיירים אלה יש להם סיבה מספיק טובה לעשות הנחה לחקלאי.</w:t>
      </w:r>
      <w:r w:rsidRPr="00C2211A">
        <w:rPr>
          <w:rFonts w:ascii="David" w:hAnsi="David" w:cs="David"/>
          <w:sz w:val="20"/>
          <w:szCs w:val="20"/>
          <w:rtl/>
        </w:rPr>
        <w:t xml:space="preserve"> אך זה לא נכון להגיד שהשווי עבורם להשכיר את הפרדס הוא 6,000 כפי בשוק, אלא עבורם השווי הוא 5,000 – ולכן עסקת האקראי זהה בסכומיה לשתי העסקאות הנפרדות.</w:t>
      </w:r>
    </w:p>
    <w:p w14:paraId="0566B0AA" w14:textId="77777777" w:rsidR="00036AB4" w:rsidRPr="00C2211A" w:rsidRDefault="00036AB4" w:rsidP="00C2211A">
      <w:pPr>
        <w:spacing w:line="360" w:lineRule="auto"/>
        <w:jc w:val="both"/>
        <w:rPr>
          <w:rFonts w:ascii="David" w:hAnsi="David" w:cs="David"/>
          <w:sz w:val="20"/>
          <w:szCs w:val="20"/>
          <w:rtl/>
        </w:rPr>
      </w:pPr>
      <w:r w:rsidRPr="00C2211A">
        <w:rPr>
          <w:rFonts w:ascii="David" w:hAnsi="David" w:cs="David"/>
          <w:b/>
          <w:bCs/>
          <w:sz w:val="20"/>
          <w:szCs w:val="20"/>
          <w:highlight w:val="yellow"/>
          <w:u w:val="single"/>
          <w:rtl/>
        </w:rPr>
        <w:t>לסיכום -</w:t>
      </w:r>
      <w:r w:rsidRPr="00C2211A">
        <w:rPr>
          <w:rFonts w:ascii="David" w:hAnsi="David" w:cs="David"/>
          <w:sz w:val="20"/>
          <w:szCs w:val="20"/>
          <w:rtl/>
        </w:rPr>
        <w:t xml:space="preserve"> חייב להעריך את שווי העסקאות האלו, וצריך לדעת שהן </w:t>
      </w:r>
      <w:r w:rsidRPr="00C2211A">
        <w:rPr>
          <w:rFonts w:ascii="David" w:hAnsi="David" w:cs="David"/>
          <w:b/>
          <w:bCs/>
          <w:sz w:val="20"/>
          <w:szCs w:val="20"/>
          <w:rtl/>
        </w:rPr>
        <w:t>חייבות להיות שוות.</w:t>
      </w:r>
      <w:r w:rsidRPr="00C2211A">
        <w:rPr>
          <w:rFonts w:ascii="David" w:hAnsi="David" w:cs="David"/>
          <w:sz w:val="20"/>
          <w:szCs w:val="20"/>
          <w:rtl/>
        </w:rPr>
        <w:t xml:space="preserve"> גם אם אחד הצדדים טועה והוא חושב שצריכים לשלם לו סכום נמוך יותר, כל עוד הם מסכימים לעסקת החליפין, בעיניהם הסכומים שווים.</w:t>
      </w:r>
    </w:p>
    <w:p w14:paraId="4F9429F9" w14:textId="77777777" w:rsidR="00036AB4" w:rsidRPr="00C2211A" w:rsidRDefault="00036AB4" w:rsidP="00C2211A">
      <w:pPr>
        <w:spacing w:line="360" w:lineRule="auto"/>
        <w:jc w:val="both"/>
        <w:rPr>
          <w:rFonts w:ascii="David" w:hAnsi="David" w:cs="David"/>
          <w:b/>
          <w:bCs/>
          <w:sz w:val="20"/>
          <w:szCs w:val="20"/>
          <w:u w:val="single"/>
          <w:rtl/>
        </w:rPr>
      </w:pPr>
      <w:r w:rsidRPr="00C2211A">
        <w:rPr>
          <w:rFonts w:ascii="David" w:hAnsi="David" w:cs="David"/>
          <w:b/>
          <w:bCs/>
          <w:sz w:val="20"/>
          <w:szCs w:val="20"/>
          <w:rtl/>
        </w:rPr>
        <w:t>תמיד בעסקאות חליפין –</w:t>
      </w:r>
      <w:r w:rsidRPr="00C2211A">
        <w:rPr>
          <w:rFonts w:ascii="David" w:hAnsi="David" w:cs="David"/>
          <w:sz w:val="20"/>
          <w:szCs w:val="20"/>
          <w:rtl/>
        </w:rPr>
        <w:t xml:space="preserve"> שתי העסקאות הרגילות אשר מרכיבות את עסקת החליפין הן </w:t>
      </w:r>
      <w:r w:rsidRPr="00C2211A">
        <w:rPr>
          <w:rFonts w:ascii="David" w:hAnsi="David" w:cs="David"/>
          <w:b/>
          <w:bCs/>
          <w:sz w:val="20"/>
          <w:szCs w:val="20"/>
          <w:u w:val="single"/>
          <w:rtl/>
        </w:rPr>
        <w:t>שתי עסקאות בלתי תלויות.</w:t>
      </w:r>
    </w:p>
    <w:p w14:paraId="021B027D" w14:textId="77777777" w:rsidR="00036AB4" w:rsidRPr="00C2211A" w:rsidRDefault="00036AB4" w:rsidP="00C2211A">
      <w:pPr>
        <w:spacing w:line="360" w:lineRule="auto"/>
        <w:jc w:val="both"/>
        <w:rPr>
          <w:rFonts w:ascii="David" w:hAnsi="David" w:cs="David"/>
          <w:sz w:val="20"/>
          <w:szCs w:val="20"/>
          <w:rtl/>
        </w:rPr>
      </w:pPr>
      <w:r w:rsidRPr="00C2211A">
        <w:rPr>
          <w:rFonts w:ascii="David" w:hAnsi="David" w:cs="David"/>
          <w:sz w:val="20"/>
          <w:szCs w:val="20"/>
          <w:rtl/>
        </w:rPr>
        <w:t xml:space="preserve">בשפר </w:t>
      </w:r>
      <w:proofErr w:type="spellStart"/>
      <w:r w:rsidRPr="00C2211A">
        <w:rPr>
          <w:rFonts w:ascii="David" w:hAnsi="David" w:cs="David"/>
          <w:sz w:val="20"/>
          <w:szCs w:val="20"/>
          <w:rtl/>
        </w:rPr>
        <w:t>ושמרלינג</w:t>
      </w:r>
      <w:proofErr w:type="spellEnd"/>
      <w:r w:rsidRPr="00C2211A">
        <w:rPr>
          <w:rFonts w:ascii="David" w:hAnsi="David" w:cs="David"/>
          <w:sz w:val="20"/>
          <w:szCs w:val="20"/>
          <w:rtl/>
        </w:rPr>
        <w:t xml:space="preserve"> העסקאות האלו נראית תלויות משום שזה בין אותם הצדדים ולכן זה מבלבל, אך הן יכולות להיות בלתי תלויות במובן הזה ששפר </w:t>
      </w:r>
      <w:proofErr w:type="spellStart"/>
      <w:r w:rsidRPr="00C2211A">
        <w:rPr>
          <w:rFonts w:ascii="David" w:hAnsi="David" w:cs="David"/>
          <w:sz w:val="20"/>
          <w:szCs w:val="20"/>
          <w:rtl/>
        </w:rPr>
        <w:t>ושמרלינג</w:t>
      </w:r>
      <w:proofErr w:type="spellEnd"/>
      <w:r w:rsidRPr="00C2211A">
        <w:rPr>
          <w:rFonts w:ascii="David" w:hAnsi="David" w:cs="David"/>
          <w:sz w:val="20"/>
          <w:szCs w:val="20"/>
          <w:rtl/>
        </w:rPr>
        <w:t xml:space="preserve"> יכולים לתת רשות שימוש לכל חקלאי אחר, ויכולים לשכור כל חקלאי אחר על מנת שיעבד להם את הפרדס.  כלומר, הם יגידו לחקלאי האחר שישלם להם 5,000 דמי שכירות, והם ישלמו לחקלאי הנוכחי שמעבד את הפרדס 5,000 שקלים בעבור עבודתו.</w:t>
      </w:r>
    </w:p>
    <w:p w14:paraId="0EE3E2C1" w14:textId="7D4F88F3" w:rsidR="005E619E" w:rsidRPr="00C2211A" w:rsidRDefault="00036AB4" w:rsidP="00C2211A">
      <w:pPr>
        <w:spacing w:line="360" w:lineRule="auto"/>
        <w:jc w:val="both"/>
        <w:rPr>
          <w:rFonts w:ascii="David" w:hAnsi="David" w:cs="David"/>
          <w:sz w:val="20"/>
          <w:szCs w:val="20"/>
          <w:rtl/>
        </w:rPr>
      </w:pPr>
      <w:r w:rsidRPr="00C2211A">
        <w:rPr>
          <w:rFonts w:ascii="David" w:hAnsi="David" w:cs="David"/>
          <w:b/>
          <w:bCs/>
          <w:sz w:val="20"/>
          <w:szCs w:val="20"/>
          <w:u w:val="single"/>
          <w:rtl/>
        </w:rPr>
        <w:t>עסקת חליפין –</w:t>
      </w:r>
      <w:r w:rsidRPr="00C2211A">
        <w:rPr>
          <w:rFonts w:ascii="David" w:hAnsi="David" w:cs="David"/>
          <w:sz w:val="20"/>
          <w:szCs w:val="20"/>
          <w:rtl/>
        </w:rPr>
        <w:t xml:space="preserve"> שתי עסקאות רגילות בלתי תלויות שבמקרה נעשות בין שני אותם הצדדים</w:t>
      </w:r>
      <w:r w:rsidRPr="00C2211A">
        <w:rPr>
          <w:rFonts w:ascii="David" w:hAnsi="David" w:cs="David" w:hint="cs"/>
          <w:sz w:val="20"/>
          <w:szCs w:val="20"/>
          <w:rtl/>
        </w:rPr>
        <w:t>.</w:t>
      </w:r>
    </w:p>
    <w:p w14:paraId="478EE658" w14:textId="32495C0C" w:rsidR="001078B2" w:rsidRPr="00C2211A" w:rsidRDefault="001078B2" w:rsidP="00C2211A">
      <w:pPr>
        <w:shd w:val="clear" w:color="auto" w:fill="FBE4D5" w:themeFill="accent2" w:themeFillTint="33"/>
        <w:spacing w:line="360" w:lineRule="auto"/>
        <w:jc w:val="both"/>
        <w:rPr>
          <w:rFonts w:ascii="David" w:hAnsi="David" w:cs="David"/>
          <w:b/>
          <w:bCs/>
          <w:sz w:val="20"/>
          <w:szCs w:val="20"/>
          <w:u w:val="single"/>
          <w:rtl/>
        </w:rPr>
      </w:pPr>
      <w:r w:rsidRPr="00C2211A">
        <w:rPr>
          <w:rFonts w:ascii="David" w:hAnsi="David" w:cs="David"/>
          <w:b/>
          <w:bCs/>
          <w:sz w:val="20"/>
          <w:szCs w:val="20"/>
          <w:u w:val="single"/>
          <w:rtl/>
        </w:rPr>
        <w:t>הכנסות פאסיביות:</w:t>
      </w:r>
    </w:p>
    <w:p w14:paraId="5787D319" w14:textId="77777777" w:rsidR="00764957" w:rsidRPr="00C2211A" w:rsidRDefault="00764957" w:rsidP="00C2211A">
      <w:pPr>
        <w:spacing w:line="360" w:lineRule="auto"/>
        <w:jc w:val="both"/>
        <w:rPr>
          <w:rFonts w:ascii="David" w:hAnsi="David" w:cs="David"/>
          <w:sz w:val="20"/>
          <w:szCs w:val="20"/>
          <w:rtl/>
        </w:rPr>
      </w:pPr>
      <w:r w:rsidRPr="00C2211A">
        <w:rPr>
          <w:rFonts w:ascii="David" w:hAnsi="David" w:cs="David"/>
          <w:sz w:val="20"/>
          <w:szCs w:val="20"/>
          <w:rtl/>
        </w:rPr>
        <w:t xml:space="preserve">הכנסות פאסיביות הינן הכנסות </w:t>
      </w:r>
      <w:proofErr w:type="spellStart"/>
      <w:r w:rsidRPr="00C2211A">
        <w:rPr>
          <w:rFonts w:ascii="David" w:hAnsi="David" w:cs="David"/>
          <w:sz w:val="20"/>
          <w:szCs w:val="20"/>
          <w:rtl/>
        </w:rPr>
        <w:t>פירותיות</w:t>
      </w:r>
      <w:proofErr w:type="spellEnd"/>
      <w:r w:rsidRPr="00C2211A">
        <w:rPr>
          <w:rFonts w:ascii="David" w:hAnsi="David" w:cs="David"/>
          <w:sz w:val="20"/>
          <w:szCs w:val="20"/>
          <w:rtl/>
        </w:rPr>
        <w:t xml:space="preserve">, תשואה על הון – אך תשואה הנובעת בעיקרה (באופן משמעותי ביותר) </w:t>
      </w:r>
      <w:r w:rsidRPr="00C2211A">
        <w:rPr>
          <w:rFonts w:ascii="David" w:hAnsi="David" w:cs="David"/>
          <w:b/>
          <w:bCs/>
          <w:sz w:val="20"/>
          <w:szCs w:val="20"/>
          <w:rtl/>
        </w:rPr>
        <w:t>מהון שהוא לא הון אנושי.</w:t>
      </w:r>
      <w:r w:rsidRPr="00C2211A">
        <w:rPr>
          <w:rFonts w:ascii="David" w:hAnsi="David" w:cs="David"/>
          <w:sz w:val="20"/>
          <w:szCs w:val="20"/>
          <w:rtl/>
        </w:rPr>
        <w:t xml:space="preserve"> כלומר, דמי שכירות מדירה היא הכנסה פסיבית הצומחת בעיקרה על הון מהדירה ולא על הון אנושי.</w:t>
      </w:r>
    </w:p>
    <w:p w14:paraId="10BA4638" w14:textId="77777777" w:rsidR="00764957" w:rsidRPr="00C2211A" w:rsidRDefault="00764957" w:rsidP="00C2211A">
      <w:pPr>
        <w:spacing w:line="360" w:lineRule="auto"/>
        <w:jc w:val="both"/>
        <w:rPr>
          <w:rFonts w:ascii="David" w:hAnsi="David" w:cs="David"/>
          <w:b/>
          <w:bCs/>
          <w:sz w:val="20"/>
          <w:szCs w:val="20"/>
          <w:rtl/>
        </w:rPr>
      </w:pPr>
      <w:r w:rsidRPr="00C2211A">
        <w:rPr>
          <w:rFonts w:ascii="David" w:hAnsi="David" w:cs="David"/>
          <w:b/>
          <w:bCs/>
          <w:sz w:val="20"/>
          <w:szCs w:val="20"/>
          <w:rtl/>
        </w:rPr>
        <w:t>מהו הון לא אנושי?</w:t>
      </w:r>
    </w:p>
    <w:p w14:paraId="5524878B" w14:textId="77777777" w:rsidR="00764957" w:rsidRPr="00C2211A" w:rsidRDefault="00764957" w:rsidP="00C2211A">
      <w:pPr>
        <w:pStyle w:val="a7"/>
        <w:numPr>
          <w:ilvl w:val="0"/>
          <w:numId w:val="89"/>
        </w:numPr>
        <w:spacing w:line="360" w:lineRule="auto"/>
        <w:jc w:val="both"/>
        <w:rPr>
          <w:rFonts w:ascii="David" w:hAnsi="David" w:cs="David"/>
          <w:sz w:val="20"/>
          <w:szCs w:val="20"/>
        </w:rPr>
      </w:pPr>
      <w:r w:rsidRPr="00C2211A">
        <w:rPr>
          <w:rFonts w:ascii="David" w:hAnsi="David" w:cs="David"/>
          <w:sz w:val="20"/>
          <w:szCs w:val="20"/>
          <w:u w:val="single"/>
          <w:rtl/>
        </w:rPr>
        <w:lastRenderedPageBreak/>
        <w:t>הון פיננסי –</w:t>
      </w:r>
      <w:r w:rsidRPr="00C2211A">
        <w:rPr>
          <w:rFonts w:ascii="David" w:hAnsi="David" w:cs="David"/>
          <w:sz w:val="20"/>
          <w:szCs w:val="20"/>
          <w:rtl/>
        </w:rPr>
        <w:t xml:space="preserve"> כמו ריבית על הלוואות. ההלוואה היא ההון הפיננסי שמצמיח את הריבית.</w:t>
      </w:r>
    </w:p>
    <w:p w14:paraId="7570B7FC" w14:textId="77777777" w:rsidR="00764957" w:rsidRPr="00C2211A" w:rsidRDefault="00764957" w:rsidP="00C2211A">
      <w:pPr>
        <w:pStyle w:val="a7"/>
        <w:numPr>
          <w:ilvl w:val="0"/>
          <w:numId w:val="89"/>
        </w:numPr>
        <w:spacing w:line="360" w:lineRule="auto"/>
        <w:jc w:val="both"/>
        <w:rPr>
          <w:rFonts w:ascii="David" w:hAnsi="David" w:cs="David"/>
          <w:sz w:val="20"/>
          <w:szCs w:val="20"/>
        </w:rPr>
      </w:pPr>
      <w:r w:rsidRPr="00C2211A">
        <w:rPr>
          <w:rFonts w:ascii="David" w:hAnsi="David" w:cs="David"/>
          <w:sz w:val="20"/>
          <w:szCs w:val="20"/>
          <w:u w:val="single"/>
          <w:rtl/>
        </w:rPr>
        <w:t>הון פיזי –</w:t>
      </w:r>
      <w:r w:rsidRPr="00C2211A">
        <w:rPr>
          <w:rFonts w:ascii="David" w:hAnsi="David" w:cs="David"/>
          <w:sz w:val="20"/>
          <w:szCs w:val="20"/>
          <w:rtl/>
        </w:rPr>
        <w:t xml:space="preserve"> הון מסוג מקרקעין, או מיטלטלין כמו מכונות.</w:t>
      </w:r>
    </w:p>
    <w:p w14:paraId="004F2C3F" w14:textId="77777777" w:rsidR="00764957" w:rsidRPr="00C2211A" w:rsidRDefault="00764957" w:rsidP="00C2211A">
      <w:pPr>
        <w:pStyle w:val="a7"/>
        <w:numPr>
          <w:ilvl w:val="0"/>
          <w:numId w:val="89"/>
        </w:numPr>
        <w:spacing w:line="360" w:lineRule="auto"/>
        <w:jc w:val="both"/>
        <w:rPr>
          <w:rFonts w:ascii="David" w:hAnsi="David" w:cs="David"/>
          <w:sz w:val="20"/>
          <w:szCs w:val="20"/>
        </w:rPr>
      </w:pPr>
      <w:r w:rsidRPr="00C2211A">
        <w:rPr>
          <w:rFonts w:ascii="David" w:hAnsi="David" w:cs="David"/>
          <w:sz w:val="20"/>
          <w:szCs w:val="20"/>
          <w:u w:val="single"/>
          <w:rtl/>
        </w:rPr>
        <w:t>הון מופשט –</w:t>
      </w:r>
      <w:r w:rsidRPr="00C2211A">
        <w:rPr>
          <w:rFonts w:ascii="David" w:hAnsi="David" w:cs="David"/>
          <w:sz w:val="20"/>
          <w:szCs w:val="20"/>
          <w:rtl/>
        </w:rPr>
        <w:t xml:space="preserve"> קניין רוחני כמו פטנטים, ידע.</w:t>
      </w:r>
    </w:p>
    <w:p w14:paraId="78611D5D" w14:textId="77777777" w:rsidR="00764957" w:rsidRPr="00C2211A" w:rsidRDefault="00764957" w:rsidP="00C2211A">
      <w:pPr>
        <w:spacing w:line="360" w:lineRule="auto"/>
        <w:jc w:val="both"/>
        <w:rPr>
          <w:rFonts w:ascii="David" w:hAnsi="David" w:cs="David"/>
          <w:b/>
          <w:bCs/>
          <w:sz w:val="20"/>
          <w:szCs w:val="20"/>
          <w:u w:val="single"/>
          <w:rtl/>
        </w:rPr>
      </w:pPr>
      <w:r w:rsidRPr="00C2211A">
        <w:rPr>
          <w:rFonts w:ascii="David" w:hAnsi="David" w:cs="David"/>
          <w:b/>
          <w:bCs/>
          <w:sz w:val="20"/>
          <w:szCs w:val="20"/>
          <w:highlight w:val="yellow"/>
          <w:u w:val="single"/>
          <w:rtl/>
        </w:rPr>
        <w:t>סעיף 2(4) – הכנסות פיננסיות:</w:t>
      </w:r>
    </w:p>
    <w:p w14:paraId="40B066A2" w14:textId="77777777" w:rsidR="00764957" w:rsidRPr="00C2211A" w:rsidRDefault="00764957" w:rsidP="00C2211A">
      <w:pPr>
        <w:spacing w:line="360" w:lineRule="auto"/>
        <w:jc w:val="both"/>
        <w:rPr>
          <w:rFonts w:ascii="David" w:hAnsi="David" w:cs="David"/>
          <w:sz w:val="20"/>
          <w:szCs w:val="20"/>
          <w:rtl/>
        </w:rPr>
      </w:pPr>
      <w:r w:rsidRPr="00C2211A">
        <w:rPr>
          <w:rFonts w:ascii="David" w:hAnsi="David" w:cs="David"/>
          <w:sz w:val="20"/>
          <w:szCs w:val="20"/>
          <w:rtl/>
        </w:rPr>
        <w:t xml:space="preserve">כל מקורות ההכנסה המנויות בסעיף זה הינם מקורות הכנסה פיננסים. כלומר, העץ שמרוויח את הפירות הוא פיננסי, הוא כסף. </w:t>
      </w:r>
      <w:r w:rsidRPr="00C2211A">
        <w:rPr>
          <w:rFonts w:ascii="David" w:hAnsi="David" w:cs="David"/>
          <w:sz w:val="20"/>
          <w:szCs w:val="20"/>
          <w:u w:val="single"/>
          <w:rtl/>
        </w:rPr>
        <w:t>זה מבלבל,</w:t>
      </w:r>
      <w:r w:rsidRPr="00C2211A">
        <w:rPr>
          <w:rFonts w:ascii="David" w:hAnsi="David" w:cs="David"/>
          <w:sz w:val="20"/>
          <w:szCs w:val="20"/>
          <w:rtl/>
        </w:rPr>
        <w:t xml:space="preserve"> משום שהכנסות בד"כ באות בצורה של כסף והעץ בד"כ בא בצורה של נכס. לכן, צריך לחשוב על מקורות ההכנסה שבסעיף זה </w:t>
      </w:r>
      <w:r w:rsidRPr="00C2211A">
        <w:rPr>
          <w:rFonts w:ascii="David" w:hAnsi="David" w:cs="David"/>
          <w:b/>
          <w:bCs/>
          <w:sz w:val="20"/>
          <w:szCs w:val="20"/>
          <w:rtl/>
        </w:rPr>
        <w:t>כעל נכס.</w:t>
      </w:r>
      <w:r w:rsidRPr="00C2211A">
        <w:rPr>
          <w:rFonts w:ascii="David" w:hAnsi="David" w:cs="David"/>
          <w:sz w:val="20"/>
          <w:szCs w:val="20"/>
          <w:rtl/>
        </w:rPr>
        <w:t xml:space="preserve"> כלומר, הכסף שמצמיח כסף הוא בעצם נכס.</w:t>
      </w:r>
    </w:p>
    <w:p w14:paraId="4A5E21A7" w14:textId="77777777" w:rsidR="00764957" w:rsidRPr="00C2211A" w:rsidRDefault="00764957" w:rsidP="00C2211A">
      <w:pPr>
        <w:spacing w:line="360" w:lineRule="auto"/>
        <w:jc w:val="both"/>
        <w:rPr>
          <w:rFonts w:ascii="David" w:hAnsi="David" w:cs="David"/>
          <w:sz w:val="20"/>
          <w:szCs w:val="20"/>
          <w:rtl/>
        </w:rPr>
      </w:pPr>
      <w:r w:rsidRPr="00C2211A">
        <w:rPr>
          <w:rFonts w:ascii="David" w:hAnsi="David" w:cs="David"/>
          <w:sz w:val="20"/>
          <w:szCs w:val="20"/>
          <w:u w:val="single"/>
          <w:rtl/>
        </w:rPr>
        <w:t>כלומר,</w:t>
      </w:r>
      <w:r w:rsidRPr="00C2211A">
        <w:rPr>
          <w:rFonts w:ascii="David" w:hAnsi="David" w:cs="David"/>
          <w:sz w:val="20"/>
          <w:szCs w:val="20"/>
          <w:rtl/>
        </w:rPr>
        <w:t xml:space="preserve"> כאשר אדם נותן הלוואה ומפיק הכנסה מריבית – קרן ההלוואה שהמלווה נותן ללווה, היא נכס פיננסי עבורו. </w:t>
      </w:r>
    </w:p>
    <w:p w14:paraId="183DE47A" w14:textId="77777777" w:rsidR="00764957" w:rsidRPr="00C2211A" w:rsidRDefault="00764957" w:rsidP="00C2211A">
      <w:pPr>
        <w:pStyle w:val="a7"/>
        <w:numPr>
          <w:ilvl w:val="0"/>
          <w:numId w:val="85"/>
        </w:numPr>
        <w:spacing w:line="360" w:lineRule="auto"/>
        <w:jc w:val="both"/>
        <w:rPr>
          <w:rFonts w:ascii="David" w:hAnsi="David" w:cs="David"/>
          <w:sz w:val="20"/>
          <w:szCs w:val="20"/>
        </w:rPr>
      </w:pPr>
      <w:r w:rsidRPr="00C2211A">
        <w:rPr>
          <w:rFonts w:ascii="David" w:hAnsi="David" w:cs="David"/>
          <w:sz w:val="20"/>
          <w:szCs w:val="20"/>
          <w:rtl/>
        </w:rPr>
        <w:t>כלומר, הכנסות פיננסיות הן כאלו הצומחות על נכס פיננסי.</w:t>
      </w:r>
    </w:p>
    <w:p w14:paraId="1972E9E0" w14:textId="77777777" w:rsidR="00764957" w:rsidRPr="00C2211A" w:rsidRDefault="00764957" w:rsidP="00C2211A">
      <w:pPr>
        <w:spacing w:line="360" w:lineRule="auto"/>
        <w:jc w:val="both"/>
        <w:rPr>
          <w:rFonts w:ascii="David" w:hAnsi="David" w:cs="David"/>
          <w:sz w:val="20"/>
          <w:szCs w:val="20"/>
        </w:rPr>
      </w:pPr>
      <w:r w:rsidRPr="00C2211A">
        <w:rPr>
          <w:rFonts w:ascii="David" w:hAnsi="David" w:cs="David"/>
          <w:b/>
          <w:bCs/>
          <w:sz w:val="20"/>
          <w:szCs w:val="20"/>
          <w:rtl/>
        </w:rPr>
        <w:t>ארבעה מקורות הכנסה –</w:t>
      </w:r>
      <w:r w:rsidRPr="00C2211A">
        <w:rPr>
          <w:rFonts w:ascii="David" w:hAnsi="David" w:cs="David"/>
          <w:sz w:val="20"/>
          <w:szCs w:val="20"/>
          <w:rtl/>
        </w:rPr>
        <w:t xml:space="preserve"> דיבידנדים, ריבית, הפרשי הכנסה, דמי </w:t>
      </w:r>
      <w:proofErr w:type="spellStart"/>
      <w:r w:rsidRPr="00C2211A">
        <w:rPr>
          <w:rFonts w:ascii="David" w:hAnsi="David" w:cs="David"/>
          <w:sz w:val="20"/>
          <w:szCs w:val="20"/>
          <w:rtl/>
        </w:rPr>
        <w:t>נכיון</w:t>
      </w:r>
      <w:proofErr w:type="spellEnd"/>
      <w:r w:rsidRPr="00C2211A">
        <w:rPr>
          <w:rFonts w:ascii="David" w:hAnsi="David" w:cs="David"/>
          <w:sz w:val="20"/>
          <w:szCs w:val="20"/>
          <w:rtl/>
        </w:rPr>
        <w:t>:</w:t>
      </w:r>
    </w:p>
    <w:p w14:paraId="6882E9C6" w14:textId="77777777" w:rsidR="00764957" w:rsidRPr="00C2211A" w:rsidRDefault="00764957" w:rsidP="00C2211A">
      <w:pPr>
        <w:spacing w:line="360" w:lineRule="auto"/>
        <w:jc w:val="both"/>
        <w:rPr>
          <w:rFonts w:ascii="David" w:hAnsi="David" w:cs="David"/>
          <w:sz w:val="20"/>
          <w:szCs w:val="20"/>
        </w:rPr>
      </w:pPr>
      <w:r w:rsidRPr="00C2211A">
        <w:rPr>
          <w:rFonts w:ascii="David" w:hAnsi="David" w:cs="David"/>
          <w:b/>
          <w:bCs/>
          <w:sz w:val="20"/>
          <w:szCs w:val="20"/>
          <w:rtl/>
        </w:rPr>
        <w:t xml:space="preserve">1. </w:t>
      </w:r>
      <w:r w:rsidRPr="00C2211A">
        <w:rPr>
          <w:rFonts w:ascii="David" w:hAnsi="David" w:cs="David"/>
          <w:sz w:val="20"/>
          <w:szCs w:val="20"/>
          <w:u w:val="single"/>
          <w:rtl/>
        </w:rPr>
        <w:t>דיבידנד –</w:t>
      </w:r>
      <w:r w:rsidRPr="00C2211A">
        <w:rPr>
          <w:rFonts w:ascii="David" w:hAnsi="David" w:cs="David"/>
          <w:sz w:val="20"/>
          <w:szCs w:val="20"/>
          <w:rtl/>
        </w:rPr>
        <w:t xml:space="preserve"> כאשר פירמה מחלקת דיבידנדים לבעלי המניות, אלו הפרות של בעלי המניות הצומחים על ההון הפיננסי שבעלי המניות מעבירים לחברה. כלומר, כאשר מקימים חברה בעלי המניות משקיעים כסף מסוים בחברה, הוא נשאר שם וקשה להוציא אותו מבחינה משפטית – אך על סמך ההון הפיננסי שבעלי המניות מעבירים לפירמה, הם מקבלים את הדיבידנדים. לכן, זו הכנסה מדיבידנדים הצומחת ממקור פיננסי שהוא השקעת בעלי המניות.</w:t>
      </w:r>
    </w:p>
    <w:p w14:paraId="014F4200" w14:textId="77777777" w:rsidR="00764957" w:rsidRPr="00C2211A" w:rsidRDefault="00764957" w:rsidP="00C2211A">
      <w:pPr>
        <w:spacing w:line="360" w:lineRule="auto"/>
        <w:jc w:val="both"/>
        <w:rPr>
          <w:rFonts w:ascii="David" w:hAnsi="David" w:cs="David"/>
          <w:sz w:val="20"/>
          <w:szCs w:val="20"/>
        </w:rPr>
      </w:pPr>
      <w:r w:rsidRPr="00C2211A">
        <w:rPr>
          <w:rFonts w:ascii="David" w:hAnsi="David" w:cs="David"/>
          <w:b/>
          <w:bCs/>
          <w:sz w:val="20"/>
          <w:szCs w:val="20"/>
          <w:rtl/>
        </w:rPr>
        <w:t xml:space="preserve">2+3. </w:t>
      </w:r>
      <w:r w:rsidRPr="00C2211A">
        <w:rPr>
          <w:rFonts w:ascii="David" w:hAnsi="David" w:cs="David"/>
          <w:sz w:val="20"/>
          <w:szCs w:val="20"/>
          <w:u w:val="single"/>
          <w:rtl/>
        </w:rPr>
        <w:t>הפרשי הצמדה וריבית –</w:t>
      </w:r>
      <w:r w:rsidRPr="00C2211A">
        <w:rPr>
          <w:rFonts w:ascii="David" w:hAnsi="David" w:cs="David"/>
          <w:sz w:val="20"/>
          <w:szCs w:val="20"/>
          <w:rtl/>
        </w:rPr>
        <w:t xml:space="preserve"> הכנסות הצומחות על מקור פיננסי מסוג הלוואה בד"כ. כלומר, הלוואה מוחזרת על פני זמן ועליהם צומחים פירות על הון פיננסי מסוג קרן ההלוואה. </w:t>
      </w:r>
    </w:p>
    <w:p w14:paraId="58A3B125" w14:textId="77777777" w:rsidR="00764957" w:rsidRPr="00C2211A" w:rsidRDefault="00764957" w:rsidP="00C2211A">
      <w:pPr>
        <w:spacing w:line="360" w:lineRule="auto"/>
        <w:jc w:val="both"/>
        <w:rPr>
          <w:rFonts w:ascii="David" w:hAnsi="David" w:cs="David"/>
          <w:sz w:val="20"/>
          <w:szCs w:val="20"/>
          <w:rtl/>
        </w:rPr>
      </w:pPr>
      <w:r w:rsidRPr="00C2211A">
        <w:rPr>
          <w:rFonts w:ascii="David" w:hAnsi="David" w:cs="David"/>
          <w:b/>
          <w:bCs/>
          <w:sz w:val="20"/>
          <w:szCs w:val="20"/>
          <w:rtl/>
        </w:rPr>
        <w:t xml:space="preserve">4. </w:t>
      </w:r>
      <w:r w:rsidRPr="00C2211A">
        <w:rPr>
          <w:rFonts w:ascii="David" w:hAnsi="David" w:cs="David"/>
          <w:sz w:val="20"/>
          <w:szCs w:val="20"/>
          <w:u w:val="single"/>
          <w:rtl/>
        </w:rPr>
        <w:t xml:space="preserve">דמי </w:t>
      </w:r>
      <w:proofErr w:type="spellStart"/>
      <w:r w:rsidRPr="00C2211A">
        <w:rPr>
          <w:rFonts w:ascii="David" w:hAnsi="David" w:cs="David"/>
          <w:sz w:val="20"/>
          <w:szCs w:val="20"/>
          <w:u w:val="single"/>
          <w:rtl/>
        </w:rPr>
        <w:t>נכיון</w:t>
      </w:r>
      <w:proofErr w:type="spellEnd"/>
      <w:r w:rsidRPr="00C2211A">
        <w:rPr>
          <w:rFonts w:ascii="David" w:hAnsi="David" w:cs="David"/>
          <w:sz w:val="20"/>
          <w:szCs w:val="20"/>
          <w:u w:val="single"/>
          <w:rtl/>
        </w:rPr>
        <w:t xml:space="preserve"> –</w:t>
      </w:r>
      <w:r w:rsidRPr="00C2211A">
        <w:rPr>
          <w:rFonts w:ascii="David" w:hAnsi="David" w:cs="David"/>
          <w:sz w:val="20"/>
          <w:szCs w:val="20"/>
          <w:rtl/>
        </w:rPr>
        <w:t xml:space="preserve"> צומחים מהלוואה.</w:t>
      </w:r>
    </w:p>
    <w:p w14:paraId="30EB23C5" w14:textId="496CAD97" w:rsidR="00764957" w:rsidRPr="00C2211A" w:rsidRDefault="00764957" w:rsidP="00C2211A">
      <w:pPr>
        <w:spacing w:line="360" w:lineRule="auto"/>
        <w:jc w:val="both"/>
        <w:rPr>
          <w:rFonts w:ascii="David" w:hAnsi="David" w:cs="David"/>
          <w:b/>
          <w:bCs/>
          <w:sz w:val="20"/>
          <w:szCs w:val="20"/>
          <w:u w:val="single"/>
          <w:rtl/>
        </w:rPr>
      </w:pPr>
      <w:r w:rsidRPr="00C2211A">
        <w:rPr>
          <w:rFonts w:ascii="David" w:hAnsi="David" w:cs="David"/>
          <w:b/>
          <w:bCs/>
          <w:sz w:val="20"/>
          <w:szCs w:val="20"/>
          <w:highlight w:val="yellow"/>
          <w:u w:val="single"/>
          <w:rtl/>
        </w:rPr>
        <w:t>דיבידנד:</w:t>
      </w:r>
      <w:r w:rsidR="00FF08FA" w:rsidRPr="00C2211A">
        <w:rPr>
          <w:rFonts w:ascii="David" w:hAnsi="David" w:cs="David" w:hint="cs"/>
          <w:b/>
          <w:bCs/>
          <w:sz w:val="20"/>
          <w:szCs w:val="20"/>
          <w:u w:val="single"/>
          <w:rtl/>
        </w:rPr>
        <w:t xml:space="preserve"> </w:t>
      </w:r>
      <w:r w:rsidRPr="00C2211A">
        <w:rPr>
          <w:rFonts w:ascii="David" w:hAnsi="David" w:cs="David"/>
          <w:b/>
          <w:bCs/>
          <w:sz w:val="20"/>
          <w:szCs w:val="20"/>
          <w:rtl/>
        </w:rPr>
        <w:t>איזו סוג של התעשרות תסווג למקור דיבידנד לפי סעיף 2(4)?</w:t>
      </w:r>
    </w:p>
    <w:p w14:paraId="47C81522" w14:textId="77777777" w:rsidR="00764957" w:rsidRPr="00C2211A" w:rsidRDefault="00764957" w:rsidP="00C2211A">
      <w:pPr>
        <w:spacing w:line="360" w:lineRule="auto"/>
        <w:jc w:val="both"/>
        <w:rPr>
          <w:rFonts w:ascii="David" w:hAnsi="David" w:cs="David"/>
          <w:sz w:val="20"/>
          <w:szCs w:val="20"/>
          <w:rtl/>
        </w:rPr>
      </w:pPr>
      <w:r w:rsidRPr="00C2211A">
        <w:rPr>
          <w:rFonts w:ascii="David" w:hAnsi="David" w:cs="David"/>
          <w:sz w:val="20"/>
          <w:szCs w:val="20"/>
          <w:u w:val="single"/>
          <w:rtl/>
        </w:rPr>
        <w:t>אין לנו הגדרה מפורשת לדיבידנד בפקודת מס ההכנסה</w:t>
      </w:r>
      <w:r w:rsidRPr="00C2211A">
        <w:rPr>
          <w:rFonts w:ascii="David" w:hAnsi="David" w:cs="David"/>
          <w:sz w:val="20"/>
          <w:szCs w:val="20"/>
          <w:rtl/>
        </w:rPr>
        <w:t>, לכן מה שמקובל לעשות הוא לפנות לדיני התאגידים– חוק החברות. לרוב, הגדרה זו היא ההגדרה הרלוונטית לצורכי מס הכנסה.</w:t>
      </w:r>
    </w:p>
    <w:p w14:paraId="61DF87A6" w14:textId="77777777" w:rsidR="00764957" w:rsidRPr="00C2211A" w:rsidRDefault="00764957" w:rsidP="00C2211A">
      <w:pPr>
        <w:spacing w:line="360" w:lineRule="auto"/>
        <w:jc w:val="both"/>
        <w:rPr>
          <w:rFonts w:ascii="David" w:hAnsi="David" w:cs="David"/>
          <w:sz w:val="20"/>
          <w:szCs w:val="20"/>
          <w:u w:val="single"/>
          <w:rtl/>
        </w:rPr>
      </w:pPr>
      <w:r w:rsidRPr="00C2211A">
        <w:rPr>
          <w:rFonts w:ascii="David" w:hAnsi="David" w:cs="David"/>
          <w:b/>
          <w:bCs/>
          <w:sz w:val="20"/>
          <w:szCs w:val="20"/>
          <w:rtl/>
        </w:rPr>
        <w:t>דיבידנד –</w:t>
      </w:r>
      <w:r w:rsidRPr="00C2211A">
        <w:rPr>
          <w:rFonts w:ascii="David" w:hAnsi="David" w:cs="David"/>
          <w:sz w:val="20"/>
          <w:szCs w:val="20"/>
          <w:rtl/>
        </w:rPr>
        <w:t xml:space="preserve"> תשלום מהחברה לבעל המניות בסטטוס המשפטי שלו כבעל מניות. כלומר, בהיותו של האדם כבעל מניות (התשלום משולם לבעל המניות מכוח ההשקעה שלו בחברה, הרי בעל מניות הוא מי שהשקיע באופן ישיר או עקיף בחברה). לכן, </w:t>
      </w:r>
      <w:r w:rsidRPr="00C2211A">
        <w:rPr>
          <w:rFonts w:ascii="David" w:hAnsi="David" w:cs="David"/>
          <w:sz w:val="20"/>
          <w:szCs w:val="20"/>
          <w:u w:val="single"/>
          <w:rtl/>
        </w:rPr>
        <w:t>אם דיבידנד משולם לבעל מניות מכוח היותו בעל מניות הרי שהוא משולם מכוח השקעתו בחברה.</w:t>
      </w:r>
    </w:p>
    <w:p w14:paraId="5763E463" w14:textId="77777777" w:rsidR="00764957" w:rsidRPr="00C2211A" w:rsidRDefault="00764957" w:rsidP="00C2211A">
      <w:pPr>
        <w:spacing w:line="360" w:lineRule="auto"/>
        <w:jc w:val="both"/>
        <w:rPr>
          <w:rFonts w:ascii="David" w:hAnsi="David" w:cs="David"/>
          <w:sz w:val="20"/>
          <w:szCs w:val="20"/>
          <w:rtl/>
        </w:rPr>
      </w:pPr>
      <w:r w:rsidRPr="00C2211A">
        <w:rPr>
          <w:rFonts w:ascii="David" w:hAnsi="David" w:cs="David"/>
          <w:b/>
          <w:bCs/>
          <w:sz w:val="20"/>
          <w:szCs w:val="20"/>
          <w:rtl/>
        </w:rPr>
        <w:t>חשוב להדגיש זאת,</w:t>
      </w:r>
      <w:r w:rsidRPr="00C2211A">
        <w:rPr>
          <w:rFonts w:ascii="David" w:hAnsi="David" w:cs="David"/>
          <w:sz w:val="20"/>
          <w:szCs w:val="20"/>
          <w:rtl/>
        </w:rPr>
        <w:t xml:space="preserve"> משום שישנן חברות פרטיות בהן לבעלי המניות יש מערכות יחסים עסקיות נוספות עם החברה. אז בעל המניות הוא מי שהשקיע בפירמה ויש לו מניות, ויכול להיות שהוא גם המנכ"ל. </w:t>
      </w:r>
      <w:r w:rsidRPr="00C2211A">
        <w:rPr>
          <w:rFonts w:ascii="David" w:hAnsi="David" w:cs="David"/>
          <w:sz w:val="20"/>
          <w:szCs w:val="20"/>
          <w:u w:val="single"/>
          <w:rtl/>
        </w:rPr>
        <w:t>כלומר,</w:t>
      </w:r>
      <w:r w:rsidRPr="00C2211A">
        <w:rPr>
          <w:rFonts w:ascii="David" w:hAnsi="David" w:cs="David"/>
          <w:sz w:val="20"/>
          <w:szCs w:val="20"/>
          <w:rtl/>
        </w:rPr>
        <w:t xml:space="preserve"> יש גם יחסי עבודה ביניהם – הפירמה מעסיקה את בעל המניות. יש שתי מערכות יחסים עסקיות – גם בעל המניות בפירמה (משקיע בה ולכן זכאי לדיבידנדים) ומערכת יחסים מקבילה לפיה הוא עובד של הפירמה (הפירמה היא מעסיק ובעל המניות הוא עובד).</w:t>
      </w:r>
    </w:p>
    <w:p w14:paraId="2E3D9830" w14:textId="77777777" w:rsidR="00764957" w:rsidRPr="00C2211A" w:rsidRDefault="00764957" w:rsidP="00C2211A">
      <w:pPr>
        <w:spacing w:line="360" w:lineRule="auto"/>
        <w:jc w:val="both"/>
        <w:rPr>
          <w:rFonts w:ascii="David" w:hAnsi="David" w:cs="David"/>
          <w:sz w:val="20"/>
          <w:szCs w:val="20"/>
          <w:rtl/>
        </w:rPr>
      </w:pPr>
      <w:r w:rsidRPr="00C2211A">
        <w:rPr>
          <w:rFonts w:ascii="David" w:hAnsi="David" w:cs="David"/>
          <w:b/>
          <w:bCs/>
          <w:sz w:val="20"/>
          <w:szCs w:val="20"/>
          <w:rtl/>
        </w:rPr>
        <w:t>כאשר יש שתי מערכות יחסים מקבילות כאלה  זה יכול לבלבל מבחינה עובדתית.</w:t>
      </w:r>
      <w:r w:rsidRPr="00C2211A">
        <w:rPr>
          <w:rFonts w:ascii="David" w:hAnsi="David" w:cs="David"/>
          <w:sz w:val="20"/>
          <w:szCs w:val="20"/>
          <w:rtl/>
        </w:rPr>
        <w:t xml:space="preserve"> הרי במציאות, ניתן לראות העברת כסף מחשבון הבנק של הפירמה לחשבון הבנק של בעל המניות, ואז צריכים לתת לזה סטטוס ותוצאה משפטית. </w:t>
      </w:r>
      <w:r w:rsidRPr="00C2211A">
        <w:rPr>
          <w:rFonts w:ascii="David" w:hAnsi="David" w:cs="David"/>
          <w:sz w:val="20"/>
          <w:szCs w:val="20"/>
          <w:u w:val="single"/>
          <w:rtl/>
        </w:rPr>
        <w:t>כלומר, נוצרה הכנסה לבעל המניות אך איזו הכנסה זו?</w:t>
      </w:r>
    </w:p>
    <w:p w14:paraId="0C042456" w14:textId="77777777" w:rsidR="00764957" w:rsidRPr="00C2211A" w:rsidRDefault="00764957" w:rsidP="00C2211A">
      <w:pPr>
        <w:spacing w:line="360" w:lineRule="auto"/>
        <w:jc w:val="both"/>
        <w:rPr>
          <w:rFonts w:ascii="David" w:hAnsi="David" w:cs="David"/>
          <w:sz w:val="20"/>
          <w:szCs w:val="20"/>
          <w:rtl/>
        </w:rPr>
      </w:pPr>
      <w:r w:rsidRPr="00C2211A">
        <w:rPr>
          <w:rFonts w:ascii="David" w:hAnsi="David" w:cs="David"/>
          <w:sz w:val="20"/>
          <w:szCs w:val="20"/>
          <w:rtl/>
        </w:rPr>
        <w:t xml:space="preserve">אולי דיבידנד, או הכנסת עבודה לפי סעיף 2(2)? לכן, </w:t>
      </w:r>
      <w:r w:rsidRPr="00C2211A">
        <w:rPr>
          <w:rFonts w:ascii="David" w:hAnsi="David" w:cs="David"/>
          <w:b/>
          <w:bCs/>
          <w:sz w:val="20"/>
          <w:szCs w:val="20"/>
          <w:rtl/>
        </w:rPr>
        <w:t>צריך להכריע בדבר האופי המשפטי של התשלום הזה.</w:t>
      </w:r>
      <w:r w:rsidRPr="00C2211A">
        <w:rPr>
          <w:rFonts w:ascii="David" w:hAnsi="David" w:cs="David"/>
          <w:sz w:val="20"/>
          <w:szCs w:val="20"/>
          <w:rtl/>
        </w:rPr>
        <w:t xml:space="preserve"> באיזו מערכת יחסים עסקית שולם התשלום הזה?</w:t>
      </w:r>
      <w:r w:rsidRPr="00C2211A">
        <w:rPr>
          <w:rFonts w:ascii="David" w:hAnsi="David" w:cs="David"/>
          <w:sz w:val="20"/>
          <w:szCs w:val="20"/>
        </w:rPr>
        <w:t xml:space="preserve"> </w:t>
      </w:r>
      <w:r w:rsidRPr="00C2211A">
        <w:rPr>
          <w:rFonts w:ascii="David" w:hAnsi="David" w:cs="David"/>
          <w:sz w:val="20"/>
          <w:szCs w:val="20"/>
          <w:rtl/>
        </w:rPr>
        <w:t>בכובע של בעל מניות או בכובע של עובד (מנכ"ל)?</w:t>
      </w:r>
    </w:p>
    <w:p w14:paraId="15F2A1E1" w14:textId="77777777" w:rsidR="00764957" w:rsidRPr="00C2211A" w:rsidRDefault="00764957" w:rsidP="00C2211A">
      <w:pPr>
        <w:pStyle w:val="a7"/>
        <w:numPr>
          <w:ilvl w:val="0"/>
          <w:numId w:val="90"/>
        </w:numPr>
        <w:spacing w:line="360" w:lineRule="auto"/>
        <w:jc w:val="both"/>
        <w:rPr>
          <w:rFonts w:ascii="David" w:hAnsi="David" w:cs="David"/>
          <w:sz w:val="20"/>
          <w:szCs w:val="20"/>
          <w:u w:val="single"/>
        </w:rPr>
      </w:pPr>
      <w:r w:rsidRPr="00C2211A">
        <w:rPr>
          <w:rFonts w:ascii="David" w:hAnsi="David" w:cs="David"/>
          <w:sz w:val="20"/>
          <w:szCs w:val="20"/>
          <w:rtl/>
        </w:rPr>
        <w:t xml:space="preserve">כאשר קיימות מס' מערכות יחסים – </w:t>
      </w:r>
      <w:r w:rsidRPr="00C2211A">
        <w:rPr>
          <w:rFonts w:ascii="David" w:hAnsi="David" w:cs="David"/>
          <w:sz w:val="20"/>
          <w:szCs w:val="20"/>
          <w:u w:val="single"/>
          <w:rtl/>
        </w:rPr>
        <w:t>צריך להכריע במסגרת איזו מערכת יחסים הגיע התשלום המסוים.</w:t>
      </w:r>
    </w:p>
    <w:p w14:paraId="1838F5C7" w14:textId="77777777" w:rsidR="00764957" w:rsidRPr="00C2211A" w:rsidRDefault="00764957" w:rsidP="00C2211A">
      <w:pPr>
        <w:spacing w:line="360" w:lineRule="auto"/>
        <w:jc w:val="both"/>
        <w:rPr>
          <w:rFonts w:ascii="David" w:hAnsi="David" w:cs="David"/>
          <w:sz w:val="20"/>
          <w:szCs w:val="20"/>
          <w:rtl/>
        </w:rPr>
      </w:pPr>
      <w:r w:rsidRPr="00C2211A">
        <w:rPr>
          <w:rFonts w:ascii="David" w:hAnsi="David" w:cs="David"/>
          <w:sz w:val="20"/>
          <w:szCs w:val="20"/>
          <w:rtl/>
        </w:rPr>
        <w:t xml:space="preserve">עשויות להיות </w:t>
      </w:r>
      <w:r w:rsidRPr="00C2211A">
        <w:rPr>
          <w:rFonts w:ascii="David" w:hAnsi="David" w:cs="David"/>
          <w:b/>
          <w:bCs/>
          <w:sz w:val="20"/>
          <w:szCs w:val="20"/>
          <w:rtl/>
        </w:rPr>
        <w:t>סיבות טובות לצדדים להעביר כספים בצורה כזו או אחרת</w:t>
      </w:r>
      <w:r w:rsidRPr="00C2211A">
        <w:rPr>
          <w:rFonts w:ascii="David" w:hAnsi="David" w:cs="David"/>
          <w:sz w:val="20"/>
          <w:szCs w:val="20"/>
          <w:rtl/>
        </w:rPr>
        <w:t xml:space="preserve">, עדיפות </w:t>
      </w:r>
      <w:proofErr w:type="spellStart"/>
      <w:r w:rsidRPr="00C2211A">
        <w:rPr>
          <w:rFonts w:ascii="David" w:hAnsi="David" w:cs="David"/>
          <w:sz w:val="20"/>
          <w:szCs w:val="20"/>
          <w:rtl/>
        </w:rPr>
        <w:t>מיסוית</w:t>
      </w:r>
      <w:proofErr w:type="spellEnd"/>
      <w:r w:rsidRPr="00C2211A">
        <w:rPr>
          <w:rFonts w:ascii="David" w:hAnsi="David" w:cs="David"/>
          <w:sz w:val="20"/>
          <w:szCs w:val="20"/>
          <w:rtl/>
        </w:rPr>
        <w:t xml:space="preserve"> להעביר כסף באופן של דיבידנד ובאופן של עובד. בנוסף, הוא יכול להיות יועץ של החברה, לעשות איתה עסקת אקראי, עסקת חליפין. כלומר, לקיים מערכות יחסים נוספות שהן לא בין בעל מניות בחברה, אלא כעובד מעביד, משכיר ושוכר, הלוואת בעלים לחברה בתמורה לריבית – לכן, כאשר החברה משלמת לו צריך להבין באיזה סוג תשלום מדובר, </w:t>
      </w:r>
      <w:r w:rsidRPr="00C2211A">
        <w:rPr>
          <w:rFonts w:ascii="David" w:hAnsi="David" w:cs="David"/>
          <w:b/>
          <w:bCs/>
          <w:sz w:val="20"/>
          <w:szCs w:val="20"/>
          <w:rtl/>
        </w:rPr>
        <w:t>עבור מה?</w:t>
      </w:r>
    </w:p>
    <w:p w14:paraId="5C39A03E" w14:textId="77777777" w:rsidR="00764957" w:rsidRPr="00C2211A" w:rsidRDefault="00764957" w:rsidP="00C2211A">
      <w:pPr>
        <w:spacing w:line="360" w:lineRule="auto"/>
        <w:jc w:val="both"/>
        <w:rPr>
          <w:rFonts w:ascii="David" w:hAnsi="David" w:cs="David"/>
          <w:sz w:val="20"/>
          <w:szCs w:val="20"/>
          <w:rtl/>
        </w:rPr>
      </w:pPr>
      <w:r w:rsidRPr="00C2211A">
        <w:rPr>
          <w:rFonts w:ascii="David" w:hAnsi="David" w:cs="David"/>
          <w:sz w:val="20"/>
          <w:szCs w:val="20"/>
          <w:rtl/>
        </w:rPr>
        <w:t>מהרגע שמבחינה עובדתית יש ראיות מספקות לכך שתשלום הועבר לבעל מניות מכוח הסטטוס שלו כבעל מניות, תוצאת המס היא הכנסה מדיבידנד לפי סעיף 2(4).</w:t>
      </w:r>
    </w:p>
    <w:p w14:paraId="07825FDB" w14:textId="43801313" w:rsidR="001A1958" w:rsidRPr="00C2211A" w:rsidRDefault="001A1958" w:rsidP="00C2211A">
      <w:pPr>
        <w:shd w:val="clear" w:color="auto" w:fill="D0CECE" w:themeFill="background2" w:themeFillShade="E6"/>
        <w:spacing w:line="360" w:lineRule="auto"/>
        <w:jc w:val="both"/>
        <w:rPr>
          <w:rFonts w:ascii="David" w:hAnsi="David" w:cs="David"/>
          <w:b/>
          <w:bCs/>
          <w:sz w:val="20"/>
          <w:szCs w:val="20"/>
          <w:u w:val="single"/>
          <w:rtl/>
        </w:rPr>
      </w:pPr>
      <w:r w:rsidRPr="00C2211A">
        <w:rPr>
          <w:rFonts w:ascii="David" w:hAnsi="David" w:cs="David" w:hint="cs"/>
          <w:b/>
          <w:bCs/>
          <w:sz w:val="20"/>
          <w:szCs w:val="20"/>
          <w:u w:val="single"/>
          <w:rtl/>
        </w:rPr>
        <w:lastRenderedPageBreak/>
        <w:t xml:space="preserve">שיעור 17: </w:t>
      </w:r>
    </w:p>
    <w:p w14:paraId="6D04CF37" w14:textId="77777777" w:rsidR="001A1958" w:rsidRPr="00C2211A" w:rsidRDefault="001A1958" w:rsidP="00C2211A">
      <w:pPr>
        <w:spacing w:line="360" w:lineRule="auto"/>
        <w:jc w:val="both"/>
        <w:rPr>
          <w:rFonts w:ascii="David" w:hAnsi="David" w:cs="David"/>
          <w:sz w:val="20"/>
          <w:szCs w:val="20"/>
          <w:rtl/>
        </w:rPr>
      </w:pPr>
      <w:r w:rsidRPr="00C2211A">
        <w:rPr>
          <w:rFonts w:ascii="David" w:hAnsi="David" w:cs="David"/>
          <w:b/>
          <w:bCs/>
          <w:sz w:val="20"/>
          <w:szCs w:val="20"/>
          <w:rtl/>
        </w:rPr>
        <w:t xml:space="preserve">הסדר מיסוי חברות – </w:t>
      </w:r>
      <w:r w:rsidRPr="00C2211A">
        <w:rPr>
          <w:rFonts w:ascii="David" w:hAnsi="David" w:cs="David"/>
          <w:sz w:val="20"/>
          <w:szCs w:val="20"/>
          <w:rtl/>
        </w:rPr>
        <w:t>הכנסה פסיבית מדיבידנדים לפי סעיף 2(4) בעלת שיעור מס מיוחד, אשר מצוי בסעיף 125ב'. כלומר, שיעור המס על דיבידנדים הוא 25% או 30% תלוי בבעל המניות.</w:t>
      </w:r>
    </w:p>
    <w:p w14:paraId="6C8E5C33" w14:textId="77777777" w:rsidR="001A1958" w:rsidRPr="00C2211A" w:rsidRDefault="001A1958" w:rsidP="00C2211A">
      <w:pPr>
        <w:spacing w:line="360" w:lineRule="auto"/>
        <w:jc w:val="both"/>
        <w:rPr>
          <w:rFonts w:ascii="David" w:hAnsi="David" w:cs="David"/>
          <w:sz w:val="20"/>
          <w:szCs w:val="20"/>
          <w:rtl/>
        </w:rPr>
      </w:pPr>
      <w:r w:rsidRPr="00C2211A">
        <w:rPr>
          <w:rFonts w:ascii="David" w:hAnsi="David" w:cs="David"/>
          <w:sz w:val="20"/>
          <w:szCs w:val="20"/>
          <w:rtl/>
        </w:rPr>
        <w:t xml:space="preserve">מדובר בשיעור מס נמוך ביחס לשיעורי המס על הרווחים בישראל לפי סעיף 121 שם מדרגות המס אמנם מתחילות ב10% אך הן מגיעות עד ל47%. לכן, 25% או 30% מס על רווח מדיבידנדים נראה נמוך, וזה גם עולה בשיח הציבורי – מדי פעם יש לחץ של הציבור על פוליטיקאים על כך ששיעור המס על דיבידנדים הם כאלו נמוכים. הרי דיבידנדים ניתנים לבעלי המניות, ובעלי מניות הם בד"כ אנשים אמידים עם גב כלכלי. </w:t>
      </w:r>
    </w:p>
    <w:p w14:paraId="2C740E09" w14:textId="77777777" w:rsidR="001A1958" w:rsidRPr="00C2211A" w:rsidRDefault="001A1958" w:rsidP="00C2211A">
      <w:pPr>
        <w:spacing w:line="360" w:lineRule="auto"/>
        <w:jc w:val="both"/>
        <w:rPr>
          <w:rFonts w:ascii="David" w:hAnsi="David" w:cs="David"/>
          <w:sz w:val="20"/>
          <w:szCs w:val="20"/>
          <w:rtl/>
        </w:rPr>
      </w:pPr>
      <w:r w:rsidRPr="00C2211A">
        <w:rPr>
          <w:rFonts w:ascii="David" w:hAnsi="David" w:cs="David"/>
          <w:sz w:val="20"/>
          <w:szCs w:val="20"/>
          <w:rtl/>
        </w:rPr>
        <w:t xml:space="preserve">לכן, כאשר חושבים על </w:t>
      </w:r>
      <w:r w:rsidRPr="00C2211A">
        <w:rPr>
          <w:rFonts w:ascii="David" w:hAnsi="David" w:cs="David"/>
          <w:sz w:val="20"/>
          <w:szCs w:val="20"/>
          <w:u w:val="single"/>
          <w:rtl/>
        </w:rPr>
        <w:t>צדק חלוקתי</w:t>
      </w:r>
      <w:r w:rsidRPr="00C2211A">
        <w:rPr>
          <w:rFonts w:ascii="David" w:hAnsi="David" w:cs="David"/>
          <w:sz w:val="20"/>
          <w:szCs w:val="20"/>
          <w:rtl/>
        </w:rPr>
        <w:t xml:space="preserve"> זה נראה מוזר שמטילים עליהם שיעור מס נמוך יחסית.</w:t>
      </w:r>
    </w:p>
    <w:p w14:paraId="7B4B2C55" w14:textId="77777777" w:rsidR="001A1958" w:rsidRPr="00C2211A" w:rsidRDefault="001A1958" w:rsidP="00C2211A">
      <w:pPr>
        <w:spacing w:line="360" w:lineRule="auto"/>
        <w:jc w:val="both"/>
        <w:rPr>
          <w:rFonts w:ascii="David" w:hAnsi="David" w:cs="David"/>
          <w:sz w:val="20"/>
          <w:szCs w:val="20"/>
          <w:rtl/>
        </w:rPr>
      </w:pPr>
      <w:r w:rsidRPr="00C2211A">
        <w:rPr>
          <w:rFonts w:ascii="David" w:hAnsi="David" w:cs="David"/>
          <w:sz w:val="20"/>
          <w:szCs w:val="20"/>
          <w:rtl/>
        </w:rPr>
        <w:t xml:space="preserve">בכדי להבין מדוע נקבע שיעור מס כזה – נכיר את </w:t>
      </w:r>
      <w:r w:rsidRPr="00C2211A">
        <w:rPr>
          <w:rFonts w:ascii="David" w:hAnsi="David" w:cs="David"/>
          <w:sz w:val="20"/>
          <w:szCs w:val="20"/>
          <w:highlight w:val="yellow"/>
          <w:u w:val="single"/>
          <w:rtl/>
        </w:rPr>
        <w:t>הסדר מיסוי חברות.</w:t>
      </w:r>
    </w:p>
    <w:p w14:paraId="269B1A77" w14:textId="77777777" w:rsidR="001D05A5" w:rsidRPr="00C2211A" w:rsidRDefault="001D05A5" w:rsidP="00C2211A">
      <w:pPr>
        <w:spacing w:after="120" w:line="360" w:lineRule="auto"/>
        <w:jc w:val="both"/>
        <w:rPr>
          <w:rFonts w:ascii="David" w:hAnsi="David" w:cs="David"/>
          <w:sz w:val="20"/>
          <w:szCs w:val="20"/>
          <w:u w:val="single"/>
          <w:rtl/>
        </w:rPr>
      </w:pPr>
      <w:r w:rsidRPr="00C2211A">
        <w:rPr>
          <w:rFonts w:ascii="David" w:hAnsi="David" w:cs="David"/>
          <w:sz w:val="20"/>
          <w:szCs w:val="20"/>
          <w:rtl/>
        </w:rPr>
        <w:t xml:space="preserve">אם לאדם יש עסק, הרי שיש לו הכנסה מעסק פי ס' 2(1) והסדר המיסוי שלו יהיה לפי ס' 121 (מדרגות המס). מה קורה במידה ויחליט לאגד את העסק שלו, כחברה- כלומר לרשום אצל רשם החברות את העסק? בפועל, הפעילות הכלכלית לא משתנה. כעת הוא הופך להיות בעל מניות של החברה, וכל </w:t>
      </w:r>
      <w:proofErr w:type="spellStart"/>
      <w:r w:rsidRPr="00C2211A">
        <w:rPr>
          <w:rFonts w:ascii="David" w:hAnsi="David" w:cs="David"/>
          <w:sz w:val="20"/>
          <w:szCs w:val="20"/>
          <w:rtl/>
        </w:rPr>
        <w:t>ההזרמות</w:t>
      </w:r>
      <w:proofErr w:type="spellEnd"/>
      <w:r w:rsidRPr="00C2211A">
        <w:rPr>
          <w:rFonts w:ascii="David" w:hAnsi="David" w:cs="David"/>
          <w:sz w:val="20"/>
          <w:szCs w:val="20"/>
          <w:rtl/>
        </w:rPr>
        <w:t xml:space="preserve"> לעסק נכנסות לישות משפטית נפרדת. לצרכי מס יש לזה תוצאות שונות: ברגע שהוקמה חברה והעסק אוגד, מוטל מס הכנסה בצורה </w:t>
      </w:r>
      <w:r w:rsidRPr="00C2211A">
        <w:rPr>
          <w:rFonts w:ascii="David" w:hAnsi="David" w:cs="David"/>
          <w:sz w:val="20"/>
          <w:szCs w:val="20"/>
          <w:u w:val="single"/>
          <w:rtl/>
        </w:rPr>
        <w:t>דו שלבית</w:t>
      </w:r>
      <w:r w:rsidRPr="00C2211A">
        <w:rPr>
          <w:rFonts w:ascii="David" w:hAnsi="David" w:cs="David"/>
          <w:sz w:val="20"/>
          <w:szCs w:val="20"/>
          <w:rtl/>
        </w:rPr>
        <w:t>:</w:t>
      </w:r>
    </w:p>
    <w:p w14:paraId="27530220" w14:textId="77777777" w:rsidR="001D05A5" w:rsidRPr="00C2211A" w:rsidRDefault="001D05A5" w:rsidP="00C2211A">
      <w:pPr>
        <w:pStyle w:val="a7"/>
        <w:numPr>
          <w:ilvl w:val="0"/>
          <w:numId w:val="91"/>
        </w:numPr>
        <w:spacing w:after="120" w:line="360" w:lineRule="auto"/>
        <w:jc w:val="both"/>
        <w:rPr>
          <w:rFonts w:ascii="David" w:hAnsi="David" w:cs="David"/>
          <w:sz w:val="20"/>
          <w:szCs w:val="20"/>
        </w:rPr>
      </w:pPr>
      <w:r w:rsidRPr="00C2211A">
        <w:rPr>
          <w:rFonts w:ascii="David" w:hAnsi="David" w:cs="David"/>
          <w:sz w:val="20"/>
          <w:szCs w:val="20"/>
          <w:rtl/>
        </w:rPr>
        <w:t xml:space="preserve">בשלב הראשון מוטל </w:t>
      </w:r>
      <w:r w:rsidRPr="00C2211A">
        <w:rPr>
          <w:rFonts w:ascii="David" w:hAnsi="David" w:cs="David"/>
          <w:b/>
          <w:bCs/>
          <w:sz w:val="20"/>
          <w:szCs w:val="20"/>
          <w:rtl/>
        </w:rPr>
        <w:t>מס חברות (ס' 126) -</w:t>
      </w:r>
      <w:r w:rsidRPr="00C2211A">
        <w:rPr>
          <w:rFonts w:ascii="David" w:hAnsi="David" w:cs="David"/>
          <w:sz w:val="20"/>
          <w:szCs w:val="20"/>
          <w:rtl/>
        </w:rPr>
        <w:t xml:space="preserve"> 23% על הכנסות החברה.</w:t>
      </w:r>
    </w:p>
    <w:p w14:paraId="368556A0" w14:textId="77777777" w:rsidR="001D05A5" w:rsidRPr="00C2211A" w:rsidRDefault="001D05A5" w:rsidP="00C2211A">
      <w:pPr>
        <w:pStyle w:val="a7"/>
        <w:numPr>
          <w:ilvl w:val="0"/>
          <w:numId w:val="91"/>
        </w:numPr>
        <w:spacing w:after="120" w:line="360" w:lineRule="auto"/>
        <w:jc w:val="both"/>
        <w:rPr>
          <w:rFonts w:ascii="David" w:hAnsi="David" w:cs="David"/>
          <w:sz w:val="20"/>
          <w:szCs w:val="20"/>
        </w:rPr>
      </w:pPr>
      <w:r w:rsidRPr="00C2211A">
        <w:rPr>
          <w:rFonts w:ascii="David" w:hAnsi="David" w:cs="David"/>
          <w:sz w:val="20"/>
          <w:szCs w:val="20"/>
          <w:rtl/>
        </w:rPr>
        <w:t xml:space="preserve">בשלב שני, כאשר ההכנסות נכנסות לבעל המניות, בצורה של דיבידנדים, אז מוטל עליהם </w:t>
      </w:r>
      <w:r w:rsidRPr="00C2211A">
        <w:rPr>
          <w:rFonts w:ascii="David" w:hAnsi="David" w:cs="David"/>
          <w:b/>
          <w:bCs/>
          <w:sz w:val="20"/>
          <w:szCs w:val="20"/>
          <w:rtl/>
        </w:rPr>
        <w:t>מס דיבידנדים, לפי ס' 2(4) + שיעור מס לפי ס' 125ב' (בין 25-30%).</w:t>
      </w:r>
      <w:r w:rsidRPr="00C2211A">
        <w:rPr>
          <w:rFonts w:ascii="David" w:hAnsi="David" w:cs="David"/>
          <w:sz w:val="20"/>
          <w:szCs w:val="20"/>
          <w:rtl/>
        </w:rPr>
        <w:t xml:space="preserve"> </w:t>
      </w:r>
    </w:p>
    <w:p w14:paraId="44C2F1BE" w14:textId="77777777" w:rsidR="00C71A5F" w:rsidRPr="00C2211A" w:rsidRDefault="00C71A5F" w:rsidP="00C2211A">
      <w:pPr>
        <w:spacing w:line="360" w:lineRule="auto"/>
        <w:jc w:val="both"/>
        <w:rPr>
          <w:rFonts w:ascii="David" w:hAnsi="David" w:cs="David"/>
          <w:b/>
          <w:bCs/>
          <w:sz w:val="20"/>
          <w:szCs w:val="20"/>
          <w:rtl/>
        </w:rPr>
      </w:pPr>
      <w:r w:rsidRPr="00C2211A">
        <w:rPr>
          <w:rFonts w:ascii="David" w:hAnsi="David" w:cs="David"/>
          <w:sz w:val="20"/>
          <w:szCs w:val="20"/>
          <w:rtl/>
        </w:rPr>
        <w:t xml:space="preserve">כלומר, הדרך שבה מטילים מס על הכנסות מעסק שאינן מופקות באופן ישיר אלא באמצעות חברה – </w:t>
      </w:r>
      <w:r w:rsidRPr="00C2211A">
        <w:rPr>
          <w:rFonts w:ascii="David" w:hAnsi="David" w:cs="David"/>
          <w:b/>
          <w:bCs/>
          <w:sz w:val="20"/>
          <w:szCs w:val="20"/>
          <w:rtl/>
        </w:rPr>
        <w:t>היא שונה.</w:t>
      </w:r>
      <w:r w:rsidRPr="00C2211A">
        <w:rPr>
          <w:rFonts w:ascii="David" w:hAnsi="David" w:cs="David"/>
          <w:sz w:val="20"/>
          <w:szCs w:val="20"/>
          <w:rtl/>
        </w:rPr>
        <w:t xml:space="preserve"> במקום לפעול לפי סעיף 121 נטיל בשני שלבים – תחילה ברמת החברה, בפעם השנייה ברמת בעל המניות. </w:t>
      </w:r>
      <w:r w:rsidRPr="00C2211A">
        <w:rPr>
          <w:rFonts w:ascii="David" w:hAnsi="David" w:cs="David"/>
          <w:b/>
          <w:bCs/>
          <w:sz w:val="20"/>
          <w:szCs w:val="20"/>
          <w:rtl/>
        </w:rPr>
        <w:t xml:space="preserve">בשני השלבים האלו שיעורי המס הם פרופורציונליים, יחסיים, מדובר בשיעור מס קבוע ואין מדרגות מס. </w:t>
      </w:r>
    </w:p>
    <w:p w14:paraId="05C0CEDC" w14:textId="77777777" w:rsidR="00C71A5F" w:rsidRPr="00C2211A" w:rsidRDefault="00C71A5F" w:rsidP="00C2211A">
      <w:pPr>
        <w:spacing w:line="360" w:lineRule="auto"/>
        <w:jc w:val="both"/>
        <w:rPr>
          <w:rFonts w:ascii="David" w:hAnsi="David" w:cs="David"/>
          <w:b/>
          <w:bCs/>
          <w:sz w:val="20"/>
          <w:szCs w:val="20"/>
          <w:rtl/>
        </w:rPr>
      </w:pPr>
      <w:r w:rsidRPr="00C2211A">
        <w:rPr>
          <w:rFonts w:ascii="David" w:hAnsi="David" w:cs="David"/>
          <w:sz w:val="20"/>
          <w:szCs w:val="20"/>
          <w:rtl/>
        </w:rPr>
        <w:t>שיעור המס הכולל על הכנסות עסקיות שמופקות באמצעות חברה הוא שיעור המס של שני השלבים האלו יחד. כלומר, אם נאגור את שני השלבים האלו יחד (כאשר מתייחסים לשיעור המס על דיבידנד בשיעור של 30%) -</w:t>
      </w:r>
      <w:r w:rsidRPr="00C2211A">
        <w:rPr>
          <w:rFonts w:ascii="David" w:hAnsi="David" w:cs="David"/>
          <w:b/>
          <w:bCs/>
          <w:sz w:val="20"/>
          <w:szCs w:val="20"/>
          <w:rtl/>
        </w:rPr>
        <w:t>שיעור המס הכולל על הכנסות עסקיות הנכנסות באמצעות חברה הוא קבוע, יחסי – ועומד על 46%.</w:t>
      </w:r>
    </w:p>
    <w:p w14:paraId="3458F92A" w14:textId="28368BAD" w:rsidR="001D05A5" w:rsidRPr="00C2211A" w:rsidRDefault="001D05A5" w:rsidP="00C2211A">
      <w:pPr>
        <w:spacing w:after="120" w:line="360" w:lineRule="auto"/>
        <w:jc w:val="both"/>
        <w:rPr>
          <w:rFonts w:ascii="David" w:hAnsi="David" w:cs="David"/>
          <w:b/>
          <w:bCs/>
          <w:sz w:val="20"/>
          <w:szCs w:val="20"/>
          <w:u w:val="single"/>
          <w:rtl/>
        </w:rPr>
      </w:pPr>
      <w:r w:rsidRPr="00C2211A">
        <w:rPr>
          <w:rFonts w:ascii="David" w:hAnsi="David" w:cs="David"/>
          <w:b/>
          <w:bCs/>
          <w:sz w:val="20"/>
          <w:szCs w:val="20"/>
          <w:highlight w:val="yellow"/>
          <w:u w:val="single"/>
          <w:rtl/>
        </w:rPr>
        <w:t>למה בעצם לרשום עסק כחברה ולא להשאיר עסק עצמאי?</w:t>
      </w:r>
    </w:p>
    <w:p w14:paraId="545B8D35" w14:textId="77777777" w:rsidR="001D05A5" w:rsidRPr="00C2211A" w:rsidRDefault="001D05A5" w:rsidP="00C2211A">
      <w:pPr>
        <w:pStyle w:val="a7"/>
        <w:numPr>
          <w:ilvl w:val="0"/>
          <w:numId w:val="92"/>
        </w:numPr>
        <w:spacing w:after="120" w:line="360" w:lineRule="auto"/>
        <w:jc w:val="both"/>
        <w:rPr>
          <w:rFonts w:ascii="David" w:hAnsi="David" w:cs="David"/>
          <w:sz w:val="20"/>
          <w:szCs w:val="20"/>
        </w:rPr>
      </w:pPr>
      <w:r w:rsidRPr="00C2211A">
        <w:rPr>
          <w:rFonts w:ascii="David" w:hAnsi="David" w:cs="David"/>
          <w:sz w:val="20"/>
          <w:szCs w:val="20"/>
          <w:rtl/>
        </w:rPr>
        <w:t xml:space="preserve">בגלל הסדר המס השונה, לפעמים עדיף להקים חברה בשביל לשלם פחות מיסים (כבר לא כפופים למדרגות המס). בהכנסה מספיק גבוהה, כך שהגיע לשלבים גבוהים במדרגות המס- עדיף להתאגד כחברה (בהכנסה נמוכה זה לא משתלם). </w:t>
      </w:r>
    </w:p>
    <w:p w14:paraId="574518FF" w14:textId="77777777" w:rsidR="001D05A5" w:rsidRPr="00C2211A" w:rsidRDefault="001D05A5" w:rsidP="00C2211A">
      <w:pPr>
        <w:pStyle w:val="a7"/>
        <w:numPr>
          <w:ilvl w:val="0"/>
          <w:numId w:val="92"/>
        </w:numPr>
        <w:spacing w:after="120" w:line="360" w:lineRule="auto"/>
        <w:jc w:val="both"/>
        <w:rPr>
          <w:rFonts w:ascii="David" w:hAnsi="David" w:cs="David"/>
          <w:sz w:val="20"/>
          <w:szCs w:val="20"/>
        </w:rPr>
      </w:pPr>
      <w:r w:rsidRPr="00C2211A">
        <w:rPr>
          <w:rFonts w:ascii="David" w:hAnsi="David" w:cs="David"/>
          <w:sz w:val="20"/>
          <w:szCs w:val="20"/>
          <w:rtl/>
        </w:rPr>
        <w:t xml:space="preserve">יש גם עניין של ביטוח לאומי- בחברה לא משלמים ביטוח לאומי ודמי בריאות. זה הבדל משמעותי כיוון שדמי ביטוח לאומי ודמי בריאות מגיעים ל-18% אצל עצמאים שבבעלותם עסק. </w:t>
      </w:r>
    </w:p>
    <w:p w14:paraId="403FF0B0" w14:textId="22E30391" w:rsidR="001A1958" w:rsidRPr="00C2211A" w:rsidRDefault="001D05A5" w:rsidP="00C2211A">
      <w:pPr>
        <w:pStyle w:val="a7"/>
        <w:numPr>
          <w:ilvl w:val="0"/>
          <w:numId w:val="92"/>
        </w:numPr>
        <w:spacing w:after="120" w:line="360" w:lineRule="auto"/>
        <w:jc w:val="both"/>
        <w:rPr>
          <w:rFonts w:ascii="David" w:hAnsi="David" w:cs="David"/>
          <w:sz w:val="20"/>
          <w:szCs w:val="20"/>
        </w:rPr>
      </w:pPr>
      <w:r w:rsidRPr="00C2211A">
        <w:rPr>
          <w:rFonts w:ascii="David" w:hAnsi="David" w:cs="David"/>
          <w:sz w:val="20"/>
          <w:szCs w:val="20"/>
          <w:rtl/>
        </w:rPr>
        <w:t xml:space="preserve">המיסוי על דיבידנד הוא שלב שני למס חברות. על אותה הכנסה עסקית כבר משלמים 25% ולאחר מכן משלמים עוד 25%. (יוצא 46% בערך). הכנסות החברה </w:t>
      </w:r>
      <w:proofErr w:type="spellStart"/>
      <w:r w:rsidRPr="00C2211A">
        <w:rPr>
          <w:rFonts w:ascii="David" w:hAnsi="David" w:cs="David"/>
          <w:sz w:val="20"/>
          <w:szCs w:val="20"/>
          <w:rtl/>
        </w:rPr>
        <w:t>ממוסות</w:t>
      </w:r>
      <w:proofErr w:type="spellEnd"/>
      <w:r w:rsidRPr="00C2211A">
        <w:rPr>
          <w:rFonts w:ascii="David" w:hAnsi="David" w:cs="David"/>
          <w:sz w:val="20"/>
          <w:szCs w:val="20"/>
          <w:rtl/>
        </w:rPr>
        <w:t xml:space="preserve"> באופן מצטבר (מדי שנה). אבל לגבי המס על הדיבידנדים, </w:t>
      </w:r>
      <w:r w:rsidRPr="00C2211A">
        <w:rPr>
          <w:rFonts w:ascii="David" w:hAnsi="David" w:cs="David"/>
          <w:sz w:val="20"/>
          <w:szCs w:val="20"/>
          <w:u w:val="single"/>
          <w:rtl/>
        </w:rPr>
        <w:t>עיתוי החיוב יהיה בשעה שהחברה מחלקת דיבידנדים</w:t>
      </w:r>
      <w:r w:rsidRPr="00C2211A">
        <w:rPr>
          <w:rFonts w:ascii="David" w:hAnsi="David" w:cs="David"/>
          <w:sz w:val="20"/>
          <w:szCs w:val="20"/>
          <w:rtl/>
        </w:rPr>
        <w:t xml:space="preserve">. 'כסף היום שווה יותר מכסף מחר' ולכן ככה אפשר לדחות את עיתוי החיוב. </w:t>
      </w:r>
    </w:p>
    <w:p w14:paraId="7A0C9016" w14:textId="77777777" w:rsidR="001D05A5" w:rsidRPr="00C2211A" w:rsidRDefault="001D05A5" w:rsidP="00C2211A">
      <w:pPr>
        <w:pStyle w:val="a7"/>
        <w:spacing w:after="120" w:line="360" w:lineRule="auto"/>
        <w:ind w:left="423"/>
        <w:jc w:val="both"/>
        <w:rPr>
          <w:rFonts w:ascii="David" w:hAnsi="David" w:cs="David"/>
          <w:sz w:val="20"/>
          <w:szCs w:val="20"/>
          <w:rtl/>
        </w:rPr>
      </w:pPr>
    </w:p>
    <w:p w14:paraId="0D0F5325" w14:textId="310933D1" w:rsidR="001D05A5" w:rsidRPr="00C2211A" w:rsidRDefault="001D05A5" w:rsidP="00C2211A">
      <w:pPr>
        <w:spacing w:line="360" w:lineRule="auto"/>
        <w:jc w:val="both"/>
        <w:rPr>
          <w:rFonts w:ascii="David" w:hAnsi="David" w:cs="David"/>
          <w:sz w:val="20"/>
          <w:szCs w:val="20"/>
          <w:rtl/>
        </w:rPr>
      </w:pPr>
      <w:r w:rsidRPr="00C2211A">
        <w:rPr>
          <w:rFonts w:ascii="David" w:hAnsi="David" w:cs="David"/>
          <w:sz w:val="20"/>
          <w:szCs w:val="20"/>
          <w:rtl/>
        </w:rPr>
        <w:t xml:space="preserve">לכאורה, </w:t>
      </w:r>
      <w:r w:rsidRPr="00C2211A">
        <w:rPr>
          <w:rFonts w:ascii="David" w:hAnsi="David" w:cs="David"/>
          <w:sz w:val="20"/>
          <w:szCs w:val="20"/>
          <w:u w:val="single"/>
          <w:rtl/>
        </w:rPr>
        <w:t>היינו רוצים לתת את אותו טיפול המס שניתן להכנסות שהופקו מעסק באופן לא מאוגד.</w:t>
      </w:r>
      <w:r w:rsidRPr="00C2211A">
        <w:rPr>
          <w:rFonts w:ascii="David" w:hAnsi="David" w:cs="David"/>
          <w:sz w:val="20"/>
          <w:szCs w:val="20"/>
          <w:rtl/>
        </w:rPr>
        <w:t xml:space="preserve"> היינו רוצים לעשות זאת משום שאין כאן שינוי מאוד גדול – כאשר מאגדים פה חברה מדובר בחברה בערבון מוגבל. </w:t>
      </w:r>
      <w:r w:rsidRPr="00C2211A">
        <w:rPr>
          <w:rFonts w:ascii="David" w:hAnsi="David" w:cs="David" w:hint="cs"/>
          <w:sz w:val="20"/>
          <w:szCs w:val="20"/>
          <w:rtl/>
        </w:rPr>
        <w:t xml:space="preserve"> </w:t>
      </w:r>
      <w:r w:rsidRPr="00C2211A">
        <w:rPr>
          <w:rFonts w:ascii="David" w:hAnsi="David" w:cs="David"/>
          <w:sz w:val="20"/>
          <w:szCs w:val="20"/>
          <w:rtl/>
        </w:rPr>
        <w:t xml:space="preserve">לערבון המוגבל יש משמעות עסקית, הוא משנה את הדרך שבה כורתים חוזים ומבצעים פעולות קנייניות, אך מבחינת היום יום של העסק – </w:t>
      </w:r>
      <w:r w:rsidRPr="00C2211A">
        <w:rPr>
          <w:rFonts w:ascii="David" w:hAnsi="David" w:cs="David"/>
          <w:b/>
          <w:bCs/>
          <w:sz w:val="20"/>
          <w:szCs w:val="20"/>
          <w:rtl/>
        </w:rPr>
        <w:t>לא הרבה משתנה.</w:t>
      </w:r>
      <w:r w:rsidRPr="00C2211A">
        <w:rPr>
          <w:rFonts w:ascii="David" w:hAnsi="David" w:cs="David"/>
          <w:sz w:val="20"/>
          <w:szCs w:val="20"/>
          <w:rtl/>
        </w:rPr>
        <w:t xml:space="preserve"> כלומר, הפעילות שתעשה בעסק היא אותה הפעילות שתעשה בחברה – צורת הפעילות, אופן ההשקעה. </w:t>
      </w:r>
      <w:proofErr w:type="spellStart"/>
      <w:r w:rsidRPr="00C2211A">
        <w:rPr>
          <w:rFonts w:ascii="David" w:hAnsi="David" w:cs="David"/>
          <w:sz w:val="20"/>
          <w:szCs w:val="20"/>
          <w:rtl/>
        </w:rPr>
        <w:t>הכל</w:t>
      </w:r>
      <w:proofErr w:type="spellEnd"/>
      <w:r w:rsidRPr="00C2211A">
        <w:rPr>
          <w:rFonts w:ascii="David" w:hAnsi="David" w:cs="David"/>
          <w:sz w:val="20"/>
          <w:szCs w:val="20"/>
          <w:rtl/>
        </w:rPr>
        <w:t xml:space="preserve"> יראה אותו דבר, רק שכעת העסק הוא מאוגד. השינוי יהיה פעולות רישומיות – הקבלה תהיה לשם </w:t>
      </w:r>
      <w:r w:rsidRPr="00C2211A">
        <w:rPr>
          <w:rFonts w:ascii="David" w:hAnsi="David" w:cs="David"/>
          <w:sz w:val="20"/>
          <w:szCs w:val="20"/>
        </w:rPr>
        <w:t>X</w:t>
      </w:r>
      <w:r w:rsidRPr="00C2211A">
        <w:rPr>
          <w:rFonts w:ascii="David" w:hAnsi="David" w:cs="David"/>
          <w:sz w:val="20"/>
          <w:szCs w:val="20"/>
          <w:rtl/>
        </w:rPr>
        <w:t xml:space="preserve"> בערבון מוגבל, בע"מ. </w:t>
      </w:r>
    </w:p>
    <w:p w14:paraId="6AFA5C8B" w14:textId="31E66DF0" w:rsidR="001D05A5" w:rsidRPr="00C2211A" w:rsidRDefault="001D05A5" w:rsidP="00C2211A">
      <w:pPr>
        <w:spacing w:line="360" w:lineRule="auto"/>
        <w:jc w:val="both"/>
        <w:rPr>
          <w:rFonts w:ascii="David" w:hAnsi="David" w:cs="David"/>
          <w:b/>
          <w:bCs/>
          <w:sz w:val="20"/>
          <w:szCs w:val="20"/>
          <w:u w:val="single"/>
          <w:rtl/>
        </w:rPr>
      </w:pPr>
      <w:r w:rsidRPr="00C2211A">
        <w:rPr>
          <w:rFonts w:ascii="David" w:hAnsi="David" w:cs="David"/>
          <w:b/>
          <w:bCs/>
          <w:sz w:val="20"/>
          <w:szCs w:val="20"/>
          <w:u w:val="single"/>
          <w:rtl/>
        </w:rPr>
        <w:t>הכוונה ב"בדיוק באותה הצורה":</w:t>
      </w:r>
      <w:r w:rsidRPr="00C2211A">
        <w:rPr>
          <w:rFonts w:ascii="David" w:hAnsi="David" w:cs="David" w:hint="cs"/>
          <w:b/>
          <w:bCs/>
          <w:sz w:val="20"/>
          <w:szCs w:val="20"/>
          <w:u w:val="single"/>
          <w:rtl/>
        </w:rPr>
        <w:t xml:space="preserve"> </w:t>
      </w:r>
      <w:r w:rsidRPr="00C2211A">
        <w:rPr>
          <w:rFonts w:ascii="David" w:hAnsi="David" w:cs="David"/>
          <w:sz w:val="20"/>
          <w:szCs w:val="20"/>
          <w:rtl/>
        </w:rPr>
        <w:t xml:space="preserve">כלומר, על בסיס שיקולים של צדק חלוקתי, לפי סעיף 121 (מדרגות המס). מרבית הרווחים החייבים במס הכנסה בישראל חייבים במס הכנסה לפי מדרגות המס האלו, זאת משום שהחלטנו </w:t>
      </w:r>
      <w:r w:rsidRPr="00C2211A">
        <w:rPr>
          <w:rFonts w:ascii="David" w:hAnsi="David" w:cs="David"/>
          <w:sz w:val="20"/>
          <w:szCs w:val="20"/>
          <w:u w:val="single"/>
          <w:rtl/>
        </w:rPr>
        <w:t>שזה צודק</w:t>
      </w:r>
      <w:r w:rsidRPr="00C2211A">
        <w:rPr>
          <w:rFonts w:ascii="David" w:hAnsi="David" w:cs="David"/>
          <w:sz w:val="20"/>
          <w:szCs w:val="20"/>
          <w:rtl/>
        </w:rPr>
        <w:t xml:space="preserve"> שמי שמרוויח יותר יישא בנטל מס גבוה יותר. </w:t>
      </w:r>
      <w:r w:rsidRPr="00C2211A">
        <w:rPr>
          <w:rFonts w:ascii="David" w:hAnsi="David" w:cs="David" w:hint="cs"/>
          <w:b/>
          <w:bCs/>
          <w:sz w:val="20"/>
          <w:szCs w:val="20"/>
          <w:u w:val="single"/>
          <w:rtl/>
        </w:rPr>
        <w:t xml:space="preserve"> </w:t>
      </w:r>
      <w:r w:rsidRPr="00C2211A">
        <w:rPr>
          <w:rFonts w:ascii="David" w:hAnsi="David" w:cs="David"/>
          <w:b/>
          <w:bCs/>
          <w:sz w:val="20"/>
          <w:szCs w:val="20"/>
          <w:rtl/>
        </w:rPr>
        <w:t>אין לנו סיבה מיוחדת לחשוב אחרת כאשר הרווחים של אותו האדם מופקים מעסק או מחברה.</w:t>
      </w:r>
      <w:r w:rsidRPr="00C2211A">
        <w:rPr>
          <w:rFonts w:ascii="David" w:hAnsi="David" w:cs="David"/>
          <w:sz w:val="20"/>
          <w:szCs w:val="20"/>
          <w:rtl/>
        </w:rPr>
        <w:t xml:space="preserve"> לכן, כאשר אותו האדם מפיק את הכנסותיו העסקיות דרך ישות משפטית נפרדת לא טבעית כמו חברה, באופן רישומי עם כללים של דיני התאגידים – זה בד"כ לא נחשב סיבה מספיק טובה להטיל מס באופן השונה מסעיף 121. </w:t>
      </w:r>
      <w:r w:rsidRPr="00C2211A">
        <w:rPr>
          <w:rFonts w:ascii="David" w:hAnsi="David" w:cs="David" w:hint="cs"/>
          <w:b/>
          <w:bCs/>
          <w:sz w:val="20"/>
          <w:szCs w:val="20"/>
          <w:u w:val="single"/>
          <w:rtl/>
        </w:rPr>
        <w:t xml:space="preserve"> </w:t>
      </w:r>
      <w:r w:rsidRPr="00C2211A">
        <w:rPr>
          <w:rFonts w:ascii="David" w:hAnsi="David" w:cs="David"/>
          <w:sz w:val="20"/>
          <w:szCs w:val="20"/>
          <w:rtl/>
        </w:rPr>
        <w:t>אם מישהו מפיק הכנסה מעסק או מחברה – עדיין הוא מרוויח כסף, זה לא גורם לנו לשנות את דרך הטלת המס. לכן, היינו רוצים להטיל עליו מס בדיוק באותה הצורה בשני המצווים.</w:t>
      </w:r>
    </w:p>
    <w:p w14:paraId="21BD2D38" w14:textId="77777777" w:rsidR="001D05A5" w:rsidRPr="00C2211A" w:rsidRDefault="001D05A5" w:rsidP="00C2211A">
      <w:pPr>
        <w:spacing w:line="360" w:lineRule="auto"/>
        <w:jc w:val="both"/>
        <w:rPr>
          <w:rFonts w:ascii="David" w:hAnsi="David" w:cs="David"/>
          <w:sz w:val="20"/>
          <w:szCs w:val="20"/>
          <w:rtl/>
        </w:rPr>
      </w:pPr>
      <w:r w:rsidRPr="00C2211A">
        <w:rPr>
          <w:rFonts w:ascii="David" w:hAnsi="David" w:cs="David"/>
          <w:sz w:val="20"/>
          <w:szCs w:val="20"/>
          <w:u w:val="single"/>
          <w:rtl/>
        </w:rPr>
        <w:lastRenderedPageBreak/>
        <w:t>הדיבידנדים –</w:t>
      </w:r>
      <w:r w:rsidRPr="00C2211A">
        <w:rPr>
          <w:rFonts w:ascii="David" w:hAnsi="David" w:cs="David"/>
          <w:sz w:val="20"/>
          <w:szCs w:val="20"/>
          <w:rtl/>
        </w:rPr>
        <w:t xml:space="preserve"> הם רווחים המופקים מעסק באמצעות חברה, זהו כלי רישומי נוסף להפקת רווחים.</w:t>
      </w:r>
    </w:p>
    <w:p w14:paraId="25B94C6B" w14:textId="21CF6A72" w:rsidR="001D05A5" w:rsidRPr="00C2211A" w:rsidRDefault="001D05A5" w:rsidP="00C2211A">
      <w:pPr>
        <w:spacing w:line="360" w:lineRule="auto"/>
        <w:jc w:val="both"/>
        <w:rPr>
          <w:rFonts w:ascii="David" w:hAnsi="David" w:cs="David"/>
          <w:b/>
          <w:bCs/>
          <w:sz w:val="20"/>
          <w:szCs w:val="20"/>
          <w:u w:val="single"/>
          <w:rtl/>
        </w:rPr>
      </w:pPr>
      <w:r w:rsidRPr="00C2211A">
        <w:rPr>
          <w:rFonts w:ascii="David" w:hAnsi="David" w:cs="David"/>
          <w:b/>
          <w:bCs/>
          <w:sz w:val="20"/>
          <w:szCs w:val="20"/>
          <w:u w:val="single"/>
          <w:rtl/>
        </w:rPr>
        <w:t>החריג לכלל:</w:t>
      </w:r>
      <w:r w:rsidRPr="00C2211A">
        <w:rPr>
          <w:rFonts w:ascii="David" w:hAnsi="David" w:cs="David" w:hint="cs"/>
          <w:b/>
          <w:bCs/>
          <w:sz w:val="20"/>
          <w:szCs w:val="20"/>
          <w:u w:val="single"/>
          <w:rtl/>
        </w:rPr>
        <w:t xml:space="preserve"> </w:t>
      </w:r>
      <w:r w:rsidRPr="00C2211A">
        <w:rPr>
          <w:rFonts w:ascii="David" w:hAnsi="David" w:cs="David"/>
          <w:b/>
          <w:bCs/>
          <w:sz w:val="20"/>
          <w:szCs w:val="20"/>
          <w:rtl/>
        </w:rPr>
        <w:t>יש מס' הסדרים כאלה בישראל ובמדינות עולם אחרות –</w:t>
      </w:r>
      <w:r w:rsidRPr="00C2211A">
        <w:rPr>
          <w:rFonts w:ascii="David" w:hAnsi="David" w:cs="David"/>
          <w:sz w:val="20"/>
          <w:szCs w:val="20"/>
          <w:rtl/>
        </w:rPr>
        <w:t xml:space="preserve"> לפיהן גם הכנסות עסקיות המופקות דרך חברה יהיו חייבות במס אצל בעל המניות במס בדיוק באותה הצורה שהיה חייב במס אילו העסק לא היה מאוגד. אך זה יוצא דופן ולא הכלל, חברות המכונות "</w:t>
      </w:r>
      <w:r w:rsidRPr="00C2211A">
        <w:rPr>
          <w:rFonts w:ascii="David" w:hAnsi="David" w:cs="David"/>
          <w:b/>
          <w:bCs/>
          <w:sz w:val="20"/>
          <w:szCs w:val="20"/>
          <w:rtl/>
        </w:rPr>
        <w:t>חברות שקופות לצורכי מס</w:t>
      </w:r>
      <w:r w:rsidRPr="00C2211A">
        <w:rPr>
          <w:rFonts w:ascii="David" w:hAnsi="David" w:cs="David"/>
          <w:sz w:val="20"/>
          <w:szCs w:val="20"/>
          <w:rtl/>
        </w:rPr>
        <w:t>". כלומר, כל ההכנסות הזורמות לעסק המצוי בידי החברה, נסתכל עליהן כאילו הן זורמות באופן ישיר לבעל המניות. כלומר, החברה היא שקופה לצורכי מס, ההכנסות זורמות דרכה אל בעל המניות – נתעלם מקיומה לצורכי מס במידה רבה.</w:t>
      </w:r>
      <w:r w:rsidRPr="00C2211A">
        <w:rPr>
          <w:rFonts w:ascii="David" w:hAnsi="David" w:cs="David" w:hint="cs"/>
          <w:b/>
          <w:bCs/>
          <w:sz w:val="20"/>
          <w:szCs w:val="20"/>
          <w:u w:val="single"/>
          <w:rtl/>
        </w:rPr>
        <w:t xml:space="preserve"> </w:t>
      </w:r>
      <w:r w:rsidRPr="00C2211A">
        <w:rPr>
          <w:rFonts w:ascii="David" w:hAnsi="David" w:cs="David"/>
          <w:b/>
          <w:bCs/>
          <w:sz w:val="20"/>
          <w:szCs w:val="20"/>
          <w:rtl/>
        </w:rPr>
        <w:t>לדעת המרצה –</w:t>
      </w:r>
      <w:r w:rsidRPr="00C2211A">
        <w:rPr>
          <w:rFonts w:ascii="David" w:hAnsi="David" w:cs="David"/>
          <w:sz w:val="20"/>
          <w:szCs w:val="20"/>
          <w:rtl/>
        </w:rPr>
        <w:t xml:space="preserve"> זהו הפתרון שנחשוב עליו כעל פתרון נכון. כלומר, לא מעניקים אפשרות להימנע מצדק חלוקתי כפי שנראה לנו נכון באמצעות הקמת חברה. </w:t>
      </w:r>
    </w:p>
    <w:p w14:paraId="1D37C61A" w14:textId="77777777" w:rsidR="00C71A5F" w:rsidRPr="00C2211A" w:rsidRDefault="00C71A5F" w:rsidP="00C2211A">
      <w:pPr>
        <w:spacing w:line="360" w:lineRule="auto"/>
        <w:jc w:val="both"/>
        <w:rPr>
          <w:rFonts w:ascii="David" w:hAnsi="David" w:cs="David"/>
          <w:sz w:val="20"/>
          <w:szCs w:val="20"/>
          <w:rtl/>
        </w:rPr>
      </w:pPr>
      <w:r w:rsidRPr="00C2211A">
        <w:rPr>
          <w:rFonts w:ascii="David" w:hAnsi="David" w:cs="David"/>
          <w:b/>
          <w:bCs/>
          <w:sz w:val="20"/>
          <w:szCs w:val="20"/>
          <w:highlight w:val="yellow"/>
          <w:rtl/>
        </w:rPr>
        <w:t>מדוע עושים זאת כך?</w:t>
      </w:r>
      <w:r w:rsidRPr="00C2211A">
        <w:rPr>
          <w:rFonts w:ascii="David" w:hAnsi="David" w:cs="David"/>
          <w:sz w:val="20"/>
          <w:szCs w:val="20"/>
          <w:highlight w:val="yellow"/>
          <w:rtl/>
        </w:rPr>
        <w:t xml:space="preserve"> ולא בדרך שבה הופכים חברה לשקופה ומטילים מס בדיוק כפי שמטילים מס על הכנסות עסקיות במצב לא מאוגד?</w:t>
      </w:r>
      <w:r w:rsidRPr="00C2211A">
        <w:rPr>
          <w:rFonts w:ascii="David" w:hAnsi="David" w:cs="David" w:hint="cs"/>
          <w:sz w:val="20"/>
          <w:szCs w:val="20"/>
          <w:highlight w:val="yellow"/>
          <w:rtl/>
        </w:rPr>
        <w:t xml:space="preserve"> </w:t>
      </w:r>
      <w:r w:rsidRPr="00C2211A">
        <w:rPr>
          <w:rFonts w:ascii="David" w:hAnsi="David" w:cs="David"/>
          <w:b/>
          <w:bCs/>
          <w:sz w:val="20"/>
          <w:szCs w:val="20"/>
          <w:highlight w:val="yellow"/>
          <w:rtl/>
        </w:rPr>
        <w:t>בשל מורכבות –</w:t>
      </w:r>
      <w:r w:rsidRPr="00C2211A">
        <w:rPr>
          <w:rFonts w:ascii="David" w:hAnsi="David" w:cs="David"/>
          <w:sz w:val="20"/>
          <w:szCs w:val="20"/>
          <w:highlight w:val="yellow"/>
          <w:rtl/>
        </w:rPr>
        <w:t xml:space="preserve"> זה קשה ומסובך להטיל מס לפי מדרגות המס בסעיף 121 כאשר קיימת חברה.</w:t>
      </w:r>
      <w:r w:rsidRPr="00C2211A">
        <w:rPr>
          <w:rFonts w:ascii="David" w:hAnsi="David" w:cs="David"/>
          <w:sz w:val="20"/>
          <w:szCs w:val="20"/>
          <w:rtl/>
        </w:rPr>
        <w:t xml:space="preserve"> </w:t>
      </w:r>
    </w:p>
    <w:p w14:paraId="1B922348" w14:textId="77777777" w:rsidR="00A069EA" w:rsidRPr="00C2211A" w:rsidRDefault="00A069EA" w:rsidP="00C2211A">
      <w:pPr>
        <w:spacing w:line="360" w:lineRule="auto"/>
        <w:jc w:val="both"/>
        <w:rPr>
          <w:rFonts w:ascii="David" w:hAnsi="David" w:cs="David"/>
          <w:sz w:val="20"/>
          <w:szCs w:val="20"/>
          <w:rtl/>
        </w:rPr>
      </w:pPr>
      <w:r w:rsidRPr="00C2211A">
        <w:rPr>
          <w:rFonts w:ascii="David" w:hAnsi="David" w:cs="David"/>
          <w:b/>
          <w:bCs/>
          <w:sz w:val="20"/>
          <w:szCs w:val="20"/>
          <w:u w:val="single"/>
          <w:rtl/>
        </w:rPr>
        <w:t>הכנסה מדיבידנדים היא הכנסה פסיבית  לגמרי –</w:t>
      </w:r>
      <w:r w:rsidRPr="00C2211A">
        <w:rPr>
          <w:rFonts w:ascii="David" w:hAnsi="David" w:cs="David"/>
          <w:sz w:val="20"/>
          <w:szCs w:val="20"/>
          <w:rtl/>
        </w:rPr>
        <w:t xml:space="preserve"> זה די ברור, בעל מניות רוכש מניות בחברה ולא עושה דבר בכדי לקבל דיבידנדים, מדי פעם הפירמה מחלקת לו דיבידנדים. </w:t>
      </w:r>
    </w:p>
    <w:p w14:paraId="50603DD9" w14:textId="77777777" w:rsidR="00A069EA" w:rsidRPr="00C2211A" w:rsidRDefault="00A069EA" w:rsidP="00C2211A">
      <w:pPr>
        <w:spacing w:line="360" w:lineRule="auto"/>
        <w:jc w:val="both"/>
        <w:rPr>
          <w:rFonts w:ascii="David" w:hAnsi="David" w:cs="David"/>
          <w:sz w:val="20"/>
          <w:szCs w:val="20"/>
          <w:u w:val="single"/>
          <w:rtl/>
        </w:rPr>
      </w:pPr>
      <w:r w:rsidRPr="00C2211A">
        <w:rPr>
          <w:rFonts w:ascii="David" w:hAnsi="David" w:cs="David"/>
          <w:b/>
          <w:bCs/>
          <w:sz w:val="20"/>
          <w:szCs w:val="20"/>
          <w:rtl/>
        </w:rPr>
        <w:t>אך כאשר מסתכלים על התמונה המלאה –</w:t>
      </w:r>
      <w:r w:rsidRPr="00C2211A">
        <w:rPr>
          <w:rFonts w:ascii="David" w:hAnsi="David" w:cs="David"/>
          <w:sz w:val="20"/>
          <w:szCs w:val="20"/>
          <w:rtl/>
        </w:rPr>
        <w:t xml:space="preserve"> בעל המניות מפיק הכנסות מתוך פעילות שהיא לרוב עסקית, כלומר גם חברה יכולה לנהל פעילות פסיבית. אך נצא מנקודת הנחה שלרוב מדובר בפעילות עסקית שממנה מחלקים לבעל המניות את הדיבידנדים – עסק חי (אגודת ידידי האוניברסיטה). כאשר בעל המניות מקבל דיבידנדים, הוא האחרון בתור (קודם יש נושים, ספקים, עובדים, רשות המיסים) לכן – </w:t>
      </w:r>
      <w:r w:rsidRPr="00C2211A">
        <w:rPr>
          <w:rFonts w:ascii="David" w:hAnsi="David" w:cs="David"/>
          <w:sz w:val="20"/>
          <w:szCs w:val="20"/>
          <w:u w:val="single"/>
          <w:rtl/>
        </w:rPr>
        <w:t>הוא לוקח את הסיכון הכי גדול לקבלת רווחים, לכן נגדיר אותו ככזה שחי מהעסק על אף שהוא לא עובד בו.</w:t>
      </w:r>
    </w:p>
    <w:p w14:paraId="62EC5A9E" w14:textId="643AD3AC" w:rsidR="00A069EA" w:rsidRPr="00C2211A" w:rsidRDefault="00A069EA" w:rsidP="00C2211A">
      <w:pPr>
        <w:spacing w:line="360" w:lineRule="auto"/>
        <w:jc w:val="both"/>
        <w:rPr>
          <w:rFonts w:ascii="David" w:hAnsi="David" w:cs="David"/>
          <w:b/>
          <w:bCs/>
          <w:sz w:val="20"/>
          <w:szCs w:val="20"/>
          <w:rtl/>
        </w:rPr>
      </w:pPr>
      <w:r w:rsidRPr="00C2211A">
        <w:rPr>
          <w:rFonts w:ascii="David" w:hAnsi="David" w:cs="David"/>
          <w:sz w:val="20"/>
          <w:szCs w:val="20"/>
          <w:rtl/>
        </w:rPr>
        <w:t xml:space="preserve">לכן, יש סיבה מאוד טובה לחשוב על הכנסות מדיבידנד כהכנסות אקטיביות, אך </w:t>
      </w:r>
      <w:r w:rsidRPr="00C2211A">
        <w:rPr>
          <w:rFonts w:ascii="David" w:hAnsi="David" w:cs="David"/>
          <w:b/>
          <w:bCs/>
          <w:sz w:val="20"/>
          <w:szCs w:val="20"/>
          <w:rtl/>
        </w:rPr>
        <w:t>מבחינה סטטוטורית קבוע באופן מפורש שהכנסות מדיבידנד הן פסיביות.</w:t>
      </w:r>
      <w:r w:rsidRPr="00C2211A">
        <w:rPr>
          <w:rFonts w:ascii="David" w:hAnsi="David" w:cs="David" w:hint="cs"/>
          <w:b/>
          <w:bCs/>
          <w:sz w:val="20"/>
          <w:szCs w:val="20"/>
          <w:rtl/>
        </w:rPr>
        <w:t xml:space="preserve"> </w:t>
      </w:r>
      <w:r w:rsidRPr="00C2211A">
        <w:rPr>
          <w:rFonts w:ascii="David" w:hAnsi="David" w:cs="David"/>
          <w:sz w:val="20"/>
          <w:szCs w:val="20"/>
          <w:rtl/>
        </w:rPr>
        <w:t>זה לא טריוויאלי להגיד זאת, ניתן לראות שאפשר להסתכל על זה גם אחרת.</w:t>
      </w:r>
    </w:p>
    <w:p w14:paraId="3FD748D3" w14:textId="06E53C4B" w:rsidR="00A069EA" w:rsidRPr="00C2211A" w:rsidRDefault="005478B8" w:rsidP="00C2211A">
      <w:pPr>
        <w:spacing w:line="360" w:lineRule="auto"/>
        <w:jc w:val="both"/>
        <w:rPr>
          <w:rFonts w:ascii="David" w:hAnsi="David" w:cs="David"/>
          <w:b/>
          <w:bCs/>
          <w:sz w:val="20"/>
          <w:szCs w:val="20"/>
          <w:rtl/>
        </w:rPr>
      </w:pPr>
      <w:r w:rsidRPr="00C2211A">
        <w:rPr>
          <w:rFonts w:ascii="David" w:hAnsi="David" w:cs="David"/>
          <w:sz w:val="20"/>
          <w:szCs w:val="20"/>
          <w:rtl/>
        </w:rPr>
        <w:t xml:space="preserve">נתרכז כעת בשלב השני במיסוי חברות, דהיינו מס על דיבידנדים. מה קורה אם חברה מחלקת לבעל מניות </w:t>
      </w:r>
      <w:r w:rsidRPr="00C2211A">
        <w:rPr>
          <w:rFonts w:ascii="David" w:hAnsi="David" w:cs="David"/>
          <w:b/>
          <w:bCs/>
          <w:color w:val="FF0000"/>
          <w:sz w:val="20"/>
          <w:szCs w:val="20"/>
          <w:rtl/>
        </w:rPr>
        <w:t>דיבידנד בעין=דיבידנד בשווה כסף</w:t>
      </w:r>
      <w:r w:rsidRPr="00C2211A">
        <w:rPr>
          <w:rFonts w:ascii="David" w:hAnsi="David" w:cs="David"/>
          <w:sz w:val="20"/>
          <w:szCs w:val="20"/>
          <w:rtl/>
        </w:rPr>
        <w:t xml:space="preserve">. נניח מעבירים לו נכס-דירה- ששווי השוק שלו הוא 2 מיליון. מהן תוצאות המס? </w:t>
      </w:r>
      <w:r w:rsidRPr="00C2211A">
        <w:rPr>
          <w:rFonts w:ascii="David" w:hAnsi="David" w:cs="David"/>
          <w:b/>
          <w:bCs/>
          <w:sz w:val="20"/>
          <w:szCs w:val="20"/>
          <w:rtl/>
        </w:rPr>
        <w:t>כל דבר שנותנים לבעל מניות מתפקידו כבעל מניות הוא דיבידנד.</w:t>
      </w:r>
      <w:r w:rsidRPr="00C2211A">
        <w:rPr>
          <w:rFonts w:ascii="David" w:hAnsi="David" w:cs="David"/>
          <w:sz w:val="20"/>
          <w:szCs w:val="20"/>
          <w:rtl/>
        </w:rPr>
        <w:t xml:space="preserve"> לבעל המניות יש תקבול ושווה כסף שמהווה הכנסה. כך, יש לו הכנסה מדיבידנד לפי ס' 2(4) בשווי של 2 מיליון, ולכן הוא צריך לשלם את שיעור המס הרלוונטי לפי ס' 125(ב). עד כאן אין שינוי, תוצאה זהה לדיבידנד בכסף. אז מה בכל זאת שונה?</w:t>
      </w:r>
    </w:p>
    <w:p w14:paraId="110452A1" w14:textId="77777777" w:rsidR="005478B8" w:rsidRPr="00C2211A" w:rsidRDefault="005478B8" w:rsidP="00C2211A">
      <w:pPr>
        <w:spacing w:line="360" w:lineRule="auto"/>
        <w:jc w:val="both"/>
        <w:rPr>
          <w:rFonts w:ascii="David" w:hAnsi="David" w:cs="David"/>
          <w:b/>
          <w:bCs/>
          <w:sz w:val="20"/>
          <w:szCs w:val="20"/>
          <w:u w:val="single"/>
          <w:rtl/>
        </w:rPr>
      </w:pPr>
      <w:r w:rsidRPr="00C2211A">
        <w:rPr>
          <w:rFonts w:ascii="David" w:hAnsi="David" w:cs="David"/>
          <w:b/>
          <w:bCs/>
          <w:sz w:val="20"/>
          <w:szCs w:val="20"/>
          <w:highlight w:val="yellow"/>
          <w:u w:val="single"/>
          <w:rtl/>
        </w:rPr>
        <w:t>מדובר בעסקת חליפין – ובוודאי שלחברה יש הכנסה.</w:t>
      </w:r>
    </w:p>
    <w:p w14:paraId="7CD9E36A" w14:textId="6BCBD022" w:rsidR="005478B8" w:rsidRPr="00C2211A" w:rsidRDefault="005478B8" w:rsidP="00C2211A">
      <w:pPr>
        <w:spacing w:line="360" w:lineRule="auto"/>
        <w:jc w:val="both"/>
        <w:rPr>
          <w:rFonts w:ascii="David" w:hAnsi="David" w:cs="David"/>
          <w:sz w:val="20"/>
          <w:szCs w:val="20"/>
        </w:rPr>
      </w:pPr>
      <w:r w:rsidRPr="00C2211A">
        <w:rPr>
          <w:rFonts w:ascii="David" w:hAnsi="David" w:cs="David"/>
          <w:b/>
          <w:bCs/>
          <w:sz w:val="20"/>
          <w:szCs w:val="20"/>
          <w:rtl/>
        </w:rPr>
        <w:t xml:space="preserve">מדוע שנחשוב שזו עסקת חליפין? </w:t>
      </w:r>
      <w:r w:rsidRPr="00C2211A">
        <w:rPr>
          <w:rFonts w:ascii="David" w:hAnsi="David" w:cs="David"/>
          <w:sz w:val="20"/>
          <w:szCs w:val="20"/>
          <w:rtl/>
        </w:rPr>
        <w:t>משום שמדובר בשווה כסף, דיבידנד שבא לידי ביטוי בשווה כסף ולא בשווה כסף. הרי בד"כ דיבידנד משולם ככסף בעבור השקעת בעל המניות.</w:t>
      </w:r>
      <w:r w:rsidRPr="00C2211A">
        <w:rPr>
          <w:rFonts w:ascii="David" w:hAnsi="David" w:cs="David" w:hint="cs"/>
          <w:sz w:val="20"/>
          <w:szCs w:val="20"/>
          <w:rtl/>
        </w:rPr>
        <w:t xml:space="preserve"> </w:t>
      </w:r>
      <w:r w:rsidRPr="00C2211A">
        <w:rPr>
          <w:rFonts w:ascii="David" w:hAnsi="David" w:cs="David"/>
          <w:sz w:val="20"/>
          <w:szCs w:val="20"/>
          <w:u w:val="single"/>
          <w:rtl/>
        </w:rPr>
        <w:t>לכן –</w:t>
      </w:r>
      <w:r w:rsidRPr="00C2211A">
        <w:rPr>
          <w:rFonts w:ascii="David" w:hAnsi="David" w:cs="David"/>
          <w:sz w:val="20"/>
          <w:szCs w:val="20"/>
          <w:rtl/>
        </w:rPr>
        <w:t xml:space="preserve"> בעל המניות מעניק נכס פיננסי (השקעה), והחברה מעבירה לו בתמורה שווה כסף (כלי רכב). מדובר בעסקת חליפין משום שזו עסקה שאמורה להיעשות בכסף אך נעשית בשווה כסף. </w:t>
      </w:r>
      <w:r w:rsidRPr="00C2211A">
        <w:rPr>
          <w:rFonts w:ascii="David" w:hAnsi="David" w:cs="David" w:hint="cs"/>
          <w:sz w:val="20"/>
          <w:szCs w:val="20"/>
          <w:rtl/>
        </w:rPr>
        <w:t xml:space="preserve"> </w:t>
      </w:r>
      <w:r w:rsidRPr="00C2211A">
        <w:rPr>
          <w:rFonts w:ascii="David" w:hAnsi="David" w:cs="David"/>
          <w:b/>
          <w:bCs/>
          <w:sz w:val="20"/>
          <w:szCs w:val="20"/>
          <w:rtl/>
        </w:rPr>
        <w:t xml:space="preserve">ככלל, בעל המניות נותן לחברה שווה כסף – נכס פיננסי. </w:t>
      </w:r>
    </w:p>
    <w:p w14:paraId="4DF641E2" w14:textId="77777777" w:rsidR="005478B8" w:rsidRPr="00C2211A" w:rsidRDefault="005478B8" w:rsidP="00C2211A">
      <w:pPr>
        <w:spacing w:line="360" w:lineRule="auto"/>
        <w:jc w:val="both"/>
        <w:rPr>
          <w:rFonts w:ascii="David" w:hAnsi="David" w:cs="David"/>
          <w:b/>
          <w:bCs/>
          <w:sz w:val="20"/>
          <w:szCs w:val="20"/>
          <w:u w:val="single"/>
          <w:rtl/>
        </w:rPr>
      </w:pPr>
      <w:r w:rsidRPr="00C2211A">
        <w:rPr>
          <w:rFonts w:ascii="David" w:hAnsi="David" w:cs="David"/>
          <w:b/>
          <w:bCs/>
          <w:sz w:val="20"/>
          <w:szCs w:val="20"/>
          <w:u w:val="single"/>
          <w:rtl/>
        </w:rPr>
        <w:t>שתי העסקאות:</w:t>
      </w:r>
    </w:p>
    <w:p w14:paraId="7B4A55FC" w14:textId="77777777" w:rsidR="005478B8" w:rsidRPr="00C2211A" w:rsidRDefault="005478B8" w:rsidP="00C2211A">
      <w:pPr>
        <w:pStyle w:val="a7"/>
        <w:numPr>
          <w:ilvl w:val="0"/>
          <w:numId w:val="93"/>
        </w:numPr>
        <w:spacing w:line="360" w:lineRule="auto"/>
        <w:jc w:val="both"/>
        <w:rPr>
          <w:rFonts w:ascii="David" w:hAnsi="David" w:cs="David"/>
          <w:sz w:val="20"/>
          <w:szCs w:val="20"/>
        </w:rPr>
      </w:pPr>
      <w:r w:rsidRPr="00C2211A">
        <w:rPr>
          <w:rFonts w:ascii="David" w:hAnsi="David" w:cs="David"/>
          <w:b/>
          <w:bCs/>
          <w:sz w:val="20"/>
          <w:szCs w:val="20"/>
          <w:rtl/>
        </w:rPr>
        <w:t>עסקה רגילה ראשונה – דיבידנד.</w:t>
      </w:r>
      <w:r w:rsidRPr="00C2211A">
        <w:rPr>
          <w:rFonts w:ascii="David" w:hAnsi="David" w:cs="David"/>
          <w:sz w:val="20"/>
          <w:szCs w:val="20"/>
          <w:rtl/>
        </w:rPr>
        <w:t xml:space="preserve"> עבור השקעת בעל המניות שהוא נכס פיננסי, החברה הייתה משלמת כסף – דיבידנד. עסקה רגילה של בעל מניות מול החברה היא שהוא משקיע ומקבל בתמורה על ההשקעה הזו דיבידנדים. </w:t>
      </w:r>
    </w:p>
    <w:p w14:paraId="6DD1B169" w14:textId="2C1B3583" w:rsidR="005478B8" w:rsidRPr="00C2211A" w:rsidRDefault="005478B8" w:rsidP="00C2211A">
      <w:pPr>
        <w:pStyle w:val="a7"/>
        <w:numPr>
          <w:ilvl w:val="0"/>
          <w:numId w:val="93"/>
        </w:numPr>
        <w:spacing w:line="360" w:lineRule="auto"/>
        <w:jc w:val="both"/>
        <w:rPr>
          <w:rFonts w:ascii="David" w:hAnsi="David" w:cs="David"/>
          <w:sz w:val="20"/>
          <w:szCs w:val="20"/>
        </w:rPr>
      </w:pPr>
      <w:r w:rsidRPr="00C2211A">
        <w:rPr>
          <w:rFonts w:ascii="David" w:hAnsi="David" w:cs="David"/>
          <w:b/>
          <w:bCs/>
          <w:sz w:val="20"/>
          <w:szCs w:val="20"/>
          <w:rtl/>
        </w:rPr>
        <w:t>עסקה רגילה שנייה – מכר רכב.</w:t>
      </w:r>
      <w:r w:rsidRPr="00C2211A">
        <w:rPr>
          <w:rFonts w:ascii="David" w:hAnsi="David" w:cs="David"/>
          <w:sz w:val="20"/>
          <w:szCs w:val="20"/>
          <w:rtl/>
        </w:rPr>
        <w:t xml:space="preserve"> </w:t>
      </w:r>
      <w:r w:rsidR="00EC6F14" w:rsidRPr="00C2211A">
        <w:rPr>
          <w:rFonts w:ascii="David" w:hAnsi="David" w:cs="David" w:hint="cs"/>
          <w:sz w:val="20"/>
          <w:szCs w:val="20"/>
          <w:rtl/>
        </w:rPr>
        <w:t xml:space="preserve">רכב תמורת מחיר רכב. </w:t>
      </w:r>
      <w:r w:rsidRPr="00C2211A">
        <w:rPr>
          <w:rFonts w:ascii="David" w:hAnsi="David" w:cs="David"/>
          <w:sz w:val="20"/>
          <w:szCs w:val="20"/>
          <w:rtl/>
        </w:rPr>
        <w:t>כאמור, זה אמור להיות שווה ערך. לכן, נתייחס לכך שבעל המניה קיבל מהחברה דיבידנד של מיליון שקלים, ולאחר מכן הוא לקח את המזוודה של מיליון השקלים וביקש לרכוש כלי רכב בשווי של מיליון שקלים.</w:t>
      </w:r>
    </w:p>
    <w:p w14:paraId="208FF591" w14:textId="77777777" w:rsidR="005478B8" w:rsidRPr="00C2211A" w:rsidRDefault="005478B8" w:rsidP="00C2211A">
      <w:pPr>
        <w:spacing w:line="360" w:lineRule="auto"/>
        <w:jc w:val="both"/>
        <w:rPr>
          <w:rFonts w:ascii="David" w:hAnsi="David" w:cs="David"/>
          <w:sz w:val="20"/>
          <w:szCs w:val="20"/>
          <w:rtl/>
        </w:rPr>
      </w:pPr>
      <w:r w:rsidRPr="00C2211A">
        <w:rPr>
          <w:rFonts w:ascii="David" w:hAnsi="David" w:cs="David"/>
          <w:sz w:val="20"/>
          <w:szCs w:val="20"/>
          <w:rtl/>
        </w:rPr>
        <w:t xml:space="preserve">זה לא נעשה כך, אבל אם בעל המניות היה מקבל דיבידנד של מיליון שקלים וקונה מהחברה רכב בשווי של מיליון שקלים מהחברה – </w:t>
      </w:r>
      <w:r w:rsidRPr="00C2211A">
        <w:rPr>
          <w:rFonts w:ascii="David" w:hAnsi="David" w:cs="David"/>
          <w:sz w:val="20"/>
          <w:szCs w:val="20"/>
          <w:u w:val="single"/>
          <w:rtl/>
        </w:rPr>
        <w:t>התוצאה הייתה אותה התוצאה,</w:t>
      </w:r>
      <w:r w:rsidRPr="00C2211A">
        <w:rPr>
          <w:rFonts w:ascii="David" w:hAnsi="David" w:cs="David"/>
          <w:sz w:val="20"/>
          <w:szCs w:val="20"/>
          <w:rtl/>
        </w:rPr>
        <w:t xml:space="preserve"> הוא קיבל מיליון ואז בזבז אותם על רכב, הוא נשאר ללא כסף אך עם רכב ביד.</w:t>
      </w:r>
    </w:p>
    <w:p w14:paraId="04DE54C6" w14:textId="58953487" w:rsidR="00EC6F14" w:rsidRPr="00C2211A" w:rsidRDefault="005478B8" w:rsidP="00C2211A">
      <w:pPr>
        <w:spacing w:line="360" w:lineRule="auto"/>
        <w:jc w:val="both"/>
        <w:rPr>
          <w:rFonts w:ascii="David" w:hAnsi="David" w:cs="David"/>
          <w:sz w:val="20"/>
          <w:szCs w:val="20"/>
        </w:rPr>
      </w:pPr>
      <w:r w:rsidRPr="00C2211A">
        <w:rPr>
          <w:rFonts w:ascii="David" w:hAnsi="David" w:cs="David"/>
          <w:b/>
          <w:bCs/>
          <w:sz w:val="20"/>
          <w:szCs w:val="20"/>
          <w:rtl/>
        </w:rPr>
        <w:t>המציאות היא אותה מציאות, אך נתאר אותה בדרך של שתי עסקאות –</w:t>
      </w:r>
      <w:r w:rsidRPr="00C2211A">
        <w:rPr>
          <w:rFonts w:ascii="David" w:hAnsi="David" w:cs="David"/>
          <w:sz w:val="20"/>
          <w:szCs w:val="20"/>
          <w:rtl/>
        </w:rPr>
        <w:t xml:space="preserve"> זאת משום שבד"כ בעל מניות צריך לקבל דיבידנד בכסף, ולא בשווה כסף. </w:t>
      </w:r>
      <w:r w:rsidRPr="00C2211A">
        <w:rPr>
          <w:rFonts w:ascii="David" w:hAnsi="David" w:cs="David"/>
          <w:sz w:val="20"/>
          <w:szCs w:val="20"/>
          <w:u w:val="single"/>
          <w:rtl/>
        </w:rPr>
        <w:t>מדובר בעסקת חליפין משום שזה נעשה בשווה כסף.</w:t>
      </w:r>
      <w:r w:rsidR="00EC6F14" w:rsidRPr="00C2211A">
        <w:rPr>
          <w:rFonts w:ascii="David" w:hAnsi="David" w:cs="David" w:hint="cs"/>
          <w:sz w:val="20"/>
          <w:szCs w:val="20"/>
          <w:rtl/>
        </w:rPr>
        <w:t xml:space="preserve"> </w:t>
      </w:r>
      <w:r w:rsidR="00EC6F14" w:rsidRPr="00C2211A">
        <w:rPr>
          <w:rFonts w:ascii="David" w:hAnsi="David" w:cs="David"/>
          <w:sz w:val="20"/>
          <w:szCs w:val="20"/>
          <w:highlight w:val="yellow"/>
          <w:rtl/>
        </w:rPr>
        <w:t>כלומר, בעסקה הראשונה החברה יכלה להביא לבעל המניות דיבידנד בשווי של מיליון שקלים, ובעסקה נוספת בעל המניות היה רוכש מהחברה רכב בעלות של מיליון שקלים.</w:t>
      </w:r>
      <w:r w:rsidR="00EC6F14" w:rsidRPr="00C2211A">
        <w:rPr>
          <w:rFonts w:ascii="David" w:hAnsi="David" w:cs="David"/>
          <w:sz w:val="20"/>
          <w:szCs w:val="20"/>
          <w:rtl/>
        </w:rPr>
        <w:t xml:space="preserve"> </w:t>
      </w:r>
    </w:p>
    <w:p w14:paraId="1E665EC5" w14:textId="77777777" w:rsidR="00B816ED" w:rsidRPr="00C2211A" w:rsidRDefault="00B816ED" w:rsidP="00C2211A">
      <w:pPr>
        <w:spacing w:line="360" w:lineRule="auto"/>
        <w:jc w:val="both"/>
        <w:rPr>
          <w:rFonts w:ascii="David" w:hAnsi="David" w:cs="David"/>
          <w:sz w:val="20"/>
          <w:szCs w:val="20"/>
          <w:rtl/>
        </w:rPr>
      </w:pPr>
      <w:r w:rsidRPr="00C2211A">
        <w:rPr>
          <w:rFonts w:ascii="David" w:hAnsi="David" w:cs="David"/>
          <w:b/>
          <w:bCs/>
          <w:sz w:val="20"/>
          <w:szCs w:val="20"/>
          <w:rtl/>
        </w:rPr>
        <w:t>נניח ובעל המניות והחברה יודו שמדובר בעסקת חליפין –</w:t>
      </w:r>
      <w:r w:rsidRPr="00C2211A">
        <w:rPr>
          <w:rFonts w:ascii="David" w:hAnsi="David" w:cs="David"/>
          <w:sz w:val="20"/>
          <w:szCs w:val="20"/>
          <w:rtl/>
        </w:rPr>
        <w:t xml:space="preserve"> במסגרתה החברה היא יבואנית שרכשה את הרכב </w:t>
      </w:r>
      <w:r w:rsidRPr="00C2211A">
        <w:rPr>
          <w:rFonts w:ascii="David" w:hAnsi="David" w:cs="David"/>
          <w:sz w:val="20"/>
          <w:szCs w:val="20"/>
          <w:u w:val="single"/>
          <w:rtl/>
        </w:rPr>
        <w:t>ב850 אלף ₪,</w:t>
      </w:r>
      <w:r w:rsidRPr="00C2211A">
        <w:rPr>
          <w:rFonts w:ascii="David" w:hAnsi="David" w:cs="David"/>
          <w:sz w:val="20"/>
          <w:szCs w:val="20"/>
          <w:rtl/>
        </w:rPr>
        <w:t xml:space="preserve"> ומכרה לפי שווי השוק של הרכב שהוא מיליון ₪. כלומר, זה כאילו חולק לבעל המניות דיבידנד של 850 שקלים, כאילו מכרו לו את הרכב במכיר עלות. יש הכנסה מדיבידנד של 850 אלף. </w:t>
      </w:r>
    </w:p>
    <w:p w14:paraId="584E7E5C" w14:textId="77777777" w:rsidR="00B816ED" w:rsidRPr="00C2211A" w:rsidRDefault="00B816ED" w:rsidP="00C2211A">
      <w:pPr>
        <w:spacing w:line="360" w:lineRule="auto"/>
        <w:jc w:val="both"/>
        <w:rPr>
          <w:rFonts w:ascii="David" w:hAnsi="David" w:cs="David"/>
          <w:sz w:val="20"/>
          <w:szCs w:val="20"/>
        </w:rPr>
      </w:pPr>
      <w:r w:rsidRPr="00C2211A">
        <w:rPr>
          <w:rFonts w:ascii="David" w:hAnsi="David" w:cs="David"/>
          <w:b/>
          <w:bCs/>
          <w:sz w:val="20"/>
          <w:szCs w:val="20"/>
          <w:rtl/>
        </w:rPr>
        <w:t>מה ניתן לטעון כנגד זה?</w:t>
      </w:r>
      <w:r w:rsidRPr="00C2211A">
        <w:rPr>
          <w:rFonts w:ascii="David" w:hAnsi="David" w:cs="David"/>
          <w:sz w:val="20"/>
          <w:szCs w:val="20"/>
        </w:rPr>
        <w:t xml:space="preserve"> </w:t>
      </w:r>
      <w:r w:rsidRPr="00C2211A">
        <w:rPr>
          <w:rFonts w:ascii="David" w:hAnsi="David" w:cs="David"/>
          <w:sz w:val="20"/>
          <w:szCs w:val="20"/>
          <w:rtl/>
        </w:rPr>
        <w:t xml:space="preserve">הרי הם רכשו ב850 "ומכרו" במיליון ₪. </w:t>
      </w:r>
    </w:p>
    <w:p w14:paraId="5652849C" w14:textId="77777777" w:rsidR="00B816ED" w:rsidRPr="00C2211A" w:rsidRDefault="00B816ED" w:rsidP="00C2211A">
      <w:pPr>
        <w:spacing w:line="360" w:lineRule="auto"/>
        <w:jc w:val="both"/>
        <w:rPr>
          <w:rFonts w:ascii="David" w:hAnsi="David" w:cs="David"/>
          <w:sz w:val="20"/>
          <w:szCs w:val="20"/>
          <w:rtl/>
        </w:rPr>
      </w:pPr>
      <w:r w:rsidRPr="00C2211A">
        <w:rPr>
          <w:rFonts w:ascii="David" w:hAnsi="David" w:cs="David"/>
          <w:sz w:val="20"/>
          <w:szCs w:val="20"/>
          <w:rtl/>
        </w:rPr>
        <w:lastRenderedPageBreak/>
        <w:t xml:space="preserve">נשאל את בעל המניות כמה הוא קיבל, בכמה הוא התעשר, כמה נוסף לו ליד – והוא יגיד שזה רק 850 אלף שקלים. </w:t>
      </w:r>
      <w:r w:rsidRPr="00C2211A">
        <w:rPr>
          <w:rFonts w:ascii="David" w:hAnsi="David" w:cs="David"/>
          <w:b/>
          <w:bCs/>
          <w:sz w:val="20"/>
          <w:szCs w:val="20"/>
          <w:rtl/>
        </w:rPr>
        <w:t>נסתכל על זה כך –</w:t>
      </w:r>
      <w:r w:rsidRPr="00C2211A">
        <w:rPr>
          <w:rFonts w:ascii="David" w:hAnsi="David" w:cs="David"/>
          <w:sz w:val="20"/>
          <w:szCs w:val="20"/>
          <w:rtl/>
        </w:rPr>
        <w:t xml:space="preserve"> לבעל המניות יש דיבידנד בסך של 850 אלף שקלים ביד, ואם הוא ירצה לקנות רכב מהחברה בשווי של מיליון עם 850 אלף השקלים, זה אומר שהוא </w:t>
      </w:r>
      <w:r w:rsidRPr="00C2211A">
        <w:rPr>
          <w:rFonts w:ascii="David" w:hAnsi="David" w:cs="David"/>
          <w:b/>
          <w:bCs/>
          <w:sz w:val="20"/>
          <w:szCs w:val="20"/>
          <w:rtl/>
        </w:rPr>
        <w:t>מקבל הנחה נוספת</w:t>
      </w:r>
      <w:r w:rsidRPr="00C2211A">
        <w:rPr>
          <w:rFonts w:ascii="David" w:hAnsi="David" w:cs="David"/>
          <w:sz w:val="20"/>
          <w:szCs w:val="20"/>
          <w:rtl/>
        </w:rPr>
        <w:t xml:space="preserve"> משום שהוא בעל מניות. כלומר, קיבל הנחה מכוח ההשקעה שלו בחברה – </w:t>
      </w:r>
      <w:r w:rsidRPr="00C2211A">
        <w:rPr>
          <w:rFonts w:ascii="David" w:hAnsi="David" w:cs="David"/>
          <w:sz w:val="20"/>
          <w:szCs w:val="20"/>
          <w:u w:val="single"/>
          <w:rtl/>
        </w:rPr>
        <w:t>250 אלף שקלים דיבידנד כהנחה.</w:t>
      </w:r>
    </w:p>
    <w:p w14:paraId="36B631CF" w14:textId="77777777" w:rsidR="00B816ED" w:rsidRPr="00C2211A" w:rsidRDefault="00B816ED" w:rsidP="00C2211A">
      <w:pPr>
        <w:spacing w:line="360" w:lineRule="auto"/>
        <w:jc w:val="both"/>
        <w:rPr>
          <w:rFonts w:ascii="David" w:hAnsi="David" w:cs="David"/>
          <w:b/>
          <w:bCs/>
          <w:sz w:val="20"/>
          <w:szCs w:val="20"/>
          <w:rtl/>
        </w:rPr>
      </w:pPr>
      <w:r w:rsidRPr="00C2211A">
        <w:rPr>
          <w:rFonts w:ascii="David" w:hAnsi="David" w:cs="David"/>
          <w:b/>
          <w:bCs/>
          <w:sz w:val="20"/>
          <w:szCs w:val="20"/>
          <w:rtl/>
        </w:rPr>
        <w:t xml:space="preserve">זה בדיוק כמו לחלק לו דיבידנד של מיליון מלכתחילה. </w:t>
      </w:r>
      <w:r w:rsidRPr="00C2211A">
        <w:rPr>
          <w:rFonts w:ascii="David" w:hAnsi="David" w:cs="David"/>
          <w:b/>
          <w:bCs/>
          <w:sz w:val="20"/>
          <w:szCs w:val="20"/>
          <w:u w:val="single"/>
          <w:rtl/>
        </w:rPr>
        <w:t>וזו הסיבה לכך שלא ניתן לברוח ממחיר השוק.</w:t>
      </w:r>
      <w:r w:rsidRPr="00C2211A">
        <w:rPr>
          <w:rFonts w:ascii="David" w:hAnsi="David" w:cs="David"/>
          <w:b/>
          <w:bCs/>
          <w:sz w:val="20"/>
          <w:szCs w:val="20"/>
          <w:rtl/>
        </w:rPr>
        <w:t xml:space="preserve"> </w:t>
      </w:r>
    </w:p>
    <w:p w14:paraId="13E6E6DB" w14:textId="24A49CFA" w:rsidR="00441362" w:rsidRPr="00C2211A" w:rsidRDefault="00441362" w:rsidP="00C2211A">
      <w:pPr>
        <w:spacing w:line="360" w:lineRule="auto"/>
        <w:jc w:val="both"/>
        <w:rPr>
          <w:rFonts w:ascii="David" w:hAnsi="David" w:cs="David"/>
          <w:sz w:val="20"/>
          <w:szCs w:val="20"/>
          <w:rtl/>
        </w:rPr>
      </w:pPr>
      <w:r w:rsidRPr="00C2211A">
        <w:rPr>
          <w:rFonts w:ascii="David" w:hAnsi="David" w:cs="David" w:hint="cs"/>
          <w:sz w:val="20"/>
          <w:szCs w:val="20"/>
          <w:rtl/>
        </w:rPr>
        <w:t xml:space="preserve">בר רפאלי </w:t>
      </w:r>
      <w:r w:rsidRPr="00C2211A">
        <w:rPr>
          <w:rFonts w:ascii="David" w:hAnsi="David" w:cs="David"/>
          <w:sz w:val="20"/>
          <w:szCs w:val="20"/>
          <w:rtl/>
        </w:rPr>
        <w:t>–</w:t>
      </w:r>
      <w:r w:rsidRPr="00C2211A">
        <w:rPr>
          <w:rFonts w:ascii="David" w:hAnsi="David" w:cs="David" w:hint="cs"/>
          <w:sz w:val="20"/>
          <w:szCs w:val="20"/>
          <w:rtl/>
        </w:rPr>
        <w:t xml:space="preserve"> קיבלה דירה בהנחה של 20% ממחיר השוק. </w:t>
      </w:r>
      <w:r w:rsidRPr="00C2211A">
        <w:rPr>
          <w:rFonts w:ascii="David" w:hAnsi="David" w:cs="David"/>
          <w:b/>
          <w:bCs/>
          <w:sz w:val="20"/>
          <w:szCs w:val="20"/>
          <w:rtl/>
        </w:rPr>
        <w:t xml:space="preserve">במקרה הדירה הייתה עסקה מורכבת יותר </w:t>
      </w:r>
      <w:r w:rsidRPr="00C2211A">
        <w:rPr>
          <w:rFonts w:ascii="David" w:hAnsi="David" w:cs="David"/>
          <w:sz w:val="20"/>
          <w:szCs w:val="20"/>
          <w:rtl/>
        </w:rPr>
        <w:t>– עבר גם שווה כסף וגם כסף בין הצדדים. בר רפאלי קיבלה הנחה של 20% על הדירה, שילמה 8 מיליון שקלים על הדירה במקום 10 מיליון שקלים.</w:t>
      </w:r>
    </w:p>
    <w:p w14:paraId="1C3323F8" w14:textId="77777777" w:rsidR="00441362" w:rsidRPr="00C2211A" w:rsidRDefault="00441362" w:rsidP="00C2211A">
      <w:pPr>
        <w:spacing w:line="360" w:lineRule="auto"/>
        <w:jc w:val="both"/>
        <w:rPr>
          <w:rFonts w:ascii="David" w:hAnsi="David" w:cs="David"/>
          <w:sz w:val="20"/>
          <w:szCs w:val="20"/>
          <w:rtl/>
        </w:rPr>
      </w:pPr>
      <w:r w:rsidRPr="00C2211A">
        <w:rPr>
          <w:rFonts w:ascii="David" w:hAnsi="David" w:cs="David"/>
          <w:b/>
          <w:bCs/>
          <w:sz w:val="20"/>
          <w:szCs w:val="20"/>
          <w:u w:val="single"/>
          <w:rtl/>
        </w:rPr>
        <w:t>עסקת החליפין שם –</w:t>
      </w:r>
      <w:r w:rsidRPr="00C2211A">
        <w:rPr>
          <w:rFonts w:ascii="David" w:hAnsi="David" w:cs="David"/>
          <w:sz w:val="20"/>
          <w:szCs w:val="20"/>
          <w:rtl/>
        </w:rPr>
        <w:t xml:space="preserve"> במקום להגיד שהיא קיבלה את כל הדירה עבור שירותי פרסום, היא קיבלה את הדירה עבור שירותי פרסום +</w:t>
      </w:r>
      <w:r w:rsidRPr="00C2211A">
        <w:rPr>
          <w:rFonts w:ascii="David" w:hAnsi="David" w:cs="David"/>
          <w:sz w:val="20"/>
          <w:szCs w:val="20"/>
        </w:rPr>
        <w:t xml:space="preserve"> </w:t>
      </w:r>
      <w:r w:rsidRPr="00C2211A">
        <w:rPr>
          <w:rFonts w:ascii="David" w:hAnsi="David" w:cs="David"/>
          <w:sz w:val="20"/>
          <w:szCs w:val="20"/>
          <w:rtl/>
        </w:rPr>
        <w:t>כסף. היא קיבלה מוצר עבור שירותים +</w:t>
      </w:r>
      <w:r w:rsidRPr="00C2211A">
        <w:rPr>
          <w:rFonts w:ascii="David" w:hAnsi="David" w:cs="David"/>
          <w:sz w:val="20"/>
          <w:szCs w:val="20"/>
        </w:rPr>
        <w:t xml:space="preserve"> </w:t>
      </w:r>
      <w:r w:rsidRPr="00C2211A">
        <w:rPr>
          <w:rFonts w:ascii="David" w:hAnsi="David" w:cs="David"/>
          <w:sz w:val="20"/>
          <w:szCs w:val="20"/>
          <w:rtl/>
        </w:rPr>
        <w:t>כסף. הסיבה לכך, היא שהמוצר שהיא מקבלת שווה הרבה יותר מהמוצר שלה. הקבלן אמר לבר שהוא ייתן לה דירה ששווה 10 מיליון, היא תיתן לו שירותי פרסום בשווי של 2 מיליון, ולכן היא צריכה להוסיף לקבלן עוד 8 מיליון, ועדיין מדובר בעסקת חליפין.</w:t>
      </w:r>
    </w:p>
    <w:p w14:paraId="70F7B4B6" w14:textId="77777777" w:rsidR="00441362" w:rsidRPr="00C2211A" w:rsidRDefault="00441362" w:rsidP="00C2211A">
      <w:pPr>
        <w:spacing w:line="360" w:lineRule="auto"/>
        <w:jc w:val="both"/>
        <w:rPr>
          <w:rFonts w:ascii="David" w:hAnsi="David" w:cs="David"/>
          <w:b/>
          <w:bCs/>
          <w:sz w:val="20"/>
          <w:szCs w:val="20"/>
          <w:u w:val="single"/>
          <w:rtl/>
        </w:rPr>
      </w:pPr>
      <w:r w:rsidRPr="00C2211A">
        <w:rPr>
          <w:rFonts w:ascii="David" w:hAnsi="David" w:cs="David"/>
          <w:b/>
          <w:bCs/>
          <w:sz w:val="20"/>
          <w:szCs w:val="20"/>
          <w:u w:val="single"/>
          <w:rtl/>
        </w:rPr>
        <w:t>שתי העסקאות:</w:t>
      </w:r>
    </w:p>
    <w:p w14:paraId="69DC9F3A" w14:textId="77777777" w:rsidR="00441362" w:rsidRPr="00C2211A" w:rsidRDefault="00441362" w:rsidP="00C2211A">
      <w:pPr>
        <w:pStyle w:val="a7"/>
        <w:numPr>
          <w:ilvl w:val="0"/>
          <w:numId w:val="94"/>
        </w:numPr>
        <w:spacing w:line="360" w:lineRule="auto"/>
        <w:jc w:val="both"/>
        <w:rPr>
          <w:rFonts w:ascii="David" w:hAnsi="David" w:cs="David"/>
          <w:sz w:val="20"/>
          <w:szCs w:val="20"/>
        </w:rPr>
      </w:pPr>
      <w:r w:rsidRPr="00C2211A">
        <w:rPr>
          <w:rFonts w:ascii="David" w:hAnsi="David" w:cs="David"/>
          <w:sz w:val="20"/>
          <w:szCs w:val="20"/>
          <w:rtl/>
        </w:rPr>
        <w:t>הקבלן מכר 80% מהדירה עבור מחיר השוק של הדירה, 8 מיליון שקלים – זו עסקה רגילה לכל דבר ועניין.</w:t>
      </w:r>
    </w:p>
    <w:p w14:paraId="4FD570AD" w14:textId="77777777" w:rsidR="00441362" w:rsidRPr="00C2211A" w:rsidRDefault="00441362" w:rsidP="00C2211A">
      <w:pPr>
        <w:pStyle w:val="a7"/>
        <w:numPr>
          <w:ilvl w:val="0"/>
          <w:numId w:val="94"/>
        </w:numPr>
        <w:spacing w:line="360" w:lineRule="auto"/>
        <w:jc w:val="both"/>
        <w:rPr>
          <w:rFonts w:ascii="David" w:hAnsi="David" w:cs="David"/>
          <w:sz w:val="20"/>
          <w:szCs w:val="20"/>
          <w:rtl/>
        </w:rPr>
      </w:pPr>
      <w:r w:rsidRPr="00C2211A">
        <w:rPr>
          <w:rFonts w:ascii="David" w:hAnsi="David" w:cs="David"/>
          <w:sz w:val="20"/>
          <w:szCs w:val="20"/>
          <w:rtl/>
        </w:rPr>
        <w:t xml:space="preserve">20% נוספים מהדירה הוא מכר לבר בתמורה לשירותי הפרסום. </w:t>
      </w:r>
    </w:p>
    <w:p w14:paraId="7F835D23" w14:textId="31DF2ED4" w:rsidR="001A1958" w:rsidRPr="00C2211A" w:rsidRDefault="00441362" w:rsidP="00C2211A">
      <w:pPr>
        <w:spacing w:line="360" w:lineRule="auto"/>
        <w:jc w:val="both"/>
        <w:rPr>
          <w:rFonts w:ascii="David" w:hAnsi="David" w:cs="David"/>
          <w:sz w:val="20"/>
          <w:szCs w:val="20"/>
          <w:rtl/>
        </w:rPr>
      </w:pPr>
      <w:r w:rsidRPr="00C2211A">
        <w:rPr>
          <w:rFonts w:ascii="David" w:hAnsi="David" w:cs="David"/>
          <w:sz w:val="20"/>
          <w:szCs w:val="20"/>
          <w:rtl/>
        </w:rPr>
        <w:t xml:space="preserve">לכן, כאשר מוסיפים כסף בעסקת חליפין – הכסף שהיא שילמה הוא בעבור חלק מהדירה, והחלק השני שהיא לא שילמה אשר ניתן לה בהנחה, הוא ניתן במסגרת עסקת החליפין. </w:t>
      </w:r>
    </w:p>
    <w:p w14:paraId="5775B956" w14:textId="77777777" w:rsidR="00441362" w:rsidRPr="00C2211A" w:rsidRDefault="00441362" w:rsidP="00C2211A">
      <w:pPr>
        <w:spacing w:line="360" w:lineRule="auto"/>
        <w:jc w:val="both"/>
        <w:rPr>
          <w:rFonts w:ascii="David" w:hAnsi="David" w:cs="David"/>
          <w:sz w:val="20"/>
          <w:szCs w:val="20"/>
          <w:rtl/>
        </w:rPr>
      </w:pPr>
      <w:r w:rsidRPr="00C2211A">
        <w:rPr>
          <w:rFonts w:ascii="David" w:hAnsi="David" w:cs="David" w:hint="cs"/>
          <w:sz w:val="20"/>
          <w:szCs w:val="20"/>
          <w:rtl/>
        </w:rPr>
        <w:t xml:space="preserve">דוגמה נוספת לעסקת חליפין היא </w:t>
      </w:r>
      <w:r w:rsidRPr="00C2211A">
        <w:rPr>
          <w:rFonts w:ascii="David" w:hAnsi="David" w:cs="David" w:hint="cs"/>
          <w:b/>
          <w:bCs/>
          <w:sz w:val="20"/>
          <w:szCs w:val="20"/>
          <w:rtl/>
        </w:rPr>
        <w:t>בר רפאלי</w:t>
      </w:r>
      <w:r w:rsidRPr="00C2211A">
        <w:rPr>
          <w:rFonts w:ascii="David" w:hAnsi="David" w:cs="David" w:hint="cs"/>
          <w:sz w:val="20"/>
          <w:szCs w:val="20"/>
          <w:rtl/>
        </w:rPr>
        <w:t xml:space="preserve">. רפאלי קיבלה רכב בהנחה משמעותית או בחינם. עסק למכירת כלי רכב נתן לה ג׳יפ בתמורה לפרסום. זו עסקת חליפין כי בין שני הצדדים עובר שווה כסף. זה לא חייב להיות מצב שבו לא עובר כסף, לפעמים כן עובר כסף אבל לא מספיק, שתי התמורות לא שוות אחת לשנייה. </w:t>
      </w:r>
      <w:r w:rsidRPr="00C2211A">
        <w:rPr>
          <w:rFonts w:ascii="David" w:hAnsi="David" w:cs="David" w:hint="cs"/>
          <w:b/>
          <w:bCs/>
          <w:sz w:val="20"/>
          <w:szCs w:val="20"/>
          <w:rtl/>
        </w:rPr>
        <w:t>תוצאות המס של עסקת החליפין הן תוצאות המס של שתי העסקאות שמרכיבות אותה- שתי עסקאות רגילות</w:t>
      </w:r>
      <w:r w:rsidRPr="00C2211A">
        <w:rPr>
          <w:rFonts w:ascii="David" w:hAnsi="David" w:cs="David" w:hint="cs"/>
          <w:sz w:val="20"/>
          <w:szCs w:val="20"/>
          <w:rtl/>
        </w:rPr>
        <w:t>. עבור שירותי הפרסום בר רפאלי מקבלת שכר ועבור הג׳יפ משלמת את מחיר הג׳יפ. לבר רפאלי יש הכנסה משירותי פרסום, מאחר ומדבור על בר רפאלי מדובר על עסק או משלח יד לפי סעיף 2(1). יש לה גם הוצאה על רכישת כלי הרכב. ככל הנראה זו לא הוצאה מוכרת במס.</w:t>
      </w:r>
    </w:p>
    <w:p w14:paraId="5A144A5D" w14:textId="2CE2F921" w:rsidR="00441362" w:rsidRPr="00C2211A" w:rsidRDefault="00441362" w:rsidP="00C2211A">
      <w:pPr>
        <w:spacing w:line="360" w:lineRule="auto"/>
        <w:jc w:val="both"/>
        <w:rPr>
          <w:rFonts w:ascii="David" w:hAnsi="David" w:cs="David"/>
          <w:sz w:val="20"/>
          <w:szCs w:val="20"/>
          <w:rtl/>
        </w:rPr>
      </w:pPr>
      <w:r w:rsidRPr="00C2211A">
        <w:rPr>
          <w:rFonts w:ascii="David" w:hAnsi="David" w:cs="David" w:hint="cs"/>
          <w:sz w:val="20"/>
          <w:szCs w:val="20"/>
          <w:rtl/>
        </w:rPr>
        <w:t>לסוכנות יש הוצאה על שירותי פורסם המוכר במס. מצד שני יש להם הכנסה ממכירת הרכב, הכנסה עסקית מסעיף 2(1)- מכירת מלאי. לשני הצדדים יש הכנסות והוצאות. גודל ההכנסות וההוצאות הוא לפי מחירי השוק. קשה להעריך את מחיר השוק של בר רפאלי אבל את מחיר הג׳יפ לא קשה לגלות. מכאן נניח שמכיר הג׳יפ הוא מחיר שירותי הפרסום ששילמו לה.</w:t>
      </w:r>
    </w:p>
    <w:p w14:paraId="2161A4AC" w14:textId="236892DA" w:rsidR="001A1958" w:rsidRPr="00C2211A" w:rsidRDefault="001A1958" w:rsidP="00C2211A">
      <w:pPr>
        <w:shd w:val="clear" w:color="auto" w:fill="D0CECE" w:themeFill="background2" w:themeFillShade="E6"/>
        <w:spacing w:line="360" w:lineRule="auto"/>
        <w:jc w:val="both"/>
        <w:rPr>
          <w:rFonts w:ascii="David" w:hAnsi="David" w:cs="David"/>
          <w:b/>
          <w:bCs/>
          <w:sz w:val="20"/>
          <w:szCs w:val="20"/>
          <w:u w:val="single"/>
          <w:rtl/>
        </w:rPr>
      </w:pPr>
      <w:r w:rsidRPr="00C2211A">
        <w:rPr>
          <w:rFonts w:ascii="David" w:hAnsi="David" w:cs="David" w:hint="cs"/>
          <w:b/>
          <w:bCs/>
          <w:sz w:val="20"/>
          <w:szCs w:val="20"/>
          <w:u w:val="single"/>
          <w:rtl/>
        </w:rPr>
        <w:t>שיעור 18:</w:t>
      </w:r>
    </w:p>
    <w:p w14:paraId="1AAEF2B7" w14:textId="621857E5" w:rsidR="000D19EC" w:rsidRPr="00C2211A" w:rsidRDefault="000D19EC" w:rsidP="00C2211A">
      <w:pPr>
        <w:spacing w:line="360" w:lineRule="auto"/>
        <w:jc w:val="both"/>
        <w:rPr>
          <w:rFonts w:ascii="David" w:hAnsi="David" w:cs="David"/>
          <w:sz w:val="20"/>
          <w:szCs w:val="20"/>
          <w:rtl/>
        </w:rPr>
      </w:pPr>
      <w:r w:rsidRPr="00C2211A">
        <w:rPr>
          <w:rFonts w:ascii="David" w:hAnsi="David" w:cs="David"/>
          <w:b/>
          <w:bCs/>
          <w:sz w:val="20"/>
          <w:szCs w:val="20"/>
          <w:rtl/>
        </w:rPr>
        <w:t xml:space="preserve">מקור הכנסה הבא – הפרשי הצמדה: </w:t>
      </w:r>
      <w:r w:rsidR="00441362" w:rsidRPr="00C2211A">
        <w:rPr>
          <w:rFonts w:ascii="David" w:hAnsi="David" w:cs="David" w:hint="cs"/>
          <w:b/>
          <w:bCs/>
          <w:sz w:val="20"/>
          <w:szCs w:val="20"/>
          <w:rtl/>
        </w:rPr>
        <w:t xml:space="preserve"> </w:t>
      </w:r>
      <w:r w:rsidRPr="00C2211A">
        <w:rPr>
          <w:rFonts w:ascii="David" w:hAnsi="David" w:cs="David"/>
          <w:b/>
          <w:bCs/>
          <w:sz w:val="20"/>
          <w:szCs w:val="20"/>
          <w:rtl/>
        </w:rPr>
        <w:t>סעיף 2(4</w:t>
      </w:r>
      <w:r w:rsidRPr="00C2211A">
        <w:rPr>
          <w:rFonts w:ascii="David" w:hAnsi="David" w:cs="David"/>
          <w:sz w:val="20"/>
          <w:szCs w:val="20"/>
          <w:rtl/>
        </w:rPr>
        <w:t>)</w:t>
      </w:r>
    </w:p>
    <w:p w14:paraId="5867C859" w14:textId="77777777" w:rsidR="00D22F83" w:rsidRPr="00C2211A" w:rsidRDefault="00D22F83" w:rsidP="00C2211A">
      <w:pPr>
        <w:spacing w:line="360" w:lineRule="auto"/>
        <w:jc w:val="both"/>
        <w:rPr>
          <w:rFonts w:ascii="David" w:hAnsi="David" w:cs="David"/>
          <w:sz w:val="20"/>
          <w:szCs w:val="20"/>
          <w:rtl/>
        </w:rPr>
      </w:pPr>
      <w:r w:rsidRPr="00C2211A">
        <w:rPr>
          <w:rFonts w:ascii="David" w:hAnsi="David" w:cs="David"/>
          <w:b/>
          <w:bCs/>
          <w:sz w:val="20"/>
          <w:szCs w:val="20"/>
          <w:highlight w:val="yellow"/>
          <w:u w:val="single"/>
          <w:rtl/>
        </w:rPr>
        <w:t>הפרשי הצמדה מוגדרים בסעיף 1 לפקודה וההגדרה הינה הגדרה ממצה –</w:t>
      </w:r>
      <w:r w:rsidRPr="00C2211A">
        <w:rPr>
          <w:rFonts w:ascii="David" w:hAnsi="David" w:cs="David"/>
          <w:sz w:val="20"/>
          <w:szCs w:val="20"/>
          <w:rtl/>
        </w:rPr>
        <w:t xml:space="preserve"> "כל סכום שנוסף לחוב או לסכום תביעה - עקב הצמדה לשער המטבע, למדד המחירים לצרכן או למדד אחר, </w:t>
      </w:r>
      <w:r w:rsidRPr="00C2211A">
        <w:rPr>
          <w:rFonts w:ascii="David" w:hAnsi="David" w:cs="David"/>
          <w:b/>
          <w:bCs/>
          <w:sz w:val="20"/>
          <w:szCs w:val="20"/>
          <w:rtl/>
        </w:rPr>
        <w:t>לרבות הפרשי שער</w:t>
      </w:r>
      <w:r w:rsidRPr="00C2211A">
        <w:rPr>
          <w:rFonts w:ascii="David" w:hAnsi="David" w:cs="David"/>
          <w:sz w:val="20"/>
          <w:szCs w:val="20"/>
          <w:rtl/>
        </w:rPr>
        <w:t>, ואולם לעניין פטור ממס יראו כהפרשי הצמדה כל סכום שנוסף לחוב או לסכום תביעה עקב הצמדה לשער המטבע או למדד המחירים לצרכן, לרבות הפרשי שער".</w:t>
      </w:r>
    </w:p>
    <w:p w14:paraId="207DE7E9" w14:textId="77777777" w:rsidR="00D22F83" w:rsidRPr="00C2211A" w:rsidRDefault="00D22F83" w:rsidP="00C2211A">
      <w:pPr>
        <w:spacing w:line="360" w:lineRule="auto"/>
        <w:jc w:val="both"/>
        <w:rPr>
          <w:rFonts w:ascii="David" w:hAnsi="David" w:cs="David"/>
          <w:sz w:val="20"/>
          <w:szCs w:val="20"/>
          <w:u w:val="single"/>
          <w:rtl/>
        </w:rPr>
      </w:pPr>
      <w:r w:rsidRPr="00C2211A">
        <w:rPr>
          <w:rFonts w:ascii="David" w:hAnsi="David" w:cs="David"/>
          <w:sz w:val="20"/>
          <w:szCs w:val="20"/>
          <w:rtl/>
        </w:rPr>
        <w:t>בכדי להבין מהם הפרשי הה</w:t>
      </w:r>
      <w:r w:rsidRPr="00C2211A">
        <w:rPr>
          <w:rFonts w:ascii="David" w:hAnsi="David" w:cs="David" w:hint="cs"/>
          <w:sz w:val="20"/>
          <w:szCs w:val="20"/>
          <w:rtl/>
        </w:rPr>
        <w:t>צמד</w:t>
      </w:r>
      <w:r w:rsidRPr="00C2211A">
        <w:rPr>
          <w:rFonts w:ascii="David" w:hAnsi="David" w:cs="David"/>
          <w:sz w:val="20"/>
          <w:szCs w:val="20"/>
          <w:rtl/>
        </w:rPr>
        <w:t xml:space="preserve">ה לצורכי מס הכנסה, </w:t>
      </w:r>
      <w:r w:rsidRPr="00C2211A">
        <w:rPr>
          <w:rFonts w:ascii="David" w:hAnsi="David" w:cs="David"/>
          <w:b/>
          <w:bCs/>
          <w:sz w:val="20"/>
          <w:szCs w:val="20"/>
          <w:rtl/>
        </w:rPr>
        <w:t>נתחיל בלהבין כיצד אנו מבינים את המושג בחיי היום יום.</w:t>
      </w:r>
      <w:r w:rsidRPr="00C2211A">
        <w:rPr>
          <w:rFonts w:ascii="David" w:hAnsi="David" w:cs="David"/>
          <w:sz w:val="20"/>
          <w:szCs w:val="20"/>
          <w:rtl/>
        </w:rPr>
        <w:t xml:space="preserve"> הפרשי הצמדה בישראל משמעותם בד"כ הם הפרשי הצמדה ממדד המחירים לצרכן. כלומר, </w:t>
      </w:r>
      <w:r w:rsidRPr="00C2211A">
        <w:rPr>
          <w:rFonts w:ascii="David" w:hAnsi="David" w:cs="David"/>
          <w:sz w:val="20"/>
          <w:szCs w:val="20"/>
          <w:u w:val="single"/>
          <w:rtl/>
        </w:rPr>
        <w:t>הפרשי הצמדה לאינפלציה.</w:t>
      </w:r>
    </w:p>
    <w:p w14:paraId="19368680" w14:textId="77777777" w:rsidR="00D22F83" w:rsidRPr="00C2211A" w:rsidRDefault="00D22F83" w:rsidP="00C2211A">
      <w:pPr>
        <w:spacing w:line="360" w:lineRule="auto"/>
        <w:jc w:val="both"/>
        <w:rPr>
          <w:rFonts w:ascii="David" w:hAnsi="David" w:cs="David"/>
          <w:sz w:val="20"/>
          <w:szCs w:val="20"/>
          <w:rtl/>
        </w:rPr>
      </w:pPr>
      <w:r w:rsidRPr="00C2211A">
        <w:rPr>
          <w:rFonts w:ascii="David" w:hAnsi="David" w:cs="David"/>
          <w:sz w:val="20"/>
          <w:szCs w:val="20"/>
          <w:rtl/>
        </w:rPr>
        <w:t xml:space="preserve">כאשר </w:t>
      </w:r>
      <w:r w:rsidRPr="00C2211A">
        <w:rPr>
          <w:rFonts w:ascii="David" w:hAnsi="David" w:cs="David" w:hint="cs"/>
          <w:sz w:val="20"/>
          <w:szCs w:val="20"/>
          <w:rtl/>
        </w:rPr>
        <w:t>מ</w:t>
      </w:r>
      <w:r w:rsidRPr="00C2211A">
        <w:rPr>
          <w:rFonts w:ascii="David" w:hAnsi="David" w:cs="David"/>
          <w:sz w:val="20"/>
          <w:szCs w:val="20"/>
          <w:rtl/>
        </w:rPr>
        <w:t>לווה מעניק ללווה הלוואה והם קובעים ביניהם בחוזה ההלוואה שההלוואה צמודה לאינפלציה – זה בדיוק כמו לומר שעל הלווה לשלם על ההלוואה הפרשי הצמדה למדד המחירים לצרכן.</w:t>
      </w:r>
    </w:p>
    <w:p w14:paraId="5BD2A075" w14:textId="77777777" w:rsidR="00D22F83" w:rsidRPr="00C2211A" w:rsidRDefault="00D22F83" w:rsidP="00C2211A">
      <w:pPr>
        <w:spacing w:line="360" w:lineRule="auto"/>
        <w:jc w:val="both"/>
        <w:rPr>
          <w:rFonts w:ascii="David" w:hAnsi="David" w:cs="David"/>
          <w:b/>
          <w:bCs/>
          <w:sz w:val="20"/>
          <w:szCs w:val="20"/>
          <w:rtl/>
        </w:rPr>
      </w:pPr>
      <w:r w:rsidRPr="00C2211A">
        <w:rPr>
          <w:rFonts w:ascii="David" w:hAnsi="David" w:cs="David"/>
          <w:sz w:val="20"/>
          <w:szCs w:val="20"/>
          <w:rtl/>
        </w:rPr>
        <w:t xml:space="preserve">נניח ונלקחה הלוואה של מאה אלף שקלים לשנה אחת הצמודה למדד המחירים לצרכן – בסוף השנה, הלווה יצטרך להחזיר </w:t>
      </w:r>
      <w:r w:rsidRPr="00C2211A">
        <w:rPr>
          <w:rFonts w:ascii="David" w:hAnsi="David" w:cs="David"/>
          <w:b/>
          <w:bCs/>
          <w:sz w:val="20"/>
          <w:szCs w:val="20"/>
          <w:rtl/>
        </w:rPr>
        <w:t>את קרן ההלוואה +</w:t>
      </w:r>
      <w:r w:rsidRPr="00C2211A">
        <w:rPr>
          <w:rFonts w:ascii="David" w:hAnsi="David" w:cs="David"/>
          <w:b/>
          <w:bCs/>
          <w:sz w:val="20"/>
          <w:szCs w:val="20"/>
        </w:rPr>
        <w:t xml:space="preserve"> </w:t>
      </w:r>
      <w:r w:rsidRPr="00C2211A">
        <w:rPr>
          <w:rFonts w:ascii="David" w:hAnsi="David" w:cs="David"/>
          <w:b/>
          <w:bCs/>
          <w:sz w:val="20"/>
          <w:szCs w:val="20"/>
          <w:rtl/>
        </w:rPr>
        <w:t xml:space="preserve">ההצמדה. לכן, אם נניח שהאינפלציה בישראל בשנה הקרובה תהיה 3%, אז בסוף השנה המלווה יצטרך להחזיר בנוסף 3% מ100,000 השקלים שהוא לווה. </w:t>
      </w:r>
    </w:p>
    <w:p w14:paraId="747C2A1B" w14:textId="7A49E5E0" w:rsidR="00D22F83" w:rsidRPr="00C2211A" w:rsidRDefault="00D22F83" w:rsidP="00C2211A">
      <w:pPr>
        <w:spacing w:line="360" w:lineRule="auto"/>
        <w:jc w:val="both"/>
        <w:rPr>
          <w:rFonts w:ascii="David" w:hAnsi="David" w:cs="David"/>
          <w:b/>
          <w:bCs/>
          <w:sz w:val="20"/>
          <w:szCs w:val="20"/>
          <w:u w:val="single"/>
          <w:rtl/>
        </w:rPr>
      </w:pPr>
      <w:r w:rsidRPr="00C2211A">
        <w:rPr>
          <w:rFonts w:ascii="David" w:hAnsi="David" w:cs="David"/>
          <w:b/>
          <w:bCs/>
          <w:sz w:val="20"/>
          <w:szCs w:val="20"/>
          <w:rtl/>
        </w:rPr>
        <w:t>התופעה הרווחת של הפרשה ההצמדה במציאות, בחיי היום יום – נקראת הפרשי הצמדה לפי סעיף 1. לכן, 3,000 השקלים הללו יקראו "</w:t>
      </w:r>
      <w:r w:rsidRPr="00C2211A">
        <w:rPr>
          <w:rFonts w:ascii="David" w:hAnsi="David" w:cs="David"/>
          <w:b/>
          <w:bCs/>
          <w:sz w:val="20"/>
          <w:szCs w:val="20"/>
          <w:u w:val="single"/>
          <w:rtl/>
        </w:rPr>
        <w:t>הכנסה מהפרשי הצמדה לפי סעיף 2(4)".</w:t>
      </w:r>
      <w:r w:rsidR="008F50B5" w:rsidRPr="00C2211A">
        <w:rPr>
          <w:rFonts w:ascii="David" w:hAnsi="David" w:cs="David" w:hint="cs"/>
          <w:b/>
          <w:bCs/>
          <w:sz w:val="20"/>
          <w:szCs w:val="20"/>
          <w:u w:val="single"/>
          <w:rtl/>
        </w:rPr>
        <w:t xml:space="preserve"> </w:t>
      </w:r>
      <w:r w:rsidRPr="00C2211A">
        <w:rPr>
          <w:rFonts w:ascii="David" w:hAnsi="David" w:cs="David"/>
          <w:sz w:val="20"/>
          <w:szCs w:val="20"/>
          <w:rtl/>
        </w:rPr>
        <w:t>זו הכנסה הכוללת הפרשי כתוצאה מהצמדה למדד המחירים לצרכן.</w:t>
      </w:r>
    </w:p>
    <w:p w14:paraId="5A684817" w14:textId="77777777" w:rsidR="00D22F83" w:rsidRPr="00C2211A" w:rsidRDefault="00D22F83" w:rsidP="00C2211A">
      <w:pPr>
        <w:spacing w:line="360" w:lineRule="auto"/>
        <w:jc w:val="both"/>
        <w:rPr>
          <w:rFonts w:ascii="David" w:hAnsi="David" w:cs="David"/>
          <w:sz w:val="20"/>
          <w:szCs w:val="20"/>
          <w:rtl/>
        </w:rPr>
      </w:pPr>
      <w:r w:rsidRPr="00C2211A">
        <w:rPr>
          <w:rFonts w:ascii="David" w:hAnsi="David" w:cs="David"/>
          <w:b/>
          <w:bCs/>
          <w:sz w:val="20"/>
          <w:szCs w:val="20"/>
          <w:rtl/>
        </w:rPr>
        <w:t>אך ההגדרה בסעיף 1 היא רחבה יותר מזה –</w:t>
      </w:r>
      <w:r w:rsidRPr="00C2211A">
        <w:rPr>
          <w:rFonts w:ascii="David" w:hAnsi="David" w:cs="David"/>
          <w:sz w:val="20"/>
          <w:szCs w:val="20"/>
          <w:rtl/>
        </w:rPr>
        <w:t xml:space="preserve"> הפרשי הצמדה כוללים לא רק הצמדה למדד המחירים לצרכן, אלא גם תשואה הנובעת מהצמדה של קרן הלוואה לכל מדד אחר. כלומר, לכל דבר שניתן למדוד אותו.</w:t>
      </w:r>
    </w:p>
    <w:p w14:paraId="6DA284FA" w14:textId="77777777" w:rsidR="00D22F83" w:rsidRPr="00C2211A" w:rsidRDefault="00D22F83" w:rsidP="00C2211A">
      <w:pPr>
        <w:spacing w:line="360" w:lineRule="auto"/>
        <w:jc w:val="both"/>
        <w:rPr>
          <w:rFonts w:ascii="David" w:hAnsi="David" w:cs="David"/>
          <w:sz w:val="20"/>
          <w:szCs w:val="20"/>
          <w:rtl/>
        </w:rPr>
      </w:pPr>
      <w:r w:rsidRPr="00C2211A">
        <w:rPr>
          <w:rFonts w:ascii="David" w:hAnsi="David" w:cs="David"/>
          <w:sz w:val="20"/>
          <w:szCs w:val="20"/>
          <w:u w:val="single"/>
          <w:rtl/>
        </w:rPr>
        <w:lastRenderedPageBreak/>
        <w:t>לדוגמא,</w:t>
      </w:r>
      <w:r w:rsidRPr="00C2211A">
        <w:rPr>
          <w:rFonts w:ascii="David" w:hAnsi="David" w:cs="David"/>
          <w:sz w:val="20"/>
          <w:szCs w:val="20"/>
          <w:rtl/>
        </w:rPr>
        <w:t xml:space="preserve"> נניח וצדדים כורתים הסכם למתן הלוואה, ובוחרים להצמיד את ההלוואה לשער מטבע זר כלשהו. כלומר, כורתים חוזה חוקי בתום לב ומחליטים להצמיד אותו לשער </w:t>
      </w:r>
      <w:proofErr w:type="spellStart"/>
      <w:r w:rsidRPr="00C2211A">
        <w:rPr>
          <w:rFonts w:ascii="David" w:hAnsi="David" w:cs="David"/>
          <w:sz w:val="20"/>
          <w:szCs w:val="20"/>
          <w:rtl/>
        </w:rPr>
        <w:t>הביטקווין</w:t>
      </w:r>
      <w:proofErr w:type="spellEnd"/>
      <w:r w:rsidRPr="00C2211A">
        <w:rPr>
          <w:rFonts w:ascii="David" w:hAnsi="David" w:cs="David"/>
          <w:sz w:val="20"/>
          <w:szCs w:val="20"/>
          <w:rtl/>
        </w:rPr>
        <w:t xml:space="preserve">, לצורכי מס הכנסה נגיד שאם שער </w:t>
      </w:r>
      <w:proofErr w:type="spellStart"/>
      <w:r w:rsidRPr="00C2211A">
        <w:rPr>
          <w:rFonts w:ascii="David" w:hAnsi="David" w:cs="David"/>
          <w:sz w:val="20"/>
          <w:szCs w:val="20"/>
          <w:rtl/>
        </w:rPr>
        <w:t>הביטקוין</w:t>
      </w:r>
      <w:proofErr w:type="spellEnd"/>
      <w:r w:rsidRPr="00C2211A">
        <w:rPr>
          <w:rFonts w:ascii="David" w:hAnsi="David" w:cs="David"/>
          <w:sz w:val="20"/>
          <w:szCs w:val="20"/>
          <w:rtl/>
        </w:rPr>
        <w:t xml:space="preserve"> עלה ב600% והלווה משלם אותם – אז 600% האלו הם הכנסה מהפרשי הצמדה לפי סעיף 2(4) ולכן חייבת במס.</w:t>
      </w:r>
    </w:p>
    <w:p w14:paraId="0ED456DF" w14:textId="77777777" w:rsidR="00D22F83" w:rsidRPr="00C2211A" w:rsidRDefault="00D22F83" w:rsidP="00C2211A">
      <w:pPr>
        <w:pStyle w:val="a7"/>
        <w:numPr>
          <w:ilvl w:val="0"/>
          <w:numId w:val="95"/>
        </w:numPr>
        <w:spacing w:line="360" w:lineRule="auto"/>
        <w:jc w:val="both"/>
        <w:rPr>
          <w:rFonts w:ascii="David" w:hAnsi="David" w:cs="David"/>
          <w:sz w:val="20"/>
          <w:szCs w:val="20"/>
        </w:rPr>
      </w:pPr>
      <w:r w:rsidRPr="00C2211A">
        <w:rPr>
          <w:rFonts w:ascii="David" w:hAnsi="David" w:cs="David"/>
          <w:sz w:val="20"/>
          <w:szCs w:val="20"/>
          <w:rtl/>
        </w:rPr>
        <w:t>בראש ובראשונה מדובר על הצמדה למדד המחירים לצרכן (לאינפלציה), אך עדיין ניתן להצמיד למדד אחר.</w:t>
      </w:r>
    </w:p>
    <w:p w14:paraId="338BF0C2" w14:textId="77777777" w:rsidR="00D22F83" w:rsidRPr="00C2211A" w:rsidRDefault="00D22F83" w:rsidP="00C2211A">
      <w:pPr>
        <w:spacing w:line="360" w:lineRule="auto"/>
        <w:jc w:val="both"/>
        <w:rPr>
          <w:rFonts w:ascii="David" w:hAnsi="David" w:cs="David"/>
          <w:b/>
          <w:bCs/>
          <w:sz w:val="20"/>
          <w:szCs w:val="20"/>
          <w:u w:val="single"/>
          <w:rtl/>
        </w:rPr>
      </w:pPr>
      <w:r w:rsidRPr="00C2211A">
        <w:rPr>
          <w:rFonts w:ascii="David" w:hAnsi="David" w:cs="David"/>
          <w:b/>
          <w:bCs/>
          <w:sz w:val="20"/>
          <w:szCs w:val="20"/>
          <w:highlight w:val="yellow"/>
          <w:u w:val="single"/>
          <w:rtl/>
        </w:rPr>
        <w:t>הפרשי שער:</w:t>
      </w:r>
    </w:p>
    <w:p w14:paraId="0A9C2A6A" w14:textId="5244B287" w:rsidR="00D22F83" w:rsidRPr="00C2211A" w:rsidRDefault="00D22F83" w:rsidP="00C2211A">
      <w:pPr>
        <w:spacing w:line="360" w:lineRule="auto"/>
        <w:jc w:val="both"/>
        <w:rPr>
          <w:rFonts w:ascii="David" w:hAnsi="David" w:cs="David"/>
          <w:sz w:val="20"/>
          <w:szCs w:val="20"/>
          <w:rtl/>
        </w:rPr>
      </w:pPr>
      <w:r w:rsidRPr="00C2211A">
        <w:rPr>
          <w:rFonts w:ascii="David" w:hAnsi="David" w:cs="David"/>
          <w:sz w:val="20"/>
          <w:szCs w:val="20"/>
          <w:rtl/>
        </w:rPr>
        <w:t>הפרשי שער כלולים בתוך הגדרת הפרשי הצמדה – כלומר, הפרשי שער הם לא מהווים מקור הכנסה מבחינה טכנית, אך מהווים הפרשי הצמדה שהם מקור הכנסה לפי סעיף 2(4).</w:t>
      </w:r>
      <w:r w:rsidR="008F50B5" w:rsidRPr="00C2211A">
        <w:rPr>
          <w:rFonts w:ascii="David" w:hAnsi="David" w:cs="David" w:hint="cs"/>
          <w:sz w:val="20"/>
          <w:szCs w:val="20"/>
          <w:rtl/>
        </w:rPr>
        <w:t xml:space="preserve"> </w:t>
      </w:r>
      <w:r w:rsidRPr="00C2211A">
        <w:rPr>
          <w:rFonts w:ascii="David" w:hAnsi="David" w:cs="David"/>
          <w:sz w:val="20"/>
          <w:szCs w:val="20"/>
          <w:rtl/>
        </w:rPr>
        <w:t xml:space="preserve">לכן, </w:t>
      </w:r>
      <w:r w:rsidRPr="00C2211A">
        <w:rPr>
          <w:rFonts w:ascii="David" w:hAnsi="David" w:cs="David"/>
          <w:b/>
          <w:bCs/>
          <w:sz w:val="20"/>
          <w:szCs w:val="20"/>
          <w:rtl/>
        </w:rPr>
        <w:t>הכנסה שהיא הפרשי שער חייבת במס בישראל</w:t>
      </w:r>
      <w:r w:rsidRPr="00C2211A">
        <w:rPr>
          <w:rFonts w:ascii="David" w:hAnsi="David" w:cs="David"/>
          <w:sz w:val="20"/>
          <w:szCs w:val="20"/>
          <w:rtl/>
        </w:rPr>
        <w:t xml:space="preserve"> – משום שהם מהווים הפרשי הצמדה, שהם מקור לפי סעיף 2(4).</w:t>
      </w:r>
    </w:p>
    <w:p w14:paraId="2413CD59" w14:textId="77777777" w:rsidR="00D22F83" w:rsidRPr="00C2211A" w:rsidRDefault="00D22F83" w:rsidP="00C2211A">
      <w:pPr>
        <w:spacing w:line="360" w:lineRule="auto"/>
        <w:jc w:val="both"/>
        <w:rPr>
          <w:rFonts w:ascii="David" w:hAnsi="David" w:cs="David"/>
          <w:b/>
          <w:bCs/>
          <w:sz w:val="20"/>
          <w:szCs w:val="20"/>
          <w:rtl/>
        </w:rPr>
      </w:pPr>
      <w:r w:rsidRPr="00C2211A">
        <w:rPr>
          <w:rFonts w:ascii="David" w:hAnsi="David" w:cs="David"/>
          <w:b/>
          <w:bCs/>
          <w:sz w:val="20"/>
          <w:szCs w:val="20"/>
          <w:rtl/>
        </w:rPr>
        <w:t>איך נזהה את ההבדל בין הפרשי הצמדה שהם הפרשי שער לעומת הפרשי הצמדה שהם לא הפרשי שער?</w:t>
      </w:r>
    </w:p>
    <w:p w14:paraId="26B98296" w14:textId="77777777" w:rsidR="00D22F83" w:rsidRPr="00C2211A" w:rsidRDefault="00D22F83" w:rsidP="00C2211A">
      <w:pPr>
        <w:spacing w:line="360" w:lineRule="auto"/>
        <w:jc w:val="both"/>
        <w:rPr>
          <w:rFonts w:ascii="David" w:hAnsi="David" w:cs="David"/>
          <w:sz w:val="20"/>
          <w:szCs w:val="20"/>
          <w:rtl/>
        </w:rPr>
      </w:pPr>
      <w:r w:rsidRPr="00C2211A">
        <w:rPr>
          <w:rFonts w:ascii="David" w:hAnsi="David" w:cs="David"/>
          <w:b/>
          <w:bCs/>
          <w:sz w:val="20"/>
          <w:szCs w:val="20"/>
          <w:rtl/>
        </w:rPr>
        <w:t>הפרשי שער</w:t>
      </w:r>
      <w:r w:rsidRPr="00C2211A">
        <w:rPr>
          <w:rFonts w:ascii="David" w:hAnsi="David" w:cs="David"/>
          <w:sz w:val="20"/>
          <w:szCs w:val="20"/>
          <w:rtl/>
        </w:rPr>
        <w:t xml:space="preserve"> – הפרשים הנוצרים כתוצאה משינוי בשער מטבע חוץ (מטבע זר, מט"ח). כלומר, בשער היורו, דולר.</w:t>
      </w:r>
    </w:p>
    <w:p w14:paraId="35D37143" w14:textId="77777777" w:rsidR="00D22F83" w:rsidRPr="00C2211A" w:rsidRDefault="00D22F83" w:rsidP="00C2211A">
      <w:pPr>
        <w:spacing w:line="360" w:lineRule="auto"/>
        <w:jc w:val="both"/>
        <w:rPr>
          <w:rFonts w:ascii="David" w:hAnsi="David" w:cs="David"/>
          <w:sz w:val="20"/>
          <w:szCs w:val="20"/>
          <w:rtl/>
        </w:rPr>
      </w:pPr>
      <w:r w:rsidRPr="00C2211A">
        <w:rPr>
          <w:rFonts w:ascii="David" w:hAnsi="David" w:cs="David"/>
          <w:sz w:val="20"/>
          <w:szCs w:val="20"/>
          <w:rtl/>
        </w:rPr>
        <w:t xml:space="preserve">גם </w:t>
      </w:r>
      <w:r w:rsidRPr="00C2211A">
        <w:rPr>
          <w:rFonts w:ascii="David" w:hAnsi="David" w:cs="David"/>
          <w:sz w:val="20"/>
          <w:szCs w:val="20"/>
          <w:u w:val="single"/>
          <w:rtl/>
        </w:rPr>
        <w:t>הפרשי הצמדה שהם לאו דווקא הפרשי שער הינם צמודים לכל מדד</w:t>
      </w:r>
      <w:r w:rsidRPr="00C2211A">
        <w:rPr>
          <w:rFonts w:ascii="David" w:hAnsi="David" w:cs="David"/>
          <w:sz w:val="20"/>
          <w:szCs w:val="20"/>
          <w:rtl/>
        </w:rPr>
        <w:t>, ולכן אפשר אולי להגדיר אותם גם כצמודים למדד של מט"ח.</w:t>
      </w:r>
    </w:p>
    <w:p w14:paraId="0BACD6BC" w14:textId="77777777" w:rsidR="00D22F83" w:rsidRPr="00C2211A" w:rsidRDefault="00D22F83" w:rsidP="00C2211A">
      <w:pPr>
        <w:spacing w:line="360" w:lineRule="auto"/>
        <w:jc w:val="both"/>
        <w:rPr>
          <w:rFonts w:ascii="David" w:hAnsi="David" w:cs="David"/>
          <w:b/>
          <w:bCs/>
          <w:sz w:val="20"/>
          <w:szCs w:val="20"/>
          <w:u w:val="single"/>
          <w:rtl/>
        </w:rPr>
      </w:pPr>
      <w:r w:rsidRPr="00C2211A">
        <w:rPr>
          <w:rFonts w:ascii="David" w:hAnsi="David" w:cs="David"/>
          <w:b/>
          <w:bCs/>
          <w:sz w:val="20"/>
          <w:szCs w:val="20"/>
          <w:u w:val="single"/>
          <w:rtl/>
        </w:rPr>
        <w:t>אך הפקודה מבחינה בין הפרשי הצמדה לשער מט"ח לבין הפרשי שער למטבע זר:</w:t>
      </w:r>
    </w:p>
    <w:p w14:paraId="00B6910A" w14:textId="77777777" w:rsidR="00D22F83" w:rsidRPr="00C2211A" w:rsidRDefault="00D22F83" w:rsidP="00C2211A">
      <w:pPr>
        <w:pStyle w:val="a7"/>
        <w:numPr>
          <w:ilvl w:val="0"/>
          <w:numId w:val="96"/>
        </w:numPr>
        <w:spacing w:line="360" w:lineRule="auto"/>
        <w:jc w:val="both"/>
        <w:rPr>
          <w:rFonts w:ascii="David" w:hAnsi="David" w:cs="David"/>
          <w:sz w:val="20"/>
          <w:szCs w:val="20"/>
          <w:rtl/>
        </w:rPr>
      </w:pPr>
      <w:r w:rsidRPr="00C2211A">
        <w:rPr>
          <w:rFonts w:ascii="David" w:hAnsi="David" w:cs="David"/>
          <w:sz w:val="20"/>
          <w:szCs w:val="20"/>
          <w:rtl/>
        </w:rPr>
        <w:t>הפרשי הצמדה לשער מט"ח - זו תשואה שצומחת על הלוואה שנקובה בשקלים (מטבע מקומי). כלומר, כאשר אדם נתן הלוואה בשקלים והצמיד אותה לדולר.</w:t>
      </w:r>
    </w:p>
    <w:p w14:paraId="76E6DC95" w14:textId="77777777" w:rsidR="00D22F83" w:rsidRPr="00C2211A" w:rsidRDefault="00D22F83" w:rsidP="00C2211A">
      <w:pPr>
        <w:pStyle w:val="a7"/>
        <w:numPr>
          <w:ilvl w:val="0"/>
          <w:numId w:val="96"/>
        </w:numPr>
        <w:spacing w:line="360" w:lineRule="auto"/>
        <w:jc w:val="both"/>
        <w:rPr>
          <w:rFonts w:ascii="David" w:hAnsi="David" w:cs="David"/>
          <w:sz w:val="20"/>
          <w:szCs w:val="20"/>
          <w:rtl/>
        </w:rPr>
      </w:pPr>
      <w:r w:rsidRPr="00C2211A">
        <w:rPr>
          <w:rFonts w:ascii="David" w:hAnsi="David" w:cs="David"/>
          <w:sz w:val="20"/>
          <w:szCs w:val="20"/>
          <w:rtl/>
        </w:rPr>
        <w:t xml:space="preserve">הפרשי שער למטבע זר לעומת זאת - זו תשואה הצומחת על הלוואה שנקובה במטבע זר (מט"ח). כלומר, כאשר אדם נתן הלוואה בדולרים שהומרה לאחר מכן לשקלים. </w:t>
      </w:r>
    </w:p>
    <w:p w14:paraId="590EA4B9" w14:textId="0A8E60F4" w:rsidR="00D22F83" w:rsidRPr="00C2211A" w:rsidRDefault="00D22F83" w:rsidP="00C2211A">
      <w:pPr>
        <w:spacing w:line="360" w:lineRule="auto"/>
        <w:jc w:val="both"/>
        <w:rPr>
          <w:rFonts w:ascii="David" w:hAnsi="David" w:cs="David"/>
          <w:sz w:val="20"/>
          <w:szCs w:val="20"/>
          <w:rtl/>
        </w:rPr>
      </w:pPr>
      <w:r w:rsidRPr="00C2211A">
        <w:rPr>
          <w:rFonts w:ascii="David" w:hAnsi="David" w:cs="David"/>
          <w:b/>
          <w:bCs/>
          <w:sz w:val="20"/>
          <w:szCs w:val="20"/>
          <w:rtl/>
        </w:rPr>
        <w:t>לדוגמא -</w:t>
      </w:r>
      <w:r w:rsidRPr="00C2211A">
        <w:rPr>
          <w:rFonts w:ascii="David" w:hAnsi="David" w:cs="David"/>
          <w:sz w:val="20"/>
          <w:szCs w:val="20"/>
          <w:rtl/>
        </w:rPr>
        <w:t xml:space="preserve"> נניח וניתנת הלוואה של 300,000 שקלים למשך שנה, ונקבע שהיא צמודה לשער הדולר. במועד מתן ההלוואה שער הדולר היה שווה ל3 שקלים. נניח ושער </w:t>
      </w:r>
      <w:proofErr w:type="spellStart"/>
      <w:r w:rsidRPr="00C2211A">
        <w:rPr>
          <w:rFonts w:ascii="David" w:hAnsi="David" w:cs="David"/>
          <w:sz w:val="20"/>
          <w:szCs w:val="20"/>
          <w:rtl/>
        </w:rPr>
        <w:t>המט"ח</w:t>
      </w:r>
      <w:proofErr w:type="spellEnd"/>
      <w:r w:rsidRPr="00C2211A">
        <w:rPr>
          <w:rFonts w:ascii="David" w:hAnsi="David" w:cs="David"/>
          <w:sz w:val="20"/>
          <w:szCs w:val="20"/>
          <w:rtl/>
        </w:rPr>
        <w:t xml:space="preserve"> עלה במהלך תקופת ההלוואה ב5% - המלווה הלווה 300,000 שקלים הצמודים לדולר, ולכן בסוף השנה הלווה צריך להחזיר את קרן ההלוואה (לא אירוע מס)</w:t>
      </w:r>
      <w:r w:rsidRPr="00C2211A">
        <w:rPr>
          <w:rFonts w:ascii="David" w:hAnsi="David" w:cs="David"/>
          <w:sz w:val="20"/>
          <w:szCs w:val="20"/>
        </w:rPr>
        <w:t xml:space="preserve"> </w:t>
      </w:r>
      <w:r w:rsidRPr="00C2211A">
        <w:rPr>
          <w:rFonts w:ascii="David" w:hAnsi="David" w:cs="David"/>
          <w:sz w:val="20"/>
          <w:szCs w:val="20"/>
          <w:rtl/>
        </w:rPr>
        <w:t xml:space="preserve">ויוסיף עליה את 5% שהדולר עלה בהם – 15,000 ₪. 15,000 השקלים הללו מהווים הכנסה מהפרשי הצמדה לשער מטבע זר. </w:t>
      </w:r>
      <w:r w:rsidRPr="00C2211A">
        <w:rPr>
          <w:rFonts w:ascii="David" w:hAnsi="David" w:cs="David"/>
          <w:sz w:val="20"/>
          <w:szCs w:val="20"/>
          <w:u w:val="single"/>
          <w:rtl/>
        </w:rPr>
        <w:t>ההלוואה נקובה בשקלים,</w:t>
      </w:r>
      <w:r w:rsidRPr="00C2211A">
        <w:rPr>
          <w:rFonts w:ascii="David" w:hAnsi="David" w:cs="David"/>
          <w:sz w:val="20"/>
          <w:szCs w:val="20"/>
          <w:rtl/>
        </w:rPr>
        <w:t xml:space="preserve"> מלווה הלווה ללווה שקלים, הצמיד אותם למדד של הדולר – ולכן ההכנסה שלו מההצמדה היא הכנסה מהפרשי הצמדה לפי סעיף 2(4).</w:t>
      </w:r>
    </w:p>
    <w:p w14:paraId="5198F181" w14:textId="77777777" w:rsidR="00CA67FA" w:rsidRPr="00C2211A" w:rsidRDefault="00CA67FA" w:rsidP="00C2211A">
      <w:pPr>
        <w:spacing w:line="360" w:lineRule="auto"/>
        <w:jc w:val="both"/>
        <w:rPr>
          <w:rFonts w:ascii="David" w:hAnsi="David" w:cs="David"/>
          <w:sz w:val="20"/>
          <w:szCs w:val="20"/>
          <w:rtl/>
        </w:rPr>
      </w:pPr>
      <w:r w:rsidRPr="00C2211A">
        <w:rPr>
          <w:rFonts w:ascii="David" w:hAnsi="David" w:cs="David"/>
          <w:sz w:val="20"/>
          <w:szCs w:val="20"/>
          <w:rtl/>
        </w:rPr>
        <w:t xml:space="preserve">נניח ובתחילת השנה הוא המיר את 300,000 השקלים האלו ל100,000 דולר – אז מדובר בעסקה בה המלווה נתן לנווה כסף הנקוב בדולרים, 100,000 דולר שהם שווי ערך ל300,000 שקלים, ונקבע שבסוף השנה הלווה יחזיר למלווה 100,000 דולר – אך בסוף השנה 100,000 הדולר האלו כבר לא שווים 300,000 שקלים, אלא 315,000 שקלים, משום ששער הדולר עלה במהלך השנה. </w:t>
      </w:r>
    </w:p>
    <w:p w14:paraId="7375B15C" w14:textId="77777777" w:rsidR="00CA67FA" w:rsidRPr="00C2211A" w:rsidRDefault="00CA67FA" w:rsidP="00C2211A">
      <w:pPr>
        <w:spacing w:line="360" w:lineRule="auto"/>
        <w:jc w:val="both"/>
        <w:rPr>
          <w:rFonts w:ascii="David" w:hAnsi="David" w:cs="David"/>
          <w:sz w:val="20"/>
          <w:szCs w:val="20"/>
          <w:rtl/>
        </w:rPr>
      </w:pPr>
      <w:r w:rsidRPr="00C2211A">
        <w:rPr>
          <w:rFonts w:ascii="David" w:hAnsi="David" w:cs="David"/>
          <w:sz w:val="20"/>
          <w:szCs w:val="20"/>
          <w:rtl/>
        </w:rPr>
        <w:t xml:space="preserve">דולר אחד שהיה שווה 3 שקלים, עלה ב15% ולכן כעת שווה 3.15 שקלים. לכן, בדולרים המלווה לא התעשר, אך בשקלים הוא התעשר – </w:t>
      </w:r>
      <w:r w:rsidRPr="00C2211A">
        <w:rPr>
          <w:rFonts w:ascii="David" w:hAnsi="David" w:cs="David"/>
          <w:b/>
          <w:bCs/>
          <w:sz w:val="20"/>
          <w:szCs w:val="20"/>
          <w:rtl/>
        </w:rPr>
        <w:t>ומה מעניין אותנו?</w:t>
      </w:r>
    </w:p>
    <w:p w14:paraId="05220BEA" w14:textId="77777777" w:rsidR="00CA67FA" w:rsidRPr="00C2211A" w:rsidRDefault="00CA67FA" w:rsidP="00C2211A">
      <w:pPr>
        <w:spacing w:line="360" w:lineRule="auto"/>
        <w:jc w:val="both"/>
        <w:rPr>
          <w:rFonts w:ascii="David" w:hAnsi="David" w:cs="David"/>
          <w:sz w:val="20"/>
          <w:szCs w:val="20"/>
          <w:rtl/>
        </w:rPr>
      </w:pPr>
      <w:r w:rsidRPr="00C2211A">
        <w:rPr>
          <w:rFonts w:ascii="David" w:hAnsi="David" w:cs="David"/>
          <w:b/>
          <w:bCs/>
          <w:sz w:val="20"/>
          <w:szCs w:val="20"/>
          <w:rtl/>
        </w:rPr>
        <w:t xml:space="preserve">המטבע החוקי והנוהג בישראל הוא שקל – ומודדים </w:t>
      </w:r>
      <w:proofErr w:type="spellStart"/>
      <w:r w:rsidRPr="00C2211A">
        <w:rPr>
          <w:rFonts w:ascii="David" w:hAnsi="David" w:cs="David"/>
          <w:b/>
          <w:bCs/>
          <w:sz w:val="20"/>
          <w:szCs w:val="20"/>
          <w:rtl/>
        </w:rPr>
        <w:t>הכל</w:t>
      </w:r>
      <w:proofErr w:type="spellEnd"/>
      <w:r w:rsidRPr="00C2211A">
        <w:rPr>
          <w:rFonts w:ascii="David" w:hAnsi="David" w:cs="David"/>
          <w:b/>
          <w:bCs/>
          <w:sz w:val="20"/>
          <w:szCs w:val="20"/>
          <w:rtl/>
        </w:rPr>
        <w:t xml:space="preserve"> בשקלים.</w:t>
      </w:r>
      <w:r w:rsidRPr="00C2211A">
        <w:rPr>
          <w:rFonts w:ascii="David" w:hAnsi="David" w:cs="David"/>
          <w:sz w:val="20"/>
          <w:szCs w:val="20"/>
          <w:rtl/>
        </w:rPr>
        <w:t xml:space="preserve"> דוחות מס הכנסה מחושבים ומודדים לפי שקלים. לכן, נוצר רווח של 15,000 שקלים, והוא נובע משינוי בשער הדולר, לכן זו הכנסה מהפרשי שער למטבע זר. </w:t>
      </w:r>
    </w:p>
    <w:p w14:paraId="062FBC4B" w14:textId="77777777" w:rsidR="00CA67FA" w:rsidRPr="00C2211A" w:rsidRDefault="00CA67FA" w:rsidP="00C2211A">
      <w:pPr>
        <w:spacing w:line="360" w:lineRule="auto"/>
        <w:jc w:val="both"/>
        <w:rPr>
          <w:rFonts w:ascii="David" w:hAnsi="David" w:cs="David"/>
          <w:b/>
          <w:bCs/>
          <w:sz w:val="20"/>
          <w:szCs w:val="20"/>
          <w:rtl/>
        </w:rPr>
      </w:pPr>
      <w:r w:rsidRPr="00C2211A">
        <w:rPr>
          <w:rFonts w:ascii="David" w:hAnsi="David" w:cs="David"/>
          <w:b/>
          <w:bCs/>
          <w:sz w:val="20"/>
          <w:szCs w:val="20"/>
          <w:rtl/>
        </w:rPr>
        <w:t xml:space="preserve">מדוע זו הכנסה מהפרשי שער ולא מהפרשי הצמדה לשער מטבע זר? </w:t>
      </w:r>
    </w:p>
    <w:p w14:paraId="70574A22" w14:textId="77777777" w:rsidR="00CA67FA" w:rsidRPr="00C2211A" w:rsidRDefault="00CA67FA" w:rsidP="00C2211A">
      <w:pPr>
        <w:spacing w:line="360" w:lineRule="auto"/>
        <w:jc w:val="both"/>
        <w:rPr>
          <w:rFonts w:ascii="David" w:hAnsi="David" w:cs="David"/>
          <w:sz w:val="20"/>
          <w:szCs w:val="20"/>
          <w:rtl/>
        </w:rPr>
      </w:pPr>
      <w:r w:rsidRPr="00C2211A">
        <w:rPr>
          <w:rFonts w:ascii="David" w:hAnsi="David" w:cs="David"/>
          <w:sz w:val="20"/>
          <w:szCs w:val="20"/>
          <w:rtl/>
        </w:rPr>
        <w:t xml:space="preserve">הסיבה היא, </w:t>
      </w:r>
      <w:r w:rsidRPr="00C2211A">
        <w:rPr>
          <w:rFonts w:ascii="David" w:hAnsi="David" w:cs="David"/>
          <w:sz w:val="20"/>
          <w:szCs w:val="20"/>
          <w:u w:val="single"/>
          <w:rtl/>
        </w:rPr>
        <w:t>שההלוואה עצמה נקובה במטבע חוץ</w:t>
      </w:r>
      <w:r w:rsidRPr="00C2211A">
        <w:rPr>
          <w:rFonts w:ascii="David" w:hAnsi="David" w:cs="David"/>
          <w:sz w:val="20"/>
          <w:szCs w:val="20"/>
          <w:rtl/>
        </w:rPr>
        <w:t xml:space="preserve">, זר. </w:t>
      </w:r>
    </w:p>
    <w:p w14:paraId="5FC3DFBA" w14:textId="77777777" w:rsidR="00CA67FA" w:rsidRPr="00C2211A" w:rsidRDefault="00CA67FA" w:rsidP="00C2211A">
      <w:pPr>
        <w:spacing w:line="360" w:lineRule="auto"/>
        <w:jc w:val="both"/>
        <w:rPr>
          <w:rFonts w:ascii="David" w:hAnsi="David" w:cs="David"/>
          <w:sz w:val="20"/>
          <w:szCs w:val="20"/>
          <w:rtl/>
        </w:rPr>
      </w:pPr>
      <w:r w:rsidRPr="00C2211A">
        <w:rPr>
          <w:rFonts w:ascii="David" w:hAnsi="David" w:cs="David"/>
          <w:sz w:val="20"/>
          <w:szCs w:val="20"/>
          <w:rtl/>
        </w:rPr>
        <w:t>תוצאות המס עשויות להיות שונות להבחנות שונות – אם לדוגמא הכנסה היא מהפרשי שער שהינם הפרשי הצמדה, לעומת הכנסה מהפרשי הצמדה לשער הדולר, תוצאות המס עשויות להיות שונות.</w:t>
      </w:r>
    </w:p>
    <w:p w14:paraId="786AD9A1" w14:textId="3FC55026" w:rsidR="00CA67FA" w:rsidRPr="00C2211A" w:rsidRDefault="00CA67FA" w:rsidP="00C2211A">
      <w:pPr>
        <w:spacing w:after="120" w:line="360" w:lineRule="auto"/>
        <w:jc w:val="both"/>
        <w:rPr>
          <w:rFonts w:ascii="David" w:hAnsi="David" w:cs="David"/>
          <w:sz w:val="20"/>
          <w:szCs w:val="20"/>
          <w:u w:val="single"/>
          <w:rtl/>
        </w:rPr>
      </w:pPr>
      <w:r w:rsidRPr="00C2211A">
        <w:rPr>
          <w:rFonts w:ascii="David" w:hAnsi="David" w:cs="David"/>
          <w:b/>
          <w:bCs/>
          <w:sz w:val="20"/>
          <w:szCs w:val="20"/>
          <w:highlight w:val="green"/>
          <w:u w:val="single"/>
          <w:rtl/>
        </w:rPr>
        <w:t>סעיף 8ג' לפקודה</w:t>
      </w:r>
      <w:r w:rsidRPr="00C2211A">
        <w:rPr>
          <w:rFonts w:ascii="David" w:hAnsi="David" w:cs="David"/>
          <w:b/>
          <w:bCs/>
          <w:sz w:val="20"/>
          <w:szCs w:val="20"/>
          <w:u w:val="single"/>
          <w:rtl/>
        </w:rPr>
        <w:t xml:space="preserve"> –</w:t>
      </w:r>
      <w:r w:rsidRPr="00C2211A">
        <w:rPr>
          <w:rFonts w:ascii="David" w:hAnsi="David" w:cs="David"/>
          <w:sz w:val="20"/>
          <w:szCs w:val="20"/>
          <w:rtl/>
        </w:rPr>
        <w:t xml:space="preserve"> עלה בדפוס מרכז. זהו סעיף עיתוי, קובע הסדר עיתוי מיוחד. הסדר סטטוטורי זה חל רק על הפרשי שער, ולא על הכנסה כתוצאה מעליית שער הדולר בהלוואה הנקובה משקלים (הפרשי הצמדה לשער הדולר).</w:t>
      </w:r>
      <w:r w:rsidRPr="00C2211A">
        <w:rPr>
          <w:rFonts w:ascii="David" w:hAnsi="David" w:cs="David" w:hint="cs"/>
          <w:sz w:val="20"/>
          <w:szCs w:val="20"/>
          <w:rtl/>
        </w:rPr>
        <w:t xml:space="preserve"> </w:t>
      </w:r>
      <w:r w:rsidRPr="00C2211A">
        <w:rPr>
          <w:rFonts w:ascii="David" w:hAnsi="David" w:cs="David"/>
          <w:sz w:val="20"/>
          <w:szCs w:val="20"/>
          <w:u w:val="single"/>
          <w:rtl/>
        </w:rPr>
        <w:t xml:space="preserve">"הכנסתו של אדם מהפרשי שער תיחשב כהכנסה בשנת המס שבה נצברה גם כשהדיווח על בסיס מזומנים". </w:t>
      </w:r>
      <w:r w:rsidRPr="00C2211A">
        <w:rPr>
          <w:rFonts w:ascii="David" w:hAnsi="David" w:cs="David"/>
          <w:sz w:val="20"/>
          <w:szCs w:val="20"/>
          <w:highlight w:val="yellow"/>
          <w:u w:val="single"/>
          <w:rtl/>
        </w:rPr>
        <w:t xml:space="preserve">בין אם מדווחים בשיטה המצטברת, ובין אם מדווחים בשיטת מזומנים, על הפרשי שער מדווחים בסוף כל שנה. </w:t>
      </w:r>
      <w:r w:rsidR="00FD1E4F" w:rsidRPr="00C2211A">
        <w:rPr>
          <w:rFonts w:ascii="David" w:hAnsi="David" w:cs="David" w:hint="cs"/>
          <w:sz w:val="20"/>
          <w:szCs w:val="20"/>
          <w:highlight w:val="yellow"/>
          <w:u w:val="single"/>
          <w:rtl/>
        </w:rPr>
        <w:t>על אף</w:t>
      </w:r>
      <w:r w:rsidRPr="00C2211A">
        <w:rPr>
          <w:rFonts w:ascii="David" w:hAnsi="David" w:cs="David"/>
          <w:sz w:val="20"/>
          <w:szCs w:val="20"/>
          <w:highlight w:val="yellow"/>
          <w:u w:val="single"/>
          <w:rtl/>
        </w:rPr>
        <w:t xml:space="preserve"> מה שנאמר בפס"ד דפוס מרכז לגבי עיתוי החיוב של הכנסה בגין הפרשי שער, מה שקובע כיום הוא ס' 8(ג) הקובע עיתוי סטטוטורי.</w:t>
      </w:r>
    </w:p>
    <w:p w14:paraId="362BE761" w14:textId="77777777" w:rsidR="00CA67FA" w:rsidRPr="00C2211A" w:rsidRDefault="00CA67FA" w:rsidP="00C2211A">
      <w:pPr>
        <w:spacing w:line="360" w:lineRule="auto"/>
        <w:jc w:val="both"/>
        <w:rPr>
          <w:rFonts w:ascii="David" w:hAnsi="David" w:cs="David"/>
          <w:sz w:val="20"/>
          <w:szCs w:val="20"/>
          <w:rtl/>
        </w:rPr>
      </w:pPr>
      <w:r w:rsidRPr="00C2211A">
        <w:rPr>
          <w:rFonts w:ascii="David" w:hAnsi="David" w:cs="David"/>
          <w:sz w:val="20"/>
          <w:szCs w:val="20"/>
          <w:u w:val="single"/>
          <w:rtl/>
        </w:rPr>
        <w:t>נפקות –</w:t>
      </w:r>
      <w:r w:rsidRPr="00C2211A">
        <w:rPr>
          <w:rFonts w:ascii="David" w:hAnsi="David" w:cs="David"/>
          <w:sz w:val="20"/>
          <w:szCs w:val="20"/>
          <w:rtl/>
        </w:rPr>
        <w:t xml:space="preserve"> תוצאות המס, פטורים ועיתוי החיוב. הבחנה בין דברים מאוד דומים מבחינה כלכלית, ויש נפקות מבחינת הדין שחל עליהם. גם אם אין נפקות כעת, יכול להיות שתתעורר כזו בעתיד מאיזו שהיא סיבה.</w:t>
      </w:r>
    </w:p>
    <w:p w14:paraId="4D5851AC" w14:textId="77777777" w:rsidR="00CA67FA" w:rsidRPr="00C2211A" w:rsidRDefault="00CA67FA" w:rsidP="00C2211A">
      <w:pPr>
        <w:pStyle w:val="a7"/>
        <w:numPr>
          <w:ilvl w:val="0"/>
          <w:numId w:val="95"/>
        </w:numPr>
        <w:spacing w:line="360" w:lineRule="auto"/>
        <w:jc w:val="both"/>
        <w:rPr>
          <w:rFonts w:ascii="David" w:hAnsi="David" w:cs="David"/>
          <w:sz w:val="20"/>
          <w:szCs w:val="20"/>
        </w:rPr>
      </w:pPr>
      <w:r w:rsidRPr="00C2211A">
        <w:rPr>
          <w:rFonts w:ascii="David" w:hAnsi="David" w:cs="David"/>
          <w:sz w:val="20"/>
          <w:szCs w:val="20"/>
          <w:rtl/>
        </w:rPr>
        <w:t xml:space="preserve">לפי המרצה, קשה לחשוב כעת שבמבט לאחור היו בוחרים לעצב את ההבחנה הזו בין השניים. </w:t>
      </w:r>
    </w:p>
    <w:p w14:paraId="0AF39E96" w14:textId="77777777" w:rsidR="00FD1E4F" w:rsidRPr="00C2211A" w:rsidRDefault="00FD1E4F" w:rsidP="00C2211A">
      <w:pPr>
        <w:spacing w:line="360" w:lineRule="auto"/>
        <w:jc w:val="both"/>
        <w:rPr>
          <w:rFonts w:ascii="David" w:hAnsi="David" w:cs="David"/>
          <w:sz w:val="20"/>
          <w:szCs w:val="20"/>
          <w:rtl/>
        </w:rPr>
      </w:pPr>
      <w:r w:rsidRPr="00C2211A">
        <w:rPr>
          <w:rFonts w:ascii="David" w:hAnsi="David" w:cs="David"/>
          <w:b/>
          <w:bCs/>
          <w:sz w:val="20"/>
          <w:szCs w:val="20"/>
          <w:highlight w:val="green"/>
          <w:u w:val="single"/>
          <w:rtl/>
        </w:rPr>
        <w:lastRenderedPageBreak/>
        <w:t>פס"ד מגדניית הדר –</w:t>
      </w:r>
      <w:r w:rsidRPr="00C2211A">
        <w:rPr>
          <w:rFonts w:ascii="David" w:hAnsi="David" w:cs="David"/>
          <w:sz w:val="20"/>
          <w:szCs w:val="20"/>
          <w:rtl/>
        </w:rPr>
        <w:t xml:space="preserve"> שתי הלכות חשובות של העליון:</w:t>
      </w:r>
    </w:p>
    <w:p w14:paraId="3F179FF5" w14:textId="77777777" w:rsidR="00FD1E4F" w:rsidRPr="00C2211A" w:rsidRDefault="00FD1E4F" w:rsidP="00C2211A">
      <w:pPr>
        <w:spacing w:line="360" w:lineRule="auto"/>
        <w:jc w:val="both"/>
        <w:rPr>
          <w:rFonts w:ascii="David" w:hAnsi="David" w:cs="David"/>
          <w:b/>
          <w:bCs/>
          <w:sz w:val="20"/>
          <w:szCs w:val="20"/>
          <w:rtl/>
        </w:rPr>
      </w:pPr>
      <w:r w:rsidRPr="00C2211A">
        <w:rPr>
          <w:rFonts w:ascii="David" w:hAnsi="David" w:cs="David"/>
          <w:sz w:val="20"/>
          <w:szCs w:val="20"/>
          <w:rtl/>
        </w:rPr>
        <w:t xml:space="preserve">1. </w:t>
      </w:r>
      <w:r w:rsidRPr="00C2211A">
        <w:rPr>
          <w:rFonts w:ascii="David" w:hAnsi="David" w:cs="David"/>
          <w:b/>
          <w:bCs/>
          <w:sz w:val="20"/>
          <w:szCs w:val="20"/>
          <w:rtl/>
        </w:rPr>
        <w:t>ההלכה הראשונה עוסקת בהבדל בין הפרשי הצמדה להפרשי שער.</w:t>
      </w:r>
    </w:p>
    <w:p w14:paraId="71A00119" w14:textId="5CC026B7" w:rsidR="00FD1E4F" w:rsidRPr="00C2211A" w:rsidRDefault="00FD1E4F" w:rsidP="00C2211A">
      <w:pPr>
        <w:spacing w:line="360" w:lineRule="auto"/>
        <w:jc w:val="both"/>
        <w:rPr>
          <w:rFonts w:ascii="David" w:hAnsi="David" w:cs="David"/>
          <w:sz w:val="20"/>
          <w:szCs w:val="20"/>
          <w:rtl/>
        </w:rPr>
      </w:pPr>
      <w:r w:rsidRPr="00C2211A">
        <w:rPr>
          <w:rFonts w:ascii="David" w:hAnsi="David" w:cs="David"/>
          <w:sz w:val="20"/>
          <w:szCs w:val="20"/>
          <w:rtl/>
        </w:rPr>
        <w:t xml:space="preserve">ביהמ"ש שאל במפורש – מדוע ישנה נפקות משפטית </w:t>
      </w:r>
      <w:proofErr w:type="spellStart"/>
      <w:r w:rsidRPr="00C2211A">
        <w:rPr>
          <w:rFonts w:ascii="David" w:hAnsi="David" w:cs="David"/>
          <w:sz w:val="20"/>
          <w:szCs w:val="20"/>
          <w:rtl/>
        </w:rPr>
        <w:t>מיסוית</w:t>
      </w:r>
      <w:proofErr w:type="spellEnd"/>
      <w:r w:rsidRPr="00C2211A">
        <w:rPr>
          <w:rFonts w:ascii="David" w:hAnsi="David" w:cs="David"/>
          <w:sz w:val="20"/>
          <w:szCs w:val="20"/>
          <w:rtl/>
        </w:rPr>
        <w:t xml:space="preserve"> שונה להפרשי שער או להפרשי הצמדה לשער המטבע בפקודת מס הכנסה, </w:t>
      </w:r>
      <w:r w:rsidRPr="00C2211A">
        <w:rPr>
          <w:rFonts w:ascii="David" w:hAnsi="David" w:cs="David"/>
          <w:sz w:val="20"/>
          <w:szCs w:val="20"/>
          <w:u w:val="single"/>
          <w:rtl/>
        </w:rPr>
        <w:t>הרי זה אותו הדבר,</w:t>
      </w:r>
      <w:r w:rsidRPr="00C2211A">
        <w:rPr>
          <w:rFonts w:ascii="David" w:hAnsi="David" w:cs="David"/>
          <w:sz w:val="20"/>
          <w:szCs w:val="20"/>
          <w:rtl/>
        </w:rPr>
        <w:t xml:space="preserve"> זו אותה התשואה – כלומר, אם זה בשקלים צמוד לדולר או שמלכתחילה ממירים שקלים לדולרים ומעניקים ללווה ואז באופן טבעי זה צמוד לדולר – זה אותו הדבר, למעט עמלות המרה של שקלים לדולרים ולהפך. המלווה והלווה אמורים להיות </w:t>
      </w:r>
      <w:r w:rsidRPr="00C2211A">
        <w:rPr>
          <w:rFonts w:ascii="David" w:hAnsi="David" w:cs="David"/>
          <w:sz w:val="20"/>
          <w:szCs w:val="20"/>
          <w:u w:val="single"/>
          <w:rtl/>
        </w:rPr>
        <w:t>אדישים</w:t>
      </w:r>
      <w:r w:rsidRPr="00C2211A">
        <w:rPr>
          <w:rFonts w:ascii="David" w:hAnsi="David" w:cs="David"/>
          <w:sz w:val="20"/>
          <w:szCs w:val="20"/>
          <w:rtl/>
        </w:rPr>
        <w:t xml:space="preserve"> בין להעניק הלוואה צמודה לדולר או להמיר לדולר ולתת הלוואה בדולרים. מבחינת הצדדים, </w:t>
      </w:r>
      <w:r w:rsidRPr="00C2211A">
        <w:rPr>
          <w:rFonts w:ascii="David" w:hAnsi="David" w:cs="David"/>
          <w:sz w:val="20"/>
          <w:szCs w:val="20"/>
          <w:u w:val="single"/>
          <w:rtl/>
        </w:rPr>
        <w:t>המלווה יקבל בכל מקרה כסף הצמוד לדולר.</w:t>
      </w:r>
      <w:r w:rsidRPr="00C2211A">
        <w:rPr>
          <w:rFonts w:ascii="David" w:hAnsi="David" w:cs="David" w:hint="cs"/>
          <w:sz w:val="20"/>
          <w:szCs w:val="20"/>
          <w:rtl/>
        </w:rPr>
        <w:t xml:space="preserve"> </w:t>
      </w:r>
      <w:r w:rsidRPr="00C2211A">
        <w:rPr>
          <w:rFonts w:ascii="David" w:hAnsi="David" w:cs="David"/>
          <w:sz w:val="20"/>
          <w:szCs w:val="20"/>
          <w:rtl/>
        </w:rPr>
        <w:t xml:space="preserve">לכן, </w:t>
      </w:r>
      <w:r w:rsidRPr="00C2211A">
        <w:rPr>
          <w:rFonts w:ascii="David" w:hAnsi="David" w:cs="David"/>
          <w:b/>
          <w:bCs/>
          <w:sz w:val="20"/>
          <w:szCs w:val="20"/>
          <w:rtl/>
        </w:rPr>
        <w:t>הטענה היא שמבחינה כלכלית אין סיבה להבדיל ביניהם</w:t>
      </w:r>
      <w:r w:rsidRPr="00C2211A">
        <w:rPr>
          <w:rFonts w:ascii="David" w:hAnsi="David" w:cs="David"/>
          <w:sz w:val="20"/>
          <w:szCs w:val="20"/>
          <w:rtl/>
        </w:rPr>
        <w:t xml:space="preserve"> – ההבדל קיים בפקודה, אך </w:t>
      </w:r>
      <w:r w:rsidRPr="00C2211A">
        <w:rPr>
          <w:rFonts w:ascii="David" w:hAnsi="David" w:cs="David"/>
          <w:sz w:val="20"/>
          <w:szCs w:val="20"/>
          <w:u w:val="single"/>
          <w:rtl/>
        </w:rPr>
        <w:t>קשה למצוא רציונל להבדל הזה, ובעיקר כשיש לו נפקות משפטית.</w:t>
      </w:r>
    </w:p>
    <w:p w14:paraId="2256FFE3" w14:textId="77777777" w:rsidR="00FD1E4F" w:rsidRPr="00C2211A" w:rsidRDefault="00FD1E4F" w:rsidP="00C2211A">
      <w:pPr>
        <w:spacing w:line="360" w:lineRule="auto"/>
        <w:jc w:val="both"/>
        <w:rPr>
          <w:rFonts w:ascii="David" w:hAnsi="David" w:cs="David"/>
          <w:sz w:val="20"/>
          <w:szCs w:val="20"/>
          <w:rtl/>
        </w:rPr>
      </w:pPr>
      <w:r w:rsidRPr="00C2211A">
        <w:rPr>
          <w:rFonts w:ascii="David" w:hAnsi="David" w:cs="David"/>
          <w:b/>
          <w:bCs/>
          <w:sz w:val="20"/>
          <w:szCs w:val="20"/>
          <w:highlight w:val="yellow"/>
          <w:u w:val="single"/>
          <w:rtl/>
        </w:rPr>
        <w:t>ההלכה –</w:t>
      </w:r>
      <w:r w:rsidRPr="00C2211A">
        <w:rPr>
          <w:rFonts w:ascii="David" w:hAnsi="David" w:cs="David"/>
          <w:sz w:val="20"/>
          <w:szCs w:val="20"/>
          <w:rtl/>
        </w:rPr>
        <w:t xml:space="preserve"> בכל מקום בו יש הכנסה מהפרשי שער, הדין יהיה זהה להכנסה מהפרשי הצמדה לשער מט"ח. כלומר, יהיה אותו דין לגבי שני המקרים, נפסיק להבדיל ביניהם בנפקות המשפטית. </w:t>
      </w:r>
    </w:p>
    <w:p w14:paraId="7EA37F34" w14:textId="77777777" w:rsidR="00FD1E4F" w:rsidRPr="00C2211A" w:rsidRDefault="00FD1E4F" w:rsidP="00C2211A">
      <w:pPr>
        <w:spacing w:line="360" w:lineRule="auto"/>
        <w:jc w:val="both"/>
        <w:rPr>
          <w:rFonts w:ascii="David" w:hAnsi="David" w:cs="David"/>
          <w:sz w:val="20"/>
          <w:szCs w:val="20"/>
          <w:rtl/>
        </w:rPr>
      </w:pPr>
      <w:r w:rsidRPr="00C2211A">
        <w:rPr>
          <w:rFonts w:ascii="David" w:hAnsi="David" w:cs="David"/>
          <w:b/>
          <w:bCs/>
          <w:sz w:val="20"/>
          <w:szCs w:val="20"/>
          <w:rtl/>
        </w:rPr>
        <w:t>לפי המרצה -</w:t>
      </w:r>
      <w:r w:rsidRPr="00C2211A">
        <w:rPr>
          <w:rFonts w:ascii="David" w:hAnsi="David" w:cs="David"/>
          <w:sz w:val="20"/>
          <w:szCs w:val="20"/>
          <w:rtl/>
        </w:rPr>
        <w:t xml:space="preserve"> מדובר בהלכה שנקבעה ספציפית בהתאם לנסיבות המקרה הזה, ולדעתו יש להחיל הלכה זו על כל מקרה אחר שעוסק בכך – משום שאין הבדל כלכלי בין השניים ולכן אין סיבה להבדיל מבחינת </w:t>
      </w:r>
      <w:proofErr w:type="spellStart"/>
      <w:r w:rsidRPr="00C2211A">
        <w:rPr>
          <w:rFonts w:ascii="David" w:hAnsi="David" w:cs="David"/>
          <w:sz w:val="20"/>
          <w:szCs w:val="20"/>
          <w:rtl/>
        </w:rPr>
        <w:t>הנפקויות</w:t>
      </w:r>
      <w:proofErr w:type="spellEnd"/>
      <w:r w:rsidRPr="00C2211A">
        <w:rPr>
          <w:rFonts w:ascii="David" w:hAnsi="David" w:cs="David"/>
          <w:sz w:val="20"/>
          <w:szCs w:val="20"/>
          <w:rtl/>
        </w:rPr>
        <w:t>.</w:t>
      </w:r>
    </w:p>
    <w:p w14:paraId="6153E2A1" w14:textId="77777777" w:rsidR="00FD1E4F" w:rsidRPr="00C2211A" w:rsidRDefault="00FD1E4F" w:rsidP="00C2211A">
      <w:pPr>
        <w:spacing w:line="360" w:lineRule="auto"/>
        <w:jc w:val="both"/>
        <w:rPr>
          <w:rFonts w:ascii="David" w:hAnsi="David" w:cs="David"/>
          <w:sz w:val="20"/>
          <w:szCs w:val="20"/>
          <w:rtl/>
        </w:rPr>
      </w:pPr>
      <w:r w:rsidRPr="00C2211A">
        <w:rPr>
          <w:rFonts w:ascii="David" w:hAnsi="David" w:cs="David"/>
          <w:sz w:val="20"/>
          <w:szCs w:val="20"/>
          <w:rtl/>
        </w:rPr>
        <w:t>2</w:t>
      </w:r>
      <w:r w:rsidRPr="00C2211A">
        <w:rPr>
          <w:rFonts w:ascii="David" w:hAnsi="David" w:cs="David"/>
          <w:b/>
          <w:bCs/>
          <w:sz w:val="20"/>
          <w:szCs w:val="20"/>
          <w:rtl/>
        </w:rPr>
        <w:t>. מה קורה</w:t>
      </w:r>
      <w:r w:rsidRPr="00C2211A">
        <w:rPr>
          <w:rFonts w:ascii="David" w:hAnsi="David" w:cs="David"/>
          <w:sz w:val="20"/>
          <w:szCs w:val="20"/>
          <w:rtl/>
        </w:rPr>
        <w:t xml:space="preserve"> </w:t>
      </w:r>
      <w:r w:rsidRPr="00C2211A">
        <w:rPr>
          <w:rFonts w:ascii="David" w:hAnsi="David" w:cs="David"/>
          <w:b/>
          <w:bCs/>
          <w:sz w:val="20"/>
          <w:szCs w:val="20"/>
          <w:rtl/>
        </w:rPr>
        <w:t>כאשר קיימת איזו שהיא הצמדה בחוזה הלוואה אשר צמודה למדד</w:t>
      </w:r>
      <w:r w:rsidRPr="00C2211A">
        <w:rPr>
          <w:rFonts w:ascii="David" w:hAnsi="David" w:cs="David"/>
          <w:sz w:val="20"/>
          <w:szCs w:val="20"/>
          <w:rtl/>
        </w:rPr>
        <w:t xml:space="preserve"> – </w:t>
      </w:r>
      <w:r w:rsidRPr="00C2211A">
        <w:rPr>
          <w:rFonts w:ascii="David" w:hAnsi="David" w:cs="David"/>
          <w:b/>
          <w:bCs/>
          <w:sz w:val="20"/>
          <w:szCs w:val="20"/>
          <w:rtl/>
        </w:rPr>
        <w:t>והמדד יורד ולא עולה?</w:t>
      </w:r>
    </w:p>
    <w:p w14:paraId="6A2A1453" w14:textId="77777777" w:rsidR="00FD1E4F" w:rsidRPr="00C2211A" w:rsidRDefault="00FD1E4F" w:rsidP="00C2211A">
      <w:pPr>
        <w:pStyle w:val="a7"/>
        <w:numPr>
          <w:ilvl w:val="0"/>
          <w:numId w:val="95"/>
        </w:numPr>
        <w:spacing w:line="360" w:lineRule="auto"/>
        <w:jc w:val="both"/>
        <w:rPr>
          <w:rFonts w:ascii="David" w:hAnsi="David" w:cs="David"/>
          <w:sz w:val="20"/>
          <w:szCs w:val="20"/>
          <w:rtl/>
        </w:rPr>
      </w:pPr>
      <w:r w:rsidRPr="00C2211A">
        <w:rPr>
          <w:rFonts w:ascii="David" w:hAnsi="David" w:cs="David"/>
          <w:sz w:val="20"/>
          <w:szCs w:val="20"/>
          <w:rtl/>
        </w:rPr>
        <w:t xml:space="preserve">כלומר, כאשר הדולר יורד ולא עולה. </w:t>
      </w:r>
    </w:p>
    <w:p w14:paraId="6B5AAC2F" w14:textId="77777777" w:rsidR="00FD1E4F" w:rsidRPr="00C2211A" w:rsidRDefault="00FD1E4F" w:rsidP="00C2211A">
      <w:pPr>
        <w:spacing w:line="360" w:lineRule="auto"/>
        <w:jc w:val="both"/>
        <w:rPr>
          <w:rFonts w:ascii="David" w:hAnsi="David" w:cs="David"/>
          <w:sz w:val="20"/>
          <w:szCs w:val="20"/>
          <w:rtl/>
        </w:rPr>
      </w:pPr>
      <w:r w:rsidRPr="00C2211A">
        <w:rPr>
          <w:rFonts w:ascii="David" w:hAnsi="David" w:cs="David"/>
          <w:sz w:val="20"/>
          <w:szCs w:val="20"/>
          <w:u w:val="single"/>
          <w:rtl/>
        </w:rPr>
        <w:t>לדוגמא –</w:t>
      </w:r>
      <w:r w:rsidRPr="00C2211A">
        <w:rPr>
          <w:rFonts w:ascii="David" w:hAnsi="David" w:cs="David"/>
          <w:sz w:val="20"/>
          <w:szCs w:val="20"/>
          <w:rtl/>
        </w:rPr>
        <w:t xml:space="preserve"> ניתנת הלוואה של 300,000 ₪ והיא צמודה לדולר, ועד סוף השנה הדולר יורד ב5%. בסוף השנה, על הלווה להחזיר קודם כל את קרן ההלוואה (300,000 שקלים) </w:t>
      </w:r>
      <w:r w:rsidRPr="00C2211A">
        <w:rPr>
          <w:rFonts w:ascii="David" w:hAnsi="David" w:cs="David"/>
          <w:b/>
          <w:bCs/>
          <w:sz w:val="20"/>
          <w:szCs w:val="20"/>
          <w:rtl/>
        </w:rPr>
        <w:t>ופחות 5% ?</w:t>
      </w:r>
      <w:r w:rsidRPr="00C2211A">
        <w:rPr>
          <w:rFonts w:ascii="David" w:hAnsi="David" w:cs="David"/>
          <w:sz w:val="20"/>
          <w:szCs w:val="20"/>
          <w:rtl/>
        </w:rPr>
        <w:t xml:space="preserve"> כלומר, זה כאילו הוא צריך להחזיר קודם כל את קרן ההלוואה, אך מאחר שזה צמוד לשער הדולר המלווה כאילו צריך להחזיר לו 15,000 שקלים.</w:t>
      </w:r>
    </w:p>
    <w:p w14:paraId="7A1D4150" w14:textId="7C29FE09" w:rsidR="00FD1E4F" w:rsidRPr="00C2211A" w:rsidRDefault="00FD1E4F" w:rsidP="00C2211A">
      <w:pPr>
        <w:spacing w:line="360" w:lineRule="auto"/>
        <w:jc w:val="both"/>
        <w:rPr>
          <w:rFonts w:ascii="David" w:hAnsi="David" w:cs="David"/>
          <w:sz w:val="20"/>
          <w:szCs w:val="20"/>
          <w:rtl/>
        </w:rPr>
      </w:pPr>
      <w:r w:rsidRPr="00C2211A">
        <w:rPr>
          <w:rFonts w:ascii="David" w:hAnsi="David" w:cs="David"/>
          <w:sz w:val="20"/>
          <w:szCs w:val="20"/>
          <w:u w:val="single"/>
          <w:rtl/>
        </w:rPr>
        <w:t>זו תהיה התוצאה בדיני חוזים –</w:t>
      </w:r>
      <w:r w:rsidRPr="00C2211A">
        <w:rPr>
          <w:rFonts w:ascii="David" w:hAnsi="David" w:cs="David"/>
          <w:sz w:val="20"/>
          <w:szCs w:val="20"/>
          <w:rtl/>
        </w:rPr>
        <w:t xml:space="preserve"> הלווה יחזיר קרן הלוואה, והמלווה יחזיר 15,000 שקלים כי שער הדולר ירד. יוצא שהלווה הרוויח מההלוואה הזו, משום שהוא היה צריך להחזיר פחות. לכן, בוודאי שלמלווה לא נוצרה הכנסה – </w:t>
      </w:r>
      <w:r w:rsidRPr="00C2211A">
        <w:rPr>
          <w:rFonts w:ascii="David" w:hAnsi="David" w:cs="David"/>
          <w:b/>
          <w:bCs/>
          <w:sz w:val="20"/>
          <w:szCs w:val="20"/>
          <w:rtl/>
        </w:rPr>
        <w:t>אך האם ללווה נוצרה הכנסה?</w:t>
      </w:r>
      <w:r w:rsidRPr="00C2211A">
        <w:rPr>
          <w:rFonts w:ascii="David" w:hAnsi="David" w:cs="David" w:hint="cs"/>
          <w:sz w:val="20"/>
          <w:szCs w:val="20"/>
          <w:rtl/>
        </w:rPr>
        <w:t xml:space="preserve"> </w:t>
      </w:r>
      <w:r w:rsidRPr="00C2211A">
        <w:rPr>
          <w:rFonts w:ascii="David" w:hAnsi="David" w:cs="David"/>
          <w:sz w:val="20"/>
          <w:szCs w:val="20"/>
          <w:rtl/>
        </w:rPr>
        <w:t xml:space="preserve">הרי רעיון עסקת הלוואה היא </w:t>
      </w:r>
      <w:r w:rsidRPr="00C2211A">
        <w:rPr>
          <w:rFonts w:ascii="David" w:hAnsi="David" w:cs="David"/>
          <w:sz w:val="20"/>
          <w:szCs w:val="20"/>
          <w:u w:val="single"/>
          <w:rtl/>
        </w:rPr>
        <w:t>שהמלווה</w:t>
      </w:r>
      <w:r w:rsidRPr="00C2211A">
        <w:rPr>
          <w:rFonts w:ascii="David" w:hAnsi="David" w:cs="David"/>
          <w:sz w:val="20"/>
          <w:szCs w:val="20"/>
          <w:rtl/>
        </w:rPr>
        <w:t xml:space="preserve"> ירוויח מכך – הוא מעניק מקור פיננסי לאחר, כדי לקבל על כך תשלום. אך הם לקחו סיכון וזה מה שקרה. הלווה מוכן לשלם ולשאת בהוצאות בכדי לקבל את ההלוואה- ויוצא שהוא במצב טוב יותר ממה שהוא היה אילולא הוא היה לוקח את ההלוואה הזו, הוא התעשר ב15,000 שקלים. לכן, זה ברור שללווה יש הכנסה, </w:t>
      </w:r>
      <w:r w:rsidRPr="00C2211A">
        <w:rPr>
          <w:rFonts w:ascii="David" w:hAnsi="David" w:cs="David"/>
          <w:sz w:val="20"/>
          <w:szCs w:val="20"/>
          <w:u w:val="single"/>
          <w:rtl/>
        </w:rPr>
        <w:t>אך האם מדובר בהכנסה?</w:t>
      </w:r>
    </w:p>
    <w:p w14:paraId="4F5F9325" w14:textId="77777777" w:rsidR="00FD1E4F" w:rsidRPr="00C2211A" w:rsidRDefault="00FD1E4F" w:rsidP="00C2211A">
      <w:pPr>
        <w:spacing w:line="360" w:lineRule="auto"/>
        <w:jc w:val="both"/>
        <w:rPr>
          <w:rFonts w:ascii="David" w:hAnsi="David" w:cs="David"/>
          <w:sz w:val="20"/>
          <w:szCs w:val="20"/>
          <w:rtl/>
        </w:rPr>
      </w:pPr>
      <w:r w:rsidRPr="00C2211A">
        <w:rPr>
          <w:rFonts w:ascii="David" w:hAnsi="David" w:cs="David"/>
          <w:b/>
          <w:bCs/>
          <w:sz w:val="20"/>
          <w:szCs w:val="20"/>
          <w:rtl/>
        </w:rPr>
        <w:t>זה החידוש במגדניית הדר –</w:t>
      </w:r>
      <w:r w:rsidRPr="00C2211A">
        <w:rPr>
          <w:rFonts w:ascii="David" w:hAnsi="David" w:cs="David"/>
          <w:sz w:val="20"/>
          <w:szCs w:val="20"/>
          <w:rtl/>
        </w:rPr>
        <w:t xml:space="preserve"> עד אז זה לא הגיע לפסיקה, ושם נקבע </w:t>
      </w:r>
      <w:r w:rsidRPr="00C2211A">
        <w:rPr>
          <w:rFonts w:ascii="David" w:hAnsi="David" w:cs="David"/>
          <w:b/>
          <w:bCs/>
          <w:sz w:val="20"/>
          <w:szCs w:val="20"/>
          <w:highlight w:val="yellow"/>
          <w:rtl/>
        </w:rPr>
        <w:t>שבמצב כזה ללווה נוצרת הכנסה, בדיוק כפי שמלווה הייתה אמורה להיווצר הכנסה</w:t>
      </w:r>
      <w:r w:rsidRPr="00C2211A">
        <w:rPr>
          <w:rFonts w:ascii="David" w:hAnsi="David" w:cs="David"/>
          <w:b/>
          <w:bCs/>
          <w:sz w:val="20"/>
          <w:szCs w:val="20"/>
          <w:rtl/>
        </w:rPr>
        <w:t>.</w:t>
      </w:r>
      <w:r w:rsidRPr="00C2211A">
        <w:rPr>
          <w:rFonts w:ascii="David" w:hAnsi="David" w:cs="David"/>
          <w:sz w:val="20"/>
          <w:szCs w:val="20"/>
          <w:rtl/>
        </w:rPr>
        <w:t xml:space="preserve"> כלומר, אם זו הלוואה הצמודה לדולר, נוצר ללווה הכנסה מהפרשי הצמדה לשער הדולר לפי סעיף 2(4), ואם ההלוואה הייתה נקובה בדולרים – אז ללווה הייתה נוצרת הכנסה לפי הפרשי שער למטבע זר ממקור 2(4).</w:t>
      </w:r>
    </w:p>
    <w:p w14:paraId="209CE0AA" w14:textId="77777777" w:rsidR="00FD1E4F" w:rsidRPr="00C2211A" w:rsidRDefault="00FD1E4F" w:rsidP="00C2211A">
      <w:pPr>
        <w:pStyle w:val="a7"/>
        <w:numPr>
          <w:ilvl w:val="0"/>
          <w:numId w:val="95"/>
        </w:numPr>
        <w:spacing w:line="360" w:lineRule="auto"/>
        <w:jc w:val="both"/>
        <w:rPr>
          <w:rFonts w:ascii="David" w:hAnsi="David" w:cs="David"/>
          <w:sz w:val="20"/>
          <w:szCs w:val="20"/>
          <w:rtl/>
        </w:rPr>
      </w:pPr>
      <w:r w:rsidRPr="00C2211A">
        <w:rPr>
          <w:rFonts w:ascii="David" w:hAnsi="David" w:cs="David"/>
          <w:sz w:val="20"/>
          <w:szCs w:val="20"/>
          <w:u w:val="single"/>
          <w:rtl/>
        </w:rPr>
        <w:t>לצורכי מס הכנסה –</w:t>
      </w:r>
      <w:r w:rsidRPr="00C2211A">
        <w:rPr>
          <w:rFonts w:ascii="David" w:hAnsi="David" w:cs="David"/>
          <w:sz w:val="20"/>
          <w:szCs w:val="20"/>
          <w:rtl/>
        </w:rPr>
        <w:t xml:space="preserve"> הכנסה מריבית או מהפרשי הכנסה לא יכולה להיות הכנסה מעסקת אקראי, זו הכנסה פסיבית. </w:t>
      </w:r>
    </w:p>
    <w:p w14:paraId="0ABC67BD" w14:textId="77777777" w:rsidR="00FD1E4F" w:rsidRPr="00C2211A" w:rsidRDefault="00FD1E4F" w:rsidP="00C2211A">
      <w:pPr>
        <w:spacing w:line="360" w:lineRule="auto"/>
        <w:jc w:val="both"/>
        <w:rPr>
          <w:rFonts w:ascii="David" w:hAnsi="David" w:cs="David"/>
          <w:b/>
          <w:bCs/>
          <w:sz w:val="20"/>
          <w:szCs w:val="20"/>
          <w:u w:val="single"/>
          <w:rtl/>
        </w:rPr>
      </w:pPr>
      <w:r w:rsidRPr="00C2211A">
        <w:rPr>
          <w:rFonts w:ascii="David" w:hAnsi="David" w:cs="David"/>
          <w:b/>
          <w:bCs/>
          <w:sz w:val="20"/>
          <w:szCs w:val="20"/>
          <w:highlight w:val="yellow"/>
          <w:u w:val="single"/>
          <w:rtl/>
        </w:rPr>
        <w:t>מקור הכנסה נוסף מסעיף 2(4) – ריבית:</w:t>
      </w:r>
    </w:p>
    <w:p w14:paraId="78E46C1D" w14:textId="77777777" w:rsidR="00FD1E4F" w:rsidRPr="00C2211A" w:rsidRDefault="00FD1E4F" w:rsidP="00C2211A">
      <w:pPr>
        <w:spacing w:line="360" w:lineRule="auto"/>
        <w:jc w:val="both"/>
        <w:rPr>
          <w:rFonts w:ascii="David" w:hAnsi="David" w:cs="David"/>
          <w:sz w:val="20"/>
          <w:szCs w:val="20"/>
          <w:rtl/>
        </w:rPr>
      </w:pPr>
      <w:r w:rsidRPr="00C2211A">
        <w:rPr>
          <w:rFonts w:ascii="David" w:hAnsi="David" w:cs="David"/>
          <w:sz w:val="20"/>
          <w:szCs w:val="20"/>
          <w:rtl/>
        </w:rPr>
        <w:t xml:space="preserve">לפי </w:t>
      </w:r>
      <w:r w:rsidRPr="00C2211A">
        <w:rPr>
          <w:rFonts w:ascii="David" w:hAnsi="David" w:cs="David"/>
          <w:b/>
          <w:bCs/>
          <w:sz w:val="20"/>
          <w:szCs w:val="20"/>
          <w:highlight w:val="green"/>
          <w:u w:val="single"/>
          <w:rtl/>
        </w:rPr>
        <w:t>פס"ד צימרמן</w:t>
      </w:r>
      <w:r w:rsidRPr="00C2211A">
        <w:rPr>
          <w:rFonts w:ascii="David" w:hAnsi="David" w:cs="David"/>
          <w:b/>
          <w:bCs/>
          <w:sz w:val="20"/>
          <w:szCs w:val="20"/>
          <w:u w:val="single"/>
          <w:rtl/>
        </w:rPr>
        <w:t xml:space="preserve"> –</w:t>
      </w:r>
      <w:r w:rsidRPr="00C2211A">
        <w:rPr>
          <w:rFonts w:ascii="David" w:hAnsi="David" w:cs="David"/>
          <w:sz w:val="20"/>
          <w:szCs w:val="20"/>
          <w:rtl/>
        </w:rPr>
        <w:t xml:space="preserve"> ריבית הינה תשלום עבור השימוש בכסף על פני הזמן.</w:t>
      </w:r>
    </w:p>
    <w:p w14:paraId="246781C2" w14:textId="0DAF0FB0" w:rsidR="00FD1E4F" w:rsidRPr="00C2211A" w:rsidRDefault="00FD1E4F" w:rsidP="00C2211A">
      <w:pPr>
        <w:spacing w:line="360" w:lineRule="auto"/>
        <w:jc w:val="both"/>
        <w:rPr>
          <w:rFonts w:ascii="David" w:hAnsi="David" w:cs="David"/>
          <w:sz w:val="20"/>
          <w:szCs w:val="20"/>
          <w:rtl/>
        </w:rPr>
      </w:pPr>
      <w:r w:rsidRPr="00C2211A">
        <w:rPr>
          <w:rFonts w:ascii="David" w:hAnsi="David" w:cs="David"/>
          <w:sz w:val="20"/>
          <w:szCs w:val="20"/>
          <w:u w:val="single"/>
          <w:rtl/>
        </w:rPr>
        <w:t>בצורה ציורית –</w:t>
      </w:r>
      <w:r w:rsidRPr="00C2211A">
        <w:rPr>
          <w:rFonts w:ascii="David" w:hAnsi="David" w:cs="David"/>
          <w:sz w:val="20"/>
          <w:szCs w:val="20"/>
          <w:rtl/>
        </w:rPr>
        <w:t xml:space="preserve"> ניתן לחשוב על ריבית כעל "דמי שכירות" על כסף. הרי הלווה נהנה מהכסף, הוא משלם על השימוש הזה על פני זמן מעין דמי שכירות שנקראים ריבית</w:t>
      </w:r>
      <w:r w:rsidR="00BD7D56" w:rsidRPr="00C2211A">
        <w:rPr>
          <w:rFonts w:ascii="David" w:hAnsi="David" w:cs="David" w:hint="cs"/>
          <w:sz w:val="20"/>
          <w:szCs w:val="20"/>
          <w:rtl/>
        </w:rPr>
        <w:t xml:space="preserve">. </w:t>
      </w:r>
      <w:r w:rsidRPr="00C2211A">
        <w:rPr>
          <w:rFonts w:ascii="David" w:hAnsi="David" w:cs="David"/>
          <w:sz w:val="20"/>
          <w:szCs w:val="20"/>
          <w:rtl/>
        </w:rPr>
        <w:t xml:space="preserve">לא נסביר בבירור, אך כמובן שקיים הבדל ברור בין ריבית לבין הפרשי הצמדה. </w:t>
      </w:r>
    </w:p>
    <w:p w14:paraId="31E9ABA5" w14:textId="77777777" w:rsidR="00FD1E4F" w:rsidRPr="00C2211A" w:rsidRDefault="00FD1E4F" w:rsidP="00C2211A">
      <w:pPr>
        <w:spacing w:line="360" w:lineRule="auto"/>
        <w:jc w:val="both"/>
        <w:rPr>
          <w:rFonts w:ascii="David" w:hAnsi="David" w:cs="David"/>
          <w:sz w:val="20"/>
          <w:szCs w:val="20"/>
          <w:rtl/>
        </w:rPr>
      </w:pPr>
      <w:r w:rsidRPr="00C2211A">
        <w:rPr>
          <w:rFonts w:ascii="David" w:hAnsi="David" w:cs="David"/>
          <w:sz w:val="20"/>
          <w:szCs w:val="20"/>
          <w:u w:val="single"/>
          <w:rtl/>
        </w:rPr>
        <w:t>נניח ונלקחת הלוואה הצמודה למדד המחירים לצרכן ובנוסף יש עליה ריבית -</w:t>
      </w:r>
      <w:r w:rsidRPr="00C2211A">
        <w:rPr>
          <w:rFonts w:ascii="David" w:hAnsi="David" w:cs="David"/>
          <w:sz w:val="20"/>
          <w:szCs w:val="20"/>
          <w:rtl/>
        </w:rPr>
        <w:t xml:space="preserve"> הרי שבסוף השנה, הלווה יחזיר את קרן ההלוואה שעליה הוא ישלם קודם כל את הפרשי ההצמדה לפי האינפלציה, וישלם בנוסף גם את התשלום שנקבע לריבית, למשל 5%. לכן, התשלום שהוא משלם זו הכנסה מהפרשי הצמדה לפי סעיף 2(4), והכנסה מריבית לפי סעיף 2(4). אלו שני מקורות הכנסה שונים – </w:t>
      </w:r>
      <w:r w:rsidRPr="00C2211A">
        <w:rPr>
          <w:rFonts w:ascii="David" w:hAnsi="David" w:cs="David"/>
          <w:sz w:val="20"/>
          <w:szCs w:val="20"/>
          <w:u w:val="single"/>
          <w:rtl/>
        </w:rPr>
        <w:t>ולכל סיווג יש נפקות שונה.</w:t>
      </w:r>
      <w:r w:rsidRPr="00C2211A">
        <w:rPr>
          <w:rFonts w:ascii="David" w:hAnsi="David" w:cs="David"/>
          <w:sz w:val="20"/>
          <w:szCs w:val="20"/>
          <w:rtl/>
        </w:rPr>
        <w:t xml:space="preserve"> </w:t>
      </w:r>
    </w:p>
    <w:p w14:paraId="0C0582F6" w14:textId="258C0585" w:rsidR="00BD7D56" w:rsidRPr="00C2211A" w:rsidRDefault="00FD1E4F" w:rsidP="00C2211A">
      <w:pPr>
        <w:pStyle w:val="a7"/>
        <w:numPr>
          <w:ilvl w:val="0"/>
          <w:numId w:val="95"/>
        </w:numPr>
        <w:spacing w:line="360" w:lineRule="auto"/>
        <w:jc w:val="both"/>
        <w:rPr>
          <w:rFonts w:ascii="David" w:hAnsi="David" w:cs="David"/>
          <w:b/>
          <w:bCs/>
          <w:sz w:val="20"/>
          <w:szCs w:val="20"/>
          <w:u w:val="single"/>
        </w:rPr>
      </w:pPr>
      <w:r w:rsidRPr="00C2211A">
        <w:rPr>
          <w:rFonts w:ascii="David" w:hAnsi="David" w:cs="David"/>
          <w:b/>
          <w:bCs/>
          <w:color w:val="C00000"/>
          <w:sz w:val="20"/>
          <w:szCs w:val="20"/>
          <w:u w:val="single"/>
          <w:rtl/>
        </w:rPr>
        <w:t>במקרה כזה, יש לנתח את שני אירועי המס האלו בנפרד</w:t>
      </w:r>
      <w:r w:rsidR="00BD7D56" w:rsidRPr="00C2211A">
        <w:rPr>
          <w:rFonts w:ascii="David" w:hAnsi="David" w:cs="David" w:hint="cs"/>
          <w:b/>
          <w:bCs/>
          <w:color w:val="C00000"/>
          <w:sz w:val="20"/>
          <w:szCs w:val="20"/>
          <w:u w:val="single"/>
          <w:rtl/>
        </w:rPr>
        <w:t xml:space="preserve"> !!!!!!</w:t>
      </w:r>
    </w:p>
    <w:p w14:paraId="53879DC5" w14:textId="36493483" w:rsidR="00FD1E4F" w:rsidRPr="00C2211A" w:rsidRDefault="00FD1E4F" w:rsidP="00C2211A">
      <w:pPr>
        <w:spacing w:line="360" w:lineRule="auto"/>
        <w:jc w:val="both"/>
        <w:rPr>
          <w:rFonts w:ascii="David" w:hAnsi="David" w:cs="David"/>
          <w:b/>
          <w:bCs/>
          <w:sz w:val="20"/>
          <w:szCs w:val="20"/>
          <w:u w:val="single"/>
          <w:rtl/>
        </w:rPr>
      </w:pPr>
      <w:r w:rsidRPr="00C2211A">
        <w:rPr>
          <w:rFonts w:ascii="David" w:hAnsi="David" w:cs="David"/>
          <w:b/>
          <w:bCs/>
          <w:sz w:val="20"/>
          <w:szCs w:val="20"/>
          <w:highlight w:val="yellow"/>
          <w:u w:val="single"/>
          <w:rtl/>
        </w:rPr>
        <w:t xml:space="preserve">שיעור המס על ריבית – מעוגן בסעיף </w:t>
      </w:r>
      <w:r w:rsidR="00853315" w:rsidRPr="00C2211A">
        <w:rPr>
          <w:rFonts w:ascii="David" w:hAnsi="David" w:cs="David" w:hint="cs"/>
          <w:b/>
          <w:bCs/>
          <w:sz w:val="20"/>
          <w:szCs w:val="20"/>
          <w:highlight w:val="yellow"/>
          <w:u w:val="single"/>
          <w:rtl/>
        </w:rPr>
        <w:t>125</w:t>
      </w:r>
      <w:r w:rsidRPr="00C2211A">
        <w:rPr>
          <w:rFonts w:ascii="David" w:hAnsi="David" w:cs="David"/>
          <w:b/>
          <w:bCs/>
          <w:sz w:val="20"/>
          <w:szCs w:val="20"/>
          <w:highlight w:val="yellow"/>
          <w:u w:val="single"/>
          <w:rtl/>
        </w:rPr>
        <w:t>ג':</w:t>
      </w:r>
    </w:p>
    <w:p w14:paraId="14BC61F7" w14:textId="77777777" w:rsidR="00FD1E4F" w:rsidRPr="00C2211A" w:rsidRDefault="00FD1E4F" w:rsidP="00C2211A">
      <w:pPr>
        <w:spacing w:line="360" w:lineRule="auto"/>
        <w:jc w:val="both"/>
        <w:rPr>
          <w:rFonts w:ascii="David" w:hAnsi="David" w:cs="David"/>
          <w:sz w:val="20"/>
          <w:szCs w:val="20"/>
          <w:rtl/>
        </w:rPr>
      </w:pPr>
      <w:r w:rsidRPr="00C2211A">
        <w:rPr>
          <w:rFonts w:ascii="David" w:hAnsi="David" w:cs="David"/>
          <w:sz w:val="20"/>
          <w:szCs w:val="20"/>
          <w:rtl/>
        </w:rPr>
        <w:t xml:space="preserve">כל עוד אין שיעור מס מיוחד על הכנסה מסוימת, הרי ששיעור המס שחל הוא לפי מדרגות המס שבסעיף 121. </w:t>
      </w:r>
      <w:r w:rsidRPr="00C2211A">
        <w:rPr>
          <w:rFonts w:ascii="David" w:hAnsi="David" w:cs="David"/>
          <w:b/>
          <w:bCs/>
          <w:sz w:val="20"/>
          <w:szCs w:val="20"/>
          <w:rtl/>
        </w:rPr>
        <w:t>אך ריבית חייבת במס שלא לפי מדרגות המס,</w:t>
      </w:r>
      <w:r w:rsidRPr="00C2211A">
        <w:rPr>
          <w:rFonts w:ascii="David" w:hAnsi="David" w:cs="David"/>
          <w:sz w:val="20"/>
          <w:szCs w:val="20"/>
          <w:rtl/>
        </w:rPr>
        <w:t xml:space="preserve"> אלא על פי סעיף זה.</w:t>
      </w:r>
    </w:p>
    <w:p w14:paraId="1A06FA94" w14:textId="77777777" w:rsidR="00FD1E4F" w:rsidRPr="00C2211A" w:rsidRDefault="00FD1E4F" w:rsidP="00C2211A">
      <w:pPr>
        <w:spacing w:line="360" w:lineRule="auto"/>
        <w:jc w:val="both"/>
        <w:rPr>
          <w:rFonts w:ascii="David" w:hAnsi="David" w:cs="David"/>
          <w:sz w:val="20"/>
          <w:szCs w:val="20"/>
          <w:u w:val="single"/>
          <w:rtl/>
        </w:rPr>
      </w:pPr>
      <w:r w:rsidRPr="00C2211A">
        <w:rPr>
          <w:rFonts w:ascii="David" w:hAnsi="David" w:cs="David"/>
          <w:sz w:val="20"/>
          <w:szCs w:val="20"/>
          <w:u w:val="single"/>
          <w:rtl/>
        </w:rPr>
        <w:t>בסעיף 125ג' יש שני שיעורי מס שונים על ריבית:</w:t>
      </w:r>
    </w:p>
    <w:p w14:paraId="18C7BBF0" w14:textId="247BD65A" w:rsidR="00FD1E4F" w:rsidRPr="00C2211A" w:rsidRDefault="00853315" w:rsidP="00C2211A">
      <w:pPr>
        <w:pStyle w:val="a7"/>
        <w:numPr>
          <w:ilvl w:val="0"/>
          <w:numId w:val="97"/>
        </w:numPr>
        <w:spacing w:line="360" w:lineRule="auto"/>
        <w:jc w:val="both"/>
        <w:rPr>
          <w:rFonts w:ascii="David" w:hAnsi="David" w:cs="David"/>
          <w:sz w:val="20"/>
          <w:szCs w:val="20"/>
        </w:rPr>
      </w:pPr>
      <w:r w:rsidRPr="00C2211A">
        <w:rPr>
          <w:rFonts w:ascii="David" w:hAnsi="David" w:cs="David" w:hint="cs"/>
          <w:sz w:val="20"/>
          <w:szCs w:val="20"/>
          <w:rtl/>
        </w:rPr>
        <w:lastRenderedPageBreak/>
        <w:t xml:space="preserve">ריבית ריאלית: </w:t>
      </w:r>
      <w:r w:rsidR="00FD1E4F" w:rsidRPr="00C2211A">
        <w:rPr>
          <w:rFonts w:ascii="David" w:hAnsi="David" w:cs="David"/>
          <w:sz w:val="20"/>
          <w:szCs w:val="20"/>
          <w:rtl/>
        </w:rPr>
        <w:t>ריבית על הלוואה אשר צמודה למדד המחירים לצרכן – שיעור המס עליה הינו 25%.</w:t>
      </w:r>
    </w:p>
    <w:p w14:paraId="41819432" w14:textId="39C85994" w:rsidR="00FD1E4F" w:rsidRPr="00C2211A" w:rsidRDefault="00853315" w:rsidP="00C2211A">
      <w:pPr>
        <w:pStyle w:val="a7"/>
        <w:numPr>
          <w:ilvl w:val="0"/>
          <w:numId w:val="97"/>
        </w:numPr>
        <w:spacing w:line="360" w:lineRule="auto"/>
        <w:jc w:val="both"/>
        <w:rPr>
          <w:rFonts w:ascii="David" w:hAnsi="David" w:cs="David"/>
          <w:sz w:val="20"/>
          <w:szCs w:val="20"/>
        </w:rPr>
      </w:pPr>
      <w:r w:rsidRPr="00C2211A">
        <w:rPr>
          <w:rFonts w:ascii="David" w:hAnsi="David" w:cs="David" w:hint="cs"/>
          <w:sz w:val="20"/>
          <w:szCs w:val="20"/>
          <w:rtl/>
        </w:rPr>
        <w:t xml:space="preserve">ריבית נומינאלית: </w:t>
      </w:r>
      <w:r w:rsidR="00FD1E4F" w:rsidRPr="00C2211A">
        <w:rPr>
          <w:rFonts w:ascii="David" w:hAnsi="David" w:cs="David"/>
          <w:sz w:val="20"/>
          <w:szCs w:val="20"/>
          <w:rtl/>
        </w:rPr>
        <w:t>ריבית על הלוואה שאינה צמודה למדד המחירים לצרכן – שיעור המס עליה הינו 15%</w:t>
      </w:r>
    </w:p>
    <w:p w14:paraId="231F09DF" w14:textId="3CC97401" w:rsidR="00FD1E4F" w:rsidRPr="00C2211A" w:rsidRDefault="00FD1E4F" w:rsidP="00C2211A">
      <w:pPr>
        <w:spacing w:line="360" w:lineRule="auto"/>
        <w:jc w:val="both"/>
        <w:rPr>
          <w:rFonts w:ascii="David" w:hAnsi="David" w:cs="David"/>
          <w:sz w:val="20"/>
          <w:szCs w:val="20"/>
          <w:rtl/>
        </w:rPr>
      </w:pPr>
      <w:r w:rsidRPr="00C2211A">
        <w:rPr>
          <w:rFonts w:ascii="David" w:hAnsi="David" w:cs="David"/>
          <w:sz w:val="20"/>
          <w:szCs w:val="20"/>
          <w:rtl/>
        </w:rPr>
        <w:t>כלומר, לפי סעיף זה, אנו למדים שיש שני שיעורי מס על ריבית ולא שניים – וזה אומר שלא כל ריבית חייבת במס באותה הצורה.</w:t>
      </w:r>
    </w:p>
    <w:p w14:paraId="5D2D959B" w14:textId="77777777" w:rsidR="00853315" w:rsidRPr="00C2211A" w:rsidRDefault="00853315" w:rsidP="00C2211A">
      <w:pPr>
        <w:spacing w:after="120" w:line="360" w:lineRule="auto"/>
        <w:jc w:val="both"/>
        <w:rPr>
          <w:rFonts w:ascii="David" w:hAnsi="David" w:cs="David"/>
          <w:sz w:val="20"/>
          <w:szCs w:val="20"/>
          <w:rtl/>
        </w:rPr>
      </w:pPr>
      <w:r w:rsidRPr="00C2211A">
        <w:rPr>
          <w:rFonts w:ascii="David" w:hAnsi="David" w:cs="David"/>
          <w:sz w:val="20"/>
          <w:szCs w:val="20"/>
          <w:rtl/>
        </w:rPr>
        <w:t xml:space="preserve">שיעורי המס בסעיף הם די נמוכים, לכאורה זה לא מסתדר עם הצדק החלוקתי כיוון שהיא שמרוויח מריבית הם </w:t>
      </w:r>
      <w:proofErr w:type="spellStart"/>
      <w:r w:rsidRPr="00C2211A">
        <w:rPr>
          <w:rFonts w:ascii="David" w:hAnsi="David" w:cs="David"/>
          <w:sz w:val="20"/>
          <w:szCs w:val="20"/>
          <w:rtl/>
        </w:rPr>
        <w:t>בדר"כ</w:t>
      </w:r>
      <w:proofErr w:type="spellEnd"/>
      <w:r w:rsidRPr="00C2211A">
        <w:rPr>
          <w:rFonts w:ascii="David" w:hAnsi="David" w:cs="David"/>
          <w:sz w:val="20"/>
          <w:szCs w:val="20"/>
          <w:rtl/>
        </w:rPr>
        <w:t xml:space="preserve"> העשירונים העליונים. למה בכל זאת נותנים שיעור מס מוטבים? הרציונל הוא לעודד מתן הלוואות. הסעיף מציג </w:t>
      </w:r>
      <w:r w:rsidRPr="00C2211A">
        <w:rPr>
          <w:rFonts w:ascii="David" w:hAnsi="David" w:cs="David"/>
          <w:sz w:val="20"/>
          <w:szCs w:val="20"/>
          <w:u w:val="single"/>
          <w:rtl/>
        </w:rPr>
        <w:t>שני שיעורי מס</w:t>
      </w:r>
      <w:r w:rsidRPr="00C2211A">
        <w:rPr>
          <w:rFonts w:ascii="David" w:hAnsi="David" w:cs="David"/>
          <w:sz w:val="20"/>
          <w:szCs w:val="20"/>
          <w:rtl/>
        </w:rPr>
        <w:t xml:space="preserve">: 15% ו-25%. </w:t>
      </w:r>
    </w:p>
    <w:p w14:paraId="14C4C18D" w14:textId="44031069" w:rsidR="00BD7D56" w:rsidRPr="00C2211A" w:rsidRDefault="00FD1E4F" w:rsidP="00C2211A">
      <w:pPr>
        <w:spacing w:line="360" w:lineRule="auto"/>
        <w:jc w:val="both"/>
        <w:rPr>
          <w:rFonts w:ascii="David" w:hAnsi="David" w:cs="David"/>
          <w:b/>
          <w:bCs/>
          <w:sz w:val="20"/>
          <w:szCs w:val="20"/>
          <w:rtl/>
        </w:rPr>
      </w:pPr>
      <w:r w:rsidRPr="00C2211A">
        <w:rPr>
          <w:rFonts w:ascii="David" w:hAnsi="David" w:cs="David"/>
          <w:b/>
          <w:bCs/>
          <w:sz w:val="20"/>
          <w:szCs w:val="20"/>
          <w:u w:val="single"/>
          <w:rtl/>
        </w:rPr>
        <w:t>מדוע יש שני שיעורי מס?</w:t>
      </w:r>
      <w:r w:rsidR="00BD7D56" w:rsidRPr="00C2211A">
        <w:rPr>
          <w:rFonts w:ascii="David" w:hAnsi="David" w:cs="David" w:hint="cs"/>
          <w:b/>
          <w:bCs/>
          <w:sz w:val="20"/>
          <w:szCs w:val="20"/>
          <w:rtl/>
        </w:rPr>
        <w:t xml:space="preserve"> </w:t>
      </w:r>
      <w:r w:rsidRPr="00C2211A">
        <w:rPr>
          <w:rFonts w:ascii="David" w:hAnsi="David" w:cs="David"/>
          <w:sz w:val="20"/>
          <w:szCs w:val="20"/>
          <w:rtl/>
        </w:rPr>
        <w:t>ההבחנה היא בין הלוואה שהיא צמודה למדד המחירים לצרכן – כלומר, הצדדים החליטו ביניהם להצמיד את ההלוואה למדד המחירים לצרכן +</w:t>
      </w:r>
      <w:r w:rsidRPr="00C2211A">
        <w:rPr>
          <w:rFonts w:ascii="David" w:hAnsi="David" w:cs="David"/>
          <w:sz w:val="20"/>
          <w:szCs w:val="20"/>
        </w:rPr>
        <w:t xml:space="preserve"> </w:t>
      </w:r>
      <w:r w:rsidRPr="00C2211A">
        <w:rPr>
          <w:rFonts w:ascii="David" w:hAnsi="David" w:cs="David"/>
          <w:sz w:val="20"/>
          <w:szCs w:val="20"/>
          <w:rtl/>
        </w:rPr>
        <w:t>ריבית, לבין הלוואה שהיא לא צמודה למדד המחירים לצרכן.</w:t>
      </w:r>
      <w:r w:rsidR="00BD7D56" w:rsidRPr="00C2211A">
        <w:rPr>
          <w:rFonts w:ascii="David" w:hAnsi="David" w:cs="David" w:hint="cs"/>
          <w:b/>
          <w:bCs/>
          <w:sz w:val="20"/>
          <w:szCs w:val="20"/>
          <w:rtl/>
        </w:rPr>
        <w:t xml:space="preserve"> </w:t>
      </w:r>
      <w:r w:rsidRPr="00C2211A">
        <w:rPr>
          <w:rFonts w:ascii="David" w:hAnsi="David" w:cs="David"/>
          <w:b/>
          <w:bCs/>
          <w:sz w:val="20"/>
          <w:szCs w:val="20"/>
          <w:highlight w:val="yellow"/>
          <w:rtl/>
        </w:rPr>
        <w:t xml:space="preserve">לכן, כאשר מזהים הכנסה המסווגת למקור 2(4) כהכנסה מריבית – </w:t>
      </w:r>
      <w:r w:rsidRPr="00C2211A">
        <w:rPr>
          <w:rFonts w:ascii="David" w:hAnsi="David" w:cs="David"/>
          <w:b/>
          <w:bCs/>
          <w:sz w:val="20"/>
          <w:szCs w:val="20"/>
          <w:highlight w:val="yellow"/>
          <w:u w:val="single"/>
          <w:rtl/>
        </w:rPr>
        <w:t>צריך לסווג לפי המקרה.</w:t>
      </w:r>
      <w:r w:rsidRPr="00C2211A">
        <w:rPr>
          <w:rFonts w:ascii="David" w:hAnsi="David" w:cs="David"/>
          <w:b/>
          <w:bCs/>
          <w:sz w:val="20"/>
          <w:szCs w:val="20"/>
          <w:rtl/>
        </w:rPr>
        <w:t xml:space="preserve">  </w:t>
      </w:r>
    </w:p>
    <w:p w14:paraId="52DFD0E6" w14:textId="5543FEF4" w:rsidR="00BD7D56" w:rsidRPr="00C2211A" w:rsidRDefault="00BD7D56" w:rsidP="00C2211A">
      <w:pPr>
        <w:spacing w:line="360" w:lineRule="auto"/>
        <w:jc w:val="both"/>
        <w:rPr>
          <w:rFonts w:ascii="David" w:hAnsi="David" w:cs="David"/>
          <w:b/>
          <w:bCs/>
          <w:sz w:val="20"/>
          <w:szCs w:val="20"/>
          <w:u w:val="single"/>
          <w:rtl/>
        </w:rPr>
      </w:pPr>
      <w:r w:rsidRPr="00C2211A">
        <w:rPr>
          <w:rFonts w:ascii="David" w:hAnsi="David" w:cs="David"/>
          <w:b/>
          <w:bCs/>
          <w:sz w:val="20"/>
          <w:szCs w:val="20"/>
          <w:u w:val="single"/>
          <w:rtl/>
        </w:rPr>
        <w:t>אך מדוע להבדיל בין סוגי הריביות הללו?</w:t>
      </w:r>
    </w:p>
    <w:p w14:paraId="6F5DE896" w14:textId="77777777" w:rsidR="00BD7D56" w:rsidRPr="00C2211A" w:rsidRDefault="00BD7D56" w:rsidP="00C2211A">
      <w:pPr>
        <w:spacing w:line="360" w:lineRule="auto"/>
        <w:jc w:val="both"/>
        <w:rPr>
          <w:rFonts w:ascii="David" w:hAnsi="David" w:cs="David"/>
          <w:sz w:val="20"/>
          <w:szCs w:val="20"/>
          <w:rtl/>
        </w:rPr>
      </w:pPr>
      <w:r w:rsidRPr="00C2211A">
        <w:rPr>
          <w:rFonts w:ascii="David" w:hAnsi="David" w:cs="David"/>
          <w:sz w:val="20"/>
          <w:szCs w:val="20"/>
          <w:rtl/>
        </w:rPr>
        <w:t xml:space="preserve">הצדדים לעסקת האשראי חושבים על </w:t>
      </w:r>
      <w:proofErr w:type="spellStart"/>
      <w:r w:rsidRPr="00C2211A">
        <w:rPr>
          <w:rFonts w:ascii="David" w:hAnsi="David" w:cs="David"/>
          <w:sz w:val="20"/>
          <w:szCs w:val="20"/>
          <w:rtl/>
        </w:rPr>
        <w:t>הנפקויות</w:t>
      </w:r>
      <w:proofErr w:type="spellEnd"/>
      <w:r w:rsidRPr="00C2211A">
        <w:rPr>
          <w:rFonts w:ascii="David" w:hAnsi="David" w:cs="David"/>
          <w:sz w:val="20"/>
          <w:szCs w:val="20"/>
          <w:rtl/>
        </w:rPr>
        <w:t xml:space="preserve"> השונות, הם מעצבים חוזה בצמוד או לא בצמוד לאינפלציה בהתאם לשיקולים שונים. </w:t>
      </w:r>
      <w:r w:rsidRPr="00C2211A">
        <w:rPr>
          <w:rFonts w:ascii="David" w:hAnsi="David" w:cs="David"/>
          <w:sz w:val="20"/>
          <w:szCs w:val="20"/>
          <w:u w:val="single"/>
          <w:rtl/>
        </w:rPr>
        <w:t>יכול להיות שצדדים ירצו להימנע מהתלות באינפלציה.</w:t>
      </w:r>
    </w:p>
    <w:p w14:paraId="00B0A4F4" w14:textId="77777777" w:rsidR="00BD7D56" w:rsidRPr="00C2211A" w:rsidRDefault="00BD7D56" w:rsidP="00C2211A">
      <w:pPr>
        <w:pStyle w:val="a7"/>
        <w:numPr>
          <w:ilvl w:val="0"/>
          <w:numId w:val="95"/>
        </w:numPr>
        <w:spacing w:line="360" w:lineRule="auto"/>
        <w:jc w:val="both"/>
        <w:rPr>
          <w:rFonts w:ascii="David" w:hAnsi="David" w:cs="David"/>
          <w:sz w:val="20"/>
          <w:szCs w:val="20"/>
          <w:rtl/>
        </w:rPr>
      </w:pPr>
      <w:r w:rsidRPr="00C2211A">
        <w:rPr>
          <w:rFonts w:ascii="David" w:hAnsi="David" w:cs="David"/>
          <w:sz w:val="20"/>
          <w:szCs w:val="20"/>
          <w:rtl/>
        </w:rPr>
        <w:t>כאשר יחד עם ההצמדה למדד המחירים ישנה גם הצעה לתשלום ריבית על סך אחוז מסוים – ההצעה לתשלום ריבית הצמודה למדד תהיה נמוכה יותר, מסום שישנו סיכון נמוך יותר. לכן, כשהצעה לריבית מגיעה ללא הצמדה למדד המחירים, לצורך שכנוע הציבור, המדינה תציע שיעור ריבית גבוה יותר בכדי להתמודד עם הסיכון שבמתן הלוואה כזו.</w:t>
      </w:r>
    </w:p>
    <w:p w14:paraId="13B4CBD5" w14:textId="77777777" w:rsidR="00BD7D56" w:rsidRPr="00C2211A" w:rsidRDefault="00BD7D56" w:rsidP="00C2211A">
      <w:pPr>
        <w:spacing w:line="360" w:lineRule="auto"/>
        <w:jc w:val="both"/>
        <w:rPr>
          <w:rFonts w:ascii="David" w:hAnsi="David" w:cs="David"/>
          <w:sz w:val="20"/>
          <w:szCs w:val="20"/>
          <w:rtl/>
        </w:rPr>
      </w:pPr>
      <w:r w:rsidRPr="00C2211A">
        <w:rPr>
          <w:rFonts w:ascii="David" w:hAnsi="David" w:cs="David"/>
          <w:sz w:val="20"/>
          <w:szCs w:val="20"/>
          <w:u w:val="single"/>
          <w:rtl/>
        </w:rPr>
        <w:t>יש המון חוזים כאלו, בעיקר אג"ח ממשלתי –</w:t>
      </w:r>
      <w:r w:rsidRPr="00C2211A">
        <w:rPr>
          <w:rFonts w:ascii="David" w:hAnsi="David" w:cs="David"/>
          <w:sz w:val="20"/>
          <w:szCs w:val="20"/>
          <w:rtl/>
        </w:rPr>
        <w:t xml:space="preserve"> מרבית ההלוואות שהמדינה לוקחת הן הלוואות מהציבור, והן באות לידי ביטוי </w:t>
      </w:r>
      <w:proofErr w:type="spellStart"/>
      <w:r w:rsidRPr="00C2211A">
        <w:rPr>
          <w:rFonts w:ascii="David" w:hAnsi="David" w:cs="David"/>
          <w:sz w:val="20"/>
          <w:szCs w:val="20"/>
          <w:rtl/>
        </w:rPr>
        <w:t>באג"חים</w:t>
      </w:r>
      <w:proofErr w:type="spellEnd"/>
      <w:r w:rsidRPr="00C2211A">
        <w:rPr>
          <w:rFonts w:ascii="David" w:hAnsi="David" w:cs="David"/>
          <w:sz w:val="20"/>
          <w:szCs w:val="20"/>
          <w:rtl/>
        </w:rPr>
        <w:t xml:space="preserve"> ממשלתיים, כאשר מדינה לוקחת הלוואה מהציבור דרך הבנקים. </w:t>
      </w:r>
    </w:p>
    <w:p w14:paraId="19FC5DC9" w14:textId="77777777" w:rsidR="00BD7D56" w:rsidRPr="00C2211A" w:rsidRDefault="00BD7D56" w:rsidP="00C2211A">
      <w:pPr>
        <w:spacing w:line="360" w:lineRule="auto"/>
        <w:jc w:val="both"/>
        <w:rPr>
          <w:rFonts w:ascii="David" w:hAnsi="David" w:cs="David"/>
          <w:sz w:val="20"/>
          <w:szCs w:val="20"/>
          <w:rtl/>
        </w:rPr>
      </w:pPr>
      <w:r w:rsidRPr="00C2211A">
        <w:rPr>
          <w:rFonts w:ascii="David" w:hAnsi="David" w:cs="David"/>
          <w:b/>
          <w:bCs/>
          <w:sz w:val="20"/>
          <w:szCs w:val="20"/>
          <w:rtl/>
        </w:rPr>
        <w:t xml:space="preserve">באופן מסורתי </w:t>
      </w:r>
      <w:proofErr w:type="spellStart"/>
      <w:r w:rsidRPr="00C2211A">
        <w:rPr>
          <w:rFonts w:ascii="David" w:hAnsi="David" w:cs="David"/>
          <w:b/>
          <w:bCs/>
          <w:sz w:val="20"/>
          <w:szCs w:val="20"/>
          <w:rtl/>
        </w:rPr>
        <w:t>האג"ח</w:t>
      </w:r>
      <w:proofErr w:type="spellEnd"/>
      <w:r w:rsidRPr="00C2211A">
        <w:rPr>
          <w:rFonts w:ascii="David" w:hAnsi="David" w:cs="David"/>
          <w:b/>
          <w:bCs/>
          <w:sz w:val="20"/>
          <w:szCs w:val="20"/>
          <w:rtl/>
        </w:rPr>
        <w:t xml:space="preserve"> הממשלתי נחלק ל2 –</w:t>
      </w:r>
      <w:r w:rsidRPr="00C2211A">
        <w:rPr>
          <w:rFonts w:ascii="David" w:hAnsi="David" w:cs="David"/>
          <w:sz w:val="20"/>
          <w:szCs w:val="20"/>
          <w:rtl/>
        </w:rPr>
        <w:t xml:space="preserve"> הלוואה שבהן המדינה מבטיחה לשלם לציבור הפרשי הצמדה לריבית אג"ח מסוג מסוים, או הלוואות שהמדינה מבטיחה לשלם רק ריבית.</w:t>
      </w:r>
    </w:p>
    <w:p w14:paraId="01A697DE" w14:textId="77777777" w:rsidR="00BD7D56" w:rsidRPr="00C2211A" w:rsidRDefault="00BD7D56" w:rsidP="00C2211A">
      <w:pPr>
        <w:spacing w:line="360" w:lineRule="auto"/>
        <w:jc w:val="both"/>
        <w:rPr>
          <w:rFonts w:ascii="David" w:hAnsi="David" w:cs="David"/>
          <w:b/>
          <w:bCs/>
          <w:sz w:val="20"/>
          <w:szCs w:val="20"/>
          <w:rtl/>
        </w:rPr>
      </w:pPr>
      <w:r w:rsidRPr="00C2211A">
        <w:rPr>
          <w:rFonts w:ascii="David" w:hAnsi="David" w:cs="David"/>
          <w:b/>
          <w:bCs/>
          <w:sz w:val="20"/>
          <w:szCs w:val="20"/>
          <w:rtl/>
        </w:rPr>
        <w:t>לדוגמא, אם המדינה מציעה שתי סוגי הלוואות, ומבטיחה ריבית מסוימת:</w:t>
      </w:r>
    </w:p>
    <w:p w14:paraId="6F1CBF14" w14:textId="77777777" w:rsidR="00BD7D56" w:rsidRPr="00C2211A" w:rsidRDefault="00BD7D56" w:rsidP="00C2211A">
      <w:pPr>
        <w:pStyle w:val="a7"/>
        <w:numPr>
          <w:ilvl w:val="0"/>
          <w:numId w:val="98"/>
        </w:numPr>
        <w:spacing w:line="360" w:lineRule="auto"/>
        <w:jc w:val="both"/>
        <w:rPr>
          <w:rFonts w:ascii="David" w:hAnsi="David" w:cs="David"/>
          <w:sz w:val="20"/>
          <w:szCs w:val="20"/>
        </w:rPr>
      </w:pPr>
      <w:r w:rsidRPr="00C2211A">
        <w:rPr>
          <w:rFonts w:ascii="David" w:hAnsi="David" w:cs="David"/>
          <w:sz w:val="20"/>
          <w:szCs w:val="20"/>
          <w:rtl/>
        </w:rPr>
        <w:t>הלוואה הצמודה למדד המחירים לצרכן – מבטיחה להחזיר למי שמלווה לה את המדד + 2%.</w:t>
      </w:r>
    </w:p>
    <w:p w14:paraId="3CDB56E5" w14:textId="77777777" w:rsidR="00BD7D56" w:rsidRPr="00C2211A" w:rsidRDefault="00BD7D56" w:rsidP="00C2211A">
      <w:pPr>
        <w:pStyle w:val="a7"/>
        <w:numPr>
          <w:ilvl w:val="0"/>
          <w:numId w:val="98"/>
        </w:numPr>
        <w:spacing w:line="360" w:lineRule="auto"/>
        <w:jc w:val="both"/>
        <w:rPr>
          <w:rFonts w:ascii="David" w:hAnsi="David" w:cs="David"/>
          <w:sz w:val="20"/>
          <w:szCs w:val="20"/>
          <w:rtl/>
        </w:rPr>
      </w:pPr>
      <w:r w:rsidRPr="00C2211A">
        <w:rPr>
          <w:rFonts w:ascii="David" w:hAnsi="David" w:cs="David"/>
          <w:sz w:val="20"/>
          <w:szCs w:val="20"/>
          <w:rtl/>
        </w:rPr>
        <w:t>הלוואה שאינה צמודה למדד המחירים לצרכן - ?</w:t>
      </w:r>
    </w:p>
    <w:p w14:paraId="45A156BF" w14:textId="77777777" w:rsidR="00BD7D56" w:rsidRPr="00C2211A" w:rsidRDefault="00BD7D56" w:rsidP="00C2211A">
      <w:pPr>
        <w:spacing w:line="360" w:lineRule="auto"/>
        <w:jc w:val="both"/>
        <w:rPr>
          <w:rFonts w:ascii="David" w:hAnsi="David" w:cs="David"/>
          <w:sz w:val="20"/>
          <w:szCs w:val="20"/>
          <w:rtl/>
        </w:rPr>
      </w:pPr>
      <w:r w:rsidRPr="00C2211A">
        <w:rPr>
          <w:rFonts w:ascii="David" w:hAnsi="David" w:cs="David"/>
          <w:sz w:val="20"/>
          <w:szCs w:val="20"/>
          <w:rtl/>
        </w:rPr>
        <w:t>נניח והאינפלציה הצפויה בישראל לאורך התקופה הזו היא 3% - אז מה תהיה הריבית שהמדינה תציע לציבור על הלוואה שאינה צמודה למדד?</w:t>
      </w:r>
    </w:p>
    <w:p w14:paraId="5989C922" w14:textId="77777777" w:rsidR="00BD7D56" w:rsidRPr="00C2211A" w:rsidRDefault="00BD7D56" w:rsidP="00C2211A">
      <w:pPr>
        <w:spacing w:line="360" w:lineRule="auto"/>
        <w:jc w:val="both"/>
        <w:rPr>
          <w:rFonts w:ascii="David" w:hAnsi="David" w:cs="David"/>
          <w:sz w:val="20"/>
          <w:szCs w:val="20"/>
          <w:rtl/>
        </w:rPr>
      </w:pPr>
      <w:r w:rsidRPr="00C2211A">
        <w:rPr>
          <w:rFonts w:ascii="David" w:hAnsi="David" w:cs="David"/>
          <w:b/>
          <w:bCs/>
          <w:sz w:val="20"/>
          <w:szCs w:val="20"/>
          <w:rtl/>
        </w:rPr>
        <w:t>נחשוב על לפחות 5%.</w:t>
      </w:r>
      <w:r w:rsidRPr="00C2211A">
        <w:rPr>
          <w:rFonts w:ascii="David" w:hAnsi="David" w:cs="David"/>
          <w:sz w:val="20"/>
          <w:szCs w:val="20"/>
          <w:rtl/>
        </w:rPr>
        <w:t xml:space="preserve"> זאת משום שאם המדינה הייתה מנפיקה אג"ח שהריבית עליו הוא 4% יצא שהציבור ירצה לתת הלוואות צמודות למדד למדינה על פני להעניק הלוואה שאינה צמודה למדד ואז לקבל 4%. אם כך, הביקוש להלוואות צמודות למדד יגבר, ולכן זה יוביל לירידת הריבית או שהמדינה תצטרך להעלות את הריבית על הלוואה שאינה צמודה למדד בכדי שהציבור ירצה לבצע כאלו. אך הריבית על הלוואה שאינה צמודה למדד לא יכולה להיות גבוהה מדי (6%) משום שאז הציבור לא יציע הלוואות צמודות למדד.</w:t>
      </w:r>
    </w:p>
    <w:p w14:paraId="15F5FED6" w14:textId="77777777" w:rsidR="00BD7D56" w:rsidRPr="00C2211A" w:rsidRDefault="00BD7D56" w:rsidP="00C2211A">
      <w:pPr>
        <w:spacing w:line="360" w:lineRule="auto"/>
        <w:jc w:val="both"/>
        <w:rPr>
          <w:rFonts w:ascii="David" w:hAnsi="David" w:cs="David"/>
          <w:sz w:val="20"/>
          <w:szCs w:val="20"/>
          <w:rtl/>
        </w:rPr>
      </w:pPr>
      <w:r w:rsidRPr="00C2211A">
        <w:rPr>
          <w:rFonts w:ascii="David" w:hAnsi="David" w:cs="David"/>
          <w:sz w:val="20"/>
          <w:szCs w:val="20"/>
          <w:rtl/>
        </w:rPr>
        <w:t xml:space="preserve">לכן, </w:t>
      </w:r>
      <w:r w:rsidRPr="00C2211A">
        <w:rPr>
          <w:rFonts w:ascii="David" w:hAnsi="David" w:cs="David"/>
          <w:b/>
          <w:bCs/>
          <w:sz w:val="20"/>
          <w:szCs w:val="20"/>
          <w:rtl/>
        </w:rPr>
        <w:t>נצפה ליחס גומלין בין שני סוגי המכשירים הפיננסים האלו</w:t>
      </w:r>
      <w:r w:rsidRPr="00C2211A">
        <w:rPr>
          <w:rFonts w:ascii="David" w:hAnsi="David" w:cs="David"/>
          <w:sz w:val="20"/>
          <w:szCs w:val="20"/>
          <w:rtl/>
        </w:rPr>
        <w:t>, בין שני סוגי ההלוואות הללו. אם שניהם קיימים בצורה משמעותית בשוק הישראלי, נצפה שהיחס יהיה שהאינפלציה תוביל לכך שבנוסף לריבית הסכום יהיה זהה להלוואה שאינה צמודה למדד.</w:t>
      </w:r>
    </w:p>
    <w:p w14:paraId="193E1749" w14:textId="77777777" w:rsidR="00BD7D56" w:rsidRPr="00C2211A" w:rsidRDefault="00BD7D56" w:rsidP="00C2211A">
      <w:pPr>
        <w:spacing w:line="360" w:lineRule="auto"/>
        <w:jc w:val="both"/>
        <w:rPr>
          <w:rFonts w:ascii="David" w:hAnsi="David" w:cs="David"/>
          <w:sz w:val="20"/>
          <w:szCs w:val="20"/>
          <w:rtl/>
        </w:rPr>
      </w:pPr>
      <w:r w:rsidRPr="00C2211A">
        <w:rPr>
          <w:rFonts w:ascii="David" w:hAnsi="David" w:cs="David"/>
          <w:sz w:val="20"/>
          <w:szCs w:val="20"/>
          <w:u w:val="single"/>
          <w:rtl/>
        </w:rPr>
        <w:t>נניח והלוואה למדינה היא צמודה למדד -</w:t>
      </w:r>
      <w:r w:rsidRPr="00C2211A">
        <w:rPr>
          <w:rFonts w:ascii="David" w:hAnsi="David" w:cs="David"/>
          <w:sz w:val="20"/>
          <w:szCs w:val="20"/>
          <w:rtl/>
        </w:rPr>
        <w:t xml:space="preserve"> אם קונים אג"ח כזה למעשה מעניקים הלוואה למדינה ובתום תקופת ההלוואה המדינה תצטרך לשלם למלווה את האינפלציה +</w:t>
      </w:r>
      <w:r w:rsidRPr="00C2211A">
        <w:rPr>
          <w:rFonts w:ascii="David" w:hAnsi="David" w:cs="David"/>
          <w:sz w:val="20"/>
          <w:szCs w:val="20"/>
        </w:rPr>
        <w:t xml:space="preserve"> </w:t>
      </w:r>
      <w:r w:rsidRPr="00C2211A">
        <w:rPr>
          <w:rFonts w:ascii="David" w:hAnsi="David" w:cs="David"/>
          <w:sz w:val="20"/>
          <w:szCs w:val="20"/>
          <w:rtl/>
        </w:rPr>
        <w:t>הריבית – ואז חייבים על הריבית במס ועל האינפלציה לפי הפרשי הצמדה – לפי סעיף 2(4).</w:t>
      </w:r>
    </w:p>
    <w:p w14:paraId="7E100031" w14:textId="77777777" w:rsidR="00BD7D56" w:rsidRPr="00C2211A" w:rsidRDefault="00BD7D56" w:rsidP="00C2211A">
      <w:pPr>
        <w:spacing w:line="360" w:lineRule="auto"/>
        <w:jc w:val="both"/>
        <w:rPr>
          <w:rFonts w:ascii="David" w:hAnsi="David" w:cs="David"/>
          <w:sz w:val="20"/>
          <w:szCs w:val="20"/>
          <w:rtl/>
        </w:rPr>
      </w:pPr>
      <w:r w:rsidRPr="00C2211A">
        <w:rPr>
          <w:rFonts w:ascii="David" w:hAnsi="David" w:cs="David"/>
          <w:sz w:val="20"/>
          <w:szCs w:val="20"/>
          <w:u w:val="single"/>
          <w:rtl/>
        </w:rPr>
        <w:t>גם כאשר רוכשים אג"ח שאינו צמוד למדד –</w:t>
      </w:r>
      <w:r w:rsidRPr="00C2211A">
        <w:rPr>
          <w:rFonts w:ascii="David" w:hAnsi="David" w:cs="David"/>
          <w:sz w:val="20"/>
          <w:szCs w:val="20"/>
          <w:rtl/>
        </w:rPr>
        <w:t xml:space="preserve"> חייבים במס על הריבית לפי סעיף 2(4).</w:t>
      </w:r>
    </w:p>
    <w:p w14:paraId="46E44C3D" w14:textId="77777777" w:rsidR="00BD7D56" w:rsidRPr="00C2211A" w:rsidRDefault="00BD7D56" w:rsidP="00C2211A">
      <w:pPr>
        <w:spacing w:line="360" w:lineRule="auto"/>
        <w:jc w:val="both"/>
        <w:rPr>
          <w:rFonts w:ascii="David" w:hAnsi="David" w:cs="David"/>
          <w:sz w:val="20"/>
          <w:szCs w:val="20"/>
          <w:rtl/>
        </w:rPr>
      </w:pPr>
      <w:r w:rsidRPr="00C2211A">
        <w:rPr>
          <w:rFonts w:ascii="David" w:hAnsi="David" w:cs="David"/>
          <w:sz w:val="20"/>
          <w:szCs w:val="20"/>
          <w:rtl/>
        </w:rPr>
        <w:t xml:space="preserve">לכן, היינו יכולים להטיל מס על </w:t>
      </w:r>
      <w:proofErr w:type="spellStart"/>
      <w:r w:rsidRPr="00C2211A">
        <w:rPr>
          <w:rFonts w:ascii="David" w:hAnsi="David" w:cs="David"/>
          <w:sz w:val="20"/>
          <w:szCs w:val="20"/>
          <w:rtl/>
        </w:rPr>
        <w:t>הכל</w:t>
      </w:r>
      <w:proofErr w:type="spellEnd"/>
      <w:r w:rsidRPr="00C2211A">
        <w:rPr>
          <w:rFonts w:ascii="David" w:hAnsi="David" w:cs="David"/>
          <w:sz w:val="20"/>
          <w:szCs w:val="20"/>
          <w:rtl/>
        </w:rPr>
        <w:t xml:space="preserve"> בדיוק באותה הצורה, אלא שבפועל למרות שהפרשי ההצמדה למדד המחירים לצרכן חייבים במס – </w:t>
      </w:r>
      <w:r w:rsidRPr="00C2211A">
        <w:rPr>
          <w:rFonts w:ascii="David" w:hAnsi="David" w:cs="David"/>
          <w:b/>
          <w:bCs/>
          <w:sz w:val="20"/>
          <w:szCs w:val="20"/>
          <w:rtl/>
        </w:rPr>
        <w:t>יש פטור מסוים על הכנסה מהפרשי הצמדה.</w:t>
      </w:r>
    </w:p>
    <w:p w14:paraId="20AC3192" w14:textId="62CD6D14" w:rsidR="00BD7D56" w:rsidRPr="00C2211A" w:rsidRDefault="00BD7D56" w:rsidP="00C2211A">
      <w:pPr>
        <w:spacing w:line="360" w:lineRule="auto"/>
        <w:jc w:val="both"/>
        <w:rPr>
          <w:rFonts w:ascii="David" w:hAnsi="David" w:cs="David"/>
          <w:sz w:val="20"/>
          <w:szCs w:val="20"/>
          <w:u w:val="single"/>
          <w:rtl/>
        </w:rPr>
      </w:pPr>
      <w:r w:rsidRPr="00C2211A">
        <w:rPr>
          <w:rFonts w:ascii="David" w:hAnsi="David" w:cs="David"/>
          <w:sz w:val="20"/>
          <w:szCs w:val="20"/>
          <w:rtl/>
        </w:rPr>
        <w:t>כלומר, לפי סעיף 2(4)</w:t>
      </w:r>
      <w:r w:rsidRPr="00C2211A">
        <w:rPr>
          <w:rFonts w:ascii="David" w:hAnsi="David" w:cs="David"/>
          <w:sz w:val="20"/>
          <w:szCs w:val="20"/>
        </w:rPr>
        <w:t xml:space="preserve"> </w:t>
      </w:r>
      <w:r w:rsidRPr="00C2211A">
        <w:rPr>
          <w:rFonts w:ascii="David" w:hAnsi="David" w:cs="David"/>
          <w:sz w:val="20"/>
          <w:szCs w:val="20"/>
          <w:rtl/>
        </w:rPr>
        <w:t xml:space="preserve">הפרשי הצמדה קודם כל חייבים במס, אך </w:t>
      </w:r>
      <w:r w:rsidRPr="00C2211A">
        <w:rPr>
          <w:rFonts w:ascii="David" w:hAnsi="David" w:cs="David"/>
          <w:b/>
          <w:bCs/>
          <w:sz w:val="20"/>
          <w:szCs w:val="20"/>
          <w:rtl/>
        </w:rPr>
        <w:t>סעיף 9(13) מעניק פטור בתנאים מסוימים</w:t>
      </w:r>
      <w:r w:rsidRPr="00C2211A">
        <w:rPr>
          <w:rFonts w:ascii="David" w:hAnsi="David" w:cs="David"/>
          <w:sz w:val="20"/>
          <w:szCs w:val="20"/>
          <w:rtl/>
        </w:rPr>
        <w:t xml:space="preserve"> לפרט על הכנסה מהפרשי הצמדה. לכן, בסוף ההליך כאשר אדם רוכש אג"ח כזה מהמדינה הוא לא משלם מס על הפרשי ההצמדה, </w:t>
      </w:r>
      <w:r w:rsidRPr="00C2211A">
        <w:rPr>
          <w:rFonts w:ascii="David" w:hAnsi="David" w:cs="David"/>
          <w:sz w:val="20"/>
          <w:szCs w:val="20"/>
          <w:u w:val="single"/>
          <w:rtl/>
        </w:rPr>
        <w:t>אלא רק על הריבית.</w:t>
      </w:r>
      <w:r w:rsidR="00853315" w:rsidRPr="00C2211A">
        <w:rPr>
          <w:rFonts w:ascii="David" w:hAnsi="David" w:cs="David" w:hint="cs"/>
          <w:sz w:val="20"/>
          <w:szCs w:val="20"/>
          <w:u w:val="single"/>
          <w:rtl/>
        </w:rPr>
        <w:t xml:space="preserve">   </w:t>
      </w:r>
      <w:r w:rsidRPr="00C2211A">
        <w:rPr>
          <w:rFonts w:ascii="David" w:hAnsi="David" w:cs="David"/>
          <w:sz w:val="20"/>
          <w:szCs w:val="20"/>
          <w:u w:val="single"/>
          <w:rtl/>
        </w:rPr>
        <w:t>אחת הסיבות לכך,</w:t>
      </w:r>
      <w:r w:rsidRPr="00C2211A">
        <w:rPr>
          <w:rFonts w:ascii="David" w:hAnsi="David" w:cs="David"/>
          <w:sz w:val="20"/>
          <w:szCs w:val="20"/>
          <w:rtl/>
        </w:rPr>
        <w:t xml:space="preserve"> היא שלא ראוי להטיל מס על הפרשי הצמדה.</w:t>
      </w:r>
      <w:r w:rsidRPr="00C2211A">
        <w:rPr>
          <w:rFonts w:ascii="David" w:hAnsi="David" w:cs="David"/>
          <w:sz w:val="20"/>
          <w:szCs w:val="20"/>
          <w:u w:val="single"/>
          <w:rtl/>
        </w:rPr>
        <w:t xml:space="preserve"> </w:t>
      </w:r>
    </w:p>
    <w:p w14:paraId="08F65F92" w14:textId="77777777" w:rsidR="00BD7D56" w:rsidRPr="00C2211A" w:rsidRDefault="00BD7D56" w:rsidP="00C2211A">
      <w:pPr>
        <w:spacing w:line="360" w:lineRule="auto"/>
        <w:jc w:val="both"/>
        <w:rPr>
          <w:rFonts w:ascii="David" w:hAnsi="David" w:cs="David"/>
          <w:sz w:val="20"/>
          <w:szCs w:val="20"/>
          <w:rtl/>
        </w:rPr>
      </w:pPr>
      <w:r w:rsidRPr="00C2211A">
        <w:rPr>
          <w:rFonts w:ascii="David" w:hAnsi="David" w:cs="David"/>
          <w:sz w:val="20"/>
          <w:szCs w:val="20"/>
          <w:rtl/>
        </w:rPr>
        <w:t xml:space="preserve">בתנאים הללו בהם משלמים מס </w:t>
      </w:r>
      <w:r w:rsidRPr="00C2211A">
        <w:rPr>
          <w:rFonts w:ascii="David" w:hAnsi="David" w:cs="David"/>
          <w:sz w:val="20"/>
          <w:szCs w:val="20"/>
          <w:u w:val="single"/>
          <w:rtl/>
        </w:rPr>
        <w:t>רק על הריבית –</w:t>
      </w:r>
      <w:r w:rsidRPr="00C2211A">
        <w:rPr>
          <w:rFonts w:ascii="David" w:hAnsi="David" w:cs="David"/>
          <w:sz w:val="20"/>
          <w:szCs w:val="20"/>
          <w:rtl/>
        </w:rPr>
        <w:t xml:space="preserve"> מה המלווה יעדיף?</w:t>
      </w:r>
    </w:p>
    <w:p w14:paraId="6EBD19FC" w14:textId="77777777" w:rsidR="00BD7D56" w:rsidRPr="00C2211A" w:rsidRDefault="00BD7D56" w:rsidP="00C2211A">
      <w:pPr>
        <w:spacing w:line="360" w:lineRule="auto"/>
        <w:jc w:val="both"/>
        <w:rPr>
          <w:rFonts w:ascii="David" w:hAnsi="David" w:cs="David"/>
          <w:sz w:val="20"/>
          <w:szCs w:val="20"/>
          <w:rtl/>
        </w:rPr>
      </w:pPr>
      <w:r w:rsidRPr="00C2211A">
        <w:rPr>
          <w:rFonts w:ascii="David" w:hAnsi="David" w:cs="David"/>
          <w:b/>
          <w:bCs/>
          <w:sz w:val="20"/>
          <w:szCs w:val="20"/>
          <w:rtl/>
        </w:rPr>
        <w:lastRenderedPageBreak/>
        <w:t>מלווה לעולם יעדיף הלוואה למדינה אשר צמודה למדד –</w:t>
      </w:r>
      <w:r w:rsidRPr="00C2211A">
        <w:rPr>
          <w:rFonts w:ascii="David" w:hAnsi="David" w:cs="David"/>
          <w:sz w:val="20"/>
          <w:szCs w:val="20"/>
          <w:rtl/>
        </w:rPr>
        <w:t xml:space="preserve"> משום שאם יקבל בדיוק את אותה התשואה, אבל בהלוואה צמודה למדד משלמים מס רק על חלק מ5%, ובהלוואה שאינה צמודה למדד עליו לשלם מס על כל 5% - </w:t>
      </w:r>
      <w:r w:rsidRPr="00C2211A">
        <w:rPr>
          <w:rFonts w:ascii="David" w:hAnsi="David" w:cs="David"/>
          <w:sz w:val="20"/>
          <w:szCs w:val="20"/>
          <w:u w:val="single"/>
          <w:rtl/>
        </w:rPr>
        <w:t>הרי שכנישום שנותן הלוואה הוא יעדיף להעניק הלוואה צמודה למדד.</w:t>
      </w:r>
      <w:r w:rsidRPr="00C2211A">
        <w:rPr>
          <w:rFonts w:ascii="David" w:hAnsi="David" w:cs="David"/>
          <w:sz w:val="20"/>
          <w:szCs w:val="20"/>
          <w:rtl/>
        </w:rPr>
        <w:t xml:space="preserve"> </w:t>
      </w:r>
    </w:p>
    <w:p w14:paraId="679AD05B" w14:textId="77777777" w:rsidR="00BD7D56" w:rsidRPr="00C2211A" w:rsidRDefault="00BD7D56" w:rsidP="00C2211A">
      <w:pPr>
        <w:spacing w:line="360" w:lineRule="auto"/>
        <w:jc w:val="both"/>
        <w:rPr>
          <w:rFonts w:ascii="David" w:hAnsi="David" w:cs="David"/>
          <w:sz w:val="20"/>
          <w:szCs w:val="20"/>
          <w:rtl/>
        </w:rPr>
      </w:pPr>
      <w:r w:rsidRPr="00C2211A">
        <w:rPr>
          <w:rFonts w:ascii="David" w:hAnsi="David" w:cs="David"/>
          <w:sz w:val="20"/>
          <w:szCs w:val="20"/>
          <w:u w:val="single"/>
          <w:rtl/>
        </w:rPr>
        <w:t>במונחים נורמטיביים בדיני מס הכנסה –</w:t>
      </w:r>
      <w:r w:rsidRPr="00C2211A">
        <w:rPr>
          <w:rFonts w:ascii="David" w:hAnsi="David" w:cs="David"/>
          <w:sz w:val="20"/>
          <w:szCs w:val="20"/>
          <w:rtl/>
        </w:rPr>
        <w:t xml:space="preserve"> </w:t>
      </w:r>
      <w:r w:rsidRPr="00C2211A">
        <w:rPr>
          <w:rFonts w:ascii="David" w:hAnsi="David" w:cs="David"/>
          <w:b/>
          <w:bCs/>
          <w:sz w:val="20"/>
          <w:szCs w:val="20"/>
          <w:rtl/>
        </w:rPr>
        <w:t xml:space="preserve">המשמעות </w:t>
      </w:r>
      <w:r w:rsidRPr="00C2211A">
        <w:rPr>
          <w:rFonts w:ascii="David" w:hAnsi="David" w:cs="David"/>
          <w:sz w:val="20"/>
          <w:szCs w:val="20"/>
          <w:rtl/>
        </w:rPr>
        <w:t xml:space="preserve">של הסדר מס כזה הוא פגיעה ביעילות. כלומר, מערכת המס </w:t>
      </w:r>
      <w:r w:rsidRPr="00C2211A">
        <w:rPr>
          <w:rFonts w:ascii="David" w:hAnsi="David" w:cs="David"/>
          <w:b/>
          <w:bCs/>
          <w:sz w:val="20"/>
          <w:szCs w:val="20"/>
          <w:rtl/>
        </w:rPr>
        <w:t>אינה ניטרלית</w:t>
      </w:r>
      <w:r w:rsidRPr="00C2211A">
        <w:rPr>
          <w:rFonts w:ascii="David" w:hAnsi="David" w:cs="David"/>
          <w:sz w:val="20"/>
          <w:szCs w:val="20"/>
          <w:rtl/>
        </w:rPr>
        <w:t xml:space="preserve">, היא גורמת להחליט החלטות אחרות שהיינו מבצעים אילולא מערכת המס. </w:t>
      </w:r>
    </w:p>
    <w:p w14:paraId="39381DFB" w14:textId="77777777" w:rsidR="00BD7D56" w:rsidRPr="00C2211A" w:rsidRDefault="00BD7D56" w:rsidP="00C2211A">
      <w:pPr>
        <w:spacing w:line="360" w:lineRule="auto"/>
        <w:jc w:val="both"/>
        <w:rPr>
          <w:rFonts w:ascii="David" w:hAnsi="David" w:cs="David"/>
          <w:sz w:val="20"/>
          <w:szCs w:val="20"/>
          <w:rtl/>
        </w:rPr>
      </w:pPr>
      <w:r w:rsidRPr="00C2211A">
        <w:rPr>
          <w:rFonts w:ascii="David" w:hAnsi="David" w:cs="David"/>
          <w:sz w:val="20"/>
          <w:szCs w:val="20"/>
          <w:rtl/>
        </w:rPr>
        <w:t xml:space="preserve">תהיה זרימה חזקה של ביקושים לאג"ח לא צמודים </w:t>
      </w:r>
      <w:r w:rsidRPr="00C2211A">
        <w:rPr>
          <w:rFonts w:ascii="David" w:hAnsi="David" w:cs="David"/>
          <w:sz w:val="20"/>
          <w:szCs w:val="20"/>
          <w:u w:val="single"/>
          <w:rtl/>
        </w:rPr>
        <w:t>רק בגלל שיקולי מס</w:t>
      </w:r>
      <w:r w:rsidRPr="00C2211A">
        <w:rPr>
          <w:rFonts w:ascii="David" w:hAnsi="David" w:cs="David"/>
          <w:sz w:val="20"/>
          <w:szCs w:val="20"/>
          <w:rtl/>
        </w:rPr>
        <w:t>, ולא בגלל שיקולים עסקיים או אחרים.</w:t>
      </w:r>
    </w:p>
    <w:p w14:paraId="38E307BE" w14:textId="77777777" w:rsidR="00BD7D56" w:rsidRPr="00C2211A" w:rsidRDefault="00BD7D56" w:rsidP="00C2211A">
      <w:pPr>
        <w:pStyle w:val="a7"/>
        <w:numPr>
          <w:ilvl w:val="0"/>
          <w:numId w:val="95"/>
        </w:numPr>
        <w:spacing w:line="360" w:lineRule="auto"/>
        <w:jc w:val="both"/>
        <w:rPr>
          <w:rFonts w:ascii="David" w:hAnsi="David" w:cs="David"/>
          <w:sz w:val="20"/>
          <w:szCs w:val="20"/>
          <w:rtl/>
        </w:rPr>
      </w:pPr>
      <w:r w:rsidRPr="00C2211A">
        <w:rPr>
          <w:rFonts w:ascii="David" w:hAnsi="David" w:cs="David"/>
          <w:sz w:val="20"/>
          <w:szCs w:val="20"/>
          <w:rtl/>
        </w:rPr>
        <w:t xml:space="preserve">לכן, ההטיה לסוג התנהגות מסוים כזה תהיה מאוד חזקה בגין תוצאות המס. </w:t>
      </w:r>
    </w:p>
    <w:p w14:paraId="78ACCA87" w14:textId="77777777" w:rsidR="00BD7D56" w:rsidRPr="00C2211A" w:rsidRDefault="00BD7D56" w:rsidP="00C2211A">
      <w:pPr>
        <w:spacing w:line="360" w:lineRule="auto"/>
        <w:jc w:val="both"/>
        <w:rPr>
          <w:rFonts w:ascii="David" w:hAnsi="David" w:cs="David"/>
          <w:sz w:val="20"/>
          <w:szCs w:val="20"/>
          <w:rtl/>
        </w:rPr>
      </w:pPr>
      <w:r w:rsidRPr="00C2211A">
        <w:rPr>
          <w:rFonts w:ascii="David" w:hAnsi="David" w:cs="David"/>
          <w:b/>
          <w:bCs/>
          <w:sz w:val="20"/>
          <w:szCs w:val="20"/>
          <w:rtl/>
        </w:rPr>
        <w:t xml:space="preserve">סעיף 125ג' מנסה לנטרל את הפגיעה בניטרליות. </w:t>
      </w:r>
      <w:r w:rsidRPr="00C2211A">
        <w:rPr>
          <w:rFonts w:ascii="David" w:hAnsi="David" w:cs="David"/>
          <w:sz w:val="20"/>
          <w:szCs w:val="20"/>
          <w:rtl/>
        </w:rPr>
        <w:t xml:space="preserve">כלומר, לנטרל במידה מסוימת את הפגיעה הזו </w:t>
      </w:r>
      <w:r w:rsidRPr="00C2211A">
        <w:rPr>
          <w:rFonts w:ascii="David" w:hAnsi="David" w:cs="David"/>
          <w:sz w:val="20"/>
          <w:szCs w:val="20"/>
          <w:u w:val="single"/>
          <w:rtl/>
        </w:rPr>
        <w:t>ביעילות.</w:t>
      </w:r>
      <w:r w:rsidRPr="00C2211A">
        <w:rPr>
          <w:rFonts w:ascii="David" w:hAnsi="David" w:cs="David"/>
          <w:sz w:val="20"/>
          <w:szCs w:val="20"/>
          <w:rtl/>
        </w:rPr>
        <w:t xml:space="preserve"> מאחר וזה תלוי בריבית ולא בהפרשי הצמדה, המס על הריבית של הלוואה הצמודה למדד יותר גבוה מהמס על הריבית שנוצרת בהלוואה שאינה צמודה למדד.</w:t>
      </w:r>
    </w:p>
    <w:p w14:paraId="17E29A53" w14:textId="77777777" w:rsidR="00BD7D56" w:rsidRPr="00C2211A" w:rsidRDefault="00BD7D56" w:rsidP="00C2211A">
      <w:pPr>
        <w:spacing w:line="360" w:lineRule="auto"/>
        <w:jc w:val="both"/>
        <w:rPr>
          <w:rFonts w:ascii="David" w:hAnsi="David" w:cs="David"/>
          <w:sz w:val="20"/>
          <w:szCs w:val="20"/>
          <w:rtl/>
        </w:rPr>
      </w:pPr>
      <w:r w:rsidRPr="00C2211A">
        <w:rPr>
          <w:rFonts w:ascii="David" w:hAnsi="David" w:cs="David"/>
          <w:sz w:val="20"/>
          <w:szCs w:val="20"/>
          <w:rtl/>
        </w:rPr>
        <w:t xml:space="preserve">לכן, </w:t>
      </w:r>
      <w:r w:rsidRPr="00C2211A">
        <w:rPr>
          <w:rFonts w:ascii="David" w:hAnsi="David" w:cs="David"/>
          <w:sz w:val="20"/>
          <w:szCs w:val="20"/>
          <w:u w:val="single"/>
          <w:rtl/>
        </w:rPr>
        <w:t>כאשר נישום שוקל האם לתת הלוואה למדינה באחת הצורות –</w:t>
      </w:r>
      <w:r w:rsidRPr="00C2211A">
        <w:rPr>
          <w:rFonts w:ascii="David" w:hAnsi="David" w:cs="David"/>
          <w:sz w:val="20"/>
          <w:szCs w:val="20"/>
          <w:rtl/>
        </w:rPr>
        <w:t xml:space="preserve"> הפרט מבין את </w:t>
      </w:r>
      <w:proofErr w:type="spellStart"/>
      <w:r w:rsidRPr="00C2211A">
        <w:rPr>
          <w:rFonts w:ascii="David" w:hAnsi="David" w:cs="David"/>
          <w:sz w:val="20"/>
          <w:szCs w:val="20"/>
          <w:rtl/>
        </w:rPr>
        <w:t>הנפקויות</w:t>
      </w:r>
      <w:proofErr w:type="spellEnd"/>
      <w:r w:rsidRPr="00C2211A">
        <w:rPr>
          <w:rFonts w:ascii="David" w:hAnsi="David" w:cs="David"/>
          <w:sz w:val="20"/>
          <w:szCs w:val="20"/>
          <w:rtl/>
        </w:rPr>
        <w:t xml:space="preserve"> שבסוגי </w:t>
      </w:r>
      <w:proofErr w:type="spellStart"/>
      <w:r w:rsidRPr="00C2211A">
        <w:rPr>
          <w:rFonts w:ascii="David" w:hAnsi="David" w:cs="David"/>
          <w:sz w:val="20"/>
          <w:szCs w:val="20"/>
          <w:rtl/>
        </w:rPr>
        <w:t>האג"ח</w:t>
      </w:r>
      <w:proofErr w:type="spellEnd"/>
      <w:r w:rsidRPr="00C2211A">
        <w:rPr>
          <w:rFonts w:ascii="David" w:hAnsi="David" w:cs="David"/>
          <w:sz w:val="20"/>
          <w:szCs w:val="20"/>
          <w:rtl/>
        </w:rPr>
        <w:t>.</w:t>
      </w:r>
    </w:p>
    <w:p w14:paraId="6B47309A" w14:textId="77777777" w:rsidR="00BD7D56" w:rsidRPr="00C2211A" w:rsidRDefault="00BD7D56" w:rsidP="00C2211A">
      <w:pPr>
        <w:spacing w:line="360" w:lineRule="auto"/>
        <w:jc w:val="both"/>
        <w:rPr>
          <w:rFonts w:ascii="David" w:hAnsi="David" w:cs="David"/>
          <w:sz w:val="20"/>
          <w:szCs w:val="20"/>
          <w:rtl/>
        </w:rPr>
      </w:pPr>
      <w:r w:rsidRPr="00C2211A">
        <w:rPr>
          <w:rFonts w:ascii="David" w:hAnsi="David" w:cs="David"/>
          <w:sz w:val="20"/>
          <w:szCs w:val="20"/>
          <w:rtl/>
        </w:rPr>
        <w:t xml:space="preserve">ברור ששיעור המס צריך להיות יותר גבוה על הלוואה הצמודה למדד המחירים לצרכן, והשאלה </w:t>
      </w:r>
      <w:r w:rsidRPr="00C2211A">
        <w:rPr>
          <w:rFonts w:ascii="David" w:hAnsi="David" w:cs="David"/>
          <w:b/>
          <w:bCs/>
          <w:sz w:val="20"/>
          <w:szCs w:val="20"/>
          <w:rtl/>
        </w:rPr>
        <w:t xml:space="preserve">עד כמה גבוה- </w:t>
      </w:r>
      <w:r w:rsidRPr="00C2211A">
        <w:rPr>
          <w:rFonts w:ascii="David" w:hAnsi="David" w:cs="David"/>
          <w:sz w:val="20"/>
          <w:szCs w:val="20"/>
          <w:rtl/>
        </w:rPr>
        <w:t>תלויה בעיקר בגובה האינפלציה בישראל, וגם בריבית במשק, היחס בין הריבית לאינפלציה.</w:t>
      </w:r>
    </w:p>
    <w:p w14:paraId="2520649B" w14:textId="77777777" w:rsidR="00BD7D56" w:rsidRPr="00C2211A" w:rsidRDefault="00BD7D56" w:rsidP="00C2211A">
      <w:pPr>
        <w:spacing w:line="360" w:lineRule="auto"/>
        <w:jc w:val="both"/>
        <w:rPr>
          <w:rFonts w:ascii="David" w:hAnsi="David" w:cs="David"/>
          <w:sz w:val="20"/>
          <w:szCs w:val="20"/>
          <w:rtl/>
        </w:rPr>
      </w:pPr>
      <w:r w:rsidRPr="00C2211A">
        <w:rPr>
          <w:rFonts w:ascii="David" w:hAnsi="David" w:cs="David"/>
          <w:sz w:val="20"/>
          <w:szCs w:val="20"/>
          <w:u w:val="single"/>
          <w:rtl/>
        </w:rPr>
        <w:t>אך בכל שנה אנו צפויים להפרשים שונים –</w:t>
      </w:r>
      <w:r w:rsidRPr="00C2211A">
        <w:rPr>
          <w:rFonts w:ascii="David" w:hAnsi="David" w:cs="David"/>
          <w:sz w:val="20"/>
          <w:szCs w:val="20"/>
          <w:rtl/>
        </w:rPr>
        <w:t xml:space="preserve"> ולכן מה שלכאורה צריך לעשות זה להתאים את שיעורי המס לשנה הספציפית – לריביות ולאינפלציה באותו השנה. אך לא ניתן לעשות זאת משום שזה מורכב, </w:t>
      </w:r>
      <w:r w:rsidRPr="00C2211A">
        <w:rPr>
          <w:rFonts w:ascii="David" w:hAnsi="David" w:cs="David"/>
          <w:sz w:val="20"/>
          <w:szCs w:val="20"/>
          <w:u w:val="single"/>
          <w:rtl/>
        </w:rPr>
        <w:t>ובגין שיקולי מורכבות–</w:t>
      </w:r>
      <w:r w:rsidRPr="00C2211A">
        <w:rPr>
          <w:rFonts w:ascii="David" w:hAnsi="David" w:cs="David"/>
          <w:sz w:val="20"/>
          <w:szCs w:val="20"/>
          <w:rtl/>
        </w:rPr>
        <w:t xml:space="preserve"> קבעו משהו שהוא "בערך", יצרו הסדר מסוים שהוא בוודאי לא מדויק, אך הוא נובע מהפטור ומהדרך שבה עסקאות </w:t>
      </w:r>
      <w:proofErr w:type="spellStart"/>
      <w:r w:rsidRPr="00C2211A">
        <w:rPr>
          <w:rFonts w:ascii="David" w:hAnsi="David" w:cs="David"/>
          <w:sz w:val="20"/>
          <w:szCs w:val="20"/>
          <w:rtl/>
        </w:rPr>
        <w:t>האג"ח</w:t>
      </w:r>
      <w:proofErr w:type="spellEnd"/>
      <w:r w:rsidRPr="00C2211A">
        <w:rPr>
          <w:rFonts w:ascii="David" w:hAnsi="David" w:cs="David"/>
          <w:sz w:val="20"/>
          <w:szCs w:val="20"/>
          <w:rtl/>
        </w:rPr>
        <w:t xml:space="preserve"> נראות. </w:t>
      </w:r>
    </w:p>
    <w:p w14:paraId="66C04E12" w14:textId="77777777" w:rsidR="00BD7D56" w:rsidRPr="00C2211A" w:rsidRDefault="00BD7D56" w:rsidP="00C2211A">
      <w:pPr>
        <w:pStyle w:val="a7"/>
        <w:numPr>
          <w:ilvl w:val="0"/>
          <w:numId w:val="95"/>
        </w:numPr>
        <w:spacing w:line="360" w:lineRule="auto"/>
        <w:jc w:val="both"/>
        <w:rPr>
          <w:rFonts w:ascii="David" w:hAnsi="David" w:cs="David"/>
          <w:sz w:val="20"/>
          <w:szCs w:val="20"/>
          <w:rtl/>
        </w:rPr>
      </w:pPr>
      <w:r w:rsidRPr="00C2211A">
        <w:rPr>
          <w:rFonts w:ascii="David" w:hAnsi="David" w:cs="David"/>
          <w:sz w:val="20"/>
          <w:szCs w:val="20"/>
          <w:rtl/>
        </w:rPr>
        <w:t>זו דוגמא לשיקולים בעיצוב מערכת מס.</w:t>
      </w:r>
    </w:p>
    <w:p w14:paraId="7A7FF87B" w14:textId="77777777" w:rsidR="00BD7D56" w:rsidRPr="00C2211A" w:rsidRDefault="00BD7D56" w:rsidP="00C2211A">
      <w:pPr>
        <w:spacing w:line="360" w:lineRule="auto"/>
        <w:jc w:val="both"/>
        <w:rPr>
          <w:rFonts w:ascii="David" w:hAnsi="David" w:cs="David"/>
          <w:b/>
          <w:bCs/>
          <w:sz w:val="20"/>
          <w:szCs w:val="20"/>
          <w:u w:val="single"/>
          <w:rtl/>
        </w:rPr>
      </w:pPr>
      <w:r w:rsidRPr="00C2211A">
        <w:rPr>
          <w:rFonts w:ascii="David" w:hAnsi="David" w:cs="David"/>
          <w:b/>
          <w:bCs/>
          <w:sz w:val="20"/>
          <w:szCs w:val="20"/>
          <w:rtl/>
        </w:rPr>
        <w:t xml:space="preserve">מדוע שיעורי המס בין אם מדובר בהלוואה צמודה למדד או לא, הם </w:t>
      </w:r>
      <w:r w:rsidRPr="00C2211A">
        <w:rPr>
          <w:rFonts w:ascii="David" w:hAnsi="David" w:cs="David"/>
          <w:b/>
          <w:bCs/>
          <w:sz w:val="20"/>
          <w:szCs w:val="20"/>
          <w:u w:val="single"/>
          <w:rtl/>
        </w:rPr>
        <w:t>נמוכים יחסית למדרגות המס?</w:t>
      </w:r>
    </w:p>
    <w:p w14:paraId="1A6C6EC3" w14:textId="77777777" w:rsidR="00BD7D56" w:rsidRPr="00C2211A" w:rsidRDefault="00BD7D56" w:rsidP="00C2211A">
      <w:pPr>
        <w:spacing w:line="360" w:lineRule="auto"/>
        <w:jc w:val="both"/>
        <w:rPr>
          <w:rFonts w:ascii="David" w:hAnsi="David" w:cs="David"/>
          <w:sz w:val="20"/>
          <w:szCs w:val="20"/>
          <w:rtl/>
        </w:rPr>
      </w:pPr>
      <w:r w:rsidRPr="00C2211A">
        <w:rPr>
          <w:rFonts w:ascii="David" w:hAnsi="David" w:cs="David"/>
          <w:sz w:val="20"/>
          <w:szCs w:val="20"/>
          <w:u w:val="single"/>
          <w:rtl/>
        </w:rPr>
        <w:t>סיבה רגולטורית –</w:t>
      </w:r>
      <w:r w:rsidRPr="00C2211A">
        <w:rPr>
          <w:rFonts w:ascii="David" w:hAnsi="David" w:cs="David"/>
          <w:sz w:val="20"/>
          <w:szCs w:val="20"/>
          <w:rtl/>
        </w:rPr>
        <w:t xml:space="preserve"> </w:t>
      </w:r>
      <w:r w:rsidRPr="00C2211A">
        <w:rPr>
          <w:rFonts w:ascii="David" w:hAnsi="David" w:cs="David"/>
          <w:b/>
          <w:bCs/>
          <w:sz w:val="20"/>
          <w:szCs w:val="20"/>
          <w:rtl/>
        </w:rPr>
        <w:t xml:space="preserve">לעודד חיסכון. </w:t>
      </w:r>
      <w:r w:rsidRPr="00C2211A">
        <w:rPr>
          <w:rFonts w:ascii="David" w:hAnsi="David" w:cs="David"/>
          <w:sz w:val="20"/>
          <w:szCs w:val="20"/>
          <w:rtl/>
        </w:rPr>
        <w:t xml:space="preserve">כאשר הציבור מפיק הכנסה ממתן הלוואות וחסכונות (אג"ח ממשלתי מהווה חיסכון), אז הציבור יקבל </w:t>
      </w:r>
      <w:r w:rsidRPr="00C2211A">
        <w:rPr>
          <w:rFonts w:ascii="David" w:hAnsi="David" w:cs="David"/>
          <w:sz w:val="20"/>
          <w:szCs w:val="20"/>
          <w:u w:val="single"/>
          <w:rtl/>
        </w:rPr>
        <w:t>הטבת מס.</w:t>
      </w:r>
    </w:p>
    <w:p w14:paraId="4CE1EDDB" w14:textId="77777777" w:rsidR="00BD7D56" w:rsidRPr="00C2211A" w:rsidRDefault="00BD7D56" w:rsidP="00C2211A">
      <w:pPr>
        <w:pStyle w:val="a7"/>
        <w:numPr>
          <w:ilvl w:val="0"/>
          <w:numId w:val="95"/>
        </w:numPr>
        <w:spacing w:line="360" w:lineRule="auto"/>
        <w:jc w:val="both"/>
        <w:rPr>
          <w:rFonts w:ascii="David" w:hAnsi="David" w:cs="David"/>
          <w:sz w:val="20"/>
          <w:szCs w:val="20"/>
        </w:rPr>
      </w:pPr>
      <w:r w:rsidRPr="00C2211A">
        <w:rPr>
          <w:rFonts w:ascii="David" w:hAnsi="David" w:cs="David"/>
          <w:sz w:val="20"/>
          <w:szCs w:val="20"/>
          <w:rtl/>
        </w:rPr>
        <w:t xml:space="preserve">בתוך פקודת מס הכנסה אנו מוצאים כמה מכשירים שמטרתם לעודד חיסכון, בעיקר חיסכון לפנסיה. זה לא מעודד חיסכון לפנסיה, אלא חיסכון בכללי גם לתקופות זמן קצרות. </w:t>
      </w:r>
    </w:p>
    <w:p w14:paraId="126EBB2F" w14:textId="77777777" w:rsidR="00BD7D56" w:rsidRPr="00C2211A" w:rsidRDefault="00BD7D56" w:rsidP="00C2211A">
      <w:pPr>
        <w:spacing w:line="360" w:lineRule="auto"/>
        <w:jc w:val="both"/>
        <w:rPr>
          <w:rFonts w:ascii="David" w:hAnsi="David" w:cs="David"/>
          <w:sz w:val="20"/>
          <w:szCs w:val="20"/>
          <w:rtl/>
        </w:rPr>
      </w:pPr>
      <w:r w:rsidRPr="00C2211A">
        <w:rPr>
          <w:rFonts w:ascii="David" w:hAnsi="David" w:cs="David"/>
          <w:b/>
          <w:bCs/>
          <w:sz w:val="20"/>
          <w:szCs w:val="20"/>
          <w:rtl/>
        </w:rPr>
        <w:t>חיסכון – דחיית צריכה.</w:t>
      </w:r>
      <w:r w:rsidRPr="00C2211A">
        <w:rPr>
          <w:rFonts w:ascii="David" w:hAnsi="David" w:cs="David"/>
          <w:sz w:val="20"/>
          <w:szCs w:val="20"/>
          <w:rtl/>
        </w:rPr>
        <w:t xml:space="preserve"> מחליטים שלא לצרוך במשאבים כיום, אלא לצרוך עמם בהמשך. כל הלוואה או השקעה שאדם נותן, זה בדיוק כמו חיסכון, לא מבזבז היום בתמורה לכך שכנראה יפיק תשואה בהמשך. </w:t>
      </w:r>
    </w:p>
    <w:p w14:paraId="3D0FBEA2" w14:textId="77777777" w:rsidR="00BD7D56" w:rsidRPr="00C2211A" w:rsidRDefault="00BD7D56" w:rsidP="00C2211A">
      <w:pPr>
        <w:spacing w:line="360" w:lineRule="auto"/>
        <w:jc w:val="both"/>
        <w:rPr>
          <w:rFonts w:ascii="David" w:hAnsi="David" w:cs="David"/>
          <w:sz w:val="20"/>
          <w:szCs w:val="20"/>
          <w:rtl/>
        </w:rPr>
      </w:pPr>
      <w:r w:rsidRPr="00C2211A">
        <w:rPr>
          <w:rFonts w:ascii="David" w:hAnsi="David" w:cs="David"/>
          <w:b/>
          <w:bCs/>
          <w:sz w:val="20"/>
          <w:szCs w:val="20"/>
          <w:u w:val="single"/>
          <w:rtl/>
        </w:rPr>
        <w:t>חידוד -</w:t>
      </w:r>
      <w:r w:rsidRPr="00C2211A">
        <w:rPr>
          <w:rFonts w:ascii="David" w:hAnsi="David" w:cs="David"/>
          <w:b/>
          <w:bCs/>
          <w:sz w:val="20"/>
          <w:szCs w:val="20"/>
          <w:rtl/>
        </w:rPr>
        <w:t xml:space="preserve"> נקודת המוצא בפקודת מס הכנסה</w:t>
      </w:r>
      <w:r w:rsidRPr="00C2211A">
        <w:rPr>
          <w:rFonts w:ascii="David" w:hAnsi="David" w:cs="David"/>
          <w:sz w:val="20"/>
          <w:szCs w:val="20"/>
          <w:rtl/>
        </w:rPr>
        <w:t xml:space="preserve"> </w:t>
      </w:r>
      <w:r w:rsidRPr="00C2211A">
        <w:rPr>
          <w:rFonts w:ascii="David" w:hAnsi="David" w:cs="David"/>
          <w:b/>
          <w:bCs/>
          <w:sz w:val="20"/>
          <w:szCs w:val="20"/>
          <w:rtl/>
        </w:rPr>
        <w:t>היא שמטילים מס על רווח מסיבות של צדק חלוקתי</w:t>
      </w:r>
      <w:r w:rsidRPr="00C2211A">
        <w:rPr>
          <w:rFonts w:ascii="David" w:hAnsi="David" w:cs="David"/>
          <w:sz w:val="20"/>
          <w:szCs w:val="20"/>
          <w:rtl/>
        </w:rPr>
        <w:t>, מי שמרוויח יותר יישא בנטל מס גבוה יותר ממי שמרוויח פחות. אך מה זה משנה מי מרוויח יותר מריבית? אם לאדם יש משכורת מאוד גבוהה או הכנסה עסקית מאוד גבוהה ועליה הוא משלם 47%, הוא מקבל עוד הכנסה מריבית ועליה משלם מדרגת מס מאוד נמוכה של 25%?</w:t>
      </w:r>
    </w:p>
    <w:p w14:paraId="20112E69" w14:textId="77777777" w:rsidR="00BD7D56" w:rsidRPr="00C2211A" w:rsidRDefault="00BD7D56" w:rsidP="00C2211A">
      <w:pPr>
        <w:spacing w:line="360" w:lineRule="auto"/>
        <w:jc w:val="both"/>
        <w:rPr>
          <w:rFonts w:ascii="David" w:hAnsi="David" w:cs="David"/>
          <w:sz w:val="20"/>
          <w:szCs w:val="20"/>
          <w:rtl/>
        </w:rPr>
      </w:pPr>
      <w:r w:rsidRPr="00C2211A">
        <w:rPr>
          <w:rFonts w:ascii="David" w:hAnsi="David" w:cs="David"/>
          <w:sz w:val="20"/>
          <w:szCs w:val="20"/>
          <w:u w:val="single"/>
          <w:rtl/>
        </w:rPr>
        <w:t xml:space="preserve">זה לא משנה לנו מהו המקור ממנו האדם מרוויח הרבה, המקור פחות רלוונטי. </w:t>
      </w:r>
      <w:r w:rsidRPr="00C2211A">
        <w:rPr>
          <w:rFonts w:ascii="David" w:hAnsi="David" w:cs="David"/>
          <w:sz w:val="20"/>
          <w:szCs w:val="20"/>
          <w:rtl/>
        </w:rPr>
        <w:t xml:space="preserve">לכן, זה לא טריוויאלי שנטיל שיעור מס כה נמוך, אך הסיבה שאנו מאוד מקלים בשיעורי המס האלו, היא משום שהמדינה מעוניינת לעודד אנשים לחסוך יותר. </w:t>
      </w:r>
    </w:p>
    <w:p w14:paraId="4E2E38A7" w14:textId="77777777" w:rsidR="00BD7D56" w:rsidRPr="00C2211A" w:rsidRDefault="00BD7D56" w:rsidP="00C2211A">
      <w:pPr>
        <w:spacing w:line="360" w:lineRule="auto"/>
        <w:jc w:val="both"/>
        <w:rPr>
          <w:rFonts w:ascii="David" w:hAnsi="David" w:cs="David"/>
          <w:b/>
          <w:bCs/>
          <w:sz w:val="20"/>
          <w:szCs w:val="20"/>
          <w:rtl/>
        </w:rPr>
      </w:pPr>
      <w:r w:rsidRPr="00C2211A">
        <w:rPr>
          <w:rFonts w:ascii="David" w:hAnsi="David" w:cs="David"/>
          <w:b/>
          <w:bCs/>
          <w:sz w:val="20"/>
          <w:szCs w:val="20"/>
          <w:rtl/>
        </w:rPr>
        <w:t>הבעיה בכך שישנו עידוד של שיעור מס נמוך על ריבית?</w:t>
      </w:r>
    </w:p>
    <w:p w14:paraId="3A6242A0" w14:textId="2388D385" w:rsidR="00853315" w:rsidRPr="00C2211A" w:rsidRDefault="00BD7D56" w:rsidP="00C2211A">
      <w:pPr>
        <w:spacing w:line="360" w:lineRule="auto"/>
        <w:jc w:val="both"/>
        <w:rPr>
          <w:rFonts w:ascii="David" w:hAnsi="David" w:cs="David"/>
          <w:sz w:val="20"/>
          <w:szCs w:val="20"/>
          <w:rtl/>
        </w:rPr>
      </w:pPr>
      <w:r w:rsidRPr="00C2211A">
        <w:rPr>
          <w:rFonts w:ascii="David" w:hAnsi="David" w:cs="David"/>
          <w:sz w:val="20"/>
          <w:szCs w:val="20"/>
          <w:rtl/>
        </w:rPr>
        <w:t xml:space="preserve">מי שמקבל הכנסות מריבית, הוא מי שיש לו כמה שיותר הכנסה פנויה. כלומר, בד"כ בעלי ההכנסות הגבוהות יותר הם אלו שיקבלו הכנסות גבוהות מריבית. לכן, מדובר בהטבת מס רגרסיבית – בעל ההכנסה הגבוהה יותר הוא זה שייהנה מההסדר הזה. אך מה שמעניין אותנו כחברה זה עידוד חיסכון אצל אנשים בעלי הכנסות קטנות, חוששים מאלו שהכנסותיהם יהיו נמוכות על פני זמן ולא יישאר להם. ובכדי לעודד אותם – אנו כחברה מעניקים צ'ופר יחסית גדול לבעלי הכנסות יחסית גבוהות. זהו תשלום חברתי שמשלמים לצורך הרגולציה הזו, תשלום בצדק חלוקתי. </w:t>
      </w:r>
    </w:p>
    <w:p w14:paraId="777408FD" w14:textId="57F4ED25" w:rsidR="00853315" w:rsidRPr="00C2211A" w:rsidRDefault="00853315" w:rsidP="00C2211A">
      <w:pPr>
        <w:shd w:val="clear" w:color="auto" w:fill="F4B083" w:themeFill="accent2" w:themeFillTint="99"/>
        <w:spacing w:line="360" w:lineRule="auto"/>
        <w:jc w:val="both"/>
        <w:rPr>
          <w:rFonts w:ascii="David" w:hAnsi="David" w:cs="David"/>
          <w:b/>
          <w:bCs/>
          <w:sz w:val="20"/>
          <w:szCs w:val="20"/>
          <w:u w:val="single"/>
          <w:rtl/>
        </w:rPr>
      </w:pPr>
      <w:r w:rsidRPr="00C2211A">
        <w:rPr>
          <w:rFonts w:ascii="David" w:hAnsi="David" w:cs="David" w:hint="cs"/>
          <w:b/>
          <w:bCs/>
          <w:sz w:val="20"/>
          <w:szCs w:val="20"/>
          <w:u w:val="single"/>
          <w:rtl/>
        </w:rPr>
        <w:t>שיעור 19:</w:t>
      </w:r>
    </w:p>
    <w:p w14:paraId="42D51385" w14:textId="77777777" w:rsidR="00133E49" w:rsidRPr="00C2211A" w:rsidRDefault="00133E49" w:rsidP="00C2211A">
      <w:pPr>
        <w:spacing w:line="360" w:lineRule="auto"/>
        <w:jc w:val="both"/>
        <w:rPr>
          <w:rFonts w:ascii="David" w:hAnsi="David" w:cs="David"/>
          <w:b/>
          <w:bCs/>
          <w:sz w:val="20"/>
          <w:szCs w:val="20"/>
          <w:u w:val="single"/>
          <w:rtl/>
        </w:rPr>
      </w:pPr>
      <w:r w:rsidRPr="00C2211A">
        <w:rPr>
          <w:rFonts w:ascii="David" w:hAnsi="David" w:cs="David"/>
          <w:b/>
          <w:bCs/>
          <w:sz w:val="20"/>
          <w:szCs w:val="20"/>
          <w:highlight w:val="magenta"/>
          <w:u w:val="single"/>
          <w:rtl/>
        </w:rPr>
        <w:t>עיתוי החיוב במס על הכנסות פסיביות מסוג דיבידנד, ריבית, הפרשי הצמדה:</w:t>
      </w:r>
    </w:p>
    <w:p w14:paraId="035AAC76" w14:textId="77777777" w:rsidR="00133E49" w:rsidRPr="00C2211A" w:rsidRDefault="00133E49" w:rsidP="00C2211A">
      <w:pPr>
        <w:spacing w:line="360" w:lineRule="auto"/>
        <w:jc w:val="both"/>
        <w:rPr>
          <w:rFonts w:ascii="David" w:hAnsi="David" w:cs="David"/>
          <w:sz w:val="20"/>
          <w:szCs w:val="20"/>
          <w:rtl/>
        </w:rPr>
      </w:pPr>
      <w:r w:rsidRPr="00C2211A">
        <w:rPr>
          <w:rFonts w:ascii="David" w:hAnsi="David" w:cs="David"/>
          <w:b/>
          <w:bCs/>
          <w:sz w:val="20"/>
          <w:szCs w:val="20"/>
          <w:highlight w:val="yellow"/>
          <w:u w:val="single"/>
          <w:rtl/>
        </w:rPr>
        <w:t>עיתוי החיוב במס על הכנסה מדיבידנדים –</w:t>
      </w:r>
      <w:r w:rsidRPr="00C2211A">
        <w:rPr>
          <w:rFonts w:ascii="David" w:hAnsi="David" w:cs="David"/>
          <w:sz w:val="20"/>
          <w:szCs w:val="20"/>
          <w:rtl/>
        </w:rPr>
        <w:t xml:space="preserve"> נניח והוכרע משפטית שבעל מניות קיבל דיבידנד מחברה וזו הכנסה ממקור 2(4), שיעור המס יקבע לפי סעיף 125ב', ובכדי להשלים את התשובה המשפטית המלאה יש להתייחס לעיתוי החיוב, כלומר – </w:t>
      </w:r>
      <w:r w:rsidRPr="00C2211A">
        <w:rPr>
          <w:rFonts w:ascii="David" w:hAnsi="David" w:cs="David"/>
          <w:sz w:val="20"/>
          <w:szCs w:val="20"/>
          <w:u w:val="single"/>
          <w:rtl/>
        </w:rPr>
        <w:t>באיזו שנה</w:t>
      </w:r>
      <w:r w:rsidRPr="00C2211A">
        <w:rPr>
          <w:rFonts w:ascii="David" w:hAnsi="David" w:cs="David"/>
          <w:sz w:val="20"/>
          <w:szCs w:val="20"/>
          <w:rtl/>
        </w:rPr>
        <w:t xml:space="preserve"> על בעל המניות לדווח בדו"ח המס השנתי שלו על הדיבידנדים שהוא קיבל מהחברה?</w:t>
      </w:r>
    </w:p>
    <w:p w14:paraId="4896E7DC" w14:textId="77777777" w:rsidR="00133E49" w:rsidRPr="00C2211A" w:rsidRDefault="00133E49" w:rsidP="00C2211A">
      <w:pPr>
        <w:spacing w:line="360" w:lineRule="auto"/>
        <w:jc w:val="both"/>
        <w:rPr>
          <w:rFonts w:ascii="David" w:hAnsi="David" w:cs="David"/>
          <w:sz w:val="20"/>
          <w:szCs w:val="20"/>
          <w:rtl/>
        </w:rPr>
      </w:pPr>
      <w:r w:rsidRPr="00C2211A">
        <w:rPr>
          <w:rFonts w:ascii="David" w:hAnsi="David" w:cs="David"/>
          <w:sz w:val="20"/>
          <w:szCs w:val="20"/>
          <w:u w:val="single"/>
          <w:rtl/>
        </w:rPr>
        <w:t>שתי תשובות משפטיות לשאלת העיתוי –</w:t>
      </w:r>
      <w:r w:rsidRPr="00C2211A">
        <w:rPr>
          <w:rFonts w:ascii="David" w:hAnsi="David" w:cs="David"/>
          <w:sz w:val="20"/>
          <w:szCs w:val="20"/>
          <w:rtl/>
        </w:rPr>
        <w:t xml:space="preserve"> עקרון המימוש ושיטות הדיווח.</w:t>
      </w:r>
    </w:p>
    <w:p w14:paraId="6049B737" w14:textId="77777777" w:rsidR="00133E49" w:rsidRPr="00C2211A" w:rsidRDefault="00133E49" w:rsidP="00C2211A">
      <w:pPr>
        <w:pStyle w:val="a7"/>
        <w:numPr>
          <w:ilvl w:val="0"/>
          <w:numId w:val="95"/>
        </w:numPr>
        <w:spacing w:line="360" w:lineRule="auto"/>
        <w:jc w:val="both"/>
        <w:rPr>
          <w:rFonts w:ascii="David" w:hAnsi="David" w:cs="David"/>
          <w:sz w:val="20"/>
          <w:szCs w:val="20"/>
          <w:rtl/>
        </w:rPr>
      </w:pPr>
      <w:r w:rsidRPr="00C2211A">
        <w:rPr>
          <w:rFonts w:ascii="David" w:hAnsi="David" w:cs="David"/>
          <w:sz w:val="20"/>
          <w:szCs w:val="20"/>
          <w:rtl/>
        </w:rPr>
        <w:lastRenderedPageBreak/>
        <w:t>בד"כ התשובה תתחיל משיטות דיווח, ויכול להיות שנסטה ממנה בגין עקרון המימוש.</w:t>
      </w:r>
    </w:p>
    <w:p w14:paraId="24381D12" w14:textId="5D5B157F" w:rsidR="00133E49" w:rsidRPr="00C2211A" w:rsidRDefault="00133E49" w:rsidP="00C2211A">
      <w:pPr>
        <w:spacing w:line="360" w:lineRule="auto"/>
        <w:jc w:val="both"/>
        <w:rPr>
          <w:rFonts w:ascii="David" w:hAnsi="David" w:cs="David"/>
          <w:sz w:val="20"/>
          <w:szCs w:val="20"/>
          <w:rtl/>
        </w:rPr>
      </w:pPr>
      <w:r w:rsidRPr="00C2211A">
        <w:rPr>
          <w:rFonts w:ascii="David" w:hAnsi="David" w:cs="David"/>
          <w:sz w:val="20"/>
          <w:szCs w:val="20"/>
          <w:rtl/>
        </w:rPr>
        <w:t xml:space="preserve">לכן, </w:t>
      </w:r>
      <w:r w:rsidRPr="00C2211A">
        <w:rPr>
          <w:rFonts w:ascii="David" w:hAnsi="David" w:cs="David"/>
          <w:b/>
          <w:bCs/>
          <w:sz w:val="20"/>
          <w:szCs w:val="20"/>
          <w:rtl/>
        </w:rPr>
        <w:t>קודם כל נשאל מהי שיטת הדיווח של הנישום?</w:t>
      </w:r>
      <w:r w:rsidRPr="00C2211A">
        <w:rPr>
          <w:rFonts w:ascii="David" w:hAnsi="David" w:cs="David"/>
          <w:sz w:val="20"/>
          <w:szCs w:val="20"/>
          <w:rtl/>
        </w:rPr>
        <w:t xml:space="preserve"> מצטברת או מזומנים (האם הוא בכלל רשאי לדווח על פי הדין בשיטה הזו).</w:t>
      </w:r>
      <w:r w:rsidR="003612A3" w:rsidRPr="00C2211A">
        <w:rPr>
          <w:rFonts w:ascii="David" w:hAnsi="David" w:cs="David" w:hint="cs"/>
          <w:sz w:val="20"/>
          <w:szCs w:val="20"/>
          <w:rtl/>
        </w:rPr>
        <w:t xml:space="preserve"> </w:t>
      </w:r>
      <w:r w:rsidRPr="00C2211A">
        <w:rPr>
          <w:rFonts w:ascii="David" w:hAnsi="David" w:cs="David"/>
          <w:b/>
          <w:bCs/>
          <w:sz w:val="20"/>
          <w:szCs w:val="20"/>
          <w:rtl/>
        </w:rPr>
        <w:t>ידוע שבעל המניות מדווח לרשות המיסים בשיטת המזומנים על פי דין –</w:t>
      </w:r>
      <w:r w:rsidRPr="00C2211A">
        <w:rPr>
          <w:rFonts w:ascii="David" w:hAnsi="David" w:cs="David"/>
          <w:sz w:val="20"/>
          <w:szCs w:val="20"/>
          <w:rtl/>
        </w:rPr>
        <w:t xml:space="preserve"> לכן, עליו לדווח על הדיבידנד בשנה בה הוא קיבל את הדיבידנד בפועל, במזומן בחשבון הבנק שלו. עיתוי החיוב על הכנסה הוא בשנה שבה התקבלה ההכנסה בפועל במזומן, או בשווה הכסף (שיטה </w:t>
      </w:r>
      <w:proofErr w:type="spellStart"/>
      <w:r w:rsidRPr="00C2211A">
        <w:rPr>
          <w:rFonts w:ascii="David" w:hAnsi="David" w:cs="David"/>
          <w:sz w:val="20"/>
          <w:szCs w:val="20"/>
          <w:rtl/>
        </w:rPr>
        <w:t>תזרימית</w:t>
      </w:r>
      <w:proofErr w:type="spellEnd"/>
      <w:r w:rsidRPr="00C2211A">
        <w:rPr>
          <w:rFonts w:ascii="David" w:hAnsi="David" w:cs="David"/>
          <w:sz w:val="20"/>
          <w:szCs w:val="20"/>
          <w:rtl/>
        </w:rPr>
        <w:t>).</w:t>
      </w:r>
    </w:p>
    <w:p w14:paraId="3EDB9D97" w14:textId="686AD465" w:rsidR="00133E49" w:rsidRPr="00C2211A" w:rsidRDefault="00133E49" w:rsidP="00C2211A">
      <w:pPr>
        <w:spacing w:line="360" w:lineRule="auto"/>
        <w:jc w:val="both"/>
        <w:rPr>
          <w:rFonts w:ascii="David" w:hAnsi="David" w:cs="David"/>
          <w:b/>
          <w:bCs/>
          <w:sz w:val="20"/>
          <w:szCs w:val="20"/>
          <w:rtl/>
        </w:rPr>
      </w:pPr>
      <w:r w:rsidRPr="00C2211A">
        <w:rPr>
          <w:rFonts w:ascii="David" w:hAnsi="David" w:cs="David"/>
          <w:b/>
          <w:bCs/>
          <w:sz w:val="20"/>
          <w:szCs w:val="20"/>
          <w:rtl/>
        </w:rPr>
        <w:t>המועד הרלוונטי לבעלי מניות המדווחים בשיטת החלוקה –</w:t>
      </w:r>
      <w:r w:rsidRPr="00C2211A">
        <w:rPr>
          <w:rFonts w:ascii="David" w:hAnsi="David" w:cs="David"/>
          <w:sz w:val="20"/>
          <w:szCs w:val="20"/>
          <w:rtl/>
        </w:rPr>
        <w:t xml:space="preserve"> הוא מועד חלוקת הדיבידנדים מהחברה אל בעלי המניות.</w:t>
      </w:r>
      <w:r w:rsidR="003612A3" w:rsidRPr="00C2211A">
        <w:rPr>
          <w:rFonts w:ascii="David" w:hAnsi="David" w:cs="David" w:hint="cs"/>
          <w:sz w:val="20"/>
          <w:szCs w:val="20"/>
          <w:rtl/>
        </w:rPr>
        <w:t xml:space="preserve"> </w:t>
      </w:r>
      <w:r w:rsidRPr="00C2211A">
        <w:rPr>
          <w:rFonts w:ascii="David" w:hAnsi="David" w:cs="David"/>
          <w:b/>
          <w:bCs/>
          <w:sz w:val="20"/>
          <w:szCs w:val="20"/>
          <w:rtl/>
        </w:rPr>
        <w:t>אם לעומת זאת בעל המניות מדווח בשיטה המצטברת –</w:t>
      </w:r>
      <w:r w:rsidRPr="00C2211A">
        <w:rPr>
          <w:rFonts w:ascii="David" w:hAnsi="David" w:cs="David"/>
          <w:sz w:val="20"/>
          <w:szCs w:val="20"/>
          <w:rtl/>
        </w:rPr>
        <w:t xml:space="preserve"> עיתוי החיוב על הכנסה תחת השיטה המצטברת נקבע על פי המועד שבו קמה הזכות המשפטית לקבל את ההכנסה. יש ויכוח לגבי המועד בו זכותו של בעל המניות לקבל את הדיבידנד קמה - ביום ההכרזה על כך שיחולק הדיבידנד או ביום בו נקבעות הזכויות לקבלת הדיבידנד בהתאם למניות (מי זכאי לקבל מה). </w:t>
      </w:r>
      <w:r w:rsidRPr="00C2211A">
        <w:rPr>
          <w:rFonts w:ascii="David" w:hAnsi="David" w:cs="David"/>
          <w:b/>
          <w:bCs/>
          <w:sz w:val="20"/>
          <w:szCs w:val="20"/>
          <w:u w:val="single"/>
          <w:rtl/>
        </w:rPr>
        <w:t>ההכרעה היא שזה במועד בו נקבעות הזכויות לקבלת הדיבידנד.</w:t>
      </w:r>
    </w:p>
    <w:p w14:paraId="0A399275" w14:textId="77777777" w:rsidR="00133E49" w:rsidRPr="00C2211A" w:rsidRDefault="00133E49" w:rsidP="00C2211A">
      <w:pPr>
        <w:spacing w:line="360" w:lineRule="auto"/>
        <w:jc w:val="both"/>
        <w:rPr>
          <w:rFonts w:ascii="David" w:hAnsi="David" w:cs="David"/>
          <w:sz w:val="20"/>
          <w:szCs w:val="20"/>
          <w:rtl/>
        </w:rPr>
      </w:pPr>
      <w:r w:rsidRPr="00C2211A">
        <w:rPr>
          <w:rFonts w:ascii="David" w:hAnsi="David" w:cs="David"/>
          <w:sz w:val="20"/>
          <w:szCs w:val="20"/>
          <w:rtl/>
        </w:rPr>
        <w:t>מאחר שבד"כ הפערים בין המועדים האלו הם מאוד קטנים (מס' ימים)</w:t>
      </w:r>
      <w:r w:rsidRPr="00C2211A">
        <w:rPr>
          <w:rFonts w:ascii="David" w:hAnsi="David" w:cs="David"/>
          <w:sz w:val="20"/>
          <w:szCs w:val="20"/>
        </w:rPr>
        <w:t xml:space="preserve"> </w:t>
      </w:r>
      <w:r w:rsidRPr="00C2211A">
        <w:rPr>
          <w:rFonts w:ascii="David" w:hAnsi="David" w:cs="David"/>
          <w:sz w:val="20"/>
          <w:szCs w:val="20"/>
          <w:rtl/>
        </w:rPr>
        <w:t xml:space="preserve">– בין אם בעל המניות מדווח בשיטה המצטברת או בשיטת המזומנים כנראה זה יהיה באותה השנה ולכן </w:t>
      </w:r>
      <w:r w:rsidRPr="00C2211A">
        <w:rPr>
          <w:rFonts w:ascii="David" w:hAnsi="David" w:cs="David"/>
          <w:b/>
          <w:bCs/>
          <w:sz w:val="20"/>
          <w:szCs w:val="20"/>
          <w:rtl/>
        </w:rPr>
        <w:t>התוצאה בפועל תהיה אותה התוצאה בכל אחת מהשיטות.</w:t>
      </w:r>
      <w:r w:rsidRPr="00C2211A">
        <w:rPr>
          <w:rFonts w:ascii="David" w:hAnsi="David" w:cs="David"/>
          <w:sz w:val="20"/>
          <w:szCs w:val="20"/>
          <w:rtl/>
        </w:rPr>
        <w:t xml:space="preserve"> זאת משום שאין פערי זמן גדולים בד"כ – </w:t>
      </w:r>
      <w:r w:rsidRPr="00C2211A">
        <w:rPr>
          <w:rFonts w:ascii="David" w:hAnsi="David" w:cs="David"/>
          <w:sz w:val="20"/>
          <w:szCs w:val="20"/>
          <w:u w:val="single"/>
          <w:rtl/>
        </w:rPr>
        <w:t>אך עדיין עלינו ליישם בצורה המדויקת.</w:t>
      </w:r>
    </w:p>
    <w:p w14:paraId="5DB45BDB" w14:textId="77777777" w:rsidR="00133E49" w:rsidRPr="00C2211A" w:rsidRDefault="00133E49" w:rsidP="00C2211A">
      <w:pPr>
        <w:spacing w:line="360" w:lineRule="auto"/>
        <w:jc w:val="both"/>
        <w:rPr>
          <w:rFonts w:ascii="David" w:hAnsi="David" w:cs="David"/>
          <w:sz w:val="20"/>
          <w:szCs w:val="20"/>
          <w:rtl/>
        </w:rPr>
      </w:pPr>
      <w:r w:rsidRPr="00C2211A">
        <w:rPr>
          <w:rFonts w:ascii="David" w:hAnsi="David" w:cs="David"/>
          <w:b/>
          <w:bCs/>
          <w:sz w:val="20"/>
          <w:szCs w:val="20"/>
          <w:highlight w:val="yellow"/>
          <w:u w:val="single"/>
          <w:rtl/>
        </w:rPr>
        <w:t>עיתוי החיוב במס על הפרשי הצמדה וריבית –</w:t>
      </w:r>
      <w:r w:rsidRPr="00C2211A">
        <w:rPr>
          <w:rFonts w:ascii="David" w:hAnsi="David" w:cs="David"/>
          <w:sz w:val="20"/>
          <w:szCs w:val="20"/>
          <w:rtl/>
        </w:rPr>
        <w:t xml:space="preserve"> במידה ואין פטור על הפרשי הצמדה, מהו המועד שבו נישום מקבל הכנסה מהפרשי הצמדה או מריבית לפי סעיף 2(4) צריך לדווח על ההכנסה?</w:t>
      </w:r>
    </w:p>
    <w:p w14:paraId="6B34DA17" w14:textId="77777777" w:rsidR="00133E49" w:rsidRPr="00C2211A" w:rsidRDefault="00133E49" w:rsidP="00C2211A">
      <w:pPr>
        <w:spacing w:line="360" w:lineRule="auto"/>
        <w:jc w:val="both"/>
        <w:rPr>
          <w:rFonts w:ascii="David" w:hAnsi="David" w:cs="David"/>
          <w:sz w:val="20"/>
          <w:szCs w:val="20"/>
          <w:rtl/>
        </w:rPr>
      </w:pPr>
      <w:r w:rsidRPr="00C2211A">
        <w:rPr>
          <w:rFonts w:ascii="David" w:hAnsi="David" w:cs="David"/>
          <w:b/>
          <w:bCs/>
          <w:sz w:val="20"/>
          <w:szCs w:val="20"/>
          <w:rtl/>
        </w:rPr>
        <w:t>אם הנישום מדווח בשיטת המזומנים –</w:t>
      </w:r>
      <w:r w:rsidRPr="00C2211A">
        <w:rPr>
          <w:rFonts w:ascii="David" w:hAnsi="David" w:cs="David"/>
          <w:sz w:val="20"/>
          <w:szCs w:val="20"/>
          <w:rtl/>
        </w:rPr>
        <w:t xml:space="preserve"> עליו לדווח בשנה שבה הוא קיבל את הפרשי ההצמדה או את הריבית.</w:t>
      </w:r>
    </w:p>
    <w:p w14:paraId="659F9605" w14:textId="77777777" w:rsidR="00133E49" w:rsidRPr="00C2211A" w:rsidRDefault="00133E49" w:rsidP="00C2211A">
      <w:pPr>
        <w:spacing w:line="360" w:lineRule="auto"/>
        <w:jc w:val="both"/>
        <w:rPr>
          <w:rFonts w:ascii="David" w:hAnsi="David" w:cs="David"/>
          <w:sz w:val="20"/>
          <w:szCs w:val="20"/>
          <w:rtl/>
        </w:rPr>
      </w:pPr>
      <w:r w:rsidRPr="00C2211A">
        <w:rPr>
          <w:rFonts w:ascii="David" w:hAnsi="David" w:cs="David"/>
          <w:b/>
          <w:bCs/>
          <w:sz w:val="20"/>
          <w:szCs w:val="20"/>
          <w:rtl/>
        </w:rPr>
        <w:t>אם הנישום מדווח בשיטה המצטברת –</w:t>
      </w:r>
      <w:r w:rsidRPr="00C2211A">
        <w:rPr>
          <w:rFonts w:ascii="David" w:hAnsi="David" w:cs="David"/>
          <w:sz w:val="20"/>
          <w:szCs w:val="20"/>
          <w:rtl/>
        </w:rPr>
        <w:t xml:space="preserve"> עליו לדווח בשנה שבה קמה לו הזכות המשפטית לקבל את הפרשי ההצמדה או הריבית.</w:t>
      </w:r>
    </w:p>
    <w:p w14:paraId="3664CBA3" w14:textId="013DBDD5" w:rsidR="003612A3" w:rsidRPr="00C2211A" w:rsidRDefault="003612A3" w:rsidP="00C2211A">
      <w:pPr>
        <w:spacing w:line="360" w:lineRule="auto"/>
        <w:jc w:val="both"/>
        <w:rPr>
          <w:rFonts w:ascii="David" w:hAnsi="David" w:cs="David"/>
          <w:sz w:val="20"/>
          <w:szCs w:val="20"/>
          <w:rtl/>
        </w:rPr>
      </w:pPr>
      <w:r w:rsidRPr="00C2211A">
        <w:rPr>
          <w:rFonts w:ascii="David" w:hAnsi="David" w:cs="David"/>
          <w:sz w:val="20"/>
          <w:szCs w:val="20"/>
          <w:rtl/>
        </w:rPr>
        <w:t xml:space="preserve">נניח ונישום </w:t>
      </w:r>
      <w:r w:rsidR="00816003" w:rsidRPr="00C2211A">
        <w:rPr>
          <w:rFonts w:ascii="David" w:hAnsi="David" w:cs="David" w:hint="cs"/>
          <w:sz w:val="20"/>
          <w:szCs w:val="20"/>
          <w:rtl/>
        </w:rPr>
        <w:t>מ</w:t>
      </w:r>
      <w:r w:rsidRPr="00C2211A">
        <w:rPr>
          <w:rFonts w:ascii="David" w:hAnsi="David" w:cs="David"/>
          <w:sz w:val="20"/>
          <w:szCs w:val="20"/>
          <w:rtl/>
        </w:rPr>
        <w:t xml:space="preserve">לווה למשך שנה בצמוד למדד המחירים לצרכן ועם ריבית, </w:t>
      </w:r>
      <w:r w:rsidRPr="00C2211A">
        <w:rPr>
          <w:rFonts w:ascii="David" w:hAnsi="David" w:cs="David"/>
          <w:b/>
          <w:bCs/>
          <w:sz w:val="20"/>
          <w:szCs w:val="20"/>
          <w:u w:val="single"/>
          <w:rtl/>
        </w:rPr>
        <w:t>האם יש נפקות לדיווח בכל אחת מהשיטות?</w:t>
      </w:r>
    </w:p>
    <w:p w14:paraId="53E4F9B1" w14:textId="77777777" w:rsidR="003612A3" w:rsidRPr="00C2211A" w:rsidRDefault="003612A3" w:rsidP="00C2211A">
      <w:pPr>
        <w:spacing w:line="360" w:lineRule="auto"/>
        <w:jc w:val="both"/>
        <w:rPr>
          <w:rFonts w:ascii="David" w:hAnsi="David" w:cs="David"/>
          <w:sz w:val="20"/>
          <w:szCs w:val="20"/>
          <w:rtl/>
        </w:rPr>
      </w:pPr>
      <w:r w:rsidRPr="00C2211A">
        <w:rPr>
          <w:rFonts w:ascii="David" w:hAnsi="David" w:cs="David"/>
          <w:sz w:val="20"/>
          <w:szCs w:val="20"/>
          <w:rtl/>
        </w:rPr>
        <w:t xml:space="preserve">קודם כל, </w:t>
      </w:r>
      <w:r w:rsidRPr="00C2211A">
        <w:rPr>
          <w:rFonts w:ascii="David" w:hAnsi="David" w:cs="David"/>
          <w:b/>
          <w:bCs/>
          <w:sz w:val="20"/>
          <w:szCs w:val="20"/>
          <w:rtl/>
        </w:rPr>
        <w:t xml:space="preserve">נבחן את תנאי ההלוואה </w:t>
      </w:r>
      <w:r w:rsidRPr="00C2211A">
        <w:rPr>
          <w:rFonts w:ascii="David" w:hAnsi="David" w:cs="David"/>
          <w:sz w:val="20"/>
          <w:szCs w:val="20"/>
          <w:rtl/>
        </w:rPr>
        <w:t>– ההלוואות הרווחות הן כאלו שבהן המלווה מלווה קרן הלוואה ללווה, ועל פי חוזה הלוואה על הלווה לשלם למלווה את הפרשי ההצמדה למדד +</w:t>
      </w:r>
      <w:r w:rsidRPr="00C2211A">
        <w:rPr>
          <w:rFonts w:ascii="David" w:hAnsi="David" w:cs="David"/>
          <w:sz w:val="20"/>
          <w:szCs w:val="20"/>
        </w:rPr>
        <w:t xml:space="preserve"> </w:t>
      </w:r>
      <w:r w:rsidRPr="00C2211A">
        <w:rPr>
          <w:rFonts w:ascii="David" w:hAnsi="David" w:cs="David"/>
          <w:sz w:val="20"/>
          <w:szCs w:val="20"/>
          <w:rtl/>
        </w:rPr>
        <w:t>ריבית שנתית. לכן, נניח והמדד לשנה הוא 3%, והוסכם שתשולם על פני האינפלציה ריבית של 2%, וכך לאורך כל השנים – מה הוסכם בין הצדדים באופן חוזי לגבי התשלום ממש?</w:t>
      </w:r>
    </w:p>
    <w:p w14:paraId="124BCE1A" w14:textId="77777777" w:rsidR="003612A3" w:rsidRPr="00C2211A" w:rsidRDefault="003612A3" w:rsidP="00C2211A">
      <w:pPr>
        <w:spacing w:line="360" w:lineRule="auto"/>
        <w:jc w:val="both"/>
        <w:rPr>
          <w:rFonts w:ascii="David" w:hAnsi="David" w:cs="David"/>
          <w:b/>
          <w:bCs/>
          <w:sz w:val="20"/>
          <w:szCs w:val="20"/>
          <w:u w:val="single"/>
          <w:rtl/>
        </w:rPr>
      </w:pPr>
      <w:r w:rsidRPr="00C2211A">
        <w:rPr>
          <w:rFonts w:ascii="David" w:hAnsi="David" w:cs="David"/>
          <w:sz w:val="20"/>
          <w:szCs w:val="20"/>
          <w:rtl/>
        </w:rPr>
        <w:t>יכול להיות שהוסכם (וכך קורה לרוב)</w:t>
      </w:r>
      <w:r w:rsidRPr="00C2211A">
        <w:rPr>
          <w:rFonts w:ascii="David" w:hAnsi="David" w:cs="David"/>
          <w:sz w:val="20"/>
          <w:szCs w:val="20"/>
        </w:rPr>
        <w:t xml:space="preserve"> </w:t>
      </w:r>
      <w:r w:rsidRPr="00C2211A">
        <w:rPr>
          <w:rFonts w:ascii="David" w:hAnsi="David" w:cs="David"/>
          <w:sz w:val="20"/>
          <w:szCs w:val="20"/>
          <w:u w:val="single"/>
          <w:rtl/>
        </w:rPr>
        <w:t xml:space="preserve">שבסוף כל שנה הלווה צריך לשלם למלווה את הפרשי ההצמדה והריבית. </w:t>
      </w:r>
      <w:r w:rsidRPr="00C2211A">
        <w:rPr>
          <w:rFonts w:ascii="David" w:hAnsi="David" w:cs="David"/>
          <w:b/>
          <w:bCs/>
          <w:sz w:val="20"/>
          <w:szCs w:val="20"/>
          <w:rtl/>
        </w:rPr>
        <w:t xml:space="preserve">כלומר, בסוף כל שנה הלווה לא צריך להחזיר את קרן ההלוואה, אלא על הלווה לשלם רק את הפרשי ההצמדה והריבית – התשואה על הנכס הפיננסי הזה. </w:t>
      </w:r>
    </w:p>
    <w:p w14:paraId="012E63E9" w14:textId="77777777" w:rsidR="003612A3" w:rsidRPr="00C2211A" w:rsidRDefault="003612A3" w:rsidP="00C2211A">
      <w:pPr>
        <w:spacing w:line="360" w:lineRule="auto"/>
        <w:jc w:val="both"/>
        <w:rPr>
          <w:rFonts w:ascii="David" w:hAnsi="David" w:cs="David"/>
          <w:sz w:val="20"/>
          <w:szCs w:val="20"/>
          <w:rtl/>
        </w:rPr>
      </w:pPr>
      <w:r w:rsidRPr="00C2211A">
        <w:rPr>
          <w:rFonts w:ascii="David" w:hAnsi="David" w:cs="David"/>
          <w:b/>
          <w:bCs/>
          <w:sz w:val="20"/>
          <w:szCs w:val="20"/>
          <w:rtl/>
        </w:rPr>
        <w:t>אם חוזה ההלוואה נראה כך –</w:t>
      </w:r>
      <w:r w:rsidRPr="00C2211A">
        <w:rPr>
          <w:rFonts w:ascii="David" w:hAnsi="David" w:cs="David"/>
          <w:sz w:val="20"/>
          <w:szCs w:val="20"/>
          <w:rtl/>
        </w:rPr>
        <w:t xml:space="preserve"> שהלווה משלם למלווה בכל שנה את הפרשי ההצמדה והריבית השנתיים שנצברו לאותה השנה, </w:t>
      </w:r>
      <w:r w:rsidRPr="00C2211A">
        <w:rPr>
          <w:rFonts w:ascii="David" w:hAnsi="David" w:cs="David"/>
          <w:sz w:val="20"/>
          <w:szCs w:val="20"/>
          <w:highlight w:val="yellow"/>
          <w:rtl/>
        </w:rPr>
        <w:t>אז התוצאה מבחינת עיתוי הדיווח לא תהיה שונה בין אם מדובר בשיטה המצטברת ובין אם מדובר בשיטת המזומנים.</w:t>
      </w:r>
    </w:p>
    <w:p w14:paraId="6BBB986A" w14:textId="77777777" w:rsidR="003612A3" w:rsidRPr="00C2211A" w:rsidRDefault="003612A3" w:rsidP="00C2211A">
      <w:pPr>
        <w:spacing w:line="360" w:lineRule="auto"/>
        <w:jc w:val="both"/>
        <w:rPr>
          <w:rFonts w:ascii="David" w:hAnsi="David" w:cs="David"/>
          <w:sz w:val="20"/>
          <w:szCs w:val="20"/>
          <w:rtl/>
        </w:rPr>
      </w:pPr>
      <w:r w:rsidRPr="00C2211A">
        <w:rPr>
          <w:rFonts w:ascii="David" w:hAnsi="David" w:cs="David"/>
          <w:sz w:val="20"/>
          <w:szCs w:val="20"/>
          <w:u w:val="single"/>
          <w:rtl/>
        </w:rPr>
        <w:t>תחת שיטת מזומנים –</w:t>
      </w:r>
      <w:r w:rsidRPr="00C2211A">
        <w:rPr>
          <w:rFonts w:ascii="David" w:hAnsi="David" w:cs="David"/>
          <w:sz w:val="20"/>
          <w:szCs w:val="20"/>
          <w:rtl/>
        </w:rPr>
        <w:t xml:space="preserve"> על המלווה לדווח בשנה בה הוא קיבל בפועל את הפרשי ההצמדה או הריבית, משום שהוא מקבל כל שנה, הוא ידווח באותה השנה.</w:t>
      </w:r>
    </w:p>
    <w:p w14:paraId="16D3123F" w14:textId="77777777" w:rsidR="003612A3" w:rsidRPr="00C2211A" w:rsidRDefault="003612A3" w:rsidP="00C2211A">
      <w:pPr>
        <w:spacing w:line="360" w:lineRule="auto"/>
        <w:jc w:val="both"/>
        <w:rPr>
          <w:rFonts w:ascii="David" w:hAnsi="David" w:cs="David"/>
          <w:sz w:val="20"/>
          <w:szCs w:val="20"/>
          <w:rtl/>
        </w:rPr>
      </w:pPr>
      <w:r w:rsidRPr="00C2211A">
        <w:rPr>
          <w:rFonts w:ascii="David" w:hAnsi="David" w:cs="David"/>
          <w:sz w:val="20"/>
          <w:szCs w:val="20"/>
          <w:u w:val="single"/>
          <w:rtl/>
        </w:rPr>
        <w:t>אם לעומת זאת הוא מדווח תחת השיטה המצטברת –</w:t>
      </w:r>
      <w:r w:rsidRPr="00C2211A">
        <w:rPr>
          <w:rFonts w:ascii="David" w:hAnsi="David" w:cs="David"/>
          <w:sz w:val="20"/>
          <w:szCs w:val="20"/>
          <w:rtl/>
        </w:rPr>
        <w:t xml:space="preserve"> הוא צריך לדווח על ההכנסה מהפרשי הצמדה וריבית כאשר קמה לו הזכות המשפטית לקבלם באותה השנה, בין אם קיבל בפועל ובין אם לא. והרי בשנה הראשונה קמה למלווה הזכות המשפטית לקבל את הפרשי ההצמדה והריבית, וכך לאורך כל שנה. לכן, על פי השיטה המצטברת המלווה יהיה חייב לדווח על הכנסה מהפרשי הצמדה וריבית בכל שנה בנפרד.</w:t>
      </w:r>
    </w:p>
    <w:p w14:paraId="3A6FC3F1" w14:textId="77777777" w:rsidR="003612A3" w:rsidRPr="00C2211A" w:rsidRDefault="003612A3" w:rsidP="00C2211A">
      <w:pPr>
        <w:spacing w:line="360" w:lineRule="auto"/>
        <w:jc w:val="both"/>
        <w:rPr>
          <w:rFonts w:ascii="David" w:hAnsi="David" w:cs="David"/>
          <w:sz w:val="20"/>
          <w:szCs w:val="20"/>
          <w:rtl/>
        </w:rPr>
      </w:pPr>
      <w:r w:rsidRPr="00C2211A">
        <w:rPr>
          <w:rFonts w:ascii="David" w:hAnsi="David" w:cs="David"/>
          <w:b/>
          <w:bCs/>
          <w:sz w:val="20"/>
          <w:szCs w:val="20"/>
          <w:rtl/>
        </w:rPr>
        <w:t>ייווצר הבדל בעיתוי הדיווח בין שיטות שונות -</w:t>
      </w:r>
      <w:r w:rsidRPr="00C2211A">
        <w:rPr>
          <w:rFonts w:ascii="David" w:hAnsi="David" w:cs="David"/>
          <w:sz w:val="20"/>
          <w:szCs w:val="20"/>
          <w:rtl/>
        </w:rPr>
        <w:t xml:space="preserve"> כאשר חוזה ההלוואה הוא כזה שהצדדים הסכימו ביניהם שהפרשי ההצמדה והריבית ישולמו בבת אחת בעתיד – </w:t>
      </w:r>
      <w:r w:rsidRPr="00C2211A">
        <w:rPr>
          <w:rFonts w:ascii="David" w:hAnsi="David" w:cs="David"/>
          <w:sz w:val="20"/>
          <w:szCs w:val="20"/>
          <w:u w:val="single"/>
          <w:rtl/>
        </w:rPr>
        <w:t>הלוואת בלון.</w:t>
      </w:r>
    </w:p>
    <w:p w14:paraId="6CBCD235" w14:textId="77777777" w:rsidR="003612A3" w:rsidRPr="00C2211A" w:rsidRDefault="003612A3" w:rsidP="00C2211A">
      <w:pPr>
        <w:spacing w:line="360" w:lineRule="auto"/>
        <w:jc w:val="both"/>
        <w:rPr>
          <w:rFonts w:ascii="David" w:hAnsi="David" w:cs="David"/>
          <w:sz w:val="20"/>
          <w:szCs w:val="20"/>
          <w:rtl/>
        </w:rPr>
      </w:pPr>
      <w:r w:rsidRPr="00C2211A">
        <w:rPr>
          <w:rFonts w:ascii="David" w:hAnsi="David" w:cs="David"/>
          <w:b/>
          <w:bCs/>
          <w:sz w:val="20"/>
          <w:szCs w:val="20"/>
          <w:rtl/>
        </w:rPr>
        <w:t>הלוואת בלון –</w:t>
      </w:r>
      <w:r w:rsidRPr="00C2211A">
        <w:rPr>
          <w:rFonts w:ascii="David" w:hAnsi="David" w:cs="David"/>
          <w:sz w:val="20"/>
          <w:szCs w:val="20"/>
          <w:rtl/>
        </w:rPr>
        <w:t xml:space="preserve"> הלוואה שבה המלווה מלווה לתקופה ארוכה והצדדים מסכימים ביניהם שרק בתום התקופה הלווה יחזיר את קרן ההלוואה ואת כל הפרשי ההצמדה והריבית שהצטברו לאורך כל התקופה הזו. זהו חוזה הלוואה לגיטימי מבחינה חוזית.</w:t>
      </w:r>
    </w:p>
    <w:p w14:paraId="22D93D68" w14:textId="77777777" w:rsidR="003612A3" w:rsidRPr="00C2211A" w:rsidRDefault="003612A3" w:rsidP="00C2211A">
      <w:pPr>
        <w:spacing w:line="360" w:lineRule="auto"/>
        <w:jc w:val="both"/>
        <w:rPr>
          <w:rFonts w:ascii="David" w:hAnsi="David" w:cs="David"/>
          <w:b/>
          <w:bCs/>
          <w:sz w:val="20"/>
          <w:szCs w:val="20"/>
          <w:u w:val="single"/>
          <w:rtl/>
        </w:rPr>
      </w:pPr>
      <w:r w:rsidRPr="00C2211A">
        <w:rPr>
          <w:rFonts w:ascii="David" w:hAnsi="David" w:cs="David"/>
          <w:b/>
          <w:bCs/>
          <w:sz w:val="20"/>
          <w:szCs w:val="20"/>
          <w:u w:val="single"/>
          <w:rtl/>
        </w:rPr>
        <w:t xml:space="preserve">המשמעות בדיני המס: </w:t>
      </w:r>
    </w:p>
    <w:p w14:paraId="031585E4" w14:textId="77777777" w:rsidR="003612A3" w:rsidRPr="00C2211A" w:rsidRDefault="003612A3" w:rsidP="00C2211A">
      <w:pPr>
        <w:spacing w:line="360" w:lineRule="auto"/>
        <w:jc w:val="both"/>
        <w:rPr>
          <w:rFonts w:ascii="David" w:hAnsi="David" w:cs="David"/>
          <w:sz w:val="20"/>
          <w:szCs w:val="20"/>
          <w:rtl/>
        </w:rPr>
      </w:pPr>
      <w:r w:rsidRPr="00C2211A">
        <w:rPr>
          <w:rFonts w:ascii="David" w:hAnsi="David" w:cs="David"/>
          <w:b/>
          <w:bCs/>
          <w:sz w:val="20"/>
          <w:szCs w:val="20"/>
          <w:rtl/>
        </w:rPr>
        <w:t>אם המלווה מדווח בשיטת מזומנים –</w:t>
      </w:r>
      <w:r w:rsidRPr="00C2211A">
        <w:rPr>
          <w:rFonts w:ascii="David" w:hAnsi="David" w:cs="David"/>
          <w:sz w:val="20"/>
          <w:szCs w:val="20"/>
          <w:rtl/>
        </w:rPr>
        <w:t xml:space="preserve"> אז הוא מדווח על ההכנסה מהפרשי הצמדה וריבית רק בשנה שבה הוא קיבל אותה בפועל, כלומר, בתום התקופה (השנה החמישית). על כל הצבירה החמש שנתית הזו הוא מדווח רק בשנה החמישית. לאורך ארבע השנים הקודמות הוא ידווח על 0.</w:t>
      </w:r>
    </w:p>
    <w:p w14:paraId="6BBE3DC3" w14:textId="77777777" w:rsidR="003612A3" w:rsidRPr="00C2211A" w:rsidRDefault="003612A3" w:rsidP="00C2211A">
      <w:pPr>
        <w:spacing w:line="360" w:lineRule="auto"/>
        <w:jc w:val="both"/>
        <w:rPr>
          <w:rFonts w:ascii="David" w:hAnsi="David" w:cs="David"/>
          <w:sz w:val="20"/>
          <w:szCs w:val="20"/>
          <w:rtl/>
        </w:rPr>
      </w:pPr>
      <w:r w:rsidRPr="00C2211A">
        <w:rPr>
          <w:rFonts w:ascii="David" w:hAnsi="David" w:cs="David"/>
          <w:sz w:val="20"/>
          <w:szCs w:val="20"/>
          <w:rtl/>
        </w:rPr>
        <w:t xml:space="preserve">לעומת זאת, תחת אותו חוזה הלוואה – </w:t>
      </w:r>
      <w:r w:rsidRPr="00C2211A">
        <w:rPr>
          <w:rFonts w:ascii="David" w:hAnsi="David" w:cs="David"/>
          <w:b/>
          <w:bCs/>
          <w:sz w:val="20"/>
          <w:szCs w:val="20"/>
          <w:rtl/>
        </w:rPr>
        <w:t>אם המלווה מדווח בשיטה המצטברת</w:t>
      </w:r>
      <w:r w:rsidRPr="00C2211A">
        <w:rPr>
          <w:rFonts w:ascii="David" w:hAnsi="David" w:cs="David"/>
          <w:sz w:val="20"/>
          <w:szCs w:val="20"/>
          <w:rtl/>
        </w:rPr>
        <w:t xml:space="preserve">, עליו לדווח בכל שנה על ההכנסה שקמה לו הזכות לקבל אותה. כלומר, כאשר הוא סיפק את השירות והמוצר. כבר בשנה האחרונה הוא סיפק את זכות השימוש בנכס הפיננסי הזה, ולכן כבר בשנה הראשונה קמה לו הזכות המשפטית על פי פרשנות החשבונאים לקבל את הפרשי ההצמדה והריבית, למרות שהוא לא קיבל אותם בפועל בשנה הראשונה אלא רק בחמישית. עליו לדווח על הפרשי ההצמדה והריבית השנתיים שהוא זכאי לקבל, גם אם לא קיבל בפועל. כך לאורך כל השנים עד לשנה האחרונה. </w:t>
      </w:r>
    </w:p>
    <w:p w14:paraId="7C545C0C" w14:textId="77777777" w:rsidR="003612A3" w:rsidRPr="00C2211A" w:rsidRDefault="003612A3" w:rsidP="00C2211A">
      <w:pPr>
        <w:spacing w:line="360" w:lineRule="auto"/>
        <w:jc w:val="both"/>
        <w:rPr>
          <w:rFonts w:ascii="David" w:hAnsi="David" w:cs="David"/>
          <w:sz w:val="20"/>
          <w:szCs w:val="20"/>
          <w:u w:val="single"/>
          <w:rtl/>
        </w:rPr>
      </w:pPr>
      <w:r w:rsidRPr="00C2211A">
        <w:rPr>
          <w:rFonts w:ascii="David" w:hAnsi="David" w:cs="David"/>
          <w:sz w:val="20"/>
          <w:szCs w:val="20"/>
          <w:rtl/>
        </w:rPr>
        <w:lastRenderedPageBreak/>
        <w:t xml:space="preserve">בדוגמא זו, </w:t>
      </w:r>
      <w:r w:rsidRPr="00C2211A">
        <w:rPr>
          <w:rFonts w:ascii="David" w:hAnsi="David" w:cs="David"/>
          <w:sz w:val="20"/>
          <w:szCs w:val="20"/>
          <w:u w:val="single"/>
          <w:rtl/>
        </w:rPr>
        <w:t>נוצר פער בעיתוי הדיווח בין השיטה המצטברת לשיטת המזומנים.</w:t>
      </w:r>
    </w:p>
    <w:p w14:paraId="4B5C3304" w14:textId="77777777" w:rsidR="003612A3" w:rsidRPr="00C2211A" w:rsidRDefault="003612A3" w:rsidP="00C2211A">
      <w:pPr>
        <w:pStyle w:val="a7"/>
        <w:numPr>
          <w:ilvl w:val="0"/>
          <w:numId w:val="95"/>
        </w:numPr>
        <w:spacing w:line="360" w:lineRule="auto"/>
        <w:jc w:val="both"/>
        <w:rPr>
          <w:rFonts w:ascii="David" w:hAnsi="David" w:cs="David"/>
          <w:sz w:val="20"/>
          <w:szCs w:val="20"/>
          <w:rtl/>
        </w:rPr>
      </w:pPr>
      <w:r w:rsidRPr="00C2211A">
        <w:rPr>
          <w:rFonts w:ascii="David" w:hAnsi="David" w:cs="David"/>
          <w:b/>
          <w:bCs/>
          <w:sz w:val="20"/>
          <w:szCs w:val="20"/>
          <w:rtl/>
        </w:rPr>
        <w:t>לא תמיד ייווצר פער</w:t>
      </w:r>
      <w:r w:rsidRPr="00C2211A">
        <w:rPr>
          <w:rFonts w:ascii="David" w:hAnsi="David" w:cs="David"/>
          <w:sz w:val="20"/>
          <w:szCs w:val="20"/>
          <w:rtl/>
        </w:rPr>
        <w:t xml:space="preserve"> – זה תלוי בעובדות המקרה.</w:t>
      </w:r>
    </w:p>
    <w:p w14:paraId="2B1E07A2" w14:textId="77777777" w:rsidR="003612A3" w:rsidRPr="00C2211A" w:rsidRDefault="003612A3" w:rsidP="00C2211A">
      <w:pPr>
        <w:spacing w:line="360" w:lineRule="auto"/>
        <w:jc w:val="both"/>
        <w:rPr>
          <w:rFonts w:ascii="David" w:hAnsi="David" w:cs="David"/>
          <w:sz w:val="20"/>
          <w:szCs w:val="20"/>
          <w:rtl/>
        </w:rPr>
      </w:pPr>
      <w:r w:rsidRPr="00C2211A">
        <w:rPr>
          <w:rFonts w:ascii="David" w:hAnsi="David" w:cs="David"/>
          <w:b/>
          <w:bCs/>
          <w:sz w:val="20"/>
          <w:szCs w:val="20"/>
          <w:highlight w:val="yellow"/>
          <w:u w:val="single"/>
          <w:rtl/>
        </w:rPr>
        <w:t>עיתוי החיוב במס על הפרשי שער –</w:t>
      </w:r>
      <w:r w:rsidRPr="00C2211A">
        <w:rPr>
          <w:rFonts w:ascii="David" w:hAnsi="David" w:cs="David"/>
          <w:sz w:val="20"/>
          <w:szCs w:val="20"/>
          <w:rtl/>
        </w:rPr>
        <w:t xml:space="preserve"> משום שהפרשי שער הם חלק מהפרשי הצמדה, הרי שעיתוי החיוב הוא זהה. כלומר, עיתוי החיוב על הפרשי שער תלוי בשיטת הדיווח של הנישום.</w:t>
      </w:r>
    </w:p>
    <w:p w14:paraId="3412114D" w14:textId="5B1EEC4D" w:rsidR="003612A3" w:rsidRPr="00C2211A" w:rsidRDefault="003612A3" w:rsidP="00C2211A">
      <w:pPr>
        <w:spacing w:line="360" w:lineRule="auto"/>
        <w:jc w:val="both"/>
        <w:rPr>
          <w:rFonts w:ascii="David" w:hAnsi="David" w:cs="David"/>
          <w:sz w:val="20"/>
          <w:szCs w:val="20"/>
          <w:rtl/>
        </w:rPr>
      </w:pPr>
      <w:r w:rsidRPr="00C2211A">
        <w:rPr>
          <w:rFonts w:ascii="David" w:hAnsi="David" w:cs="David"/>
          <w:sz w:val="20"/>
          <w:szCs w:val="20"/>
          <w:u w:val="single"/>
          <w:rtl/>
        </w:rPr>
        <w:t>למשל, דפוס מרכז –</w:t>
      </w:r>
      <w:r w:rsidRPr="00C2211A">
        <w:rPr>
          <w:rFonts w:ascii="David" w:hAnsi="David" w:cs="David"/>
          <w:sz w:val="20"/>
          <w:szCs w:val="20"/>
          <w:rtl/>
        </w:rPr>
        <w:t xml:space="preserve"> ערך הדולר עלה ולא פדו אותו, האם מחויבים לדווח עליו בשנה הראשונה או בשנה שבה פודים את הכסף ומקבלים מזומן?</w:t>
      </w:r>
      <w:r w:rsidR="00706168" w:rsidRPr="00C2211A">
        <w:rPr>
          <w:rFonts w:ascii="David" w:hAnsi="David" w:cs="David" w:hint="cs"/>
          <w:sz w:val="20"/>
          <w:szCs w:val="20"/>
          <w:rtl/>
        </w:rPr>
        <w:t xml:space="preserve"> </w:t>
      </w:r>
      <w:r w:rsidRPr="00C2211A">
        <w:rPr>
          <w:rFonts w:ascii="David" w:hAnsi="David" w:cs="David"/>
          <w:sz w:val="20"/>
          <w:szCs w:val="20"/>
          <w:rtl/>
        </w:rPr>
        <w:t xml:space="preserve">אם דפוס מרכז היו מדווחים בשיטת מזומנים, הם היו צריכים לדווח על עליית ערך הדולר של השנה הראשונה רק בסוף השנה השנייה כאשר הם קיבלו את הכסף ליד (מועד הפדיון). </w:t>
      </w:r>
      <w:r w:rsidRPr="00C2211A">
        <w:rPr>
          <w:rFonts w:ascii="David" w:hAnsi="David" w:cs="David"/>
          <w:sz w:val="20"/>
          <w:szCs w:val="20"/>
          <w:u w:val="single"/>
          <w:rtl/>
        </w:rPr>
        <w:t>לעומת זאת,</w:t>
      </w:r>
      <w:r w:rsidRPr="00C2211A">
        <w:rPr>
          <w:rFonts w:ascii="David" w:hAnsi="David" w:cs="David"/>
          <w:sz w:val="20"/>
          <w:szCs w:val="20"/>
          <w:rtl/>
        </w:rPr>
        <w:t xml:space="preserve"> אם היו מדווחים בשיטה המצטברת, כבר בסוף השנה הראשונה היה עליהם לדווח על העלייה משום שזהו המועד בו קמה להם הזכות המשפטית לקבל הכנסה הגלומה בתוך חשבון </w:t>
      </w:r>
      <w:proofErr w:type="spellStart"/>
      <w:r w:rsidRPr="00C2211A">
        <w:rPr>
          <w:rFonts w:ascii="David" w:hAnsi="David" w:cs="David"/>
          <w:sz w:val="20"/>
          <w:szCs w:val="20"/>
          <w:rtl/>
        </w:rPr>
        <w:t>המט"ח</w:t>
      </w:r>
      <w:proofErr w:type="spellEnd"/>
      <w:r w:rsidRPr="00C2211A">
        <w:rPr>
          <w:rFonts w:ascii="David" w:hAnsi="David" w:cs="David"/>
          <w:sz w:val="20"/>
          <w:szCs w:val="20"/>
          <w:rtl/>
        </w:rPr>
        <w:t xml:space="preserve"> שלהם. </w:t>
      </w:r>
    </w:p>
    <w:p w14:paraId="342E7B29" w14:textId="77777777" w:rsidR="003612A3" w:rsidRPr="00C2211A" w:rsidRDefault="003612A3" w:rsidP="00C2211A">
      <w:pPr>
        <w:spacing w:line="360" w:lineRule="auto"/>
        <w:jc w:val="both"/>
        <w:rPr>
          <w:rFonts w:ascii="David" w:hAnsi="David" w:cs="David"/>
          <w:sz w:val="20"/>
          <w:szCs w:val="20"/>
          <w:rtl/>
        </w:rPr>
      </w:pPr>
      <w:r w:rsidRPr="00C2211A">
        <w:rPr>
          <w:rFonts w:ascii="David" w:hAnsi="David" w:cs="David"/>
          <w:b/>
          <w:bCs/>
          <w:sz w:val="20"/>
          <w:szCs w:val="20"/>
          <w:rtl/>
        </w:rPr>
        <w:t>עיתוי החיוב הוא בדיוק כמו הפרשי הצמדה וריבית</w:t>
      </w:r>
      <w:r w:rsidRPr="00C2211A">
        <w:rPr>
          <w:rFonts w:ascii="David" w:hAnsi="David" w:cs="David"/>
          <w:sz w:val="20"/>
          <w:szCs w:val="20"/>
          <w:rtl/>
        </w:rPr>
        <w:t xml:space="preserve"> – גם אם לא קיבל בסוף השנה הראשונה, אלא בסוף השנה החמישית, עדיין יש לדווח בסוף השנה הראשונה בשיטה המצטברת. </w:t>
      </w:r>
    </w:p>
    <w:p w14:paraId="7637929B" w14:textId="77777777" w:rsidR="003612A3" w:rsidRPr="00C2211A" w:rsidRDefault="003612A3" w:rsidP="00C2211A">
      <w:pPr>
        <w:pStyle w:val="a7"/>
        <w:numPr>
          <w:ilvl w:val="0"/>
          <w:numId w:val="95"/>
        </w:numPr>
        <w:spacing w:line="360" w:lineRule="auto"/>
        <w:jc w:val="both"/>
        <w:rPr>
          <w:rFonts w:ascii="David" w:hAnsi="David" w:cs="David"/>
          <w:sz w:val="20"/>
          <w:szCs w:val="20"/>
          <w:rtl/>
        </w:rPr>
      </w:pPr>
      <w:r w:rsidRPr="00C2211A">
        <w:rPr>
          <w:rFonts w:ascii="David" w:hAnsi="David" w:cs="David"/>
          <w:b/>
          <w:bCs/>
          <w:sz w:val="20"/>
          <w:szCs w:val="20"/>
          <w:rtl/>
        </w:rPr>
        <w:t xml:space="preserve">תזכורת - </w:t>
      </w:r>
      <w:r w:rsidRPr="00C2211A">
        <w:rPr>
          <w:rFonts w:ascii="David" w:hAnsi="David" w:cs="David"/>
          <w:sz w:val="20"/>
          <w:szCs w:val="20"/>
          <w:rtl/>
        </w:rPr>
        <w:t>עקרון המימוש מהווה סטיה לפעמים משיטת הדיווח על בסיס מצטבר.</w:t>
      </w:r>
    </w:p>
    <w:p w14:paraId="4D0045C9" w14:textId="77777777" w:rsidR="003612A3" w:rsidRPr="00C2211A" w:rsidRDefault="003612A3" w:rsidP="00C2211A">
      <w:pPr>
        <w:spacing w:line="360" w:lineRule="auto"/>
        <w:jc w:val="both"/>
        <w:rPr>
          <w:rFonts w:ascii="David" w:hAnsi="David" w:cs="David"/>
          <w:sz w:val="20"/>
          <w:szCs w:val="20"/>
          <w:rtl/>
        </w:rPr>
      </w:pPr>
      <w:r w:rsidRPr="00C2211A">
        <w:rPr>
          <w:rFonts w:ascii="David" w:hAnsi="David" w:cs="David"/>
          <w:sz w:val="20"/>
          <w:szCs w:val="20"/>
          <w:rtl/>
        </w:rPr>
        <w:t xml:space="preserve">ניתן לטעון שגם לגבי הפרשי הצמדה וריבית לא מספיקה השיטה המצטברת – צריך לוודא שיש זמינות וודאות מספקת בדבר האינפלציה. לא בטוח שניתן ליישם זאת, אך יש דמיון רב בין ההכנסות הפיננסיות השונות. כלומר, </w:t>
      </w:r>
      <w:r w:rsidRPr="00C2211A">
        <w:rPr>
          <w:rFonts w:ascii="David" w:hAnsi="David" w:cs="David"/>
          <w:sz w:val="20"/>
          <w:szCs w:val="20"/>
          <w:u w:val="single"/>
          <w:rtl/>
        </w:rPr>
        <w:t>יכול להיות שניתן ליישם את הפסיקה בדפוס מרכז גם על הפרשי הצמדה ולא הפרשי שער.</w:t>
      </w:r>
    </w:p>
    <w:p w14:paraId="1E820511" w14:textId="77777777" w:rsidR="003612A3" w:rsidRPr="00C2211A" w:rsidRDefault="003612A3" w:rsidP="00C2211A">
      <w:pPr>
        <w:spacing w:line="360" w:lineRule="auto"/>
        <w:jc w:val="both"/>
        <w:rPr>
          <w:rFonts w:ascii="David" w:hAnsi="David" w:cs="David"/>
          <w:b/>
          <w:bCs/>
          <w:sz w:val="20"/>
          <w:szCs w:val="20"/>
          <w:u w:val="single"/>
          <w:rtl/>
        </w:rPr>
      </w:pPr>
      <w:r w:rsidRPr="00C2211A">
        <w:rPr>
          <w:rFonts w:ascii="David" w:hAnsi="David" w:cs="David"/>
          <w:b/>
          <w:bCs/>
          <w:sz w:val="20"/>
          <w:szCs w:val="20"/>
          <w:highlight w:val="yellow"/>
          <w:u w:val="single"/>
          <w:rtl/>
        </w:rPr>
        <w:t>סעיף 8ג' – מועד החיוב של הכנסה מהפרשי שער:</w:t>
      </w:r>
    </w:p>
    <w:p w14:paraId="7D0916DE" w14:textId="77777777" w:rsidR="003612A3" w:rsidRPr="00C2211A" w:rsidRDefault="003612A3" w:rsidP="00C2211A">
      <w:pPr>
        <w:pStyle w:val="a7"/>
        <w:numPr>
          <w:ilvl w:val="0"/>
          <w:numId w:val="95"/>
        </w:numPr>
        <w:spacing w:line="360" w:lineRule="auto"/>
        <w:jc w:val="both"/>
        <w:rPr>
          <w:rFonts w:ascii="David" w:hAnsi="David" w:cs="David"/>
          <w:sz w:val="20"/>
          <w:szCs w:val="20"/>
          <w:rtl/>
        </w:rPr>
      </w:pPr>
      <w:r w:rsidRPr="00C2211A">
        <w:rPr>
          <w:rFonts w:ascii="David" w:hAnsi="David" w:cs="David"/>
          <w:sz w:val="20"/>
          <w:szCs w:val="20"/>
          <w:rtl/>
        </w:rPr>
        <w:t xml:space="preserve">סעיף עיתוי אשר חוקק </w:t>
      </w:r>
      <w:r w:rsidRPr="00C2211A">
        <w:rPr>
          <w:rFonts w:ascii="David" w:hAnsi="David" w:cs="David"/>
          <w:sz w:val="20"/>
          <w:szCs w:val="20"/>
          <w:u w:val="single"/>
          <w:rtl/>
        </w:rPr>
        <w:t>לאחר</w:t>
      </w:r>
      <w:r w:rsidRPr="00C2211A">
        <w:rPr>
          <w:rFonts w:ascii="David" w:hAnsi="David" w:cs="David"/>
          <w:sz w:val="20"/>
          <w:szCs w:val="20"/>
          <w:rtl/>
        </w:rPr>
        <w:t xml:space="preserve"> פס"ד דפוס מרכז במחוזי (משום שרשות המיסים לא הסכימה עם הפסיקה).</w:t>
      </w:r>
      <w:r w:rsidRPr="00C2211A">
        <w:rPr>
          <w:rFonts w:ascii="David" w:hAnsi="David" w:cs="David" w:hint="cs"/>
          <w:sz w:val="20"/>
          <w:szCs w:val="20"/>
          <w:rtl/>
        </w:rPr>
        <w:t xml:space="preserve"> </w:t>
      </w:r>
      <w:r w:rsidRPr="00C2211A">
        <w:rPr>
          <w:rFonts w:ascii="David" w:hAnsi="David" w:cs="David"/>
          <w:sz w:val="20"/>
          <w:szCs w:val="20"/>
          <w:rtl/>
        </w:rPr>
        <w:t>"הכנסתו של אדם מהפרשי שער תיחשב כהכנסה בשנת המס שבה נצברה גם כשהדיווח הוא על בסיס מזומנים"</w:t>
      </w:r>
      <w:r w:rsidRPr="00C2211A">
        <w:rPr>
          <w:rFonts w:ascii="David" w:hAnsi="David" w:cs="David"/>
          <w:sz w:val="20"/>
          <w:szCs w:val="20"/>
        </w:rPr>
        <w:t>.</w:t>
      </w:r>
    </w:p>
    <w:p w14:paraId="60BF3D9B" w14:textId="77777777" w:rsidR="003612A3" w:rsidRPr="00C2211A" w:rsidRDefault="003612A3" w:rsidP="00C2211A">
      <w:pPr>
        <w:spacing w:line="360" w:lineRule="auto"/>
        <w:jc w:val="both"/>
        <w:rPr>
          <w:rFonts w:ascii="David" w:hAnsi="David" w:cs="David"/>
          <w:b/>
          <w:bCs/>
          <w:sz w:val="20"/>
          <w:szCs w:val="20"/>
          <w:u w:val="single"/>
          <w:rtl/>
        </w:rPr>
      </w:pPr>
      <w:r w:rsidRPr="00C2211A">
        <w:rPr>
          <w:rFonts w:ascii="David" w:hAnsi="David" w:cs="David"/>
          <w:b/>
          <w:bCs/>
          <w:sz w:val="20"/>
          <w:szCs w:val="20"/>
          <w:highlight w:val="green"/>
          <w:u w:val="single"/>
          <w:rtl/>
        </w:rPr>
        <w:t>סעיף זה קובע שמהרגע שקמה הזכות המשפטית לקבל את ההכנסה – יש לדווח עליה.</w:t>
      </w:r>
    </w:p>
    <w:p w14:paraId="23AB3FFF" w14:textId="77777777" w:rsidR="003612A3" w:rsidRPr="00C2211A" w:rsidRDefault="003612A3" w:rsidP="00C2211A">
      <w:pPr>
        <w:spacing w:line="360" w:lineRule="auto"/>
        <w:jc w:val="both"/>
        <w:rPr>
          <w:rFonts w:ascii="David" w:hAnsi="David" w:cs="David"/>
          <w:sz w:val="20"/>
          <w:szCs w:val="20"/>
          <w:rtl/>
        </w:rPr>
      </w:pPr>
      <w:r w:rsidRPr="00C2211A">
        <w:rPr>
          <w:rFonts w:ascii="David" w:hAnsi="David" w:cs="David"/>
          <w:b/>
          <w:bCs/>
          <w:sz w:val="20"/>
          <w:szCs w:val="20"/>
          <w:rtl/>
        </w:rPr>
        <w:t>בעקבות סעיף זה –</w:t>
      </w:r>
      <w:r w:rsidRPr="00C2211A">
        <w:rPr>
          <w:rFonts w:ascii="David" w:hAnsi="David" w:cs="David"/>
          <w:sz w:val="20"/>
          <w:szCs w:val="20"/>
          <w:rtl/>
        </w:rPr>
        <w:t xml:space="preserve"> פסק הדין שניתן בעניין דפוס מרכז היה נדחה, זאת משום שמהרגע שמדובר בהכנסה מהפרשי שער כבר קבוע מועד מראש ב8ג'.</w:t>
      </w:r>
    </w:p>
    <w:p w14:paraId="7BC2E78F" w14:textId="77777777" w:rsidR="003612A3" w:rsidRPr="00C2211A" w:rsidRDefault="003612A3" w:rsidP="00C2211A">
      <w:pPr>
        <w:pStyle w:val="a7"/>
        <w:numPr>
          <w:ilvl w:val="0"/>
          <w:numId w:val="95"/>
        </w:numPr>
        <w:spacing w:line="360" w:lineRule="auto"/>
        <w:jc w:val="both"/>
        <w:rPr>
          <w:rFonts w:ascii="David" w:hAnsi="David" w:cs="David"/>
          <w:b/>
          <w:bCs/>
          <w:sz w:val="20"/>
          <w:szCs w:val="20"/>
          <w:rtl/>
        </w:rPr>
      </w:pPr>
      <w:r w:rsidRPr="00C2211A">
        <w:rPr>
          <w:rFonts w:ascii="David" w:hAnsi="David" w:cs="David"/>
          <w:sz w:val="20"/>
          <w:szCs w:val="20"/>
          <w:rtl/>
        </w:rPr>
        <w:t xml:space="preserve">כלומר, </w:t>
      </w:r>
      <w:r w:rsidRPr="00C2211A">
        <w:rPr>
          <w:rFonts w:ascii="David" w:hAnsi="David" w:cs="David"/>
          <w:b/>
          <w:bCs/>
          <w:sz w:val="20"/>
          <w:szCs w:val="20"/>
          <w:rtl/>
        </w:rPr>
        <w:t>סעיף 8ג' מבטל את הלכת דפוס מרכז לעניין הפרשי שער.</w:t>
      </w:r>
    </w:p>
    <w:p w14:paraId="7F3A558D" w14:textId="77777777" w:rsidR="003612A3" w:rsidRPr="00C2211A" w:rsidRDefault="003612A3" w:rsidP="00C2211A">
      <w:pPr>
        <w:spacing w:line="360" w:lineRule="auto"/>
        <w:jc w:val="both"/>
        <w:rPr>
          <w:rFonts w:ascii="David" w:hAnsi="David" w:cs="David"/>
          <w:sz w:val="20"/>
          <w:szCs w:val="20"/>
          <w:rtl/>
        </w:rPr>
      </w:pPr>
      <w:r w:rsidRPr="00C2211A">
        <w:rPr>
          <w:rFonts w:ascii="David" w:hAnsi="David" w:cs="David"/>
          <w:sz w:val="20"/>
          <w:szCs w:val="20"/>
          <w:u w:val="single"/>
          <w:rtl/>
        </w:rPr>
        <w:t>התנאים של דפוס מרכז לא רלוונטיים יותר להפרשי שער –</w:t>
      </w:r>
      <w:r w:rsidRPr="00C2211A">
        <w:rPr>
          <w:rFonts w:ascii="David" w:hAnsi="David" w:cs="David"/>
          <w:sz w:val="20"/>
          <w:szCs w:val="20"/>
          <w:rtl/>
        </w:rPr>
        <w:t xml:space="preserve"> הלכתו נסתרה באופן סטטוטורי. </w:t>
      </w:r>
      <w:r w:rsidRPr="00C2211A">
        <w:rPr>
          <w:rFonts w:ascii="David" w:hAnsi="David" w:cs="David"/>
          <w:sz w:val="20"/>
          <w:szCs w:val="20"/>
          <w:u w:val="single"/>
          <w:rtl/>
        </w:rPr>
        <w:t>הנפקות היחידה שאולי יש להלכה זו,</w:t>
      </w:r>
      <w:r w:rsidRPr="00C2211A">
        <w:rPr>
          <w:rFonts w:ascii="David" w:hAnsi="David" w:cs="David"/>
          <w:sz w:val="20"/>
          <w:szCs w:val="20"/>
          <w:rtl/>
        </w:rPr>
        <w:t xml:space="preserve"> היא שאולי ניתן לקחת את הרציונל ואת צורת החשיבה של עקרון המימוש וליישם אותו על הפרשי הצמדה וריבית. </w:t>
      </w:r>
    </w:p>
    <w:p w14:paraId="7BF1051E" w14:textId="77777777" w:rsidR="003612A3" w:rsidRPr="00C2211A" w:rsidRDefault="003612A3" w:rsidP="00C2211A">
      <w:pPr>
        <w:spacing w:line="360" w:lineRule="auto"/>
        <w:jc w:val="both"/>
        <w:rPr>
          <w:rFonts w:ascii="David" w:hAnsi="David" w:cs="David"/>
          <w:sz w:val="20"/>
          <w:szCs w:val="20"/>
          <w:rtl/>
        </w:rPr>
      </w:pPr>
      <w:r w:rsidRPr="00C2211A">
        <w:rPr>
          <w:rFonts w:ascii="David" w:hAnsi="David" w:cs="David"/>
          <w:b/>
          <w:bCs/>
          <w:sz w:val="20"/>
          <w:szCs w:val="20"/>
          <w:rtl/>
        </w:rPr>
        <w:t>סעיף 8ג' קובע שגם כאשר הדיווח הוא על בסיס מזומנים –</w:t>
      </w:r>
      <w:r w:rsidRPr="00C2211A">
        <w:rPr>
          <w:rFonts w:ascii="David" w:hAnsi="David" w:cs="David"/>
          <w:sz w:val="20"/>
          <w:szCs w:val="20"/>
          <w:rtl/>
        </w:rPr>
        <w:t xml:space="preserve"> עדיין יש לדווח בשנת המס בה ההכנסה נצברה, כלומר לדווח בסוף השנה. </w:t>
      </w:r>
    </w:p>
    <w:p w14:paraId="685E5CB0" w14:textId="77777777" w:rsidR="003612A3" w:rsidRPr="00C2211A" w:rsidRDefault="003612A3" w:rsidP="00C2211A">
      <w:pPr>
        <w:spacing w:line="360" w:lineRule="auto"/>
        <w:jc w:val="both"/>
        <w:rPr>
          <w:rFonts w:ascii="David" w:hAnsi="David" w:cs="David"/>
          <w:sz w:val="20"/>
          <w:szCs w:val="20"/>
          <w:rtl/>
        </w:rPr>
      </w:pPr>
      <w:r w:rsidRPr="00C2211A">
        <w:rPr>
          <w:rFonts w:ascii="David" w:hAnsi="David" w:cs="David"/>
          <w:sz w:val="20"/>
          <w:szCs w:val="20"/>
          <w:rtl/>
        </w:rPr>
        <w:t xml:space="preserve">לסיכום, </w:t>
      </w:r>
      <w:r w:rsidRPr="00C2211A">
        <w:rPr>
          <w:rFonts w:ascii="David" w:hAnsi="David" w:cs="David"/>
          <w:b/>
          <w:bCs/>
          <w:sz w:val="20"/>
          <w:szCs w:val="20"/>
          <w:u w:val="single"/>
          <w:rtl/>
        </w:rPr>
        <w:t>סעיף 8ג' בעל שתי השלכות:</w:t>
      </w:r>
    </w:p>
    <w:p w14:paraId="0716B178" w14:textId="77777777" w:rsidR="003612A3" w:rsidRPr="00C2211A" w:rsidRDefault="003612A3" w:rsidP="00C2211A">
      <w:pPr>
        <w:pStyle w:val="a7"/>
        <w:numPr>
          <w:ilvl w:val="0"/>
          <w:numId w:val="99"/>
        </w:numPr>
        <w:spacing w:line="360" w:lineRule="auto"/>
        <w:jc w:val="both"/>
        <w:rPr>
          <w:rFonts w:ascii="David" w:hAnsi="David" w:cs="David"/>
          <w:sz w:val="20"/>
          <w:szCs w:val="20"/>
        </w:rPr>
      </w:pPr>
      <w:r w:rsidRPr="00C2211A">
        <w:rPr>
          <w:rFonts w:ascii="David" w:hAnsi="David" w:cs="David"/>
          <w:sz w:val="20"/>
          <w:szCs w:val="20"/>
          <w:u w:val="single"/>
          <w:rtl/>
        </w:rPr>
        <w:t>סתר</w:t>
      </w:r>
      <w:r w:rsidRPr="00C2211A">
        <w:rPr>
          <w:rFonts w:ascii="David" w:hAnsi="David" w:cs="David"/>
          <w:sz w:val="20"/>
          <w:szCs w:val="20"/>
          <w:rtl/>
        </w:rPr>
        <w:t xml:space="preserve"> את הלכת דפוס מרכז לגבי הפרשי שער.</w:t>
      </w:r>
    </w:p>
    <w:p w14:paraId="0CA300CB" w14:textId="77777777" w:rsidR="003612A3" w:rsidRPr="00C2211A" w:rsidRDefault="003612A3" w:rsidP="00C2211A">
      <w:pPr>
        <w:pStyle w:val="a7"/>
        <w:numPr>
          <w:ilvl w:val="0"/>
          <w:numId w:val="99"/>
        </w:numPr>
        <w:spacing w:line="360" w:lineRule="auto"/>
        <w:jc w:val="both"/>
        <w:rPr>
          <w:rFonts w:ascii="David" w:hAnsi="David" w:cs="David"/>
          <w:sz w:val="20"/>
          <w:szCs w:val="20"/>
        </w:rPr>
      </w:pPr>
      <w:r w:rsidRPr="00C2211A">
        <w:rPr>
          <w:rFonts w:ascii="David" w:hAnsi="David" w:cs="David"/>
          <w:sz w:val="20"/>
          <w:szCs w:val="20"/>
          <w:u w:val="single"/>
          <w:rtl/>
        </w:rPr>
        <w:t>שיטות הדיווח לא רלוונטיות לגבי הפרשי שער –</w:t>
      </w:r>
      <w:r w:rsidRPr="00C2211A">
        <w:rPr>
          <w:rFonts w:ascii="David" w:hAnsi="David" w:cs="David"/>
          <w:sz w:val="20"/>
          <w:szCs w:val="20"/>
          <w:rtl/>
        </w:rPr>
        <w:t xml:space="preserve"> אם נישום מדווח בשיטה מצטברת או במזומנים זה לא משנה, הוא בכל מקרה צריך לדווח על בסיס מצטבר על הפרשי שער, כנ"ל לגבי הפסד.</w:t>
      </w:r>
    </w:p>
    <w:p w14:paraId="64622810" w14:textId="77777777" w:rsidR="003612A3" w:rsidRPr="00C2211A" w:rsidRDefault="003612A3" w:rsidP="00C2211A">
      <w:pPr>
        <w:spacing w:line="360" w:lineRule="auto"/>
        <w:jc w:val="both"/>
        <w:rPr>
          <w:rFonts w:ascii="David" w:hAnsi="David" w:cs="David"/>
          <w:sz w:val="20"/>
          <w:szCs w:val="20"/>
          <w:rtl/>
        </w:rPr>
      </w:pPr>
      <w:r w:rsidRPr="00C2211A">
        <w:rPr>
          <w:rFonts w:ascii="David" w:hAnsi="David" w:cs="David"/>
          <w:sz w:val="20"/>
          <w:szCs w:val="20"/>
          <w:rtl/>
        </w:rPr>
        <w:t xml:space="preserve">לפי </w:t>
      </w:r>
      <w:r w:rsidRPr="00C2211A">
        <w:rPr>
          <w:rFonts w:ascii="David" w:hAnsi="David" w:cs="David"/>
          <w:b/>
          <w:bCs/>
          <w:sz w:val="20"/>
          <w:szCs w:val="20"/>
          <w:highlight w:val="yellow"/>
          <w:u w:val="single"/>
          <w:rtl/>
        </w:rPr>
        <w:t>מגדניית הדר –</w:t>
      </w:r>
      <w:r w:rsidRPr="00C2211A">
        <w:rPr>
          <w:rFonts w:ascii="David" w:hAnsi="David" w:cs="David"/>
          <w:b/>
          <w:bCs/>
          <w:sz w:val="20"/>
          <w:szCs w:val="20"/>
          <w:rtl/>
        </w:rPr>
        <w:t xml:space="preserve"> </w:t>
      </w:r>
      <w:r w:rsidRPr="00C2211A">
        <w:rPr>
          <w:rFonts w:ascii="David" w:hAnsi="David" w:cs="David"/>
          <w:sz w:val="20"/>
          <w:szCs w:val="20"/>
          <w:rtl/>
        </w:rPr>
        <w:t xml:space="preserve">סעיף 8ג' חל לא רק על הפרשי שער, אלא גם על </w:t>
      </w:r>
      <w:r w:rsidRPr="00C2211A">
        <w:rPr>
          <w:rFonts w:ascii="David" w:hAnsi="David" w:cs="David"/>
          <w:b/>
          <w:bCs/>
          <w:sz w:val="20"/>
          <w:szCs w:val="20"/>
          <w:rtl/>
        </w:rPr>
        <w:t xml:space="preserve">הפרשי הצמדה למט"ח. </w:t>
      </w:r>
    </w:p>
    <w:p w14:paraId="24A7D01F" w14:textId="6F94AAEF" w:rsidR="003612A3" w:rsidRPr="00C2211A" w:rsidRDefault="003612A3" w:rsidP="00C2211A">
      <w:pPr>
        <w:pStyle w:val="a7"/>
        <w:numPr>
          <w:ilvl w:val="0"/>
          <w:numId w:val="95"/>
        </w:numPr>
        <w:spacing w:line="360" w:lineRule="auto"/>
        <w:jc w:val="both"/>
        <w:rPr>
          <w:rFonts w:ascii="David" w:hAnsi="David" w:cs="David"/>
          <w:sz w:val="20"/>
          <w:szCs w:val="20"/>
        </w:rPr>
      </w:pPr>
      <w:r w:rsidRPr="00C2211A">
        <w:rPr>
          <w:rFonts w:ascii="David" w:hAnsi="David" w:cs="David"/>
          <w:b/>
          <w:bCs/>
          <w:sz w:val="20"/>
          <w:szCs w:val="20"/>
          <w:rtl/>
        </w:rPr>
        <w:t>לפי המרצה –</w:t>
      </w:r>
      <w:r w:rsidRPr="00C2211A">
        <w:rPr>
          <w:rFonts w:ascii="David" w:hAnsi="David" w:cs="David"/>
          <w:sz w:val="20"/>
          <w:szCs w:val="20"/>
          <w:rtl/>
        </w:rPr>
        <w:t xml:space="preserve"> הלכת מגדניית הדר נוגדת באופן חריף את נוסח סעיף 8ג'.</w:t>
      </w:r>
      <w:r w:rsidR="005E37E7" w:rsidRPr="00C2211A">
        <w:rPr>
          <w:rFonts w:ascii="David" w:hAnsi="David" w:cs="David" w:hint="cs"/>
          <w:sz w:val="20"/>
          <w:szCs w:val="20"/>
          <w:rtl/>
        </w:rPr>
        <w:t xml:space="preserve"> למה? </w:t>
      </w:r>
    </w:p>
    <w:p w14:paraId="704494AB" w14:textId="77777777" w:rsidR="009E7246" w:rsidRPr="00C2211A" w:rsidRDefault="009E7246" w:rsidP="00C2211A">
      <w:pPr>
        <w:spacing w:line="360" w:lineRule="auto"/>
        <w:jc w:val="both"/>
        <w:rPr>
          <w:rFonts w:ascii="David" w:hAnsi="David" w:cs="David"/>
          <w:b/>
          <w:bCs/>
          <w:sz w:val="20"/>
          <w:szCs w:val="20"/>
          <w:u w:val="single"/>
          <w:rtl/>
        </w:rPr>
      </w:pPr>
      <w:r w:rsidRPr="00C2211A">
        <w:rPr>
          <w:rFonts w:ascii="David" w:hAnsi="David" w:cs="David"/>
          <w:b/>
          <w:bCs/>
          <w:sz w:val="20"/>
          <w:szCs w:val="20"/>
          <w:highlight w:val="magenta"/>
          <w:u w:val="single"/>
          <w:rtl/>
        </w:rPr>
        <w:t>הכנסות פסיביות, סעיף 2(6) – הכנסות מנדל"ן (נכסי מקרקעין):</w:t>
      </w:r>
    </w:p>
    <w:p w14:paraId="67E94B4B" w14:textId="38F156B4" w:rsidR="009E7246" w:rsidRPr="00C2211A" w:rsidRDefault="009E7246" w:rsidP="00C2211A">
      <w:pPr>
        <w:spacing w:line="360" w:lineRule="auto"/>
        <w:jc w:val="both"/>
        <w:rPr>
          <w:rFonts w:ascii="David" w:hAnsi="David" w:cs="David"/>
          <w:b/>
          <w:bCs/>
          <w:sz w:val="20"/>
          <w:szCs w:val="20"/>
          <w:u w:val="single"/>
          <w:rtl/>
        </w:rPr>
      </w:pPr>
      <w:r w:rsidRPr="00C2211A">
        <w:rPr>
          <w:rFonts w:ascii="David" w:hAnsi="David" w:cs="David"/>
          <w:sz w:val="20"/>
          <w:szCs w:val="20"/>
          <w:rtl/>
        </w:rPr>
        <w:t xml:space="preserve">סעיף המקור להכנסות פסיביות, דהיינו תשואה על נכסים מסוג מקרקעין. </w:t>
      </w:r>
      <w:r w:rsidRPr="00C2211A">
        <w:rPr>
          <w:rFonts w:ascii="David" w:hAnsi="David" w:cs="David"/>
          <w:b/>
          <w:bCs/>
          <w:sz w:val="20"/>
          <w:szCs w:val="20"/>
          <w:rtl/>
        </w:rPr>
        <w:t>ניתן לסווג לסעיף 2(6) כל תשואה הצומחת על נכס מקרקעין.</w:t>
      </w:r>
      <w:r w:rsidRPr="00C2211A">
        <w:rPr>
          <w:rFonts w:ascii="David" w:hAnsi="David" w:cs="David" w:hint="cs"/>
          <w:b/>
          <w:bCs/>
          <w:sz w:val="20"/>
          <w:szCs w:val="20"/>
          <w:rtl/>
        </w:rPr>
        <w:t xml:space="preserve"> </w:t>
      </w:r>
      <w:r w:rsidRPr="00C2211A">
        <w:rPr>
          <w:rFonts w:ascii="David" w:hAnsi="David" w:cs="David"/>
          <w:b/>
          <w:bCs/>
          <w:sz w:val="20"/>
          <w:szCs w:val="20"/>
          <w:rtl/>
        </w:rPr>
        <w:t>הנפוצה ביותר –</w:t>
      </w:r>
      <w:r w:rsidRPr="00C2211A">
        <w:rPr>
          <w:rFonts w:ascii="David" w:hAnsi="David" w:cs="David"/>
          <w:sz w:val="20"/>
          <w:szCs w:val="20"/>
          <w:rtl/>
        </w:rPr>
        <w:t xml:space="preserve"> דמי שכירות. מרבית העסקאות וסוגי ההכנסה הנכנסים לגדר סעיף זה הינן דמי שכירות. </w:t>
      </w:r>
    </w:p>
    <w:p w14:paraId="7BFA63F2" w14:textId="77777777" w:rsidR="009E7246" w:rsidRPr="00C2211A" w:rsidRDefault="009E7246" w:rsidP="00C2211A">
      <w:pPr>
        <w:pStyle w:val="a7"/>
        <w:numPr>
          <w:ilvl w:val="0"/>
          <w:numId w:val="95"/>
        </w:numPr>
        <w:spacing w:line="360" w:lineRule="auto"/>
        <w:jc w:val="both"/>
        <w:rPr>
          <w:rFonts w:ascii="David" w:hAnsi="David" w:cs="David"/>
          <w:sz w:val="20"/>
          <w:szCs w:val="20"/>
          <w:rtl/>
        </w:rPr>
      </w:pPr>
      <w:r w:rsidRPr="00C2211A">
        <w:rPr>
          <w:rFonts w:ascii="David" w:hAnsi="David" w:cs="David"/>
          <w:sz w:val="20"/>
          <w:szCs w:val="20"/>
          <w:u w:val="single"/>
          <w:rtl/>
        </w:rPr>
        <w:t>דמי שכירות -</w:t>
      </w:r>
      <w:r w:rsidRPr="00C2211A">
        <w:rPr>
          <w:rFonts w:ascii="David" w:hAnsi="David" w:cs="David"/>
          <w:sz w:val="20"/>
          <w:szCs w:val="20"/>
          <w:rtl/>
        </w:rPr>
        <w:t xml:space="preserve"> תשלום עבור רשות האחזקה והשימוש בנכס במקרקעין.</w:t>
      </w:r>
    </w:p>
    <w:p w14:paraId="583CE7FE" w14:textId="4B449E19" w:rsidR="009E7246" w:rsidRPr="00C2211A" w:rsidRDefault="009E7246" w:rsidP="00C2211A">
      <w:pPr>
        <w:spacing w:line="360" w:lineRule="auto"/>
        <w:jc w:val="both"/>
        <w:rPr>
          <w:rFonts w:ascii="David" w:hAnsi="David" w:cs="David"/>
          <w:sz w:val="20"/>
          <w:szCs w:val="20"/>
        </w:rPr>
      </w:pPr>
      <w:r w:rsidRPr="00C2211A">
        <w:rPr>
          <w:rFonts w:ascii="David" w:hAnsi="David" w:cs="David"/>
          <w:b/>
          <w:bCs/>
          <w:sz w:val="20"/>
          <w:szCs w:val="20"/>
          <w:rtl/>
        </w:rPr>
        <w:t>אך סעיף 2(6)</w:t>
      </w:r>
      <w:r w:rsidRPr="00C2211A">
        <w:rPr>
          <w:rFonts w:ascii="David" w:hAnsi="David" w:cs="David"/>
          <w:b/>
          <w:bCs/>
          <w:sz w:val="20"/>
          <w:szCs w:val="20"/>
        </w:rPr>
        <w:t xml:space="preserve"> </w:t>
      </w:r>
      <w:r w:rsidRPr="00C2211A">
        <w:rPr>
          <w:rFonts w:ascii="David" w:hAnsi="David" w:cs="David"/>
          <w:b/>
          <w:bCs/>
          <w:sz w:val="20"/>
          <w:szCs w:val="20"/>
          <w:rtl/>
        </w:rPr>
        <w:t>חל על</w:t>
      </w:r>
      <w:r w:rsidRPr="00C2211A">
        <w:rPr>
          <w:rFonts w:ascii="David" w:hAnsi="David" w:cs="David"/>
          <w:sz w:val="20"/>
          <w:szCs w:val="20"/>
          <w:rtl/>
        </w:rPr>
        <w:t xml:space="preserve"> </w:t>
      </w:r>
      <w:r w:rsidRPr="00C2211A">
        <w:rPr>
          <w:rFonts w:ascii="David" w:hAnsi="David" w:cs="David"/>
          <w:b/>
          <w:bCs/>
          <w:sz w:val="20"/>
          <w:szCs w:val="20"/>
          <w:rtl/>
        </w:rPr>
        <w:t>כל סוג של תשואה הצומחת על נדל"ן</w:t>
      </w:r>
      <w:r w:rsidRPr="00C2211A">
        <w:rPr>
          <w:rFonts w:ascii="David" w:hAnsi="David" w:cs="David"/>
          <w:sz w:val="20"/>
          <w:szCs w:val="20"/>
          <w:rtl/>
        </w:rPr>
        <w:t xml:space="preserve"> – כמו זיקת הנאה, לבעלים של המקרקעין תהיה הכנסה בגין מתן הזיקה הזו והיא תשואה על נדל"ן לפי סעיף זה</w:t>
      </w:r>
      <w:r w:rsidRPr="00C2211A">
        <w:rPr>
          <w:rFonts w:ascii="David" w:hAnsi="David" w:cs="David" w:hint="cs"/>
          <w:sz w:val="20"/>
          <w:szCs w:val="20"/>
          <w:rtl/>
        </w:rPr>
        <w:t xml:space="preserve">. </w:t>
      </w:r>
      <w:r w:rsidRPr="00C2211A">
        <w:rPr>
          <w:rFonts w:ascii="David" w:hAnsi="David" w:cs="David"/>
          <w:sz w:val="20"/>
          <w:szCs w:val="20"/>
          <w:highlight w:val="yellow"/>
          <w:rtl/>
        </w:rPr>
        <w:t>כל זיקה שבגינה צומחת תשואה על נדל"ן באופן פסיבי תחשב הכנסה ממקור 2(6).</w:t>
      </w:r>
    </w:p>
    <w:p w14:paraId="4EE894AD" w14:textId="77777777" w:rsidR="00CC2F23" w:rsidRPr="00C2211A" w:rsidRDefault="00CC2F23" w:rsidP="00C2211A">
      <w:pPr>
        <w:spacing w:line="360" w:lineRule="auto"/>
        <w:jc w:val="both"/>
        <w:rPr>
          <w:rFonts w:ascii="David" w:hAnsi="David" w:cs="David"/>
          <w:b/>
          <w:bCs/>
          <w:sz w:val="20"/>
          <w:szCs w:val="20"/>
          <w:u w:val="single"/>
          <w:rtl/>
        </w:rPr>
      </w:pPr>
      <w:r w:rsidRPr="00C2211A">
        <w:rPr>
          <w:rFonts w:ascii="David" w:hAnsi="David" w:cs="David"/>
          <w:b/>
          <w:bCs/>
          <w:sz w:val="20"/>
          <w:szCs w:val="20"/>
          <w:highlight w:val="yellow"/>
          <w:u w:val="single"/>
          <w:rtl/>
        </w:rPr>
        <w:lastRenderedPageBreak/>
        <w:t>הבחנה בין שכירות (מתן רשות לשימוש ואחזקה בנכס) לבין מכירה:</w:t>
      </w:r>
    </w:p>
    <w:p w14:paraId="4E8A1EBB" w14:textId="6B385FC7" w:rsidR="00CC2F23" w:rsidRPr="00C2211A" w:rsidRDefault="00CC2F23" w:rsidP="00C2211A">
      <w:pPr>
        <w:spacing w:line="360" w:lineRule="auto"/>
        <w:jc w:val="both"/>
        <w:rPr>
          <w:rFonts w:ascii="David" w:hAnsi="David" w:cs="David"/>
          <w:sz w:val="20"/>
          <w:szCs w:val="20"/>
          <w:rtl/>
        </w:rPr>
      </w:pPr>
      <w:r w:rsidRPr="00C2211A">
        <w:rPr>
          <w:rFonts w:ascii="David" w:hAnsi="David" w:cs="David"/>
          <w:sz w:val="20"/>
          <w:szCs w:val="20"/>
          <w:rtl/>
        </w:rPr>
        <w:t xml:space="preserve">מכירת נכס עשויה ליצור אירוע מס הוני, ומתן רשות שימוש ואחזקה של נכס לעולם לא תיצור אירוע מס הוני, אלא </w:t>
      </w:r>
      <w:proofErr w:type="spellStart"/>
      <w:r w:rsidRPr="00C2211A">
        <w:rPr>
          <w:rFonts w:ascii="David" w:hAnsi="David" w:cs="David"/>
          <w:sz w:val="20"/>
          <w:szCs w:val="20"/>
          <w:rtl/>
        </w:rPr>
        <w:t>פירותי</w:t>
      </w:r>
      <w:proofErr w:type="spellEnd"/>
      <w:r w:rsidRPr="00C2211A">
        <w:rPr>
          <w:rFonts w:ascii="David" w:hAnsi="David" w:cs="David"/>
          <w:sz w:val="20"/>
          <w:szCs w:val="20"/>
          <w:rtl/>
        </w:rPr>
        <w:t xml:space="preserve"> וככל הנראה פסיבי.</w:t>
      </w:r>
      <w:r w:rsidRPr="00C2211A">
        <w:rPr>
          <w:rFonts w:ascii="David" w:hAnsi="David" w:cs="David" w:hint="cs"/>
          <w:sz w:val="20"/>
          <w:szCs w:val="20"/>
          <w:rtl/>
        </w:rPr>
        <w:t xml:space="preserve"> </w:t>
      </w:r>
      <w:r w:rsidRPr="00C2211A">
        <w:rPr>
          <w:rFonts w:ascii="David" w:hAnsi="David" w:cs="David"/>
          <w:sz w:val="20"/>
          <w:szCs w:val="20"/>
          <w:rtl/>
        </w:rPr>
        <w:t xml:space="preserve">ההבחנה היא לרוב לא פשוטה, והדוגמא היא </w:t>
      </w:r>
      <w:r w:rsidRPr="00C2211A">
        <w:rPr>
          <w:rFonts w:ascii="David" w:hAnsi="David" w:cs="David"/>
          <w:b/>
          <w:bCs/>
          <w:sz w:val="20"/>
          <w:szCs w:val="20"/>
          <w:u w:val="single"/>
          <w:rtl/>
        </w:rPr>
        <w:t>החכרה של מקרקעין ל999 שנים:</w:t>
      </w:r>
    </w:p>
    <w:p w14:paraId="10027F9A" w14:textId="2698FDFF" w:rsidR="00CC2F23" w:rsidRPr="00C2211A" w:rsidRDefault="00CC2F23" w:rsidP="00C2211A">
      <w:pPr>
        <w:spacing w:line="360" w:lineRule="auto"/>
        <w:jc w:val="both"/>
        <w:rPr>
          <w:rFonts w:ascii="David" w:hAnsi="David" w:cs="David"/>
          <w:sz w:val="20"/>
          <w:szCs w:val="20"/>
          <w:rtl/>
        </w:rPr>
      </w:pPr>
      <w:r w:rsidRPr="00C2211A">
        <w:rPr>
          <w:rFonts w:ascii="David" w:hAnsi="David" w:cs="David"/>
          <w:sz w:val="20"/>
          <w:szCs w:val="20"/>
          <w:rtl/>
        </w:rPr>
        <w:t xml:space="preserve">כאשר מחכירים לתקופה מאוד ארוכה מקרקעין, </w:t>
      </w:r>
      <w:r w:rsidRPr="00C2211A">
        <w:rPr>
          <w:rFonts w:ascii="David" w:hAnsi="David" w:cs="David"/>
          <w:b/>
          <w:bCs/>
          <w:sz w:val="20"/>
          <w:szCs w:val="20"/>
          <w:rtl/>
        </w:rPr>
        <w:t>זה כבר נראה דומה למכירה –</w:t>
      </w:r>
      <w:r w:rsidRPr="00C2211A">
        <w:rPr>
          <w:rFonts w:ascii="David" w:hAnsi="David" w:cs="David"/>
          <w:sz w:val="20"/>
          <w:szCs w:val="20"/>
          <w:rtl/>
        </w:rPr>
        <w:t xml:space="preserve"> מבחינת הצדדים, איך הצדדים מסתכלים על עסקת השכירות הזו לאורך השנים. האם השוכר יגיד לעצמו שלא צריך להשקיע בנכס כי הוא לא שלו? והאם המשכיר יגיד שהוא משלים עם זה שהנכס כבר לא שלו?</w:t>
      </w:r>
      <w:r w:rsidRPr="00C2211A">
        <w:rPr>
          <w:rFonts w:ascii="David" w:hAnsi="David" w:cs="David" w:hint="cs"/>
          <w:sz w:val="20"/>
          <w:szCs w:val="20"/>
          <w:rtl/>
        </w:rPr>
        <w:t xml:space="preserve"> </w:t>
      </w:r>
      <w:r w:rsidRPr="00C2211A">
        <w:rPr>
          <w:rFonts w:ascii="David" w:hAnsi="David" w:cs="David"/>
          <w:sz w:val="20"/>
          <w:szCs w:val="20"/>
          <w:rtl/>
        </w:rPr>
        <w:t>כלומר, אם האינטרסים של הצדדים בחכירה לדורות דומים לאינטרסים שהיו להם במקרה של מכר.</w:t>
      </w:r>
    </w:p>
    <w:p w14:paraId="74671FFC" w14:textId="0FAF6BA6" w:rsidR="00CC2F23" w:rsidRPr="00C2211A" w:rsidRDefault="00CC2F23" w:rsidP="00C2211A">
      <w:pPr>
        <w:spacing w:line="360" w:lineRule="auto"/>
        <w:jc w:val="both"/>
        <w:rPr>
          <w:rFonts w:ascii="David" w:hAnsi="David" w:cs="David"/>
          <w:sz w:val="20"/>
          <w:szCs w:val="20"/>
          <w:rtl/>
        </w:rPr>
      </w:pPr>
      <w:r w:rsidRPr="00C2211A">
        <w:rPr>
          <w:rFonts w:ascii="David" w:hAnsi="David" w:cs="David"/>
          <w:sz w:val="20"/>
          <w:szCs w:val="20"/>
          <w:u w:val="single"/>
          <w:rtl/>
        </w:rPr>
        <w:t>נראה שדמי השכירות מהווים תשלומים של מכר הדירה –</w:t>
      </w:r>
      <w:r w:rsidRPr="00C2211A">
        <w:rPr>
          <w:rFonts w:ascii="David" w:hAnsi="David" w:cs="David"/>
          <w:sz w:val="20"/>
          <w:szCs w:val="20"/>
          <w:rtl/>
        </w:rPr>
        <w:t xml:space="preserve"> רוכש הנכס משלם למוכר על פני זמן. </w:t>
      </w:r>
      <w:r w:rsidRPr="00C2211A">
        <w:rPr>
          <w:rFonts w:ascii="David" w:hAnsi="David" w:cs="David" w:hint="cs"/>
          <w:sz w:val="20"/>
          <w:szCs w:val="20"/>
          <w:rtl/>
        </w:rPr>
        <w:t xml:space="preserve"> </w:t>
      </w:r>
      <w:r w:rsidRPr="00C2211A">
        <w:rPr>
          <w:rFonts w:ascii="David" w:hAnsi="David" w:cs="David"/>
          <w:sz w:val="20"/>
          <w:szCs w:val="20"/>
          <w:rtl/>
        </w:rPr>
        <w:t xml:space="preserve">עלינו להעביר קו – לראות מהו פרק הזמן שמהותו הכלכלי לא שונה מהצורה המשפטית שלו. כלומר, </w:t>
      </w:r>
      <w:r w:rsidRPr="00C2211A">
        <w:rPr>
          <w:rFonts w:ascii="David" w:hAnsi="David" w:cs="David"/>
          <w:sz w:val="20"/>
          <w:szCs w:val="20"/>
          <w:u w:val="single"/>
          <w:rtl/>
        </w:rPr>
        <w:t>משך תקופת שכירות כזו שמהותה הכלכלית היא שכירות.</w:t>
      </w:r>
    </w:p>
    <w:p w14:paraId="33430627" w14:textId="77777777" w:rsidR="00CC2F23" w:rsidRPr="00C2211A" w:rsidRDefault="00CC2F23" w:rsidP="00C2211A">
      <w:pPr>
        <w:spacing w:line="360" w:lineRule="auto"/>
        <w:jc w:val="both"/>
        <w:rPr>
          <w:rFonts w:ascii="David" w:hAnsi="David" w:cs="David"/>
          <w:sz w:val="20"/>
          <w:szCs w:val="20"/>
          <w:rtl/>
        </w:rPr>
      </w:pPr>
      <w:r w:rsidRPr="00C2211A">
        <w:rPr>
          <w:rFonts w:ascii="David" w:hAnsi="David" w:cs="David"/>
          <w:b/>
          <w:bCs/>
          <w:sz w:val="20"/>
          <w:szCs w:val="20"/>
          <w:rtl/>
        </w:rPr>
        <w:t>קיימת קביעה סטטוטורית בנושא הזה בחוק המקרקעין -</w:t>
      </w:r>
      <w:r w:rsidRPr="00C2211A">
        <w:rPr>
          <w:rFonts w:ascii="David" w:hAnsi="David" w:cs="David"/>
          <w:sz w:val="20"/>
          <w:szCs w:val="20"/>
          <w:rtl/>
        </w:rPr>
        <w:t xml:space="preserve"> טיפול המס ההוני בנדל"ן.</w:t>
      </w:r>
    </w:p>
    <w:p w14:paraId="68802A5E" w14:textId="4B339B0B" w:rsidR="00CC2F23" w:rsidRPr="00C2211A" w:rsidRDefault="00CC2F23" w:rsidP="00C2211A">
      <w:pPr>
        <w:spacing w:line="360" w:lineRule="auto"/>
        <w:jc w:val="both"/>
        <w:rPr>
          <w:rFonts w:ascii="David" w:hAnsi="David" w:cs="David"/>
          <w:sz w:val="20"/>
          <w:szCs w:val="20"/>
          <w:rtl/>
        </w:rPr>
      </w:pPr>
      <w:r w:rsidRPr="00C2211A">
        <w:rPr>
          <w:rFonts w:ascii="David" w:hAnsi="David" w:cs="David"/>
          <w:sz w:val="20"/>
          <w:szCs w:val="20"/>
          <w:highlight w:val="yellow"/>
          <w:rtl/>
        </w:rPr>
        <w:t xml:space="preserve">"השכרה של מקרקעין העולה על תקופה של 25 שנים, מהווה מכירה (כמוה כמכירה)". כך, המחוקק יצר </w:t>
      </w:r>
      <w:r w:rsidRPr="00C2211A">
        <w:rPr>
          <w:rFonts w:ascii="David" w:hAnsi="David" w:cs="David"/>
          <w:b/>
          <w:bCs/>
          <w:sz w:val="20"/>
          <w:szCs w:val="20"/>
          <w:highlight w:val="yellow"/>
          <w:rtl/>
        </w:rPr>
        <w:t>וודאות משפטית</w:t>
      </w:r>
      <w:r w:rsidRPr="00C2211A">
        <w:rPr>
          <w:rFonts w:ascii="David" w:hAnsi="David" w:cs="David"/>
          <w:sz w:val="20"/>
          <w:szCs w:val="20"/>
          <w:highlight w:val="yellow"/>
          <w:rtl/>
        </w:rPr>
        <w:t xml:space="preserve"> רבה בנושא, שלא הייתה קיימת אילולא קביעה זו.</w:t>
      </w:r>
      <w:r w:rsidRPr="00C2211A">
        <w:rPr>
          <w:rFonts w:ascii="David" w:hAnsi="David" w:cs="David" w:hint="cs"/>
          <w:sz w:val="20"/>
          <w:szCs w:val="20"/>
          <w:rtl/>
        </w:rPr>
        <w:t xml:space="preserve"> </w:t>
      </w:r>
      <w:r w:rsidRPr="00C2211A">
        <w:rPr>
          <w:rFonts w:ascii="David" w:hAnsi="David" w:cs="David"/>
          <w:sz w:val="20"/>
          <w:szCs w:val="20"/>
          <w:u w:val="single"/>
          <w:rtl/>
        </w:rPr>
        <w:t>בעבר,</w:t>
      </w:r>
      <w:r w:rsidRPr="00C2211A">
        <w:rPr>
          <w:rFonts w:ascii="David" w:hAnsi="David" w:cs="David"/>
          <w:sz w:val="20"/>
          <w:szCs w:val="20"/>
          <w:rtl/>
        </w:rPr>
        <w:t xml:space="preserve"> בישראל המחוקק העביר את הקו הזה בתקופה של 10 שנים – השכרת מקרקעין לתקופה העולה על 10 שנים מהווה מכירה (אירוע מס הוני), אך זה התרחב ל25.</w:t>
      </w:r>
    </w:p>
    <w:p w14:paraId="17E6459F" w14:textId="77777777" w:rsidR="00CC2F23" w:rsidRPr="00C2211A" w:rsidRDefault="00CC2F23" w:rsidP="00C2211A">
      <w:pPr>
        <w:spacing w:line="360" w:lineRule="auto"/>
        <w:jc w:val="both"/>
        <w:rPr>
          <w:rFonts w:ascii="David" w:hAnsi="David" w:cs="David"/>
          <w:b/>
          <w:bCs/>
          <w:sz w:val="20"/>
          <w:szCs w:val="20"/>
          <w:u w:val="single"/>
          <w:rtl/>
        </w:rPr>
      </w:pPr>
      <w:r w:rsidRPr="00C2211A">
        <w:rPr>
          <w:rFonts w:ascii="David" w:hAnsi="David" w:cs="David"/>
          <w:b/>
          <w:bCs/>
          <w:sz w:val="20"/>
          <w:szCs w:val="20"/>
          <w:highlight w:val="magenta"/>
          <w:u w:val="single"/>
          <w:rtl/>
        </w:rPr>
        <w:t>סעיף 2(7) – תשואה פסיבית על נכסים אחרים (לא נדל"ן ולא פיננסים):</w:t>
      </w:r>
    </w:p>
    <w:p w14:paraId="254CF4E0" w14:textId="20046125" w:rsidR="00CC2F23" w:rsidRPr="00C2211A" w:rsidRDefault="00CC2F23" w:rsidP="00C2211A">
      <w:pPr>
        <w:spacing w:line="360" w:lineRule="auto"/>
        <w:jc w:val="both"/>
        <w:rPr>
          <w:rFonts w:ascii="David" w:hAnsi="David" w:cs="David"/>
          <w:sz w:val="20"/>
          <w:szCs w:val="20"/>
          <w:rtl/>
        </w:rPr>
      </w:pPr>
      <w:r w:rsidRPr="00C2211A">
        <w:rPr>
          <w:rFonts w:ascii="David" w:hAnsi="David" w:cs="David"/>
          <w:sz w:val="20"/>
          <w:szCs w:val="20"/>
          <w:rtl/>
        </w:rPr>
        <w:t xml:space="preserve">בראש ובראשונה סעיף זה מכוון </w:t>
      </w:r>
      <w:r w:rsidRPr="00C2211A">
        <w:rPr>
          <w:rFonts w:ascii="David" w:hAnsi="David" w:cs="David"/>
          <w:sz w:val="20"/>
          <w:szCs w:val="20"/>
          <w:u w:val="single"/>
          <w:rtl/>
        </w:rPr>
        <w:t>לדמי שכירות שמקבלים על מתן רשות ואחזקה על כל נכס אחר</w:t>
      </w:r>
      <w:r w:rsidRPr="00C2211A">
        <w:rPr>
          <w:rFonts w:ascii="David" w:hAnsi="David" w:cs="David"/>
          <w:sz w:val="20"/>
          <w:szCs w:val="20"/>
          <w:rtl/>
        </w:rPr>
        <w:t xml:space="preserve"> שהוא לא נדל"ן או נכס פיננסי, יסווגו כברירת מחדל שמקורם הוא 2(7) – למשל, אדם שמשכיר את הרכב שלו, מכונת כביסה, רשות שימוש במוניטין שלו ובשמו הטוב, בפטנט שלו. </w:t>
      </w:r>
      <w:r w:rsidRPr="00C2211A">
        <w:rPr>
          <w:rFonts w:ascii="David" w:hAnsi="David" w:cs="David" w:hint="cs"/>
          <w:sz w:val="20"/>
          <w:szCs w:val="20"/>
          <w:rtl/>
        </w:rPr>
        <w:t xml:space="preserve"> </w:t>
      </w:r>
      <w:r w:rsidRPr="00C2211A">
        <w:rPr>
          <w:rFonts w:ascii="David" w:hAnsi="David" w:cs="David"/>
          <w:sz w:val="20"/>
          <w:szCs w:val="20"/>
          <w:rtl/>
        </w:rPr>
        <w:t>לדוגמא</w:t>
      </w:r>
      <w:r w:rsidRPr="00C2211A">
        <w:rPr>
          <w:rFonts w:ascii="David" w:hAnsi="David" w:cs="David" w:hint="cs"/>
          <w:sz w:val="20"/>
          <w:szCs w:val="20"/>
          <w:rtl/>
        </w:rPr>
        <w:t>:</w:t>
      </w:r>
      <w:r w:rsidRPr="00C2211A">
        <w:rPr>
          <w:rFonts w:ascii="David" w:hAnsi="David" w:cs="David"/>
          <w:sz w:val="20"/>
          <w:szCs w:val="20"/>
          <w:rtl/>
        </w:rPr>
        <w:t xml:space="preserve"> תמלוגים על זכויות יוצרים – מהווים הכנסה לפי סעיף 2(7), זו תשואה הצומחת על נכס שהוא לא נדל"ן או נכס פיננסי. </w:t>
      </w:r>
    </w:p>
    <w:p w14:paraId="630F7F5D" w14:textId="35BA45EB" w:rsidR="008F395B" w:rsidRPr="00C2211A" w:rsidRDefault="008F395B" w:rsidP="00C2211A">
      <w:pPr>
        <w:spacing w:after="120" w:line="360" w:lineRule="auto"/>
        <w:jc w:val="both"/>
        <w:rPr>
          <w:rFonts w:ascii="David" w:hAnsi="David" w:cs="David"/>
          <w:sz w:val="20"/>
          <w:szCs w:val="20"/>
          <w:rtl/>
        </w:rPr>
      </w:pPr>
      <w:r w:rsidRPr="00C2211A">
        <w:rPr>
          <w:rFonts w:ascii="David" w:hAnsi="David" w:cs="David"/>
          <w:b/>
          <w:bCs/>
          <w:sz w:val="20"/>
          <w:szCs w:val="20"/>
          <w:rtl/>
        </w:rPr>
        <w:t>ס' 8(ב) רבתי-</w:t>
      </w:r>
      <w:r w:rsidRPr="00C2211A">
        <w:rPr>
          <w:rFonts w:ascii="David" w:hAnsi="David" w:cs="David"/>
          <w:sz w:val="20"/>
          <w:szCs w:val="20"/>
          <w:rtl/>
        </w:rPr>
        <w:t xml:space="preserve"> סעיף עיתוי סטטוטורי: אם מדובר בהכנסות לפי ס' 2(6) או 2(7) </w:t>
      </w:r>
      <w:r w:rsidRPr="00C2211A">
        <w:rPr>
          <w:rFonts w:ascii="David" w:hAnsi="David" w:cs="David"/>
          <w:sz w:val="20"/>
          <w:szCs w:val="20"/>
          <w:u w:val="single"/>
          <w:rtl/>
        </w:rPr>
        <w:t>שהתקבלו מראש</w:t>
      </w:r>
      <w:r w:rsidRPr="00C2211A">
        <w:rPr>
          <w:rFonts w:ascii="David" w:hAnsi="David" w:cs="David"/>
          <w:sz w:val="20"/>
          <w:szCs w:val="20"/>
          <w:rtl/>
        </w:rPr>
        <w:t xml:space="preserve">, </w:t>
      </w:r>
      <w:r w:rsidRPr="00C2211A">
        <w:rPr>
          <w:rFonts w:ascii="David" w:hAnsi="David" w:cs="David"/>
          <w:b/>
          <w:bCs/>
          <w:color w:val="FF0000"/>
          <w:sz w:val="20"/>
          <w:szCs w:val="20"/>
          <w:rtl/>
        </w:rPr>
        <w:t>יש לדווח על ההכנסה הזו</w:t>
      </w:r>
      <w:r w:rsidRPr="00C2211A">
        <w:rPr>
          <w:rFonts w:ascii="David" w:hAnsi="David" w:cs="David"/>
          <w:color w:val="FF0000"/>
          <w:sz w:val="20"/>
          <w:szCs w:val="20"/>
          <w:rtl/>
        </w:rPr>
        <w:t xml:space="preserve"> </w:t>
      </w:r>
      <w:r w:rsidRPr="00C2211A">
        <w:rPr>
          <w:rFonts w:ascii="David" w:hAnsi="David" w:cs="David"/>
          <w:b/>
          <w:bCs/>
          <w:color w:val="FF0000"/>
          <w:sz w:val="20"/>
          <w:szCs w:val="20"/>
          <w:rtl/>
        </w:rPr>
        <w:t>מראש בשנה שבה התקבלה ההכנסה</w:t>
      </w:r>
      <w:r w:rsidRPr="00C2211A">
        <w:rPr>
          <w:rFonts w:ascii="David" w:hAnsi="David" w:cs="David"/>
          <w:sz w:val="20"/>
          <w:szCs w:val="20"/>
          <w:rtl/>
        </w:rPr>
        <w:t>.</w:t>
      </w:r>
    </w:p>
    <w:p w14:paraId="145AF2BF" w14:textId="77777777" w:rsidR="00CC2F23" w:rsidRPr="00C2211A" w:rsidRDefault="00CC2F23" w:rsidP="00C2211A">
      <w:pPr>
        <w:spacing w:line="360" w:lineRule="auto"/>
        <w:jc w:val="both"/>
        <w:rPr>
          <w:rFonts w:ascii="David" w:hAnsi="David" w:cs="David"/>
          <w:sz w:val="20"/>
          <w:szCs w:val="20"/>
          <w:rtl/>
        </w:rPr>
      </w:pPr>
      <w:r w:rsidRPr="00C2211A">
        <w:rPr>
          <w:rFonts w:ascii="David" w:hAnsi="David" w:cs="David"/>
          <w:b/>
          <w:bCs/>
          <w:sz w:val="20"/>
          <w:szCs w:val="20"/>
          <w:highlight w:val="magenta"/>
          <w:u w:val="single"/>
          <w:rtl/>
        </w:rPr>
        <w:t>סעיפים 2(5), 2(8), 2(9) –</w:t>
      </w:r>
      <w:r w:rsidRPr="00C2211A">
        <w:rPr>
          <w:rFonts w:ascii="David" w:hAnsi="David" w:cs="David"/>
          <w:sz w:val="20"/>
          <w:szCs w:val="20"/>
          <w:rtl/>
        </w:rPr>
        <w:t xml:space="preserve"> </w:t>
      </w:r>
      <w:r w:rsidRPr="00C2211A">
        <w:rPr>
          <w:rFonts w:ascii="David" w:hAnsi="David" w:cs="David" w:hint="cs"/>
          <w:sz w:val="20"/>
          <w:szCs w:val="20"/>
          <w:rtl/>
        </w:rPr>
        <w:t xml:space="preserve"> </w:t>
      </w:r>
      <w:r w:rsidRPr="00C2211A">
        <w:rPr>
          <w:rFonts w:ascii="David" w:hAnsi="David" w:cs="David"/>
          <w:b/>
          <w:bCs/>
          <w:sz w:val="20"/>
          <w:szCs w:val="20"/>
          <w:rtl/>
        </w:rPr>
        <w:t>לא מהווים חלק מהחומר לבחינה.</w:t>
      </w:r>
    </w:p>
    <w:p w14:paraId="001F33CD" w14:textId="77777777" w:rsidR="00CC2F23" w:rsidRPr="00C2211A" w:rsidRDefault="00CC2F23" w:rsidP="00C2211A">
      <w:pPr>
        <w:spacing w:line="360" w:lineRule="auto"/>
        <w:jc w:val="both"/>
        <w:rPr>
          <w:rFonts w:ascii="David" w:hAnsi="David" w:cs="David"/>
          <w:b/>
          <w:bCs/>
          <w:sz w:val="20"/>
          <w:szCs w:val="20"/>
          <w:u w:val="single"/>
          <w:rtl/>
        </w:rPr>
      </w:pPr>
      <w:r w:rsidRPr="00C2211A">
        <w:rPr>
          <w:rFonts w:ascii="David" w:hAnsi="David" w:cs="David"/>
          <w:b/>
          <w:bCs/>
          <w:sz w:val="20"/>
          <w:szCs w:val="20"/>
          <w:highlight w:val="magenta"/>
          <w:u w:val="single"/>
          <w:rtl/>
        </w:rPr>
        <w:t>סעיף 2(10) – סעיף העוללות:</w:t>
      </w:r>
    </w:p>
    <w:p w14:paraId="18E572A1" w14:textId="231023F6" w:rsidR="00CC2F23" w:rsidRPr="00C2211A" w:rsidRDefault="00CC2F23" w:rsidP="00C2211A">
      <w:pPr>
        <w:spacing w:line="360" w:lineRule="auto"/>
        <w:jc w:val="both"/>
        <w:rPr>
          <w:rFonts w:ascii="David" w:hAnsi="David" w:cs="David"/>
          <w:sz w:val="20"/>
          <w:szCs w:val="20"/>
          <w:rtl/>
        </w:rPr>
      </w:pPr>
      <w:r w:rsidRPr="00C2211A">
        <w:rPr>
          <w:rFonts w:ascii="David" w:hAnsi="David" w:cs="David"/>
          <w:b/>
          <w:bCs/>
          <w:sz w:val="20"/>
          <w:szCs w:val="20"/>
          <w:rtl/>
        </w:rPr>
        <w:t>מכונה סעיף העוללות משום שהוא קובע רשימה לא סגורה.</w:t>
      </w:r>
      <w:r w:rsidRPr="00C2211A">
        <w:rPr>
          <w:rFonts w:ascii="David" w:hAnsi="David" w:cs="David"/>
          <w:sz w:val="20"/>
          <w:szCs w:val="20"/>
          <w:rtl/>
        </w:rPr>
        <w:t xml:space="preserve"> כלומר, בסעיף 2 נקבעים מקורות מסוימים, אך 2(10)</w:t>
      </w:r>
      <w:r w:rsidRPr="00C2211A">
        <w:rPr>
          <w:rFonts w:ascii="David" w:hAnsi="David" w:cs="David"/>
          <w:sz w:val="20"/>
          <w:szCs w:val="20"/>
        </w:rPr>
        <w:t xml:space="preserve"> </w:t>
      </w:r>
      <w:r w:rsidRPr="00C2211A">
        <w:rPr>
          <w:rFonts w:ascii="David" w:hAnsi="David" w:cs="David"/>
          <w:sz w:val="20"/>
          <w:szCs w:val="20"/>
          <w:rtl/>
        </w:rPr>
        <w:t xml:space="preserve">קובע שאם יש הכנסה ממקור שלא מצוין ברשימה הזו, זו עדיין הכנסה ממקור שצריך לציין מהו, והוא יכנס תחת סעיף 2(10). סעיף זה הוא </w:t>
      </w:r>
      <w:r w:rsidRPr="00C2211A">
        <w:rPr>
          <w:rFonts w:ascii="David" w:hAnsi="David" w:cs="David"/>
          <w:b/>
          <w:bCs/>
          <w:sz w:val="20"/>
          <w:szCs w:val="20"/>
          <w:rtl/>
        </w:rPr>
        <w:t xml:space="preserve">אחד הדרכים של המחוקק להרחיב את בסיס מס ההכנסה בישראל. </w:t>
      </w:r>
      <w:r w:rsidRPr="00C2211A">
        <w:rPr>
          <w:rFonts w:ascii="David" w:hAnsi="David" w:cs="David"/>
          <w:sz w:val="20"/>
          <w:szCs w:val="20"/>
          <w:rtl/>
        </w:rPr>
        <w:t>בסיס מס ההכנסה בישראל כפוף למקור, עלינו לזהות מקור – וכל מקור שלא יהיה נכנס תחת סעיף זה.</w:t>
      </w:r>
      <w:r w:rsidRPr="00C2211A">
        <w:rPr>
          <w:rFonts w:ascii="David" w:hAnsi="David" w:cs="David" w:hint="cs"/>
          <w:sz w:val="20"/>
          <w:szCs w:val="20"/>
          <w:rtl/>
        </w:rPr>
        <w:t xml:space="preserve"> </w:t>
      </w:r>
      <w:r w:rsidRPr="00C2211A">
        <w:rPr>
          <w:rFonts w:ascii="David" w:hAnsi="David" w:cs="David"/>
          <w:sz w:val="20"/>
          <w:szCs w:val="20"/>
          <w:rtl/>
        </w:rPr>
        <w:t xml:space="preserve">בפועל, </w:t>
      </w:r>
      <w:r w:rsidRPr="00C2211A">
        <w:rPr>
          <w:rFonts w:ascii="David" w:hAnsi="David" w:cs="David"/>
          <w:b/>
          <w:bCs/>
          <w:sz w:val="20"/>
          <w:szCs w:val="20"/>
          <w:rtl/>
        </w:rPr>
        <w:t>במציאות לא נעשה שימוש נרחב בבתי המשפט בסעיף זה</w:t>
      </w:r>
      <w:r w:rsidRPr="00C2211A">
        <w:rPr>
          <w:rFonts w:ascii="David" w:hAnsi="David" w:cs="David"/>
          <w:sz w:val="20"/>
          <w:szCs w:val="20"/>
          <w:rtl/>
        </w:rPr>
        <w:t>, השימוש בסעיף 2(10) הוא זניח, קשה מאוד למצוא פסקי דין שההכרעה המשפטית בהם היא שההכנסה היא לפי איזה שהוא מקור אחר כמצוין בסעיף 2(10)– כמעט ואין הכרעות כאלה, ואם כן מוצאים כאלו, זה רק לשם הביטחון. כלומר, ניסיון לסווג למקור אחר ברשימה, ולציין גם את 2(10) כמקור אחר שמעגן את ההכנסה לשם מס ההכנסה.</w:t>
      </w:r>
      <w:r w:rsidRPr="00C2211A">
        <w:rPr>
          <w:rFonts w:ascii="David" w:hAnsi="David" w:cs="David" w:hint="cs"/>
          <w:sz w:val="20"/>
          <w:szCs w:val="20"/>
          <w:rtl/>
        </w:rPr>
        <w:t xml:space="preserve"> 2</w:t>
      </w:r>
      <w:r w:rsidRPr="00C2211A">
        <w:rPr>
          <w:rFonts w:ascii="David" w:hAnsi="David" w:cs="David"/>
          <w:sz w:val="20"/>
          <w:szCs w:val="20"/>
          <w:rtl/>
        </w:rPr>
        <w:t xml:space="preserve">(10) הוא סעיף שמשתמשים בו בקריאה </w:t>
      </w:r>
      <w:r w:rsidRPr="00C2211A">
        <w:rPr>
          <w:rFonts w:ascii="David" w:hAnsi="David" w:cs="David"/>
          <w:b/>
          <w:bCs/>
          <w:sz w:val="20"/>
          <w:szCs w:val="20"/>
          <w:rtl/>
        </w:rPr>
        <w:t>בעיקר ליתר ביטחון.</w:t>
      </w:r>
      <w:r w:rsidRPr="00C2211A">
        <w:rPr>
          <w:rFonts w:ascii="David" w:hAnsi="David" w:cs="David"/>
          <w:sz w:val="20"/>
          <w:szCs w:val="20"/>
          <w:rtl/>
        </w:rPr>
        <w:t xml:space="preserve"> </w:t>
      </w:r>
    </w:p>
    <w:p w14:paraId="73EE2965" w14:textId="023B9A42" w:rsidR="00CC2F23" w:rsidRPr="00C2211A" w:rsidRDefault="00CC2F23" w:rsidP="00C2211A">
      <w:pPr>
        <w:spacing w:line="360" w:lineRule="auto"/>
        <w:jc w:val="both"/>
        <w:rPr>
          <w:rFonts w:ascii="David" w:hAnsi="David" w:cs="David"/>
          <w:sz w:val="20"/>
          <w:szCs w:val="20"/>
          <w:rtl/>
        </w:rPr>
      </w:pPr>
      <w:r w:rsidRPr="00C2211A">
        <w:rPr>
          <w:rFonts w:ascii="David" w:hAnsi="David" w:cs="David"/>
          <w:b/>
          <w:bCs/>
          <w:sz w:val="20"/>
          <w:szCs w:val="20"/>
          <w:highlight w:val="green"/>
          <w:u w:val="single"/>
          <w:rtl/>
        </w:rPr>
        <w:t>פס"ד ברזל –</w:t>
      </w:r>
      <w:r w:rsidRPr="00C2211A">
        <w:rPr>
          <w:rFonts w:ascii="David" w:hAnsi="David" w:cs="David"/>
          <w:b/>
          <w:bCs/>
          <w:sz w:val="20"/>
          <w:szCs w:val="20"/>
          <w:rtl/>
        </w:rPr>
        <w:t xml:space="preserve"> </w:t>
      </w:r>
      <w:r w:rsidRPr="00C2211A">
        <w:rPr>
          <w:rFonts w:ascii="David" w:hAnsi="David" w:cs="David"/>
          <w:sz w:val="20"/>
          <w:szCs w:val="20"/>
          <w:rtl/>
        </w:rPr>
        <w:t>אדם נפטר והשאיר אחריו נכסים אשר עברו על פי חוק הירושה (או ע"פ דין או ע"פ צוואה), והדרך היא קודם כל לאסוף את כל הנכסים יחד, ואז לחלק אותם למי שזכאי להם. כאשר אוספים את כולם יחד הנכסים האלו מכונים "עיזבון" (מצבת הנכסים שהנפטר השאיר אחריו).</w:t>
      </w:r>
      <w:r w:rsidRPr="00C2211A">
        <w:rPr>
          <w:rFonts w:ascii="David" w:hAnsi="David" w:cs="David" w:hint="cs"/>
          <w:sz w:val="20"/>
          <w:szCs w:val="20"/>
          <w:rtl/>
        </w:rPr>
        <w:t xml:space="preserve"> </w:t>
      </w:r>
      <w:r w:rsidRPr="00C2211A">
        <w:rPr>
          <w:rFonts w:ascii="David" w:hAnsi="David" w:cs="David"/>
          <w:sz w:val="20"/>
          <w:szCs w:val="20"/>
          <w:rtl/>
        </w:rPr>
        <w:t xml:space="preserve">ככל שנפטר משאיר יותר נכסים, או ככל שהחלוקה קצת פחות ברורה – נדרשים מאמצי ניהול של העיזבון, וזה מה שקרה בברזל, </w:t>
      </w:r>
      <w:r w:rsidRPr="00C2211A">
        <w:rPr>
          <w:rFonts w:ascii="David" w:hAnsi="David" w:cs="David"/>
          <w:sz w:val="20"/>
          <w:szCs w:val="20"/>
          <w:u w:val="single"/>
          <w:rtl/>
        </w:rPr>
        <w:t>ביהמ"ש מינה מנהלים לעיזבון של נכסי הנפטר -</w:t>
      </w:r>
      <w:r w:rsidRPr="00C2211A">
        <w:rPr>
          <w:rFonts w:ascii="David" w:hAnsi="David" w:cs="David"/>
          <w:sz w:val="20"/>
          <w:szCs w:val="20"/>
          <w:rtl/>
        </w:rPr>
        <w:t xml:space="preserve"> ומי שמנהל אותו הוא לרוב עו"ד אחד בצירוף רואה חשבון (כאלו שבקיאים בכללים שצריך לפעול לפיהם), והם ממונים על ידי ביהמ"ש. במקרה פסק הדין, לבקשת בני המשפחה מינו גם את </w:t>
      </w:r>
      <w:r w:rsidRPr="00C2211A">
        <w:rPr>
          <w:rFonts w:ascii="David" w:hAnsi="David" w:cs="David"/>
          <w:sz w:val="20"/>
          <w:szCs w:val="20"/>
          <w:u w:val="single"/>
          <w:rtl/>
        </w:rPr>
        <w:t>ברזל שהיה בן משפחה</w:t>
      </w:r>
      <w:r w:rsidRPr="00C2211A">
        <w:rPr>
          <w:rFonts w:ascii="David" w:hAnsi="David" w:cs="David"/>
          <w:sz w:val="20"/>
          <w:szCs w:val="20"/>
          <w:rtl/>
        </w:rPr>
        <w:t>, אך לא היה עו"ד או רו"ח, לא היה לו מומחיות, ידע או יכולת בניהול עיזבון.</w:t>
      </w:r>
      <w:r w:rsidRPr="00C2211A">
        <w:rPr>
          <w:rFonts w:ascii="David" w:hAnsi="David" w:cs="David" w:hint="cs"/>
          <w:sz w:val="20"/>
          <w:szCs w:val="20"/>
          <w:rtl/>
        </w:rPr>
        <w:t xml:space="preserve"> </w:t>
      </w:r>
      <w:r w:rsidRPr="00C2211A">
        <w:rPr>
          <w:rFonts w:ascii="David" w:hAnsi="David" w:cs="David"/>
          <w:sz w:val="20"/>
          <w:szCs w:val="20"/>
          <w:rtl/>
        </w:rPr>
        <w:t xml:space="preserve">לאחר שחילקו את העיזבון, ביהמ"ש פוסק שכר לאנשי המקצוע שניהלו את העיזבון, וגם תשלום בעבור ברזל – </w:t>
      </w:r>
      <w:r w:rsidRPr="00C2211A">
        <w:rPr>
          <w:rFonts w:ascii="David" w:hAnsi="David" w:cs="David"/>
          <w:b/>
          <w:bCs/>
          <w:sz w:val="20"/>
          <w:szCs w:val="20"/>
          <w:rtl/>
        </w:rPr>
        <w:t>ברזל טען שזו אינה הכנסה משום שאין לזה מקור.</w:t>
      </w:r>
      <w:r w:rsidRPr="00C2211A">
        <w:rPr>
          <w:rFonts w:ascii="David" w:hAnsi="David" w:cs="David"/>
          <w:sz w:val="20"/>
          <w:szCs w:val="20"/>
          <w:rtl/>
        </w:rPr>
        <w:t xml:space="preserve"> </w:t>
      </w:r>
    </w:p>
    <w:p w14:paraId="12B706B3" w14:textId="77777777" w:rsidR="00CC2F23" w:rsidRPr="00C2211A" w:rsidRDefault="00CC2F23" w:rsidP="00C2211A">
      <w:pPr>
        <w:pStyle w:val="a7"/>
        <w:numPr>
          <w:ilvl w:val="0"/>
          <w:numId w:val="100"/>
        </w:numPr>
        <w:spacing w:line="360" w:lineRule="auto"/>
        <w:jc w:val="both"/>
        <w:rPr>
          <w:rFonts w:ascii="David" w:hAnsi="David" w:cs="David"/>
          <w:sz w:val="20"/>
          <w:szCs w:val="20"/>
          <w:rtl/>
        </w:rPr>
      </w:pPr>
      <w:r w:rsidRPr="00C2211A">
        <w:rPr>
          <w:rFonts w:ascii="David" w:hAnsi="David" w:cs="David"/>
          <w:sz w:val="20"/>
          <w:szCs w:val="20"/>
          <w:rtl/>
        </w:rPr>
        <w:t xml:space="preserve">זהו פסק הדין </w:t>
      </w:r>
      <w:r w:rsidRPr="00C2211A">
        <w:rPr>
          <w:rFonts w:ascii="David" w:hAnsi="David" w:cs="David"/>
          <w:sz w:val="20"/>
          <w:szCs w:val="20"/>
          <w:u w:val="single"/>
          <w:rtl/>
        </w:rPr>
        <w:t>היחיד</w:t>
      </w:r>
      <w:r w:rsidRPr="00C2211A">
        <w:rPr>
          <w:rFonts w:ascii="David" w:hAnsi="David" w:cs="David"/>
          <w:sz w:val="20"/>
          <w:szCs w:val="20"/>
          <w:rtl/>
        </w:rPr>
        <w:t xml:space="preserve"> שכל כולו סובב על 2(10) ומכריע שההכנסה מסווגת אליו.</w:t>
      </w:r>
    </w:p>
    <w:p w14:paraId="1288B003" w14:textId="77777777" w:rsidR="00CC2F23" w:rsidRPr="00C2211A" w:rsidRDefault="00CC2F23" w:rsidP="00C2211A">
      <w:pPr>
        <w:spacing w:line="360" w:lineRule="auto"/>
        <w:jc w:val="both"/>
        <w:rPr>
          <w:rFonts w:ascii="David" w:hAnsi="David" w:cs="David"/>
          <w:sz w:val="20"/>
          <w:szCs w:val="20"/>
          <w:rtl/>
        </w:rPr>
      </w:pPr>
      <w:r w:rsidRPr="00C2211A">
        <w:rPr>
          <w:rFonts w:ascii="David" w:hAnsi="David" w:cs="David"/>
          <w:b/>
          <w:bCs/>
          <w:sz w:val="20"/>
          <w:szCs w:val="20"/>
          <w:rtl/>
        </w:rPr>
        <w:t>ביהמ"ש פסק שהכנסתו של ברזל היא הכנסה ממקור לפי סעיף 2(10) –</w:t>
      </w:r>
      <w:r w:rsidRPr="00C2211A">
        <w:rPr>
          <w:rFonts w:ascii="David" w:hAnsi="David" w:cs="David"/>
          <w:sz w:val="20"/>
          <w:szCs w:val="20"/>
          <w:rtl/>
        </w:rPr>
        <w:t xml:space="preserve"> אך לא די בכך, אלא צריך להצביע על מקור מסוים. ביהמ"ש הצביע בצורה עקיפה על מקור, וקבע שהתקבול של ברזל (הכנסתו) מהווה הכנסה בהיותו בתפקיד או משרה של מנהל עיזבון. </w:t>
      </w:r>
    </w:p>
    <w:p w14:paraId="20D5124C" w14:textId="77777777" w:rsidR="00CC2F23" w:rsidRPr="00C2211A" w:rsidRDefault="00CC2F23" w:rsidP="00C2211A">
      <w:pPr>
        <w:spacing w:line="360" w:lineRule="auto"/>
        <w:jc w:val="both"/>
        <w:rPr>
          <w:rFonts w:ascii="David" w:hAnsi="David" w:cs="David"/>
          <w:sz w:val="20"/>
          <w:szCs w:val="20"/>
          <w:rtl/>
        </w:rPr>
      </w:pPr>
      <w:r w:rsidRPr="00C2211A">
        <w:rPr>
          <w:rFonts w:ascii="David" w:hAnsi="David" w:cs="David"/>
          <w:sz w:val="20"/>
          <w:szCs w:val="20"/>
          <w:rtl/>
        </w:rPr>
        <w:t xml:space="preserve">ביהמ"ש לא ממש דן במקור, לא חיפש מקור וניסה להגדיר אותו, לא דן במבחן המחזוריות (על אף שברור שיש פוטנציאל) – </w:t>
      </w:r>
      <w:r w:rsidRPr="00C2211A">
        <w:rPr>
          <w:rFonts w:ascii="David" w:hAnsi="David" w:cs="David"/>
          <w:sz w:val="20"/>
          <w:szCs w:val="20"/>
          <w:u w:val="single"/>
          <w:rtl/>
        </w:rPr>
        <w:t>הוא פשוט אומר שהוא היה בתפקיד או משרה של מנהל עיזבון.</w:t>
      </w:r>
    </w:p>
    <w:p w14:paraId="292BB1B9" w14:textId="77777777" w:rsidR="00CC2F23" w:rsidRPr="00C2211A" w:rsidRDefault="00CC2F23" w:rsidP="00C2211A">
      <w:pPr>
        <w:spacing w:line="360" w:lineRule="auto"/>
        <w:jc w:val="both"/>
        <w:rPr>
          <w:rFonts w:ascii="David" w:hAnsi="David" w:cs="David"/>
          <w:b/>
          <w:bCs/>
          <w:sz w:val="20"/>
          <w:szCs w:val="20"/>
          <w:u w:val="single"/>
          <w:rtl/>
        </w:rPr>
      </w:pPr>
      <w:r w:rsidRPr="00C2211A">
        <w:rPr>
          <w:rFonts w:ascii="David" w:hAnsi="David" w:cs="David"/>
          <w:b/>
          <w:bCs/>
          <w:sz w:val="20"/>
          <w:szCs w:val="20"/>
          <w:u w:val="single"/>
          <w:rtl/>
        </w:rPr>
        <w:lastRenderedPageBreak/>
        <w:t>כלומר, מה שניתן להבין מברזל – הוא שתפקיד או משרה של פעולה מסוימת יכול להוות מקור.</w:t>
      </w:r>
    </w:p>
    <w:p w14:paraId="0C4DBDF5" w14:textId="77777777" w:rsidR="00CC2F23" w:rsidRPr="00C2211A" w:rsidRDefault="00CC2F23" w:rsidP="00C2211A">
      <w:pPr>
        <w:spacing w:line="360" w:lineRule="auto"/>
        <w:jc w:val="both"/>
        <w:rPr>
          <w:rFonts w:ascii="David" w:hAnsi="David" w:cs="David"/>
          <w:sz w:val="20"/>
          <w:szCs w:val="20"/>
          <w:rtl/>
        </w:rPr>
      </w:pPr>
      <w:r w:rsidRPr="00C2211A">
        <w:rPr>
          <w:rFonts w:ascii="David" w:hAnsi="David" w:cs="David"/>
          <w:sz w:val="20"/>
          <w:szCs w:val="20"/>
          <w:rtl/>
        </w:rPr>
        <w:t>לכן, ככלל</w:t>
      </w:r>
      <w:r w:rsidRPr="00C2211A">
        <w:rPr>
          <w:rFonts w:ascii="David" w:hAnsi="David" w:cs="David"/>
          <w:b/>
          <w:bCs/>
          <w:sz w:val="20"/>
          <w:szCs w:val="20"/>
          <w:rtl/>
        </w:rPr>
        <w:t>, ניתן בקלות לסווג לסעיף 2(10)</w:t>
      </w:r>
      <w:r w:rsidRPr="00C2211A">
        <w:rPr>
          <w:rFonts w:ascii="David" w:hAnsi="David" w:cs="David"/>
          <w:b/>
          <w:bCs/>
          <w:sz w:val="20"/>
          <w:szCs w:val="20"/>
        </w:rPr>
        <w:t xml:space="preserve"> </w:t>
      </w:r>
      <w:r w:rsidRPr="00C2211A">
        <w:rPr>
          <w:rFonts w:ascii="David" w:hAnsi="David" w:cs="David"/>
          <w:b/>
          <w:bCs/>
          <w:sz w:val="20"/>
          <w:szCs w:val="20"/>
          <w:rtl/>
        </w:rPr>
        <w:t>כל פעולה או שירות שבתמורה עליהם מקבלים תשלום</w:t>
      </w:r>
      <w:r w:rsidRPr="00C2211A">
        <w:rPr>
          <w:rFonts w:ascii="David" w:hAnsi="David" w:cs="David"/>
          <w:sz w:val="20"/>
          <w:szCs w:val="20"/>
          <w:rtl/>
        </w:rPr>
        <w:t>. האדם קיבל את התקבול הזה בהיותו בתפקיד או משרה, הוא עשה פעולה מסוימת או שימש כמשהו (כל תפקיד או פעולה שניתן לעשות).</w:t>
      </w:r>
    </w:p>
    <w:p w14:paraId="1D7D18E0" w14:textId="77777777" w:rsidR="00CC2F23" w:rsidRPr="00C2211A" w:rsidRDefault="00CC2F23" w:rsidP="00C2211A">
      <w:pPr>
        <w:pStyle w:val="a7"/>
        <w:numPr>
          <w:ilvl w:val="0"/>
          <w:numId w:val="100"/>
        </w:numPr>
        <w:spacing w:line="360" w:lineRule="auto"/>
        <w:jc w:val="both"/>
        <w:rPr>
          <w:rFonts w:ascii="David" w:hAnsi="David" w:cs="David"/>
          <w:sz w:val="20"/>
          <w:szCs w:val="20"/>
          <w:u w:val="single"/>
          <w:rtl/>
        </w:rPr>
      </w:pPr>
      <w:r w:rsidRPr="00C2211A">
        <w:rPr>
          <w:rFonts w:ascii="David" w:hAnsi="David" w:cs="David"/>
          <w:sz w:val="20"/>
          <w:szCs w:val="20"/>
          <w:rtl/>
        </w:rPr>
        <w:t xml:space="preserve">לכן, פרשנות ברזל </w:t>
      </w:r>
      <w:r w:rsidRPr="00C2211A">
        <w:rPr>
          <w:rFonts w:ascii="David" w:hAnsi="David" w:cs="David"/>
          <w:sz w:val="20"/>
          <w:szCs w:val="20"/>
          <w:u w:val="single"/>
          <w:rtl/>
        </w:rPr>
        <w:t xml:space="preserve">מרחיבה את היריעה של המקורות שניתן לזהות. </w:t>
      </w:r>
    </w:p>
    <w:p w14:paraId="787966D4" w14:textId="540E5794" w:rsidR="00853315" w:rsidRPr="00C2211A" w:rsidRDefault="00CC2F23" w:rsidP="00C2211A">
      <w:pPr>
        <w:spacing w:line="360" w:lineRule="auto"/>
        <w:jc w:val="both"/>
        <w:rPr>
          <w:rFonts w:ascii="David" w:hAnsi="David" w:cs="David"/>
          <w:sz w:val="20"/>
          <w:szCs w:val="20"/>
          <w:rtl/>
        </w:rPr>
      </w:pPr>
      <w:r w:rsidRPr="00C2211A">
        <w:rPr>
          <w:rFonts w:ascii="David" w:hAnsi="David" w:cs="David"/>
          <w:b/>
          <w:bCs/>
          <w:sz w:val="20"/>
          <w:szCs w:val="20"/>
          <w:u w:val="single"/>
          <w:rtl/>
        </w:rPr>
        <w:t>לפי המרצה –</w:t>
      </w:r>
      <w:r w:rsidRPr="00C2211A">
        <w:rPr>
          <w:rFonts w:ascii="David" w:hAnsi="David" w:cs="David"/>
          <w:b/>
          <w:bCs/>
          <w:sz w:val="20"/>
          <w:szCs w:val="20"/>
          <w:rtl/>
        </w:rPr>
        <w:t xml:space="preserve"> לא צריך את סעיף 2(10), לא צריך לסווג אליו.</w:t>
      </w:r>
      <w:r w:rsidRPr="00C2211A">
        <w:rPr>
          <w:rFonts w:ascii="David" w:hAnsi="David" w:cs="David"/>
          <w:sz w:val="20"/>
          <w:szCs w:val="20"/>
          <w:rtl/>
        </w:rPr>
        <w:t xml:space="preserve"> למשל, בחיים קרן נקבע שההכנסה היא הכנסה מעסקת אקראי, והמרצה רוצה לחשוב שבמכוון ביהמ"ש העליון אמר שאין צורך בסעיף 2(10)</w:t>
      </w:r>
      <w:r w:rsidRPr="00C2211A">
        <w:rPr>
          <w:rFonts w:ascii="David" w:hAnsi="David" w:cs="David"/>
          <w:sz w:val="20"/>
          <w:szCs w:val="20"/>
        </w:rPr>
        <w:t xml:space="preserve"> </w:t>
      </w:r>
      <w:r w:rsidRPr="00C2211A">
        <w:rPr>
          <w:rFonts w:ascii="David" w:hAnsi="David" w:cs="David"/>
          <w:sz w:val="20"/>
          <w:szCs w:val="20"/>
          <w:rtl/>
        </w:rPr>
        <w:t xml:space="preserve">גם אם רשות המיסים טענה אותו לחילופי חילופין. בשונה מפסיקות העליון לשעבר, ביהמ"ש העליון הרגיש מספיק בטוח בעצמו לסווג כעסקת אקראי ולא היה צורך בו. </w:t>
      </w:r>
      <w:r w:rsidRPr="00C2211A">
        <w:rPr>
          <w:rFonts w:ascii="David" w:hAnsi="David" w:cs="David" w:hint="cs"/>
          <w:sz w:val="20"/>
          <w:szCs w:val="20"/>
          <w:rtl/>
        </w:rPr>
        <w:t xml:space="preserve"> </w:t>
      </w:r>
      <w:r w:rsidRPr="00C2211A">
        <w:rPr>
          <w:rFonts w:ascii="David" w:hAnsi="David" w:cs="David"/>
          <w:sz w:val="20"/>
          <w:szCs w:val="20"/>
          <w:rtl/>
        </w:rPr>
        <w:t>לפי המרצה, גם אם הרשימה הייתה סגורה היא עדיין מאוד רחבה, סעיף 2(10)</w:t>
      </w:r>
      <w:r w:rsidRPr="00C2211A">
        <w:rPr>
          <w:rFonts w:ascii="David" w:hAnsi="David" w:cs="David"/>
          <w:sz w:val="20"/>
          <w:szCs w:val="20"/>
        </w:rPr>
        <w:t xml:space="preserve"> </w:t>
      </w:r>
      <w:r w:rsidRPr="00C2211A">
        <w:rPr>
          <w:rFonts w:ascii="David" w:hAnsi="David" w:cs="David"/>
          <w:sz w:val="20"/>
          <w:szCs w:val="20"/>
          <w:rtl/>
        </w:rPr>
        <w:t xml:space="preserve">הוא לא מהותי. </w:t>
      </w:r>
    </w:p>
    <w:p w14:paraId="60ECA9DF" w14:textId="77777777" w:rsidR="00095409" w:rsidRPr="00C2211A" w:rsidRDefault="00095409" w:rsidP="00C2211A">
      <w:pPr>
        <w:spacing w:line="360" w:lineRule="auto"/>
        <w:jc w:val="both"/>
        <w:rPr>
          <w:rFonts w:ascii="David" w:hAnsi="David" w:cs="David"/>
          <w:b/>
          <w:bCs/>
          <w:sz w:val="20"/>
          <w:szCs w:val="20"/>
          <w:u w:val="single"/>
          <w:rtl/>
        </w:rPr>
      </w:pPr>
      <w:r w:rsidRPr="00C2211A">
        <w:rPr>
          <w:rFonts w:ascii="David" w:hAnsi="David" w:cs="David"/>
          <w:b/>
          <w:bCs/>
          <w:sz w:val="20"/>
          <w:szCs w:val="20"/>
          <w:highlight w:val="magenta"/>
          <w:u w:val="single"/>
          <w:rtl/>
        </w:rPr>
        <w:t>סעיף 2(2) – הכנסות אקטיביות, הכנסת עבודה:</w:t>
      </w:r>
      <w:r w:rsidRPr="00C2211A">
        <w:rPr>
          <w:rFonts w:ascii="David" w:hAnsi="David" w:cs="David" w:hint="cs"/>
          <w:b/>
          <w:bCs/>
          <w:sz w:val="20"/>
          <w:szCs w:val="20"/>
          <w:u w:val="single"/>
          <w:rtl/>
        </w:rPr>
        <w:t xml:space="preserve"> </w:t>
      </w:r>
      <w:r w:rsidRPr="00C2211A">
        <w:rPr>
          <w:rFonts w:ascii="David" w:hAnsi="David" w:cs="David"/>
          <w:b/>
          <w:bCs/>
          <w:sz w:val="20"/>
          <w:szCs w:val="20"/>
          <w:u w:val="single"/>
          <w:rtl/>
        </w:rPr>
        <w:t>הכנסת עבודה –</w:t>
      </w:r>
      <w:r w:rsidRPr="00C2211A">
        <w:rPr>
          <w:rFonts w:ascii="David" w:hAnsi="David" w:cs="David"/>
          <w:sz w:val="20"/>
          <w:szCs w:val="20"/>
          <w:rtl/>
        </w:rPr>
        <w:t xml:space="preserve"> הכנסה של נותן שירותים מאת מקבל השירותים, במסגרת יחסי עבודה.</w:t>
      </w:r>
      <w:r w:rsidRPr="00C2211A">
        <w:rPr>
          <w:rFonts w:ascii="David" w:hAnsi="David" w:cs="David" w:hint="cs"/>
          <w:b/>
          <w:bCs/>
          <w:sz w:val="20"/>
          <w:szCs w:val="20"/>
          <w:rtl/>
        </w:rPr>
        <w:t xml:space="preserve"> </w:t>
      </w:r>
      <w:r w:rsidRPr="00C2211A">
        <w:rPr>
          <w:rFonts w:ascii="David" w:hAnsi="David" w:cs="David"/>
          <w:b/>
          <w:bCs/>
          <w:sz w:val="20"/>
          <w:szCs w:val="20"/>
          <w:rtl/>
        </w:rPr>
        <w:t>לא כל מערכת יחסים בין נותן שירותים למקבל שירותים היא יחסי עבודה.</w:t>
      </w:r>
      <w:r w:rsidRPr="00C2211A">
        <w:rPr>
          <w:rFonts w:ascii="David" w:hAnsi="David" w:cs="David"/>
          <w:sz w:val="20"/>
          <w:szCs w:val="20"/>
          <w:rtl/>
        </w:rPr>
        <w:t xml:space="preserve"> יכול להיות שנותן השירותים הוא עצמאי, הוא אינו שכיר, לא מהווה עובד שיש לו מעסיק – הוא נותן שירותים למקבל שירותים שנקרא לקוח. עצמאי נותן שירותים ללקוח, שכיר נותן שירותים למעביד. </w:t>
      </w:r>
    </w:p>
    <w:p w14:paraId="0BBA2389" w14:textId="2E933889" w:rsidR="00095409" w:rsidRPr="00C2211A" w:rsidRDefault="00095409" w:rsidP="00C2211A">
      <w:pPr>
        <w:spacing w:line="360" w:lineRule="auto"/>
        <w:jc w:val="both"/>
        <w:rPr>
          <w:rFonts w:ascii="David" w:hAnsi="David" w:cs="David"/>
          <w:b/>
          <w:bCs/>
          <w:sz w:val="20"/>
          <w:szCs w:val="20"/>
          <w:u w:val="single"/>
          <w:rtl/>
        </w:rPr>
      </w:pPr>
      <w:r w:rsidRPr="00C2211A">
        <w:rPr>
          <w:rFonts w:ascii="David" w:hAnsi="David" w:cs="David"/>
          <w:sz w:val="20"/>
          <w:szCs w:val="20"/>
          <w:rtl/>
        </w:rPr>
        <w:t xml:space="preserve">במובן הזה, יש </w:t>
      </w:r>
      <w:r w:rsidRPr="00C2211A">
        <w:rPr>
          <w:rFonts w:ascii="David" w:hAnsi="David" w:cs="David"/>
          <w:b/>
          <w:bCs/>
          <w:sz w:val="20"/>
          <w:szCs w:val="20"/>
          <w:rtl/>
        </w:rPr>
        <w:t>להבחין</w:t>
      </w:r>
      <w:r w:rsidRPr="00C2211A">
        <w:rPr>
          <w:rFonts w:ascii="David" w:hAnsi="David" w:cs="David"/>
          <w:sz w:val="20"/>
          <w:szCs w:val="20"/>
          <w:rtl/>
        </w:rPr>
        <w:t xml:space="preserve"> בין קיומם של יחסי עבודה בין נותן השירותים למקבל השירותים, לבין מצב שבו לא קיימים יחסי עבודה. כלומר, זיהוי מערכת יחסים כזו של עובד ומעביד, לעומת עצמאי לקוח.</w:t>
      </w:r>
      <w:r w:rsidRPr="00C2211A">
        <w:rPr>
          <w:rFonts w:ascii="David" w:hAnsi="David" w:cs="David" w:hint="cs"/>
          <w:sz w:val="20"/>
          <w:szCs w:val="20"/>
          <w:rtl/>
        </w:rPr>
        <w:t xml:space="preserve"> </w:t>
      </w:r>
      <w:r w:rsidRPr="00C2211A">
        <w:rPr>
          <w:rFonts w:ascii="David" w:hAnsi="David" w:cs="David"/>
          <w:sz w:val="20"/>
          <w:szCs w:val="20"/>
          <w:highlight w:val="yellow"/>
          <w:rtl/>
        </w:rPr>
        <w:t xml:space="preserve">כדי שנותן השירותים יקבל הכנסות במסגרת יחסי עבודה ממקבל השירות – תנאי הכרחי הוא </w:t>
      </w:r>
      <w:r w:rsidRPr="00C2211A">
        <w:rPr>
          <w:rFonts w:ascii="David" w:hAnsi="David" w:cs="David"/>
          <w:b/>
          <w:bCs/>
          <w:sz w:val="20"/>
          <w:szCs w:val="20"/>
          <w:highlight w:val="yellow"/>
          <w:rtl/>
        </w:rPr>
        <w:t>שנותן השירותים יהיה בעל משלח יד.</w:t>
      </w:r>
    </w:p>
    <w:p w14:paraId="7EF1F218" w14:textId="77777777" w:rsidR="00095409" w:rsidRPr="00C2211A" w:rsidRDefault="00095409" w:rsidP="00C2211A">
      <w:pPr>
        <w:spacing w:line="360" w:lineRule="auto"/>
        <w:jc w:val="both"/>
        <w:rPr>
          <w:rFonts w:ascii="David" w:hAnsi="David" w:cs="David"/>
          <w:sz w:val="20"/>
          <w:szCs w:val="20"/>
        </w:rPr>
      </w:pPr>
      <w:r w:rsidRPr="00C2211A">
        <w:rPr>
          <w:rFonts w:ascii="David" w:hAnsi="David" w:cs="David"/>
          <w:sz w:val="20"/>
          <w:szCs w:val="20"/>
          <w:rtl/>
        </w:rPr>
        <w:t xml:space="preserve">קשה לחשוב על דוגמא שבה יש יחסי עבודה בהם עובד מעניק שירותים למעביד שלו, והוא חסר משלח יד. יש מעט מאוד יחסי עבודה שבהם לא נוכל להגדיר משלח יד. במקום עבודה – לכל אדם יש תפקיד, הדורש ממנו יכולת, ניסיון, ידע וניתן על בסיסו להגדיר משלח יד. </w:t>
      </w:r>
      <w:r w:rsidRPr="00C2211A">
        <w:rPr>
          <w:rFonts w:ascii="David" w:hAnsi="David" w:cs="David" w:hint="cs"/>
          <w:sz w:val="20"/>
          <w:szCs w:val="20"/>
          <w:rtl/>
        </w:rPr>
        <w:t xml:space="preserve"> </w:t>
      </w:r>
      <w:r w:rsidRPr="00C2211A">
        <w:rPr>
          <w:rFonts w:ascii="David" w:hAnsi="David" w:cs="David"/>
          <w:sz w:val="20"/>
          <w:szCs w:val="20"/>
          <w:rtl/>
        </w:rPr>
        <w:t xml:space="preserve">לכן, </w:t>
      </w:r>
      <w:r w:rsidRPr="00C2211A">
        <w:rPr>
          <w:rFonts w:ascii="David" w:hAnsi="David" w:cs="David"/>
          <w:b/>
          <w:bCs/>
          <w:sz w:val="20"/>
          <w:szCs w:val="20"/>
          <w:highlight w:val="yellow"/>
          <w:u w:val="single"/>
          <w:rtl/>
        </w:rPr>
        <w:t>הכנסת עבודה –</w:t>
      </w:r>
      <w:r w:rsidRPr="00C2211A">
        <w:rPr>
          <w:rFonts w:ascii="David" w:hAnsi="David" w:cs="David"/>
          <w:sz w:val="20"/>
          <w:szCs w:val="20"/>
          <w:rtl/>
        </w:rPr>
        <w:t xml:space="preserve"> </w:t>
      </w:r>
      <w:r w:rsidRPr="00C2211A">
        <w:rPr>
          <w:rFonts w:ascii="David" w:hAnsi="David" w:cs="David"/>
          <w:b/>
          <w:bCs/>
          <w:sz w:val="20"/>
          <w:szCs w:val="20"/>
          <w:rtl/>
        </w:rPr>
        <w:t xml:space="preserve">הכנסה של בעל משלח יד במסגרת יחסי עבודה. </w:t>
      </w:r>
      <w:r w:rsidRPr="00C2211A">
        <w:rPr>
          <w:rFonts w:ascii="David" w:hAnsi="David" w:cs="David"/>
          <w:sz w:val="20"/>
          <w:szCs w:val="20"/>
          <w:rtl/>
        </w:rPr>
        <w:t>הכנסה של בעל משלח יד שהיא לא במסגרת יחסי עבודה, היא הכנסה ממשלח יד לפי סעיף 2(1).</w:t>
      </w:r>
    </w:p>
    <w:p w14:paraId="22E16CD2" w14:textId="77777777" w:rsidR="00095409" w:rsidRPr="00C2211A" w:rsidRDefault="00095409" w:rsidP="00C2211A">
      <w:pPr>
        <w:spacing w:line="360" w:lineRule="auto"/>
        <w:jc w:val="both"/>
        <w:rPr>
          <w:rFonts w:ascii="David" w:hAnsi="David" w:cs="David"/>
          <w:b/>
          <w:bCs/>
          <w:sz w:val="20"/>
          <w:szCs w:val="20"/>
          <w:u w:val="single"/>
          <w:rtl/>
        </w:rPr>
      </w:pPr>
      <w:r w:rsidRPr="00C2211A">
        <w:rPr>
          <w:rFonts w:ascii="David" w:hAnsi="David" w:cs="David"/>
          <w:b/>
          <w:bCs/>
          <w:sz w:val="20"/>
          <w:szCs w:val="20"/>
          <w:highlight w:val="yellow"/>
          <w:u w:val="single"/>
          <w:rtl/>
        </w:rPr>
        <w:t>יחסי עבודה:</w:t>
      </w:r>
    </w:p>
    <w:p w14:paraId="4412983F" w14:textId="186788B9" w:rsidR="00095409" w:rsidRPr="00C2211A" w:rsidRDefault="00095409" w:rsidP="00C2211A">
      <w:pPr>
        <w:spacing w:line="360" w:lineRule="auto"/>
        <w:jc w:val="both"/>
        <w:rPr>
          <w:rFonts w:ascii="David" w:hAnsi="David" w:cs="David"/>
          <w:sz w:val="20"/>
          <w:szCs w:val="20"/>
          <w:rtl/>
        </w:rPr>
      </w:pPr>
      <w:r w:rsidRPr="00C2211A">
        <w:rPr>
          <w:rFonts w:ascii="David" w:hAnsi="David" w:cs="David"/>
          <w:b/>
          <w:bCs/>
          <w:sz w:val="20"/>
          <w:szCs w:val="20"/>
          <w:rtl/>
        </w:rPr>
        <w:t>בדיני עבודה</w:t>
      </w:r>
      <w:r w:rsidRPr="00C2211A">
        <w:rPr>
          <w:rFonts w:ascii="David" w:hAnsi="David" w:cs="David"/>
          <w:sz w:val="20"/>
          <w:szCs w:val="20"/>
          <w:rtl/>
        </w:rPr>
        <w:t xml:space="preserve"> – בין השאר, </w:t>
      </w:r>
      <w:r w:rsidRPr="00C2211A">
        <w:rPr>
          <w:rFonts w:ascii="David" w:hAnsi="David" w:cs="David"/>
          <w:sz w:val="20"/>
          <w:szCs w:val="20"/>
          <w:u w:val="single"/>
          <w:rtl/>
        </w:rPr>
        <w:t>מכריעים באופן משפטי מהי אותה מערכת יחסים המהווה יחסי עבודה,</w:t>
      </w:r>
      <w:r w:rsidRPr="00C2211A">
        <w:rPr>
          <w:rFonts w:ascii="David" w:hAnsi="David" w:cs="David"/>
          <w:sz w:val="20"/>
          <w:szCs w:val="20"/>
          <w:rtl/>
        </w:rPr>
        <w:t xml:space="preserve"> וזאת משום שעל מערכת יחסים כזו חלים דיני העבודה. </w:t>
      </w:r>
      <w:r w:rsidRPr="00C2211A">
        <w:rPr>
          <w:rFonts w:ascii="David" w:hAnsi="David" w:cs="David"/>
          <w:b/>
          <w:bCs/>
          <w:sz w:val="20"/>
          <w:szCs w:val="20"/>
          <w:rtl/>
        </w:rPr>
        <w:t>דיני עבודה אינם חלים על נותן שירותים ומקבל שירותים שאינם במסגרת יחסי עבודה</w:t>
      </w:r>
      <w:r w:rsidRPr="00C2211A">
        <w:rPr>
          <w:rFonts w:ascii="David" w:hAnsi="David" w:cs="David"/>
          <w:sz w:val="20"/>
          <w:szCs w:val="20"/>
          <w:rtl/>
        </w:rPr>
        <w:t xml:space="preserve"> – כלומר, כאשר עצמאי מספק שירותים ללקוח שלו, דיני העבודה לא חלים עליו. </w:t>
      </w:r>
      <w:r w:rsidRPr="00C2211A">
        <w:rPr>
          <w:rFonts w:ascii="David" w:hAnsi="David" w:cs="David"/>
          <w:b/>
          <w:bCs/>
          <w:sz w:val="20"/>
          <w:szCs w:val="20"/>
          <w:rtl/>
        </w:rPr>
        <w:t>בחוזה עבודה –</w:t>
      </w:r>
      <w:r w:rsidRPr="00C2211A">
        <w:rPr>
          <w:rFonts w:ascii="David" w:hAnsi="David" w:cs="David"/>
          <w:sz w:val="20"/>
          <w:szCs w:val="20"/>
          <w:rtl/>
        </w:rPr>
        <w:t xml:space="preserve"> אין חופש חוזים משום שדיני העבודה קובעים תנאים לגביהם. כאשר מחילים את כל התנאים </w:t>
      </w:r>
      <w:proofErr w:type="spellStart"/>
      <w:r w:rsidRPr="00C2211A">
        <w:rPr>
          <w:rFonts w:ascii="David" w:hAnsi="David" w:cs="David"/>
          <w:sz w:val="20"/>
          <w:szCs w:val="20"/>
          <w:rtl/>
        </w:rPr>
        <w:t>הקוגנטים</w:t>
      </w:r>
      <w:proofErr w:type="spellEnd"/>
      <w:r w:rsidRPr="00C2211A">
        <w:rPr>
          <w:rFonts w:ascii="David" w:hAnsi="David" w:cs="David"/>
          <w:sz w:val="20"/>
          <w:szCs w:val="20"/>
          <w:rtl/>
        </w:rPr>
        <w:t xml:space="preserve"> של דיני העבודה על מערכות יחסים במציאות שראוי להחיל עליהם את הדינים האלה (יחסי עבודה), לא ניתן להתנות עליהם.</w:t>
      </w:r>
      <w:r w:rsidRPr="00C2211A">
        <w:rPr>
          <w:rFonts w:ascii="David" w:hAnsi="David" w:cs="David" w:hint="cs"/>
          <w:sz w:val="20"/>
          <w:szCs w:val="20"/>
          <w:rtl/>
        </w:rPr>
        <w:t xml:space="preserve"> </w:t>
      </w:r>
      <w:r w:rsidRPr="00C2211A">
        <w:rPr>
          <w:rFonts w:ascii="David" w:hAnsi="David" w:cs="David"/>
          <w:sz w:val="20"/>
          <w:szCs w:val="20"/>
          <w:u w:val="single"/>
          <w:rtl/>
        </w:rPr>
        <w:t>אם נראה שזה לא ראוי להחיל את דיני העבודה –</w:t>
      </w:r>
      <w:r w:rsidRPr="00C2211A">
        <w:rPr>
          <w:rFonts w:ascii="David" w:hAnsi="David" w:cs="David"/>
          <w:sz w:val="20"/>
          <w:szCs w:val="20"/>
          <w:rtl/>
        </w:rPr>
        <w:t xml:space="preserve"> כנראה שנקבע שאלו לא יחסי עבודה. </w:t>
      </w:r>
      <w:r w:rsidRPr="00C2211A">
        <w:rPr>
          <w:rFonts w:ascii="David" w:hAnsi="David" w:cs="David"/>
          <w:b/>
          <w:bCs/>
          <w:sz w:val="20"/>
          <w:szCs w:val="20"/>
          <w:rtl/>
        </w:rPr>
        <w:t xml:space="preserve">אותה השאלה נשאלת גם בדיני מס הכנסה – </w:t>
      </w:r>
      <w:r w:rsidRPr="00C2211A">
        <w:rPr>
          <w:rFonts w:ascii="David" w:hAnsi="David" w:cs="David"/>
          <w:sz w:val="20"/>
          <w:szCs w:val="20"/>
          <w:rtl/>
        </w:rPr>
        <w:t>אנו רואים שיש מקור הכנסה נפרד על הכנסה שמתקבלת בשל יחסי עבודה. תוצאות המס הן שונות בין הכנסה ממשלח יד לבין הכנסת עבודה.</w:t>
      </w:r>
      <w:r w:rsidRPr="00C2211A">
        <w:rPr>
          <w:rFonts w:ascii="David" w:hAnsi="David" w:cs="David" w:hint="cs"/>
          <w:sz w:val="20"/>
          <w:szCs w:val="20"/>
          <w:rtl/>
        </w:rPr>
        <w:t xml:space="preserve"> </w:t>
      </w:r>
      <w:r w:rsidRPr="00C2211A">
        <w:rPr>
          <w:rFonts w:ascii="David" w:hAnsi="David" w:cs="David"/>
          <w:sz w:val="20"/>
          <w:szCs w:val="20"/>
          <w:rtl/>
        </w:rPr>
        <w:t xml:space="preserve">כדי לומר שהכנסה של נותן שירותים או בעל משלח יד היא הכנסת עבודה, </w:t>
      </w:r>
      <w:r w:rsidRPr="00C2211A">
        <w:rPr>
          <w:rFonts w:ascii="David" w:hAnsi="David" w:cs="David"/>
          <w:b/>
          <w:bCs/>
          <w:sz w:val="20"/>
          <w:szCs w:val="20"/>
          <w:rtl/>
        </w:rPr>
        <w:t>יש לזהות קיומם של יחסי עבודה.</w:t>
      </w:r>
      <w:r w:rsidRPr="00C2211A">
        <w:rPr>
          <w:rFonts w:ascii="David" w:hAnsi="David" w:cs="David" w:hint="cs"/>
          <w:sz w:val="20"/>
          <w:szCs w:val="20"/>
          <w:rtl/>
        </w:rPr>
        <w:t xml:space="preserve"> </w:t>
      </w:r>
    </w:p>
    <w:p w14:paraId="2FF54402" w14:textId="0B649A2B" w:rsidR="00095409" w:rsidRPr="00C2211A" w:rsidRDefault="00095409" w:rsidP="00C2211A">
      <w:pPr>
        <w:spacing w:line="360" w:lineRule="auto"/>
        <w:jc w:val="both"/>
        <w:rPr>
          <w:rFonts w:ascii="David" w:hAnsi="David" w:cs="David"/>
          <w:sz w:val="20"/>
          <w:szCs w:val="20"/>
          <w:rtl/>
        </w:rPr>
      </w:pPr>
      <w:r w:rsidRPr="00C2211A">
        <w:rPr>
          <w:rFonts w:ascii="David" w:hAnsi="David" w:cs="David"/>
          <w:b/>
          <w:bCs/>
          <w:sz w:val="20"/>
          <w:szCs w:val="20"/>
          <w:rtl/>
        </w:rPr>
        <w:t>מהם יחסי עבודה לצורך המס?</w:t>
      </w:r>
      <w:r w:rsidRPr="00C2211A">
        <w:rPr>
          <w:rFonts w:ascii="David" w:hAnsi="David" w:cs="David"/>
          <w:sz w:val="20"/>
          <w:szCs w:val="20"/>
          <w:rtl/>
        </w:rPr>
        <w:t xml:space="preserve"> וה</w:t>
      </w:r>
      <w:r w:rsidRPr="00C2211A">
        <w:rPr>
          <w:rFonts w:ascii="David" w:hAnsi="David" w:cs="David" w:hint="cs"/>
          <w:sz w:val="20"/>
          <w:szCs w:val="20"/>
          <w:rtl/>
        </w:rPr>
        <w:t>א</w:t>
      </w:r>
      <w:r w:rsidRPr="00C2211A">
        <w:rPr>
          <w:rFonts w:ascii="David" w:hAnsi="David" w:cs="David"/>
          <w:sz w:val="20"/>
          <w:szCs w:val="20"/>
          <w:rtl/>
        </w:rPr>
        <w:t>ם הם זהים ליחסי העבודה לצורך דיני העבודה?</w:t>
      </w:r>
      <w:r w:rsidRPr="00C2211A">
        <w:rPr>
          <w:rFonts w:ascii="David" w:hAnsi="David" w:cs="David" w:hint="cs"/>
          <w:sz w:val="20"/>
          <w:szCs w:val="20"/>
          <w:rtl/>
        </w:rPr>
        <w:t xml:space="preserve"> </w:t>
      </w:r>
      <w:r w:rsidRPr="00C2211A">
        <w:rPr>
          <w:rFonts w:ascii="David" w:hAnsi="David" w:cs="David"/>
          <w:sz w:val="20"/>
          <w:szCs w:val="20"/>
          <w:rtl/>
        </w:rPr>
        <w:t xml:space="preserve">כלומר, </w:t>
      </w:r>
      <w:r w:rsidRPr="00C2211A">
        <w:rPr>
          <w:rFonts w:ascii="David" w:hAnsi="David" w:cs="David"/>
          <w:b/>
          <w:bCs/>
          <w:sz w:val="20"/>
          <w:szCs w:val="20"/>
          <w:highlight w:val="yellow"/>
          <w:u w:val="single"/>
          <w:rtl/>
        </w:rPr>
        <w:t>האם מה שנקבע בתחום דיני העבודה נכון גם לגבי דיני המיסים?</w:t>
      </w:r>
      <w:r w:rsidRPr="00C2211A">
        <w:rPr>
          <w:rFonts w:ascii="David" w:hAnsi="David" w:cs="David" w:hint="cs"/>
          <w:sz w:val="20"/>
          <w:szCs w:val="20"/>
          <w:rtl/>
        </w:rPr>
        <w:t xml:space="preserve"> </w:t>
      </w:r>
      <w:r w:rsidRPr="00C2211A">
        <w:rPr>
          <w:rFonts w:ascii="David" w:hAnsi="David" w:cs="David"/>
          <w:sz w:val="20"/>
          <w:szCs w:val="20"/>
          <w:rtl/>
        </w:rPr>
        <w:t xml:space="preserve">התשובה אינה פשוטה, </w:t>
      </w:r>
      <w:r w:rsidRPr="00C2211A">
        <w:rPr>
          <w:rFonts w:ascii="David" w:hAnsi="David" w:cs="David"/>
          <w:b/>
          <w:bCs/>
          <w:sz w:val="20"/>
          <w:szCs w:val="20"/>
          <w:rtl/>
        </w:rPr>
        <w:t xml:space="preserve">ואף </w:t>
      </w:r>
      <w:r w:rsidRPr="00C2211A">
        <w:rPr>
          <w:rFonts w:ascii="David" w:hAnsi="David" w:cs="David"/>
          <w:b/>
          <w:bCs/>
          <w:sz w:val="20"/>
          <w:szCs w:val="20"/>
          <w:highlight w:val="green"/>
          <w:rtl/>
        </w:rPr>
        <w:t>בהפועל טבריה</w:t>
      </w:r>
      <w:r w:rsidRPr="00C2211A">
        <w:rPr>
          <w:rFonts w:ascii="David" w:hAnsi="David" w:cs="David"/>
          <w:b/>
          <w:bCs/>
          <w:sz w:val="20"/>
          <w:szCs w:val="20"/>
          <w:rtl/>
        </w:rPr>
        <w:t xml:space="preserve"> העליון אמר שאין לו תשובה לכך</w:t>
      </w:r>
      <w:r w:rsidRPr="00C2211A">
        <w:rPr>
          <w:rFonts w:ascii="David" w:hAnsi="David" w:cs="David"/>
          <w:sz w:val="20"/>
          <w:szCs w:val="20"/>
          <w:rtl/>
        </w:rPr>
        <w:t xml:space="preserve">, השאיר </w:t>
      </w:r>
      <w:proofErr w:type="spellStart"/>
      <w:r w:rsidRPr="00C2211A">
        <w:rPr>
          <w:rFonts w:ascii="David" w:hAnsi="David" w:cs="David"/>
          <w:sz w:val="20"/>
          <w:szCs w:val="20"/>
          <w:rtl/>
        </w:rPr>
        <w:t>בצריך</w:t>
      </w:r>
      <w:proofErr w:type="spellEnd"/>
      <w:r w:rsidRPr="00C2211A">
        <w:rPr>
          <w:rFonts w:ascii="David" w:hAnsi="David" w:cs="David"/>
          <w:sz w:val="20"/>
          <w:szCs w:val="20"/>
          <w:rtl/>
        </w:rPr>
        <w:t xml:space="preserve"> עיון. זה קרה לפני המון שנים ועדיין אין תשובה לשאלה האם יחסי העבודה כפי שמזוהים בדיני העבודה הם גם יחסי עבודה לצורך סעיף 2(2)</w:t>
      </w:r>
      <w:r w:rsidRPr="00C2211A">
        <w:rPr>
          <w:rFonts w:ascii="David" w:hAnsi="David" w:cs="David"/>
          <w:sz w:val="20"/>
          <w:szCs w:val="20"/>
        </w:rPr>
        <w:t xml:space="preserve"> </w:t>
      </w:r>
      <w:r w:rsidRPr="00C2211A">
        <w:rPr>
          <w:rFonts w:ascii="David" w:hAnsi="David" w:cs="David"/>
          <w:sz w:val="20"/>
          <w:szCs w:val="20"/>
          <w:rtl/>
        </w:rPr>
        <w:t>לפקודת מס הכנסה.</w:t>
      </w:r>
    </w:p>
    <w:p w14:paraId="55FE04C2" w14:textId="68F22C11" w:rsidR="00095409" w:rsidRPr="00C2211A" w:rsidRDefault="00095409" w:rsidP="00C2211A">
      <w:pPr>
        <w:spacing w:line="360" w:lineRule="auto"/>
        <w:jc w:val="both"/>
        <w:rPr>
          <w:rFonts w:ascii="David" w:hAnsi="David" w:cs="David"/>
          <w:sz w:val="20"/>
          <w:szCs w:val="20"/>
          <w:rtl/>
        </w:rPr>
      </w:pPr>
      <w:r w:rsidRPr="00C2211A">
        <w:rPr>
          <w:rFonts w:ascii="David" w:hAnsi="David" w:cs="David"/>
          <w:sz w:val="20"/>
          <w:szCs w:val="20"/>
          <w:rtl/>
        </w:rPr>
        <w:t>איך נכנסים בשערים של 2(2) ומזהים קיומם של יחסי עבודה? האם לפי דיני עבודה, או האם צריך לפתח מבחנים מיוחדים בדיני המס?</w:t>
      </w:r>
      <w:r w:rsidRPr="00C2211A">
        <w:rPr>
          <w:rFonts w:ascii="David" w:hAnsi="David" w:cs="David" w:hint="cs"/>
          <w:sz w:val="20"/>
          <w:szCs w:val="20"/>
          <w:rtl/>
        </w:rPr>
        <w:t xml:space="preserve"> </w:t>
      </w:r>
      <w:r w:rsidRPr="00C2211A">
        <w:rPr>
          <w:rFonts w:ascii="David" w:hAnsi="David" w:cs="David"/>
          <w:b/>
          <w:bCs/>
          <w:sz w:val="20"/>
          <w:szCs w:val="20"/>
          <w:rtl/>
        </w:rPr>
        <w:t xml:space="preserve">העליון לא אומר בפירוש שזה נכון לייבא את מבחני דיני העבודה אל תוך דיני המס. </w:t>
      </w:r>
    </w:p>
    <w:p w14:paraId="7132FD4B" w14:textId="2D917BB7" w:rsidR="00853315" w:rsidRPr="00C2211A" w:rsidRDefault="00095409" w:rsidP="00C2211A">
      <w:pPr>
        <w:spacing w:line="360" w:lineRule="auto"/>
        <w:jc w:val="both"/>
        <w:rPr>
          <w:rFonts w:ascii="David" w:hAnsi="David" w:cs="David"/>
          <w:sz w:val="20"/>
          <w:szCs w:val="20"/>
          <w:rtl/>
        </w:rPr>
      </w:pPr>
      <w:r w:rsidRPr="00C2211A">
        <w:rPr>
          <w:rFonts w:ascii="David" w:hAnsi="David" w:cs="David"/>
          <w:sz w:val="20"/>
          <w:szCs w:val="20"/>
          <w:rtl/>
        </w:rPr>
        <w:t xml:space="preserve">כאשר אנו מפרשים במשפט מושגים שווים במקומות שונים במשפט – כמו יחסי עבודה בדיני המס או ביחסי עבודה בדיני העבודה, </w:t>
      </w:r>
      <w:r w:rsidRPr="00C2211A">
        <w:rPr>
          <w:rFonts w:ascii="David" w:hAnsi="David" w:cs="David"/>
          <w:sz w:val="20"/>
          <w:szCs w:val="20"/>
          <w:u w:val="single"/>
          <w:rtl/>
        </w:rPr>
        <w:t>יש לנו נטייה פרשנית לפרש אותם בדיוק באותה הצורה.</w:t>
      </w:r>
      <w:r w:rsidRPr="00C2211A">
        <w:rPr>
          <w:rFonts w:ascii="David" w:hAnsi="David" w:cs="David"/>
          <w:sz w:val="20"/>
          <w:szCs w:val="20"/>
          <w:rtl/>
        </w:rPr>
        <w:t xml:space="preserve"> כלומר, אם הבנו בדין אחד בצורה מסוימת, ננסה להבין באותה הצורה בדין אחר. זו הרמוניה חקיקתית. </w:t>
      </w:r>
      <w:r w:rsidRPr="00C2211A">
        <w:rPr>
          <w:rFonts w:ascii="David" w:hAnsi="David" w:cs="David"/>
          <w:b/>
          <w:bCs/>
          <w:sz w:val="20"/>
          <w:szCs w:val="20"/>
          <w:rtl/>
        </w:rPr>
        <w:t>אך מצד שני,</w:t>
      </w:r>
      <w:r w:rsidRPr="00C2211A">
        <w:rPr>
          <w:rFonts w:ascii="David" w:hAnsi="David" w:cs="David"/>
          <w:sz w:val="20"/>
          <w:szCs w:val="20"/>
          <w:rtl/>
        </w:rPr>
        <w:t xml:space="preserve"> לכל אחד מהדינים עשויה להיות איזו שהיא מטרה או תכלית מיוחדת השונה בכל דין, ולכן בגינה אולי נפרש בצורה אחרת ומיוחדת את המושג בהתאם לכל דין. </w:t>
      </w:r>
      <w:r w:rsidRPr="00C2211A">
        <w:rPr>
          <w:rFonts w:ascii="David" w:hAnsi="David" w:cs="David" w:hint="cs"/>
          <w:sz w:val="20"/>
          <w:szCs w:val="20"/>
          <w:rtl/>
        </w:rPr>
        <w:t xml:space="preserve"> </w:t>
      </w:r>
      <w:r w:rsidRPr="00C2211A">
        <w:rPr>
          <w:rFonts w:ascii="David" w:hAnsi="David" w:cs="David"/>
          <w:b/>
          <w:bCs/>
          <w:sz w:val="20"/>
          <w:szCs w:val="20"/>
          <w:rtl/>
        </w:rPr>
        <w:t>עובדים כאן שני כוחות פרשניים -</w:t>
      </w:r>
      <w:r w:rsidRPr="00C2211A">
        <w:rPr>
          <w:rFonts w:ascii="David" w:hAnsi="David" w:cs="David"/>
          <w:sz w:val="20"/>
          <w:szCs w:val="20"/>
          <w:rtl/>
        </w:rPr>
        <w:t xml:space="preserve"> מצד אחד בהפועל טבריה ביהמ"ש אמר שיש לשמור על אחידות במשפט וליצור וודאות, הרמוניה חקיקתית - ולכן נייבא את דיני העבודה. אך מצד שני אומרים שיש תכלית לדיני המס ואולי יש לגזור פרשנות והגדרה של יחסי עבודה אשר תהיה תואמת לדיני מס הכנסה. </w:t>
      </w:r>
      <w:r w:rsidRPr="00C2211A">
        <w:rPr>
          <w:rFonts w:ascii="David" w:hAnsi="David" w:cs="David"/>
          <w:sz w:val="20"/>
          <w:szCs w:val="20"/>
          <w:u w:val="single"/>
          <w:rtl/>
        </w:rPr>
        <w:t>דהיינו, מעניקים משמעות משפטית שונה לפי כל דין לאותה המציאות.</w:t>
      </w:r>
    </w:p>
    <w:p w14:paraId="67E887C1" w14:textId="356B5A06" w:rsidR="0023640F" w:rsidRPr="00C2211A" w:rsidRDefault="0023640F" w:rsidP="00C2211A">
      <w:pPr>
        <w:shd w:val="clear" w:color="auto" w:fill="BF7AEA"/>
        <w:spacing w:line="360" w:lineRule="auto"/>
        <w:jc w:val="both"/>
        <w:rPr>
          <w:rFonts w:ascii="David" w:hAnsi="David" w:cs="David"/>
          <w:b/>
          <w:bCs/>
          <w:sz w:val="20"/>
          <w:szCs w:val="20"/>
          <w:u w:val="single"/>
          <w:rtl/>
        </w:rPr>
      </w:pPr>
      <w:r w:rsidRPr="00C2211A">
        <w:rPr>
          <w:rFonts w:ascii="David" w:hAnsi="David" w:cs="David"/>
          <w:b/>
          <w:bCs/>
          <w:sz w:val="20"/>
          <w:szCs w:val="20"/>
          <w:u w:val="single"/>
          <w:rtl/>
        </w:rPr>
        <w:t xml:space="preserve">שיעור </w:t>
      </w:r>
      <w:r w:rsidR="00853315" w:rsidRPr="00C2211A">
        <w:rPr>
          <w:rFonts w:ascii="David" w:hAnsi="David" w:cs="David" w:hint="cs"/>
          <w:b/>
          <w:bCs/>
          <w:sz w:val="20"/>
          <w:szCs w:val="20"/>
          <w:u w:val="single"/>
          <w:rtl/>
        </w:rPr>
        <w:t>20</w:t>
      </w:r>
      <w:r w:rsidRPr="00C2211A">
        <w:rPr>
          <w:rFonts w:ascii="David" w:hAnsi="David" w:cs="David"/>
          <w:b/>
          <w:bCs/>
          <w:sz w:val="20"/>
          <w:szCs w:val="20"/>
          <w:u w:val="single"/>
          <w:rtl/>
        </w:rPr>
        <w:t xml:space="preserve">: </w:t>
      </w:r>
    </w:p>
    <w:p w14:paraId="3C5F385B" w14:textId="0B7F0579" w:rsidR="000D19EC" w:rsidRPr="00C2211A" w:rsidRDefault="0023640F" w:rsidP="00C2211A">
      <w:pPr>
        <w:spacing w:line="360" w:lineRule="auto"/>
        <w:jc w:val="both"/>
        <w:rPr>
          <w:rFonts w:ascii="David" w:hAnsi="David" w:cs="David"/>
          <w:sz w:val="20"/>
          <w:szCs w:val="20"/>
          <w:rtl/>
        </w:rPr>
      </w:pPr>
      <w:r w:rsidRPr="00C2211A">
        <w:rPr>
          <w:rFonts w:ascii="David" w:hAnsi="David" w:cs="David"/>
          <w:sz w:val="20"/>
          <w:szCs w:val="20"/>
          <w:rtl/>
        </w:rPr>
        <w:t xml:space="preserve">הכנסת עבודה לפי סעיף 2(2) היא הכנסה של נותן שירותים במסגרת עבודה. </w:t>
      </w:r>
    </w:p>
    <w:p w14:paraId="54010E70" w14:textId="18F54BA5" w:rsidR="00024425" w:rsidRPr="00C2211A" w:rsidRDefault="0023640F" w:rsidP="00C2211A">
      <w:pPr>
        <w:spacing w:line="360" w:lineRule="auto"/>
        <w:jc w:val="both"/>
        <w:rPr>
          <w:rFonts w:ascii="David" w:hAnsi="David" w:cs="David"/>
          <w:sz w:val="20"/>
          <w:szCs w:val="20"/>
          <w:rtl/>
        </w:rPr>
      </w:pPr>
      <w:r w:rsidRPr="00C2211A">
        <w:rPr>
          <w:rFonts w:ascii="David" w:hAnsi="David" w:cs="David"/>
          <w:sz w:val="20"/>
          <w:szCs w:val="20"/>
          <w:rtl/>
        </w:rPr>
        <w:t xml:space="preserve">יחסי עבודה זה חלק </w:t>
      </w:r>
      <w:proofErr w:type="spellStart"/>
      <w:r w:rsidRPr="00C2211A">
        <w:rPr>
          <w:rFonts w:ascii="David" w:hAnsi="David" w:cs="David"/>
          <w:sz w:val="20"/>
          <w:szCs w:val="20"/>
          <w:rtl/>
        </w:rPr>
        <w:t>מאיך</w:t>
      </w:r>
      <w:proofErr w:type="spellEnd"/>
      <w:r w:rsidRPr="00C2211A">
        <w:rPr>
          <w:rFonts w:ascii="David" w:hAnsi="David" w:cs="David"/>
          <w:sz w:val="20"/>
          <w:szCs w:val="20"/>
          <w:rtl/>
        </w:rPr>
        <w:t xml:space="preserve"> שאנו תופסים את המציאות. אנו מכילים הסדרים משפטיים על סיטואציות מהמציאות, לדוגמא: הסדרים משפטיים שרלוונטיים לדיני העבודה. יש מערכות יחסים שלא ראוי להכיל עליהם את יחסי העבודה וזה לדוגמא יחסים בין עצמאי ללקוח. גם בדיני מיסים אין </w:t>
      </w:r>
      <w:r w:rsidRPr="00C2211A">
        <w:rPr>
          <w:rFonts w:ascii="David" w:hAnsi="David" w:cs="David"/>
          <w:sz w:val="20"/>
          <w:szCs w:val="20"/>
          <w:rtl/>
        </w:rPr>
        <w:lastRenderedPageBreak/>
        <w:t xml:space="preserve">יחסי עבודה במציאות, אנו בוחרים באילו סיטואציות להכיל יחסי עבודה לצורך דיני מס הכנסה. קרי, אילו מערכות יחסים בין נותן למקבל שירותים, נחליט שהמערכת יחסים הספציפית דנן תסווג תחת סעיף 2(2). </w:t>
      </w:r>
      <w:r w:rsidRPr="00C2211A">
        <w:rPr>
          <w:rFonts w:ascii="David" w:hAnsi="David" w:cs="David"/>
          <w:b/>
          <w:bCs/>
          <w:sz w:val="20"/>
          <w:szCs w:val="20"/>
          <w:rtl/>
        </w:rPr>
        <w:t xml:space="preserve">אנו צריכים להכריע מה הם יחסי עבודה. </w:t>
      </w:r>
      <w:r w:rsidRPr="00C2211A">
        <w:rPr>
          <w:rFonts w:ascii="David" w:hAnsi="David" w:cs="David"/>
          <w:sz w:val="20"/>
          <w:szCs w:val="20"/>
          <w:u w:val="single"/>
          <w:rtl/>
        </w:rPr>
        <w:t>לא בלתי סביר שנגיע למסקנה שיחסי עבודה לצרכי מס הכנסה הם לא כמו יחסי העבודה לצורך דיני העודה.</w:t>
      </w:r>
      <w:r w:rsidRPr="00C2211A">
        <w:rPr>
          <w:rFonts w:ascii="David" w:hAnsi="David" w:cs="David"/>
          <w:sz w:val="20"/>
          <w:szCs w:val="20"/>
          <w:rtl/>
        </w:rPr>
        <w:t xml:space="preserve"> דהיינו, לא בכל מקרה שבו נותן שירותים הוא עובד על פי דיני העבודה הרי שבהכרח שגם הכנסתו היא הכנסת עבודה ע"פ דיני מס הכנסה. </w:t>
      </w:r>
    </w:p>
    <w:p w14:paraId="1563ACA5" w14:textId="16089717" w:rsidR="00024425" w:rsidRPr="00C2211A" w:rsidRDefault="00024425" w:rsidP="00C2211A">
      <w:pPr>
        <w:spacing w:line="360" w:lineRule="auto"/>
        <w:jc w:val="both"/>
        <w:rPr>
          <w:rFonts w:ascii="David" w:hAnsi="David" w:cs="David"/>
          <w:sz w:val="20"/>
          <w:szCs w:val="20"/>
          <w:rtl/>
        </w:rPr>
      </w:pPr>
      <w:r w:rsidRPr="00C2211A">
        <w:rPr>
          <w:rFonts w:ascii="David" w:hAnsi="David" w:cs="David"/>
          <w:b/>
          <w:bCs/>
          <w:sz w:val="20"/>
          <w:szCs w:val="20"/>
          <w:highlight w:val="green"/>
          <w:u w:val="single"/>
          <w:rtl/>
        </w:rPr>
        <w:t>פסק דין מחאג'נה:</w:t>
      </w:r>
      <w:r w:rsidRPr="00C2211A">
        <w:rPr>
          <w:rFonts w:ascii="David" w:hAnsi="David" w:cs="David"/>
          <w:sz w:val="20"/>
          <w:szCs w:val="20"/>
          <w:rtl/>
        </w:rPr>
        <w:t xml:space="preserve"> אדם שמנקה חדרי מדרגות ונוצרת לו הכנסה מכך. נוצר</w:t>
      </w:r>
      <w:r w:rsidR="003E77D5" w:rsidRPr="00C2211A">
        <w:rPr>
          <w:rFonts w:ascii="David" w:hAnsi="David" w:cs="David" w:hint="cs"/>
          <w:sz w:val="20"/>
          <w:szCs w:val="20"/>
          <w:rtl/>
        </w:rPr>
        <w:t xml:space="preserve"> </w:t>
      </w:r>
      <w:r w:rsidRPr="00C2211A">
        <w:rPr>
          <w:rFonts w:ascii="David" w:hAnsi="David" w:cs="David"/>
          <w:sz w:val="20"/>
          <w:szCs w:val="20"/>
          <w:rtl/>
        </w:rPr>
        <w:t xml:space="preserve">ויכוח משפטי מיסויי וזה הגיע לבימ"ש המחוזי. השאלה המשפטית שהייתה הינה- האם קיימים יחסי עבודה לצורך דיני מס הכנסה בין מחאג'נה לבין בעלי הבתים? </w:t>
      </w:r>
      <w:r w:rsidR="007929EF" w:rsidRPr="00C2211A">
        <w:rPr>
          <w:rFonts w:ascii="David" w:hAnsi="David" w:cs="David" w:hint="cs"/>
          <w:sz w:val="20"/>
          <w:szCs w:val="20"/>
          <w:rtl/>
        </w:rPr>
        <w:t>ד</w:t>
      </w:r>
      <w:r w:rsidRPr="00C2211A">
        <w:rPr>
          <w:rFonts w:ascii="David" w:hAnsi="David" w:cs="David"/>
          <w:sz w:val="20"/>
          <w:szCs w:val="20"/>
          <w:rtl/>
        </w:rPr>
        <w:t xml:space="preserve">היינו, האם הכנסתו היא ממשלח יד או שקיימים יחסי עבודה? </w:t>
      </w:r>
    </w:p>
    <w:p w14:paraId="5B520240" w14:textId="1671E382" w:rsidR="00024425" w:rsidRPr="00C2211A" w:rsidRDefault="00024425" w:rsidP="00C2211A">
      <w:pPr>
        <w:spacing w:line="360" w:lineRule="auto"/>
        <w:jc w:val="both"/>
        <w:rPr>
          <w:rFonts w:ascii="David" w:hAnsi="David" w:cs="David"/>
          <w:b/>
          <w:bCs/>
          <w:sz w:val="20"/>
          <w:szCs w:val="20"/>
          <w:rtl/>
        </w:rPr>
      </w:pPr>
      <w:r w:rsidRPr="00C2211A">
        <w:rPr>
          <w:rFonts w:ascii="David" w:hAnsi="David" w:cs="David"/>
          <w:sz w:val="20"/>
          <w:szCs w:val="20"/>
          <w:rtl/>
        </w:rPr>
        <w:t xml:space="preserve">השופט מפנה להפועל טבריה ומגיע להכרעה משפטית שלא קיימים יחסי עבודה לצורך מס הכנסה בין מחאג'נה לבעלי הבתים והכנסתו היא הכנסה ממשלח יד. לאחר מכן, הוא ממשיך באוביטר לדון בנושא </w:t>
      </w:r>
      <w:r w:rsidRPr="00C2211A">
        <w:rPr>
          <w:rFonts w:ascii="David" w:hAnsi="David" w:cs="David"/>
          <w:b/>
          <w:bCs/>
          <w:sz w:val="20"/>
          <w:szCs w:val="20"/>
          <w:rtl/>
        </w:rPr>
        <w:t>ואומר שטוב שהגיע להכרעה דנן, מהסיבה של הסדר ניכוי במקור. זהו מצב שלא ראוי להטיל אותם על בעלי בתים ולכן הכנסתי תומכת בכך.</w:t>
      </w:r>
      <w:r w:rsidR="003E77D5" w:rsidRPr="00C2211A">
        <w:rPr>
          <w:rFonts w:ascii="David" w:hAnsi="David" w:cs="David" w:hint="cs"/>
          <w:b/>
          <w:bCs/>
          <w:sz w:val="20"/>
          <w:szCs w:val="20"/>
          <w:rtl/>
        </w:rPr>
        <w:t xml:space="preserve"> מהו ההסדר דנן?</w:t>
      </w:r>
      <w:r w:rsidRPr="00C2211A">
        <w:rPr>
          <w:rFonts w:ascii="David" w:hAnsi="David" w:cs="David"/>
          <w:b/>
          <w:bCs/>
          <w:sz w:val="20"/>
          <w:szCs w:val="20"/>
          <w:rtl/>
        </w:rPr>
        <w:t xml:space="preserve"> </w:t>
      </w:r>
    </w:p>
    <w:p w14:paraId="5B4BE481" w14:textId="41F135E8" w:rsidR="000D19EC" w:rsidRPr="00C2211A" w:rsidRDefault="00024425" w:rsidP="00C2211A">
      <w:pPr>
        <w:spacing w:line="360" w:lineRule="auto"/>
        <w:jc w:val="both"/>
        <w:rPr>
          <w:rFonts w:ascii="David" w:hAnsi="David" w:cs="David"/>
          <w:sz w:val="20"/>
          <w:szCs w:val="20"/>
          <w:rtl/>
        </w:rPr>
      </w:pPr>
      <w:r w:rsidRPr="00C2211A">
        <w:rPr>
          <w:rFonts w:ascii="David" w:hAnsi="David" w:cs="David"/>
          <w:b/>
          <w:bCs/>
          <w:sz w:val="20"/>
          <w:szCs w:val="20"/>
          <w:highlight w:val="yellow"/>
          <w:rtl/>
        </w:rPr>
        <w:t>הסדר ניכוי במקור:</w:t>
      </w:r>
      <w:r w:rsidR="003E77D5" w:rsidRPr="00C2211A">
        <w:rPr>
          <w:rFonts w:ascii="David" w:hAnsi="David" w:cs="David" w:hint="cs"/>
          <w:b/>
          <w:bCs/>
          <w:sz w:val="20"/>
          <w:szCs w:val="20"/>
          <w:rtl/>
        </w:rPr>
        <w:t xml:space="preserve"> סעיף 164 לפקודה-</w:t>
      </w:r>
      <w:r w:rsidRPr="00C2211A">
        <w:rPr>
          <w:rFonts w:ascii="David" w:hAnsi="David" w:cs="David"/>
          <w:b/>
          <w:bCs/>
          <w:sz w:val="20"/>
          <w:szCs w:val="20"/>
          <w:rtl/>
        </w:rPr>
        <w:t xml:space="preserve"> </w:t>
      </w:r>
      <w:r w:rsidRPr="00C2211A">
        <w:rPr>
          <w:rFonts w:ascii="David" w:hAnsi="David" w:cs="David"/>
          <w:sz w:val="20"/>
          <w:szCs w:val="20"/>
          <w:rtl/>
        </w:rPr>
        <w:t>הסדר גבייה שלפיו</w:t>
      </w:r>
      <w:r w:rsidRPr="00C2211A">
        <w:rPr>
          <w:rFonts w:ascii="David" w:hAnsi="David" w:cs="David"/>
          <w:b/>
          <w:bCs/>
          <w:sz w:val="20"/>
          <w:szCs w:val="20"/>
          <w:rtl/>
        </w:rPr>
        <w:t xml:space="preserve"> </w:t>
      </w:r>
      <w:r w:rsidRPr="00C2211A">
        <w:rPr>
          <w:rFonts w:ascii="David" w:hAnsi="David" w:cs="David"/>
          <w:sz w:val="20"/>
          <w:szCs w:val="20"/>
          <w:rtl/>
        </w:rPr>
        <w:t>מוטלת חובה משפטית על מי שמשלם הכנסה</w:t>
      </w:r>
      <w:r w:rsidRPr="00C2211A">
        <w:rPr>
          <w:rFonts w:ascii="David" w:hAnsi="David" w:cs="David"/>
          <w:b/>
          <w:bCs/>
          <w:sz w:val="20"/>
          <w:szCs w:val="20"/>
          <w:rtl/>
        </w:rPr>
        <w:t xml:space="preserve"> </w:t>
      </w:r>
      <w:r w:rsidRPr="00C2211A">
        <w:rPr>
          <w:rFonts w:ascii="David" w:hAnsi="David" w:cs="David"/>
          <w:sz w:val="20"/>
          <w:szCs w:val="20"/>
          <w:rtl/>
        </w:rPr>
        <w:t>לנישום</w:t>
      </w:r>
      <w:r w:rsidR="003E77D5" w:rsidRPr="00C2211A">
        <w:rPr>
          <w:rFonts w:ascii="David" w:hAnsi="David" w:cs="David" w:hint="cs"/>
          <w:sz w:val="20"/>
          <w:szCs w:val="20"/>
          <w:rtl/>
        </w:rPr>
        <w:t>:</w:t>
      </w:r>
      <w:r w:rsidRPr="00C2211A">
        <w:rPr>
          <w:rFonts w:ascii="David" w:hAnsi="David" w:cs="David"/>
          <w:sz w:val="20"/>
          <w:szCs w:val="20"/>
          <w:rtl/>
        </w:rPr>
        <w:t xml:space="preserve"> </w:t>
      </w:r>
      <w:r w:rsidRPr="00C2211A">
        <w:rPr>
          <w:rFonts w:ascii="David" w:hAnsi="David" w:cs="David"/>
          <w:b/>
          <w:bCs/>
          <w:sz w:val="20"/>
          <w:szCs w:val="20"/>
          <w:rtl/>
        </w:rPr>
        <w:t>1</w:t>
      </w:r>
      <w:r w:rsidRPr="00C2211A">
        <w:rPr>
          <w:rFonts w:ascii="David" w:hAnsi="David" w:cs="David"/>
          <w:sz w:val="20"/>
          <w:szCs w:val="20"/>
          <w:u w:val="single"/>
          <w:rtl/>
        </w:rPr>
        <w:t xml:space="preserve">. לדווח לרשות המיסים על ההכנסה של הנישום, במקום הנישום. </w:t>
      </w:r>
      <w:r w:rsidRPr="00C2211A">
        <w:rPr>
          <w:rFonts w:ascii="David" w:hAnsi="David" w:cs="David"/>
          <w:b/>
          <w:bCs/>
          <w:sz w:val="20"/>
          <w:szCs w:val="20"/>
          <w:u w:val="single"/>
          <w:rtl/>
        </w:rPr>
        <w:t>2</w:t>
      </w:r>
      <w:r w:rsidRPr="00C2211A">
        <w:rPr>
          <w:rFonts w:ascii="David" w:hAnsi="David" w:cs="David"/>
          <w:sz w:val="20"/>
          <w:szCs w:val="20"/>
          <w:u w:val="single"/>
          <w:rtl/>
        </w:rPr>
        <w:t>. לשלם לרשות המיסים את המס שהנישום צריך לשלם על ההכנסה שלו במקום הנישום.</w:t>
      </w:r>
      <w:r w:rsidR="002F6B59" w:rsidRPr="00C2211A">
        <w:rPr>
          <w:rFonts w:ascii="David" w:hAnsi="David" w:cs="David" w:hint="cs"/>
          <w:sz w:val="20"/>
          <w:szCs w:val="20"/>
          <w:rtl/>
        </w:rPr>
        <w:t xml:space="preserve"> </w:t>
      </w:r>
      <w:r w:rsidRPr="00C2211A">
        <w:rPr>
          <w:rFonts w:ascii="David" w:hAnsi="David" w:cs="David"/>
          <w:sz w:val="20"/>
          <w:szCs w:val="20"/>
          <w:rtl/>
        </w:rPr>
        <w:t xml:space="preserve">באופן רגיל, אדם שמפיק הכנסה צריך לדווח לרשות המיסים, להגיש דוח ועל בסיס כך לשלם. הנישום שמפיק את ההכנסה, בעל עסק, אוגר את כל ההכנסות שלו ומשלם את המס, כך זה נעשה באופן רגיל. הסדר ניכוי במקור עושה זאת באופן אחר. מנכים את המס במקור עוד </w:t>
      </w:r>
      <w:r w:rsidR="00F01F22" w:rsidRPr="00C2211A">
        <w:rPr>
          <w:rFonts w:ascii="David" w:hAnsi="David" w:cs="David" w:hint="cs"/>
          <w:sz w:val="20"/>
          <w:szCs w:val="20"/>
          <w:rtl/>
        </w:rPr>
        <w:t>ל</w:t>
      </w:r>
      <w:r w:rsidRPr="00C2211A">
        <w:rPr>
          <w:rFonts w:ascii="David" w:hAnsi="David" w:cs="David"/>
          <w:sz w:val="20"/>
          <w:szCs w:val="20"/>
          <w:rtl/>
        </w:rPr>
        <w:t xml:space="preserve">פני שהוא מגיע לנישום. אם באופן רגיל נישום נותן שירות, מקבל 1000 ₪ הכנסה, הוא מדווח על כך רגיל. אבל אם ה1000 ₪ כפופים להסדר ניכוי במקור, אזי שקיימת חובה משפטית על מי שמעביר לו את ה1000 ₪ לדווח לרשות המיסים על כך שהוא מעביר למישהו את ה1000 ₪ ולשלם לרשות המיסים במקומו! לדוגמא תלוש משכורת. </w:t>
      </w:r>
    </w:p>
    <w:p w14:paraId="107D4284" w14:textId="306D7F2C" w:rsidR="002F6B59" w:rsidRPr="00C2211A" w:rsidRDefault="002F6B59" w:rsidP="00C2211A">
      <w:pPr>
        <w:spacing w:line="360" w:lineRule="auto"/>
        <w:jc w:val="both"/>
        <w:rPr>
          <w:rFonts w:ascii="David" w:hAnsi="David" w:cs="David"/>
          <w:sz w:val="20"/>
          <w:szCs w:val="20"/>
          <w:rtl/>
        </w:rPr>
      </w:pPr>
      <w:r w:rsidRPr="00C2211A">
        <w:rPr>
          <w:rFonts w:ascii="David" w:hAnsi="David" w:cs="David"/>
          <w:sz w:val="20"/>
          <w:szCs w:val="20"/>
          <w:rtl/>
        </w:rPr>
        <w:t>למעשה, זהו הסדר בו רשות המיסים משתמשת במשלם ההכנסה (מעסיקים)</w:t>
      </w:r>
      <w:r w:rsidRPr="00C2211A">
        <w:rPr>
          <w:rFonts w:ascii="David" w:hAnsi="David" w:cs="David"/>
          <w:sz w:val="20"/>
          <w:szCs w:val="20"/>
        </w:rPr>
        <w:t xml:space="preserve"> </w:t>
      </w:r>
      <w:r w:rsidRPr="00C2211A">
        <w:rPr>
          <w:rFonts w:ascii="David" w:hAnsi="David" w:cs="David"/>
          <w:sz w:val="20"/>
          <w:szCs w:val="20"/>
          <w:rtl/>
        </w:rPr>
        <w:t xml:space="preserve">כמעין שלוחים של רשות המיסים. הם מתפקדים כשלוחים שמגישים דוח על הכנסה וגובים את המס מהם. </w:t>
      </w:r>
      <w:r w:rsidR="00024425" w:rsidRPr="00C2211A">
        <w:rPr>
          <w:rFonts w:ascii="David" w:hAnsi="David" w:cs="David"/>
          <w:sz w:val="20"/>
          <w:szCs w:val="20"/>
          <w:rtl/>
        </w:rPr>
        <w:t>באופן רגיל רשות המיסים צריכה לעקוב אחרי הנישומים אבל פה יש להם מעין "עזרה" מהמעסיקים ורשות המיסים יכולים לשבת רגל על רגל בנושא הזה של עובדים. זה מפשט מאוד את הפעילות של רשות המיסים, זה מפחית עלויות לרשות המיסים. אבל אלו הן לא עלויות שנעלמו מהעולם אלא פשוט זה מועבר למעסיקים ולא לעובדים עצמם.</w:t>
      </w:r>
      <w:r w:rsidRPr="00C2211A">
        <w:rPr>
          <w:rFonts w:ascii="David" w:hAnsi="David" w:cs="David" w:hint="cs"/>
          <w:sz w:val="20"/>
          <w:szCs w:val="20"/>
          <w:rtl/>
        </w:rPr>
        <w:t xml:space="preserve"> </w:t>
      </w:r>
      <w:r w:rsidRPr="00C2211A">
        <w:rPr>
          <w:rFonts w:ascii="David" w:hAnsi="David" w:cs="David" w:hint="cs"/>
          <w:sz w:val="20"/>
          <w:szCs w:val="20"/>
          <w:u w:val="single"/>
          <w:rtl/>
        </w:rPr>
        <w:t>ה</w:t>
      </w:r>
      <w:r w:rsidRPr="00C2211A">
        <w:rPr>
          <w:rFonts w:ascii="David" w:hAnsi="David" w:cs="David"/>
          <w:sz w:val="20"/>
          <w:szCs w:val="20"/>
          <w:u w:val="single"/>
          <w:rtl/>
        </w:rPr>
        <w:t>מעסיקים צריכים להעסיק רואה חשבון ולשלם לו</w:t>
      </w:r>
      <w:r w:rsidRPr="00C2211A">
        <w:rPr>
          <w:rFonts w:ascii="David" w:hAnsi="David" w:cs="David"/>
          <w:sz w:val="20"/>
          <w:szCs w:val="20"/>
          <w:rtl/>
        </w:rPr>
        <w:t xml:space="preserve"> בכדי שיגיש דוחות על העובדים שלו, הוא משקיע מאמץ – ומאמץ זהו הון אנושי שכלול בעלויות.</w:t>
      </w:r>
    </w:p>
    <w:p w14:paraId="722F2E28" w14:textId="5503BDA0" w:rsidR="002F6B59" w:rsidRPr="00C2211A" w:rsidRDefault="002F6B59" w:rsidP="00C2211A">
      <w:pPr>
        <w:spacing w:line="360" w:lineRule="auto"/>
        <w:jc w:val="both"/>
        <w:rPr>
          <w:rFonts w:ascii="David" w:hAnsi="David" w:cs="David"/>
          <w:sz w:val="20"/>
          <w:szCs w:val="20"/>
          <w:rtl/>
        </w:rPr>
      </w:pPr>
      <w:r w:rsidRPr="00C2211A">
        <w:rPr>
          <w:rFonts w:ascii="David" w:hAnsi="David" w:cs="David"/>
          <w:b/>
          <w:bCs/>
          <w:sz w:val="20"/>
          <w:szCs w:val="20"/>
          <w:rtl/>
        </w:rPr>
        <w:t>עם זאת, עדיין מדובר בהסדר אכיפה וגבייה נהדר</w:t>
      </w:r>
      <w:r w:rsidRPr="00C2211A">
        <w:rPr>
          <w:rFonts w:ascii="David" w:hAnsi="David" w:cs="David"/>
          <w:sz w:val="20"/>
          <w:szCs w:val="20"/>
          <w:rtl/>
        </w:rPr>
        <w:t xml:space="preserve"> – אחד מהרעיונות הטובים הקיימים בעיצוב מערכת מס. ניתן לראות זאת באמצעות נתונים אמפיריים, הערכות לגבי העלמה של מס בארה"ב – </w:t>
      </w:r>
      <w:r w:rsidR="00392117" w:rsidRPr="00C2211A">
        <w:rPr>
          <w:rFonts w:ascii="David" w:hAnsi="David" w:cs="David"/>
          <w:sz w:val="20"/>
          <w:szCs w:val="20"/>
          <w:rtl/>
        </w:rPr>
        <w:t>הממוצע הכללי בארה"ב כ14\15% ממס הכנסה לא מגיע לרשות המיסים מסיבה כזו או אחרת</w:t>
      </w:r>
      <w:r w:rsidRPr="00C2211A">
        <w:rPr>
          <w:rFonts w:ascii="David" w:hAnsi="David" w:cs="David" w:hint="cs"/>
          <w:sz w:val="20"/>
          <w:szCs w:val="20"/>
          <w:rtl/>
        </w:rPr>
        <w:t>(מעלימים מס לא מדווחים,</w:t>
      </w:r>
      <w:r w:rsidR="00392117" w:rsidRPr="00C2211A">
        <w:rPr>
          <w:rFonts w:ascii="David" w:hAnsi="David" w:cs="David"/>
          <w:sz w:val="20"/>
          <w:szCs w:val="20"/>
          <w:rtl/>
        </w:rPr>
        <w:t xml:space="preserve"> פשיטת רגל וכד'. לגבי עובדים שחל לגביהם הסדר ניכוי במקור – מידת העלמה היא 1%. זאת משום שלא צריך לרדוף אחרי כל עובד, יש לנו למעסיק שיש לו מספר עובדים והם מאותו סוג ויש רואי חשבון אחד שמגיש דוח אחד. </w:t>
      </w:r>
      <w:r w:rsidR="00392117" w:rsidRPr="00C2211A">
        <w:rPr>
          <w:rFonts w:ascii="David" w:hAnsi="David" w:cs="David"/>
          <w:b/>
          <w:bCs/>
          <w:sz w:val="20"/>
          <w:szCs w:val="20"/>
          <w:rtl/>
        </w:rPr>
        <w:t>קל יותק עולה פחות לנו כחברה שיהיה רואי חשבון אחד שיעשה את זה לכולם. לכן אנו מצפים שמעסיקים לא יעלימו מס לעומת עובדים\עצמאיים שיותר מעלימים מס.</w:t>
      </w:r>
      <w:r w:rsidR="00392117" w:rsidRPr="00C2211A">
        <w:rPr>
          <w:rFonts w:ascii="David" w:hAnsi="David" w:cs="David"/>
          <w:sz w:val="20"/>
          <w:szCs w:val="20"/>
          <w:rtl/>
        </w:rPr>
        <w:t xml:space="preserve"> </w:t>
      </w:r>
      <w:r w:rsidRPr="00C2211A">
        <w:rPr>
          <w:rFonts w:ascii="David" w:hAnsi="David" w:cs="David"/>
          <w:sz w:val="20"/>
          <w:szCs w:val="20"/>
          <w:u w:val="single"/>
          <w:rtl/>
        </w:rPr>
        <w:t xml:space="preserve">לכאורה למעסיק אין אינטרס במס הזה – </w:t>
      </w:r>
      <w:r w:rsidRPr="00C2211A">
        <w:rPr>
          <w:rFonts w:ascii="David" w:hAnsi="David" w:cs="David"/>
          <w:sz w:val="20"/>
          <w:szCs w:val="20"/>
          <w:rtl/>
        </w:rPr>
        <w:t>אין לו אינטרס בכסף הזה משום שהוא בכל מקרה משלם אותו וזה לא משנה לו אם זה לעובד או לרשות המיסים. בשונה מעובד שאולי ירצה לקחת את הסיכון ולא לשלם את שווי המס לרשות המיסים, וכך הוא ירוויח יותר. משום שמעסיק לא מרוויח מזה דבר, נצפה שמעסיקים לא יעלימו מס בשונה מעובדים.</w:t>
      </w:r>
      <w:r w:rsidRPr="00C2211A">
        <w:rPr>
          <w:rFonts w:ascii="David" w:hAnsi="David" w:cs="David" w:hint="cs"/>
          <w:sz w:val="20"/>
          <w:szCs w:val="20"/>
          <w:rtl/>
        </w:rPr>
        <w:t xml:space="preserve"> </w:t>
      </w:r>
      <w:r w:rsidR="00392117" w:rsidRPr="00C2211A">
        <w:rPr>
          <w:rFonts w:ascii="David" w:hAnsi="David" w:cs="David"/>
          <w:b/>
          <w:bCs/>
          <w:sz w:val="20"/>
          <w:szCs w:val="20"/>
          <w:highlight w:val="yellow"/>
          <w:u w:val="single"/>
          <w:rtl/>
        </w:rPr>
        <w:t>תחת הסדר ניכוי במקור- כמעט ואין העלמת מס, לעומת עצמאיים</w:t>
      </w:r>
      <w:r w:rsidR="00392117" w:rsidRPr="00C2211A">
        <w:rPr>
          <w:rFonts w:ascii="David" w:hAnsi="David" w:cs="David"/>
          <w:b/>
          <w:bCs/>
          <w:sz w:val="20"/>
          <w:szCs w:val="20"/>
          <w:highlight w:val="yellow"/>
          <w:rtl/>
        </w:rPr>
        <w:t>.</w:t>
      </w:r>
      <w:r w:rsidR="00392117" w:rsidRPr="00C2211A">
        <w:rPr>
          <w:rFonts w:ascii="David" w:hAnsi="David" w:cs="David"/>
          <w:b/>
          <w:bCs/>
          <w:sz w:val="20"/>
          <w:szCs w:val="20"/>
          <w:rtl/>
        </w:rPr>
        <w:t xml:space="preserve"> </w:t>
      </w:r>
    </w:p>
    <w:p w14:paraId="75DB3033" w14:textId="77777777" w:rsidR="002F6B59" w:rsidRPr="00C2211A" w:rsidRDefault="00392117" w:rsidP="00C2211A">
      <w:pPr>
        <w:spacing w:line="360" w:lineRule="auto"/>
        <w:jc w:val="both"/>
        <w:rPr>
          <w:rFonts w:ascii="David" w:hAnsi="David" w:cs="David"/>
          <w:b/>
          <w:bCs/>
          <w:color w:val="C00000"/>
          <w:sz w:val="20"/>
          <w:szCs w:val="20"/>
          <w:u w:val="single"/>
          <w:rtl/>
        </w:rPr>
      </w:pPr>
      <w:r w:rsidRPr="00C2211A">
        <w:rPr>
          <w:rFonts w:ascii="David" w:hAnsi="David" w:cs="David"/>
          <w:b/>
          <w:bCs/>
          <w:color w:val="C00000"/>
          <w:sz w:val="20"/>
          <w:szCs w:val="20"/>
          <w:u w:val="single"/>
          <w:rtl/>
        </w:rPr>
        <w:t>מה זה אומר לגבי השיקולים הנורמטיביים של דיני המיסים?</w:t>
      </w:r>
    </w:p>
    <w:p w14:paraId="0384AB79" w14:textId="0B4C228F" w:rsidR="00A76381" w:rsidRPr="00C2211A" w:rsidRDefault="00392117" w:rsidP="00C2211A">
      <w:pPr>
        <w:spacing w:line="360" w:lineRule="auto"/>
        <w:jc w:val="both"/>
        <w:rPr>
          <w:rFonts w:ascii="David" w:hAnsi="David" w:cs="David"/>
          <w:sz w:val="20"/>
          <w:szCs w:val="20"/>
          <w:rtl/>
        </w:rPr>
      </w:pPr>
      <w:r w:rsidRPr="00C2211A">
        <w:rPr>
          <w:rFonts w:ascii="David" w:hAnsi="David" w:cs="David"/>
          <w:b/>
          <w:bCs/>
          <w:sz w:val="20"/>
          <w:szCs w:val="20"/>
          <w:u w:val="single"/>
          <w:rtl/>
        </w:rPr>
        <w:t>יוצר יותר פשטות.</w:t>
      </w:r>
      <w:r w:rsidRPr="00C2211A">
        <w:rPr>
          <w:rFonts w:ascii="David" w:hAnsi="David" w:cs="David"/>
          <w:sz w:val="20"/>
          <w:szCs w:val="20"/>
          <w:rtl/>
        </w:rPr>
        <w:t xml:space="preserve"> </w:t>
      </w:r>
      <w:r w:rsidR="00A76381" w:rsidRPr="00C2211A">
        <w:rPr>
          <w:rFonts w:ascii="David" w:hAnsi="David" w:cs="David" w:hint="cs"/>
          <w:sz w:val="20"/>
          <w:szCs w:val="20"/>
          <w:rtl/>
        </w:rPr>
        <w:t xml:space="preserve"> </w:t>
      </w:r>
      <w:r w:rsidR="00A76381" w:rsidRPr="00C2211A">
        <w:rPr>
          <w:rFonts w:ascii="David" w:hAnsi="David" w:cs="David"/>
          <w:sz w:val="20"/>
          <w:szCs w:val="20"/>
          <w:rtl/>
        </w:rPr>
        <w:t xml:space="preserve">אם היה קל להעלים מיסים אצל עובדים, היה צורך ביותר פקידי שומה. מדובר בהסדר יוצא מן הכלל, אשר מאפשר לגבות מיסים בצורה פשוטה וקלה יותר. </w:t>
      </w:r>
      <w:r w:rsidR="00A76381" w:rsidRPr="00C2211A">
        <w:rPr>
          <w:rFonts w:ascii="David" w:hAnsi="David" w:cs="David" w:hint="cs"/>
          <w:sz w:val="20"/>
          <w:szCs w:val="20"/>
          <w:rtl/>
        </w:rPr>
        <w:t xml:space="preserve"> </w:t>
      </w:r>
      <w:r w:rsidR="00A76381" w:rsidRPr="00C2211A">
        <w:rPr>
          <w:rFonts w:ascii="David" w:hAnsi="David" w:cs="David"/>
          <w:sz w:val="20"/>
          <w:szCs w:val="20"/>
          <w:rtl/>
        </w:rPr>
        <w:t>בנוסף, מרבית הנישומים בכל מדינה הם שכירים ולכן להסדר ניכוי המקור יש השפעה מאוד רחבה. ועל כן, מנסים ליישם אותו גם במערכות יחסים אחרות שהן לא רק יחסי עבודה:</w:t>
      </w:r>
    </w:p>
    <w:p w14:paraId="13B2FD94" w14:textId="77777777" w:rsidR="00A76381" w:rsidRPr="00C2211A" w:rsidRDefault="00A76381" w:rsidP="00C2211A">
      <w:pPr>
        <w:pStyle w:val="a7"/>
        <w:numPr>
          <w:ilvl w:val="0"/>
          <w:numId w:val="101"/>
        </w:numPr>
        <w:spacing w:line="360" w:lineRule="auto"/>
        <w:jc w:val="both"/>
        <w:rPr>
          <w:rFonts w:ascii="David" w:hAnsi="David" w:cs="David"/>
          <w:sz w:val="20"/>
          <w:szCs w:val="20"/>
        </w:rPr>
      </w:pPr>
      <w:r w:rsidRPr="00C2211A">
        <w:rPr>
          <w:rFonts w:ascii="David" w:hAnsi="David" w:cs="David"/>
          <w:sz w:val="20"/>
          <w:szCs w:val="20"/>
          <w:rtl/>
        </w:rPr>
        <w:t xml:space="preserve">למשל, </w:t>
      </w:r>
      <w:r w:rsidRPr="00C2211A">
        <w:rPr>
          <w:rFonts w:ascii="David" w:hAnsi="David" w:cs="David"/>
          <w:b/>
          <w:bCs/>
          <w:sz w:val="20"/>
          <w:szCs w:val="20"/>
          <w:rtl/>
        </w:rPr>
        <w:t xml:space="preserve">בישראל חלוקת דיבידנדים כפופה להסדר ניכוי במקור – </w:t>
      </w:r>
      <w:r w:rsidRPr="00C2211A">
        <w:rPr>
          <w:rFonts w:ascii="David" w:hAnsi="David" w:cs="David"/>
          <w:sz w:val="20"/>
          <w:szCs w:val="20"/>
          <w:rtl/>
        </w:rPr>
        <w:t xml:space="preserve">כלומר כאשר חברה מחלקת דיבידנדים לבעל מניות, במקום שבעל המניות ידווח בתום השנה על הכנסה זו, כאשר החברה מחלקת את הדיבידנדים היא מדווחת לרשות המיסים שהיא שילמה דיבידנד והיא צריכה לנכות מס ולהעבירו לרשות המיסים. </w:t>
      </w:r>
      <w:r w:rsidRPr="00C2211A">
        <w:rPr>
          <w:rFonts w:ascii="David" w:hAnsi="David" w:cs="David"/>
          <w:sz w:val="20"/>
          <w:szCs w:val="20"/>
          <w:u w:val="single"/>
          <w:rtl/>
        </w:rPr>
        <w:t>כל זה בכדי לפשט –</w:t>
      </w:r>
      <w:r w:rsidRPr="00C2211A">
        <w:rPr>
          <w:rFonts w:ascii="David" w:hAnsi="David" w:cs="David"/>
          <w:sz w:val="20"/>
          <w:szCs w:val="20"/>
          <w:rtl/>
        </w:rPr>
        <w:t xml:space="preserve"> האכיפה תהיה קלה, רשות המיסים תתאמץ פחות בשביל להגיע לכסף.</w:t>
      </w:r>
    </w:p>
    <w:p w14:paraId="54B6C838" w14:textId="77777777" w:rsidR="00A76381" w:rsidRPr="00C2211A" w:rsidRDefault="00A76381" w:rsidP="00C2211A">
      <w:pPr>
        <w:pStyle w:val="a7"/>
        <w:numPr>
          <w:ilvl w:val="0"/>
          <w:numId w:val="101"/>
        </w:numPr>
        <w:spacing w:line="360" w:lineRule="auto"/>
        <w:jc w:val="both"/>
        <w:rPr>
          <w:rFonts w:ascii="David" w:hAnsi="David" w:cs="David"/>
          <w:sz w:val="20"/>
          <w:szCs w:val="20"/>
        </w:rPr>
      </w:pPr>
      <w:r w:rsidRPr="00C2211A">
        <w:rPr>
          <w:rFonts w:ascii="David" w:hAnsi="David" w:cs="David"/>
          <w:b/>
          <w:bCs/>
          <w:sz w:val="20"/>
          <w:szCs w:val="20"/>
          <w:rtl/>
        </w:rPr>
        <w:t>גם לגבי הריבית קיים הסדר ניכוי במקור –</w:t>
      </w:r>
      <w:r w:rsidRPr="00C2211A">
        <w:rPr>
          <w:rFonts w:ascii="David" w:hAnsi="David" w:cs="David"/>
          <w:sz w:val="20"/>
          <w:szCs w:val="20"/>
          <w:rtl/>
        </w:rPr>
        <w:t xml:space="preserve"> כאשר גופים פיננסיים מעבירים ריבית על חסכונות או </w:t>
      </w:r>
      <w:proofErr w:type="spellStart"/>
      <w:r w:rsidRPr="00C2211A">
        <w:rPr>
          <w:rFonts w:ascii="David" w:hAnsi="David" w:cs="David"/>
          <w:sz w:val="20"/>
          <w:szCs w:val="20"/>
          <w:rtl/>
        </w:rPr>
        <w:t>אג"חים</w:t>
      </w:r>
      <w:proofErr w:type="spellEnd"/>
      <w:r w:rsidRPr="00C2211A">
        <w:rPr>
          <w:rFonts w:ascii="David" w:hAnsi="David" w:cs="David"/>
          <w:sz w:val="20"/>
          <w:szCs w:val="20"/>
          <w:rtl/>
        </w:rPr>
        <w:t xml:space="preserve"> ממשלתיים, יש הסדר ניכוי במקור על הריבית, הבנק מעביר את זה לאחר ניכוי המס במקור.</w:t>
      </w:r>
    </w:p>
    <w:p w14:paraId="032BE1B1" w14:textId="77777777" w:rsidR="00A76381" w:rsidRPr="00C2211A" w:rsidRDefault="00A76381" w:rsidP="00C2211A">
      <w:pPr>
        <w:pStyle w:val="a7"/>
        <w:numPr>
          <w:ilvl w:val="0"/>
          <w:numId w:val="101"/>
        </w:numPr>
        <w:spacing w:line="360" w:lineRule="auto"/>
        <w:jc w:val="both"/>
        <w:rPr>
          <w:rFonts w:ascii="David" w:hAnsi="David" w:cs="David"/>
          <w:sz w:val="20"/>
          <w:szCs w:val="20"/>
          <w:rtl/>
        </w:rPr>
      </w:pPr>
      <w:r w:rsidRPr="00C2211A">
        <w:rPr>
          <w:rFonts w:ascii="David" w:hAnsi="David" w:cs="David"/>
          <w:b/>
          <w:bCs/>
          <w:sz w:val="20"/>
          <w:szCs w:val="20"/>
          <w:rtl/>
        </w:rPr>
        <w:t>מקרים שבהם רשות המיסים מזהה אנשים שיש להם פוטנציאל להעלים מס</w:t>
      </w:r>
      <w:r w:rsidRPr="00C2211A">
        <w:rPr>
          <w:rFonts w:ascii="David" w:hAnsi="David" w:cs="David"/>
          <w:sz w:val="20"/>
          <w:szCs w:val="20"/>
          <w:rtl/>
        </w:rPr>
        <w:t xml:space="preserve"> – רשות המיסים תחייב שכל מי שמשלם הכנסה לנישום מהסוג הזה חייב לנכות להם במקור. רשות המיסים רוצה שמישהו ידווח על אותם הנישומים, לדווח על ההכנסה ולגבות מס. </w:t>
      </w:r>
    </w:p>
    <w:p w14:paraId="457DF281" w14:textId="77777777" w:rsidR="00A76381" w:rsidRPr="00C2211A" w:rsidRDefault="00A76381" w:rsidP="00C2211A">
      <w:pPr>
        <w:spacing w:line="360" w:lineRule="auto"/>
        <w:jc w:val="both"/>
        <w:rPr>
          <w:rFonts w:ascii="David" w:hAnsi="David" w:cs="David"/>
          <w:sz w:val="20"/>
          <w:szCs w:val="20"/>
          <w:u w:val="single"/>
          <w:rtl/>
        </w:rPr>
      </w:pPr>
      <w:r w:rsidRPr="00C2211A">
        <w:rPr>
          <w:rFonts w:ascii="David" w:hAnsi="David" w:cs="David"/>
          <w:b/>
          <w:bCs/>
          <w:sz w:val="20"/>
          <w:szCs w:val="20"/>
          <w:rtl/>
        </w:rPr>
        <w:t>אנו מוצאים את הסדר זה במקומות שונים בפקודה</w:t>
      </w:r>
      <w:r w:rsidRPr="00C2211A">
        <w:rPr>
          <w:rFonts w:ascii="David" w:hAnsi="David" w:cs="David"/>
          <w:sz w:val="20"/>
          <w:szCs w:val="20"/>
          <w:rtl/>
        </w:rPr>
        <w:t xml:space="preserve"> (</w:t>
      </w:r>
      <w:r w:rsidRPr="00C2211A">
        <w:rPr>
          <w:rFonts w:ascii="David" w:hAnsi="David" w:cs="David"/>
          <w:sz w:val="20"/>
          <w:szCs w:val="20"/>
          <w:highlight w:val="yellow"/>
          <w:rtl/>
        </w:rPr>
        <w:t>סעיפים 164-168 לפקודת המיסים</w:t>
      </w:r>
      <w:r w:rsidRPr="00C2211A">
        <w:rPr>
          <w:rFonts w:ascii="David" w:hAnsi="David" w:cs="David"/>
          <w:sz w:val="20"/>
          <w:szCs w:val="20"/>
          <w:rtl/>
        </w:rPr>
        <w:t xml:space="preserve">), על סוגים שונים של הכנסות אך עם כל זה שההסדר הזה הוא טוב, חוסך עלויות ומפשט – </w:t>
      </w:r>
      <w:r w:rsidRPr="00C2211A">
        <w:rPr>
          <w:rFonts w:ascii="David" w:hAnsi="David" w:cs="David"/>
          <w:sz w:val="20"/>
          <w:szCs w:val="20"/>
          <w:u w:val="single"/>
          <w:rtl/>
        </w:rPr>
        <w:t>הוא לא מוחל על כל מערכת יחסים ועל כל סוג של הכנסה.</w:t>
      </w:r>
    </w:p>
    <w:p w14:paraId="0BCD2958" w14:textId="7B497F3F" w:rsidR="00A76381" w:rsidRPr="00C2211A" w:rsidRDefault="00A76381" w:rsidP="00C2211A">
      <w:pPr>
        <w:spacing w:line="360" w:lineRule="auto"/>
        <w:jc w:val="both"/>
        <w:rPr>
          <w:rFonts w:ascii="David" w:hAnsi="David" w:cs="David"/>
          <w:sz w:val="20"/>
          <w:szCs w:val="20"/>
          <w:rtl/>
        </w:rPr>
      </w:pPr>
      <w:r w:rsidRPr="00C2211A">
        <w:rPr>
          <w:rFonts w:ascii="David" w:hAnsi="David" w:cs="David"/>
          <w:b/>
          <w:bCs/>
          <w:sz w:val="20"/>
          <w:szCs w:val="20"/>
          <w:u w:val="single"/>
          <w:rtl/>
        </w:rPr>
        <w:lastRenderedPageBreak/>
        <w:t>סעיף 164 –</w:t>
      </w:r>
      <w:r w:rsidRPr="00C2211A">
        <w:rPr>
          <w:rFonts w:ascii="David" w:hAnsi="David" w:cs="David"/>
          <w:sz w:val="20"/>
          <w:szCs w:val="20"/>
          <w:rtl/>
        </w:rPr>
        <w:t xml:space="preserve"> החובה המשפטית קיימת לגבי מערכות יחסים מסוימות, לדוגמא הכנסת עבודה לפי סעיף 2(2) אשר כפופה להסדר ניכוי במקור.</w:t>
      </w:r>
    </w:p>
    <w:p w14:paraId="2C9E1B29" w14:textId="6B5BFE62" w:rsidR="00AA21E0" w:rsidRPr="00C2211A" w:rsidRDefault="00AA21E0" w:rsidP="00C2211A">
      <w:pPr>
        <w:spacing w:line="360" w:lineRule="auto"/>
        <w:jc w:val="both"/>
        <w:rPr>
          <w:rFonts w:ascii="David" w:hAnsi="David" w:cs="David"/>
          <w:b/>
          <w:bCs/>
          <w:sz w:val="20"/>
          <w:szCs w:val="20"/>
          <w:u w:val="single"/>
          <w:rtl/>
        </w:rPr>
      </w:pPr>
      <w:r w:rsidRPr="00C2211A">
        <w:rPr>
          <w:rFonts w:ascii="David" w:hAnsi="David" w:cs="David"/>
          <w:b/>
          <w:bCs/>
          <w:sz w:val="20"/>
          <w:szCs w:val="20"/>
          <w:u w:val="single"/>
          <w:rtl/>
        </w:rPr>
        <w:t xml:space="preserve">על אילו מערוכת יחסים ראוי ועל אילו לא ראוי להכיל את הסדר הניכוי? </w:t>
      </w:r>
    </w:p>
    <w:p w14:paraId="0EF63C2C" w14:textId="77777777" w:rsidR="005407B4" w:rsidRPr="00C2211A" w:rsidRDefault="005407B4" w:rsidP="00C2211A">
      <w:pPr>
        <w:spacing w:line="360" w:lineRule="auto"/>
        <w:jc w:val="both"/>
        <w:rPr>
          <w:rFonts w:ascii="David" w:hAnsi="David" w:cs="David"/>
          <w:b/>
          <w:bCs/>
          <w:sz w:val="20"/>
          <w:szCs w:val="20"/>
          <w:u w:val="single"/>
          <w:rtl/>
        </w:rPr>
      </w:pPr>
      <w:r w:rsidRPr="00C2211A">
        <w:rPr>
          <w:rFonts w:ascii="David" w:hAnsi="David" w:cs="David"/>
          <w:b/>
          <w:bCs/>
          <w:sz w:val="20"/>
          <w:szCs w:val="20"/>
          <w:highlight w:val="yellow"/>
          <w:u w:val="single"/>
          <w:rtl/>
        </w:rPr>
        <w:t>למה לא מחילים את הסדר הניכוי במקור על כל מערכת יחסים?</w:t>
      </w:r>
    </w:p>
    <w:p w14:paraId="176F2D31" w14:textId="77777777" w:rsidR="005407B4" w:rsidRPr="00C2211A" w:rsidRDefault="005407B4" w:rsidP="00C2211A">
      <w:pPr>
        <w:spacing w:line="360" w:lineRule="auto"/>
        <w:jc w:val="both"/>
        <w:rPr>
          <w:rFonts w:ascii="David" w:hAnsi="David" w:cs="David"/>
          <w:sz w:val="20"/>
          <w:szCs w:val="20"/>
          <w:rtl/>
        </w:rPr>
      </w:pPr>
      <w:r w:rsidRPr="00C2211A">
        <w:rPr>
          <w:rFonts w:ascii="David" w:hAnsi="David" w:cs="David"/>
          <w:b/>
          <w:bCs/>
          <w:sz w:val="20"/>
          <w:szCs w:val="20"/>
          <w:rtl/>
        </w:rPr>
        <w:t>על אילו מערכות יחסים ראוי או לא ראוי להחיל את הסדר הניכוי במקור?</w:t>
      </w:r>
      <w:r w:rsidRPr="00C2211A">
        <w:rPr>
          <w:rFonts w:ascii="David" w:hAnsi="David" w:cs="David"/>
          <w:sz w:val="20"/>
          <w:szCs w:val="20"/>
          <w:rtl/>
        </w:rPr>
        <w:t xml:space="preserve"> כאשר ההסדר לא מפשט את החיוב במס, יוצר יותר נזק מתועלת, לא יהיה מדויק. </w:t>
      </w:r>
    </w:p>
    <w:p w14:paraId="7B2E0AD0" w14:textId="0F441764" w:rsidR="005407B4" w:rsidRPr="00C2211A" w:rsidRDefault="005407B4" w:rsidP="00C2211A">
      <w:pPr>
        <w:spacing w:line="360" w:lineRule="auto"/>
        <w:jc w:val="both"/>
        <w:rPr>
          <w:rFonts w:ascii="David" w:hAnsi="David" w:cs="David"/>
          <w:sz w:val="20"/>
          <w:szCs w:val="20"/>
          <w:rtl/>
        </w:rPr>
      </w:pPr>
      <w:r w:rsidRPr="00C2211A">
        <w:rPr>
          <w:rFonts w:ascii="David" w:hAnsi="David" w:cs="David"/>
          <w:sz w:val="20"/>
          <w:szCs w:val="20"/>
          <w:rtl/>
        </w:rPr>
        <w:t xml:space="preserve">1.  </w:t>
      </w:r>
      <w:r w:rsidRPr="00C2211A">
        <w:rPr>
          <w:rFonts w:ascii="David" w:hAnsi="David" w:cs="David"/>
          <w:b/>
          <w:bCs/>
          <w:sz w:val="20"/>
          <w:szCs w:val="20"/>
          <w:rtl/>
        </w:rPr>
        <w:t>מערכת יחסים חד פעמית בין נותן השירותים למקבל השירותים –</w:t>
      </w:r>
      <w:r w:rsidRPr="00C2211A">
        <w:rPr>
          <w:rFonts w:ascii="David" w:hAnsi="David" w:cs="David"/>
          <w:sz w:val="20"/>
          <w:szCs w:val="20"/>
          <w:rtl/>
        </w:rPr>
        <w:t xml:space="preserve"> עצמאי ולקוח. למשל עו"ד, רואה חשבון שנותנים שירות ללקוח באופן חד פעמי, טיפול במקרה אחד. אם נחיל הסדר ניכוי במקור, בעצם נדרוש מהלקוח לדווח לרשות המיסים על זה שהוא משלם לרשות המיסים, ולנכות את המס הזה. אך הלקוח יכול להיות אזרח רגיל שלא יודע כיצד מגישים דוחות לרשות המיסים, ובוודאי שאנשים מהשורה ושכירים לא יודעים איך לעשות זאת משום שהם רגילים שמעסיק עושה זאת עבורם. להטיל על כל הלקוחות האפשריים על עורכי הדין שהרוב הגדול מהם הם שכירים שלא יודעים כיצד להגיש דוחות כאלה, זו עלות לא פשוטה כמו להטיל את זה על מעסיק שלוקח את שירותיו של רואה חשבון שעושה את העבודה עבור כל העובדים. לכן, </w:t>
      </w:r>
      <w:r w:rsidRPr="00C2211A">
        <w:rPr>
          <w:rFonts w:ascii="David" w:hAnsi="David" w:cs="David"/>
          <w:sz w:val="20"/>
          <w:szCs w:val="20"/>
          <w:u w:val="single"/>
          <w:rtl/>
        </w:rPr>
        <w:t>במקרה זה הסדר ניכוי במקור הוא לא בהכרח מפשט.</w:t>
      </w:r>
      <w:r w:rsidRPr="00C2211A">
        <w:rPr>
          <w:rFonts w:ascii="David" w:hAnsi="David" w:cs="David"/>
          <w:sz w:val="20"/>
          <w:szCs w:val="20"/>
          <w:rtl/>
        </w:rPr>
        <w:t xml:space="preserve"> עדיף שעורך הדין יאגור את כל הכנסותיו וידווח עליהן. לעומת זאת, במסגרת יחסי עבודה לרוב אין לעובד יותר ממעסיק אחד – נותן שירותים אחד מול מעסיק אחד שמשלם לו כל הזמן, ולכן זה יותר פשוט להטיל את הניכוי על המעסיק.</w:t>
      </w:r>
    </w:p>
    <w:p w14:paraId="3061BBB5" w14:textId="77777777" w:rsidR="005407B4" w:rsidRPr="00C2211A" w:rsidRDefault="005407B4" w:rsidP="00C2211A">
      <w:pPr>
        <w:spacing w:line="360" w:lineRule="auto"/>
        <w:jc w:val="both"/>
        <w:rPr>
          <w:rFonts w:ascii="David" w:hAnsi="David" w:cs="David"/>
          <w:sz w:val="20"/>
          <w:szCs w:val="20"/>
          <w:rtl/>
        </w:rPr>
      </w:pPr>
      <w:r w:rsidRPr="00C2211A">
        <w:rPr>
          <w:rFonts w:ascii="David" w:hAnsi="David" w:cs="David"/>
          <w:sz w:val="20"/>
          <w:szCs w:val="20"/>
          <w:rtl/>
        </w:rPr>
        <w:t xml:space="preserve">2. </w:t>
      </w:r>
      <w:r w:rsidRPr="00C2211A">
        <w:rPr>
          <w:rFonts w:ascii="David" w:hAnsi="David" w:cs="David"/>
          <w:b/>
          <w:bCs/>
          <w:sz w:val="20"/>
          <w:szCs w:val="20"/>
          <w:rtl/>
        </w:rPr>
        <w:t>פערי מידע –</w:t>
      </w:r>
      <w:r w:rsidRPr="00C2211A">
        <w:rPr>
          <w:rFonts w:ascii="David" w:hAnsi="David" w:cs="David"/>
          <w:sz w:val="20"/>
          <w:szCs w:val="20"/>
          <w:rtl/>
        </w:rPr>
        <w:t xml:space="preserve"> נניח וכל לקוחות עורך הדין הם מתוחכמים ויודעים להגיש דוח הכנסה לרשות המיסים, אך איך הם ידעו את שיעור המס? איך הם ידעו לחשב את שיעור המס לפי מדרגת המס? עורך הדין יצטרך להגיד לו באיזו מדרגה הוא נמצא – והוא לא ירצה, כי זה מידע אישי, זה אומר שעליו למסור ללקוח שלו כמה הוא מרוויח. מעבר לכך, עורך הדין לא יודע איזו מדרגה הוא, זאת משום שההכנסה שלו היא שנתית – הכנסתו היא לא קבועה, היא משתנה על פני זמן ולכן עליו לחכות עד סוף השנה כדי לראות באיזו מדרגה הוא יהיה. לכן, לקוח לא ידע כמה לנכות במקור בגין מדרגות המס.</w:t>
      </w:r>
    </w:p>
    <w:p w14:paraId="306AE932" w14:textId="77777777" w:rsidR="005407B4" w:rsidRPr="00C2211A" w:rsidRDefault="005407B4" w:rsidP="00C2211A">
      <w:pPr>
        <w:spacing w:line="360" w:lineRule="auto"/>
        <w:jc w:val="both"/>
        <w:rPr>
          <w:rFonts w:ascii="David" w:hAnsi="David" w:cs="David"/>
          <w:sz w:val="20"/>
          <w:szCs w:val="20"/>
          <w:rtl/>
        </w:rPr>
      </w:pPr>
      <w:r w:rsidRPr="00C2211A">
        <w:rPr>
          <w:rFonts w:ascii="David" w:hAnsi="David" w:cs="David"/>
          <w:sz w:val="20"/>
          <w:szCs w:val="20"/>
          <w:rtl/>
        </w:rPr>
        <w:t xml:space="preserve">3. </w:t>
      </w:r>
      <w:r w:rsidRPr="00C2211A">
        <w:rPr>
          <w:rFonts w:ascii="David" w:hAnsi="David" w:cs="David"/>
          <w:b/>
          <w:bCs/>
          <w:sz w:val="20"/>
          <w:szCs w:val="20"/>
          <w:rtl/>
        </w:rPr>
        <w:t>דוגמא לפערי מידע מסוג אחר</w:t>
      </w:r>
      <w:r w:rsidRPr="00C2211A">
        <w:rPr>
          <w:rFonts w:ascii="David" w:hAnsi="David" w:cs="David"/>
          <w:sz w:val="20"/>
          <w:szCs w:val="20"/>
          <w:rtl/>
        </w:rPr>
        <w:t xml:space="preserve"> - נניח ואין מדרגות מס, אלא שיעור מס אחיד – ולקוח מעביר לעו"ד 1,000 שקלים ושיעור המס הוא 30% - אך שיעור המס מוטל על ההכנסה החייבת של עורך הדין (הכנסות פחות הוצאות כמו פטורים, קיזוזי הפסדים). אז כמה הלקוח צריך לנכות במקור? בשביל לדעת זאת, עורך הדין צריך לדווח ללקוח שלו על הוצאותיו, וזהו מידע עסקי. לא נרצה להכריח את עורך הדין למסור את המידע העסקי הזה, זה לא נכון להכריח בגין הוראות של דיני המס לדווח על כל ההוצאות האלו. בנוסף, הוא גם לא יודע מה שווי ההוצאות האלו, הן מצטברות לאורך השנה.</w:t>
      </w:r>
    </w:p>
    <w:p w14:paraId="3B18B358" w14:textId="7AA83DE0" w:rsidR="005407B4" w:rsidRPr="00C2211A" w:rsidRDefault="005407B4" w:rsidP="00C2211A">
      <w:pPr>
        <w:spacing w:line="360" w:lineRule="auto"/>
        <w:jc w:val="both"/>
        <w:rPr>
          <w:rFonts w:ascii="David" w:hAnsi="David" w:cs="David"/>
          <w:b/>
          <w:bCs/>
          <w:sz w:val="20"/>
          <w:szCs w:val="20"/>
          <w:rtl/>
        </w:rPr>
      </w:pPr>
      <w:r w:rsidRPr="00C2211A">
        <w:rPr>
          <w:rFonts w:ascii="David" w:hAnsi="David" w:cs="David"/>
          <w:b/>
          <w:bCs/>
          <w:sz w:val="20"/>
          <w:szCs w:val="20"/>
          <w:rtl/>
        </w:rPr>
        <w:t>לכן, זה מסובך, יקר ולא מדויק.</w:t>
      </w:r>
      <w:r w:rsidRPr="00C2211A">
        <w:rPr>
          <w:rFonts w:ascii="David" w:hAnsi="David" w:cs="David" w:hint="cs"/>
          <w:b/>
          <w:bCs/>
          <w:sz w:val="20"/>
          <w:szCs w:val="20"/>
          <w:rtl/>
        </w:rPr>
        <w:t xml:space="preserve"> </w:t>
      </w:r>
      <w:r w:rsidRPr="00C2211A">
        <w:rPr>
          <w:rFonts w:ascii="David" w:hAnsi="David" w:cs="David"/>
          <w:sz w:val="20"/>
          <w:szCs w:val="20"/>
          <w:rtl/>
        </w:rPr>
        <w:t xml:space="preserve">לעומת זאת, ביחסי עבודה הבעיות האלו לא קיימות – המס שהמעסיק משלם בעבור העובד הם סופיים, העובד לא צריך להגיש דוח נוסף ולשלם מס נוסף.  </w:t>
      </w:r>
    </w:p>
    <w:p w14:paraId="5E7022DC" w14:textId="5363E60F" w:rsidR="005407B4" w:rsidRPr="00C2211A" w:rsidRDefault="005407B4" w:rsidP="00C2211A">
      <w:pPr>
        <w:spacing w:line="360" w:lineRule="auto"/>
        <w:jc w:val="both"/>
        <w:rPr>
          <w:rFonts w:ascii="David" w:hAnsi="David" w:cs="David"/>
          <w:sz w:val="20"/>
          <w:szCs w:val="20"/>
          <w:rtl/>
        </w:rPr>
      </w:pPr>
      <w:r w:rsidRPr="00C2211A">
        <w:rPr>
          <w:rFonts w:ascii="David" w:hAnsi="David" w:cs="David"/>
          <w:sz w:val="20"/>
          <w:szCs w:val="20"/>
          <w:u w:val="single"/>
          <w:rtl/>
        </w:rPr>
        <w:t>לדוגמא, דיבידנדים –</w:t>
      </w:r>
      <w:r w:rsidRPr="00C2211A">
        <w:rPr>
          <w:rFonts w:ascii="David" w:hAnsi="David" w:cs="David"/>
          <w:sz w:val="20"/>
          <w:szCs w:val="20"/>
          <w:rtl/>
        </w:rPr>
        <w:t xml:space="preserve"> החברה מנכה במקור את המס על הדיבידנד, וזה אפשרי בעיקר משום שלדיבידנד יש שיעור מס קבוע, ואם הוא </w:t>
      </w:r>
      <w:r w:rsidRPr="00C2211A">
        <w:rPr>
          <w:rFonts w:ascii="David" w:hAnsi="David" w:cs="David" w:hint="cs"/>
          <w:sz w:val="20"/>
          <w:szCs w:val="20"/>
          <w:rtl/>
        </w:rPr>
        <w:t xml:space="preserve">לא </w:t>
      </w:r>
      <w:r w:rsidRPr="00C2211A">
        <w:rPr>
          <w:rFonts w:ascii="David" w:hAnsi="David" w:cs="David"/>
          <w:sz w:val="20"/>
          <w:szCs w:val="20"/>
          <w:rtl/>
        </w:rPr>
        <w:t xml:space="preserve">היה קבוע למדרגות מס הכנסה הפירמה לא הייתה יודעת כמה לנכות במקור. במדינות בהן מס הדיבידנדים הוא מדורג אין הסדר ניכוי במקור. יכול להיות שאולי כדאי להחיל על דיבידנדים שיעור מס קבוע רק בכדי שנוכל להחיל עליו את הסדר הניכוי במקור. כלומר, להגיד </w:t>
      </w:r>
      <w:r w:rsidRPr="00C2211A">
        <w:rPr>
          <w:rFonts w:ascii="David" w:hAnsi="David" w:cs="David"/>
          <w:b/>
          <w:bCs/>
          <w:sz w:val="20"/>
          <w:szCs w:val="20"/>
          <w:rtl/>
        </w:rPr>
        <w:t>שהפשטות גוברת על הדיוק</w:t>
      </w:r>
      <w:r w:rsidRPr="00C2211A">
        <w:rPr>
          <w:rFonts w:ascii="David" w:hAnsi="David" w:cs="David"/>
          <w:sz w:val="20"/>
          <w:szCs w:val="20"/>
          <w:rtl/>
        </w:rPr>
        <w:t xml:space="preserve"> – במקום לקדם צדק חלוקתי, נהיה פחות מדויקים בשביל לפשט את מערכת המס.</w:t>
      </w:r>
    </w:p>
    <w:p w14:paraId="5BE1F601" w14:textId="77777777" w:rsidR="005407B4" w:rsidRPr="00C2211A" w:rsidRDefault="005407B4" w:rsidP="00C2211A">
      <w:pPr>
        <w:spacing w:line="360" w:lineRule="auto"/>
        <w:jc w:val="both"/>
        <w:rPr>
          <w:rFonts w:ascii="David" w:hAnsi="David" w:cs="David"/>
          <w:sz w:val="20"/>
          <w:szCs w:val="20"/>
          <w:rtl/>
        </w:rPr>
      </w:pPr>
      <w:r w:rsidRPr="00C2211A">
        <w:rPr>
          <w:rFonts w:ascii="David" w:hAnsi="David" w:cs="David"/>
          <w:b/>
          <w:bCs/>
          <w:sz w:val="20"/>
          <w:szCs w:val="20"/>
          <w:highlight w:val="green"/>
          <w:rtl/>
        </w:rPr>
        <w:t xml:space="preserve">נחזור </w:t>
      </w:r>
      <w:proofErr w:type="spellStart"/>
      <w:r w:rsidRPr="00C2211A">
        <w:rPr>
          <w:rFonts w:ascii="David" w:hAnsi="David" w:cs="David"/>
          <w:b/>
          <w:bCs/>
          <w:sz w:val="20"/>
          <w:szCs w:val="20"/>
          <w:highlight w:val="green"/>
          <w:rtl/>
        </w:rPr>
        <w:t>למחאג'נה</w:t>
      </w:r>
      <w:proofErr w:type="spellEnd"/>
      <w:r w:rsidRPr="00C2211A">
        <w:rPr>
          <w:rFonts w:ascii="David" w:hAnsi="David" w:cs="David"/>
          <w:b/>
          <w:bCs/>
          <w:sz w:val="20"/>
          <w:szCs w:val="20"/>
          <w:rtl/>
        </w:rPr>
        <w:t xml:space="preserve"> –</w:t>
      </w:r>
      <w:r w:rsidRPr="00C2211A">
        <w:rPr>
          <w:rFonts w:ascii="David" w:hAnsi="David" w:cs="David"/>
          <w:sz w:val="20"/>
          <w:szCs w:val="20"/>
          <w:rtl/>
        </w:rPr>
        <w:t xml:space="preserve"> שם השופט אמר שהסדר ניכוי במקור הוא נהדר, אך אם כן, זה אומר שיש לדרוש מוועדי הבתים להגיש דוח למס הכנסה רק משום שהם מעסיקים אדם שינקה להם את המדרגות. לכן, המסקנה הזו לא להטיל את המטלה הזו כי לא ראוי להטיל הסדר ניכוי במקור.</w:t>
      </w:r>
    </w:p>
    <w:p w14:paraId="06A762B4" w14:textId="77777777" w:rsidR="005407B4" w:rsidRPr="00C2211A" w:rsidRDefault="005407B4" w:rsidP="00C2211A">
      <w:pPr>
        <w:spacing w:line="360" w:lineRule="auto"/>
        <w:jc w:val="both"/>
        <w:rPr>
          <w:rFonts w:ascii="David" w:hAnsi="David" w:cs="David"/>
          <w:b/>
          <w:bCs/>
          <w:sz w:val="20"/>
          <w:szCs w:val="20"/>
          <w:rtl/>
        </w:rPr>
      </w:pPr>
      <w:r w:rsidRPr="00C2211A">
        <w:rPr>
          <w:rFonts w:ascii="David" w:hAnsi="David" w:cs="David"/>
          <w:b/>
          <w:bCs/>
          <w:sz w:val="20"/>
          <w:szCs w:val="20"/>
          <w:u w:val="single"/>
          <w:rtl/>
        </w:rPr>
        <w:t>בצורה כללית יותר, אם היינו צריכים לפתור את פס"ד הפועל טבריה –</w:t>
      </w:r>
      <w:r w:rsidRPr="00C2211A">
        <w:rPr>
          <w:rFonts w:ascii="David" w:hAnsi="David" w:cs="David"/>
          <w:b/>
          <w:bCs/>
          <w:sz w:val="20"/>
          <w:szCs w:val="20"/>
          <w:rtl/>
        </w:rPr>
        <w:t xml:space="preserve"> איך נזהה מערכת יחסי עבודה לצורך מס הכנסה? לפי דיני עבודה או לפי דרך אחרת?</w:t>
      </w:r>
    </w:p>
    <w:p w14:paraId="4B8700D0" w14:textId="17756F7B" w:rsidR="005407B4" w:rsidRPr="00C2211A" w:rsidRDefault="005407B4" w:rsidP="00C2211A">
      <w:pPr>
        <w:spacing w:line="360" w:lineRule="auto"/>
        <w:jc w:val="both"/>
        <w:rPr>
          <w:rFonts w:ascii="David" w:hAnsi="David" w:cs="David"/>
          <w:sz w:val="20"/>
          <w:szCs w:val="20"/>
          <w:rtl/>
        </w:rPr>
      </w:pPr>
      <w:r w:rsidRPr="00C2211A">
        <w:rPr>
          <w:rFonts w:ascii="David" w:hAnsi="David" w:cs="David"/>
          <w:b/>
          <w:bCs/>
          <w:sz w:val="20"/>
          <w:szCs w:val="20"/>
          <w:rtl/>
        </w:rPr>
        <w:t>לפי הדרך האחרת –</w:t>
      </w:r>
      <w:r w:rsidRPr="00C2211A">
        <w:rPr>
          <w:rFonts w:ascii="David" w:hAnsi="David" w:cs="David"/>
          <w:sz w:val="20"/>
          <w:szCs w:val="20"/>
          <w:rtl/>
        </w:rPr>
        <w:t xml:space="preserve"> אנו מעוניינים לזהות את מערכות היחסים העסקיות שראוי להחיל עליהן את הסדר הניכוי במקור. הדרך הראויה היא לפי הדיון שעשינו מעלה – </w:t>
      </w:r>
      <w:r w:rsidRPr="00C2211A">
        <w:rPr>
          <w:rFonts w:ascii="David" w:hAnsi="David" w:cs="David"/>
          <w:b/>
          <w:bCs/>
          <w:sz w:val="20"/>
          <w:szCs w:val="20"/>
          <w:highlight w:val="yellow"/>
          <w:u w:val="single"/>
          <w:rtl/>
        </w:rPr>
        <w:t>מערכות יחסים בין נותן שירותים למקבל שירותים שראוי ונכון להחיל עליהן את הסדר הניכוי במקור, אלו יחסי עבודה לצורך מס הכנסה.</w:t>
      </w:r>
      <w:r w:rsidRPr="00C2211A">
        <w:rPr>
          <w:rFonts w:ascii="David" w:hAnsi="David" w:cs="David"/>
          <w:sz w:val="20"/>
          <w:szCs w:val="20"/>
          <w:rtl/>
        </w:rPr>
        <w:t xml:space="preserve"> סוגי ההכנסות שצריך להחיל עליהן את הסדר הניכוי במקור.</w:t>
      </w:r>
      <w:r w:rsidRPr="00C2211A">
        <w:rPr>
          <w:rFonts w:ascii="David" w:hAnsi="David" w:cs="David" w:hint="cs"/>
          <w:sz w:val="20"/>
          <w:szCs w:val="20"/>
          <w:rtl/>
        </w:rPr>
        <w:t xml:space="preserve"> </w:t>
      </w:r>
      <w:r w:rsidRPr="00C2211A">
        <w:rPr>
          <w:rFonts w:ascii="David" w:hAnsi="David" w:cs="David"/>
          <w:sz w:val="20"/>
          <w:szCs w:val="20"/>
          <w:highlight w:val="yellow"/>
          <w:rtl/>
        </w:rPr>
        <w:t xml:space="preserve">לעומת זאת, </w:t>
      </w:r>
      <w:r w:rsidRPr="00C2211A">
        <w:rPr>
          <w:rFonts w:ascii="David" w:hAnsi="David" w:cs="David"/>
          <w:b/>
          <w:bCs/>
          <w:sz w:val="20"/>
          <w:szCs w:val="20"/>
          <w:highlight w:val="yellow"/>
          <w:rtl/>
        </w:rPr>
        <w:t>מערכות יחסים בהן ניכוי במקור לא מתאים –</w:t>
      </w:r>
      <w:r w:rsidRPr="00C2211A">
        <w:rPr>
          <w:rFonts w:ascii="David" w:hAnsi="David" w:cs="David"/>
          <w:sz w:val="20"/>
          <w:szCs w:val="20"/>
          <w:highlight w:val="yellow"/>
          <w:rtl/>
        </w:rPr>
        <w:t xml:space="preserve"> כמו וועד הבית </w:t>
      </w:r>
      <w:proofErr w:type="spellStart"/>
      <w:r w:rsidRPr="00C2211A">
        <w:rPr>
          <w:rFonts w:ascii="David" w:hAnsi="David" w:cs="David"/>
          <w:sz w:val="20"/>
          <w:szCs w:val="20"/>
          <w:highlight w:val="yellow"/>
          <w:rtl/>
        </w:rPr>
        <w:t>ומחאג'נה</w:t>
      </w:r>
      <w:proofErr w:type="spellEnd"/>
      <w:r w:rsidRPr="00C2211A">
        <w:rPr>
          <w:rFonts w:ascii="David" w:hAnsi="David" w:cs="David"/>
          <w:sz w:val="20"/>
          <w:szCs w:val="20"/>
          <w:highlight w:val="yellow"/>
          <w:rtl/>
        </w:rPr>
        <w:t>, יש להכריע לגביהן לצורכי מס הכנסה שמדובר במשלח יד ולא הכנסת עבודה, משום שלא מתאים להחיל את הסדר הניכוי במקור.</w:t>
      </w:r>
      <w:r w:rsidRPr="00C2211A">
        <w:rPr>
          <w:rFonts w:ascii="David" w:hAnsi="David" w:cs="David" w:hint="cs"/>
          <w:sz w:val="20"/>
          <w:szCs w:val="20"/>
          <w:rtl/>
        </w:rPr>
        <w:t xml:space="preserve"> </w:t>
      </w:r>
    </w:p>
    <w:p w14:paraId="08968498" w14:textId="001407E8" w:rsidR="005407B4" w:rsidRPr="00C2211A" w:rsidRDefault="005407B4" w:rsidP="00C2211A">
      <w:pPr>
        <w:spacing w:line="360" w:lineRule="auto"/>
        <w:jc w:val="both"/>
        <w:rPr>
          <w:rFonts w:ascii="David" w:hAnsi="David" w:cs="David"/>
          <w:sz w:val="20"/>
          <w:szCs w:val="20"/>
          <w:rtl/>
        </w:rPr>
      </w:pPr>
      <w:r w:rsidRPr="00C2211A">
        <w:rPr>
          <w:rFonts w:ascii="David" w:hAnsi="David" w:cs="David"/>
          <w:sz w:val="20"/>
          <w:szCs w:val="20"/>
          <w:rtl/>
        </w:rPr>
        <w:t xml:space="preserve">זו תשובה לשאלה – </w:t>
      </w:r>
      <w:r w:rsidRPr="00C2211A">
        <w:rPr>
          <w:rFonts w:ascii="David" w:hAnsi="David" w:cs="David"/>
          <w:b/>
          <w:bCs/>
          <w:sz w:val="20"/>
          <w:szCs w:val="20"/>
          <w:rtl/>
        </w:rPr>
        <w:t>למה בפקודת מס הכנסה יש שני מקורות הכנסה נפרדים למשלח יד?</w:t>
      </w:r>
      <w:r w:rsidRPr="00C2211A">
        <w:rPr>
          <w:rFonts w:ascii="David" w:hAnsi="David" w:cs="David" w:hint="cs"/>
          <w:sz w:val="20"/>
          <w:szCs w:val="20"/>
          <w:rtl/>
        </w:rPr>
        <w:t xml:space="preserve"> </w:t>
      </w:r>
      <w:r w:rsidRPr="00C2211A">
        <w:rPr>
          <w:rFonts w:ascii="David" w:hAnsi="David" w:cs="David"/>
          <w:sz w:val="20"/>
          <w:szCs w:val="20"/>
          <w:rtl/>
        </w:rPr>
        <w:t>מקור הכנסה מסוים 2(1), הכנסה ממשלח יד במסגרת יחסי עבודה מקור נפרד ב2(2). מדוע יש לחשוב על שני סוגים של הכנסות ממשלח יד ולהחיל עליהן דין שונה? למרות שבשני המקרים מדובר מהכנסה של נותן שירותים למקבל שירותים.</w:t>
      </w:r>
      <w:r w:rsidRPr="00C2211A">
        <w:rPr>
          <w:rFonts w:ascii="David" w:hAnsi="David" w:cs="David" w:hint="cs"/>
          <w:sz w:val="20"/>
          <w:szCs w:val="20"/>
          <w:rtl/>
        </w:rPr>
        <w:t xml:space="preserve"> </w:t>
      </w:r>
      <w:r w:rsidRPr="00C2211A">
        <w:rPr>
          <w:rFonts w:ascii="David" w:hAnsi="David" w:cs="David"/>
          <w:sz w:val="20"/>
          <w:szCs w:val="20"/>
          <w:rtl/>
        </w:rPr>
        <w:t xml:space="preserve">התשובה הטובה ביותר – </w:t>
      </w:r>
      <w:r w:rsidRPr="00C2211A">
        <w:rPr>
          <w:rFonts w:ascii="David" w:hAnsi="David" w:cs="David"/>
          <w:b/>
          <w:bCs/>
          <w:sz w:val="20"/>
          <w:szCs w:val="20"/>
          <w:rtl/>
        </w:rPr>
        <w:t>הסדר ניכוי במקור.</w:t>
      </w:r>
      <w:r w:rsidRPr="00C2211A">
        <w:rPr>
          <w:rFonts w:ascii="David" w:hAnsi="David" w:cs="David"/>
          <w:sz w:val="20"/>
          <w:szCs w:val="20"/>
          <w:rtl/>
        </w:rPr>
        <w:t xml:space="preserve"> הכנסה ממשלח יד היא הכנסה שהסדר ניכוי במקור לא מתאים להחלה. כלומר, הדין השונה נובע מהסדר ניכוי מס במקור, והשאלה אם הוא יעיל דיו כדי שנטיל את החובה לבצעו.</w:t>
      </w:r>
    </w:p>
    <w:p w14:paraId="11697B10" w14:textId="77777777" w:rsidR="005407B4" w:rsidRPr="00C2211A" w:rsidRDefault="005407B4" w:rsidP="00C2211A">
      <w:pPr>
        <w:pStyle w:val="a7"/>
        <w:numPr>
          <w:ilvl w:val="0"/>
          <w:numId w:val="100"/>
        </w:numPr>
        <w:spacing w:line="360" w:lineRule="auto"/>
        <w:jc w:val="both"/>
        <w:rPr>
          <w:rFonts w:ascii="David" w:hAnsi="David" w:cs="David"/>
          <w:sz w:val="20"/>
          <w:szCs w:val="20"/>
          <w:rtl/>
        </w:rPr>
      </w:pPr>
      <w:r w:rsidRPr="00C2211A">
        <w:rPr>
          <w:rFonts w:ascii="David" w:hAnsi="David" w:cs="David"/>
          <w:sz w:val="20"/>
          <w:szCs w:val="20"/>
          <w:rtl/>
        </w:rPr>
        <w:t>משלח יד במסגרת מערכת יחסים שלא יעיל דיו כדי להטיל עליו הסדר ניכוי במס במקור- משלח יד לפי ס'2(1).</w:t>
      </w:r>
    </w:p>
    <w:p w14:paraId="16A2BF00" w14:textId="77777777" w:rsidR="005407B4" w:rsidRPr="00C2211A" w:rsidRDefault="005407B4" w:rsidP="00C2211A">
      <w:pPr>
        <w:pStyle w:val="a7"/>
        <w:numPr>
          <w:ilvl w:val="0"/>
          <w:numId w:val="100"/>
        </w:numPr>
        <w:spacing w:line="360" w:lineRule="auto"/>
        <w:jc w:val="both"/>
        <w:rPr>
          <w:rFonts w:ascii="David" w:hAnsi="David" w:cs="David"/>
          <w:sz w:val="20"/>
          <w:szCs w:val="20"/>
          <w:rtl/>
        </w:rPr>
      </w:pPr>
      <w:r w:rsidRPr="00C2211A">
        <w:rPr>
          <w:rFonts w:ascii="David" w:hAnsi="David" w:cs="David"/>
          <w:sz w:val="20"/>
          <w:szCs w:val="20"/>
          <w:rtl/>
        </w:rPr>
        <w:t>משלח יד במסגרת מערכת יחסים שיעיל דיו כדי שנטיל עליו הסדר ניכוי מס במקור- יחסי עבודה לפי ס'2(2).</w:t>
      </w:r>
    </w:p>
    <w:p w14:paraId="6C1129BC" w14:textId="77777777" w:rsidR="005407B4" w:rsidRPr="00C2211A" w:rsidRDefault="005407B4" w:rsidP="00C2211A">
      <w:pPr>
        <w:spacing w:line="360" w:lineRule="auto"/>
        <w:jc w:val="both"/>
        <w:rPr>
          <w:rFonts w:ascii="David" w:hAnsi="David" w:cs="David"/>
          <w:sz w:val="20"/>
          <w:szCs w:val="20"/>
          <w:rtl/>
        </w:rPr>
      </w:pPr>
      <w:r w:rsidRPr="00C2211A">
        <w:rPr>
          <w:rFonts w:ascii="David" w:hAnsi="David" w:cs="David"/>
          <w:b/>
          <w:bCs/>
          <w:sz w:val="20"/>
          <w:szCs w:val="20"/>
          <w:highlight w:val="cyan"/>
          <w:u w:val="single"/>
          <w:rtl/>
        </w:rPr>
        <w:lastRenderedPageBreak/>
        <w:t>במבחן –</w:t>
      </w:r>
      <w:r w:rsidRPr="00C2211A">
        <w:rPr>
          <w:rFonts w:ascii="David" w:hAnsi="David" w:cs="David"/>
          <w:sz w:val="20"/>
          <w:szCs w:val="20"/>
          <w:rtl/>
        </w:rPr>
        <w:t xml:space="preserve"> </w:t>
      </w:r>
      <w:r w:rsidRPr="00C2211A">
        <w:rPr>
          <w:rFonts w:ascii="David" w:hAnsi="David" w:cs="David"/>
          <w:b/>
          <w:bCs/>
          <w:sz w:val="20"/>
          <w:szCs w:val="20"/>
          <w:rtl/>
        </w:rPr>
        <w:t>לא מצופה מאיתנו לדון ולהכריע בשאלות קיום יחסי עבודה.</w:t>
      </w:r>
      <w:r w:rsidRPr="00C2211A">
        <w:rPr>
          <w:rFonts w:ascii="David" w:hAnsi="David" w:cs="David"/>
          <w:sz w:val="20"/>
          <w:szCs w:val="20"/>
          <w:rtl/>
        </w:rPr>
        <w:t xml:space="preserve"> לכן, בבחינה או שזה יהיה נתון ברור האם קיימים או לא יחסי עבודה, ושאין לדון. אם לא יהיה כתוב כלום, אנו לא יודעים להכריע לכן </w:t>
      </w:r>
      <w:r w:rsidRPr="00C2211A">
        <w:rPr>
          <w:rFonts w:ascii="David" w:hAnsi="David" w:cs="David"/>
          <w:sz w:val="20"/>
          <w:szCs w:val="20"/>
          <w:u w:val="single"/>
          <w:rtl/>
        </w:rPr>
        <w:t>נבחן את שני המסלולים,</w:t>
      </w:r>
      <w:r w:rsidRPr="00C2211A">
        <w:rPr>
          <w:rFonts w:ascii="David" w:hAnsi="David" w:cs="David"/>
          <w:sz w:val="20"/>
          <w:szCs w:val="20"/>
          <w:rtl/>
        </w:rPr>
        <w:t xml:space="preserve"> נראה מה קורה אם יש יחסי עבודה והאם אין.</w:t>
      </w:r>
    </w:p>
    <w:p w14:paraId="1073AF99" w14:textId="07D406AF" w:rsidR="000D19EC" w:rsidRPr="00C2211A" w:rsidRDefault="000C57AD" w:rsidP="00C2211A">
      <w:pPr>
        <w:spacing w:line="360" w:lineRule="auto"/>
        <w:jc w:val="both"/>
        <w:rPr>
          <w:rFonts w:ascii="David" w:hAnsi="David" w:cs="David"/>
          <w:sz w:val="20"/>
          <w:szCs w:val="20"/>
          <w:rtl/>
        </w:rPr>
      </w:pPr>
      <w:r w:rsidRPr="00C2211A">
        <w:rPr>
          <w:rFonts w:ascii="David" w:hAnsi="David" w:cs="David"/>
          <w:b/>
          <w:bCs/>
          <w:sz w:val="20"/>
          <w:szCs w:val="20"/>
          <w:highlight w:val="yellow"/>
          <w:u w:val="single"/>
          <w:rtl/>
        </w:rPr>
        <w:t>בסיס המס סעיף 2(2)</w:t>
      </w:r>
    </w:p>
    <w:p w14:paraId="2EAED0E0" w14:textId="77777777" w:rsidR="00AF0E67" w:rsidRPr="00C2211A" w:rsidRDefault="00AF0E67" w:rsidP="00C2211A">
      <w:pPr>
        <w:spacing w:line="360" w:lineRule="auto"/>
        <w:jc w:val="both"/>
        <w:rPr>
          <w:rFonts w:ascii="David" w:hAnsi="David" w:cs="David"/>
          <w:sz w:val="20"/>
          <w:szCs w:val="20"/>
          <w:rtl/>
        </w:rPr>
      </w:pPr>
      <w:r w:rsidRPr="00C2211A">
        <w:rPr>
          <w:rFonts w:ascii="David" w:hAnsi="David" w:cs="David"/>
          <w:sz w:val="20"/>
          <w:szCs w:val="20"/>
          <w:rtl/>
        </w:rPr>
        <w:t>לאחר שהכרענו שקיימים יחסי עבודה, נראה כיצד נראה בסיס המס שבסעיף 2(2). מקור הכנסת העבודה לפי סעיף זה בא לידי ביטוי בשלושה מקרים שונים:</w:t>
      </w:r>
    </w:p>
    <w:p w14:paraId="038FE8A3" w14:textId="77777777" w:rsidR="00AF0E67" w:rsidRPr="00C2211A" w:rsidRDefault="00AF0E67" w:rsidP="00C2211A">
      <w:pPr>
        <w:pStyle w:val="a7"/>
        <w:numPr>
          <w:ilvl w:val="0"/>
          <w:numId w:val="102"/>
        </w:numPr>
        <w:spacing w:line="360" w:lineRule="auto"/>
        <w:jc w:val="both"/>
        <w:rPr>
          <w:rFonts w:ascii="David" w:hAnsi="David" w:cs="David"/>
          <w:sz w:val="20"/>
          <w:szCs w:val="20"/>
        </w:rPr>
      </w:pPr>
      <w:r w:rsidRPr="00C2211A">
        <w:rPr>
          <w:rFonts w:ascii="David" w:hAnsi="David" w:cs="David"/>
          <w:sz w:val="20"/>
          <w:szCs w:val="20"/>
          <w:rtl/>
        </w:rPr>
        <w:t>השתכרות או רווח.</w:t>
      </w:r>
    </w:p>
    <w:p w14:paraId="42DC5EBA" w14:textId="77777777" w:rsidR="00AF0E67" w:rsidRPr="00C2211A" w:rsidRDefault="00AF0E67" w:rsidP="00C2211A">
      <w:pPr>
        <w:pStyle w:val="a7"/>
        <w:numPr>
          <w:ilvl w:val="0"/>
          <w:numId w:val="102"/>
        </w:numPr>
        <w:spacing w:line="360" w:lineRule="auto"/>
        <w:jc w:val="both"/>
        <w:rPr>
          <w:rFonts w:ascii="David" w:hAnsi="David" w:cs="David"/>
          <w:sz w:val="20"/>
          <w:szCs w:val="20"/>
        </w:rPr>
      </w:pPr>
      <w:r w:rsidRPr="00C2211A">
        <w:rPr>
          <w:rFonts w:ascii="David" w:hAnsi="David" w:cs="David"/>
          <w:sz w:val="20"/>
          <w:szCs w:val="20"/>
          <w:rtl/>
        </w:rPr>
        <w:t>טובת הנאה או קצובה שניתנו לעובד.</w:t>
      </w:r>
    </w:p>
    <w:p w14:paraId="1B2AD12D" w14:textId="77777777" w:rsidR="00AF0E67" w:rsidRPr="00C2211A" w:rsidRDefault="00AF0E67" w:rsidP="00C2211A">
      <w:pPr>
        <w:pStyle w:val="a7"/>
        <w:numPr>
          <w:ilvl w:val="0"/>
          <w:numId w:val="102"/>
        </w:numPr>
        <w:spacing w:line="360" w:lineRule="auto"/>
        <w:jc w:val="both"/>
        <w:rPr>
          <w:rFonts w:ascii="David" w:hAnsi="David" w:cs="David"/>
          <w:sz w:val="20"/>
          <w:szCs w:val="20"/>
        </w:rPr>
      </w:pPr>
      <w:r w:rsidRPr="00C2211A">
        <w:rPr>
          <w:rFonts w:ascii="David" w:hAnsi="David" w:cs="David"/>
          <w:sz w:val="20"/>
          <w:szCs w:val="20"/>
          <w:rtl/>
        </w:rPr>
        <w:t>החזר הוצאות.</w:t>
      </w:r>
    </w:p>
    <w:p w14:paraId="0CB16C07" w14:textId="6AA19F84" w:rsidR="00AF0E67" w:rsidRPr="00C2211A" w:rsidRDefault="00AF0E67" w:rsidP="00C2211A">
      <w:pPr>
        <w:spacing w:line="360" w:lineRule="auto"/>
        <w:jc w:val="both"/>
        <w:rPr>
          <w:rFonts w:ascii="David" w:hAnsi="David" w:cs="David"/>
          <w:b/>
          <w:bCs/>
          <w:sz w:val="20"/>
          <w:szCs w:val="20"/>
          <w:u w:val="single"/>
          <w:rtl/>
        </w:rPr>
      </w:pPr>
      <w:r w:rsidRPr="00C2211A">
        <w:rPr>
          <w:rFonts w:ascii="David" w:hAnsi="David" w:cs="David"/>
          <w:b/>
          <w:bCs/>
          <w:sz w:val="20"/>
          <w:szCs w:val="20"/>
          <w:highlight w:val="yellow"/>
          <w:u w:val="single"/>
          <w:rtl/>
        </w:rPr>
        <w:t>השתכרות או רווח:</w:t>
      </w:r>
      <w:r w:rsidRPr="00C2211A">
        <w:rPr>
          <w:rFonts w:ascii="David" w:hAnsi="David" w:cs="David" w:hint="cs"/>
          <w:b/>
          <w:bCs/>
          <w:sz w:val="20"/>
          <w:szCs w:val="20"/>
          <w:u w:val="single"/>
          <w:rtl/>
        </w:rPr>
        <w:t xml:space="preserve"> </w:t>
      </w:r>
      <w:r w:rsidRPr="00C2211A">
        <w:rPr>
          <w:rFonts w:ascii="David" w:hAnsi="David" w:cs="David"/>
          <w:sz w:val="20"/>
          <w:szCs w:val="20"/>
          <w:rtl/>
        </w:rPr>
        <w:t xml:space="preserve">כל תשלום שניתן לעובד עבור </w:t>
      </w:r>
      <w:r w:rsidRPr="00C2211A">
        <w:rPr>
          <w:rFonts w:ascii="David" w:hAnsi="David" w:cs="David"/>
          <w:b/>
          <w:bCs/>
          <w:sz w:val="20"/>
          <w:szCs w:val="20"/>
          <w:rtl/>
        </w:rPr>
        <w:t>שירותים</w:t>
      </w:r>
      <w:r w:rsidRPr="00C2211A">
        <w:rPr>
          <w:rFonts w:ascii="David" w:hAnsi="David" w:cs="David"/>
          <w:sz w:val="20"/>
          <w:szCs w:val="20"/>
          <w:rtl/>
        </w:rPr>
        <w:t xml:space="preserve"> שהוא מספק למעסיק, בין א</w:t>
      </w:r>
      <w:r w:rsidR="001837BD" w:rsidRPr="00C2211A">
        <w:rPr>
          <w:rFonts w:ascii="David" w:hAnsi="David" w:cs="David" w:hint="cs"/>
          <w:sz w:val="20"/>
          <w:szCs w:val="20"/>
          <w:rtl/>
        </w:rPr>
        <w:t>ם</w:t>
      </w:r>
      <w:r w:rsidRPr="00C2211A">
        <w:rPr>
          <w:rFonts w:ascii="David" w:hAnsi="David" w:cs="David"/>
          <w:sz w:val="20"/>
          <w:szCs w:val="20"/>
          <w:rtl/>
        </w:rPr>
        <w:t xml:space="preserve"> באופן ישיר ובין אם באופן עקיף- זו הכנסת עבודה. </w:t>
      </w:r>
      <w:r w:rsidRPr="00C2211A">
        <w:rPr>
          <w:rFonts w:ascii="David" w:hAnsi="David" w:cs="David"/>
          <w:sz w:val="20"/>
          <w:szCs w:val="20"/>
          <w:u w:val="single"/>
          <w:rtl/>
        </w:rPr>
        <w:t>גם אם לקוח של המעסיק משלם לעובד, זה נחשב כהכנסת עבודה של העובד.</w:t>
      </w:r>
      <w:r w:rsidRPr="00C2211A">
        <w:rPr>
          <w:rFonts w:ascii="David" w:hAnsi="David" w:cs="David"/>
          <w:sz w:val="20"/>
          <w:szCs w:val="20"/>
          <w:rtl/>
        </w:rPr>
        <w:t xml:space="preserve"> </w:t>
      </w:r>
      <w:r w:rsidRPr="00C2211A">
        <w:rPr>
          <w:rFonts w:ascii="David" w:hAnsi="David" w:cs="David"/>
          <w:sz w:val="20"/>
          <w:szCs w:val="20"/>
          <w:u w:val="single"/>
          <w:rtl/>
        </w:rPr>
        <w:t>גם אם המעסיק משלם למישהו אחר שהוא לא העובד –</w:t>
      </w:r>
      <w:r w:rsidRPr="00C2211A">
        <w:rPr>
          <w:rFonts w:ascii="David" w:hAnsi="David" w:cs="David"/>
          <w:sz w:val="20"/>
          <w:szCs w:val="20"/>
          <w:rtl/>
        </w:rPr>
        <w:t xml:space="preserve"> למשל משלם את שכר הלימוד של בנו באוניברסיטה, זו הכנסת עבודה. נשאל מדוע המעסיק שילם את שכר הלימוד? ונראה שמשלמים לו בגלל שהוא הבן של העובד. כלומר, גם הכנסה שלא ניתנת באופן ישיר לעובד תיחשב כהכנסת עבודה שלו – וזאת משום שאנו מניחים שלולא מערכת היחסים, יחסי העבודה, העובד לא היה זוכה להטבה הזו.</w:t>
      </w:r>
    </w:p>
    <w:p w14:paraId="718132B8" w14:textId="77777777" w:rsidR="00AF0E67" w:rsidRPr="00C2211A" w:rsidRDefault="000C57AD" w:rsidP="00C2211A">
      <w:pPr>
        <w:spacing w:after="120" w:line="360" w:lineRule="auto"/>
        <w:jc w:val="both"/>
        <w:rPr>
          <w:rFonts w:ascii="David" w:hAnsi="David" w:cs="David"/>
          <w:b/>
          <w:bCs/>
          <w:sz w:val="20"/>
          <w:szCs w:val="20"/>
        </w:rPr>
      </w:pPr>
      <w:r w:rsidRPr="00C2211A">
        <w:rPr>
          <w:rFonts w:ascii="David" w:hAnsi="David" w:cs="David"/>
          <w:b/>
          <w:bCs/>
          <w:sz w:val="20"/>
          <w:szCs w:val="20"/>
          <w:highlight w:val="yellow"/>
          <w:u w:val="single"/>
          <w:rtl/>
        </w:rPr>
        <w:t>טובת הנאה-</w:t>
      </w:r>
      <w:r w:rsidRPr="00C2211A">
        <w:rPr>
          <w:rFonts w:ascii="David" w:hAnsi="David" w:cs="David"/>
          <w:b/>
          <w:bCs/>
          <w:sz w:val="20"/>
          <w:szCs w:val="20"/>
          <w:u w:val="single"/>
          <w:rtl/>
        </w:rPr>
        <w:t xml:space="preserve"> </w:t>
      </w:r>
      <w:r w:rsidR="00AF0E67" w:rsidRPr="00C2211A">
        <w:rPr>
          <w:rFonts w:ascii="David" w:hAnsi="David" w:cs="David"/>
          <w:sz w:val="20"/>
          <w:szCs w:val="20"/>
          <w:rtl/>
        </w:rPr>
        <w:t xml:space="preserve">טובת הנאה הוא מונח משפטי בדיני המס שאומר שבעצם התקבול הוא הכנסת עבודה. מתי נתייחס למשהו כ'טובת הנאה'? אלו מצבים בהם המעסיק מעביר לעובד </w:t>
      </w:r>
      <w:r w:rsidR="00AF0E67" w:rsidRPr="00C2211A">
        <w:rPr>
          <w:rFonts w:ascii="David" w:hAnsi="David" w:cs="David"/>
          <w:b/>
          <w:bCs/>
          <w:color w:val="FF0000"/>
          <w:sz w:val="20"/>
          <w:szCs w:val="20"/>
          <w:rtl/>
        </w:rPr>
        <w:t>שווה כסף</w:t>
      </w:r>
      <w:r w:rsidR="00AF0E67" w:rsidRPr="00C2211A">
        <w:rPr>
          <w:rFonts w:ascii="David" w:hAnsi="David" w:cs="David"/>
          <w:sz w:val="20"/>
          <w:szCs w:val="20"/>
          <w:rtl/>
        </w:rPr>
        <w:t xml:space="preserve">. המעסיק נותן לעובד שירות או מוצר. </w:t>
      </w:r>
      <w:r w:rsidR="00AF0E67" w:rsidRPr="00C2211A">
        <w:rPr>
          <w:rFonts w:ascii="David" w:hAnsi="David" w:cs="David"/>
          <w:b/>
          <w:bCs/>
          <w:sz w:val="20"/>
          <w:szCs w:val="20"/>
          <w:rtl/>
        </w:rPr>
        <w:t xml:space="preserve">טובת הנאה היא הכרעה משפטית שמשמעותה שווה הכסף מהווה הכנסת עבודה. </w:t>
      </w:r>
      <w:r w:rsidR="00AF0E67" w:rsidRPr="00C2211A">
        <w:rPr>
          <w:rFonts w:ascii="David" w:hAnsi="David" w:cs="David"/>
          <w:sz w:val="20"/>
          <w:szCs w:val="20"/>
          <w:rtl/>
        </w:rPr>
        <w:t>עם זאת,</w:t>
      </w:r>
      <w:r w:rsidR="00AF0E67" w:rsidRPr="00C2211A">
        <w:rPr>
          <w:rFonts w:ascii="David" w:hAnsi="David" w:cs="David"/>
          <w:b/>
          <w:bCs/>
          <w:sz w:val="20"/>
          <w:szCs w:val="20"/>
          <w:rtl/>
        </w:rPr>
        <w:t xml:space="preserve"> </w:t>
      </w:r>
      <w:r w:rsidR="00AF0E67" w:rsidRPr="00C2211A">
        <w:rPr>
          <w:rFonts w:ascii="David" w:hAnsi="David" w:cs="David"/>
          <w:sz w:val="20"/>
          <w:szCs w:val="20"/>
          <w:rtl/>
        </w:rPr>
        <w:t xml:space="preserve">לא כל שווה כסף מהווה הכנסת עבודה. לדוג': כאשר מעסיק, קבלן, נותן לעובד שלו , נעליים לעבודה. זה שווה כסף אך זו לא הכנסת עבודה. מאידך, אם מעסיק נותן לעובד שלו חופשה משפחתית בניו יורק- זו הכנסת עבודה לעובד. </w:t>
      </w:r>
      <w:r w:rsidR="00AF0E67" w:rsidRPr="00C2211A">
        <w:rPr>
          <w:rFonts w:ascii="David" w:hAnsi="David" w:cs="David"/>
          <w:b/>
          <w:bCs/>
          <w:sz w:val="20"/>
          <w:szCs w:val="20"/>
          <w:rtl/>
        </w:rPr>
        <w:t>מהו המבחן המשפטי לזיהוי טובת הנאה שהמעסיק נותן לעובד?</w:t>
      </w:r>
    </w:p>
    <w:p w14:paraId="0483A719" w14:textId="77777777" w:rsidR="00AF0E67" w:rsidRPr="00C2211A" w:rsidRDefault="00AF0E67" w:rsidP="00C2211A">
      <w:pPr>
        <w:pStyle w:val="a7"/>
        <w:numPr>
          <w:ilvl w:val="0"/>
          <w:numId w:val="103"/>
        </w:numPr>
        <w:spacing w:after="120" w:line="360" w:lineRule="auto"/>
        <w:jc w:val="both"/>
        <w:rPr>
          <w:rFonts w:ascii="David" w:hAnsi="David" w:cs="David"/>
          <w:b/>
          <w:bCs/>
          <w:sz w:val="20"/>
          <w:szCs w:val="20"/>
          <w:u w:val="single"/>
        </w:rPr>
      </w:pPr>
      <w:r w:rsidRPr="00C2211A">
        <w:rPr>
          <w:rFonts w:ascii="David" w:hAnsi="David" w:cs="David"/>
          <w:b/>
          <w:bCs/>
          <w:sz w:val="20"/>
          <w:szCs w:val="20"/>
          <w:highlight w:val="green"/>
          <w:rtl/>
        </w:rPr>
        <w:t>פס"ד דן</w:t>
      </w:r>
      <w:r w:rsidRPr="00C2211A">
        <w:rPr>
          <w:rFonts w:ascii="David" w:hAnsi="David" w:cs="David"/>
          <w:b/>
          <w:bCs/>
          <w:sz w:val="20"/>
          <w:szCs w:val="20"/>
          <w:rtl/>
        </w:rPr>
        <w:t xml:space="preserve">-  </w:t>
      </w:r>
      <w:r w:rsidRPr="00C2211A">
        <w:rPr>
          <w:rFonts w:ascii="David" w:hAnsi="David" w:cs="David"/>
          <w:sz w:val="20"/>
          <w:szCs w:val="20"/>
          <w:rtl/>
        </w:rPr>
        <w:t xml:space="preserve">השאלה היא האם שווה הכסף שניתן לעובד ניתן להנאת העובד (כדי שהעובד ייהנה/ייצור לו צריכה פרטית) או לנוחות המעביד? המבחן המשפטי המוצג בפסק הדין: </w:t>
      </w:r>
      <w:r w:rsidRPr="00C2211A">
        <w:rPr>
          <w:rFonts w:ascii="David" w:hAnsi="David" w:cs="David"/>
          <w:b/>
          <w:bCs/>
          <w:sz w:val="20"/>
          <w:szCs w:val="20"/>
          <w:highlight w:val="yellow"/>
          <w:rtl/>
        </w:rPr>
        <w:t>יש לבחון האם המצרך או השירות (שווה כסף) ניתן לעובד כדי שישתמש בו להנאתו הוא או לשם נוחות המעביד</w:t>
      </w:r>
      <w:r w:rsidRPr="00C2211A">
        <w:rPr>
          <w:rFonts w:ascii="David" w:hAnsi="David" w:cs="David"/>
          <w:b/>
          <w:bCs/>
          <w:sz w:val="20"/>
          <w:szCs w:val="20"/>
          <w:rtl/>
        </w:rPr>
        <w:t>.</w:t>
      </w:r>
      <w:r w:rsidRPr="00C2211A">
        <w:rPr>
          <w:rFonts w:ascii="David" w:hAnsi="David" w:cs="David"/>
          <w:sz w:val="20"/>
          <w:szCs w:val="20"/>
          <w:rtl/>
        </w:rPr>
        <w:t xml:space="preserve"> פסק הדין קובע שאם מדובר בתועלת אישית שלא קשורה לעבודה, או ששווה הכסף ניתן לעובד לנוחות המעביד- אם התפקיד של העובד מחייב אותו ומצריך אותו לעשות שימוש בשווה כסף הזה, זה חלק מדרישות התפקיד. כל עוד התפקיד של העובד לא מצריך את העובד לעשות שימוש בטלוויזיה למשל לצורך העבודה שלו - זו טובת הנאה.</w:t>
      </w:r>
    </w:p>
    <w:p w14:paraId="49AE0D13" w14:textId="77777777" w:rsidR="00AF0E67" w:rsidRPr="00C2211A" w:rsidRDefault="00AF0E67" w:rsidP="00C2211A">
      <w:pPr>
        <w:pStyle w:val="a7"/>
        <w:numPr>
          <w:ilvl w:val="0"/>
          <w:numId w:val="103"/>
        </w:numPr>
        <w:spacing w:after="120" w:line="360" w:lineRule="auto"/>
        <w:jc w:val="both"/>
        <w:rPr>
          <w:rFonts w:ascii="David" w:hAnsi="David" w:cs="David"/>
          <w:b/>
          <w:bCs/>
          <w:sz w:val="20"/>
          <w:szCs w:val="20"/>
        </w:rPr>
      </w:pPr>
      <w:r w:rsidRPr="00C2211A">
        <w:rPr>
          <w:rFonts w:ascii="David" w:hAnsi="David" w:cs="David"/>
          <w:b/>
          <w:bCs/>
          <w:sz w:val="20"/>
          <w:szCs w:val="20"/>
          <w:highlight w:val="green"/>
          <w:rtl/>
        </w:rPr>
        <w:t>פס"ד עיריית בת ים</w:t>
      </w:r>
      <w:r w:rsidRPr="00C2211A">
        <w:rPr>
          <w:rFonts w:ascii="David" w:hAnsi="David" w:cs="David"/>
          <w:b/>
          <w:bCs/>
          <w:sz w:val="20"/>
          <w:szCs w:val="20"/>
          <w:rtl/>
        </w:rPr>
        <w:t xml:space="preserve"> - </w:t>
      </w:r>
      <w:r w:rsidRPr="00C2211A">
        <w:rPr>
          <w:rFonts w:ascii="David" w:hAnsi="David" w:cs="David"/>
          <w:sz w:val="20"/>
          <w:szCs w:val="20"/>
          <w:rtl/>
        </w:rPr>
        <w:t xml:space="preserve">בעיריית בת ים היה מדובר על עובדי העירייה, שקיבלו הנחה בתשלום בגני הילדים עבור הילדים שלהם. השאלה המשפטית: האם שווה הכסף הזה מהווה טובת הנאה, ולמעשה הכנסת עבודה שלהם. </w:t>
      </w:r>
      <w:r w:rsidRPr="00C2211A">
        <w:rPr>
          <w:rFonts w:ascii="David" w:hAnsi="David" w:cs="David"/>
          <w:sz w:val="20"/>
          <w:szCs w:val="20"/>
          <w:u w:val="single"/>
          <w:rtl/>
        </w:rPr>
        <w:t>לפי מבחן דן - האם זה היה להנאתם או לנוחות המעביד?</w:t>
      </w:r>
      <w:r w:rsidRPr="00C2211A">
        <w:rPr>
          <w:rFonts w:ascii="David" w:hAnsi="David" w:cs="David"/>
          <w:sz w:val="20"/>
          <w:szCs w:val="20"/>
          <w:rtl/>
        </w:rPr>
        <w:t xml:space="preserve"> </w:t>
      </w:r>
      <w:r w:rsidRPr="00C2211A">
        <w:rPr>
          <w:rFonts w:ascii="David" w:hAnsi="David" w:cs="David"/>
          <w:b/>
          <w:bCs/>
          <w:sz w:val="20"/>
          <w:szCs w:val="20"/>
          <w:rtl/>
        </w:rPr>
        <w:t>האם טיבו של תפקיד של עובד העיריה מצריך אותו להשתמש בגנים חינם לילדים?</w:t>
      </w:r>
      <w:r w:rsidRPr="00C2211A">
        <w:rPr>
          <w:rFonts w:ascii="David" w:hAnsi="David" w:cs="David"/>
          <w:sz w:val="20"/>
          <w:szCs w:val="20"/>
          <w:rtl/>
        </w:rPr>
        <w:t xml:space="preserve"> האם זה מטבעו של עובד עירייה בשונה מטבעו של עובד בתפקיד אחר? הרי לכאורה, אין משהו בתפקיד גורם לכך שעובד העירייה צריך הנחה או גני ילדים חינם. </w:t>
      </w:r>
      <w:r w:rsidRPr="00C2211A">
        <w:rPr>
          <w:rFonts w:ascii="David" w:hAnsi="David" w:cs="David"/>
          <w:b/>
          <w:bCs/>
          <w:sz w:val="20"/>
          <w:szCs w:val="20"/>
          <w:rtl/>
        </w:rPr>
        <w:t>לפי דן - מדובר בהנאת העובד, ולכן מדובר בטובת הנאה</w:t>
      </w:r>
      <w:r w:rsidRPr="00C2211A">
        <w:rPr>
          <w:rFonts w:ascii="David" w:hAnsi="David" w:cs="David"/>
          <w:sz w:val="20"/>
          <w:szCs w:val="20"/>
          <w:rtl/>
        </w:rPr>
        <w:t>. עניין בת ים נפתר יחסית בקלות ע"פ מבחן דן. בפס"ד בת ים הייתה דעת מיעוט שסברה שזו לא טובת הנאה, והנושא הגיע לדיון נוסף, כי פעם (שנות ה70- תקופת מערכון הגשש) שיחקו עם זה כל הזמן, וכבר הפך לנורמה ששווה כסף זה לא טובת הנאה. לפי פס"ד עיריית בת ים, לא ניתן לתרץ שווה כסף בכך שזה מתמרץ אנשים נוספים להגיע ולעבוד בחברה\בעירייה.</w:t>
      </w:r>
    </w:p>
    <w:p w14:paraId="4C2F73B3" w14:textId="40C6E3A9" w:rsidR="001B076D" w:rsidRPr="00C2211A" w:rsidRDefault="001B076D" w:rsidP="00C2211A">
      <w:pPr>
        <w:spacing w:line="360" w:lineRule="auto"/>
        <w:jc w:val="both"/>
        <w:rPr>
          <w:rFonts w:ascii="David" w:hAnsi="David" w:cs="David"/>
          <w:sz w:val="20"/>
          <w:szCs w:val="20"/>
          <w:rtl/>
        </w:rPr>
      </w:pPr>
      <w:r w:rsidRPr="00C2211A">
        <w:rPr>
          <w:rFonts w:ascii="David" w:hAnsi="David" w:cs="David"/>
          <w:sz w:val="20"/>
          <w:szCs w:val="20"/>
          <w:rtl/>
        </w:rPr>
        <w:t xml:space="preserve">כאשר שולחים עובד לחול, האם כרטיס הטיסה מהווה הכנסת עבודה אצל העובד? תלוי! יש לדעת נתונים. האם זה לנוחות המעביד או העובד? לשם מה הוא טס? אם נכריע שהוא טס להנאה הרי שזו טובת הנאה ונגמר הדיון, </w:t>
      </w:r>
      <w:r w:rsidRPr="00C2211A">
        <w:rPr>
          <w:rFonts w:ascii="David" w:hAnsi="David" w:cs="David"/>
          <w:b/>
          <w:bCs/>
          <w:sz w:val="20"/>
          <w:szCs w:val="20"/>
          <w:rtl/>
        </w:rPr>
        <w:t>אולם</w:t>
      </w:r>
      <w:r w:rsidRPr="00C2211A">
        <w:rPr>
          <w:rFonts w:ascii="David" w:hAnsi="David" w:cs="David"/>
          <w:sz w:val="20"/>
          <w:szCs w:val="20"/>
          <w:rtl/>
        </w:rPr>
        <w:t xml:space="preserve"> אן מדובר בטיסה שהיא לצרכי עבודה- נמשיך לשאול - האם זה לצורך פעילות עסקית, האם הוא נשאר שם זמן נוסף? באיזו מחלקה הוא טס? האם יש לזה משמעות? </w:t>
      </w:r>
    </w:p>
    <w:p w14:paraId="4C7F96CE" w14:textId="287D7E2F" w:rsidR="001751F2" w:rsidRPr="00C2211A" w:rsidRDefault="001751F2" w:rsidP="00C2211A">
      <w:pPr>
        <w:spacing w:after="0" w:line="360" w:lineRule="auto"/>
        <w:ind w:left="-625" w:right="-567"/>
        <w:jc w:val="both"/>
        <w:rPr>
          <w:rFonts w:ascii="David" w:eastAsia="Times New Roman" w:hAnsi="David" w:cs="David"/>
          <w:sz w:val="20"/>
          <w:szCs w:val="20"/>
          <w:rtl/>
        </w:rPr>
      </w:pPr>
      <w:r w:rsidRPr="00C2211A">
        <w:rPr>
          <w:rFonts w:ascii="David" w:eastAsia="Times New Roman" w:hAnsi="David" w:cs="David"/>
          <w:sz w:val="20"/>
          <w:szCs w:val="20"/>
          <w:rtl/>
        </w:rPr>
        <w:t>כאשר ניתן שווה הכסף שניתן להנאת העובד- יש לו תוספת לעושר מסוג צריכה</w:t>
      </w:r>
      <w:r w:rsidRPr="00C2211A">
        <w:rPr>
          <w:rFonts w:ascii="David" w:eastAsia="Times New Roman" w:hAnsi="David" w:cs="David" w:hint="cs"/>
          <w:sz w:val="20"/>
          <w:szCs w:val="20"/>
          <w:rtl/>
        </w:rPr>
        <w:t xml:space="preserve"> (</w:t>
      </w:r>
      <w:proofErr w:type="spellStart"/>
      <w:r w:rsidRPr="00C2211A">
        <w:rPr>
          <w:rFonts w:ascii="David" w:eastAsia="Times New Roman" w:hAnsi="David" w:cs="David" w:hint="cs"/>
          <w:sz w:val="20"/>
          <w:szCs w:val="20"/>
          <w:rtl/>
        </w:rPr>
        <w:t>הייג</w:t>
      </w:r>
      <w:proofErr w:type="spellEnd"/>
      <w:r w:rsidRPr="00C2211A">
        <w:rPr>
          <w:rFonts w:ascii="David" w:eastAsia="Times New Roman" w:hAnsi="David" w:cs="David" w:hint="cs"/>
          <w:sz w:val="20"/>
          <w:szCs w:val="20"/>
          <w:rtl/>
        </w:rPr>
        <w:t xml:space="preserve"> </w:t>
      </w:r>
      <w:proofErr w:type="spellStart"/>
      <w:r w:rsidRPr="00C2211A">
        <w:rPr>
          <w:rFonts w:ascii="David" w:eastAsia="Times New Roman" w:hAnsi="David" w:cs="David" w:hint="cs"/>
          <w:sz w:val="20"/>
          <w:szCs w:val="20"/>
          <w:rtl/>
        </w:rPr>
        <w:t>סיימנוס</w:t>
      </w:r>
      <w:proofErr w:type="spellEnd"/>
      <w:r w:rsidRPr="00C2211A">
        <w:rPr>
          <w:rFonts w:ascii="David" w:eastAsia="Times New Roman" w:hAnsi="David" w:cs="David" w:hint="cs"/>
          <w:sz w:val="20"/>
          <w:szCs w:val="20"/>
          <w:rtl/>
        </w:rPr>
        <w:t>)</w:t>
      </w:r>
      <w:r w:rsidRPr="00C2211A">
        <w:rPr>
          <w:rFonts w:ascii="David" w:eastAsia="Times New Roman" w:hAnsi="David" w:cs="David"/>
          <w:sz w:val="20"/>
          <w:szCs w:val="20"/>
          <w:rtl/>
        </w:rPr>
        <w:t xml:space="preserve">, זה תחליף לקבלת משכורת שאיתה העובד היה משתמש לצורך חנייה, רכב, גן ילדים </w:t>
      </w:r>
      <w:proofErr w:type="spellStart"/>
      <w:r w:rsidRPr="00C2211A">
        <w:rPr>
          <w:rFonts w:ascii="David" w:eastAsia="Times New Roman" w:hAnsi="David" w:cs="David"/>
          <w:sz w:val="20"/>
          <w:szCs w:val="20"/>
          <w:rtl/>
        </w:rPr>
        <w:t>וכו</w:t>
      </w:r>
      <w:proofErr w:type="spellEnd"/>
      <w:r w:rsidRPr="00C2211A">
        <w:rPr>
          <w:rFonts w:ascii="David" w:eastAsia="Times New Roman" w:hAnsi="David" w:cs="David"/>
          <w:sz w:val="20"/>
          <w:szCs w:val="20"/>
          <w:rtl/>
        </w:rPr>
        <w:t>'.</w:t>
      </w:r>
    </w:p>
    <w:p w14:paraId="55C93B65" w14:textId="77777777" w:rsidR="001751F2" w:rsidRPr="00C2211A" w:rsidRDefault="001751F2" w:rsidP="00C2211A">
      <w:pPr>
        <w:spacing w:after="0" w:line="360" w:lineRule="auto"/>
        <w:ind w:left="-625" w:right="-567"/>
        <w:jc w:val="both"/>
        <w:rPr>
          <w:rFonts w:ascii="David" w:eastAsia="Times New Roman" w:hAnsi="David" w:cs="David"/>
          <w:sz w:val="20"/>
          <w:szCs w:val="20"/>
          <w:rtl/>
        </w:rPr>
      </w:pPr>
    </w:p>
    <w:p w14:paraId="270A3EAD" w14:textId="77777777" w:rsidR="00CF5C7E" w:rsidRPr="00C2211A" w:rsidRDefault="001751F2" w:rsidP="00C2211A">
      <w:pPr>
        <w:spacing w:after="0" w:line="360" w:lineRule="auto"/>
        <w:ind w:right="-567"/>
        <w:jc w:val="both"/>
        <w:rPr>
          <w:rFonts w:ascii="David" w:eastAsia="Times New Roman" w:hAnsi="David" w:cs="David"/>
          <w:b/>
          <w:bCs/>
          <w:sz w:val="20"/>
          <w:szCs w:val="20"/>
          <w:rtl/>
        </w:rPr>
      </w:pPr>
      <w:r w:rsidRPr="00C2211A">
        <w:rPr>
          <w:rFonts w:ascii="David" w:eastAsia="Times New Roman" w:hAnsi="David" w:cs="David"/>
          <w:b/>
          <w:bCs/>
          <w:sz w:val="20"/>
          <w:szCs w:val="20"/>
          <w:highlight w:val="yellow"/>
          <w:rtl/>
        </w:rPr>
        <w:t>כיצד נתייחס להנאה של שני הצדדים</w:t>
      </w:r>
      <w:r w:rsidR="00CF5C7E" w:rsidRPr="00C2211A">
        <w:rPr>
          <w:rFonts w:ascii="David" w:eastAsia="Times New Roman" w:hAnsi="David" w:cs="David" w:hint="cs"/>
          <w:b/>
          <w:bCs/>
          <w:sz w:val="20"/>
          <w:szCs w:val="20"/>
          <w:rtl/>
        </w:rPr>
        <w:t xml:space="preserve">? </w:t>
      </w:r>
      <w:r w:rsidR="00CF5C7E" w:rsidRPr="00C2211A">
        <w:rPr>
          <w:rFonts w:ascii="David" w:hAnsi="David" w:cs="David"/>
          <w:sz w:val="20"/>
          <w:szCs w:val="20"/>
          <w:u w:val="single"/>
          <w:rtl/>
        </w:rPr>
        <w:t>דוגמאות:</w:t>
      </w:r>
    </w:p>
    <w:p w14:paraId="1294C58C" w14:textId="4F133C6D" w:rsidR="00CF5C7E" w:rsidRPr="00C2211A" w:rsidRDefault="00CF5C7E" w:rsidP="00C2211A">
      <w:pPr>
        <w:spacing w:after="0" w:line="360" w:lineRule="auto"/>
        <w:ind w:right="-567"/>
        <w:jc w:val="both"/>
        <w:rPr>
          <w:rFonts w:ascii="David" w:eastAsia="Times New Roman" w:hAnsi="David" w:cs="David"/>
          <w:b/>
          <w:bCs/>
          <w:sz w:val="20"/>
          <w:szCs w:val="20"/>
          <w:rtl/>
        </w:rPr>
      </w:pPr>
      <w:r w:rsidRPr="00C2211A">
        <w:rPr>
          <w:rFonts w:ascii="David" w:eastAsia="Times New Roman" w:hAnsi="David" w:cs="David" w:hint="cs"/>
          <w:b/>
          <w:bCs/>
          <w:sz w:val="20"/>
          <w:szCs w:val="20"/>
          <w:rtl/>
        </w:rPr>
        <w:t>1</w:t>
      </w:r>
      <w:r w:rsidRPr="00C2211A">
        <w:rPr>
          <w:rFonts w:ascii="David" w:hAnsi="David" w:cs="David"/>
          <w:sz w:val="20"/>
          <w:szCs w:val="20"/>
          <w:rtl/>
        </w:rPr>
        <w:t>. חוזה עבודה בין מעסיק לעובד במסגרתו מסכימים על שכר חודשי של 20,000 שקלים, ולצורך הדוגמא נקבע שיעור מס קבוע ולא מדרגות מס כמו במציאות, לכן נניח ששיעור המס הוא קבוע של 30%.</w:t>
      </w:r>
    </w:p>
    <w:p w14:paraId="706B3E6F" w14:textId="77777777" w:rsidR="00CF5C7E" w:rsidRPr="00C2211A" w:rsidRDefault="00CF5C7E" w:rsidP="00C2211A">
      <w:pPr>
        <w:spacing w:line="360" w:lineRule="auto"/>
        <w:jc w:val="both"/>
        <w:rPr>
          <w:rFonts w:ascii="David" w:hAnsi="David" w:cs="David"/>
          <w:sz w:val="20"/>
          <w:szCs w:val="20"/>
          <w:rtl/>
        </w:rPr>
      </w:pPr>
      <w:r w:rsidRPr="00C2211A">
        <w:rPr>
          <w:rFonts w:ascii="David" w:hAnsi="David" w:cs="David"/>
          <w:sz w:val="20"/>
          <w:szCs w:val="20"/>
          <w:rtl/>
        </w:rPr>
        <w:t>העובד מודע למס שהוא צריך לשלם, לכן יודע שאם יקבל 20,000 שקלים ברוטו, יישאר בידו נטו 14,000.</w:t>
      </w:r>
    </w:p>
    <w:p w14:paraId="5D471977" w14:textId="77777777" w:rsidR="00CF5C7E" w:rsidRPr="00C2211A" w:rsidRDefault="00CF5C7E" w:rsidP="00C2211A">
      <w:pPr>
        <w:spacing w:line="360" w:lineRule="auto"/>
        <w:jc w:val="both"/>
        <w:rPr>
          <w:rFonts w:ascii="David" w:hAnsi="David" w:cs="David"/>
          <w:b/>
          <w:bCs/>
          <w:sz w:val="20"/>
          <w:szCs w:val="20"/>
          <w:u w:val="single"/>
          <w:rtl/>
        </w:rPr>
      </w:pPr>
      <w:r w:rsidRPr="00C2211A">
        <w:rPr>
          <w:rFonts w:ascii="David" w:hAnsi="David" w:cs="David"/>
          <w:b/>
          <w:bCs/>
          <w:sz w:val="20"/>
          <w:szCs w:val="20"/>
          <w:u w:val="single"/>
          <w:rtl/>
        </w:rPr>
        <w:t>נניח שקיים לפי הדין איזה שהוא שווה כסף שאם המעסיק נותן אותו לעובד מתקיימים שני תנאים:</w:t>
      </w:r>
    </w:p>
    <w:p w14:paraId="0BA8CEDD" w14:textId="77777777" w:rsidR="00CF5C7E" w:rsidRPr="00C2211A" w:rsidRDefault="00CF5C7E" w:rsidP="00C2211A">
      <w:pPr>
        <w:pStyle w:val="a7"/>
        <w:numPr>
          <w:ilvl w:val="0"/>
          <w:numId w:val="104"/>
        </w:numPr>
        <w:spacing w:line="360" w:lineRule="auto"/>
        <w:jc w:val="both"/>
        <w:rPr>
          <w:rFonts w:ascii="David" w:hAnsi="David" w:cs="David"/>
          <w:sz w:val="20"/>
          <w:szCs w:val="20"/>
        </w:rPr>
      </w:pPr>
      <w:r w:rsidRPr="00C2211A">
        <w:rPr>
          <w:rFonts w:ascii="David" w:hAnsi="David" w:cs="David"/>
          <w:sz w:val="20"/>
          <w:szCs w:val="20"/>
          <w:rtl/>
        </w:rPr>
        <w:t xml:space="preserve">העובד אוהב את זה והיה קונה את זה גם אילולא המעסיק היה נותן לו את זה. למשל, ארוחת צהרים, קניות בסופר. </w:t>
      </w:r>
    </w:p>
    <w:p w14:paraId="6614A596" w14:textId="77777777" w:rsidR="00CF5C7E" w:rsidRPr="00C2211A" w:rsidRDefault="00CF5C7E" w:rsidP="00C2211A">
      <w:pPr>
        <w:pStyle w:val="a7"/>
        <w:numPr>
          <w:ilvl w:val="0"/>
          <w:numId w:val="104"/>
        </w:numPr>
        <w:spacing w:line="360" w:lineRule="auto"/>
        <w:jc w:val="both"/>
        <w:rPr>
          <w:rFonts w:ascii="David" w:hAnsi="David" w:cs="David"/>
          <w:sz w:val="20"/>
          <w:szCs w:val="20"/>
        </w:rPr>
      </w:pPr>
      <w:r w:rsidRPr="00C2211A">
        <w:rPr>
          <w:rFonts w:ascii="David" w:hAnsi="David" w:cs="David"/>
          <w:sz w:val="20"/>
          <w:szCs w:val="20"/>
          <w:rtl/>
        </w:rPr>
        <w:t>הדין הישראלי קבע שזו לא טובת הנאה, לא מהווה הכנסת עבודה.</w:t>
      </w:r>
    </w:p>
    <w:p w14:paraId="41215943" w14:textId="77777777" w:rsidR="00CF5C7E" w:rsidRPr="00C2211A" w:rsidRDefault="00CF5C7E" w:rsidP="00C2211A">
      <w:pPr>
        <w:spacing w:line="360" w:lineRule="auto"/>
        <w:jc w:val="both"/>
        <w:rPr>
          <w:rFonts w:ascii="David" w:hAnsi="David" w:cs="David"/>
          <w:sz w:val="20"/>
          <w:szCs w:val="20"/>
          <w:rtl/>
        </w:rPr>
      </w:pPr>
      <w:r w:rsidRPr="00C2211A">
        <w:rPr>
          <w:rFonts w:ascii="David" w:hAnsi="David" w:cs="David"/>
          <w:sz w:val="20"/>
          <w:szCs w:val="20"/>
          <w:rtl/>
        </w:rPr>
        <w:lastRenderedPageBreak/>
        <w:t>נניח והעובד יגיד למעסיק שישלם לו במקום שכר של 20,000 שכר של 15,000, ויעניק לו את שווה הכסף שעולה 5,000 – ואז המס שהעובד ישלם הוא רק על השכר שלו, משום ששווה הכסף לא מהווה טובת הנאה. כך שהמס יהיה 4,500 והתוצאה תהיה שהשכר נטו של העובד היא 10,500 בכסף, ועוד 5,000 בשווה כסף.</w:t>
      </w:r>
    </w:p>
    <w:p w14:paraId="01B8C488" w14:textId="5939F0C9" w:rsidR="00CF5C7E" w:rsidRPr="00C2211A" w:rsidRDefault="00CF5C7E" w:rsidP="00C2211A">
      <w:pPr>
        <w:spacing w:line="360" w:lineRule="auto"/>
        <w:jc w:val="both"/>
        <w:rPr>
          <w:rFonts w:ascii="David" w:hAnsi="David" w:cs="David"/>
          <w:sz w:val="20"/>
          <w:szCs w:val="20"/>
          <w:rtl/>
        </w:rPr>
      </w:pPr>
      <w:r w:rsidRPr="00C2211A">
        <w:rPr>
          <w:rFonts w:ascii="David" w:hAnsi="David" w:cs="David"/>
          <w:sz w:val="20"/>
          <w:szCs w:val="20"/>
          <w:rtl/>
        </w:rPr>
        <w:t>אך ההנחה שלנו היא שהעובד בכל מקרה היה רוכש את שווה הכסף הזה, כי הוא מעוניין בזה מרצונו. לכן על אף שהוא לא מקבל זאת בכסף, זה לא באמת משנה.</w:t>
      </w:r>
      <w:r w:rsidRPr="00C2211A">
        <w:rPr>
          <w:rFonts w:ascii="David" w:hAnsi="David" w:cs="David" w:hint="cs"/>
          <w:sz w:val="20"/>
          <w:szCs w:val="20"/>
          <w:rtl/>
        </w:rPr>
        <w:t xml:space="preserve"> </w:t>
      </w:r>
      <w:r w:rsidRPr="00C2211A">
        <w:rPr>
          <w:rFonts w:ascii="David" w:hAnsi="David" w:cs="David"/>
          <w:sz w:val="20"/>
          <w:szCs w:val="20"/>
          <w:rtl/>
        </w:rPr>
        <w:t xml:space="preserve">לכן, עובד יציע למעסיק לעשות כן, כי כך יישאר לו יותר. </w:t>
      </w:r>
      <w:r w:rsidRPr="00C2211A">
        <w:rPr>
          <w:rFonts w:ascii="David" w:hAnsi="David" w:cs="David"/>
          <w:sz w:val="20"/>
          <w:szCs w:val="20"/>
          <w:u w:val="single"/>
          <w:rtl/>
        </w:rPr>
        <w:t>העובד מרוויח מכך –</w:t>
      </w:r>
      <w:r w:rsidRPr="00C2211A">
        <w:rPr>
          <w:rFonts w:ascii="David" w:hAnsi="David" w:cs="David"/>
          <w:sz w:val="20"/>
          <w:szCs w:val="20"/>
          <w:rtl/>
        </w:rPr>
        <w:t xml:space="preserve"> משום שהצליח לגרום למעסיק לשלם לו בשווה כסף, ובכך הוא חוסך תשלום מס על שווה הכסף הזה. למעסיק לא אכפת, הוא אדיש – הרי הוא כבר הסכים להוציא 20,000 שקלים. עבור המעסיק זו הוצאה ולצורכי מס הוא יהיה אדיש, אין השלכה כלכלית או לצורכי המס. לכן, סביר להניח שהמעסיק ייענה לכך בחיוב ולא יסרב.</w:t>
      </w:r>
    </w:p>
    <w:p w14:paraId="5FA2E43F" w14:textId="429A2B50" w:rsidR="00CF5C7E" w:rsidRPr="00C2211A" w:rsidRDefault="00CF5C7E" w:rsidP="00C2211A">
      <w:pPr>
        <w:spacing w:line="360" w:lineRule="auto"/>
        <w:jc w:val="both"/>
        <w:rPr>
          <w:rFonts w:ascii="David" w:hAnsi="David" w:cs="David"/>
          <w:sz w:val="20"/>
          <w:szCs w:val="20"/>
          <w:rtl/>
        </w:rPr>
      </w:pPr>
      <w:r w:rsidRPr="00C2211A">
        <w:rPr>
          <w:rFonts w:ascii="David" w:hAnsi="David" w:cs="David"/>
          <w:sz w:val="20"/>
          <w:szCs w:val="20"/>
          <w:rtl/>
        </w:rPr>
        <w:t>נניח והמעסיק הבין את כוונת העובד – ויגיד לו שהוא מוכן לשלם לו 20,000 שקלים אך אם הוא רוצה שווה כסף, הוא ישלם לו 14,000 שקלים, יעביר לו שווה כסף של 5,000, והעובד ישלם מס על השכר (30% על 14,000), ולכן לבסוף יישארו לעובד 14,800 – 9,800 כסף, 5,000 שווה כסף.</w:t>
      </w:r>
      <w:r w:rsidRPr="00C2211A">
        <w:rPr>
          <w:rFonts w:ascii="David" w:hAnsi="David" w:cs="David" w:hint="cs"/>
          <w:sz w:val="20"/>
          <w:szCs w:val="20"/>
          <w:rtl/>
        </w:rPr>
        <w:t xml:space="preserve"> </w:t>
      </w:r>
      <w:r w:rsidRPr="00C2211A">
        <w:rPr>
          <w:rFonts w:ascii="David" w:hAnsi="David" w:cs="David"/>
          <w:sz w:val="20"/>
          <w:szCs w:val="20"/>
          <w:rtl/>
        </w:rPr>
        <w:t>המעסיק יגיד לעובד שמצבו השתפר, משום שאם היה משלם לו רק 20,000 שקלים היו נשארים לו רק 14,000. מצבו הרבה יותר טוב, אך גם המצב של המעסיק יותר טוב – הוא מוציא 19,000 במקום 20,000.</w:t>
      </w:r>
    </w:p>
    <w:p w14:paraId="071B2CD1" w14:textId="77777777" w:rsidR="00CF5C7E" w:rsidRPr="00C2211A" w:rsidRDefault="00CF5C7E" w:rsidP="00C2211A">
      <w:pPr>
        <w:spacing w:line="360" w:lineRule="auto"/>
        <w:jc w:val="both"/>
        <w:rPr>
          <w:rFonts w:ascii="David" w:hAnsi="David" w:cs="David"/>
          <w:b/>
          <w:bCs/>
          <w:sz w:val="20"/>
          <w:szCs w:val="20"/>
          <w:u w:val="single"/>
          <w:rtl/>
        </w:rPr>
      </w:pPr>
      <w:r w:rsidRPr="00C2211A">
        <w:rPr>
          <w:rFonts w:ascii="David" w:hAnsi="David" w:cs="David"/>
          <w:b/>
          <w:bCs/>
          <w:sz w:val="20"/>
          <w:szCs w:val="20"/>
          <w:u w:val="single"/>
          <w:rtl/>
        </w:rPr>
        <w:t>אנו מצפים:</w:t>
      </w:r>
    </w:p>
    <w:p w14:paraId="3892FEEE" w14:textId="61BACAF0" w:rsidR="00CF5C7E" w:rsidRPr="00C2211A" w:rsidRDefault="00CF5C7E" w:rsidP="00C2211A">
      <w:pPr>
        <w:spacing w:line="360" w:lineRule="auto"/>
        <w:jc w:val="both"/>
        <w:rPr>
          <w:rFonts w:ascii="David" w:hAnsi="David" w:cs="David"/>
          <w:sz w:val="20"/>
          <w:szCs w:val="20"/>
          <w:rtl/>
        </w:rPr>
      </w:pPr>
      <w:r w:rsidRPr="00C2211A">
        <w:rPr>
          <w:rFonts w:ascii="David" w:hAnsi="David" w:cs="David"/>
          <w:b/>
          <w:bCs/>
          <w:sz w:val="20"/>
          <w:szCs w:val="20"/>
          <w:rtl/>
        </w:rPr>
        <w:t>שלצדדים יהיה אינטרס משותף</w:t>
      </w:r>
      <w:r w:rsidRPr="00C2211A">
        <w:rPr>
          <w:rFonts w:ascii="David" w:hAnsi="David" w:cs="David"/>
          <w:sz w:val="20"/>
          <w:szCs w:val="20"/>
          <w:rtl/>
        </w:rPr>
        <w:t xml:space="preserve"> – אם קיים שווה כסף שעובד בכל מקרה צורך אותו והוא לא מהווה טובת הנאה לצורכי מס, אז בוודאי שעובד ירצה לקבל אותו. אך שני הצדדים לחוזה מעוניינים להעניק את שווה הכסף הזה, משום שמעסיק יודע שהעובד שלו יסתפק בשווה הכסף הזה, וכך הוא יודע שהוא יכול לשלם פחות שכר על חשבון המיסים. זאת משום שכאשר מעניקים שווה כסף שעליו לא משלמים מס, סכום כסף שמומר מהמשכורת בשווה כסף והוא לא נושא במס, הצדדים יכולים לחלוק ביניהם – לעובד תהיה הכנסה גבוהה יותר, והמעביד ישלם פחות משכורת. לכן, שני הצדדים ירצו לכתוב זאת בחוזה משום ששני הצדדים מרוויחים.</w:t>
      </w:r>
    </w:p>
    <w:p w14:paraId="1E69FE30" w14:textId="5FEB690E" w:rsidR="00CF5C7E" w:rsidRPr="00C2211A" w:rsidRDefault="00CF5C7E" w:rsidP="00C2211A">
      <w:pPr>
        <w:spacing w:line="360" w:lineRule="auto"/>
        <w:jc w:val="both"/>
        <w:rPr>
          <w:rFonts w:ascii="David" w:hAnsi="David" w:cs="David"/>
          <w:sz w:val="20"/>
          <w:szCs w:val="20"/>
          <w:rtl/>
        </w:rPr>
      </w:pPr>
      <w:r w:rsidRPr="00C2211A">
        <w:rPr>
          <w:rFonts w:ascii="David" w:hAnsi="David" w:cs="David"/>
          <w:b/>
          <w:bCs/>
          <w:sz w:val="20"/>
          <w:szCs w:val="20"/>
          <w:rtl/>
        </w:rPr>
        <w:t>יכול להיות שהמציאות היא אחרת –</w:t>
      </w:r>
      <w:r w:rsidRPr="00C2211A">
        <w:rPr>
          <w:rFonts w:ascii="David" w:hAnsi="David" w:cs="David"/>
          <w:sz w:val="20"/>
          <w:szCs w:val="20"/>
          <w:rtl/>
        </w:rPr>
        <w:t xml:space="preserve"> השכר שיובטח לעובד יהיה 20,000 שקלים, ואז המעסיק יגיד לעובד שהוא יעניק לו שווה כסף של 5,000 שלא יהווה טובת הנאה החייבת במס, ולכן הוא ישלם לו שכר רק של 15,000. יכול להיות שהעובד יסרב, ולא ירצה – למשל, אם מדובר בעובד בניין שהמעסיק אומר לו שהוא יקבל נעלי עבודה ולכן ישלם לו פחות, יכול להיות שעובד לא יסכים לקבלת שכר יותר נמוך.</w:t>
      </w:r>
      <w:r w:rsidRPr="00C2211A">
        <w:rPr>
          <w:rFonts w:ascii="David" w:hAnsi="David" w:cs="David" w:hint="cs"/>
          <w:sz w:val="20"/>
          <w:szCs w:val="20"/>
          <w:rtl/>
        </w:rPr>
        <w:t xml:space="preserve"> </w:t>
      </w:r>
      <w:r w:rsidRPr="00C2211A">
        <w:rPr>
          <w:rFonts w:ascii="David" w:hAnsi="David" w:cs="David"/>
          <w:b/>
          <w:bCs/>
          <w:sz w:val="20"/>
          <w:szCs w:val="20"/>
          <w:rtl/>
        </w:rPr>
        <w:t>יש דברים שאנו יכולים לחשוב שעובד לא יוותר על שכר עבורם,</w:t>
      </w:r>
      <w:r w:rsidRPr="00C2211A">
        <w:rPr>
          <w:rFonts w:ascii="David" w:hAnsi="David" w:cs="David"/>
          <w:sz w:val="20"/>
          <w:szCs w:val="20"/>
          <w:rtl/>
        </w:rPr>
        <w:t xml:space="preserve"> זהו שווה כסף שאינו מחליף שכר, והמעסיק מעוניין בו – עובד לא נהנה ממנו, לא מרגיש ערך צריכה ממנו. </w:t>
      </w:r>
      <w:r w:rsidRPr="00C2211A">
        <w:rPr>
          <w:rFonts w:ascii="David" w:hAnsi="David" w:cs="David"/>
          <w:sz w:val="20"/>
          <w:szCs w:val="20"/>
          <w:u w:val="single"/>
          <w:rtl/>
        </w:rPr>
        <w:t>זה יהיה שווה כסף שלא באמת מהווה טובת הנאה אצל העובד.</w:t>
      </w:r>
      <w:r w:rsidRPr="00C2211A">
        <w:rPr>
          <w:rFonts w:ascii="David" w:hAnsi="David" w:cs="David"/>
          <w:sz w:val="20"/>
          <w:szCs w:val="20"/>
          <w:rtl/>
        </w:rPr>
        <w:t xml:space="preserve"> </w:t>
      </w:r>
      <w:r w:rsidRPr="00C2211A">
        <w:rPr>
          <w:rFonts w:ascii="David" w:hAnsi="David" w:cs="David"/>
          <w:b/>
          <w:bCs/>
          <w:sz w:val="20"/>
          <w:szCs w:val="20"/>
          <w:rtl/>
        </w:rPr>
        <w:t>בשונה משווה ערך שמהווה תחליף לשכר – מגיע במקום שכר.</w:t>
      </w:r>
      <w:r w:rsidRPr="00C2211A">
        <w:rPr>
          <w:rFonts w:ascii="David" w:hAnsi="David" w:cs="David"/>
          <w:sz w:val="20"/>
          <w:szCs w:val="20"/>
          <w:rtl/>
        </w:rPr>
        <w:t xml:space="preserve"> </w:t>
      </w:r>
      <w:r w:rsidRPr="00C2211A">
        <w:rPr>
          <w:rFonts w:ascii="David" w:hAnsi="David" w:cs="David"/>
          <w:b/>
          <w:bCs/>
          <w:sz w:val="20"/>
          <w:szCs w:val="20"/>
          <w:rtl/>
        </w:rPr>
        <w:t>אך זהו לא הפתרון –</w:t>
      </w:r>
      <w:r w:rsidRPr="00C2211A">
        <w:rPr>
          <w:rFonts w:ascii="David" w:hAnsi="David" w:cs="David"/>
          <w:sz w:val="20"/>
          <w:szCs w:val="20"/>
          <w:rtl/>
        </w:rPr>
        <w:t xml:space="preserve"> משום שאנו לא רואים את העבר במציאות, כל שאנו רואים זה השכר ושווה כסף ואנו לא יודעים האם השכר יותר נמוך בגלל השווה כסף, או שהוא לא – וזאת משום שאין לנו את העולם החלופי. היינו רוצים לשאול את העובד והמעסיק האם השכר היה נשאר זהה גם ללא קבלת שווה הכסף, אך אין לדעת את האמת כי ככל הנראה שהם יגידו את מה שמשחק לטובתם.</w:t>
      </w:r>
    </w:p>
    <w:p w14:paraId="634933E7" w14:textId="77777777" w:rsidR="00CF5C7E" w:rsidRPr="00C2211A" w:rsidRDefault="00CF5C7E" w:rsidP="00C2211A">
      <w:pPr>
        <w:spacing w:line="360" w:lineRule="auto"/>
        <w:jc w:val="both"/>
        <w:rPr>
          <w:rFonts w:ascii="David" w:hAnsi="David" w:cs="David"/>
          <w:b/>
          <w:bCs/>
          <w:sz w:val="20"/>
          <w:szCs w:val="20"/>
          <w:rtl/>
        </w:rPr>
      </w:pPr>
      <w:r w:rsidRPr="00C2211A">
        <w:rPr>
          <w:rFonts w:ascii="David" w:hAnsi="David" w:cs="David"/>
          <w:sz w:val="20"/>
          <w:szCs w:val="20"/>
          <w:rtl/>
        </w:rPr>
        <w:t xml:space="preserve">מה שיותר קשה לנו – הוא שבמקרים הקשים יש גם וגם, </w:t>
      </w:r>
      <w:r w:rsidRPr="00C2211A">
        <w:rPr>
          <w:rFonts w:ascii="David" w:hAnsi="David" w:cs="David"/>
          <w:b/>
          <w:bCs/>
          <w:sz w:val="20"/>
          <w:szCs w:val="20"/>
          <w:u w:val="single"/>
          <w:rtl/>
        </w:rPr>
        <w:t>תחליף שכר חלקי:</w:t>
      </w:r>
    </w:p>
    <w:p w14:paraId="560854D1" w14:textId="24B6BD1C" w:rsidR="00CF5C7E" w:rsidRPr="00C2211A" w:rsidRDefault="00CF5C7E" w:rsidP="00C2211A">
      <w:pPr>
        <w:spacing w:line="360" w:lineRule="auto"/>
        <w:jc w:val="both"/>
        <w:rPr>
          <w:rFonts w:ascii="David" w:hAnsi="David" w:cs="David"/>
          <w:sz w:val="20"/>
          <w:szCs w:val="20"/>
        </w:rPr>
      </w:pPr>
      <w:r w:rsidRPr="00C2211A">
        <w:rPr>
          <w:rFonts w:ascii="David" w:hAnsi="David" w:cs="David"/>
          <w:sz w:val="20"/>
          <w:szCs w:val="20"/>
          <w:rtl/>
        </w:rPr>
        <w:t xml:space="preserve">כאשר שכר הוא 20,000 שקלים, העובד מוותר על פחות מ5,000 בשכר – הוא מקבל חדר כושר אך זה לא שווה לו את המחיר. הוא היה הולך לחדר כושר אך לא ב5,000 שקלים, אלא במחיר אחר. לכן, הוא הולך משום שהוא קיבל, אך יש פה חלק טובת הנאה וחלק לא. </w:t>
      </w:r>
    </w:p>
    <w:p w14:paraId="13421369" w14:textId="4AD69CE1" w:rsidR="000D19EC" w:rsidRPr="00C2211A" w:rsidRDefault="00096548" w:rsidP="00C2211A">
      <w:pPr>
        <w:shd w:val="clear" w:color="auto" w:fill="B4C6E7" w:themeFill="accent1" w:themeFillTint="66"/>
        <w:spacing w:line="360" w:lineRule="auto"/>
        <w:jc w:val="both"/>
        <w:rPr>
          <w:rFonts w:ascii="David" w:hAnsi="David" w:cs="David"/>
          <w:b/>
          <w:bCs/>
          <w:sz w:val="20"/>
          <w:szCs w:val="20"/>
          <w:u w:val="single"/>
          <w:rtl/>
        </w:rPr>
      </w:pPr>
      <w:r w:rsidRPr="00C2211A">
        <w:rPr>
          <w:rFonts w:ascii="David" w:hAnsi="David" w:cs="David"/>
          <w:b/>
          <w:bCs/>
          <w:sz w:val="20"/>
          <w:szCs w:val="20"/>
          <w:u w:val="single"/>
          <w:rtl/>
        </w:rPr>
        <w:t>שיעור 2</w:t>
      </w:r>
      <w:r w:rsidR="00F01F22" w:rsidRPr="00C2211A">
        <w:rPr>
          <w:rFonts w:ascii="David" w:hAnsi="David" w:cs="David" w:hint="cs"/>
          <w:b/>
          <w:bCs/>
          <w:sz w:val="20"/>
          <w:szCs w:val="20"/>
          <w:u w:val="single"/>
          <w:rtl/>
        </w:rPr>
        <w:t>1</w:t>
      </w:r>
      <w:r w:rsidRPr="00C2211A">
        <w:rPr>
          <w:rFonts w:ascii="David" w:hAnsi="David" w:cs="David"/>
          <w:b/>
          <w:bCs/>
          <w:sz w:val="20"/>
          <w:szCs w:val="20"/>
          <w:u w:val="single"/>
          <w:rtl/>
        </w:rPr>
        <w:t xml:space="preserve">: </w:t>
      </w:r>
    </w:p>
    <w:p w14:paraId="0B418A81" w14:textId="6ABE3020" w:rsidR="00CF5C7E" w:rsidRPr="00C2211A" w:rsidRDefault="00096548" w:rsidP="00C2211A">
      <w:pPr>
        <w:spacing w:line="360" w:lineRule="auto"/>
        <w:jc w:val="both"/>
        <w:rPr>
          <w:rFonts w:ascii="David" w:hAnsi="David" w:cs="David"/>
          <w:sz w:val="20"/>
          <w:szCs w:val="20"/>
          <w:rtl/>
        </w:rPr>
      </w:pPr>
      <w:r w:rsidRPr="00C2211A">
        <w:rPr>
          <w:rFonts w:ascii="David" w:hAnsi="David" w:cs="David"/>
          <w:sz w:val="20"/>
          <w:szCs w:val="20"/>
          <w:rtl/>
        </w:rPr>
        <w:t xml:space="preserve">אם במקום לקבל שכר, העובד יקבל משהו ששווה שכר, דהיינו שווה כסף, זה מחליף את השכר ולכן גם התחליף של המשכורת חייב במס. כאשר אנו מאפשרים לעובדים לקבל שווה כסף שהם תופסים אותו כתחליף שכר, הם בעצם מוכנים לוותר על השכר שלהם כדי לקבל את הדבר, כי הם בכל מקרה היו רוכשים את שווה הכסף הזה, ולכן עובד כזה היה מוכן לוותר על שכר כדי לקבלו ממעסיק. </w:t>
      </w:r>
      <w:r w:rsidR="00CF5C7E" w:rsidRPr="00C2211A">
        <w:rPr>
          <w:rFonts w:ascii="David" w:hAnsi="David" w:cs="David"/>
          <w:sz w:val="20"/>
          <w:szCs w:val="20"/>
          <w:rtl/>
        </w:rPr>
        <w:t xml:space="preserve">בשיעור הקודם דיברנו על טובת הנאה – איך אנו חושבים על זיהוי שווה כסף ממעסיק לעובד שמהווה הכנסת עבודה, טובת הנאה. דרך הדוגמאות שראינו אתמול, הגענו למסקנה </w:t>
      </w:r>
      <w:r w:rsidR="00CF5C7E" w:rsidRPr="00C2211A">
        <w:rPr>
          <w:rFonts w:ascii="David" w:hAnsi="David" w:cs="David"/>
          <w:sz w:val="20"/>
          <w:szCs w:val="20"/>
          <w:highlight w:val="yellow"/>
          <w:rtl/>
        </w:rPr>
        <w:t>שהשווה כסף שמקבל עובד שראוי ונכון שיהווה הכנסת עבודה אצל העובד, שיהווה טובת הנאה אצל העובד – זהו שווה כסף שהוא תחליף שכר.</w:t>
      </w:r>
      <w:r w:rsidR="00CF5C7E" w:rsidRPr="00C2211A">
        <w:rPr>
          <w:rFonts w:ascii="David" w:hAnsi="David" w:cs="David" w:hint="cs"/>
          <w:sz w:val="20"/>
          <w:szCs w:val="20"/>
          <w:rtl/>
        </w:rPr>
        <w:t xml:space="preserve"> </w:t>
      </w:r>
      <w:r w:rsidR="00CF5C7E" w:rsidRPr="00C2211A">
        <w:rPr>
          <w:rFonts w:ascii="David" w:hAnsi="David" w:cs="David"/>
          <w:sz w:val="20"/>
          <w:szCs w:val="20"/>
          <w:rtl/>
        </w:rPr>
        <w:t xml:space="preserve">אם במקום לקבל שכר מקבלים דבר שהוא במקום שכר בצורה של שווה כסף, הרי ברור שזה שכר (מחליף את השכר). </w:t>
      </w:r>
      <w:r w:rsidR="00CF5C7E" w:rsidRPr="00C2211A">
        <w:rPr>
          <w:rFonts w:ascii="David" w:hAnsi="David" w:cs="David"/>
          <w:b/>
          <w:bCs/>
          <w:sz w:val="20"/>
          <w:szCs w:val="20"/>
          <w:rtl/>
        </w:rPr>
        <w:t>ותחליף משכורת חייב במס.</w:t>
      </w:r>
    </w:p>
    <w:p w14:paraId="6C6B36DA" w14:textId="47940C49" w:rsidR="00CF5C7E" w:rsidRPr="00C2211A" w:rsidRDefault="00CF5C7E" w:rsidP="00C2211A">
      <w:pPr>
        <w:spacing w:line="360" w:lineRule="auto"/>
        <w:jc w:val="both"/>
        <w:rPr>
          <w:rFonts w:ascii="David" w:hAnsi="David" w:cs="David"/>
          <w:sz w:val="20"/>
          <w:szCs w:val="20"/>
          <w:rtl/>
        </w:rPr>
      </w:pPr>
      <w:r w:rsidRPr="00C2211A">
        <w:rPr>
          <w:rFonts w:ascii="David" w:hAnsi="David" w:cs="David"/>
          <w:sz w:val="20"/>
          <w:szCs w:val="20"/>
          <w:rtl/>
        </w:rPr>
        <w:t xml:space="preserve">כאשר אנו מאפשרים לעובדים לקבל שווה כסף שהם תופסים אותו כתחליף שכר, כלומר היו מוכנים לוותר על השכר שלהם בכדי לקבל אותו, משום שהם בכל מקרה היו צורכים אותו. למשל, מקבלים כלי רכב מהמעסיק – והעובד בכל מקרה היה קונה כלי רכב. לכן, עובד כזה יהיה מוכן לוותר על שכר בכדי לקבל זאת מהמעסיק. במובן זה, </w:t>
      </w:r>
      <w:r w:rsidRPr="00C2211A">
        <w:rPr>
          <w:rFonts w:ascii="David" w:hAnsi="David" w:cs="David"/>
          <w:b/>
          <w:bCs/>
          <w:sz w:val="20"/>
          <w:szCs w:val="20"/>
          <w:rtl/>
        </w:rPr>
        <w:t>תחליף השכר מהווה טובת הנאה</w:t>
      </w:r>
      <w:r w:rsidRPr="00C2211A">
        <w:rPr>
          <w:rFonts w:ascii="David" w:hAnsi="David" w:cs="David"/>
          <w:sz w:val="20"/>
          <w:szCs w:val="20"/>
          <w:rtl/>
        </w:rPr>
        <w:t>, ואם לא – אז המעסיק והעובד יוכלו להעלים מיסים בדרך של שווה כסף.</w:t>
      </w:r>
    </w:p>
    <w:p w14:paraId="7566748E" w14:textId="77777777" w:rsidR="001F1CFE" w:rsidRPr="00C2211A" w:rsidRDefault="001F1CFE" w:rsidP="00C2211A">
      <w:pPr>
        <w:spacing w:line="360" w:lineRule="auto"/>
        <w:jc w:val="both"/>
        <w:rPr>
          <w:rFonts w:ascii="David" w:hAnsi="David" w:cs="David"/>
          <w:sz w:val="20"/>
          <w:szCs w:val="20"/>
          <w:rtl/>
        </w:rPr>
      </w:pPr>
      <w:r w:rsidRPr="00C2211A">
        <w:rPr>
          <w:rFonts w:ascii="David" w:hAnsi="David" w:cs="David"/>
          <w:sz w:val="20"/>
          <w:szCs w:val="20"/>
          <w:rtl/>
        </w:rPr>
        <w:t xml:space="preserve">– </w:t>
      </w:r>
      <w:r w:rsidRPr="00C2211A">
        <w:rPr>
          <w:rFonts w:ascii="David" w:hAnsi="David" w:cs="David"/>
          <w:b/>
          <w:bCs/>
          <w:sz w:val="20"/>
          <w:szCs w:val="20"/>
          <w:highlight w:val="yellow"/>
          <w:u w:val="single"/>
          <w:rtl/>
        </w:rPr>
        <w:t>איך נזהה מה מהווה תחליף שכר?</w:t>
      </w:r>
    </w:p>
    <w:p w14:paraId="4A687630" w14:textId="77777777" w:rsidR="00E4633F" w:rsidRPr="00C2211A" w:rsidRDefault="00E4633F" w:rsidP="00C2211A">
      <w:pPr>
        <w:spacing w:after="120" w:line="360" w:lineRule="auto"/>
        <w:jc w:val="both"/>
        <w:rPr>
          <w:rFonts w:ascii="David" w:hAnsi="David" w:cs="David"/>
          <w:b/>
          <w:bCs/>
          <w:sz w:val="20"/>
          <w:szCs w:val="20"/>
          <w:rtl/>
        </w:rPr>
      </w:pPr>
      <w:r w:rsidRPr="00C2211A">
        <w:rPr>
          <w:rFonts w:ascii="David" w:hAnsi="David" w:cs="David"/>
          <w:sz w:val="20"/>
          <w:szCs w:val="20"/>
          <w:rtl/>
        </w:rPr>
        <w:t>כדי לענות על זה, ננסה להבין את הרציונל של מבחן דן.</w:t>
      </w:r>
      <w:r w:rsidRPr="00C2211A">
        <w:rPr>
          <w:rFonts w:ascii="David" w:hAnsi="David" w:cs="David"/>
          <w:b/>
          <w:bCs/>
          <w:sz w:val="20"/>
          <w:szCs w:val="20"/>
          <w:rtl/>
        </w:rPr>
        <w:t xml:space="preserve"> יתכנו 3 מצבים שונים:</w:t>
      </w:r>
    </w:p>
    <w:p w14:paraId="248AE0E3" w14:textId="77777777" w:rsidR="00E4633F" w:rsidRPr="00C2211A" w:rsidRDefault="00E4633F" w:rsidP="00C2211A">
      <w:pPr>
        <w:pStyle w:val="a7"/>
        <w:numPr>
          <w:ilvl w:val="0"/>
          <w:numId w:val="105"/>
        </w:numPr>
        <w:spacing w:after="120" w:line="360" w:lineRule="auto"/>
        <w:jc w:val="both"/>
        <w:rPr>
          <w:rFonts w:ascii="David" w:hAnsi="David" w:cs="David"/>
          <w:sz w:val="20"/>
          <w:szCs w:val="20"/>
        </w:rPr>
      </w:pPr>
      <w:r w:rsidRPr="00C2211A">
        <w:rPr>
          <w:rFonts w:ascii="David" w:hAnsi="David" w:cs="David"/>
          <w:b/>
          <w:bCs/>
          <w:sz w:val="20"/>
          <w:szCs w:val="20"/>
          <w:rtl/>
        </w:rPr>
        <w:lastRenderedPageBreak/>
        <w:t>תחליף שכר מלא</w:t>
      </w:r>
      <w:r w:rsidRPr="00C2211A">
        <w:rPr>
          <w:rFonts w:ascii="David" w:hAnsi="David" w:cs="David"/>
          <w:sz w:val="20"/>
          <w:szCs w:val="20"/>
          <w:rtl/>
        </w:rPr>
        <w:t xml:space="preserve">- נניח שעובד מקבל שווה כסף שלא נחשב טובת הנאה, והעובד היה צורך אותו בכל מקרה (נניח ארוחות </w:t>
      </w:r>
      <w:proofErr w:type="spellStart"/>
      <w:r w:rsidRPr="00C2211A">
        <w:rPr>
          <w:rFonts w:ascii="David" w:hAnsi="David" w:cs="David"/>
          <w:sz w:val="20"/>
          <w:szCs w:val="20"/>
          <w:rtl/>
        </w:rPr>
        <w:t>צהריים</w:t>
      </w:r>
      <w:proofErr w:type="spellEnd"/>
      <w:r w:rsidRPr="00C2211A">
        <w:rPr>
          <w:rFonts w:ascii="David" w:hAnsi="David" w:cs="David"/>
          <w:sz w:val="20"/>
          <w:szCs w:val="20"/>
          <w:rtl/>
        </w:rPr>
        <w:t xml:space="preserve">, מקור חנייה, </w:t>
      </w:r>
      <w:proofErr w:type="spellStart"/>
      <w:r w:rsidRPr="00C2211A">
        <w:rPr>
          <w:rFonts w:ascii="David" w:hAnsi="David" w:cs="David"/>
          <w:sz w:val="20"/>
          <w:szCs w:val="20"/>
          <w:rtl/>
        </w:rPr>
        <w:t>חד"כ</w:t>
      </w:r>
      <w:proofErr w:type="spellEnd"/>
      <w:r w:rsidRPr="00C2211A">
        <w:rPr>
          <w:rFonts w:ascii="David" w:hAnsi="David" w:cs="David"/>
          <w:sz w:val="20"/>
          <w:szCs w:val="20"/>
          <w:rtl/>
        </w:rPr>
        <w:t xml:space="preserve"> וכו'). העובד היה מעוניין בשווה כסף הזה כדי גם להנות ממנו וגם לא לשלם מס. במקרה כזה, מצבו של העובד טוב יותר בהינתן שהדין הוא ששווה הכסף הזה לא מהווה טובת הנאה. למה? כי הוא בעצם חוסך את המס. זה מצב שהיה עד שנות ה-70 (המערכון של הגשש)- לא הכירו בהרבה שווה כסף כטובת הנאה. בהתאמה המעסיקים הורידו את השכר כדי לא לצאת פראיירים. התוצאה היא שהעובד מרוויח וגם המעסיק- העובד כי הוא לא משלם מס, והמעסיק כי הוא מוריד את שכר העבודה ובמקומו נותן שווה כסף. בעצם העובד מגלגל למעביד חלק מהצ'ופר הזה. שורה תחתונה- שני הצדדים נהנים להטבת המס לעובד. </w:t>
      </w:r>
      <w:r w:rsidRPr="00C2211A">
        <w:rPr>
          <w:rFonts w:ascii="David" w:hAnsi="David" w:cs="David"/>
          <w:sz w:val="20"/>
          <w:szCs w:val="20"/>
          <w:u w:val="single"/>
          <w:rtl/>
        </w:rPr>
        <w:t>מכאן מבינים למה צריך להטיל על שווה הכסף הזה מס כטובת הנאה</w:t>
      </w:r>
      <w:r w:rsidRPr="00C2211A">
        <w:rPr>
          <w:rFonts w:ascii="David" w:hAnsi="David" w:cs="David"/>
          <w:sz w:val="20"/>
          <w:szCs w:val="20"/>
          <w:rtl/>
        </w:rPr>
        <w:t>. אחרת, זו תהיה התוצאה – שני הצדדים יחברו יחד כדי לא לשלם מיסים.</w:t>
      </w:r>
    </w:p>
    <w:p w14:paraId="7EE228F2" w14:textId="77777777" w:rsidR="00E4633F" w:rsidRPr="00C2211A" w:rsidRDefault="00E4633F" w:rsidP="00C2211A">
      <w:pPr>
        <w:pStyle w:val="a7"/>
        <w:numPr>
          <w:ilvl w:val="0"/>
          <w:numId w:val="105"/>
        </w:numPr>
        <w:spacing w:after="120" w:line="360" w:lineRule="auto"/>
        <w:jc w:val="both"/>
        <w:rPr>
          <w:rFonts w:ascii="David" w:hAnsi="David" w:cs="David"/>
          <w:sz w:val="20"/>
          <w:szCs w:val="20"/>
        </w:rPr>
      </w:pPr>
      <w:r w:rsidRPr="00C2211A">
        <w:rPr>
          <w:rFonts w:ascii="David" w:hAnsi="David" w:cs="David"/>
          <w:b/>
          <w:bCs/>
          <w:sz w:val="20"/>
          <w:szCs w:val="20"/>
          <w:rtl/>
        </w:rPr>
        <w:t xml:space="preserve">לא מהווה תחליף שכר בכלל- </w:t>
      </w:r>
      <w:r w:rsidRPr="00C2211A">
        <w:rPr>
          <w:rFonts w:ascii="David" w:hAnsi="David" w:cs="David"/>
          <w:sz w:val="20"/>
          <w:szCs w:val="20"/>
          <w:rtl/>
        </w:rPr>
        <w:t xml:space="preserve">מתי נגיד ששווה כסף לא יהווה טובת הנאה? כאשר העובד לא מוותר על שכר בכלל ועדיין העובד מקבל שווה כסף. השכר של העובד שווה לשכר הממוצע שהיה מתקבל עבור אותה עבודה </w:t>
      </w:r>
      <w:r w:rsidRPr="00C2211A">
        <w:rPr>
          <w:rFonts w:ascii="David" w:hAnsi="David" w:cs="David"/>
          <w:sz w:val="20"/>
          <w:szCs w:val="20"/>
          <w:u w:val="single"/>
          <w:rtl/>
        </w:rPr>
        <w:t>ובנוסף לכך</w:t>
      </w:r>
      <w:r w:rsidRPr="00C2211A">
        <w:rPr>
          <w:rFonts w:ascii="David" w:hAnsi="David" w:cs="David"/>
          <w:sz w:val="20"/>
          <w:szCs w:val="20"/>
          <w:rtl/>
        </w:rPr>
        <w:t xml:space="preserve"> מקבל שווה כסף (סרבל במקום עבודה, משקפי מגן, מדים וכו').</w:t>
      </w:r>
      <w:r w:rsidRPr="00C2211A">
        <w:rPr>
          <w:rFonts w:ascii="David" w:hAnsi="David" w:cs="David"/>
          <w:b/>
          <w:bCs/>
          <w:sz w:val="20"/>
          <w:szCs w:val="20"/>
          <w:rtl/>
        </w:rPr>
        <w:t xml:space="preserve"> </w:t>
      </w:r>
      <w:r w:rsidRPr="00C2211A">
        <w:rPr>
          <w:rFonts w:ascii="David" w:hAnsi="David" w:cs="David"/>
          <w:sz w:val="20"/>
          <w:szCs w:val="20"/>
          <w:rtl/>
        </w:rPr>
        <w:t>במצב כזה נגיד ששווה הכסף הוא אך ורק לנוחיות המעסיק.</w:t>
      </w:r>
    </w:p>
    <w:p w14:paraId="4549CCDE" w14:textId="77777777" w:rsidR="00E4633F" w:rsidRPr="00C2211A" w:rsidRDefault="00E4633F" w:rsidP="00C2211A">
      <w:pPr>
        <w:pStyle w:val="a7"/>
        <w:numPr>
          <w:ilvl w:val="0"/>
          <w:numId w:val="105"/>
        </w:numPr>
        <w:spacing w:after="120" w:line="360" w:lineRule="auto"/>
        <w:jc w:val="both"/>
        <w:rPr>
          <w:rFonts w:ascii="David" w:hAnsi="David" w:cs="David"/>
          <w:sz w:val="20"/>
          <w:szCs w:val="20"/>
          <w:rtl/>
        </w:rPr>
      </w:pPr>
      <w:r w:rsidRPr="00C2211A">
        <w:rPr>
          <w:rFonts w:ascii="David" w:hAnsi="David" w:cs="David"/>
          <w:b/>
          <w:bCs/>
          <w:sz w:val="20"/>
          <w:szCs w:val="20"/>
          <w:rtl/>
        </w:rPr>
        <w:t>תחליף שכר חלקי-</w:t>
      </w:r>
      <w:r w:rsidRPr="00C2211A">
        <w:rPr>
          <w:rFonts w:ascii="David" w:hAnsi="David" w:cs="David"/>
          <w:sz w:val="20"/>
          <w:szCs w:val="20"/>
          <w:rtl/>
        </w:rPr>
        <w:t xml:space="preserve"> מה נעשה במקרה ביניים? גם העובד וגם המעסיק נהנים מהשווה כסף. נניח אם המעסיק נותן לעובד מנוי לחדר כושר. העובד מפיק מזה הנאה כלשהי, אבל המחיר של חדר הכושר הוא של 50. העובד אומר שהוא מאוד שמח לעשות כושר, אבל הוא לא היה משלם 50, אלא היה משלם 46 למשל. יש דברים שהיינו נהנים מהם אבל לא שווה לנו לשלם אותם. הוא לא היה צורך את זה אילולא הוא המעסיק היה נותן לו את זה. אבל זה כן שווה לו במידה מסוימת- הוא כן מספק מזה הנאה מסוימת. אמנם לא את כל ההנאה (50), אבל הנאה מסוימת (46).</w:t>
      </w:r>
      <w:r w:rsidRPr="00C2211A">
        <w:rPr>
          <w:rFonts w:ascii="David" w:hAnsi="David" w:cs="David"/>
          <w:b/>
          <w:bCs/>
          <w:sz w:val="20"/>
          <w:szCs w:val="20"/>
          <w:rtl/>
        </w:rPr>
        <w:t xml:space="preserve">  </w:t>
      </w:r>
      <w:r w:rsidRPr="00C2211A">
        <w:rPr>
          <w:rFonts w:ascii="David" w:hAnsi="David" w:cs="David"/>
          <w:sz w:val="20"/>
          <w:szCs w:val="20"/>
          <w:rtl/>
        </w:rPr>
        <w:t>זו הבעיה במבחן דן. הוא לא נותן לנו את ההנחיה לפטור את המקרה זה.</w:t>
      </w:r>
      <w:r w:rsidRPr="00C2211A">
        <w:rPr>
          <w:rFonts w:ascii="David" w:hAnsi="David" w:cs="David"/>
          <w:b/>
          <w:bCs/>
          <w:sz w:val="20"/>
          <w:szCs w:val="20"/>
          <w:rtl/>
        </w:rPr>
        <w:t xml:space="preserve"> </w:t>
      </w:r>
    </w:p>
    <w:p w14:paraId="3B452B5A" w14:textId="77777777" w:rsidR="00E4633F" w:rsidRPr="00C2211A" w:rsidRDefault="00E4633F" w:rsidP="00C2211A">
      <w:pPr>
        <w:spacing w:after="120" w:line="360" w:lineRule="auto"/>
        <w:jc w:val="both"/>
        <w:rPr>
          <w:rFonts w:ascii="David" w:hAnsi="David" w:cs="David"/>
          <w:sz w:val="20"/>
          <w:szCs w:val="20"/>
          <w:rtl/>
        </w:rPr>
      </w:pPr>
      <w:r w:rsidRPr="00C2211A">
        <w:rPr>
          <w:rFonts w:ascii="David" w:hAnsi="David" w:cs="David"/>
          <w:b/>
          <w:bCs/>
          <w:sz w:val="20"/>
          <w:szCs w:val="20"/>
          <w:rtl/>
        </w:rPr>
        <w:t>לסיכום-</w:t>
      </w:r>
      <w:r w:rsidRPr="00C2211A">
        <w:rPr>
          <w:rFonts w:ascii="David" w:hAnsi="David" w:cs="David"/>
          <w:sz w:val="20"/>
          <w:szCs w:val="20"/>
          <w:rtl/>
        </w:rPr>
        <w:t xml:space="preserve"> אם אנחנו כחברה נבין ששווה הכסף הזה הוא תחליף שכר נכיר אותו כטובת הנאה. אם שווה הכסף לא מהווה תחליף שכר (העובד לא היה רוכש אותו ממילא)- נגיד שזה לא שכר. כעת נחשוב על מבחן דן בצורה שונה: </w:t>
      </w:r>
      <w:r w:rsidRPr="00C2211A">
        <w:rPr>
          <w:rFonts w:ascii="David" w:hAnsi="David" w:cs="David"/>
          <w:b/>
          <w:bCs/>
          <w:color w:val="FF0000"/>
          <w:sz w:val="20"/>
          <w:szCs w:val="20"/>
          <w:rtl/>
        </w:rPr>
        <w:t>כמה שווה הכסף הזה מהווה תחליף שכר?</w:t>
      </w:r>
    </w:p>
    <w:p w14:paraId="679CF934" w14:textId="038D4693" w:rsidR="00E4633F" w:rsidRPr="00C2211A" w:rsidRDefault="00E4633F" w:rsidP="00C2211A">
      <w:pPr>
        <w:spacing w:after="120" w:line="360" w:lineRule="auto"/>
        <w:jc w:val="both"/>
        <w:rPr>
          <w:rFonts w:ascii="David" w:hAnsi="David" w:cs="David"/>
          <w:sz w:val="20"/>
          <w:szCs w:val="20"/>
          <w:rtl/>
        </w:rPr>
      </w:pPr>
      <w:r w:rsidRPr="00C2211A">
        <w:rPr>
          <w:rFonts w:ascii="David" w:hAnsi="David" w:cs="David"/>
          <w:b/>
          <w:bCs/>
          <w:sz w:val="20"/>
          <w:szCs w:val="20"/>
          <w:rtl/>
        </w:rPr>
        <w:t>איך פותרים את מקרה הביניים?</w:t>
      </w:r>
      <w:r w:rsidRPr="00C2211A">
        <w:rPr>
          <w:rFonts w:ascii="David" w:hAnsi="David" w:cs="David"/>
          <w:sz w:val="20"/>
          <w:szCs w:val="20"/>
          <w:rtl/>
        </w:rPr>
        <w:t xml:space="preserve"> הדין בישראל</w:t>
      </w:r>
      <w:r w:rsidRPr="00C2211A">
        <w:rPr>
          <w:rFonts w:ascii="David" w:hAnsi="David" w:cs="David"/>
          <w:b/>
          <w:bCs/>
          <w:sz w:val="20"/>
          <w:szCs w:val="20"/>
          <w:rtl/>
        </w:rPr>
        <w:t xml:space="preserve"> </w:t>
      </w:r>
      <w:r w:rsidRPr="00C2211A">
        <w:rPr>
          <w:rFonts w:ascii="David" w:hAnsi="David" w:cs="David"/>
          <w:sz w:val="20"/>
          <w:szCs w:val="20"/>
          <w:rtl/>
        </w:rPr>
        <w:t xml:space="preserve">הוא </w:t>
      </w:r>
      <w:r w:rsidRPr="00C2211A">
        <w:rPr>
          <w:rFonts w:ascii="David" w:hAnsi="David" w:cs="David"/>
          <w:b/>
          <w:bCs/>
          <w:sz w:val="20"/>
          <w:szCs w:val="20"/>
          <w:highlight w:val="yellow"/>
          <w:rtl/>
        </w:rPr>
        <w:t>עיקרון העיקר וטפל</w:t>
      </w:r>
      <w:r w:rsidRPr="00C2211A">
        <w:rPr>
          <w:rFonts w:ascii="David" w:hAnsi="David" w:cs="David"/>
          <w:sz w:val="20"/>
          <w:szCs w:val="20"/>
          <w:rtl/>
        </w:rPr>
        <w:t>.</w:t>
      </w:r>
      <w:r w:rsidRPr="00C2211A">
        <w:rPr>
          <w:rFonts w:ascii="David" w:hAnsi="David" w:cs="David"/>
          <w:b/>
          <w:bCs/>
          <w:sz w:val="20"/>
          <w:szCs w:val="20"/>
          <w:rtl/>
        </w:rPr>
        <w:t xml:space="preserve"> </w:t>
      </w:r>
      <w:r w:rsidRPr="00C2211A">
        <w:rPr>
          <w:rFonts w:ascii="David" w:hAnsi="David" w:cs="David"/>
          <w:sz w:val="20"/>
          <w:szCs w:val="20"/>
          <w:rtl/>
        </w:rPr>
        <w:t xml:space="preserve">כדי לפתור שאלות כאלה, צריך לספר סיפור על המציאות, שהמטרה שלנו לשכנע מה העיקר ומה התפל. אפשר להציג את זה לכאן ולכאן. נשאל מה שווה הכסף הזה </w:t>
      </w:r>
      <w:r w:rsidRPr="00C2211A">
        <w:rPr>
          <w:rFonts w:ascii="David" w:hAnsi="David" w:cs="David"/>
          <w:b/>
          <w:bCs/>
          <w:sz w:val="20"/>
          <w:szCs w:val="20"/>
          <w:rtl/>
        </w:rPr>
        <w:t>יותר</w:t>
      </w:r>
      <w:r w:rsidRPr="00C2211A">
        <w:rPr>
          <w:rFonts w:ascii="David" w:hAnsi="David" w:cs="David"/>
          <w:sz w:val="20"/>
          <w:szCs w:val="20"/>
          <w:rtl/>
        </w:rPr>
        <w:t>? האם הוא יותר מהווה תחליף שכר (הנאה לעובד), או האם הוא נועד יותר לנוחיות ה</w:t>
      </w:r>
      <w:r w:rsidR="009A4E2B" w:rsidRPr="00C2211A">
        <w:rPr>
          <w:rFonts w:ascii="David" w:hAnsi="David" w:cs="David" w:hint="cs"/>
          <w:sz w:val="20"/>
          <w:szCs w:val="20"/>
          <w:rtl/>
        </w:rPr>
        <w:t>מעביד</w:t>
      </w:r>
      <w:r w:rsidRPr="00C2211A">
        <w:rPr>
          <w:rFonts w:ascii="David" w:hAnsi="David" w:cs="David"/>
          <w:sz w:val="20"/>
          <w:szCs w:val="20"/>
          <w:rtl/>
        </w:rPr>
        <w:t>? אפשר להכריע וכך לסווג.</w:t>
      </w:r>
    </w:p>
    <w:p w14:paraId="0C11341C" w14:textId="77777777" w:rsidR="00E4633F" w:rsidRPr="00C2211A" w:rsidRDefault="00E4633F" w:rsidP="00C2211A">
      <w:pPr>
        <w:spacing w:after="120" w:line="360" w:lineRule="auto"/>
        <w:jc w:val="both"/>
        <w:rPr>
          <w:rFonts w:ascii="David" w:hAnsi="David" w:cs="David"/>
          <w:sz w:val="20"/>
          <w:szCs w:val="20"/>
          <w:rtl/>
        </w:rPr>
      </w:pPr>
      <w:r w:rsidRPr="00C2211A">
        <w:rPr>
          <w:rFonts w:ascii="David" w:hAnsi="David" w:cs="David"/>
          <w:sz w:val="20"/>
          <w:szCs w:val="20"/>
          <w:u w:val="single"/>
          <w:rtl/>
        </w:rPr>
        <w:t>סיכום ביניים</w:t>
      </w:r>
      <w:r w:rsidRPr="00C2211A">
        <w:rPr>
          <w:rFonts w:ascii="David" w:hAnsi="David" w:cs="David"/>
          <w:sz w:val="20"/>
          <w:szCs w:val="20"/>
          <w:rtl/>
        </w:rPr>
        <w:t xml:space="preserve">- דרך נכונה וטובה לחשוב על מבחן נוחות המעסיק היא חשיבה דרך </w:t>
      </w:r>
      <w:r w:rsidRPr="00C2211A">
        <w:rPr>
          <w:rFonts w:ascii="David" w:hAnsi="David" w:cs="David"/>
          <w:b/>
          <w:bCs/>
          <w:sz w:val="20"/>
          <w:szCs w:val="20"/>
          <w:rtl/>
        </w:rPr>
        <w:t>תחליפיות לשכר</w:t>
      </w:r>
      <w:r w:rsidRPr="00C2211A">
        <w:rPr>
          <w:rFonts w:ascii="David" w:hAnsi="David" w:cs="David"/>
          <w:sz w:val="20"/>
          <w:szCs w:val="20"/>
          <w:rtl/>
        </w:rPr>
        <w:t xml:space="preserve">. צריך לחשוב על הנאת העובד כתחליף שכר ועל נוחות המעסיק כדברים שאינם מהווים תחליף שכר. איפה הבעיה במבחן דן? בעיה עובדתית – לזהות את המקרים בהם השווה כסף מהווה תחליף שכר ובעיקר באיזו מידה.  במקרים של </w:t>
      </w:r>
      <w:r w:rsidRPr="00C2211A">
        <w:rPr>
          <w:rFonts w:ascii="David" w:hAnsi="David" w:cs="David"/>
          <w:b/>
          <w:bCs/>
          <w:sz w:val="20"/>
          <w:szCs w:val="20"/>
          <w:rtl/>
        </w:rPr>
        <w:t xml:space="preserve">ה"גם וגם"- </w:t>
      </w:r>
      <w:r w:rsidRPr="00C2211A">
        <w:rPr>
          <w:rFonts w:ascii="David" w:hAnsi="David" w:cs="David"/>
          <w:sz w:val="20"/>
          <w:szCs w:val="20"/>
          <w:rtl/>
        </w:rPr>
        <w:t xml:space="preserve">גם נוחות למעסיק וגם הנאה לעובד- במילים אחרות, זה מהווה תחליף שכר חלקי עבור העובד וזה טוב למעסיק באיזושהי צורה, לדוג': ארוחות צהרים, מקום חנייה, טיפול רפואי, טיסות לחו"ל. מה הדין לגבי מקרים אלו? לכאורה, יש רק את מבחן דן שלא אומר לנו מה לעשות. גם בפס"ד עצמו הייתה לנו סיטואציה של גם וגם (בגדי החורף של העובדים),  ביהמ"ש יישם שם את המבחן למרות שהוא לא התייחס לזה שזה גם וגם. איך אפשר לפרש את היישום הזה? הדרך המקובלת היא לחשוב על הסיטואציה לפי 'עיקר וטפל'- אם יש גם וגם יש לבחון מהו הדבר המרכזי פה: האם יש פה יותר הנאה לעובד או יותר נוחיות למעסיק. איך אפשר לעשות את ההבחנה הזו נכון? אפשר להסתכל על שווה הכסף ולבחון האם אלו דברים שצורכים אותם בחוץ בצורה רחבה – למשל חנייה זה משהו שכל מי שהוא בעל רכב צורך. </w:t>
      </w:r>
    </w:p>
    <w:p w14:paraId="7FE6E53E" w14:textId="77777777" w:rsidR="00E4633F" w:rsidRPr="00C2211A" w:rsidRDefault="00E4633F" w:rsidP="00C2211A">
      <w:pPr>
        <w:spacing w:after="120" w:line="360" w:lineRule="auto"/>
        <w:jc w:val="both"/>
        <w:rPr>
          <w:rFonts w:ascii="David" w:hAnsi="David" w:cs="David"/>
          <w:sz w:val="20"/>
          <w:szCs w:val="20"/>
          <w:rtl/>
        </w:rPr>
      </w:pPr>
      <w:r w:rsidRPr="00C2211A">
        <w:rPr>
          <w:rFonts w:ascii="David" w:hAnsi="David" w:cs="David"/>
          <w:sz w:val="20"/>
          <w:szCs w:val="20"/>
          <w:rtl/>
        </w:rPr>
        <w:t xml:space="preserve">חשוב להבין שבתי המשפט פוסקים </w:t>
      </w:r>
      <w:proofErr w:type="spellStart"/>
      <w:r w:rsidRPr="00C2211A">
        <w:rPr>
          <w:rFonts w:ascii="David" w:hAnsi="David" w:cs="David"/>
          <w:sz w:val="20"/>
          <w:szCs w:val="20"/>
          <w:rtl/>
        </w:rPr>
        <w:t>הכל</w:t>
      </w:r>
      <w:proofErr w:type="spellEnd"/>
      <w:r w:rsidRPr="00C2211A">
        <w:rPr>
          <w:rFonts w:ascii="David" w:hAnsi="David" w:cs="David"/>
          <w:sz w:val="20"/>
          <w:szCs w:val="20"/>
          <w:rtl/>
        </w:rPr>
        <w:t xml:space="preserve"> או כלום- או שזו טובת הנאה או שלא. היינו יכולים לחשוב על מצב שבו מחלקים את השווי לטובת הנאה וללא טובת הנאה. בתי המשפט לא עושים אומדנים כאלה. לפעמים מוצאים פסקי דין שבתי משפט מחוזיים עושים אומדנים כאלה. כיום, </w:t>
      </w:r>
      <w:r w:rsidRPr="00C2211A">
        <w:rPr>
          <w:rFonts w:ascii="David" w:hAnsi="David" w:cs="David"/>
          <w:b/>
          <w:bCs/>
          <w:sz w:val="20"/>
          <w:szCs w:val="20"/>
          <w:rtl/>
        </w:rPr>
        <w:t xml:space="preserve">ההלכה היא שזה </w:t>
      </w:r>
      <w:proofErr w:type="spellStart"/>
      <w:r w:rsidRPr="00C2211A">
        <w:rPr>
          <w:rFonts w:ascii="David" w:hAnsi="David" w:cs="David"/>
          <w:b/>
          <w:bCs/>
          <w:sz w:val="20"/>
          <w:szCs w:val="20"/>
          <w:rtl/>
        </w:rPr>
        <w:t>הכל</w:t>
      </w:r>
      <w:proofErr w:type="spellEnd"/>
      <w:r w:rsidRPr="00C2211A">
        <w:rPr>
          <w:rFonts w:ascii="David" w:hAnsi="David" w:cs="David"/>
          <w:b/>
          <w:bCs/>
          <w:sz w:val="20"/>
          <w:szCs w:val="20"/>
          <w:rtl/>
        </w:rPr>
        <w:t xml:space="preserve"> או לא כלום.</w:t>
      </w:r>
      <w:r w:rsidRPr="00C2211A">
        <w:rPr>
          <w:rFonts w:ascii="David" w:hAnsi="David" w:cs="David"/>
          <w:sz w:val="20"/>
          <w:szCs w:val="20"/>
          <w:rtl/>
        </w:rPr>
        <w:t xml:space="preserve"> </w:t>
      </w:r>
    </w:p>
    <w:p w14:paraId="4E877502" w14:textId="582F2D00" w:rsidR="00E4633F" w:rsidRPr="00C2211A" w:rsidRDefault="00E4633F" w:rsidP="00C2211A">
      <w:pPr>
        <w:spacing w:after="120" w:line="360" w:lineRule="auto"/>
        <w:jc w:val="both"/>
        <w:rPr>
          <w:rFonts w:ascii="David" w:hAnsi="David" w:cs="David"/>
          <w:sz w:val="20"/>
          <w:szCs w:val="20"/>
          <w:rtl/>
        </w:rPr>
      </w:pPr>
      <w:r w:rsidRPr="00C2211A">
        <w:rPr>
          <w:rFonts w:ascii="David" w:hAnsi="David" w:cs="David"/>
          <w:sz w:val="20"/>
          <w:szCs w:val="20"/>
          <w:rtl/>
        </w:rPr>
        <w:t>תקנות סטטוטוריות:</w:t>
      </w:r>
    </w:p>
    <w:p w14:paraId="7D95D9A6" w14:textId="77777777" w:rsidR="00E4633F" w:rsidRPr="00C2211A" w:rsidRDefault="00E4633F" w:rsidP="00C2211A">
      <w:pPr>
        <w:spacing w:line="360" w:lineRule="auto"/>
        <w:jc w:val="both"/>
        <w:rPr>
          <w:rFonts w:ascii="David" w:hAnsi="David" w:cs="David"/>
          <w:b/>
          <w:bCs/>
          <w:sz w:val="20"/>
          <w:szCs w:val="20"/>
          <w:u w:val="single"/>
          <w:rtl/>
        </w:rPr>
      </w:pPr>
      <w:r w:rsidRPr="00C2211A">
        <w:rPr>
          <w:rFonts w:ascii="David" w:hAnsi="David" w:cs="David"/>
          <w:b/>
          <w:bCs/>
          <w:sz w:val="20"/>
          <w:szCs w:val="20"/>
          <w:rtl/>
        </w:rPr>
        <w:t xml:space="preserve">בשונה מהלכת דן, חוק זה יצר חתך – זה לא </w:t>
      </w:r>
      <w:proofErr w:type="spellStart"/>
      <w:r w:rsidRPr="00C2211A">
        <w:rPr>
          <w:rFonts w:ascii="David" w:hAnsi="David" w:cs="David"/>
          <w:b/>
          <w:bCs/>
          <w:sz w:val="20"/>
          <w:szCs w:val="20"/>
          <w:rtl/>
        </w:rPr>
        <w:t>הכל</w:t>
      </w:r>
      <w:proofErr w:type="spellEnd"/>
      <w:r w:rsidRPr="00C2211A">
        <w:rPr>
          <w:rFonts w:ascii="David" w:hAnsi="David" w:cs="David"/>
          <w:b/>
          <w:bCs/>
          <w:sz w:val="20"/>
          <w:szCs w:val="20"/>
          <w:rtl/>
        </w:rPr>
        <w:t xml:space="preserve"> או כלום.</w:t>
      </w:r>
      <w:r w:rsidRPr="00C2211A">
        <w:rPr>
          <w:rFonts w:ascii="David" w:hAnsi="David" w:cs="David"/>
          <w:sz w:val="20"/>
          <w:szCs w:val="20"/>
          <w:rtl/>
        </w:rPr>
        <w:t xml:space="preserve"> לא נקבע </w:t>
      </w:r>
      <w:proofErr w:type="spellStart"/>
      <w:r w:rsidRPr="00C2211A">
        <w:rPr>
          <w:rFonts w:ascii="David" w:hAnsi="David" w:cs="David"/>
          <w:sz w:val="20"/>
          <w:szCs w:val="20"/>
          <w:rtl/>
        </w:rPr>
        <w:t>שהכל</w:t>
      </w:r>
      <w:proofErr w:type="spellEnd"/>
      <w:r w:rsidRPr="00C2211A">
        <w:rPr>
          <w:rFonts w:ascii="David" w:hAnsi="David" w:cs="David"/>
          <w:sz w:val="20"/>
          <w:szCs w:val="20"/>
          <w:rtl/>
        </w:rPr>
        <w:t xml:space="preserve"> טובת הנאה או לא </w:t>
      </w:r>
      <w:proofErr w:type="spellStart"/>
      <w:r w:rsidRPr="00C2211A">
        <w:rPr>
          <w:rFonts w:ascii="David" w:hAnsi="David" w:cs="David"/>
          <w:sz w:val="20"/>
          <w:szCs w:val="20"/>
          <w:rtl/>
        </w:rPr>
        <w:t>הכל</w:t>
      </w:r>
      <w:proofErr w:type="spellEnd"/>
      <w:r w:rsidRPr="00C2211A">
        <w:rPr>
          <w:rFonts w:ascii="David" w:hAnsi="David" w:cs="David"/>
          <w:sz w:val="20"/>
          <w:szCs w:val="20"/>
          <w:rtl/>
        </w:rPr>
        <w:t xml:space="preserve"> טובת הנאה, אלא שחלק משווי השוק של כלי הרכב מהווה טובת הנאה וחלק לא. </w:t>
      </w:r>
      <w:r w:rsidRPr="00C2211A">
        <w:rPr>
          <w:rFonts w:ascii="David" w:hAnsi="David" w:cs="David"/>
          <w:b/>
          <w:bCs/>
          <w:sz w:val="20"/>
          <w:szCs w:val="20"/>
          <w:highlight w:val="yellow"/>
          <w:u w:val="single"/>
          <w:rtl/>
        </w:rPr>
        <w:t>המחוקק לקח שווה כסף ואמר שאם באמת יש בו גם נוחות מעסיק וגם הנאת עובד יש לפצל ביניהם, מה שביהמ"ש לא עושה.</w:t>
      </w:r>
    </w:p>
    <w:p w14:paraId="78CBC098" w14:textId="77777777" w:rsidR="00E4633F" w:rsidRPr="00C2211A" w:rsidRDefault="00E4633F" w:rsidP="00C2211A">
      <w:pPr>
        <w:spacing w:line="360" w:lineRule="auto"/>
        <w:jc w:val="both"/>
        <w:rPr>
          <w:rFonts w:ascii="David" w:hAnsi="David" w:cs="David"/>
          <w:sz w:val="20"/>
          <w:szCs w:val="20"/>
          <w:rtl/>
        </w:rPr>
      </w:pPr>
      <w:r w:rsidRPr="00C2211A">
        <w:rPr>
          <w:rFonts w:ascii="David" w:hAnsi="David" w:cs="David"/>
          <w:sz w:val="20"/>
          <w:szCs w:val="20"/>
          <w:rtl/>
        </w:rPr>
        <w:t xml:space="preserve">אילולא היינו מוצאים את התקנות הללו והמקרה היה מגיע לביהמ"ש – מקרה בו עובד קיבל רכב, ביהמ"ש היה מפעיל את מבחן דן וקובע </w:t>
      </w:r>
      <w:proofErr w:type="spellStart"/>
      <w:r w:rsidRPr="00C2211A">
        <w:rPr>
          <w:rFonts w:ascii="David" w:hAnsi="David" w:cs="David"/>
          <w:sz w:val="20"/>
          <w:szCs w:val="20"/>
          <w:rtl/>
        </w:rPr>
        <w:t>הכל</w:t>
      </w:r>
      <w:proofErr w:type="spellEnd"/>
      <w:r w:rsidRPr="00C2211A">
        <w:rPr>
          <w:rFonts w:ascii="David" w:hAnsi="David" w:cs="David"/>
          <w:sz w:val="20"/>
          <w:szCs w:val="20"/>
          <w:rtl/>
        </w:rPr>
        <w:t xml:space="preserve"> או כלום.</w:t>
      </w:r>
    </w:p>
    <w:p w14:paraId="0B08BF16" w14:textId="640C7F95" w:rsidR="00E4633F" w:rsidRPr="00C2211A" w:rsidRDefault="00E4633F" w:rsidP="00C2211A">
      <w:pPr>
        <w:spacing w:after="120" w:line="360" w:lineRule="auto"/>
        <w:jc w:val="both"/>
        <w:rPr>
          <w:rFonts w:ascii="David" w:hAnsi="David" w:cs="David"/>
          <w:sz w:val="20"/>
          <w:szCs w:val="20"/>
          <w:rtl/>
        </w:rPr>
      </w:pPr>
      <w:r w:rsidRPr="00C2211A">
        <w:rPr>
          <w:rFonts w:ascii="David" w:hAnsi="David" w:cs="David"/>
          <w:sz w:val="20"/>
          <w:szCs w:val="20"/>
          <w:rtl/>
        </w:rPr>
        <w:t xml:space="preserve">לפעמים המחוקק מטפל בשווה כסף שהמעסיק נותן לעובד. כשהמחוקק עושה את זה הוא כן קובע אומדן (טלפון נייד, רכב, טיסות לחו"ל, ארוחות וכו').  המחוקק קבע באופן סטטוטורי איזה חלק מהם מהווה טובת הנאה. למשל, תקנות מס הכנסה שווי שימוש ברכב- זוקפים לעובד טובת הנאה לפי איזשהו תחשיב. אילולא התקנות האלה, היינו צריכים ליישם את מבחן דן ומחליטים לפי </w:t>
      </w:r>
      <w:proofErr w:type="spellStart"/>
      <w:r w:rsidRPr="00C2211A">
        <w:rPr>
          <w:rFonts w:ascii="David" w:hAnsi="David" w:cs="David"/>
          <w:sz w:val="20"/>
          <w:szCs w:val="20"/>
          <w:rtl/>
        </w:rPr>
        <w:t>הכל</w:t>
      </w:r>
      <w:proofErr w:type="spellEnd"/>
      <w:r w:rsidRPr="00C2211A">
        <w:rPr>
          <w:rFonts w:ascii="David" w:hAnsi="David" w:cs="David"/>
          <w:sz w:val="20"/>
          <w:szCs w:val="20"/>
          <w:rtl/>
        </w:rPr>
        <w:t xml:space="preserve"> או לא כלום (למרות שזה בברור סיטואציה של גם וגם). </w:t>
      </w:r>
      <w:r w:rsidRPr="00C2211A">
        <w:rPr>
          <w:rFonts w:ascii="David" w:hAnsi="David" w:cs="David"/>
          <w:sz w:val="20"/>
          <w:szCs w:val="20"/>
          <w:u w:val="single"/>
          <w:rtl/>
        </w:rPr>
        <w:t>חשוב לזכור</w:t>
      </w:r>
      <w:r w:rsidRPr="00C2211A">
        <w:rPr>
          <w:rFonts w:ascii="David" w:hAnsi="David" w:cs="David"/>
          <w:sz w:val="20"/>
          <w:szCs w:val="20"/>
          <w:rtl/>
        </w:rPr>
        <w:t>-</w:t>
      </w:r>
      <w:r w:rsidRPr="00C2211A">
        <w:rPr>
          <w:rFonts w:ascii="David" w:hAnsi="David" w:cs="David"/>
          <w:b/>
          <w:bCs/>
          <w:sz w:val="20"/>
          <w:szCs w:val="20"/>
          <w:rtl/>
        </w:rPr>
        <w:t xml:space="preserve"> אם יש טיפול סטטוטורי, מבחן דן לא רלוונטי.</w:t>
      </w:r>
    </w:p>
    <w:p w14:paraId="69976936" w14:textId="77777777" w:rsidR="00E4633F" w:rsidRPr="00C2211A" w:rsidRDefault="00E4633F" w:rsidP="00C2211A">
      <w:pPr>
        <w:spacing w:after="120" w:line="360" w:lineRule="auto"/>
        <w:jc w:val="both"/>
        <w:rPr>
          <w:rFonts w:ascii="David" w:hAnsi="David" w:cs="David"/>
          <w:b/>
          <w:bCs/>
          <w:sz w:val="20"/>
          <w:szCs w:val="20"/>
          <w:rtl/>
        </w:rPr>
      </w:pPr>
      <w:r w:rsidRPr="00C2211A">
        <w:rPr>
          <w:rFonts w:ascii="David" w:hAnsi="David" w:cs="David"/>
          <w:sz w:val="20"/>
          <w:szCs w:val="20"/>
          <w:u w:val="single"/>
          <w:rtl/>
        </w:rPr>
        <w:t>נעבור לשלב השני</w:t>
      </w:r>
      <w:r w:rsidRPr="00C2211A">
        <w:rPr>
          <w:rFonts w:ascii="David" w:hAnsi="David" w:cs="David"/>
          <w:sz w:val="20"/>
          <w:szCs w:val="20"/>
          <w:rtl/>
        </w:rPr>
        <w:t xml:space="preserve">- מה קורה כאשר מעסיק נותן טובת הנאה (מקרה בו אין לנו ספק שמדובר בטובת הנאה- כבר עשינו את מבחן דן) באופן גורף אבל חלק מהעובדים נהנים משווה הכסף וחלקם לא? לכאורה, נרצה להפריד בין העובדים ולחלקם לזקוף את שווה הכסף כטובת הנאה ולחלקם לא. זה יכול להיות מאוד מורכב למעסיק להתחיל לעקוב אחרי כל העובדים כל הזמן ולהבין מי נהנה ומי לא. לכן יש לנו את ס' 32 שהוא סעיף הוצאות </w:t>
      </w:r>
      <w:r w:rsidRPr="00C2211A">
        <w:rPr>
          <w:rFonts w:ascii="David" w:hAnsi="David" w:cs="David"/>
          <w:sz w:val="20"/>
          <w:szCs w:val="20"/>
          <w:rtl/>
        </w:rPr>
        <w:lastRenderedPageBreak/>
        <w:t xml:space="preserve">האסורות בניכוי. </w:t>
      </w:r>
      <w:r w:rsidRPr="00C2211A">
        <w:rPr>
          <w:rFonts w:ascii="David" w:hAnsi="David" w:cs="David"/>
          <w:b/>
          <w:bCs/>
          <w:sz w:val="20"/>
          <w:szCs w:val="20"/>
          <w:rtl/>
        </w:rPr>
        <w:t xml:space="preserve">ס' 32(11)- </w:t>
      </w:r>
      <w:r w:rsidRPr="00C2211A">
        <w:rPr>
          <w:rFonts w:ascii="David" w:hAnsi="David" w:cs="David"/>
          <w:b/>
          <w:bCs/>
          <w:sz w:val="20"/>
          <w:szCs w:val="20"/>
          <w:highlight w:val="yellow"/>
          <w:rtl/>
        </w:rPr>
        <w:t>הוצאות למתן טובת הנאה שנתן מעביד לעובדיו ואשר לא ניתן ליחסה לעובד פלוני... לא יהווה טובת הנאה (זה לא הכנסה עובדים), אבל מנגד ההוצאות הללו לא מתירים הוצאה למעסיק (זה לא הוצאות למעסיק).</w:t>
      </w:r>
      <w:r w:rsidRPr="00C2211A">
        <w:rPr>
          <w:rFonts w:ascii="David" w:hAnsi="David" w:cs="David"/>
          <w:b/>
          <w:bCs/>
          <w:sz w:val="20"/>
          <w:szCs w:val="20"/>
          <w:rtl/>
        </w:rPr>
        <w:t xml:space="preserve"> </w:t>
      </w:r>
      <w:r w:rsidRPr="00C2211A">
        <w:rPr>
          <w:rFonts w:ascii="David" w:hAnsi="David" w:cs="David"/>
          <w:sz w:val="20"/>
          <w:szCs w:val="20"/>
          <w:rtl/>
        </w:rPr>
        <w:t>באי-התרת הוצאות למעסיק, רשות המיסים גובה את המס מהמעסיק במקום לגבות את המס מהעובד. זה פתרון לא מדויק אבל פשוט.</w:t>
      </w:r>
      <w:r w:rsidRPr="00C2211A">
        <w:rPr>
          <w:rFonts w:ascii="David" w:hAnsi="David" w:cs="David"/>
          <w:b/>
          <w:bCs/>
          <w:sz w:val="20"/>
          <w:szCs w:val="20"/>
          <w:rtl/>
        </w:rPr>
        <w:t xml:space="preserve"> הרעיון הוא לפשט את התהליך, אם זו סיטואציה מורכבת נרצה להעביר את הנטל למעסיק.</w:t>
      </w:r>
    </w:p>
    <w:p w14:paraId="227A4AFF" w14:textId="411B5DE8" w:rsidR="001F1CFE" w:rsidRPr="00C2211A" w:rsidRDefault="001F1CFE" w:rsidP="00C2211A">
      <w:pPr>
        <w:spacing w:line="360" w:lineRule="auto"/>
        <w:jc w:val="both"/>
        <w:rPr>
          <w:rFonts w:ascii="David" w:hAnsi="David" w:cs="David"/>
          <w:b/>
          <w:bCs/>
          <w:sz w:val="20"/>
          <w:szCs w:val="20"/>
          <w:u w:val="single"/>
          <w:rtl/>
        </w:rPr>
      </w:pPr>
      <w:r w:rsidRPr="00C2211A">
        <w:rPr>
          <w:rFonts w:ascii="David" w:hAnsi="David" w:cs="David"/>
          <w:b/>
          <w:bCs/>
          <w:sz w:val="20"/>
          <w:szCs w:val="20"/>
          <w:u w:val="single"/>
          <w:rtl/>
        </w:rPr>
        <w:t>דוגמא קשה של מבחן נוחות המעסיק:</w:t>
      </w:r>
    </w:p>
    <w:p w14:paraId="489BDFAB" w14:textId="77777777" w:rsidR="001F1CFE" w:rsidRPr="00C2211A" w:rsidRDefault="001F1CFE" w:rsidP="00C2211A">
      <w:pPr>
        <w:spacing w:line="360" w:lineRule="auto"/>
        <w:jc w:val="both"/>
        <w:rPr>
          <w:rFonts w:ascii="David" w:hAnsi="David" w:cs="David"/>
          <w:sz w:val="20"/>
          <w:szCs w:val="20"/>
          <w:rtl/>
        </w:rPr>
      </w:pPr>
      <w:r w:rsidRPr="00C2211A">
        <w:rPr>
          <w:rFonts w:ascii="David" w:hAnsi="David" w:cs="David"/>
          <w:b/>
          <w:bCs/>
          <w:sz w:val="20"/>
          <w:szCs w:val="20"/>
          <w:rtl/>
        </w:rPr>
        <w:t>עניין דן עצמו –</w:t>
      </w:r>
      <w:r w:rsidRPr="00C2211A">
        <w:rPr>
          <w:rFonts w:ascii="David" w:hAnsi="David" w:cs="David"/>
          <w:sz w:val="20"/>
          <w:szCs w:val="20"/>
          <w:rtl/>
        </w:rPr>
        <w:t xml:space="preserve"> עובדי חברת האוטובוסים דן קיבלו מהמעסיק שלהם ביגוד לחורף, כאשר הרעיון של הביגוד לעובדי החברה לכאורה  נועד לכך שהעובדים יגיעו לעבודה בצורה אחידה ומכובד, על מנת שיתנו שירות ללקוחות החברה. מצד שני, לפי התיאור בפסק הדין היה מדובר על בגדים שהם "לא מכוערים מספיק" בכדי שלא ילבשו אותם גם לאחר העבודה. זה רחוק מהמדים של </w:t>
      </w:r>
      <w:proofErr w:type="spellStart"/>
      <w:r w:rsidRPr="00C2211A">
        <w:rPr>
          <w:rFonts w:ascii="David" w:hAnsi="David" w:cs="David"/>
          <w:sz w:val="20"/>
          <w:szCs w:val="20"/>
          <w:rtl/>
        </w:rPr>
        <w:t>מקדונלס</w:t>
      </w:r>
      <w:proofErr w:type="spellEnd"/>
      <w:r w:rsidRPr="00C2211A">
        <w:rPr>
          <w:rFonts w:ascii="David" w:hAnsi="David" w:cs="David"/>
          <w:sz w:val="20"/>
          <w:szCs w:val="20"/>
          <w:rtl/>
        </w:rPr>
        <w:t>, המעסיק שלח אותם לחייט שיתפור להם חליפה ומעיל.</w:t>
      </w:r>
    </w:p>
    <w:p w14:paraId="1EE08FF5" w14:textId="77777777" w:rsidR="001F1CFE" w:rsidRPr="00C2211A" w:rsidRDefault="001F1CFE" w:rsidP="00C2211A">
      <w:pPr>
        <w:spacing w:line="360" w:lineRule="auto"/>
        <w:jc w:val="both"/>
        <w:rPr>
          <w:rFonts w:ascii="David" w:hAnsi="David" w:cs="David"/>
          <w:sz w:val="20"/>
          <w:szCs w:val="20"/>
          <w:rtl/>
        </w:rPr>
      </w:pPr>
      <w:r w:rsidRPr="00C2211A">
        <w:rPr>
          <w:rFonts w:ascii="David" w:hAnsi="David" w:cs="David"/>
          <w:b/>
          <w:bCs/>
          <w:sz w:val="20"/>
          <w:szCs w:val="20"/>
          <w:rtl/>
        </w:rPr>
        <w:t>מקרה דן הוא מקרה של גם וגם –</w:t>
      </w:r>
      <w:r w:rsidRPr="00C2211A">
        <w:rPr>
          <w:rFonts w:ascii="David" w:hAnsi="David" w:cs="David"/>
          <w:sz w:val="20"/>
          <w:szCs w:val="20"/>
          <w:rtl/>
        </w:rPr>
        <w:t xml:space="preserve"> ביהמ"ש קובע מפורשות שיש נוחות למעסיק (הופעה אחידה ומכובדת), תפקידם כנהגים מצריך מהעובדים להתלבש בלבוש מתאים, ו</w:t>
      </w:r>
      <w:r w:rsidRPr="00C2211A">
        <w:rPr>
          <w:rFonts w:ascii="David" w:hAnsi="David" w:cs="David" w:hint="cs"/>
          <w:sz w:val="20"/>
          <w:szCs w:val="20"/>
          <w:rtl/>
        </w:rPr>
        <w:t xml:space="preserve">גם </w:t>
      </w:r>
      <w:r w:rsidRPr="00C2211A">
        <w:rPr>
          <w:rFonts w:ascii="David" w:hAnsi="David" w:cs="David"/>
          <w:sz w:val="20"/>
          <w:szCs w:val="20"/>
          <w:rtl/>
        </w:rPr>
        <w:t>הנאה לעובד</w:t>
      </w:r>
      <w:r w:rsidRPr="00C2211A">
        <w:rPr>
          <w:rFonts w:ascii="David" w:hAnsi="David" w:cs="David" w:hint="cs"/>
          <w:sz w:val="20"/>
          <w:szCs w:val="20"/>
          <w:rtl/>
        </w:rPr>
        <w:t>.</w:t>
      </w:r>
    </w:p>
    <w:p w14:paraId="27FF6A4B" w14:textId="77777777" w:rsidR="001F1CFE" w:rsidRPr="00C2211A" w:rsidRDefault="001F1CFE" w:rsidP="00C2211A">
      <w:pPr>
        <w:spacing w:line="360" w:lineRule="auto"/>
        <w:jc w:val="both"/>
        <w:rPr>
          <w:rFonts w:ascii="David" w:hAnsi="David" w:cs="David"/>
          <w:b/>
          <w:bCs/>
          <w:sz w:val="20"/>
          <w:szCs w:val="20"/>
          <w:rtl/>
        </w:rPr>
      </w:pPr>
      <w:r w:rsidRPr="00C2211A">
        <w:rPr>
          <w:rFonts w:ascii="David" w:hAnsi="David" w:cs="David"/>
          <w:b/>
          <w:bCs/>
          <w:sz w:val="20"/>
          <w:szCs w:val="20"/>
          <w:rtl/>
        </w:rPr>
        <w:t xml:space="preserve">נקבע שבגדי החורף הללו מהווים טובת הנאה, וביהמ"ש דילג על היישום בפסק הדין. </w:t>
      </w:r>
      <w:r w:rsidRPr="00C2211A">
        <w:rPr>
          <w:rFonts w:ascii="David" w:hAnsi="David" w:cs="David"/>
          <w:sz w:val="20"/>
          <w:szCs w:val="20"/>
          <w:rtl/>
        </w:rPr>
        <w:t>המרצה אומר שהוא מצפה שלאחר שביהמ"ש קובע מבחן הוא יישם אותו, אך בפסק הדין מבחן נוחות המעסיק לא יושם.</w:t>
      </w:r>
    </w:p>
    <w:p w14:paraId="0C9D933F" w14:textId="77777777" w:rsidR="001F1CFE" w:rsidRPr="00C2211A" w:rsidRDefault="001F1CFE" w:rsidP="00C2211A">
      <w:pPr>
        <w:spacing w:line="360" w:lineRule="auto"/>
        <w:jc w:val="both"/>
        <w:rPr>
          <w:rFonts w:ascii="David" w:hAnsi="David" w:cs="David"/>
          <w:b/>
          <w:bCs/>
          <w:sz w:val="20"/>
          <w:szCs w:val="20"/>
          <w:rtl/>
        </w:rPr>
      </w:pPr>
      <w:r w:rsidRPr="00C2211A">
        <w:rPr>
          <w:rFonts w:ascii="David" w:hAnsi="David" w:cs="David"/>
          <w:sz w:val="20"/>
          <w:szCs w:val="20"/>
          <w:rtl/>
        </w:rPr>
        <w:t xml:space="preserve">במקרה של דן זה גם וגם, ולא או </w:t>
      </w:r>
      <w:proofErr w:type="spellStart"/>
      <w:r w:rsidRPr="00C2211A">
        <w:rPr>
          <w:rFonts w:ascii="David" w:hAnsi="David" w:cs="David"/>
          <w:sz w:val="20"/>
          <w:szCs w:val="20"/>
          <w:rtl/>
        </w:rPr>
        <w:t>או</w:t>
      </w:r>
      <w:proofErr w:type="spellEnd"/>
      <w:r w:rsidRPr="00C2211A">
        <w:rPr>
          <w:rFonts w:ascii="David" w:hAnsi="David" w:cs="David"/>
          <w:sz w:val="20"/>
          <w:szCs w:val="20"/>
          <w:rtl/>
        </w:rPr>
        <w:t xml:space="preserve"> – ולכאורה </w:t>
      </w:r>
      <w:r w:rsidRPr="00C2211A">
        <w:rPr>
          <w:rFonts w:ascii="David" w:hAnsi="David" w:cs="David"/>
          <w:b/>
          <w:bCs/>
          <w:sz w:val="20"/>
          <w:szCs w:val="20"/>
          <w:rtl/>
        </w:rPr>
        <w:t xml:space="preserve">מבחן נוחות המעסיק לא נותן לנו כלים להתמודד עם מקרים של גם וגם. </w:t>
      </w:r>
    </w:p>
    <w:p w14:paraId="14267CC1" w14:textId="77777777" w:rsidR="001F1CFE" w:rsidRPr="00C2211A" w:rsidRDefault="001F1CFE" w:rsidP="00C2211A">
      <w:pPr>
        <w:spacing w:line="360" w:lineRule="auto"/>
        <w:jc w:val="both"/>
        <w:rPr>
          <w:rFonts w:ascii="David" w:hAnsi="David" w:cs="David"/>
          <w:b/>
          <w:bCs/>
          <w:sz w:val="20"/>
          <w:szCs w:val="20"/>
          <w:rtl/>
        </w:rPr>
      </w:pPr>
      <w:r w:rsidRPr="00C2211A">
        <w:rPr>
          <w:rFonts w:ascii="David" w:hAnsi="David" w:cs="David"/>
          <w:sz w:val="20"/>
          <w:szCs w:val="20"/>
          <w:rtl/>
        </w:rPr>
        <w:t xml:space="preserve">בפס"ד דן לא מצאנו שום רמז לזה, לא מבינים כיצד הגיעו להכרעה. לכן, </w:t>
      </w:r>
      <w:r w:rsidRPr="00C2211A">
        <w:rPr>
          <w:rFonts w:ascii="David" w:hAnsi="David" w:cs="David"/>
          <w:b/>
          <w:bCs/>
          <w:sz w:val="20"/>
          <w:szCs w:val="20"/>
          <w:rtl/>
        </w:rPr>
        <w:t>הדרך המקובלת כיום להבין את פסק דין דן – סוג של עיקר וטפל.</w:t>
      </w:r>
      <w:r w:rsidRPr="00C2211A">
        <w:rPr>
          <w:rFonts w:ascii="David" w:hAnsi="David" w:cs="David" w:hint="cs"/>
          <w:b/>
          <w:bCs/>
          <w:sz w:val="20"/>
          <w:szCs w:val="20"/>
          <w:rtl/>
        </w:rPr>
        <w:t xml:space="preserve"> </w:t>
      </w:r>
      <w:r w:rsidRPr="00C2211A">
        <w:rPr>
          <w:rFonts w:ascii="David" w:hAnsi="David" w:cs="David"/>
          <w:sz w:val="20"/>
          <w:szCs w:val="20"/>
          <w:highlight w:val="yellow"/>
          <w:rtl/>
        </w:rPr>
        <w:t>כלומר, כשיש לנו גם נוחות מעסיק וגם הנאה לעובד, עלינו להכריע מהו העיקר ומהו הטפל – אם העיקר זו נוחות המעסיק זו לא טובת הנאה, אם העיקר זו הנאת העובד זו הכנסת עבודה</w:t>
      </w:r>
      <w:r w:rsidRPr="00C2211A">
        <w:rPr>
          <w:rFonts w:ascii="David" w:hAnsi="David" w:cs="David"/>
          <w:sz w:val="20"/>
          <w:szCs w:val="20"/>
          <w:rtl/>
        </w:rPr>
        <w:t>.</w:t>
      </w:r>
    </w:p>
    <w:p w14:paraId="3754D636" w14:textId="77777777" w:rsidR="001F1CFE" w:rsidRPr="00C2211A" w:rsidRDefault="001F1CFE" w:rsidP="00C2211A">
      <w:pPr>
        <w:spacing w:line="360" w:lineRule="auto"/>
        <w:jc w:val="both"/>
        <w:rPr>
          <w:rFonts w:ascii="David" w:hAnsi="David" w:cs="David"/>
          <w:sz w:val="20"/>
          <w:szCs w:val="20"/>
          <w:rtl/>
        </w:rPr>
      </w:pPr>
      <w:r w:rsidRPr="00C2211A">
        <w:rPr>
          <w:rFonts w:ascii="David" w:hAnsi="David" w:cs="David"/>
          <w:b/>
          <w:bCs/>
          <w:sz w:val="20"/>
          <w:szCs w:val="20"/>
          <w:highlight w:val="yellow"/>
          <w:u w:val="single"/>
          <w:rtl/>
        </w:rPr>
        <w:t>נורמות –</w:t>
      </w:r>
      <w:r w:rsidRPr="00C2211A">
        <w:rPr>
          <w:rFonts w:ascii="David" w:hAnsi="David" w:cs="David"/>
          <w:sz w:val="20"/>
          <w:szCs w:val="20"/>
          <w:rtl/>
        </w:rPr>
        <w:t xml:space="preserve"> מה מעסיקים עושים מול עובדים בדרך כלל? כלומר, אם יש נורמה בשוק, האם יש בכך בכדי להעיד או לעזור להכריע בפן המשפטי?</w:t>
      </w:r>
      <w:r w:rsidRPr="00C2211A">
        <w:rPr>
          <w:rFonts w:ascii="David" w:hAnsi="David" w:cs="David" w:hint="cs"/>
          <w:sz w:val="20"/>
          <w:szCs w:val="20"/>
          <w:rtl/>
        </w:rPr>
        <w:t xml:space="preserve"> </w:t>
      </w:r>
      <w:r w:rsidRPr="00C2211A">
        <w:rPr>
          <w:rFonts w:ascii="David" w:hAnsi="David" w:cs="David"/>
          <w:b/>
          <w:bCs/>
          <w:sz w:val="20"/>
          <w:szCs w:val="20"/>
          <w:rtl/>
        </w:rPr>
        <w:t>התשובה היא שבד"כ לא –</w:t>
      </w:r>
      <w:r w:rsidRPr="00C2211A">
        <w:rPr>
          <w:rFonts w:ascii="David" w:hAnsi="David" w:cs="David"/>
          <w:sz w:val="20"/>
          <w:szCs w:val="20"/>
          <w:rtl/>
        </w:rPr>
        <w:t xml:space="preserve"> משום שהנורמות האלו, במידה רבה נצפה שהן יתפתחו על בסיס הדין ולא </w:t>
      </w:r>
      <w:proofErr w:type="spellStart"/>
      <w:r w:rsidRPr="00C2211A">
        <w:rPr>
          <w:rFonts w:ascii="David" w:hAnsi="David" w:cs="David"/>
          <w:sz w:val="20"/>
          <w:szCs w:val="20"/>
          <w:rtl/>
        </w:rPr>
        <w:t>ינביעו</w:t>
      </w:r>
      <w:proofErr w:type="spellEnd"/>
      <w:r w:rsidRPr="00C2211A">
        <w:rPr>
          <w:rFonts w:ascii="David" w:hAnsi="David" w:cs="David"/>
          <w:sz w:val="20"/>
          <w:szCs w:val="20"/>
          <w:rtl/>
        </w:rPr>
        <w:t xml:space="preserve"> את הדין. כלומר, בהינתן שבשנות ה70 היו הרבה שווי כסף שלא היו חייבים במס, התפתחה נורמה בשוק שמעסיקים העניקו שווה כסף שלא היו חייבים במס. בנוסף, אם כל המעסיקים נותנים חנייה לעובדים זה לא כמסמל שזו לא טובת הנאה, יכול להיות שהתפתחה נורמה כזו שמעסיק מספק מקומות חניה.</w:t>
      </w:r>
    </w:p>
    <w:p w14:paraId="7E698851" w14:textId="77777777" w:rsidR="001F1CFE" w:rsidRPr="00C2211A" w:rsidRDefault="001F1CFE" w:rsidP="00C2211A">
      <w:pPr>
        <w:spacing w:line="360" w:lineRule="auto"/>
        <w:jc w:val="both"/>
        <w:rPr>
          <w:rFonts w:ascii="David" w:hAnsi="David" w:cs="David"/>
          <w:sz w:val="20"/>
          <w:szCs w:val="20"/>
          <w:rtl/>
        </w:rPr>
      </w:pPr>
      <w:r w:rsidRPr="00C2211A">
        <w:rPr>
          <w:rFonts w:ascii="David" w:hAnsi="David" w:cs="David"/>
          <w:sz w:val="20"/>
          <w:szCs w:val="20"/>
          <w:rtl/>
        </w:rPr>
        <w:t xml:space="preserve">אם ניתן כלי רכב לעובד שהוא סוכן מכירות והוא כל היום מסתובב עם כלי הרכב ומוכר ללקוחות, ובערב הוא נוסע הביתה עם כלי הרכב, </w:t>
      </w:r>
      <w:proofErr w:type="spellStart"/>
      <w:r w:rsidRPr="00C2211A">
        <w:rPr>
          <w:rFonts w:ascii="David" w:hAnsi="David" w:cs="David"/>
          <w:sz w:val="20"/>
          <w:szCs w:val="20"/>
          <w:rtl/>
        </w:rPr>
        <w:t>בסופ"שים</w:t>
      </w:r>
      <w:proofErr w:type="spellEnd"/>
      <w:r w:rsidRPr="00C2211A">
        <w:rPr>
          <w:rFonts w:ascii="David" w:hAnsi="David" w:cs="David"/>
          <w:sz w:val="20"/>
          <w:szCs w:val="20"/>
          <w:rtl/>
        </w:rPr>
        <w:t xml:space="preserve"> הוא משתמש בכלי הרכב להנאתו האישית, אך כל השבוע הוא משתמש בו לצורכי עבודה – יש גם נוחות מעסיק וגם טובת הנאה לעובד, אך העיקר פה ככל הנראה היא לנוחות המעסיק. העובד נהנה מזה אך בשוליים, לפחות לפי </w:t>
      </w:r>
      <w:proofErr w:type="spellStart"/>
      <w:r w:rsidRPr="00C2211A">
        <w:rPr>
          <w:rFonts w:ascii="David" w:hAnsi="David" w:cs="David"/>
          <w:sz w:val="20"/>
          <w:szCs w:val="20"/>
          <w:rtl/>
        </w:rPr>
        <w:t>הקילומטראג</w:t>
      </w:r>
      <w:proofErr w:type="spellEnd"/>
      <w:r w:rsidRPr="00C2211A">
        <w:rPr>
          <w:rFonts w:ascii="David" w:hAnsi="David" w:cs="David"/>
          <w:sz w:val="20"/>
          <w:szCs w:val="20"/>
          <w:rtl/>
        </w:rPr>
        <w:t>' ניתן לראות שהשימוש ברכב הוא לטובת העבודה. לכן, כלי הרכב לא מהווה הכנסת עבודה.</w:t>
      </w:r>
    </w:p>
    <w:p w14:paraId="319F7826" w14:textId="77777777" w:rsidR="001F1CFE" w:rsidRPr="00C2211A" w:rsidRDefault="001F1CFE" w:rsidP="00C2211A">
      <w:pPr>
        <w:spacing w:line="360" w:lineRule="auto"/>
        <w:jc w:val="both"/>
        <w:rPr>
          <w:rFonts w:ascii="David" w:hAnsi="David" w:cs="David"/>
          <w:sz w:val="20"/>
          <w:szCs w:val="20"/>
          <w:rtl/>
        </w:rPr>
      </w:pPr>
      <w:r w:rsidRPr="00C2211A">
        <w:rPr>
          <w:rFonts w:ascii="David" w:hAnsi="David" w:cs="David"/>
          <w:sz w:val="20"/>
          <w:szCs w:val="20"/>
          <w:rtl/>
        </w:rPr>
        <w:t xml:space="preserve">לעומת זאת, אם זהו כלי רכב שניתן לעובד הייטק, הוא נהנה מזה, אך טבעו של עובד הייטק לא מצריך ממנו כלי רכב ולכן אין כאן נוחות מעסיק. היו מכריעים לכאן או לכאן – כלומר, או ששווי רכישה, ביטוח, דלק ותיקונים או </w:t>
      </w:r>
      <w:proofErr w:type="spellStart"/>
      <w:r w:rsidRPr="00C2211A">
        <w:rPr>
          <w:rFonts w:ascii="David" w:hAnsi="David" w:cs="David"/>
          <w:sz w:val="20"/>
          <w:szCs w:val="20"/>
          <w:rtl/>
        </w:rPr>
        <w:t>שהכל</w:t>
      </w:r>
      <w:proofErr w:type="spellEnd"/>
      <w:r w:rsidRPr="00C2211A">
        <w:rPr>
          <w:rFonts w:ascii="David" w:hAnsi="David" w:cs="David"/>
          <w:sz w:val="20"/>
          <w:szCs w:val="20"/>
          <w:rtl/>
        </w:rPr>
        <w:t xml:space="preserve"> נזקף לעובד כהכנסת עבודה (לפי שווי השוק), או </w:t>
      </w:r>
      <w:proofErr w:type="spellStart"/>
      <w:r w:rsidRPr="00C2211A">
        <w:rPr>
          <w:rFonts w:ascii="David" w:hAnsi="David" w:cs="David"/>
          <w:sz w:val="20"/>
          <w:szCs w:val="20"/>
          <w:rtl/>
        </w:rPr>
        <w:t>שהכל</w:t>
      </w:r>
      <w:proofErr w:type="spellEnd"/>
      <w:r w:rsidRPr="00C2211A">
        <w:rPr>
          <w:rFonts w:ascii="David" w:hAnsi="David" w:cs="David"/>
          <w:sz w:val="20"/>
          <w:szCs w:val="20"/>
          <w:rtl/>
        </w:rPr>
        <w:t xml:space="preserve"> לא נזקף לעובד. כך היו מכריעים בביהמ"ש.</w:t>
      </w:r>
    </w:p>
    <w:p w14:paraId="6A90A793" w14:textId="77777777" w:rsidR="00AE2FFA" w:rsidRPr="00C2211A" w:rsidRDefault="00AE2FFA" w:rsidP="00C2211A">
      <w:pPr>
        <w:spacing w:line="360" w:lineRule="auto"/>
        <w:jc w:val="both"/>
        <w:rPr>
          <w:rFonts w:ascii="David" w:hAnsi="David" w:cs="David"/>
          <w:b/>
          <w:bCs/>
          <w:sz w:val="20"/>
          <w:szCs w:val="20"/>
          <w:u w:val="single"/>
          <w:rtl/>
        </w:rPr>
      </w:pPr>
      <w:r w:rsidRPr="00C2211A">
        <w:rPr>
          <w:rFonts w:ascii="David" w:hAnsi="David" w:cs="David"/>
          <w:b/>
          <w:bCs/>
          <w:sz w:val="20"/>
          <w:szCs w:val="20"/>
          <w:highlight w:val="yellow"/>
          <w:u w:val="single"/>
          <w:rtl/>
        </w:rPr>
        <w:t>החזר הוצאות – תשלומים שניתנו לעובד לכיסוי הוצאותיו:</w:t>
      </w:r>
    </w:p>
    <w:p w14:paraId="4A799190" w14:textId="77777777" w:rsidR="00AE2FFA" w:rsidRPr="00C2211A" w:rsidRDefault="00AE2FFA" w:rsidP="00C2211A">
      <w:pPr>
        <w:pStyle w:val="a7"/>
        <w:numPr>
          <w:ilvl w:val="0"/>
          <w:numId w:val="100"/>
        </w:numPr>
        <w:spacing w:line="360" w:lineRule="auto"/>
        <w:jc w:val="both"/>
        <w:rPr>
          <w:rFonts w:ascii="David" w:hAnsi="David" w:cs="David"/>
          <w:sz w:val="20"/>
          <w:szCs w:val="20"/>
          <w:rtl/>
        </w:rPr>
      </w:pPr>
      <w:r w:rsidRPr="00C2211A">
        <w:rPr>
          <w:rFonts w:ascii="David" w:hAnsi="David" w:cs="David"/>
          <w:sz w:val="20"/>
          <w:szCs w:val="20"/>
          <w:rtl/>
        </w:rPr>
        <w:t>זהו רכיב המהווה הכנסת עבודה.</w:t>
      </w:r>
    </w:p>
    <w:p w14:paraId="34D20F04" w14:textId="77777777" w:rsidR="00AE2FFA" w:rsidRPr="00C2211A" w:rsidRDefault="00AE2FFA" w:rsidP="00C2211A">
      <w:pPr>
        <w:spacing w:line="360" w:lineRule="auto"/>
        <w:jc w:val="both"/>
        <w:rPr>
          <w:rFonts w:ascii="David" w:hAnsi="David" w:cs="David"/>
          <w:b/>
          <w:bCs/>
          <w:sz w:val="20"/>
          <w:szCs w:val="20"/>
          <w:rtl/>
        </w:rPr>
      </w:pPr>
      <w:r w:rsidRPr="00C2211A">
        <w:rPr>
          <w:rFonts w:ascii="David" w:hAnsi="David" w:cs="David"/>
          <w:sz w:val="20"/>
          <w:szCs w:val="20"/>
          <w:rtl/>
        </w:rPr>
        <w:t xml:space="preserve">מהם אותם התשלומים שניתנו לעובד לכיסוי הוצאותיו שמהווים הכנסת עבודה עבורו? אלו מקרים בהם עובד מוציא הוצאה, רוכש מוצר או שירות ומקבל ראייה (קבלה, חשבונית), מעביר למעסיק, והמעסיק משפה, מחזיר לו את הסכום הזה. כאשר המעסיק מחזיר את התשלום – </w:t>
      </w:r>
      <w:r w:rsidRPr="00C2211A">
        <w:rPr>
          <w:rFonts w:ascii="David" w:hAnsi="David" w:cs="David"/>
          <w:b/>
          <w:bCs/>
          <w:sz w:val="20"/>
          <w:szCs w:val="20"/>
          <w:rtl/>
        </w:rPr>
        <w:t xml:space="preserve">נשאלת השאלה האם התשלומים האלו מהווים הכנסת עבודה. </w:t>
      </w:r>
    </w:p>
    <w:p w14:paraId="7996CDCA" w14:textId="77777777" w:rsidR="00AE2FFA" w:rsidRPr="00C2211A" w:rsidRDefault="00AE2FFA" w:rsidP="00C2211A">
      <w:pPr>
        <w:spacing w:line="360" w:lineRule="auto"/>
        <w:jc w:val="both"/>
        <w:rPr>
          <w:rFonts w:ascii="David" w:hAnsi="David" w:cs="David"/>
          <w:b/>
          <w:bCs/>
          <w:sz w:val="20"/>
          <w:szCs w:val="20"/>
          <w:rtl/>
        </w:rPr>
      </w:pPr>
      <w:r w:rsidRPr="00C2211A">
        <w:rPr>
          <w:rFonts w:ascii="David" w:hAnsi="David" w:cs="David"/>
          <w:sz w:val="20"/>
          <w:szCs w:val="20"/>
          <w:rtl/>
        </w:rPr>
        <w:t xml:space="preserve">אין כמעט פסיקה בנושא זה, רק את </w:t>
      </w:r>
      <w:r w:rsidRPr="00C2211A">
        <w:rPr>
          <w:rFonts w:ascii="David" w:hAnsi="David" w:cs="David"/>
          <w:b/>
          <w:bCs/>
          <w:sz w:val="20"/>
          <w:szCs w:val="20"/>
          <w:highlight w:val="green"/>
          <w:u w:val="single"/>
          <w:rtl/>
        </w:rPr>
        <w:t>פס"ד המחוזי בסנונית</w:t>
      </w:r>
      <w:r w:rsidRPr="00C2211A">
        <w:rPr>
          <w:rFonts w:ascii="David" w:hAnsi="David" w:cs="David"/>
          <w:sz w:val="20"/>
          <w:szCs w:val="20"/>
          <w:rtl/>
        </w:rPr>
        <w:t xml:space="preserve">. </w:t>
      </w:r>
      <w:r w:rsidRPr="00C2211A">
        <w:rPr>
          <w:rFonts w:ascii="David" w:hAnsi="David" w:cs="David"/>
          <w:b/>
          <w:bCs/>
          <w:sz w:val="20"/>
          <w:szCs w:val="20"/>
          <w:rtl/>
        </w:rPr>
        <w:t>יש לשאול האם אלו תשלומים שניתנו לעובד לכיסוי הוצאותיו של המעסיק או של העובד?</w:t>
      </w:r>
    </w:p>
    <w:p w14:paraId="2961A736" w14:textId="77777777" w:rsidR="00AE2FFA" w:rsidRPr="00C2211A" w:rsidRDefault="00AE2FFA" w:rsidP="00C2211A">
      <w:pPr>
        <w:pStyle w:val="a7"/>
        <w:numPr>
          <w:ilvl w:val="0"/>
          <w:numId w:val="100"/>
        </w:numPr>
        <w:spacing w:line="360" w:lineRule="auto"/>
        <w:jc w:val="both"/>
        <w:rPr>
          <w:rFonts w:ascii="David" w:hAnsi="David" w:cs="David"/>
          <w:sz w:val="20"/>
          <w:szCs w:val="20"/>
          <w:rtl/>
        </w:rPr>
      </w:pPr>
      <w:r w:rsidRPr="00C2211A">
        <w:rPr>
          <w:rFonts w:ascii="David" w:hAnsi="David" w:cs="David"/>
          <w:sz w:val="20"/>
          <w:szCs w:val="20"/>
          <w:u w:val="single"/>
          <w:rtl/>
        </w:rPr>
        <w:t>אם אלו תשלומים שניתנו לעובד לכיסוי הוצאותיו של המעסיק –</w:t>
      </w:r>
      <w:r w:rsidRPr="00C2211A">
        <w:rPr>
          <w:rFonts w:ascii="David" w:hAnsi="David" w:cs="David"/>
          <w:sz w:val="20"/>
          <w:szCs w:val="20"/>
          <w:rtl/>
        </w:rPr>
        <w:t xml:space="preserve"> זו אינה הכנסת עבודה.</w:t>
      </w:r>
    </w:p>
    <w:p w14:paraId="22587A97" w14:textId="77777777" w:rsidR="00AE2FFA" w:rsidRPr="00C2211A" w:rsidRDefault="00AE2FFA" w:rsidP="00C2211A">
      <w:pPr>
        <w:pStyle w:val="a7"/>
        <w:numPr>
          <w:ilvl w:val="0"/>
          <w:numId w:val="100"/>
        </w:numPr>
        <w:spacing w:line="360" w:lineRule="auto"/>
        <w:jc w:val="both"/>
        <w:rPr>
          <w:rFonts w:ascii="David" w:hAnsi="David" w:cs="David"/>
          <w:sz w:val="20"/>
          <w:szCs w:val="20"/>
          <w:rtl/>
        </w:rPr>
      </w:pPr>
      <w:r w:rsidRPr="00C2211A">
        <w:rPr>
          <w:rFonts w:ascii="David" w:hAnsi="David" w:cs="David"/>
          <w:sz w:val="20"/>
          <w:szCs w:val="20"/>
          <w:u w:val="single"/>
          <w:rtl/>
        </w:rPr>
        <w:t>אם אלו תשלומים שנינו לעובד לכיסוי הוצאותיו של העובד –</w:t>
      </w:r>
      <w:r w:rsidRPr="00C2211A">
        <w:rPr>
          <w:rFonts w:ascii="David" w:hAnsi="David" w:cs="David"/>
          <w:sz w:val="20"/>
          <w:szCs w:val="20"/>
          <w:rtl/>
        </w:rPr>
        <w:t xml:space="preserve"> זו הכנסת עבודה.</w:t>
      </w:r>
    </w:p>
    <w:p w14:paraId="3763C0A2" w14:textId="77777777" w:rsidR="00AE2FFA" w:rsidRPr="00C2211A" w:rsidRDefault="00AE2FFA" w:rsidP="00C2211A">
      <w:pPr>
        <w:spacing w:line="360" w:lineRule="auto"/>
        <w:jc w:val="both"/>
        <w:rPr>
          <w:rFonts w:ascii="David" w:hAnsi="David" w:cs="David"/>
          <w:sz w:val="20"/>
          <w:szCs w:val="20"/>
          <w:rtl/>
        </w:rPr>
      </w:pPr>
      <w:r w:rsidRPr="00C2211A">
        <w:rPr>
          <w:rFonts w:ascii="David" w:hAnsi="David" w:cs="David"/>
          <w:b/>
          <w:bCs/>
          <w:sz w:val="20"/>
          <w:szCs w:val="20"/>
          <w:rtl/>
        </w:rPr>
        <w:lastRenderedPageBreak/>
        <w:t>המשמעות של האבחנה –</w:t>
      </w:r>
      <w:r w:rsidRPr="00C2211A">
        <w:rPr>
          <w:rFonts w:ascii="David" w:hAnsi="David" w:cs="David"/>
          <w:sz w:val="20"/>
          <w:szCs w:val="20"/>
          <w:rtl/>
        </w:rPr>
        <w:t xml:space="preserve"> נניח והעובד בדרך לעבודה והמעסיק מבקש ממנו לעצור ולהביא חומרי גלם, כאשר המעסיק מחזיר לו כסף, אלו הם תשלומים שניתנו לעובד לכיסוי הוצאותיו של המעסיק, לצורך פעילותו העסקית. לכן כאשר המעסיק מחזיר כסף זו לא הכנסת עבודה. </w:t>
      </w:r>
      <w:r w:rsidRPr="00C2211A">
        <w:rPr>
          <w:rFonts w:ascii="David" w:hAnsi="David" w:cs="David"/>
          <w:sz w:val="20"/>
          <w:szCs w:val="20"/>
          <w:u w:val="single"/>
          <w:rtl/>
        </w:rPr>
        <w:t>מקרה אחר,</w:t>
      </w:r>
      <w:r w:rsidRPr="00C2211A">
        <w:rPr>
          <w:rFonts w:ascii="David" w:hAnsi="David" w:cs="David"/>
          <w:sz w:val="20"/>
          <w:szCs w:val="20"/>
          <w:rtl/>
        </w:rPr>
        <w:t xml:space="preserve"> הוא כאשר עובד קונה מכונת כביסה לביתו והמעסיק מחזיר לו כסף, זו הכנסת עבודה – זה כאילו הוא שילם לו משכורת בדמות של החזר הוצאות. </w:t>
      </w:r>
    </w:p>
    <w:p w14:paraId="08E1CF29" w14:textId="6499AF40" w:rsidR="00AE2FFA" w:rsidRPr="00C2211A" w:rsidRDefault="00AE2FFA" w:rsidP="00C2211A">
      <w:pPr>
        <w:spacing w:line="360" w:lineRule="auto"/>
        <w:jc w:val="both"/>
        <w:rPr>
          <w:rFonts w:ascii="David" w:hAnsi="David" w:cs="David"/>
          <w:sz w:val="20"/>
          <w:szCs w:val="20"/>
          <w:rtl/>
        </w:rPr>
      </w:pPr>
      <w:r w:rsidRPr="00C2211A">
        <w:rPr>
          <w:rFonts w:ascii="David" w:hAnsi="David" w:cs="David"/>
          <w:sz w:val="20"/>
          <w:szCs w:val="20"/>
          <w:u w:val="single"/>
          <w:rtl/>
        </w:rPr>
        <w:t>גם במקרים האלו, יש דוגמאות שהן יותר מסובכות –</w:t>
      </w:r>
      <w:r w:rsidRPr="00C2211A">
        <w:rPr>
          <w:rFonts w:ascii="David" w:hAnsi="David" w:cs="David"/>
          <w:sz w:val="20"/>
          <w:szCs w:val="20"/>
          <w:rtl/>
        </w:rPr>
        <w:t xml:space="preserve"> למשל, כאשר העובד עשה מנוי בחניון בבניין המשרדים שבו הוא עובד ושילם עבורו, אם המעסיק מחזיר לו עבור החנייה האם אלו החזרים למעסיק או לעובד?</w:t>
      </w:r>
    </w:p>
    <w:p w14:paraId="76E51339" w14:textId="4049E304" w:rsidR="00AE2FFA" w:rsidRPr="00C2211A" w:rsidRDefault="00AE2FFA" w:rsidP="00C2211A">
      <w:pPr>
        <w:spacing w:after="120" w:line="360" w:lineRule="auto"/>
        <w:jc w:val="both"/>
        <w:rPr>
          <w:rFonts w:ascii="David" w:hAnsi="David" w:cs="David"/>
          <w:sz w:val="20"/>
          <w:szCs w:val="20"/>
          <w:rtl/>
        </w:rPr>
      </w:pPr>
      <w:r w:rsidRPr="00C2211A">
        <w:rPr>
          <w:rFonts w:ascii="David" w:hAnsi="David" w:cs="David"/>
          <w:sz w:val="20"/>
          <w:szCs w:val="20"/>
          <w:rtl/>
        </w:rPr>
        <w:t xml:space="preserve">כאשר המעסיק נותן לעובד מנוי לחניון המעסיק משלם בעצמו על המוצר/השירות. אמנם אין הלכה מחייבת כיום, אבל מה שאפשר לטעון לגבי החזר הוצאות זה שהמבחן יהיה </w:t>
      </w:r>
      <w:r w:rsidRPr="00C2211A">
        <w:rPr>
          <w:rFonts w:ascii="David" w:hAnsi="David" w:cs="David"/>
          <w:b/>
          <w:bCs/>
          <w:sz w:val="20"/>
          <w:szCs w:val="20"/>
          <w:rtl/>
        </w:rPr>
        <w:t>מבחן דן</w:t>
      </w:r>
      <w:r w:rsidRPr="00C2211A">
        <w:rPr>
          <w:rFonts w:ascii="David" w:hAnsi="David" w:cs="David"/>
          <w:sz w:val="20"/>
          <w:szCs w:val="20"/>
          <w:rtl/>
        </w:rPr>
        <w:t>- האם המנוי לחניון, העובד עשה אותו להנאתו הוא, או שתפקידו של העובד מצריך אותו לעשות שימוש בחניון הזה?</w:t>
      </w:r>
    </w:p>
    <w:p w14:paraId="4D3F918B" w14:textId="77777777" w:rsidR="00AE2FFA" w:rsidRPr="00C2211A" w:rsidRDefault="00AE2FFA" w:rsidP="00C2211A">
      <w:pPr>
        <w:spacing w:line="360" w:lineRule="auto"/>
        <w:jc w:val="both"/>
        <w:rPr>
          <w:rFonts w:ascii="David" w:hAnsi="David" w:cs="David"/>
          <w:sz w:val="20"/>
          <w:szCs w:val="20"/>
          <w:rtl/>
        </w:rPr>
      </w:pPr>
      <w:r w:rsidRPr="00C2211A">
        <w:rPr>
          <w:rFonts w:ascii="David" w:hAnsi="David" w:cs="David"/>
          <w:sz w:val="20"/>
          <w:szCs w:val="20"/>
          <w:rtl/>
        </w:rPr>
        <w:t>אם התשלומים ניתנו לכיסוי הוצאות שהם לטובת המעביד או לטובת העובד. אך זה לא קרה, זו לא דרך ההכרעה.</w:t>
      </w:r>
    </w:p>
    <w:p w14:paraId="1ABF5F89" w14:textId="77777777" w:rsidR="00AE2FFA" w:rsidRPr="00C2211A" w:rsidRDefault="00AE2FFA" w:rsidP="00C2211A">
      <w:pPr>
        <w:spacing w:line="360" w:lineRule="auto"/>
        <w:jc w:val="both"/>
        <w:rPr>
          <w:rFonts w:ascii="David" w:hAnsi="David" w:cs="David"/>
          <w:sz w:val="20"/>
          <w:szCs w:val="20"/>
          <w:rtl/>
        </w:rPr>
      </w:pPr>
      <w:r w:rsidRPr="00C2211A">
        <w:rPr>
          <w:rFonts w:ascii="David" w:hAnsi="David" w:cs="David"/>
          <w:sz w:val="20"/>
          <w:szCs w:val="20"/>
          <w:rtl/>
        </w:rPr>
        <w:t xml:space="preserve">לכן, </w:t>
      </w:r>
      <w:r w:rsidRPr="00C2211A">
        <w:rPr>
          <w:rFonts w:ascii="David" w:hAnsi="David" w:cs="David"/>
          <w:b/>
          <w:bCs/>
          <w:sz w:val="20"/>
          <w:szCs w:val="20"/>
          <w:rtl/>
        </w:rPr>
        <w:t>מה שיש לעשות</w:t>
      </w:r>
      <w:r w:rsidRPr="00C2211A">
        <w:rPr>
          <w:rFonts w:ascii="David" w:hAnsi="David" w:cs="David"/>
          <w:sz w:val="20"/>
          <w:szCs w:val="20"/>
          <w:rtl/>
        </w:rPr>
        <w:t xml:space="preserve"> – לשכנע באיזו שהיא צורה האם ההוצאות האלו הן הוצאות של מעסיק או עובד. </w:t>
      </w:r>
    </w:p>
    <w:p w14:paraId="3AC0BCAC" w14:textId="77777777" w:rsidR="00AE2FFA" w:rsidRPr="00C2211A" w:rsidRDefault="00AE2FFA" w:rsidP="00C2211A">
      <w:pPr>
        <w:spacing w:line="360" w:lineRule="auto"/>
        <w:jc w:val="both"/>
        <w:rPr>
          <w:rFonts w:ascii="David" w:hAnsi="David" w:cs="David"/>
          <w:sz w:val="20"/>
          <w:szCs w:val="20"/>
          <w:rtl/>
        </w:rPr>
      </w:pPr>
      <w:r w:rsidRPr="00C2211A">
        <w:rPr>
          <w:rFonts w:ascii="David" w:hAnsi="David" w:cs="David"/>
          <w:b/>
          <w:bCs/>
          <w:sz w:val="20"/>
          <w:szCs w:val="20"/>
          <w:u w:val="single"/>
          <w:rtl/>
        </w:rPr>
        <w:t>לפי המרצה –</w:t>
      </w:r>
      <w:r w:rsidRPr="00C2211A">
        <w:rPr>
          <w:rFonts w:ascii="David" w:hAnsi="David" w:cs="David"/>
          <w:sz w:val="20"/>
          <w:szCs w:val="20"/>
          <w:rtl/>
        </w:rPr>
        <w:t xml:space="preserve"> הוא היה מפעיל את אותם השיקולים של מבחן נוחות המעסיק, אך לפי הדין בישראל זה לא רלוונטי, ללא נאמר באף מקום שיש לעשות כן. </w:t>
      </w:r>
    </w:p>
    <w:p w14:paraId="0F12EB47" w14:textId="77777777" w:rsidR="00AE2FFA" w:rsidRPr="00C2211A" w:rsidRDefault="00AE2FFA" w:rsidP="00C2211A">
      <w:pPr>
        <w:pStyle w:val="a7"/>
        <w:numPr>
          <w:ilvl w:val="0"/>
          <w:numId w:val="106"/>
        </w:numPr>
        <w:spacing w:line="360" w:lineRule="auto"/>
        <w:jc w:val="both"/>
        <w:rPr>
          <w:rFonts w:ascii="David" w:hAnsi="David" w:cs="David"/>
          <w:sz w:val="20"/>
          <w:szCs w:val="20"/>
        </w:rPr>
      </w:pPr>
      <w:r w:rsidRPr="00C2211A">
        <w:rPr>
          <w:rFonts w:ascii="David" w:hAnsi="David" w:cs="David"/>
          <w:b/>
          <w:bCs/>
          <w:sz w:val="20"/>
          <w:szCs w:val="20"/>
          <w:u w:val="single"/>
          <w:rtl/>
        </w:rPr>
        <w:t>עמדת רשות המיסים –</w:t>
      </w:r>
      <w:r w:rsidRPr="00C2211A">
        <w:rPr>
          <w:rFonts w:ascii="David" w:hAnsi="David" w:cs="David"/>
          <w:sz w:val="20"/>
          <w:szCs w:val="20"/>
          <w:rtl/>
        </w:rPr>
        <w:t xml:space="preserve"> מסכימה עם סנונית, יש לנסות לבחון עד כמה זה הוצאות של מעביד ולא של העובד, לא מזכירים את מבחן דן. </w:t>
      </w:r>
    </w:p>
    <w:p w14:paraId="63D8BFA2" w14:textId="77777777" w:rsidR="00AE2FFA" w:rsidRPr="00C2211A" w:rsidRDefault="00AE2FFA" w:rsidP="00C2211A">
      <w:pPr>
        <w:spacing w:line="360" w:lineRule="auto"/>
        <w:jc w:val="both"/>
        <w:rPr>
          <w:rFonts w:ascii="David" w:hAnsi="David" w:cs="David"/>
          <w:b/>
          <w:bCs/>
          <w:sz w:val="20"/>
          <w:szCs w:val="20"/>
          <w:u w:val="single"/>
          <w:rtl/>
        </w:rPr>
      </w:pPr>
      <w:r w:rsidRPr="00C2211A">
        <w:rPr>
          <w:rFonts w:ascii="David" w:hAnsi="David" w:cs="David"/>
          <w:b/>
          <w:bCs/>
          <w:sz w:val="20"/>
          <w:szCs w:val="20"/>
          <w:highlight w:val="yellow"/>
          <w:u w:val="single"/>
          <w:rtl/>
        </w:rPr>
        <w:t>איך מזהים האם מדובר ברכיב של טובת הנאה או ברכיב של החזר הוצאות?</w:t>
      </w:r>
    </w:p>
    <w:p w14:paraId="0D3C9693" w14:textId="77777777" w:rsidR="00AE2FFA" w:rsidRPr="00C2211A" w:rsidRDefault="00AE2FFA" w:rsidP="00C2211A">
      <w:pPr>
        <w:spacing w:line="360" w:lineRule="auto"/>
        <w:jc w:val="both"/>
        <w:rPr>
          <w:rFonts w:ascii="David" w:hAnsi="David" w:cs="David"/>
          <w:sz w:val="20"/>
          <w:szCs w:val="20"/>
          <w:rtl/>
        </w:rPr>
      </w:pPr>
      <w:r w:rsidRPr="00C2211A">
        <w:rPr>
          <w:rFonts w:ascii="David" w:hAnsi="David" w:cs="David"/>
          <w:b/>
          <w:bCs/>
          <w:sz w:val="20"/>
          <w:szCs w:val="20"/>
          <w:rtl/>
        </w:rPr>
        <w:t>טובת הנאה –</w:t>
      </w:r>
      <w:r w:rsidRPr="00C2211A">
        <w:rPr>
          <w:rFonts w:ascii="David" w:hAnsi="David" w:cs="David"/>
          <w:sz w:val="20"/>
          <w:szCs w:val="20"/>
          <w:rtl/>
        </w:rPr>
        <w:t xml:space="preserve"> מוצר או שירות בשווה כסף שהמעסיק מביא לעובד. </w:t>
      </w:r>
    </w:p>
    <w:p w14:paraId="4E5C7D4B" w14:textId="457E8028" w:rsidR="00AE2FFA" w:rsidRPr="00C2211A" w:rsidRDefault="00AE2FFA" w:rsidP="00C2211A">
      <w:pPr>
        <w:spacing w:line="360" w:lineRule="auto"/>
        <w:jc w:val="both"/>
        <w:rPr>
          <w:rFonts w:ascii="David" w:hAnsi="David" w:cs="David"/>
          <w:sz w:val="20"/>
          <w:szCs w:val="20"/>
          <w:rtl/>
        </w:rPr>
      </w:pPr>
      <w:r w:rsidRPr="00C2211A">
        <w:rPr>
          <w:rFonts w:ascii="David" w:hAnsi="David" w:cs="David"/>
          <w:b/>
          <w:bCs/>
          <w:sz w:val="20"/>
          <w:szCs w:val="20"/>
          <w:rtl/>
        </w:rPr>
        <w:t>החזר הוצאות –</w:t>
      </w:r>
      <w:r w:rsidRPr="00C2211A">
        <w:rPr>
          <w:rFonts w:ascii="David" w:hAnsi="David" w:cs="David"/>
          <w:sz w:val="20"/>
          <w:szCs w:val="20"/>
          <w:rtl/>
        </w:rPr>
        <w:t xml:space="preserve"> שהעובד מוציא מכיסו כסף והמעסיק מחזיר לו. </w:t>
      </w:r>
    </w:p>
    <w:p w14:paraId="306616BD" w14:textId="77777777" w:rsidR="00AE2FFA" w:rsidRPr="00C2211A" w:rsidRDefault="00AE2FFA" w:rsidP="00C2211A">
      <w:pPr>
        <w:spacing w:line="360" w:lineRule="auto"/>
        <w:jc w:val="both"/>
        <w:rPr>
          <w:rFonts w:ascii="David" w:hAnsi="David" w:cs="David"/>
          <w:sz w:val="20"/>
          <w:szCs w:val="20"/>
          <w:rtl/>
        </w:rPr>
      </w:pPr>
      <w:r w:rsidRPr="00C2211A">
        <w:rPr>
          <w:rFonts w:ascii="David" w:hAnsi="David" w:cs="David"/>
          <w:sz w:val="20"/>
          <w:szCs w:val="20"/>
          <w:rtl/>
        </w:rPr>
        <w:t>בסעיף זה נאמר שמה שמהווה הכנסת עבודה אלו תשלומים שניתנו לעובד לכיסוי הוצאותיו של העובד:</w:t>
      </w:r>
    </w:p>
    <w:p w14:paraId="57832075" w14:textId="77777777" w:rsidR="00AE2FFA" w:rsidRPr="00C2211A" w:rsidRDefault="00AE2FFA" w:rsidP="00C2211A">
      <w:pPr>
        <w:pStyle w:val="a7"/>
        <w:numPr>
          <w:ilvl w:val="0"/>
          <w:numId w:val="107"/>
        </w:numPr>
        <w:spacing w:line="360" w:lineRule="auto"/>
        <w:jc w:val="both"/>
        <w:rPr>
          <w:rFonts w:ascii="David" w:hAnsi="David" w:cs="David"/>
          <w:sz w:val="20"/>
          <w:szCs w:val="20"/>
        </w:rPr>
      </w:pPr>
      <w:r w:rsidRPr="00C2211A">
        <w:rPr>
          <w:rFonts w:ascii="David" w:hAnsi="David" w:cs="David"/>
          <w:b/>
          <w:bCs/>
          <w:sz w:val="20"/>
          <w:szCs w:val="20"/>
          <w:rtl/>
        </w:rPr>
        <w:t>אם ההוצאות הללו הן הוצאות אסורות לעובד בניכוי –</w:t>
      </w:r>
      <w:r w:rsidRPr="00C2211A">
        <w:rPr>
          <w:rFonts w:ascii="David" w:hAnsi="David" w:cs="David"/>
          <w:sz w:val="20"/>
          <w:szCs w:val="20"/>
          <w:rtl/>
        </w:rPr>
        <w:t xml:space="preserve"> אז זו הכנסת עבודה. כלומר תשלומים שניתנו לעובד לכיסוי הוצאותיו שהוא הוציא אשר אסורות לו בניכוי. </w:t>
      </w:r>
    </w:p>
    <w:p w14:paraId="5C811380" w14:textId="77777777" w:rsidR="00AE2FFA" w:rsidRPr="00C2211A" w:rsidRDefault="00AE2FFA" w:rsidP="00C2211A">
      <w:pPr>
        <w:pStyle w:val="a7"/>
        <w:numPr>
          <w:ilvl w:val="0"/>
          <w:numId w:val="107"/>
        </w:numPr>
        <w:spacing w:line="360" w:lineRule="auto"/>
        <w:jc w:val="both"/>
        <w:rPr>
          <w:rFonts w:ascii="David" w:hAnsi="David" w:cs="David"/>
          <w:sz w:val="20"/>
          <w:szCs w:val="20"/>
          <w:rtl/>
        </w:rPr>
      </w:pPr>
      <w:r w:rsidRPr="00C2211A">
        <w:rPr>
          <w:rFonts w:ascii="David" w:hAnsi="David" w:cs="David"/>
          <w:b/>
          <w:bCs/>
          <w:sz w:val="20"/>
          <w:szCs w:val="20"/>
          <w:rtl/>
        </w:rPr>
        <w:t>אם ההוצאות הללו הן הוצאות המותרות לעובד בניכוי –</w:t>
      </w:r>
      <w:r w:rsidRPr="00C2211A">
        <w:rPr>
          <w:rFonts w:ascii="David" w:hAnsi="David" w:cs="David"/>
          <w:sz w:val="20"/>
          <w:szCs w:val="20"/>
          <w:rtl/>
        </w:rPr>
        <w:t xml:space="preserve"> אז זו לא הכנסת עבודה. (זהו ה"למעט" שבסעיף).</w:t>
      </w:r>
    </w:p>
    <w:p w14:paraId="5ED5FE06" w14:textId="77777777" w:rsidR="00AE2FFA" w:rsidRPr="00C2211A" w:rsidRDefault="00AE2FFA" w:rsidP="00C2211A">
      <w:pPr>
        <w:spacing w:line="360" w:lineRule="auto"/>
        <w:jc w:val="both"/>
        <w:rPr>
          <w:rFonts w:ascii="David" w:hAnsi="David" w:cs="David"/>
          <w:sz w:val="20"/>
          <w:szCs w:val="20"/>
          <w:rtl/>
        </w:rPr>
      </w:pPr>
      <w:r w:rsidRPr="00C2211A">
        <w:rPr>
          <w:rFonts w:ascii="David" w:hAnsi="David" w:cs="David"/>
          <w:sz w:val="20"/>
          <w:szCs w:val="20"/>
          <w:rtl/>
        </w:rPr>
        <w:t>אם אלו תשלומים שניתנו לעובד לכיסוי הוצאותיו של המעביד, זו אינה הכנסת עבודה.</w:t>
      </w:r>
    </w:p>
    <w:p w14:paraId="21074EC8" w14:textId="4F58776F" w:rsidR="00AE2FFA" w:rsidRPr="00C2211A" w:rsidRDefault="00AE2FFA" w:rsidP="00C2211A">
      <w:pPr>
        <w:shd w:val="clear" w:color="auto" w:fill="D9E2F3" w:themeFill="accent1" w:themeFillTint="33"/>
        <w:spacing w:line="360" w:lineRule="auto"/>
        <w:jc w:val="both"/>
        <w:rPr>
          <w:rFonts w:ascii="David" w:hAnsi="David" w:cs="David"/>
          <w:b/>
          <w:bCs/>
          <w:sz w:val="20"/>
          <w:szCs w:val="20"/>
          <w:u w:val="single"/>
          <w:rtl/>
        </w:rPr>
      </w:pPr>
      <w:r w:rsidRPr="00C2211A">
        <w:rPr>
          <w:rFonts w:ascii="David" w:hAnsi="David" w:cs="David" w:hint="cs"/>
          <w:b/>
          <w:bCs/>
          <w:sz w:val="20"/>
          <w:szCs w:val="20"/>
          <w:u w:val="single"/>
          <w:rtl/>
        </w:rPr>
        <w:t>שיעור 22:</w:t>
      </w:r>
    </w:p>
    <w:p w14:paraId="699841E0" w14:textId="77777777" w:rsidR="00E4633F" w:rsidRPr="00C2211A" w:rsidRDefault="004B294D" w:rsidP="00C2211A">
      <w:pPr>
        <w:shd w:val="clear" w:color="auto" w:fill="FFD966" w:themeFill="accent4" w:themeFillTint="99"/>
        <w:spacing w:after="0" w:line="360" w:lineRule="auto"/>
        <w:ind w:right="-567"/>
        <w:jc w:val="both"/>
        <w:rPr>
          <w:rFonts w:ascii="David" w:eastAsia="Times New Roman" w:hAnsi="David" w:cs="David"/>
          <w:b/>
          <w:bCs/>
          <w:sz w:val="20"/>
          <w:szCs w:val="20"/>
          <w:u w:val="single"/>
          <w:rtl/>
        </w:rPr>
      </w:pPr>
      <w:r w:rsidRPr="00C2211A">
        <w:rPr>
          <w:rFonts w:ascii="David" w:eastAsia="Times New Roman" w:hAnsi="David" w:cs="David"/>
          <w:b/>
          <w:bCs/>
          <w:sz w:val="20"/>
          <w:szCs w:val="20"/>
          <w:u w:val="single"/>
          <w:rtl/>
        </w:rPr>
        <w:t xml:space="preserve">הוצאות: </w:t>
      </w:r>
    </w:p>
    <w:p w14:paraId="4462759E" w14:textId="77777777" w:rsidR="00854D2B" w:rsidRPr="00C2211A" w:rsidRDefault="004B294D" w:rsidP="00C2211A">
      <w:pPr>
        <w:spacing w:after="0" w:line="360" w:lineRule="auto"/>
        <w:ind w:right="-567"/>
        <w:jc w:val="both"/>
        <w:rPr>
          <w:rFonts w:ascii="David" w:eastAsia="Times New Roman" w:hAnsi="David" w:cs="David"/>
          <w:b/>
          <w:bCs/>
          <w:sz w:val="20"/>
          <w:szCs w:val="20"/>
          <w:u w:val="single"/>
          <w:rtl/>
        </w:rPr>
      </w:pPr>
      <w:r w:rsidRPr="00C2211A">
        <w:rPr>
          <w:rFonts w:ascii="David" w:hAnsi="David" w:cs="David"/>
          <w:sz w:val="20"/>
          <w:szCs w:val="20"/>
          <w:rtl/>
        </w:rPr>
        <w:t>נזכיר - בסיס מס הכנסה הוא בסיס על מס רווח. רווח = הכנסות פחות הוצאות. הגענו ל</w:t>
      </w:r>
      <w:r w:rsidR="003E08EF" w:rsidRPr="00C2211A">
        <w:rPr>
          <w:rFonts w:ascii="David" w:hAnsi="David" w:cs="David"/>
          <w:sz w:val="20"/>
          <w:szCs w:val="20"/>
          <w:rtl/>
        </w:rPr>
        <w:t>שלב</w:t>
      </w:r>
      <w:r w:rsidRPr="00C2211A">
        <w:rPr>
          <w:rFonts w:ascii="David" w:hAnsi="David" w:cs="David"/>
          <w:sz w:val="20"/>
          <w:szCs w:val="20"/>
          <w:rtl/>
        </w:rPr>
        <w:t xml:space="preserve"> של ההוצאות, </w:t>
      </w:r>
      <w:r w:rsidR="003E08EF" w:rsidRPr="00C2211A">
        <w:rPr>
          <w:rFonts w:ascii="David" w:hAnsi="David" w:cs="David"/>
          <w:sz w:val="20"/>
          <w:szCs w:val="20"/>
          <w:rtl/>
        </w:rPr>
        <w:t xml:space="preserve">נשאלת השאלה </w:t>
      </w:r>
      <w:r w:rsidRPr="00C2211A">
        <w:rPr>
          <w:rFonts w:ascii="David" w:hAnsi="David" w:cs="David"/>
          <w:sz w:val="20"/>
          <w:szCs w:val="20"/>
          <w:rtl/>
        </w:rPr>
        <w:t>מה צריך להפחית מתוך ההוצאות על מנת לחשב את הרווח</w:t>
      </w:r>
      <w:r w:rsidR="003E08EF" w:rsidRPr="00C2211A">
        <w:rPr>
          <w:rFonts w:ascii="David" w:hAnsi="David" w:cs="David"/>
          <w:sz w:val="20"/>
          <w:szCs w:val="20"/>
          <w:rtl/>
        </w:rPr>
        <w:t>?</w:t>
      </w:r>
      <w:r w:rsidRPr="00C2211A">
        <w:rPr>
          <w:rFonts w:ascii="David" w:hAnsi="David" w:cs="David"/>
          <w:sz w:val="20"/>
          <w:szCs w:val="20"/>
          <w:rtl/>
        </w:rPr>
        <w:t xml:space="preserve"> </w:t>
      </w:r>
    </w:p>
    <w:p w14:paraId="7D957D47" w14:textId="54510CBC" w:rsidR="00854D2B" w:rsidRPr="00C2211A" w:rsidRDefault="00854D2B" w:rsidP="00C2211A">
      <w:pPr>
        <w:spacing w:after="0" w:line="360" w:lineRule="auto"/>
        <w:ind w:right="-567"/>
        <w:jc w:val="both"/>
        <w:rPr>
          <w:rFonts w:ascii="David" w:eastAsia="Times New Roman" w:hAnsi="David" w:cs="David"/>
          <w:b/>
          <w:bCs/>
          <w:sz w:val="20"/>
          <w:szCs w:val="20"/>
          <w:u w:val="single"/>
          <w:rtl/>
        </w:rPr>
      </w:pPr>
      <w:r w:rsidRPr="00C2211A">
        <w:rPr>
          <w:rFonts w:ascii="David" w:hAnsi="David" w:cs="David"/>
          <w:sz w:val="20"/>
          <w:szCs w:val="20"/>
          <w:rtl/>
        </w:rPr>
        <w:t xml:space="preserve">הוצאות הן סוג של ניכוי. אם לא ננכה הוצאות התוצאה המשפטית לא תהיה נכונה. הסיבה שבסיס מס הכנסה הוא הכנסה היא </w:t>
      </w:r>
      <w:r w:rsidRPr="00C2211A">
        <w:rPr>
          <w:rFonts w:ascii="David" w:hAnsi="David" w:cs="David"/>
          <w:sz w:val="20"/>
          <w:szCs w:val="20"/>
          <w:u w:val="single"/>
          <w:rtl/>
        </w:rPr>
        <w:t>צדק חלוקתי.</w:t>
      </w:r>
      <w:r w:rsidRPr="00C2211A">
        <w:rPr>
          <w:rFonts w:ascii="David" w:hAnsi="David" w:cs="David"/>
          <w:sz w:val="20"/>
          <w:szCs w:val="20"/>
          <w:rtl/>
        </w:rPr>
        <w:t xml:space="preserve"> אם לא ננכה הוצאות לא נטיל מס על הכנסת אמת, פגענו במטרה החברתית של צדק חלוקתי. יש חריגים לכלל הזה: ס' 2(א)- מיסוי הגרלות, הימורים ופרסים; ס' 122 לפקודה- מיסוי על הכנסות מדירת מגורים. הם חריגים כיוון שלא מנכים שם הוצאות. אבל זה החריג ולא הכלל.</w:t>
      </w:r>
    </w:p>
    <w:p w14:paraId="18332815" w14:textId="6AF3F838" w:rsidR="00854D2B" w:rsidRPr="00C2211A" w:rsidRDefault="00854D2B" w:rsidP="00C2211A">
      <w:pPr>
        <w:spacing w:after="0" w:line="360" w:lineRule="auto"/>
        <w:ind w:right="-567"/>
        <w:jc w:val="both"/>
        <w:rPr>
          <w:rFonts w:ascii="David" w:eastAsia="Times New Roman" w:hAnsi="David" w:cs="David"/>
          <w:b/>
          <w:bCs/>
          <w:sz w:val="20"/>
          <w:szCs w:val="20"/>
          <w:u w:val="single"/>
          <w:rtl/>
        </w:rPr>
      </w:pPr>
      <w:r w:rsidRPr="00C2211A">
        <w:rPr>
          <w:rFonts w:ascii="David" w:hAnsi="David" w:cs="David"/>
          <w:sz w:val="20"/>
          <w:szCs w:val="20"/>
          <w:rtl/>
        </w:rPr>
        <w:t xml:space="preserve">הסדרי ניכוי הוצאות מצויים בחלק ב' לפקודה ב-ס' 17-32. שני הס' המרכזיים שנותנים את בסיס הטיפול להוצאות, זה ס' 17 שקובע את ההוצאות המותרות בניכוי, וס'32 - ס' ההוצאות האסורות בניכוי. </w:t>
      </w:r>
      <w:r w:rsidRPr="00C2211A">
        <w:rPr>
          <w:rFonts w:ascii="David" w:hAnsi="David" w:cs="David"/>
          <w:b/>
          <w:bCs/>
          <w:sz w:val="20"/>
          <w:szCs w:val="20"/>
          <w:rtl/>
        </w:rPr>
        <w:t xml:space="preserve">חלק ב' לפקודה עוסק במשטר המיסוי </w:t>
      </w:r>
      <w:proofErr w:type="spellStart"/>
      <w:r w:rsidRPr="00C2211A">
        <w:rPr>
          <w:rFonts w:ascii="David" w:hAnsi="David" w:cs="David"/>
          <w:b/>
          <w:bCs/>
          <w:sz w:val="20"/>
          <w:szCs w:val="20"/>
          <w:rtl/>
        </w:rPr>
        <w:t>הפירותי</w:t>
      </w:r>
      <w:proofErr w:type="spellEnd"/>
      <w:r w:rsidRPr="00C2211A">
        <w:rPr>
          <w:rFonts w:ascii="David" w:hAnsi="David" w:cs="David"/>
          <w:b/>
          <w:bCs/>
          <w:sz w:val="20"/>
          <w:szCs w:val="20"/>
          <w:rtl/>
        </w:rPr>
        <w:t>.</w:t>
      </w:r>
      <w:r w:rsidRPr="00C2211A">
        <w:rPr>
          <w:rFonts w:ascii="David" w:hAnsi="David" w:cs="David"/>
          <w:sz w:val="20"/>
          <w:szCs w:val="20"/>
          <w:rtl/>
        </w:rPr>
        <w:t xml:space="preserve"> לפיכך, כשעוסקים בניכוי הוצאות אלו רק הוצאות על </w:t>
      </w:r>
      <w:r w:rsidRPr="00C2211A">
        <w:rPr>
          <w:rFonts w:ascii="David" w:hAnsi="David" w:cs="David"/>
          <w:sz w:val="20"/>
          <w:szCs w:val="20"/>
          <w:u w:val="single"/>
          <w:rtl/>
        </w:rPr>
        <w:t xml:space="preserve">מקורות הכנסה </w:t>
      </w:r>
      <w:proofErr w:type="spellStart"/>
      <w:r w:rsidRPr="00C2211A">
        <w:rPr>
          <w:rFonts w:ascii="David" w:hAnsi="David" w:cs="David"/>
          <w:sz w:val="20"/>
          <w:szCs w:val="20"/>
          <w:u w:val="single"/>
          <w:rtl/>
        </w:rPr>
        <w:t>פירותית</w:t>
      </w:r>
      <w:proofErr w:type="spellEnd"/>
      <w:r w:rsidRPr="00C2211A">
        <w:rPr>
          <w:rFonts w:ascii="David" w:hAnsi="David" w:cs="David"/>
          <w:sz w:val="20"/>
          <w:szCs w:val="20"/>
          <w:rtl/>
        </w:rPr>
        <w:t>.</w:t>
      </w:r>
    </w:p>
    <w:p w14:paraId="3B86B423" w14:textId="29B848B4" w:rsidR="004B294D" w:rsidRPr="00C2211A" w:rsidRDefault="004B294D" w:rsidP="00C2211A">
      <w:pPr>
        <w:spacing w:line="360" w:lineRule="auto"/>
        <w:jc w:val="both"/>
        <w:rPr>
          <w:rFonts w:ascii="David" w:hAnsi="David" w:cs="David"/>
          <w:b/>
          <w:bCs/>
          <w:sz w:val="20"/>
          <w:szCs w:val="20"/>
          <w:rtl/>
        </w:rPr>
      </w:pPr>
      <w:r w:rsidRPr="00C2211A">
        <w:rPr>
          <w:rFonts w:ascii="David" w:hAnsi="David" w:cs="David"/>
          <w:b/>
          <w:bCs/>
          <w:sz w:val="20"/>
          <w:szCs w:val="20"/>
          <w:highlight w:val="yellow"/>
          <w:rtl/>
        </w:rPr>
        <w:t xml:space="preserve">הצד של ההוצאות בא לידי ביטוי ב2 צורות קצת שונות במשטר המיסוי </w:t>
      </w:r>
      <w:proofErr w:type="spellStart"/>
      <w:r w:rsidRPr="00C2211A">
        <w:rPr>
          <w:rFonts w:ascii="David" w:hAnsi="David" w:cs="David"/>
          <w:b/>
          <w:bCs/>
          <w:sz w:val="20"/>
          <w:szCs w:val="20"/>
          <w:highlight w:val="yellow"/>
          <w:rtl/>
        </w:rPr>
        <w:t>הפירותי</w:t>
      </w:r>
      <w:proofErr w:type="spellEnd"/>
      <w:r w:rsidRPr="00C2211A">
        <w:rPr>
          <w:rFonts w:ascii="David" w:hAnsi="David" w:cs="David"/>
          <w:b/>
          <w:bCs/>
          <w:sz w:val="20"/>
          <w:szCs w:val="20"/>
          <w:highlight w:val="yellow"/>
          <w:rtl/>
        </w:rPr>
        <w:t xml:space="preserve"> ובמשטר המיסוי ההוני:</w:t>
      </w:r>
      <w:r w:rsidRPr="00C2211A">
        <w:rPr>
          <w:rFonts w:ascii="David" w:hAnsi="David" w:cs="David"/>
          <w:b/>
          <w:bCs/>
          <w:sz w:val="20"/>
          <w:szCs w:val="20"/>
          <w:rtl/>
        </w:rPr>
        <w:t xml:space="preserve"> </w:t>
      </w:r>
    </w:p>
    <w:p w14:paraId="0729777E" w14:textId="375E77E5" w:rsidR="004B294D" w:rsidRPr="00C2211A" w:rsidRDefault="004B294D" w:rsidP="00C2211A">
      <w:pPr>
        <w:spacing w:line="360" w:lineRule="auto"/>
        <w:jc w:val="both"/>
        <w:rPr>
          <w:rFonts w:ascii="David" w:hAnsi="David" w:cs="David"/>
          <w:sz w:val="20"/>
          <w:szCs w:val="20"/>
          <w:rtl/>
        </w:rPr>
      </w:pPr>
      <w:r w:rsidRPr="00C2211A">
        <w:rPr>
          <w:rFonts w:ascii="David" w:hAnsi="David" w:cs="David"/>
          <w:b/>
          <w:bCs/>
          <w:sz w:val="20"/>
          <w:szCs w:val="20"/>
          <w:highlight w:val="cyan"/>
          <w:rtl/>
        </w:rPr>
        <w:t xml:space="preserve">משטר המיסוי </w:t>
      </w:r>
      <w:proofErr w:type="spellStart"/>
      <w:r w:rsidRPr="00C2211A">
        <w:rPr>
          <w:rFonts w:ascii="David" w:hAnsi="David" w:cs="David"/>
          <w:b/>
          <w:bCs/>
          <w:sz w:val="20"/>
          <w:szCs w:val="20"/>
          <w:highlight w:val="cyan"/>
          <w:rtl/>
        </w:rPr>
        <w:t>הפרותי</w:t>
      </w:r>
      <w:proofErr w:type="spellEnd"/>
      <w:r w:rsidRPr="00C2211A">
        <w:rPr>
          <w:rFonts w:ascii="David" w:hAnsi="David" w:cs="David"/>
          <w:b/>
          <w:bCs/>
          <w:sz w:val="20"/>
          <w:szCs w:val="20"/>
          <w:highlight w:val="cyan"/>
          <w:rtl/>
        </w:rPr>
        <w:t>:</w:t>
      </w:r>
      <w:r w:rsidRPr="00C2211A">
        <w:rPr>
          <w:rFonts w:ascii="David" w:hAnsi="David" w:cs="David"/>
          <w:sz w:val="20"/>
          <w:szCs w:val="20"/>
          <w:rtl/>
        </w:rPr>
        <w:t xml:space="preserve"> הנישום אוגר את ההכנסות על פני שנה ומפחית משם כל מני הפחותות – ניכויים, פטורים והפסדים. התוצאה היא הכנסה חייבת שזה בסיס מס הכנסה. סך ההכנסות שמוכרות לצרכי מס, פחות כל מני הפחתות למיניהם, כאשר מבחינה סטטיסטית ההפחתה העיקרית היא ניכויים והחשוב ביותר הוא ההוצאות. </w:t>
      </w:r>
    </w:p>
    <w:p w14:paraId="67853CD4" w14:textId="4F7D748B" w:rsidR="004B294D" w:rsidRPr="00C2211A" w:rsidRDefault="004B294D" w:rsidP="00C2211A">
      <w:pPr>
        <w:spacing w:line="360" w:lineRule="auto"/>
        <w:jc w:val="both"/>
        <w:rPr>
          <w:rFonts w:ascii="David" w:hAnsi="David" w:cs="David"/>
          <w:b/>
          <w:bCs/>
          <w:sz w:val="20"/>
          <w:szCs w:val="20"/>
          <w:rtl/>
        </w:rPr>
      </w:pPr>
      <w:r w:rsidRPr="00C2211A">
        <w:rPr>
          <w:rFonts w:ascii="David" w:hAnsi="David" w:cs="David"/>
          <w:b/>
          <w:bCs/>
          <w:sz w:val="20"/>
          <w:szCs w:val="20"/>
          <w:highlight w:val="cyan"/>
          <w:rtl/>
        </w:rPr>
        <w:t>בפן ההוני:</w:t>
      </w:r>
      <w:r w:rsidRPr="00C2211A">
        <w:rPr>
          <w:rFonts w:ascii="David" w:hAnsi="David" w:cs="David"/>
          <w:b/>
          <w:bCs/>
          <w:sz w:val="20"/>
          <w:szCs w:val="20"/>
          <w:rtl/>
        </w:rPr>
        <w:t xml:space="preserve"> </w:t>
      </w:r>
      <w:r w:rsidRPr="00C2211A">
        <w:rPr>
          <w:rFonts w:ascii="David" w:hAnsi="David" w:cs="David"/>
          <w:sz w:val="20"/>
          <w:szCs w:val="20"/>
          <w:rtl/>
        </w:rPr>
        <w:t>בסיס המס מכונה "רווח הון", או "שבח", הוא מוגדר כתמורה</w:t>
      </w:r>
      <w:r w:rsidRPr="00C2211A">
        <w:rPr>
          <w:rFonts w:ascii="David" w:hAnsi="David" w:cs="David"/>
          <w:b/>
          <w:bCs/>
          <w:sz w:val="20"/>
          <w:szCs w:val="20"/>
          <w:rtl/>
        </w:rPr>
        <w:t xml:space="preserve">. זהו מחיר הרכישה פחות מחיר מכירה. </w:t>
      </w:r>
    </w:p>
    <w:p w14:paraId="606EF5A2" w14:textId="48AB9722" w:rsidR="004B294D" w:rsidRPr="00C2211A" w:rsidRDefault="004B294D" w:rsidP="00C2211A">
      <w:pPr>
        <w:spacing w:line="360" w:lineRule="auto"/>
        <w:jc w:val="both"/>
        <w:rPr>
          <w:rFonts w:ascii="David" w:hAnsi="David" w:cs="David"/>
          <w:sz w:val="20"/>
          <w:szCs w:val="20"/>
          <w:rtl/>
        </w:rPr>
      </w:pPr>
      <w:r w:rsidRPr="00C2211A">
        <w:rPr>
          <w:rFonts w:ascii="David" w:hAnsi="David" w:cs="David"/>
          <w:sz w:val="20"/>
          <w:szCs w:val="20"/>
          <w:rtl/>
        </w:rPr>
        <w:t xml:space="preserve">כאשר מפחיתים את מחיר הרכישה זה סוג של הפחתת הוצאות. </w:t>
      </w:r>
    </w:p>
    <w:p w14:paraId="79D1D355" w14:textId="66B99008" w:rsidR="004B294D" w:rsidRPr="00C2211A" w:rsidRDefault="004B294D" w:rsidP="00C2211A">
      <w:pPr>
        <w:spacing w:line="360" w:lineRule="auto"/>
        <w:jc w:val="both"/>
        <w:rPr>
          <w:rFonts w:ascii="David" w:hAnsi="David" w:cs="David"/>
          <w:sz w:val="20"/>
          <w:szCs w:val="20"/>
          <w:rtl/>
        </w:rPr>
      </w:pPr>
      <w:r w:rsidRPr="00C2211A">
        <w:rPr>
          <w:rFonts w:ascii="David" w:hAnsi="David" w:cs="David"/>
          <w:sz w:val="20"/>
          <w:szCs w:val="20"/>
          <w:rtl/>
        </w:rPr>
        <w:lastRenderedPageBreak/>
        <w:t xml:space="preserve">כל ההוצאות שכרוכות בתהליך המכירה או הרכישה של הנכס מתווספות לתחשיב. נניח שלצורך רכישת הנכס הנישום היה צריך לקחת עו"ד </w:t>
      </w:r>
      <w:proofErr w:type="spellStart"/>
      <w:r w:rsidRPr="00C2211A">
        <w:rPr>
          <w:rFonts w:ascii="David" w:hAnsi="David" w:cs="David"/>
          <w:sz w:val="20"/>
          <w:szCs w:val="20"/>
          <w:rtl/>
        </w:rPr>
        <w:t>שיתן</w:t>
      </w:r>
      <w:proofErr w:type="spellEnd"/>
      <w:r w:rsidRPr="00C2211A">
        <w:rPr>
          <w:rFonts w:ascii="David" w:hAnsi="David" w:cs="David"/>
          <w:sz w:val="20"/>
          <w:szCs w:val="20"/>
          <w:rtl/>
        </w:rPr>
        <w:t xml:space="preserve"> לו ייעוץ משפטי או יכין את החוזה, הוא היה צריך שמאי, יועץ פיננסי, איזשהו שירות או הובלה, כל ההוצאות שכרוכות לרכישה מתווספות למכיר הרכישה, ולכן אלו יהיו הוצאות</w:t>
      </w:r>
      <w:r w:rsidR="00CA6A9E" w:rsidRPr="00C2211A">
        <w:rPr>
          <w:rFonts w:ascii="David" w:hAnsi="David" w:cs="David" w:hint="cs"/>
          <w:sz w:val="20"/>
          <w:szCs w:val="20"/>
          <w:rtl/>
        </w:rPr>
        <w:t>.</w:t>
      </w:r>
      <w:r w:rsidRPr="00C2211A">
        <w:rPr>
          <w:rFonts w:ascii="David" w:hAnsi="David" w:cs="David"/>
          <w:sz w:val="20"/>
          <w:szCs w:val="20"/>
          <w:rtl/>
        </w:rPr>
        <w:t xml:space="preserve"> </w:t>
      </w:r>
    </w:p>
    <w:p w14:paraId="63587485" w14:textId="1F24597F" w:rsidR="004B294D" w:rsidRPr="00C2211A" w:rsidRDefault="004B294D" w:rsidP="00C2211A">
      <w:pPr>
        <w:spacing w:line="360" w:lineRule="auto"/>
        <w:jc w:val="both"/>
        <w:rPr>
          <w:rFonts w:ascii="David" w:hAnsi="David" w:cs="David"/>
          <w:sz w:val="20"/>
          <w:szCs w:val="20"/>
          <w:rtl/>
        </w:rPr>
      </w:pPr>
      <w:r w:rsidRPr="00C2211A">
        <w:rPr>
          <w:rFonts w:ascii="David" w:hAnsi="David" w:cs="David"/>
          <w:sz w:val="20"/>
          <w:szCs w:val="20"/>
          <w:rtl/>
        </w:rPr>
        <w:t xml:space="preserve">לסיכום - תחשיב הוני: מחיר הרכישה עצמו הוא הוצאה מוכרת, כל הוצאה לשדרוג הנכס יופחת במסגרת הרכישה של הנכס וכל ההוצאות שנרכשות לפעולה של הרכישה יופחתו גם כן. </w:t>
      </w:r>
      <w:r w:rsidR="00CA6A9E" w:rsidRPr="00C2211A">
        <w:rPr>
          <w:rFonts w:ascii="David" w:hAnsi="David" w:cs="David" w:hint="cs"/>
          <w:sz w:val="20"/>
          <w:szCs w:val="20"/>
          <w:rtl/>
        </w:rPr>
        <w:t xml:space="preserve"> </w:t>
      </w:r>
      <w:r w:rsidRPr="00C2211A">
        <w:rPr>
          <w:rFonts w:ascii="David" w:hAnsi="David" w:cs="David"/>
          <w:sz w:val="20"/>
          <w:szCs w:val="20"/>
          <w:rtl/>
        </w:rPr>
        <w:t xml:space="preserve">אנו נעסוק רק בפן הפרותי. </w:t>
      </w:r>
    </w:p>
    <w:p w14:paraId="7187DC1E" w14:textId="2E333196" w:rsidR="004B294D" w:rsidRPr="00C2211A" w:rsidRDefault="004B294D" w:rsidP="00C2211A">
      <w:pPr>
        <w:spacing w:line="360" w:lineRule="auto"/>
        <w:jc w:val="both"/>
        <w:rPr>
          <w:rFonts w:ascii="David" w:hAnsi="David" w:cs="David"/>
          <w:sz w:val="20"/>
          <w:szCs w:val="20"/>
          <w:rtl/>
        </w:rPr>
      </w:pPr>
      <w:r w:rsidRPr="00C2211A">
        <w:rPr>
          <w:rFonts w:ascii="David" w:hAnsi="David" w:cs="David"/>
          <w:sz w:val="20"/>
          <w:szCs w:val="20"/>
          <w:rtl/>
        </w:rPr>
        <w:t xml:space="preserve">בפקודת מס הכנסה משטר המיסוי הפרותי נמצא בחלק ב לפקודה: </w:t>
      </w:r>
    </w:p>
    <w:p w14:paraId="56936581" w14:textId="58DCA6B8" w:rsidR="004B294D" w:rsidRPr="00C2211A" w:rsidRDefault="004B294D" w:rsidP="00C2211A">
      <w:pPr>
        <w:spacing w:line="360" w:lineRule="auto"/>
        <w:jc w:val="both"/>
        <w:rPr>
          <w:rFonts w:ascii="David" w:hAnsi="David" w:cs="David"/>
          <w:b/>
          <w:bCs/>
          <w:sz w:val="20"/>
          <w:szCs w:val="20"/>
          <w:u w:val="single"/>
          <w:rtl/>
        </w:rPr>
      </w:pPr>
      <w:r w:rsidRPr="00C2211A">
        <w:rPr>
          <w:rFonts w:ascii="David" w:hAnsi="David" w:cs="David"/>
          <w:b/>
          <w:bCs/>
          <w:sz w:val="20"/>
          <w:szCs w:val="20"/>
          <w:highlight w:val="cyan"/>
          <w:u w:val="single"/>
          <w:rtl/>
        </w:rPr>
        <w:t>משטר מיסוי פרותי:</w:t>
      </w:r>
      <w:r w:rsidRPr="00C2211A">
        <w:rPr>
          <w:rFonts w:ascii="David" w:hAnsi="David" w:cs="David"/>
          <w:b/>
          <w:bCs/>
          <w:sz w:val="20"/>
          <w:szCs w:val="20"/>
          <w:u w:val="single"/>
          <w:rtl/>
        </w:rPr>
        <w:t xml:space="preserve"> </w:t>
      </w:r>
    </w:p>
    <w:p w14:paraId="53EB40E3" w14:textId="5E414AF6" w:rsidR="004B294D" w:rsidRPr="00C2211A" w:rsidRDefault="004B294D" w:rsidP="00C2211A">
      <w:pPr>
        <w:spacing w:line="360" w:lineRule="auto"/>
        <w:jc w:val="both"/>
        <w:rPr>
          <w:rFonts w:ascii="David" w:hAnsi="David" w:cs="David"/>
          <w:sz w:val="20"/>
          <w:szCs w:val="20"/>
          <w:rtl/>
        </w:rPr>
      </w:pPr>
      <w:r w:rsidRPr="00C2211A">
        <w:rPr>
          <w:rFonts w:ascii="David" w:hAnsi="David" w:cs="David"/>
          <w:sz w:val="20"/>
          <w:szCs w:val="20"/>
          <w:rtl/>
        </w:rPr>
        <w:t xml:space="preserve">הטיפול בהוצאות במסגרת זה נמצא בסעיפים 17-32. </w:t>
      </w:r>
      <w:r w:rsidR="00CA6A9E" w:rsidRPr="00C2211A">
        <w:rPr>
          <w:rFonts w:ascii="David" w:hAnsi="David" w:cs="David" w:hint="cs"/>
          <w:sz w:val="20"/>
          <w:szCs w:val="20"/>
          <w:rtl/>
        </w:rPr>
        <w:t xml:space="preserve"> </w:t>
      </w:r>
      <w:r w:rsidRPr="00C2211A">
        <w:rPr>
          <w:rFonts w:ascii="David" w:hAnsi="David" w:cs="David"/>
          <w:b/>
          <w:bCs/>
          <w:sz w:val="20"/>
          <w:szCs w:val="20"/>
          <w:rtl/>
        </w:rPr>
        <w:t xml:space="preserve">הסעיף המרכזי שקובע את ההסדר הבסיסי של הכרה בניכוי הוצאות הוא סעיף 17. </w:t>
      </w:r>
    </w:p>
    <w:p w14:paraId="5B471CB3" w14:textId="690D1E25" w:rsidR="004B294D" w:rsidRPr="00C2211A" w:rsidRDefault="004B294D" w:rsidP="00C2211A">
      <w:pPr>
        <w:spacing w:line="360" w:lineRule="auto"/>
        <w:jc w:val="both"/>
        <w:rPr>
          <w:rFonts w:ascii="David" w:hAnsi="David" w:cs="David"/>
          <w:sz w:val="20"/>
          <w:szCs w:val="20"/>
          <w:rtl/>
        </w:rPr>
      </w:pPr>
      <w:r w:rsidRPr="00C2211A">
        <w:rPr>
          <w:rFonts w:ascii="David" w:hAnsi="David" w:cs="David"/>
          <w:sz w:val="20"/>
          <w:szCs w:val="20"/>
          <w:rtl/>
        </w:rPr>
        <w:t xml:space="preserve">התשובה המשפטית שסעיף 17 מעניק היא לשאלה אילו הוצאות מותרות בניכוי? לא כל סכום כסף שהנישום מוציא מכיסו ויוצא במהלך השנה זו הוצאה שיש לה משמעות משפטית \ מיסויית לצרכי מס הכנסה. לא כל הוצאה זו הוצאה שמהווה ניכוי במסגרת חישוב ההכנסה החייבת. יש הוצאות שאינן מותרות בניכוי. </w:t>
      </w:r>
    </w:p>
    <w:p w14:paraId="0ABCB513" w14:textId="7C5C88BD" w:rsidR="004C5EF7" w:rsidRPr="00C2211A" w:rsidRDefault="004C5EF7" w:rsidP="00C2211A">
      <w:pPr>
        <w:spacing w:line="360" w:lineRule="auto"/>
        <w:jc w:val="both"/>
        <w:rPr>
          <w:rFonts w:ascii="David" w:hAnsi="David" w:cs="David"/>
          <w:sz w:val="20"/>
          <w:szCs w:val="20"/>
          <w:rtl/>
        </w:rPr>
      </w:pPr>
      <w:r w:rsidRPr="00C2211A">
        <w:rPr>
          <w:rFonts w:ascii="David" w:hAnsi="David" w:cs="David"/>
          <w:b/>
          <w:bCs/>
          <w:sz w:val="20"/>
          <w:szCs w:val="20"/>
          <w:rtl/>
        </w:rPr>
        <w:t>אילו הוצאות מותרות בניכוי?</w:t>
      </w:r>
      <w:r w:rsidRPr="00C2211A">
        <w:rPr>
          <w:rFonts w:ascii="David" w:hAnsi="David" w:cs="David"/>
          <w:sz w:val="20"/>
          <w:szCs w:val="20"/>
          <w:rtl/>
        </w:rPr>
        <w:t xml:space="preserve"> מדוע שתהיינה הוצאות שלא יותרו בניכוי לצורך חישוב בסיס הרווח? נניח שלאדם יש עסק והוא משלם דמי שכירות. זוהי הוצאה שהוא מוציא המותרת בניכוי, הוצאות על החשמל מותרות על ניכוי, רכישת חומרי גלם, תשלום שכר, אולם נשאלת השאלה מה לא מותר בניכוי?</w:t>
      </w:r>
      <w:r w:rsidR="00CA6A9E" w:rsidRPr="00C2211A">
        <w:rPr>
          <w:rFonts w:ascii="David" w:hAnsi="David" w:cs="David" w:hint="cs"/>
          <w:sz w:val="20"/>
          <w:szCs w:val="20"/>
          <w:rtl/>
        </w:rPr>
        <w:t xml:space="preserve"> </w:t>
      </w:r>
      <w:r w:rsidRPr="00C2211A">
        <w:rPr>
          <w:rFonts w:ascii="David" w:hAnsi="David" w:cs="David"/>
          <w:sz w:val="20"/>
          <w:szCs w:val="20"/>
          <w:rtl/>
        </w:rPr>
        <w:t xml:space="preserve">אם הוא משלם אוכל לבית שלו או משלם שכירות לדירה הפרטית בה הוא חי, אלו הוצאות שלא ינוכו. </w:t>
      </w:r>
    </w:p>
    <w:p w14:paraId="73CA1256" w14:textId="374A5852" w:rsidR="004C5EF7" w:rsidRPr="00C2211A" w:rsidRDefault="004C5EF7" w:rsidP="00C2211A">
      <w:pPr>
        <w:spacing w:line="360" w:lineRule="auto"/>
        <w:jc w:val="both"/>
        <w:rPr>
          <w:rFonts w:ascii="David" w:hAnsi="David" w:cs="David"/>
          <w:color w:val="000000" w:themeColor="text1"/>
          <w:sz w:val="20"/>
          <w:szCs w:val="20"/>
          <w:rtl/>
        </w:rPr>
      </w:pPr>
      <w:r w:rsidRPr="00C2211A">
        <w:rPr>
          <w:rFonts w:ascii="David" w:hAnsi="David" w:cs="David"/>
          <w:b/>
          <w:bCs/>
          <w:color w:val="538135" w:themeColor="accent6" w:themeShade="BF"/>
          <w:sz w:val="20"/>
          <w:szCs w:val="20"/>
          <w:u w:val="single"/>
          <w:rtl/>
        </w:rPr>
        <w:t>סעיף 17</w:t>
      </w:r>
      <w:r w:rsidRPr="00C2211A">
        <w:rPr>
          <w:rFonts w:ascii="David" w:hAnsi="David" w:cs="David"/>
          <w:color w:val="538135" w:themeColor="accent6" w:themeShade="BF"/>
          <w:sz w:val="20"/>
          <w:szCs w:val="20"/>
          <w:u w:val="single"/>
          <w:rtl/>
        </w:rPr>
        <w:t xml:space="preserve"> </w:t>
      </w:r>
      <w:r w:rsidRPr="00C2211A">
        <w:rPr>
          <w:rFonts w:ascii="David" w:hAnsi="David" w:cs="David"/>
          <w:color w:val="000000" w:themeColor="text1"/>
          <w:sz w:val="20"/>
          <w:szCs w:val="20"/>
          <w:rtl/>
        </w:rPr>
        <w:t xml:space="preserve">קובע אילו הוצאות מותרות בניכוי- הוצאות שהוצאו לייצור הכנסתו- </w:t>
      </w:r>
      <w:r w:rsidRPr="00C2211A">
        <w:rPr>
          <w:rFonts w:ascii="David" w:hAnsi="David" w:cs="David"/>
          <w:b/>
          <w:bCs/>
          <w:color w:val="000000" w:themeColor="text1"/>
          <w:sz w:val="20"/>
          <w:szCs w:val="20"/>
          <w:highlight w:val="yellow"/>
          <w:rtl/>
        </w:rPr>
        <w:t>רק</w:t>
      </w:r>
      <w:r w:rsidRPr="00C2211A">
        <w:rPr>
          <w:rFonts w:ascii="David" w:hAnsi="David" w:cs="David"/>
          <w:color w:val="000000" w:themeColor="text1"/>
          <w:sz w:val="20"/>
          <w:szCs w:val="20"/>
          <w:highlight w:val="yellow"/>
          <w:rtl/>
        </w:rPr>
        <w:t xml:space="preserve"> </w:t>
      </w:r>
      <w:r w:rsidRPr="00C2211A">
        <w:rPr>
          <w:rFonts w:ascii="David" w:hAnsi="David" w:cs="David"/>
          <w:b/>
          <w:bCs/>
          <w:color w:val="000000" w:themeColor="text1"/>
          <w:sz w:val="20"/>
          <w:szCs w:val="20"/>
          <w:highlight w:val="yellow"/>
          <w:rtl/>
        </w:rPr>
        <w:t>הוצאות בייצור הכנסה מותרות בניכוי.</w:t>
      </w:r>
      <w:r w:rsidRPr="00C2211A">
        <w:rPr>
          <w:rFonts w:ascii="David" w:hAnsi="David" w:cs="David"/>
          <w:color w:val="000000" w:themeColor="text1"/>
          <w:sz w:val="20"/>
          <w:szCs w:val="20"/>
          <w:rtl/>
        </w:rPr>
        <w:t xml:space="preserve"> מכאן צריך לעסוק בשאלה כיצד מזהים הוצאות שהוצאו בייצור הכנסה לעומת כאלו שלא ולא ניתן להפחית אותן. </w:t>
      </w:r>
      <w:r w:rsidRPr="00C2211A">
        <w:rPr>
          <w:rFonts w:ascii="David" w:hAnsi="David" w:cs="David"/>
          <w:b/>
          <w:bCs/>
          <w:color w:val="000000" w:themeColor="text1"/>
          <w:sz w:val="20"/>
          <w:szCs w:val="20"/>
          <w:rtl/>
        </w:rPr>
        <w:t>האינטרס של הנישום הוא להפחית כמה שיותר הוצאות ע״י סיווגן כהוצאות שהוצאו לייצור הכנסה</w:t>
      </w:r>
      <w:r w:rsidRPr="00C2211A">
        <w:rPr>
          <w:rFonts w:ascii="David" w:hAnsi="David" w:cs="David"/>
          <w:color w:val="000000" w:themeColor="text1"/>
          <w:sz w:val="20"/>
          <w:szCs w:val="20"/>
          <w:rtl/>
        </w:rPr>
        <w:t xml:space="preserve">. נישום שיפחית יותר הוצאות גודל הטבת המס שלו תהיה גודל ההוצאה כפול המס השולי. </w:t>
      </w:r>
      <w:r w:rsidRPr="00C2211A">
        <w:rPr>
          <w:rFonts w:ascii="David" w:hAnsi="David" w:cs="David"/>
          <w:b/>
          <w:bCs/>
          <w:color w:val="000000" w:themeColor="text1"/>
          <w:sz w:val="20"/>
          <w:szCs w:val="20"/>
          <w:rtl/>
        </w:rPr>
        <w:t xml:space="preserve">רשות המיסים לעומת </w:t>
      </w:r>
      <w:r w:rsidR="003E08EF" w:rsidRPr="00C2211A">
        <w:rPr>
          <w:rFonts w:ascii="David" w:hAnsi="David" w:cs="David"/>
          <w:b/>
          <w:bCs/>
          <w:color w:val="000000" w:themeColor="text1"/>
          <w:sz w:val="20"/>
          <w:szCs w:val="20"/>
          <w:rtl/>
        </w:rPr>
        <w:t>ז</w:t>
      </w:r>
      <w:r w:rsidRPr="00C2211A">
        <w:rPr>
          <w:rFonts w:ascii="David" w:hAnsi="David" w:cs="David"/>
          <w:b/>
          <w:bCs/>
          <w:color w:val="000000" w:themeColor="text1"/>
          <w:sz w:val="20"/>
          <w:szCs w:val="20"/>
          <w:rtl/>
        </w:rPr>
        <w:t>את מעוניינת להכיר בדיוק בהוצאות הנדרשות לייצור ההכנסה</w:t>
      </w:r>
      <w:r w:rsidRPr="00C2211A">
        <w:rPr>
          <w:rFonts w:ascii="David" w:hAnsi="David" w:cs="David"/>
          <w:color w:val="000000" w:themeColor="text1"/>
          <w:sz w:val="20"/>
          <w:szCs w:val="20"/>
          <w:rtl/>
        </w:rPr>
        <w:t xml:space="preserve">. מבדילים בין הוצאות ליצירת הרווח לבין הוצאות לשימוש ברווח. </w:t>
      </w:r>
    </w:p>
    <w:p w14:paraId="71EFFF14" w14:textId="3CECABAF" w:rsidR="004C5EF7" w:rsidRPr="00C2211A" w:rsidRDefault="004C5EF7" w:rsidP="00C2211A">
      <w:pPr>
        <w:spacing w:line="360" w:lineRule="auto"/>
        <w:jc w:val="both"/>
        <w:rPr>
          <w:rFonts w:ascii="David" w:hAnsi="David" w:cs="David"/>
          <w:color w:val="000000" w:themeColor="text1"/>
          <w:sz w:val="20"/>
          <w:szCs w:val="20"/>
          <w:rtl/>
        </w:rPr>
      </w:pPr>
      <w:r w:rsidRPr="00C2211A">
        <w:rPr>
          <w:rFonts w:ascii="David" w:hAnsi="David" w:cs="David"/>
          <w:color w:val="000000" w:themeColor="text1"/>
          <w:sz w:val="20"/>
          <w:szCs w:val="20"/>
          <w:rtl/>
        </w:rPr>
        <w:t xml:space="preserve">לפי </w:t>
      </w:r>
      <w:proofErr w:type="spellStart"/>
      <w:r w:rsidRPr="00C2211A">
        <w:rPr>
          <w:rFonts w:ascii="David" w:hAnsi="David" w:cs="David"/>
          <w:color w:val="000000" w:themeColor="text1"/>
          <w:sz w:val="20"/>
          <w:szCs w:val="20"/>
          <w:rtl/>
        </w:rPr>
        <w:t>הייג</w:t>
      </w:r>
      <w:proofErr w:type="spellEnd"/>
      <w:r w:rsidRPr="00C2211A">
        <w:rPr>
          <w:rFonts w:ascii="David" w:hAnsi="David" w:cs="David"/>
          <w:color w:val="000000" w:themeColor="text1"/>
          <w:sz w:val="20"/>
          <w:szCs w:val="20"/>
          <w:rtl/>
        </w:rPr>
        <w:t xml:space="preserve"> </w:t>
      </w:r>
      <w:proofErr w:type="spellStart"/>
      <w:r w:rsidRPr="00C2211A">
        <w:rPr>
          <w:rFonts w:ascii="David" w:hAnsi="David" w:cs="David"/>
          <w:color w:val="000000" w:themeColor="text1"/>
          <w:sz w:val="20"/>
          <w:szCs w:val="20"/>
          <w:rtl/>
        </w:rPr>
        <w:t>סיימונס</w:t>
      </w:r>
      <w:proofErr w:type="spellEnd"/>
      <w:r w:rsidRPr="00C2211A">
        <w:rPr>
          <w:rFonts w:ascii="David" w:hAnsi="David" w:cs="David"/>
          <w:color w:val="000000" w:themeColor="text1"/>
          <w:sz w:val="20"/>
          <w:szCs w:val="20"/>
          <w:rtl/>
        </w:rPr>
        <w:t xml:space="preserve"> כל ההוצאות שנכללות לא בצריכה, אלא בחישוב הרווח, אלו הוצאות שבייצור הכנסה ואנו נכיר בהם בניכוי כדי לחשב את ההכנסה החייבת.</w:t>
      </w:r>
      <w:r w:rsidR="00A439DA" w:rsidRPr="00C2211A">
        <w:rPr>
          <w:rFonts w:ascii="David" w:hAnsi="David" w:cs="David"/>
          <w:color w:val="000000" w:themeColor="text1"/>
          <w:sz w:val="20"/>
          <w:szCs w:val="20"/>
          <w:rtl/>
        </w:rPr>
        <w:t xml:space="preserve"> </w:t>
      </w:r>
      <w:r w:rsidRPr="00C2211A">
        <w:rPr>
          <w:rFonts w:ascii="David" w:hAnsi="David" w:cs="David"/>
          <w:color w:val="000000" w:themeColor="text1"/>
          <w:sz w:val="20"/>
          <w:szCs w:val="20"/>
          <w:rtl/>
        </w:rPr>
        <w:t xml:space="preserve">לכן אנו עושים את ההבחנה בין הוצאה ביצור הכנסה לבין הוצאות שהן לצורך הפקת הנאה הוצאות פרטיות שהן לא חלק מתהליך הפקת ההכנסה. </w:t>
      </w:r>
    </w:p>
    <w:p w14:paraId="163A7FB6" w14:textId="04EDB5FF" w:rsidR="00A439DA" w:rsidRPr="00C2211A" w:rsidRDefault="004C5EF7" w:rsidP="00C2211A">
      <w:pPr>
        <w:spacing w:line="360" w:lineRule="auto"/>
        <w:jc w:val="both"/>
        <w:rPr>
          <w:rFonts w:ascii="David" w:hAnsi="David" w:cs="David"/>
          <w:color w:val="000000" w:themeColor="text1"/>
          <w:sz w:val="20"/>
          <w:szCs w:val="20"/>
          <w:rtl/>
        </w:rPr>
      </w:pPr>
      <w:r w:rsidRPr="00C2211A">
        <w:rPr>
          <w:rFonts w:ascii="David" w:hAnsi="David" w:cs="David"/>
          <w:b/>
          <w:bCs/>
          <w:color w:val="000000" w:themeColor="text1"/>
          <w:sz w:val="20"/>
          <w:szCs w:val="20"/>
          <w:highlight w:val="green"/>
          <w:rtl/>
        </w:rPr>
        <w:t>סעיף 17 קובע</w:t>
      </w:r>
      <w:r w:rsidRPr="00C2211A">
        <w:rPr>
          <w:rFonts w:ascii="David" w:hAnsi="David" w:cs="David"/>
          <w:color w:val="000000" w:themeColor="text1"/>
          <w:sz w:val="20"/>
          <w:szCs w:val="20"/>
          <w:rtl/>
        </w:rPr>
        <w:t xml:space="preserve">: "לשם בירור הכנסתו... ינוכו הוצאות שיצאו כולן ביצור הכנסתו". הוצאות שאינן ביצור הכנסה אינן מותרות בניכוי! </w:t>
      </w:r>
      <w:r w:rsidR="00A439DA" w:rsidRPr="00C2211A">
        <w:rPr>
          <w:rFonts w:ascii="David" w:hAnsi="David" w:cs="David"/>
          <w:b/>
          <w:bCs/>
          <w:color w:val="000000" w:themeColor="text1"/>
          <w:sz w:val="20"/>
          <w:szCs w:val="20"/>
          <w:highlight w:val="green"/>
          <w:rtl/>
        </w:rPr>
        <w:t>סעיף 32</w:t>
      </w:r>
      <w:r w:rsidR="00A439DA" w:rsidRPr="00C2211A">
        <w:rPr>
          <w:rFonts w:ascii="David" w:hAnsi="David" w:cs="David"/>
          <w:color w:val="000000" w:themeColor="text1"/>
          <w:sz w:val="20"/>
          <w:szCs w:val="20"/>
          <w:rtl/>
        </w:rPr>
        <w:t xml:space="preserve"> הוא סעיף ההוצאות שאינן מותרות – כתוב שההוצאות המצוינות אינן מותרות בניכוי, לא משנה לנו למה. </w:t>
      </w:r>
    </w:p>
    <w:p w14:paraId="7314FFD3" w14:textId="77777777" w:rsidR="00A439DA" w:rsidRPr="00C2211A" w:rsidRDefault="00A439DA" w:rsidP="00C2211A">
      <w:pPr>
        <w:spacing w:line="360" w:lineRule="auto"/>
        <w:jc w:val="both"/>
        <w:rPr>
          <w:rFonts w:ascii="David" w:hAnsi="David" w:cs="David"/>
          <w:color w:val="000000" w:themeColor="text1"/>
          <w:sz w:val="20"/>
          <w:szCs w:val="20"/>
          <w:rtl/>
        </w:rPr>
      </w:pPr>
      <w:r w:rsidRPr="00C2211A">
        <w:rPr>
          <w:rFonts w:ascii="David" w:hAnsi="David" w:cs="David"/>
          <w:color w:val="000000" w:themeColor="text1"/>
          <w:sz w:val="20"/>
          <w:szCs w:val="20"/>
          <w:rtl/>
        </w:rPr>
        <w:t xml:space="preserve">ההבחנה הינה סבירה והגיונית. נראה דוגמאות לכך: אנו חושבים על נישומים עצמאיים ומתנתקים ביחסי עבודה. </w:t>
      </w:r>
    </w:p>
    <w:p w14:paraId="2C881BCB" w14:textId="4EFBD667" w:rsidR="00A439DA" w:rsidRPr="00C2211A" w:rsidRDefault="00A439DA" w:rsidP="00C2211A">
      <w:pPr>
        <w:spacing w:line="360" w:lineRule="auto"/>
        <w:jc w:val="both"/>
        <w:rPr>
          <w:rFonts w:ascii="David" w:hAnsi="David" w:cs="David"/>
          <w:color w:val="000000" w:themeColor="text1"/>
          <w:sz w:val="20"/>
          <w:szCs w:val="20"/>
          <w:rtl/>
        </w:rPr>
      </w:pPr>
      <w:r w:rsidRPr="00C2211A">
        <w:rPr>
          <w:rFonts w:ascii="David" w:hAnsi="David" w:cs="David"/>
          <w:color w:val="000000" w:themeColor="text1"/>
          <w:sz w:val="20"/>
          <w:szCs w:val="20"/>
          <w:highlight w:val="yellow"/>
          <w:rtl/>
        </w:rPr>
        <w:t>דוגמא</w:t>
      </w:r>
      <w:r w:rsidRPr="00C2211A">
        <w:rPr>
          <w:rFonts w:ascii="David" w:hAnsi="David" w:cs="David"/>
          <w:color w:val="000000" w:themeColor="text1"/>
          <w:sz w:val="20"/>
          <w:szCs w:val="20"/>
          <w:rtl/>
        </w:rPr>
        <w:t xml:space="preserve">: אדם הוציא הוצאות על טיסה לחול, קונה לעצמו כרטיס טיסה לחול משלם על עצמו הולך למסעדות </w:t>
      </w:r>
      <w:proofErr w:type="spellStart"/>
      <w:r w:rsidRPr="00C2211A">
        <w:rPr>
          <w:rFonts w:ascii="David" w:hAnsi="David" w:cs="David"/>
          <w:color w:val="000000" w:themeColor="text1"/>
          <w:sz w:val="20"/>
          <w:szCs w:val="20"/>
          <w:rtl/>
        </w:rPr>
        <w:t>וכו</w:t>
      </w:r>
      <w:proofErr w:type="spellEnd"/>
      <w:r w:rsidRPr="00C2211A">
        <w:rPr>
          <w:rFonts w:ascii="David" w:hAnsi="David" w:cs="David"/>
          <w:color w:val="000000" w:themeColor="text1"/>
          <w:sz w:val="20"/>
          <w:szCs w:val="20"/>
          <w:rtl/>
        </w:rPr>
        <w:t xml:space="preserve">'. ההוצאות הללו – אם הוא טס לצרכים שהן לייצור הכנסה – הולך לכנס\השתלמות וכד', אז כל ההוצאות האלה הן ביצור הכנסה. לעומת זאת, אם הוא טס לשם הנאה, מוזיאונים וכד', ההוצאה הזו היא פרטית לשם הנאה, לא מותרת בניכוי. </w:t>
      </w:r>
    </w:p>
    <w:p w14:paraId="7A068FFA" w14:textId="50E5252A" w:rsidR="00A439DA" w:rsidRPr="00C2211A" w:rsidRDefault="00A439DA" w:rsidP="00C2211A">
      <w:pPr>
        <w:spacing w:line="360" w:lineRule="auto"/>
        <w:jc w:val="both"/>
        <w:rPr>
          <w:rFonts w:ascii="David" w:hAnsi="David" w:cs="David"/>
          <w:color w:val="000000" w:themeColor="text1"/>
          <w:sz w:val="20"/>
          <w:szCs w:val="20"/>
          <w:rtl/>
        </w:rPr>
      </w:pPr>
      <w:r w:rsidRPr="00C2211A">
        <w:rPr>
          <w:rFonts w:ascii="David" w:hAnsi="David" w:cs="David"/>
          <w:color w:val="000000" w:themeColor="text1"/>
          <w:sz w:val="20"/>
          <w:szCs w:val="20"/>
          <w:rtl/>
        </w:rPr>
        <w:t xml:space="preserve">אם עצמאי רכש ספה, האם זו הוצאה המותרת בניכוי? תלוי. אם הוא שם בסלון – פרטית, אם הוא מניח אותה במשרד בשביל חדר המתנה – הכנסה המותרת בניכוי.  </w:t>
      </w:r>
    </w:p>
    <w:p w14:paraId="01CF8CCF" w14:textId="3D1F55CD" w:rsidR="00A439DA" w:rsidRPr="00C2211A" w:rsidRDefault="00A439DA" w:rsidP="00C2211A">
      <w:pPr>
        <w:spacing w:line="360" w:lineRule="auto"/>
        <w:jc w:val="both"/>
        <w:rPr>
          <w:rFonts w:ascii="David" w:hAnsi="David" w:cs="David"/>
          <w:color w:val="000000" w:themeColor="text1"/>
          <w:sz w:val="20"/>
          <w:szCs w:val="20"/>
          <w:rtl/>
        </w:rPr>
      </w:pPr>
      <w:r w:rsidRPr="00C2211A">
        <w:rPr>
          <w:rFonts w:ascii="David" w:hAnsi="David" w:cs="David"/>
          <w:color w:val="000000" w:themeColor="text1"/>
          <w:sz w:val="20"/>
          <w:szCs w:val="20"/>
          <w:rtl/>
        </w:rPr>
        <w:t xml:space="preserve">ישנו מבחן משפטי שעוזר לנו להכריע האם ההכנסה היא באמת בייצור הכנסה או לאו – נדבר עליו בהמשך. </w:t>
      </w:r>
    </w:p>
    <w:p w14:paraId="762B76E8" w14:textId="42212CA9" w:rsidR="00A439DA" w:rsidRPr="00C2211A" w:rsidRDefault="00A439DA" w:rsidP="00C2211A">
      <w:pPr>
        <w:spacing w:line="360" w:lineRule="auto"/>
        <w:jc w:val="both"/>
        <w:rPr>
          <w:rFonts w:ascii="David" w:hAnsi="David" w:cs="David"/>
          <w:color w:val="000000" w:themeColor="text1"/>
          <w:sz w:val="20"/>
          <w:szCs w:val="20"/>
          <w:rtl/>
        </w:rPr>
      </w:pPr>
      <w:r w:rsidRPr="00C2211A">
        <w:rPr>
          <w:rFonts w:ascii="David" w:hAnsi="David" w:cs="David"/>
          <w:b/>
          <w:bCs/>
          <w:color w:val="000000" w:themeColor="text1"/>
          <w:sz w:val="20"/>
          <w:szCs w:val="20"/>
          <w:rtl/>
        </w:rPr>
        <w:t>תמיד יש מקרים שהם אמצע, לא בדיוק איך</w:t>
      </w:r>
      <w:r w:rsidR="00111718" w:rsidRPr="00C2211A">
        <w:rPr>
          <w:rFonts w:ascii="David" w:hAnsi="David" w:cs="David"/>
          <w:b/>
          <w:bCs/>
          <w:color w:val="000000" w:themeColor="text1"/>
          <w:sz w:val="20"/>
          <w:szCs w:val="20"/>
          <w:rtl/>
        </w:rPr>
        <w:t xml:space="preserve"> יודעים</w:t>
      </w:r>
      <w:r w:rsidRPr="00C2211A">
        <w:rPr>
          <w:rFonts w:ascii="David" w:hAnsi="David" w:cs="David"/>
          <w:b/>
          <w:bCs/>
          <w:color w:val="000000" w:themeColor="text1"/>
          <w:sz w:val="20"/>
          <w:szCs w:val="20"/>
          <w:rtl/>
        </w:rPr>
        <w:t xml:space="preserve"> לסווג אותם:</w:t>
      </w:r>
      <w:r w:rsidRPr="00C2211A">
        <w:rPr>
          <w:rFonts w:ascii="David" w:hAnsi="David" w:cs="David"/>
          <w:color w:val="000000" w:themeColor="text1"/>
          <w:sz w:val="20"/>
          <w:szCs w:val="20"/>
          <w:rtl/>
        </w:rPr>
        <w:t xml:space="preserve"> נניח שבעל מספרה יש לו מספרה ב</w:t>
      </w:r>
      <w:r w:rsidR="00DF0D8B" w:rsidRPr="00C2211A">
        <w:rPr>
          <w:rFonts w:ascii="David" w:hAnsi="David" w:cs="David" w:hint="cs"/>
          <w:color w:val="000000" w:themeColor="text1"/>
          <w:sz w:val="20"/>
          <w:szCs w:val="20"/>
          <w:rtl/>
        </w:rPr>
        <w:t>מ</w:t>
      </w:r>
      <w:r w:rsidRPr="00C2211A">
        <w:rPr>
          <w:rFonts w:ascii="David" w:hAnsi="David" w:cs="David"/>
          <w:color w:val="000000" w:themeColor="text1"/>
          <w:sz w:val="20"/>
          <w:szCs w:val="20"/>
          <w:rtl/>
        </w:rPr>
        <w:t>רכז העיר תל אביב והוא גר בכפר סבא, הוא נוסע מהבית למקום העבודה ומחנה את כלי הרכב בחניון ומשלם דמי חנייה, משלם מנוי חודשי בחניון.. האם ההוצאה של בעל העסק הזה היא הוצאה לצורך ייצור הכנסה?</w:t>
      </w:r>
      <w:r w:rsidR="004B58AB" w:rsidRPr="00C2211A">
        <w:rPr>
          <w:rFonts w:ascii="David" w:hAnsi="David" w:cs="David"/>
          <w:color w:val="000000" w:themeColor="text1"/>
          <w:sz w:val="20"/>
          <w:szCs w:val="20"/>
          <w:rtl/>
        </w:rPr>
        <w:t xml:space="preserve"> </w:t>
      </w:r>
    </w:p>
    <w:p w14:paraId="33CDA654" w14:textId="4FB371E2" w:rsidR="00680826" w:rsidRPr="00C2211A" w:rsidRDefault="00A439DA" w:rsidP="00C2211A">
      <w:pPr>
        <w:spacing w:line="360" w:lineRule="auto"/>
        <w:jc w:val="both"/>
        <w:rPr>
          <w:rFonts w:ascii="David" w:hAnsi="David" w:cs="David"/>
          <w:color w:val="000000" w:themeColor="text1"/>
          <w:sz w:val="20"/>
          <w:szCs w:val="20"/>
          <w:rtl/>
        </w:rPr>
      </w:pPr>
      <w:r w:rsidRPr="00C2211A">
        <w:rPr>
          <w:rFonts w:ascii="David" w:hAnsi="David" w:cs="David"/>
          <w:color w:val="000000" w:themeColor="text1"/>
          <w:sz w:val="20"/>
          <w:szCs w:val="20"/>
          <w:rtl/>
        </w:rPr>
        <w:t>ביטוח רפואי – אותו ספר עומד כל היום קשה לו לספר אז הוא מטפל בגב שלו, יש לו מכשירים מיוחדים למסאז' בגב, הולך לחד"כ כי זה יעזור לו לגב.</w:t>
      </w:r>
      <w:r w:rsidR="004B58AB" w:rsidRPr="00C2211A">
        <w:rPr>
          <w:rFonts w:ascii="David" w:hAnsi="David" w:cs="David"/>
          <w:color w:val="000000" w:themeColor="text1"/>
          <w:sz w:val="20"/>
          <w:szCs w:val="20"/>
          <w:rtl/>
        </w:rPr>
        <w:t xml:space="preserve"> </w:t>
      </w:r>
    </w:p>
    <w:p w14:paraId="0B4796A5" w14:textId="5A9411F9" w:rsidR="00680826" w:rsidRPr="00C2211A" w:rsidRDefault="00680826" w:rsidP="00C2211A">
      <w:pPr>
        <w:spacing w:line="360" w:lineRule="auto"/>
        <w:jc w:val="both"/>
        <w:rPr>
          <w:rFonts w:ascii="David" w:hAnsi="David" w:cs="David"/>
          <w:color w:val="000000" w:themeColor="text1"/>
          <w:sz w:val="20"/>
          <w:szCs w:val="20"/>
          <w:rtl/>
        </w:rPr>
      </w:pPr>
      <w:r w:rsidRPr="00C2211A">
        <w:rPr>
          <w:rFonts w:ascii="David" w:hAnsi="David" w:cs="David"/>
          <w:color w:val="000000" w:themeColor="text1"/>
          <w:sz w:val="20"/>
          <w:szCs w:val="20"/>
          <w:rtl/>
        </w:rPr>
        <w:t xml:space="preserve">הדין הישראלי – </w:t>
      </w:r>
      <w:r w:rsidRPr="00C2211A">
        <w:rPr>
          <w:rFonts w:ascii="David" w:hAnsi="David" w:cs="David"/>
          <w:b/>
          <w:bCs/>
          <w:color w:val="000000" w:themeColor="text1"/>
          <w:sz w:val="20"/>
          <w:szCs w:val="20"/>
          <w:highlight w:val="green"/>
          <w:u w:val="single"/>
          <w:rtl/>
        </w:rPr>
        <w:t>פסק דין בן עזר</w:t>
      </w:r>
      <w:r w:rsidRPr="00C2211A">
        <w:rPr>
          <w:rFonts w:ascii="David" w:hAnsi="David" w:cs="David"/>
          <w:b/>
          <w:bCs/>
          <w:color w:val="000000" w:themeColor="text1"/>
          <w:sz w:val="20"/>
          <w:szCs w:val="20"/>
          <w:highlight w:val="green"/>
          <w:rtl/>
        </w:rPr>
        <w:t>:</w:t>
      </w:r>
      <w:r w:rsidRPr="00C2211A">
        <w:rPr>
          <w:rFonts w:ascii="David" w:hAnsi="David" w:cs="David"/>
          <w:color w:val="000000" w:themeColor="text1"/>
          <w:sz w:val="20"/>
          <w:szCs w:val="20"/>
          <w:rtl/>
        </w:rPr>
        <w:t xml:space="preserve"> המקרה הקל – היה מדובר על עסק לשיווק פרי הדר. הפיקו הכנסה משיווק פרי הדר, מנהלי העסק טסו לארה"ב כדי לתור אחר שווקים חדשים, ליצור קשרים, להכיר אנשים ועוד. היו להם הוצאות רבות, שהייה, מלון ועוד. במידה והן נעשו לצורך ייצור הכנסה – הן מותרות בניכוי. אלא שבמקרה הזה הם טסו עם בנות הזוג והן לא חלק מהפעילות העסקית. הם הגישו לפקיד השומה את ההוצאות יחד. מה עושים? מצד אחד חלק מההוצאה זה ביצור הכנסה מצד שני, חלק לא. </w:t>
      </w:r>
      <w:r w:rsidRPr="00C2211A">
        <w:rPr>
          <w:rFonts w:ascii="David" w:hAnsi="David" w:cs="David"/>
          <w:color w:val="000000" w:themeColor="text1"/>
          <w:sz w:val="20"/>
          <w:szCs w:val="20"/>
          <w:u w:val="single"/>
          <w:rtl/>
        </w:rPr>
        <w:t>אז חלק צריכה להיות מותרת בניכוי לפי סעיף 17 וחלק לא לפי סעיף 32</w:t>
      </w:r>
      <w:r w:rsidRPr="00C2211A">
        <w:rPr>
          <w:rFonts w:ascii="David" w:hAnsi="David" w:cs="David"/>
          <w:color w:val="000000" w:themeColor="text1"/>
          <w:sz w:val="20"/>
          <w:szCs w:val="20"/>
          <w:rtl/>
        </w:rPr>
        <w:t xml:space="preserve">. הכלל המשפטי קובע שלפי סעיף 17 לשם בירור הכנסתו החייבת של אדם ינוכו הוצאות שיצאו כולם </w:t>
      </w:r>
      <w:r w:rsidRPr="00C2211A">
        <w:rPr>
          <w:rFonts w:ascii="David" w:hAnsi="David" w:cs="David"/>
          <w:b/>
          <w:bCs/>
          <w:color w:val="000000" w:themeColor="text1"/>
          <w:sz w:val="20"/>
          <w:szCs w:val="20"/>
          <w:rtl/>
        </w:rPr>
        <w:t>ולשם כך בלבד.</w:t>
      </w:r>
      <w:r w:rsidRPr="00C2211A">
        <w:rPr>
          <w:rFonts w:ascii="David" w:hAnsi="David" w:cs="David"/>
          <w:color w:val="000000" w:themeColor="text1"/>
          <w:sz w:val="20"/>
          <w:szCs w:val="20"/>
          <w:rtl/>
        </w:rPr>
        <w:t xml:space="preserve"> ההוצאות שיותרו בניכוי הן ההוצאות </w:t>
      </w:r>
      <w:r w:rsidRPr="00C2211A">
        <w:rPr>
          <w:rFonts w:ascii="David" w:hAnsi="David" w:cs="David"/>
          <w:color w:val="000000" w:themeColor="text1"/>
          <w:sz w:val="20"/>
          <w:szCs w:val="20"/>
          <w:rtl/>
        </w:rPr>
        <w:lastRenderedPageBreak/>
        <w:t xml:space="preserve">שהוכרו ביצור הכנסתו </w:t>
      </w:r>
      <w:r w:rsidRPr="00C2211A">
        <w:rPr>
          <w:rFonts w:ascii="David" w:hAnsi="David" w:cs="David"/>
          <w:color w:val="000000" w:themeColor="text1"/>
          <w:sz w:val="20"/>
          <w:szCs w:val="20"/>
          <w:u w:val="single"/>
          <w:rtl/>
        </w:rPr>
        <w:t>ולשם כך בלבד.</w:t>
      </w:r>
      <w:r w:rsidRPr="00C2211A">
        <w:rPr>
          <w:rFonts w:ascii="David" w:hAnsi="David" w:cs="David"/>
          <w:color w:val="000000" w:themeColor="text1"/>
          <w:sz w:val="20"/>
          <w:szCs w:val="20"/>
          <w:rtl/>
        </w:rPr>
        <w:t xml:space="preserve"> כלומר אם הן משמשות גם להנאה פרטית וגם לייצור הכנסה, אז הן לא יוכרו במס. אם הן רק לייצור הכנסה הן מוכרות בניכוי ואם הן לא רק לצורך ייצור הכנסה אלא גם הנאה, הן לא מוכרת בניכוי! אולם זה לא בהכרח צודק כי אנו מעוניינים להטיל מס על הרווח וכדי להכיר ברווח אנו צריכים לנכות את ההוצאות הרלוונטיות לחישוב הרווח. אם לא נכיר בהוצאות הרלוונטיות לחישוב הרווח, התוצאה היא שלא חישבנו את הרווח בצורה מדויקת. הרווחה הוא גדול מדיי.</w:t>
      </w:r>
      <w:r w:rsidRPr="00C2211A">
        <w:rPr>
          <w:rFonts w:ascii="David" w:hAnsi="David" w:cs="David"/>
          <w:b/>
          <w:bCs/>
          <w:color w:val="000000" w:themeColor="text1"/>
          <w:sz w:val="20"/>
          <w:szCs w:val="20"/>
          <w:rtl/>
        </w:rPr>
        <w:t xml:space="preserve"> </w:t>
      </w:r>
      <w:r w:rsidR="001F132A" w:rsidRPr="00C2211A">
        <w:rPr>
          <w:rFonts w:ascii="David" w:hAnsi="David" w:cs="David"/>
          <w:b/>
          <w:bCs/>
          <w:color w:val="000000" w:themeColor="text1"/>
          <w:sz w:val="20"/>
          <w:szCs w:val="20"/>
          <w:rtl/>
        </w:rPr>
        <w:t>אנו לא רוצים להטיל מס בצורה שלא צודקת חלוקתית.</w:t>
      </w:r>
      <w:r w:rsidR="001F132A" w:rsidRPr="00C2211A">
        <w:rPr>
          <w:rFonts w:ascii="David" w:hAnsi="David" w:cs="David"/>
          <w:color w:val="000000" w:themeColor="text1"/>
          <w:sz w:val="20"/>
          <w:szCs w:val="20"/>
          <w:rtl/>
        </w:rPr>
        <w:t xml:space="preserve"> לכן ראוי להכיר בחלק של ההוצאות של בן עזר שהן ביצור הכנסה! התוצאה של בן עזר היא לא מדויקת הן שילמו מס ביתר. </w:t>
      </w:r>
    </w:p>
    <w:p w14:paraId="78673718" w14:textId="6C234450" w:rsidR="001F132A" w:rsidRPr="00C2211A" w:rsidRDefault="001F132A" w:rsidP="00C2211A">
      <w:pPr>
        <w:spacing w:line="360" w:lineRule="auto"/>
        <w:jc w:val="both"/>
        <w:rPr>
          <w:rFonts w:ascii="David" w:hAnsi="David" w:cs="David"/>
          <w:b/>
          <w:bCs/>
          <w:color w:val="000000" w:themeColor="text1"/>
          <w:sz w:val="20"/>
          <w:szCs w:val="20"/>
          <w:u w:val="single"/>
          <w:rtl/>
        </w:rPr>
      </w:pPr>
      <w:r w:rsidRPr="00C2211A">
        <w:rPr>
          <w:rFonts w:ascii="David" w:hAnsi="David" w:cs="David"/>
          <w:color w:val="000000" w:themeColor="text1"/>
          <w:sz w:val="20"/>
          <w:szCs w:val="20"/>
          <w:rtl/>
        </w:rPr>
        <w:t xml:space="preserve">מה שהיה עדיף לעשות בבן עזר זה לחלק את ההוצאה לשני חלקים: להפריד את כרטיס הטיסה של בני הזוג מזה של בנות הזוג וכן את ההוצאות האחרות. אפילו ששילמתם עבור חדר זוגי, ניתן להפריד. ביהמ"ש מבין שהם ערבבו ואלו הוצאות נפרדות שהן ערבבו אותם. בתי המשפט בד"כ מחזירים מקרים כאלו לפקיד השומה, הנישום צריך להוכיח איזה חלק מהסכום הכולל הוא ביצור הכנסה ואיזה לא. ביהמ"ש אומר שזה מקרה שצריך לחלק את ההוצאה שהן ביצור הכנסה ואת אלה שלא. המקרה של בן עזר צריך לחלק אותו ל2. </w:t>
      </w:r>
      <w:r w:rsidRPr="00C2211A">
        <w:rPr>
          <w:rFonts w:ascii="David" w:hAnsi="David" w:cs="David"/>
          <w:b/>
          <w:bCs/>
          <w:color w:val="000000" w:themeColor="text1"/>
          <w:sz w:val="20"/>
          <w:szCs w:val="20"/>
          <w:highlight w:val="yellow"/>
          <w:u w:val="single"/>
          <w:rtl/>
        </w:rPr>
        <w:t>ה"לשם כך בלבד" הוא תמריץ לנישום לא לערבב הוצאות, אלא להפריד אותם מלכתחילה.</w:t>
      </w:r>
      <w:r w:rsidRPr="00C2211A">
        <w:rPr>
          <w:rFonts w:ascii="David" w:hAnsi="David" w:cs="David"/>
          <w:b/>
          <w:bCs/>
          <w:color w:val="000000" w:themeColor="text1"/>
          <w:sz w:val="20"/>
          <w:szCs w:val="20"/>
          <w:u w:val="single"/>
          <w:rtl/>
        </w:rPr>
        <w:t xml:space="preserve"> </w:t>
      </w:r>
    </w:p>
    <w:p w14:paraId="3A0C1C59" w14:textId="1203DE58" w:rsidR="001F132A" w:rsidRPr="00C2211A" w:rsidRDefault="001F132A" w:rsidP="00C2211A">
      <w:pPr>
        <w:spacing w:line="360" w:lineRule="auto"/>
        <w:jc w:val="both"/>
        <w:rPr>
          <w:rFonts w:ascii="David" w:hAnsi="David" w:cs="David"/>
          <w:b/>
          <w:bCs/>
          <w:color w:val="000000" w:themeColor="text1"/>
          <w:sz w:val="20"/>
          <w:szCs w:val="20"/>
          <w:u w:val="single"/>
          <w:rtl/>
        </w:rPr>
      </w:pPr>
      <w:r w:rsidRPr="00C2211A">
        <w:rPr>
          <w:rFonts w:ascii="David" w:hAnsi="David" w:cs="David"/>
          <w:b/>
          <w:bCs/>
          <w:color w:val="000000" w:themeColor="text1"/>
          <w:sz w:val="20"/>
          <w:szCs w:val="20"/>
          <w:highlight w:val="cyan"/>
          <w:u w:val="single"/>
          <w:rtl/>
        </w:rPr>
        <w:t>הוצאות נסיעה לעבודה:</w:t>
      </w:r>
    </w:p>
    <w:p w14:paraId="6D21D48D" w14:textId="1E158E6E" w:rsidR="00BD139C" w:rsidRPr="00C2211A" w:rsidRDefault="001F132A" w:rsidP="00C2211A">
      <w:pPr>
        <w:spacing w:line="360" w:lineRule="auto"/>
        <w:jc w:val="both"/>
        <w:rPr>
          <w:rFonts w:ascii="David" w:hAnsi="David" w:cs="David"/>
          <w:color w:val="000000" w:themeColor="text1"/>
          <w:sz w:val="20"/>
          <w:szCs w:val="20"/>
          <w:rtl/>
        </w:rPr>
      </w:pPr>
      <w:r w:rsidRPr="00C2211A">
        <w:rPr>
          <w:rFonts w:ascii="David" w:hAnsi="David" w:cs="David"/>
          <w:color w:val="000000" w:themeColor="text1"/>
          <w:sz w:val="20"/>
          <w:szCs w:val="20"/>
          <w:rtl/>
        </w:rPr>
        <w:t>כאשר נישום, עצמאי, נוסע לעסק שלו, יש לו מספרה במרכז ת"א והוא מגיע מכפר סבא, הוא נוסע כל בוקר, יש לו הוצאה על הדרך\נסיעה\אוטובוס\דלק. האם ההוצאה הזו, הן הוצאות שאנו צריכים להגדירן כהוצאות בייצור הכנסה? איך צריך לחשוב על הוצאות נסיעה לעבודה ולמה? {הדין בישראל ובמדינות שונות הוא שונה}.</w:t>
      </w:r>
    </w:p>
    <w:p w14:paraId="2432C936" w14:textId="77777777" w:rsidR="00E85E5C" w:rsidRPr="00C2211A" w:rsidRDefault="00E85E5C" w:rsidP="00C2211A">
      <w:pPr>
        <w:spacing w:after="0" w:line="360" w:lineRule="auto"/>
        <w:ind w:right="-567"/>
        <w:rPr>
          <w:rFonts w:eastAsia="Times New Roman" w:cs="David"/>
          <w:sz w:val="20"/>
          <w:szCs w:val="20"/>
          <w:rtl/>
        </w:rPr>
      </w:pPr>
      <w:r w:rsidRPr="00C2211A">
        <w:rPr>
          <w:rFonts w:eastAsia="Times New Roman" w:cs="David" w:hint="cs"/>
          <w:sz w:val="20"/>
          <w:szCs w:val="20"/>
          <w:rtl/>
        </w:rPr>
        <w:t xml:space="preserve">אבל אם יש לו עסק שנים רבות, הוא יכול לבחור לגור רחוק מהעסק או קרוב אליו- ואז נוצרות הוצאות נסיעה שנובעות ממרחק המגורים. הבחירה במקום המגורים נובעת מסיבות שונות- סיבות פרטיות של הנאה פרטית! למשל- קרבה למשפחה, אווירה כפרית </w:t>
      </w:r>
      <w:proofErr w:type="spellStart"/>
      <w:r w:rsidRPr="00C2211A">
        <w:rPr>
          <w:rFonts w:eastAsia="Times New Roman" w:cs="David" w:hint="cs"/>
          <w:sz w:val="20"/>
          <w:szCs w:val="20"/>
          <w:rtl/>
        </w:rPr>
        <w:t>וכו</w:t>
      </w:r>
      <w:proofErr w:type="spellEnd"/>
      <w:r w:rsidRPr="00C2211A">
        <w:rPr>
          <w:rFonts w:eastAsia="Times New Roman" w:cs="David" w:hint="cs"/>
          <w:sz w:val="20"/>
          <w:szCs w:val="20"/>
          <w:rtl/>
        </w:rPr>
        <w:t>'. מצד אחד יש הוצאה לייצור הכנסה- מרחק העבודה, או הוצאה להנאה פרטית- מרחק המגורים, אלו שני צידי המטבע והוצאות הנסיעה תלויות בשתי ההחלטות האלה.</w:t>
      </w:r>
    </w:p>
    <w:p w14:paraId="4B5DF52F" w14:textId="77777777" w:rsidR="00E85E5C" w:rsidRPr="00C2211A" w:rsidRDefault="00E85E5C" w:rsidP="00C2211A">
      <w:pPr>
        <w:spacing w:after="0" w:line="360" w:lineRule="auto"/>
        <w:ind w:right="-567"/>
        <w:rPr>
          <w:rFonts w:eastAsia="Times New Roman" w:cs="David"/>
          <w:sz w:val="20"/>
          <w:szCs w:val="20"/>
          <w:rtl/>
        </w:rPr>
      </w:pPr>
      <w:r w:rsidRPr="00C2211A">
        <w:rPr>
          <w:rFonts w:eastAsia="Times New Roman" w:cs="David" w:hint="cs"/>
          <w:sz w:val="20"/>
          <w:szCs w:val="20"/>
          <w:rtl/>
        </w:rPr>
        <w:t xml:space="preserve">אז כיצד יש להסתכל על זה? </w:t>
      </w:r>
    </w:p>
    <w:p w14:paraId="6E93DA5F" w14:textId="77777777" w:rsidR="00E85E5C" w:rsidRPr="00C2211A" w:rsidRDefault="00E85E5C" w:rsidP="00C2211A">
      <w:pPr>
        <w:spacing w:after="0" w:line="360" w:lineRule="auto"/>
        <w:ind w:right="-567"/>
        <w:rPr>
          <w:rFonts w:eastAsia="Times New Roman" w:cs="David"/>
          <w:sz w:val="20"/>
          <w:szCs w:val="20"/>
          <w:rtl/>
        </w:rPr>
      </w:pPr>
      <w:r w:rsidRPr="00C2211A">
        <w:rPr>
          <w:rFonts w:eastAsia="Times New Roman" w:cs="David" w:hint="cs"/>
          <w:sz w:val="20"/>
          <w:szCs w:val="20"/>
          <w:rtl/>
        </w:rPr>
        <w:t>אם הן פועלות לשני הצדדים- חזרנו לאותה הבעיה! יש הוצאה המשמשת לייצור הכנסה, והיא גם משמשת לצריכה פרטית (כמו ארוחת צוהריים, טיסה לחול וכו'). כמו המקרה של בן עזר, מה שראוי לעשות במקרים הללו משפטית-</w:t>
      </w:r>
    </w:p>
    <w:p w14:paraId="392D6799" w14:textId="77777777" w:rsidR="00E85E5C" w:rsidRPr="00C2211A" w:rsidRDefault="00E85E5C" w:rsidP="00C2211A">
      <w:pPr>
        <w:spacing w:after="0" w:line="360" w:lineRule="auto"/>
        <w:ind w:right="-567"/>
        <w:rPr>
          <w:rFonts w:eastAsia="Times New Roman" w:cs="David"/>
          <w:sz w:val="20"/>
          <w:szCs w:val="20"/>
          <w:rtl/>
        </w:rPr>
      </w:pPr>
      <w:r w:rsidRPr="00C2211A">
        <w:rPr>
          <w:rFonts w:eastAsia="Times New Roman" w:cs="David" w:hint="cs"/>
          <w:sz w:val="20"/>
          <w:szCs w:val="20"/>
          <w:rtl/>
        </w:rPr>
        <w:t>להכיר רק בחלק של ייצור הכנסה</w:t>
      </w:r>
      <w:r w:rsidRPr="00C2211A">
        <w:rPr>
          <w:rFonts w:eastAsia="Times New Roman" w:cs="David"/>
          <w:sz w:val="20"/>
          <w:szCs w:val="20"/>
        </w:rPr>
        <w:sym w:font="Wingdings" w:char="F0DF"/>
      </w:r>
      <w:r w:rsidRPr="00C2211A">
        <w:rPr>
          <w:rFonts w:eastAsia="Times New Roman" w:cs="David" w:hint="cs"/>
          <w:sz w:val="20"/>
          <w:szCs w:val="20"/>
          <w:rtl/>
        </w:rPr>
        <w:t xml:space="preserve"> לפצל את ההוצאה לשני חלקיה ובכך להטיל מס רק על החלק הרלוונטי.</w:t>
      </w:r>
    </w:p>
    <w:p w14:paraId="1DEC2071" w14:textId="77777777" w:rsidR="00E85E5C" w:rsidRPr="00C2211A" w:rsidRDefault="00E85E5C" w:rsidP="00C2211A">
      <w:pPr>
        <w:spacing w:after="0" w:line="360" w:lineRule="auto"/>
        <w:ind w:right="-567"/>
        <w:rPr>
          <w:rFonts w:eastAsia="Times New Roman" w:cs="David"/>
          <w:sz w:val="20"/>
          <w:szCs w:val="20"/>
          <w:rtl/>
        </w:rPr>
      </w:pPr>
      <w:r w:rsidRPr="00C2211A">
        <w:rPr>
          <w:rFonts w:eastAsia="Times New Roman" w:cs="David" w:hint="cs"/>
          <w:sz w:val="20"/>
          <w:szCs w:val="20"/>
          <w:rtl/>
        </w:rPr>
        <w:t xml:space="preserve">בדוגמא הזו מה שמיוחד הוא שלא ניתן לפצל את ההוצאה לייצור הכנסה או להנאה פרטית- כלומר קשה מאוד למדוד ולהעריך זאת, ההערכה היא מאוד לא מדויקת. </w:t>
      </w:r>
    </w:p>
    <w:p w14:paraId="06A549F3" w14:textId="77777777" w:rsidR="00E85E5C" w:rsidRPr="00C2211A" w:rsidRDefault="00E85E5C" w:rsidP="00C2211A">
      <w:pPr>
        <w:spacing w:after="0" w:line="360" w:lineRule="auto"/>
        <w:ind w:right="-567"/>
        <w:rPr>
          <w:rFonts w:eastAsia="Times New Roman" w:cs="David"/>
          <w:sz w:val="20"/>
          <w:szCs w:val="20"/>
          <w:rtl/>
        </w:rPr>
      </w:pPr>
      <w:r w:rsidRPr="00C2211A">
        <w:rPr>
          <w:rFonts w:eastAsia="Times New Roman" w:cs="David" w:hint="cs"/>
          <w:sz w:val="20"/>
          <w:szCs w:val="20"/>
          <w:rtl/>
        </w:rPr>
        <w:t>זהו לא מקרה שלא יודעים להעריך בצורה מיוחדת, אלא שאנחנו לא יודעים מה להעריך- את מה יש למדוד? כאשר מודדים דברים לצורך המשפט יש למדוד את המציאות. אך כאן אנחנו אפילו לא יודעים מה למדוד לייצור ההכנסה. זהו מסוג הדברים שאותם לא ניתן למדוד. אנחנו לא יודעים מה הקריטריונים למדידה, מה נרצה למדוד?!</w:t>
      </w:r>
    </w:p>
    <w:p w14:paraId="0E1299EA" w14:textId="77777777" w:rsidR="00E85E5C" w:rsidRPr="00C2211A" w:rsidRDefault="00E85E5C" w:rsidP="00C2211A">
      <w:pPr>
        <w:spacing w:after="0" w:line="360" w:lineRule="auto"/>
        <w:ind w:right="-567"/>
        <w:rPr>
          <w:rFonts w:eastAsia="Times New Roman" w:cs="David"/>
          <w:sz w:val="20"/>
          <w:szCs w:val="20"/>
          <w:rtl/>
        </w:rPr>
      </w:pPr>
      <w:r w:rsidRPr="00C2211A">
        <w:rPr>
          <w:rFonts w:eastAsia="Times New Roman" w:cs="David" w:hint="cs"/>
          <w:sz w:val="20"/>
          <w:szCs w:val="20"/>
          <w:rtl/>
        </w:rPr>
        <w:t>לכן בעיית המדידה היא כה קשה</w:t>
      </w:r>
      <w:r w:rsidRPr="00C2211A">
        <w:rPr>
          <w:rFonts w:eastAsia="Times New Roman" w:cs="David"/>
          <w:sz w:val="20"/>
          <w:szCs w:val="20"/>
        </w:rPr>
        <w:sym w:font="Wingdings" w:char="F0DF"/>
      </w:r>
      <w:r w:rsidRPr="00C2211A">
        <w:rPr>
          <w:rFonts w:eastAsia="Times New Roman" w:cs="David" w:hint="cs"/>
          <w:sz w:val="20"/>
          <w:szCs w:val="20"/>
          <w:rtl/>
        </w:rPr>
        <w:t xml:space="preserve"> גם קשה </w:t>
      </w:r>
      <w:proofErr w:type="spellStart"/>
      <w:r w:rsidRPr="00C2211A">
        <w:rPr>
          <w:rFonts w:eastAsia="Times New Roman" w:cs="David" w:hint="cs"/>
          <w:sz w:val="20"/>
          <w:szCs w:val="20"/>
          <w:rtl/>
        </w:rPr>
        <w:t>לאמוד</w:t>
      </w:r>
      <w:proofErr w:type="spellEnd"/>
      <w:r w:rsidRPr="00C2211A">
        <w:rPr>
          <w:rFonts w:eastAsia="Times New Roman" w:cs="David" w:hint="cs"/>
          <w:sz w:val="20"/>
          <w:szCs w:val="20"/>
          <w:rtl/>
        </w:rPr>
        <w:t xml:space="preserve">, אך גם קשה כי אנחנו לא יודעים מה למדוד. </w:t>
      </w:r>
    </w:p>
    <w:p w14:paraId="7AA7670B" w14:textId="77777777" w:rsidR="00E85E5C" w:rsidRPr="00C2211A" w:rsidRDefault="00E85E5C" w:rsidP="00C2211A">
      <w:pPr>
        <w:spacing w:after="0" w:line="360" w:lineRule="auto"/>
        <w:ind w:right="-567"/>
        <w:rPr>
          <w:rFonts w:eastAsia="Times New Roman" w:cs="David"/>
          <w:sz w:val="20"/>
          <w:szCs w:val="20"/>
          <w:rtl/>
        </w:rPr>
      </w:pPr>
      <w:r w:rsidRPr="00C2211A">
        <w:rPr>
          <w:rFonts w:eastAsia="Times New Roman" w:cs="David" w:hint="cs"/>
          <w:sz w:val="20"/>
          <w:szCs w:val="20"/>
          <w:rtl/>
        </w:rPr>
        <w:t>לכן הבעיה היא לא מן האפשר, גם בעתיד ככל הנראה לא נדע מה האופן למדוד זאת.</w:t>
      </w:r>
    </w:p>
    <w:p w14:paraId="57973984" w14:textId="77777777" w:rsidR="00E85E5C" w:rsidRPr="00C2211A" w:rsidRDefault="00E85E5C" w:rsidP="00C2211A">
      <w:pPr>
        <w:spacing w:after="0" w:line="360" w:lineRule="auto"/>
        <w:ind w:right="-567"/>
        <w:rPr>
          <w:rFonts w:eastAsia="Times New Roman" w:cs="David"/>
          <w:sz w:val="20"/>
          <w:szCs w:val="20"/>
          <w:rtl/>
        </w:rPr>
      </w:pPr>
      <w:r w:rsidRPr="00C2211A">
        <w:rPr>
          <w:rFonts w:eastAsia="Times New Roman" w:cs="David" w:hint="cs"/>
          <w:sz w:val="20"/>
          <w:szCs w:val="20"/>
          <w:rtl/>
        </w:rPr>
        <w:t>זוהי הוצאה מעורבת- המערבת בין הוצאה לייצור הכנסה והנאה פרטית, יש עוד הוצאות כאלה. אז מה עושים במצב כזה?</w:t>
      </w:r>
    </w:p>
    <w:p w14:paraId="5F866F98" w14:textId="1DD39ACF" w:rsidR="00E85E5C" w:rsidRPr="00C2211A" w:rsidRDefault="00E85E5C" w:rsidP="00C2211A">
      <w:pPr>
        <w:spacing w:after="0" w:line="360" w:lineRule="auto"/>
        <w:ind w:right="-567"/>
        <w:rPr>
          <w:rFonts w:eastAsia="Times New Roman" w:cs="David"/>
          <w:sz w:val="20"/>
          <w:szCs w:val="20"/>
          <w:rtl/>
        </w:rPr>
      </w:pPr>
      <w:r w:rsidRPr="00C2211A">
        <w:rPr>
          <w:rFonts w:eastAsia="Times New Roman" w:cs="David" w:hint="cs"/>
          <w:sz w:val="20"/>
          <w:szCs w:val="20"/>
          <w:rtl/>
        </w:rPr>
        <w:t xml:space="preserve">ברור שנרצה לנכות חלק מההוצאות- החלק הרלוונטי, אך כל הוצאה תהיה שרירותית ולא מדויקת. </w:t>
      </w:r>
    </w:p>
    <w:p w14:paraId="55274F65" w14:textId="0A900E63" w:rsidR="00814E85" w:rsidRPr="00C2211A" w:rsidRDefault="00814E85" w:rsidP="00C2211A">
      <w:pPr>
        <w:spacing w:line="360" w:lineRule="auto"/>
        <w:jc w:val="both"/>
        <w:rPr>
          <w:rFonts w:ascii="David" w:hAnsi="David" w:cs="David"/>
          <w:b/>
          <w:bCs/>
          <w:color w:val="000000" w:themeColor="text1"/>
          <w:sz w:val="20"/>
          <w:szCs w:val="20"/>
          <w:rtl/>
        </w:rPr>
      </w:pPr>
      <w:r w:rsidRPr="00C2211A">
        <w:rPr>
          <w:rFonts w:ascii="David" w:hAnsi="David" w:cs="David"/>
          <w:color w:val="000000" w:themeColor="text1"/>
          <w:sz w:val="20"/>
          <w:szCs w:val="20"/>
          <w:rtl/>
        </w:rPr>
        <w:t xml:space="preserve">כל הכרעה משפטית שנכריע, תהייה הכרעה שרירותית. אם כל הכרעה תהייה שרירותית ולא מדויקת אז איך נבחר? מה שמשפטנים בד"כ נוהגים לומר זה שאם יש הוצאה כזו מה שצריך לעשות זה לעשות חצי חצי. חצי הוצאה שתוכר בניכוי זה פתרון שרירותי ולא מדויק. יכול להיות גם שזה משתנה ממקרה למקרה. </w:t>
      </w:r>
      <w:r w:rsidRPr="00C2211A">
        <w:rPr>
          <w:rFonts w:ascii="David" w:hAnsi="David" w:cs="David"/>
          <w:b/>
          <w:bCs/>
          <w:color w:val="000000" w:themeColor="text1"/>
          <w:sz w:val="20"/>
          <w:szCs w:val="20"/>
          <w:highlight w:val="yellow"/>
          <w:rtl/>
        </w:rPr>
        <w:t>לכן, מה שסעיף 17 עושה זה שהוא בוחר בפתרון ששום דבר לא מוכר בניכוי. אם לא מצליחים לפצל אז ההוצאה היא הוצאה מעורבת ולכן כולה אסורה בניכוי.</w:t>
      </w:r>
      <w:r w:rsidRPr="00C2211A">
        <w:rPr>
          <w:rFonts w:ascii="David" w:hAnsi="David" w:cs="David"/>
          <w:b/>
          <w:bCs/>
          <w:color w:val="000000" w:themeColor="text1"/>
          <w:sz w:val="20"/>
          <w:szCs w:val="20"/>
          <w:rtl/>
        </w:rPr>
        <w:t xml:space="preserve"> </w:t>
      </w:r>
    </w:p>
    <w:p w14:paraId="7C6B4F71" w14:textId="6D8FAF3F" w:rsidR="00814E85" w:rsidRPr="00C2211A" w:rsidRDefault="00814E85" w:rsidP="00C2211A">
      <w:pPr>
        <w:spacing w:line="360" w:lineRule="auto"/>
        <w:jc w:val="both"/>
        <w:rPr>
          <w:rFonts w:ascii="David" w:hAnsi="David" w:cs="David"/>
          <w:color w:val="000000" w:themeColor="text1"/>
          <w:sz w:val="20"/>
          <w:szCs w:val="20"/>
          <w:rtl/>
        </w:rPr>
      </w:pPr>
      <w:r w:rsidRPr="00C2211A">
        <w:rPr>
          <w:rFonts w:ascii="David" w:hAnsi="David" w:cs="David"/>
          <w:b/>
          <w:bCs/>
          <w:color w:val="000000" w:themeColor="text1"/>
          <w:sz w:val="20"/>
          <w:szCs w:val="20"/>
          <w:rtl/>
        </w:rPr>
        <w:t>איך אפשר להצדיק את סעיף 17:</w:t>
      </w:r>
      <w:r w:rsidRPr="00C2211A">
        <w:rPr>
          <w:rFonts w:ascii="David" w:hAnsi="David" w:cs="David"/>
          <w:color w:val="000000" w:themeColor="text1"/>
          <w:sz w:val="20"/>
          <w:szCs w:val="20"/>
          <w:rtl/>
        </w:rPr>
        <w:t xml:space="preserve"> אם כל הפתרונות הם שרירותיים ולא מדויקים אז אולי עדיף כבר לבחור בפתרון שהוא הכי פשוט</w:t>
      </w:r>
      <w:r w:rsidR="0072143B" w:rsidRPr="00C2211A">
        <w:rPr>
          <w:rFonts w:ascii="David" w:hAnsi="David" w:cs="David"/>
          <w:color w:val="000000" w:themeColor="text1"/>
          <w:sz w:val="20"/>
          <w:szCs w:val="20"/>
          <w:rtl/>
        </w:rPr>
        <w:t xml:space="preserve"> – דהיינו לא לדווח. </w:t>
      </w:r>
      <w:r w:rsidR="00892BC5" w:rsidRPr="00C2211A">
        <w:rPr>
          <w:rFonts w:ascii="David" w:hAnsi="David" w:cs="David"/>
          <w:color w:val="000000" w:themeColor="text1"/>
          <w:sz w:val="20"/>
          <w:szCs w:val="20"/>
          <w:rtl/>
        </w:rPr>
        <w:t xml:space="preserve">לפי נוסים – גם זה לא באמת מדויק, זה לא פותר את הבעיה. זה לא מדויק וגם לא כן מדויק. </w:t>
      </w:r>
    </w:p>
    <w:p w14:paraId="6FEFCFE5" w14:textId="77777777" w:rsidR="00E85E5C" w:rsidRPr="00C2211A" w:rsidRDefault="00E85E5C" w:rsidP="00C2211A">
      <w:pPr>
        <w:spacing w:after="0" w:line="360" w:lineRule="auto"/>
        <w:ind w:right="-567"/>
        <w:rPr>
          <w:rFonts w:eastAsia="Times New Roman" w:cs="David"/>
          <w:sz w:val="20"/>
          <w:szCs w:val="20"/>
          <w:rtl/>
        </w:rPr>
      </w:pPr>
      <w:r w:rsidRPr="00C2211A">
        <w:rPr>
          <w:rFonts w:eastAsia="Times New Roman" w:cs="David" w:hint="cs"/>
          <w:sz w:val="20"/>
          <w:szCs w:val="20"/>
          <w:rtl/>
        </w:rPr>
        <w:t>למה הפתרון הזה אינו פחות-מדויק?</w:t>
      </w:r>
    </w:p>
    <w:p w14:paraId="3C42F64E" w14:textId="0B0D6A8B" w:rsidR="00E85E5C" w:rsidRPr="00C2211A" w:rsidRDefault="00E85E5C" w:rsidP="00C2211A">
      <w:pPr>
        <w:spacing w:after="0" w:line="360" w:lineRule="auto"/>
        <w:ind w:right="-567"/>
        <w:rPr>
          <w:rFonts w:eastAsia="Times New Roman" w:cs="David"/>
          <w:sz w:val="20"/>
          <w:szCs w:val="20"/>
          <w:rtl/>
        </w:rPr>
      </w:pPr>
      <w:r w:rsidRPr="00C2211A">
        <w:rPr>
          <w:rFonts w:eastAsia="Times New Roman" w:cs="David" w:hint="cs"/>
          <w:sz w:val="20"/>
          <w:szCs w:val="20"/>
          <w:rtl/>
        </w:rPr>
        <w:t xml:space="preserve">נניח שנתיר באופן שרירותי 50% מההוצאות המעורבות יותרו בניכוי, אך רק 10% אמורה להיות מותרת בניכוי למשל. במקרה הזה יותר מדויק לא להכיר בכל ההוצאה מאשר במחצית ממנה. כלומר אנחנו לא יודעים נקודת החלוקה הנכונה- </w:t>
      </w:r>
      <w:proofErr w:type="spellStart"/>
      <w:r w:rsidRPr="00C2211A">
        <w:rPr>
          <w:rFonts w:eastAsia="Times New Roman" w:cs="David" w:hint="cs"/>
          <w:sz w:val="20"/>
          <w:szCs w:val="20"/>
          <w:rtl/>
        </w:rPr>
        <w:t>הכל</w:t>
      </w:r>
      <w:proofErr w:type="spellEnd"/>
      <w:r w:rsidRPr="00C2211A">
        <w:rPr>
          <w:rFonts w:eastAsia="Times New Roman" w:cs="David" w:hint="cs"/>
          <w:sz w:val="20"/>
          <w:szCs w:val="20"/>
          <w:rtl/>
        </w:rPr>
        <w:t xml:space="preserve"> לא מדויק באותה המידה.</w:t>
      </w:r>
    </w:p>
    <w:p w14:paraId="4C0F2B3D" w14:textId="399302AA" w:rsidR="004B294D" w:rsidRPr="00C2211A" w:rsidRDefault="00E6040E" w:rsidP="00C2211A">
      <w:pPr>
        <w:shd w:val="clear" w:color="auto" w:fill="A8D08D" w:themeFill="accent6" w:themeFillTint="99"/>
        <w:spacing w:line="360" w:lineRule="auto"/>
        <w:jc w:val="both"/>
        <w:rPr>
          <w:rFonts w:ascii="David" w:hAnsi="David" w:cs="David"/>
          <w:b/>
          <w:bCs/>
          <w:color w:val="000000" w:themeColor="text1"/>
          <w:sz w:val="20"/>
          <w:szCs w:val="20"/>
          <w:u w:val="single"/>
          <w:rtl/>
        </w:rPr>
      </w:pPr>
      <w:r w:rsidRPr="00C2211A">
        <w:rPr>
          <w:rFonts w:ascii="David" w:hAnsi="David" w:cs="David"/>
          <w:b/>
          <w:bCs/>
          <w:color w:val="000000" w:themeColor="text1"/>
          <w:sz w:val="20"/>
          <w:szCs w:val="20"/>
          <w:u w:val="single"/>
          <w:rtl/>
        </w:rPr>
        <w:t>שיעור 2</w:t>
      </w:r>
      <w:r w:rsidR="00AE2FFA" w:rsidRPr="00C2211A">
        <w:rPr>
          <w:rFonts w:ascii="David" w:hAnsi="David" w:cs="David" w:hint="cs"/>
          <w:b/>
          <w:bCs/>
          <w:color w:val="000000" w:themeColor="text1"/>
          <w:sz w:val="20"/>
          <w:szCs w:val="20"/>
          <w:u w:val="single"/>
          <w:rtl/>
        </w:rPr>
        <w:t>3</w:t>
      </w:r>
      <w:r w:rsidRPr="00C2211A">
        <w:rPr>
          <w:rFonts w:ascii="David" w:hAnsi="David" w:cs="David"/>
          <w:b/>
          <w:bCs/>
          <w:color w:val="000000" w:themeColor="text1"/>
          <w:sz w:val="20"/>
          <w:szCs w:val="20"/>
          <w:u w:val="single"/>
          <w:rtl/>
        </w:rPr>
        <w:t xml:space="preserve">: </w:t>
      </w:r>
    </w:p>
    <w:p w14:paraId="0C18AADB" w14:textId="47DB242C" w:rsidR="00E6040E" w:rsidRPr="00C2211A" w:rsidRDefault="00E6040E" w:rsidP="00C2211A">
      <w:pPr>
        <w:spacing w:line="360" w:lineRule="auto"/>
        <w:jc w:val="both"/>
        <w:rPr>
          <w:rFonts w:ascii="David" w:hAnsi="David" w:cs="David"/>
          <w:color w:val="000000" w:themeColor="text1"/>
          <w:sz w:val="20"/>
          <w:szCs w:val="20"/>
          <w:rtl/>
        </w:rPr>
      </w:pPr>
      <w:r w:rsidRPr="00C2211A">
        <w:rPr>
          <w:rFonts w:ascii="David" w:hAnsi="David" w:cs="David"/>
          <w:color w:val="000000" w:themeColor="text1"/>
          <w:sz w:val="20"/>
          <w:szCs w:val="20"/>
          <w:rtl/>
        </w:rPr>
        <w:t xml:space="preserve">אנו עוסקים בהבחנה בין הוצאה </w:t>
      </w:r>
      <w:r w:rsidR="00111718" w:rsidRPr="00C2211A">
        <w:rPr>
          <w:rFonts w:ascii="David" w:hAnsi="David" w:cs="David"/>
          <w:color w:val="000000" w:themeColor="text1"/>
          <w:sz w:val="20"/>
          <w:szCs w:val="20"/>
          <w:rtl/>
        </w:rPr>
        <w:t>ב</w:t>
      </w:r>
      <w:r w:rsidRPr="00C2211A">
        <w:rPr>
          <w:rFonts w:ascii="David" w:hAnsi="David" w:cs="David"/>
          <w:color w:val="000000" w:themeColor="text1"/>
          <w:sz w:val="20"/>
          <w:szCs w:val="20"/>
          <w:rtl/>
        </w:rPr>
        <w:t xml:space="preserve">יצור הכנסה או כפרטית. מצד אחד יש מקרים שבהם ברור שההוצאה היא ביצור הכנסה ולהפך, אולם היו מספר מקרים שזה לא ברור – כמו ארוחות </w:t>
      </w:r>
      <w:proofErr w:type="spellStart"/>
      <w:r w:rsidRPr="00C2211A">
        <w:rPr>
          <w:rFonts w:ascii="David" w:hAnsi="David" w:cs="David"/>
          <w:color w:val="000000" w:themeColor="text1"/>
          <w:sz w:val="20"/>
          <w:szCs w:val="20"/>
          <w:rtl/>
        </w:rPr>
        <w:t>צהריים</w:t>
      </w:r>
      <w:proofErr w:type="spellEnd"/>
      <w:r w:rsidRPr="00C2211A">
        <w:rPr>
          <w:rFonts w:ascii="David" w:hAnsi="David" w:cs="David"/>
          <w:color w:val="000000" w:themeColor="text1"/>
          <w:sz w:val="20"/>
          <w:szCs w:val="20"/>
          <w:rtl/>
        </w:rPr>
        <w:t xml:space="preserve">, טיסות לחול ועוד. ניסינו לחשוב על זה דרך פס"ד של בן עזר, אולם ניתן לפצל אותה. הדוגמא של הוצאות נסיעה לעבודה – זה לא מסוג הדברים שניתן לפצל! אנו מבינים שהיא הוצאה שיכולה להיות גם ליצור הכנסה וגם להנאה, החלטה פרטית, זו הוצאה </w:t>
      </w:r>
      <w:r w:rsidRPr="00C2211A">
        <w:rPr>
          <w:rFonts w:ascii="David" w:hAnsi="David" w:cs="David"/>
          <w:color w:val="000000" w:themeColor="text1"/>
          <w:sz w:val="20"/>
          <w:szCs w:val="20"/>
          <w:rtl/>
        </w:rPr>
        <w:lastRenderedPageBreak/>
        <w:t xml:space="preserve">מעורבת, בשונה מהדוגמא של ורד פרי ההוצאה הזו לא ניתנת לפיצול. לא רק שאנו לא יכולים לצל את החלק שהוא פרטי ואת החלק שהוא ליצור הכנסה. </w:t>
      </w:r>
    </w:p>
    <w:p w14:paraId="474DCB86" w14:textId="40CE5A33" w:rsidR="00E6040E" w:rsidRPr="00C2211A" w:rsidRDefault="00E6040E" w:rsidP="00C2211A">
      <w:pPr>
        <w:spacing w:line="360" w:lineRule="auto"/>
        <w:rPr>
          <w:rFonts w:ascii="David" w:eastAsia="Times New Roman" w:hAnsi="David" w:cs="David"/>
          <w:sz w:val="20"/>
          <w:szCs w:val="20"/>
          <w:rtl/>
        </w:rPr>
      </w:pPr>
      <w:r w:rsidRPr="00C2211A">
        <w:rPr>
          <w:rFonts w:ascii="David" w:hAnsi="David" w:cs="David"/>
          <w:b/>
          <w:bCs/>
          <w:color w:val="000000" w:themeColor="text1"/>
          <w:sz w:val="20"/>
          <w:szCs w:val="20"/>
          <w:rtl/>
        </w:rPr>
        <w:t>נחשוב על עוד דוגמא</w:t>
      </w:r>
      <w:r w:rsidRPr="00C2211A">
        <w:rPr>
          <w:rFonts w:ascii="David" w:hAnsi="David" w:cs="David"/>
          <w:color w:val="000000" w:themeColor="text1"/>
          <w:sz w:val="20"/>
          <w:szCs w:val="20"/>
          <w:rtl/>
        </w:rPr>
        <w:t xml:space="preserve"> – אותו אדם שיש לו עסק שרחוק ממקום המגורים, מתבאס מהדין הישראלי ומחליט להקים את העסק בבית – לספר יש דירת 4 חדרים ואת אחד החדרים הוא מייחד רק לשם העבודה</w:t>
      </w:r>
      <w:r w:rsidR="00996FAA" w:rsidRPr="00C2211A">
        <w:rPr>
          <w:rFonts w:ascii="David" w:hAnsi="David" w:cs="David"/>
          <w:color w:val="000000" w:themeColor="text1"/>
          <w:sz w:val="20"/>
          <w:szCs w:val="20"/>
          <w:rtl/>
        </w:rPr>
        <w:t xml:space="preserve">. הוא משלם דמי שכירות, גר בדירה, אולם השאלה המשפטית היא מה יהיה גורל דמי השכירות? האם זו הוצאה שניתנת לניכוי או לאו? </w:t>
      </w:r>
      <w:r w:rsidR="00E85E5C" w:rsidRPr="00C2211A">
        <w:rPr>
          <w:rFonts w:ascii="David" w:hAnsi="David" w:cs="David" w:hint="cs"/>
          <w:color w:val="000000" w:themeColor="text1"/>
          <w:sz w:val="20"/>
          <w:szCs w:val="20"/>
          <w:highlight w:val="yellow"/>
          <w:rtl/>
        </w:rPr>
        <w:t>אפשרות דין רצוי אחת</w:t>
      </w:r>
      <w:r w:rsidR="00E85E5C" w:rsidRPr="00C2211A">
        <w:rPr>
          <w:rFonts w:ascii="David" w:hAnsi="David" w:cs="David" w:hint="cs"/>
          <w:color w:val="000000" w:themeColor="text1"/>
          <w:sz w:val="20"/>
          <w:szCs w:val="20"/>
          <w:rtl/>
        </w:rPr>
        <w:t xml:space="preserve">- </w:t>
      </w:r>
      <w:r w:rsidR="00996FAA" w:rsidRPr="00C2211A">
        <w:rPr>
          <w:rFonts w:ascii="David" w:hAnsi="David" w:cs="David"/>
          <w:color w:val="000000" w:themeColor="text1"/>
          <w:sz w:val="20"/>
          <w:szCs w:val="20"/>
          <w:rtl/>
        </w:rPr>
        <w:t xml:space="preserve">אפשר לבדוק את המטר הרבוע של החדר, ואם הוא חמישית משטח הדירה אז אולי שרק נכיר בחמישית מדמי השכירות בניכוי. אולם, זה לא בהכרח מדויק מספיק. </w:t>
      </w:r>
      <w:r w:rsidR="007A0B8D" w:rsidRPr="00C2211A">
        <w:rPr>
          <w:rFonts w:ascii="David" w:hAnsi="David" w:cs="David" w:hint="cs"/>
          <w:color w:val="000000" w:themeColor="text1"/>
          <w:sz w:val="20"/>
          <w:szCs w:val="20"/>
          <w:highlight w:val="yellow"/>
          <w:rtl/>
        </w:rPr>
        <w:t>אפשרות שנייה לדין רצוי</w:t>
      </w:r>
      <w:r w:rsidR="007A0B8D" w:rsidRPr="00C2211A">
        <w:rPr>
          <w:rFonts w:ascii="David" w:hAnsi="David" w:cs="David" w:hint="cs"/>
          <w:color w:val="000000" w:themeColor="text1"/>
          <w:sz w:val="20"/>
          <w:szCs w:val="20"/>
          <w:rtl/>
        </w:rPr>
        <w:t xml:space="preserve">- </w:t>
      </w:r>
      <w:r w:rsidR="007A0B8D" w:rsidRPr="00C2211A">
        <w:rPr>
          <w:rFonts w:ascii="David" w:eastAsia="Times New Roman" w:hAnsi="David" w:cs="David"/>
          <w:sz w:val="20"/>
          <w:szCs w:val="20"/>
          <w:rtl/>
        </w:rPr>
        <w:t xml:space="preserve">ההפרש בין עלות שכירות של דירה עם </w:t>
      </w:r>
      <w:r w:rsidR="007A0B8D" w:rsidRPr="00C2211A">
        <w:rPr>
          <w:rFonts w:ascii="David" w:eastAsia="Times New Roman" w:hAnsi="David" w:cs="David"/>
          <w:sz w:val="20"/>
          <w:szCs w:val="20"/>
        </w:rPr>
        <w:t>X</w:t>
      </w:r>
      <w:r w:rsidR="007A0B8D" w:rsidRPr="00C2211A">
        <w:rPr>
          <w:rFonts w:ascii="David" w:eastAsia="Times New Roman" w:hAnsi="David" w:cs="David"/>
          <w:sz w:val="20"/>
          <w:szCs w:val="20"/>
          <w:rtl/>
        </w:rPr>
        <w:t xml:space="preserve"> חדרים ושל דירה עם </w:t>
      </w:r>
      <w:r w:rsidR="007A0B8D" w:rsidRPr="00C2211A">
        <w:rPr>
          <w:rFonts w:ascii="David" w:eastAsia="Times New Roman" w:hAnsi="David" w:cs="David"/>
          <w:sz w:val="20"/>
          <w:szCs w:val="20"/>
        </w:rPr>
        <w:t>X+1</w:t>
      </w:r>
      <w:r w:rsidR="007A0B8D" w:rsidRPr="00C2211A">
        <w:rPr>
          <w:rFonts w:ascii="David" w:eastAsia="Times New Roman" w:hAnsi="David" w:cs="David"/>
          <w:sz w:val="20"/>
          <w:szCs w:val="20"/>
          <w:rtl/>
        </w:rPr>
        <w:t xml:space="preserve"> חדרים כשחדר אחד הוסט לעסק, ולגבות רק את ההפרש, או במילים אחרות שווי שוק או פער. </w:t>
      </w:r>
    </w:p>
    <w:p w14:paraId="04174D5D" w14:textId="55FC1503" w:rsidR="00996FAA" w:rsidRPr="00C2211A" w:rsidRDefault="00996FAA" w:rsidP="00C2211A">
      <w:pPr>
        <w:spacing w:line="360" w:lineRule="auto"/>
        <w:jc w:val="both"/>
        <w:rPr>
          <w:rFonts w:ascii="David" w:hAnsi="David" w:cs="David"/>
          <w:b/>
          <w:bCs/>
          <w:color w:val="000000" w:themeColor="text1"/>
          <w:sz w:val="20"/>
          <w:szCs w:val="20"/>
          <w:rtl/>
        </w:rPr>
      </w:pPr>
      <w:r w:rsidRPr="00C2211A">
        <w:rPr>
          <w:rFonts w:ascii="David" w:hAnsi="David" w:cs="David"/>
          <w:b/>
          <w:bCs/>
          <w:color w:val="000000" w:themeColor="text1"/>
          <w:sz w:val="20"/>
          <w:szCs w:val="20"/>
          <w:rtl/>
        </w:rPr>
        <w:t>מה שרשות המיסים עושה,</w:t>
      </w:r>
      <w:r w:rsidRPr="00C2211A">
        <w:rPr>
          <w:rFonts w:ascii="David" w:hAnsi="David" w:cs="David"/>
          <w:color w:val="000000" w:themeColor="text1"/>
          <w:sz w:val="20"/>
          <w:szCs w:val="20"/>
          <w:rtl/>
        </w:rPr>
        <w:t xml:space="preserve"> זה שהיא מכוונת לכך שלמי שיש עסק בדירה ובאמת עושים בו שימוש רק לצורכי יצור הכנסה, בודקים חדר מתוך כמה חדרים. למה? בשביל פשטות! אפילו לא בודקים את המטר הרבוע כפי שהצענו לעיל. הם פשוט אומרים – אם זה חדר אחד שהוא לעבודה מתוך חמישה חדרים של הבית- אז חמישית יוכר בניכוי. הפיצול הוא אפשרי ורשות המיסים מקבלת פיצול כזה. ההוצאה על דמי השכירות היא מעורבת. בחלק האחר שעושים שימוש פרטי למגורים ההוצאה אינה מותרת לניכוי, לכן על פי סעיף 17 – כל ההוצאה כולה היא לא ליצור הכנסה ולשם כך בלבד, אלא היא גם וגם. </w:t>
      </w:r>
      <w:r w:rsidRPr="00C2211A">
        <w:rPr>
          <w:rFonts w:ascii="David" w:hAnsi="David" w:cs="David"/>
          <w:b/>
          <w:bCs/>
          <w:color w:val="000000" w:themeColor="text1"/>
          <w:sz w:val="20"/>
          <w:szCs w:val="20"/>
          <w:rtl/>
        </w:rPr>
        <w:t xml:space="preserve">אם ניתן לחשוב על דרך לפצל רשות המיסים תקבל את זה. </w:t>
      </w:r>
    </w:p>
    <w:p w14:paraId="544BFEC6" w14:textId="319CEFCE" w:rsidR="00996FAA" w:rsidRPr="00C2211A" w:rsidRDefault="00996FAA" w:rsidP="00C2211A">
      <w:pPr>
        <w:spacing w:line="360" w:lineRule="auto"/>
        <w:jc w:val="both"/>
        <w:rPr>
          <w:rFonts w:ascii="David" w:hAnsi="David" w:cs="David"/>
          <w:color w:val="000000" w:themeColor="text1"/>
          <w:sz w:val="20"/>
          <w:szCs w:val="20"/>
          <w:rtl/>
        </w:rPr>
      </w:pPr>
      <w:r w:rsidRPr="00C2211A">
        <w:rPr>
          <w:rFonts w:ascii="David" w:hAnsi="David" w:cs="David"/>
          <w:color w:val="000000" w:themeColor="text1"/>
          <w:sz w:val="20"/>
          <w:szCs w:val="20"/>
          <w:rtl/>
        </w:rPr>
        <w:t>בנסיעות לעבודה אי אפשר לחשוב על הקריטריון הזה, זה הרבה יותר מורכב. אז הבנו שיש אפשרות לפצל, כמו בבן עזר, אבל בנסיעות לעבודה זה הרבה יותר קשה.</w:t>
      </w:r>
    </w:p>
    <w:p w14:paraId="366E4EC6" w14:textId="566BAB8E" w:rsidR="004B294D" w:rsidRPr="00C2211A" w:rsidRDefault="00996FAA" w:rsidP="00C2211A">
      <w:pPr>
        <w:spacing w:line="360" w:lineRule="auto"/>
        <w:jc w:val="both"/>
        <w:rPr>
          <w:rFonts w:ascii="David" w:hAnsi="David" w:cs="David"/>
          <w:sz w:val="20"/>
          <w:szCs w:val="20"/>
          <w:rtl/>
        </w:rPr>
      </w:pPr>
      <w:r w:rsidRPr="00C2211A">
        <w:rPr>
          <w:rFonts w:ascii="David" w:hAnsi="David" w:cs="David"/>
          <w:b/>
          <w:bCs/>
          <w:sz w:val="20"/>
          <w:szCs w:val="20"/>
          <w:highlight w:val="green"/>
          <w:u w:val="single"/>
          <w:rtl/>
        </w:rPr>
        <w:t>פס"ד ורד מחזור</w:t>
      </w:r>
      <w:r w:rsidRPr="00C2211A">
        <w:rPr>
          <w:rFonts w:ascii="David" w:hAnsi="David" w:cs="David"/>
          <w:sz w:val="20"/>
          <w:szCs w:val="20"/>
          <w:rtl/>
        </w:rPr>
        <w:t xml:space="preserve"> – המדובר בקבלן של פינוי אשפה, שמתמודד על מכרזים של רשויות מקומיות. במסגרת ההתמודדות שלו מתחרה עם מתמודדים אחרים על קבלת זכיית המכרז התקופתי, הוא משתמש באמצעים לא לגיטימיים, סחיטה באיומים ובכך מנסה לסלק את המתחרים. הוא מועמד לדין פלילי, מתקיים הליך פלילי מלא, והשאלה שעולה בנושא שלנו היא מה לגבי ההוצאות שהוא שילם לייצוג משפטי? הוא מבקש שיכירו לו בשכר הטרחה כהוצאה בייצור הכנסה.</w:t>
      </w:r>
    </w:p>
    <w:p w14:paraId="20F52FA7" w14:textId="41316B53" w:rsidR="008414D7" w:rsidRPr="00C2211A" w:rsidRDefault="00996FAA" w:rsidP="00C2211A">
      <w:pPr>
        <w:spacing w:line="360" w:lineRule="auto"/>
        <w:jc w:val="both"/>
        <w:rPr>
          <w:rFonts w:ascii="David" w:hAnsi="David" w:cs="David"/>
          <w:sz w:val="20"/>
          <w:szCs w:val="20"/>
          <w:rtl/>
        </w:rPr>
      </w:pPr>
      <w:r w:rsidRPr="00C2211A">
        <w:rPr>
          <w:rFonts w:ascii="David" w:hAnsi="David" w:cs="David"/>
          <w:sz w:val="20"/>
          <w:szCs w:val="20"/>
          <w:rtl/>
        </w:rPr>
        <w:t xml:space="preserve">ביהמ"ש קובע שההוצאה הזו נדרשה מכך שאותו אדם ניסה לייצר הכנסה, בעסק, אבל עשה את זה בצורה פלילית ולכן במסגרת הפעילות דנן לייצר הכנסה הוא הוציא את ההוצאה על עורך הדין. </w:t>
      </w:r>
      <w:r w:rsidRPr="00C2211A">
        <w:rPr>
          <w:rFonts w:ascii="David" w:hAnsi="David" w:cs="David"/>
          <w:b/>
          <w:bCs/>
          <w:sz w:val="20"/>
          <w:szCs w:val="20"/>
          <w:highlight w:val="yellow"/>
          <w:u w:val="single"/>
          <w:rtl/>
        </w:rPr>
        <w:t>פעילות שהיא בניגוד לחוק זו הוצאה שלא מותרת בניכוי – אח</w:t>
      </w:r>
      <w:r w:rsidR="0012781D" w:rsidRPr="00C2211A">
        <w:rPr>
          <w:rFonts w:ascii="David" w:hAnsi="David" w:cs="David"/>
          <w:b/>
          <w:bCs/>
          <w:sz w:val="20"/>
          <w:szCs w:val="20"/>
          <w:highlight w:val="yellow"/>
          <w:u w:val="single"/>
          <w:rtl/>
        </w:rPr>
        <w:t>ד</w:t>
      </w:r>
      <w:r w:rsidRPr="00C2211A">
        <w:rPr>
          <w:rFonts w:ascii="David" w:hAnsi="David" w:cs="David"/>
          <w:b/>
          <w:bCs/>
          <w:sz w:val="20"/>
          <w:szCs w:val="20"/>
          <w:highlight w:val="yellow"/>
          <w:u w:val="single"/>
          <w:rtl/>
        </w:rPr>
        <w:t xml:space="preserve"> מסעיפי 32.</w:t>
      </w:r>
      <w:r w:rsidRPr="00C2211A">
        <w:rPr>
          <w:rFonts w:ascii="David" w:hAnsi="David" w:cs="David"/>
          <w:b/>
          <w:bCs/>
          <w:sz w:val="20"/>
          <w:szCs w:val="20"/>
          <w:u w:val="single"/>
          <w:rtl/>
        </w:rPr>
        <w:t xml:space="preserve"> </w:t>
      </w:r>
      <w:r w:rsidRPr="00C2211A">
        <w:rPr>
          <w:rFonts w:ascii="David" w:hAnsi="David" w:cs="David"/>
          <w:sz w:val="20"/>
          <w:szCs w:val="20"/>
          <w:rtl/>
        </w:rPr>
        <w:t>דהיינו, אם אני מנסה לייצר הכנסה גדולה יותר בדרך לא חוקית, ההוצאה הזו לא תוכר בניכוי.</w:t>
      </w:r>
      <w:r w:rsidRPr="00C2211A">
        <w:rPr>
          <w:rFonts w:ascii="David" w:hAnsi="David" w:cs="David"/>
          <w:b/>
          <w:bCs/>
          <w:sz w:val="20"/>
          <w:szCs w:val="20"/>
          <w:u w:val="single"/>
          <w:rtl/>
        </w:rPr>
        <w:t xml:space="preserve"> </w:t>
      </w:r>
      <w:r w:rsidRPr="00C2211A">
        <w:rPr>
          <w:rFonts w:ascii="David" w:hAnsi="David" w:cs="David"/>
          <w:sz w:val="20"/>
          <w:szCs w:val="20"/>
          <w:rtl/>
        </w:rPr>
        <w:t>מעבר לכך אומר השופט ששכר הטרחה שהוא משלם לעו"ד נועד כדי לספק הגנה, כי אם המשפט הפלילי היה מסתיים בכך שהוא היה יוצא אשם וגזר הדין היה שלילת חירות והוא היה נכנס לכלא, אז העסק היה נפגע, הוא מזוהה לגמרי עם העסק ולכן העסק היה נפגע. ההוצאה מטרתה למנוע את ההוצאה</w:t>
      </w:r>
      <w:r w:rsidRPr="00C2211A">
        <w:rPr>
          <w:rFonts w:ascii="David" w:hAnsi="David" w:cs="David"/>
          <w:b/>
          <w:bCs/>
          <w:sz w:val="20"/>
          <w:szCs w:val="20"/>
          <w:rtl/>
        </w:rPr>
        <w:t xml:space="preserve"> </w:t>
      </w:r>
      <w:r w:rsidR="003A4561" w:rsidRPr="00C2211A">
        <w:rPr>
          <w:rFonts w:ascii="David" w:hAnsi="David" w:cs="David"/>
          <w:sz w:val="20"/>
          <w:szCs w:val="20"/>
          <w:rtl/>
        </w:rPr>
        <w:t xml:space="preserve">שירותו ההגנה הללו נועדו לשמור על ציון במובן שהוא יוכל להמשיך ולייצר הכנסה. </w:t>
      </w:r>
      <w:r w:rsidR="003A4561" w:rsidRPr="00C2211A">
        <w:rPr>
          <w:rFonts w:ascii="David" w:hAnsi="David" w:cs="David"/>
          <w:b/>
          <w:bCs/>
          <w:sz w:val="20"/>
          <w:szCs w:val="20"/>
          <w:rtl/>
        </w:rPr>
        <w:t>מצד שני, אם הוא היה יוצא אשם ומתברר כעבריין, זה היה פוגע גם בשם האישי שלו ולכן שכר הטרחה גם נועדו למנוע פגיעה בשם האישי שלו</w:t>
      </w:r>
      <w:r w:rsidR="003A4561" w:rsidRPr="00C2211A">
        <w:rPr>
          <w:rFonts w:ascii="David" w:hAnsi="David" w:cs="David"/>
          <w:sz w:val="20"/>
          <w:szCs w:val="20"/>
          <w:rtl/>
        </w:rPr>
        <w:t xml:space="preserve">. אף אחד לא רוצה ששמו יפגע גם אם אין לו עסק. אם הייתה נשללת חירותו הוא היה מאבד את חירותו האישית גם אם אין לו עסק. </w:t>
      </w:r>
      <w:r w:rsidR="003A4561" w:rsidRPr="00C2211A">
        <w:rPr>
          <w:rFonts w:ascii="David" w:hAnsi="David" w:cs="David"/>
          <w:b/>
          <w:bCs/>
          <w:sz w:val="20"/>
          <w:szCs w:val="20"/>
          <w:rtl/>
        </w:rPr>
        <w:t>לכן, ההוצאה על שכר הטרחה היא הוצאה מעורבת. היא גם הוצאה ביצור הכנסה- נועדה לשמור על מוניטין העסק וסגירת העסק והיא גם הוצאה פרטית במובן שהיא נועדה לשמור על חירותו של ציון ועל שמו האישי. סעיף 17 קובע שהוצאה מעורבת היא אסורה בניכוי, אלא אם כן ניתן לפצל אותה</w:t>
      </w:r>
      <w:r w:rsidR="003A4561" w:rsidRPr="00C2211A">
        <w:rPr>
          <w:rFonts w:ascii="David" w:hAnsi="David" w:cs="David"/>
          <w:sz w:val="20"/>
          <w:szCs w:val="20"/>
          <w:rtl/>
        </w:rPr>
        <w:t xml:space="preserve">. </w:t>
      </w:r>
      <w:r w:rsidR="003A4561" w:rsidRPr="00C2211A">
        <w:rPr>
          <w:rFonts w:ascii="David" w:hAnsi="David" w:cs="David"/>
          <w:sz w:val="20"/>
          <w:szCs w:val="20"/>
          <w:highlight w:val="cyan"/>
          <w:rtl/>
        </w:rPr>
        <w:t>איך נפצל?</w:t>
      </w:r>
      <w:r w:rsidR="003A4561" w:rsidRPr="00C2211A">
        <w:rPr>
          <w:rFonts w:ascii="David" w:hAnsi="David" w:cs="David"/>
          <w:sz w:val="20"/>
          <w:szCs w:val="20"/>
          <w:rtl/>
        </w:rPr>
        <w:t xml:space="preserve"> </w:t>
      </w:r>
      <w:r w:rsidR="008414D7" w:rsidRPr="00C2211A">
        <w:rPr>
          <w:rFonts w:ascii="David" w:hAnsi="David" w:cs="David"/>
          <w:sz w:val="20"/>
          <w:szCs w:val="20"/>
          <w:rtl/>
        </w:rPr>
        <w:t xml:space="preserve">הוא צריך לבדוק איזה חלק מתוך העבודה של עורך הדין, עורך הדין עושה כדי להגן עליו בפן של יצור הכנסה ואיזה בפן הפרטי, ואין כזה דבר! זה יהיה שרירותי לגמרי ועורך הדין מייצג אותו בעבירה פלילית מבלי לחשוב בנפרד על הפן הפרטי או על הפן של יצור הכנסה. לכן זה לא מן האפשר לחשוב על קריטריון שמאפשר פיצוי. </w:t>
      </w:r>
      <w:r w:rsidR="008414D7" w:rsidRPr="00C2211A">
        <w:rPr>
          <w:rFonts w:ascii="David" w:hAnsi="David" w:cs="David"/>
          <w:b/>
          <w:bCs/>
          <w:sz w:val="20"/>
          <w:szCs w:val="20"/>
          <w:u w:val="single"/>
          <w:rtl/>
        </w:rPr>
        <w:t xml:space="preserve">השופט אומר מיד שההוצאה אסורה בניכוי. </w:t>
      </w:r>
      <w:r w:rsidR="008414D7" w:rsidRPr="00C2211A">
        <w:rPr>
          <w:rFonts w:ascii="David" w:hAnsi="David" w:cs="David"/>
          <w:sz w:val="20"/>
          <w:szCs w:val="20"/>
          <w:rtl/>
        </w:rPr>
        <w:t>אין דרך לפצל, זה כמו הוצאת נסיעה לעבודה.</w:t>
      </w:r>
    </w:p>
    <w:p w14:paraId="16696B31" w14:textId="697056E6" w:rsidR="008414D7" w:rsidRPr="00C2211A" w:rsidRDefault="008414D7" w:rsidP="00C2211A">
      <w:pPr>
        <w:spacing w:line="360" w:lineRule="auto"/>
        <w:jc w:val="both"/>
        <w:rPr>
          <w:rFonts w:ascii="David" w:hAnsi="David" w:cs="David"/>
          <w:sz w:val="20"/>
          <w:szCs w:val="20"/>
          <w:rtl/>
        </w:rPr>
      </w:pPr>
      <w:r w:rsidRPr="00C2211A">
        <w:rPr>
          <w:rFonts w:ascii="David" w:hAnsi="David" w:cs="David"/>
          <w:b/>
          <w:bCs/>
          <w:sz w:val="20"/>
          <w:szCs w:val="20"/>
          <w:u w:val="single"/>
          <w:rtl/>
        </w:rPr>
        <w:t>דוגמא נוספת</w:t>
      </w:r>
      <w:r w:rsidRPr="00C2211A">
        <w:rPr>
          <w:rFonts w:ascii="David" w:hAnsi="David" w:cs="David"/>
          <w:sz w:val="20"/>
          <w:szCs w:val="20"/>
          <w:rtl/>
        </w:rPr>
        <w:t xml:space="preserve"> – אותו ספר או עורך דין שיש לו משרד בעיר יוצא בצהריים לאכול, הארוחה הזו משתמש לייצור הכנסה, היא הכרחית להגדלת ההכנסה כי ללא ארוחות צהרים יום יום הוא לא יפיק את אותה הכנסה יהיה לו קשה לעבוד. מצד שני, קל לומר שאנו נהנים מהארוחה הזו והיינו אוכלים גם אילולא היינו עובדים. </w:t>
      </w:r>
      <w:r w:rsidRPr="00C2211A">
        <w:rPr>
          <w:rFonts w:ascii="David" w:hAnsi="David" w:cs="David"/>
          <w:b/>
          <w:bCs/>
          <w:sz w:val="20"/>
          <w:szCs w:val="20"/>
          <w:u w:val="single"/>
          <w:rtl/>
        </w:rPr>
        <w:t>איך נפצל אותה? על בסיס מה נחלק?</w:t>
      </w:r>
      <w:r w:rsidRPr="00C2211A">
        <w:rPr>
          <w:rFonts w:ascii="David" w:hAnsi="David" w:cs="David"/>
          <w:sz w:val="20"/>
          <w:szCs w:val="20"/>
          <w:rtl/>
        </w:rPr>
        <w:t xml:space="preserve"> </w:t>
      </w:r>
    </w:p>
    <w:p w14:paraId="15C292C5" w14:textId="672269E3" w:rsidR="008414D7" w:rsidRPr="00C2211A" w:rsidRDefault="008414D7" w:rsidP="00C2211A">
      <w:pPr>
        <w:spacing w:line="360" w:lineRule="auto"/>
        <w:jc w:val="both"/>
        <w:rPr>
          <w:rFonts w:ascii="David" w:hAnsi="David" w:cs="David"/>
          <w:sz w:val="20"/>
          <w:szCs w:val="20"/>
          <w:rtl/>
        </w:rPr>
      </w:pPr>
      <w:r w:rsidRPr="00C2211A">
        <w:rPr>
          <w:rFonts w:ascii="David" w:hAnsi="David" w:cs="David"/>
          <w:sz w:val="20"/>
          <w:szCs w:val="20"/>
          <w:rtl/>
        </w:rPr>
        <w:t xml:space="preserve">ביטוח רפואי אותו דבר! חדר כושר בעבודה משמש בפן הפרטי גם הנאה פרטית וגם הוצאה לשם עסק. </w:t>
      </w:r>
    </w:p>
    <w:p w14:paraId="4144656F" w14:textId="333B2BC0" w:rsidR="008414D7" w:rsidRPr="00C2211A" w:rsidRDefault="008414D7" w:rsidP="00C2211A">
      <w:pPr>
        <w:spacing w:line="360" w:lineRule="auto"/>
        <w:jc w:val="both"/>
        <w:rPr>
          <w:rFonts w:ascii="David" w:hAnsi="David" w:cs="David"/>
          <w:sz w:val="20"/>
          <w:szCs w:val="20"/>
          <w:rtl/>
        </w:rPr>
      </w:pPr>
      <w:r w:rsidRPr="00C2211A">
        <w:rPr>
          <w:rFonts w:ascii="David" w:hAnsi="David" w:cs="David"/>
          <w:sz w:val="20"/>
          <w:szCs w:val="20"/>
          <w:rtl/>
        </w:rPr>
        <w:t xml:space="preserve">טיסה – משתמש לשם יצור הכנסה אבל לא יכולה למנוע ממנו את ההנאה, אנו תופסים את חול כמקום בו אנו נהנים ולכן ההוצאה על הטיסה מצד אחד הכרחית ליצור הכנסה אבל מצד שני, היא מעורבת היא גם וגם. איך נפצל אותה? קשה לחשוב על כך ולכן גם זו הוצאה מעורבת. יש תקנות אבל בהמשך נראה מה עושים איתן. כל הדוגמאות דנן הן דוגמאות מאותו סוג של ורד מחזור, הוצאות מעורבות שקשה לפצל את הבעיה ולפתור את הבעיה. </w:t>
      </w:r>
    </w:p>
    <w:p w14:paraId="31EE95FD" w14:textId="1DF29D20" w:rsidR="00B12298" w:rsidRPr="00C2211A" w:rsidRDefault="00B12298" w:rsidP="00C2211A">
      <w:pPr>
        <w:spacing w:line="360" w:lineRule="auto"/>
        <w:jc w:val="both"/>
        <w:rPr>
          <w:rFonts w:ascii="David" w:hAnsi="David" w:cs="David"/>
          <w:b/>
          <w:bCs/>
          <w:sz w:val="20"/>
          <w:szCs w:val="20"/>
          <w:u w:val="single"/>
          <w:rtl/>
        </w:rPr>
      </w:pPr>
      <w:r w:rsidRPr="00C2211A">
        <w:rPr>
          <w:rFonts w:ascii="David" w:hAnsi="David" w:cs="David"/>
          <w:b/>
          <w:bCs/>
          <w:sz w:val="20"/>
          <w:szCs w:val="20"/>
          <w:highlight w:val="green"/>
          <w:u w:val="single"/>
          <w:rtl/>
        </w:rPr>
        <w:t>פסק דין ורד פרי:</w:t>
      </w:r>
      <w:r w:rsidRPr="00C2211A">
        <w:rPr>
          <w:rFonts w:ascii="David" w:hAnsi="David" w:cs="David"/>
          <w:b/>
          <w:bCs/>
          <w:sz w:val="20"/>
          <w:szCs w:val="20"/>
          <w:u w:val="single"/>
          <w:rtl/>
        </w:rPr>
        <w:t xml:space="preserve"> </w:t>
      </w:r>
    </w:p>
    <w:p w14:paraId="732B2B4C" w14:textId="2C4A6DFE" w:rsidR="00B12298" w:rsidRPr="00C2211A" w:rsidRDefault="00B12298" w:rsidP="00C2211A">
      <w:pPr>
        <w:spacing w:line="360" w:lineRule="auto"/>
        <w:jc w:val="both"/>
        <w:rPr>
          <w:rFonts w:ascii="David" w:hAnsi="David" w:cs="David"/>
          <w:sz w:val="20"/>
          <w:szCs w:val="20"/>
          <w:rtl/>
        </w:rPr>
      </w:pPr>
      <w:r w:rsidRPr="00C2211A">
        <w:rPr>
          <w:rFonts w:ascii="David" w:hAnsi="David" w:cs="David"/>
          <w:sz w:val="20"/>
          <w:szCs w:val="20"/>
          <w:rtl/>
        </w:rPr>
        <w:t xml:space="preserve">הזכרנו את פסק הדין בתחילת הקורס, נחזור אליו. פסק הדין עוסק בבני זוג, שניהם עובדים, יש להם שני ילדים. אנו יוצאים מנקודת הנחה שברור שלא מותר להשאיר ילדים קטנים ללא השגחה. כאשר שני בני הזוג יוצאים לעובדה הם צריכים למצוא מסגרת, הם מצאו מטפלת שלמו לה שכרה וביקשו שיכירו בהוצאה הזו בניכוי. המקרה דנן הגיע לעליון, הן בבית המשפט המחוזי, הן בערעור לרשות המיסים והן בערעור השני ורד פרי זוכה! זה היה מאוד מפתיע, גם לרשות המיסים זה היה שוק. השאלה דנן לא הייתה שאלה חדשה, הכרה בהוצאות בטיפול בילדים הייתה קיימת מאז ומתמיד, </w:t>
      </w:r>
      <w:r w:rsidRPr="00C2211A">
        <w:rPr>
          <w:rFonts w:ascii="David" w:hAnsi="David" w:cs="David"/>
          <w:sz w:val="20"/>
          <w:szCs w:val="20"/>
          <w:rtl/>
        </w:rPr>
        <w:lastRenderedPageBreak/>
        <w:t xml:space="preserve">תמיד כששני בני זוג יוצאים לעבודה יש מישהו שמטפל בהם – מעון יום, מטפלת משהו. ההבנה הייתה תמיד שההוצאה הזו היא גם הוצאה לצריכה פרטית כי גם אם לא הייתי יוצא לעבודה הייתי מאוד נהנה שמישהו מטפל בילדים. אולם יש גם פן של הוצאה לשם עבודה, </w:t>
      </w:r>
      <w:r w:rsidRPr="00C2211A">
        <w:rPr>
          <w:rFonts w:ascii="David" w:hAnsi="David" w:cs="David"/>
          <w:b/>
          <w:bCs/>
          <w:sz w:val="20"/>
          <w:szCs w:val="20"/>
          <w:rtl/>
        </w:rPr>
        <w:t>זו הוצאה מעורבת!</w:t>
      </w:r>
      <w:r w:rsidRPr="00C2211A">
        <w:rPr>
          <w:rFonts w:ascii="David" w:hAnsi="David" w:cs="David"/>
          <w:sz w:val="20"/>
          <w:szCs w:val="20"/>
          <w:rtl/>
        </w:rPr>
        <w:t xml:space="preserve"> המקרה מפתיע כי הוא צלח, ורד פרי נשארה נחושה והמקרה עבר 2 ערכאות.</w:t>
      </w:r>
    </w:p>
    <w:p w14:paraId="3E6A8583" w14:textId="3B245E69" w:rsidR="00B12298" w:rsidRPr="00C2211A" w:rsidRDefault="00B12298" w:rsidP="00C2211A">
      <w:pPr>
        <w:spacing w:line="360" w:lineRule="auto"/>
        <w:jc w:val="both"/>
        <w:rPr>
          <w:rFonts w:ascii="David" w:hAnsi="David" w:cs="David"/>
          <w:sz w:val="20"/>
          <w:szCs w:val="20"/>
          <w:rtl/>
        </w:rPr>
      </w:pPr>
      <w:r w:rsidRPr="00C2211A">
        <w:rPr>
          <w:rFonts w:ascii="David" w:hAnsi="David" w:cs="David"/>
          <w:sz w:val="20"/>
          <w:szCs w:val="20"/>
          <w:rtl/>
        </w:rPr>
        <w:t>ביהמ"ש העליון קובע שהוצאות טיפול בילדים הן הוצאות מעורבות. באיזה מובן? הוצאות טיפול בילדים טומנות בחובן גם השגחה לילדים, וגם העשרה של הילדים – מלמדים אותם, צובעים איתם וכד'. הם משפרים את יכולות הילדים ולכן יש בזה הנאה פרטית להורי הילדים, אולם זה גם השגחה כדי שההורים ילכו לעבוד.</w:t>
      </w:r>
    </w:p>
    <w:p w14:paraId="5536016D" w14:textId="4DCFE221" w:rsidR="00B12298" w:rsidRPr="00C2211A" w:rsidRDefault="00B12298" w:rsidP="00C2211A">
      <w:pPr>
        <w:spacing w:line="360" w:lineRule="auto"/>
        <w:jc w:val="both"/>
        <w:rPr>
          <w:rFonts w:ascii="David" w:hAnsi="David" w:cs="David"/>
          <w:sz w:val="20"/>
          <w:szCs w:val="20"/>
          <w:rtl/>
        </w:rPr>
      </w:pPr>
      <w:r w:rsidRPr="00C2211A">
        <w:rPr>
          <w:rFonts w:ascii="David" w:hAnsi="David" w:cs="David"/>
          <w:sz w:val="20"/>
          <w:szCs w:val="20"/>
          <w:rtl/>
        </w:rPr>
        <w:t xml:space="preserve">אומר ביהמ"ש הנה הקריטריונים שלפיהם ניתן לפצל את ההוצאה על מטפלת. כל התשלום הנוסף שמשלמים למטפלת, שהיא מעשירה ועושה פעולות נוספות הוא הוצאה פרטית </w:t>
      </w:r>
      <w:r w:rsidRPr="00C2211A">
        <w:rPr>
          <w:rFonts w:ascii="David" w:hAnsi="David" w:cs="David"/>
          <w:b/>
          <w:bCs/>
          <w:sz w:val="20"/>
          <w:szCs w:val="20"/>
          <w:rtl/>
        </w:rPr>
        <w:t>ולכן הוא מורה לורד פרי לחזור לשולחן הדיונים ולהוכיח איזה חלק מהוצאות המטפלת הן לשם השגחה ורק אותן יכירו בניכוי!</w:t>
      </w:r>
      <w:r w:rsidRPr="00C2211A">
        <w:rPr>
          <w:rFonts w:ascii="David" w:hAnsi="David" w:cs="David"/>
          <w:sz w:val="20"/>
          <w:szCs w:val="20"/>
          <w:rtl/>
        </w:rPr>
        <w:t xml:space="preserve"> על פני הדברים, אין שום דבר חדש, זה מה שלמדנו עד עכשיו, ניתן לפצל ולכן החלק שהוא ביצור הכנסה מותר בניכוי והשאר לא. ביהמ"ש מנחה את ורד פרי איך לזהות את זה- ללכת ולשאול מטפלות מה המחיר שהייתן דורשות עבור השגחה בלבד, ללא העשרה. לבדוק מה המחיר השוק. </w:t>
      </w:r>
    </w:p>
    <w:p w14:paraId="14970E67" w14:textId="684960C5" w:rsidR="003B3B2F" w:rsidRPr="00C2211A" w:rsidRDefault="00E81957" w:rsidP="00C2211A">
      <w:pPr>
        <w:spacing w:line="360" w:lineRule="auto"/>
        <w:jc w:val="both"/>
        <w:rPr>
          <w:rFonts w:ascii="David" w:hAnsi="David" w:cs="David"/>
          <w:sz w:val="20"/>
          <w:szCs w:val="20"/>
          <w:rtl/>
        </w:rPr>
      </w:pPr>
      <w:r w:rsidRPr="00C2211A">
        <w:rPr>
          <w:rFonts w:ascii="David" w:hAnsi="David" w:cs="David" w:hint="cs"/>
          <w:sz w:val="20"/>
          <w:szCs w:val="20"/>
          <w:rtl/>
        </w:rPr>
        <w:t>לדעת המרצה-</w:t>
      </w:r>
      <w:r w:rsidR="003B3B2F" w:rsidRPr="00C2211A">
        <w:rPr>
          <w:rFonts w:ascii="David" w:hAnsi="David" w:cs="David"/>
          <w:sz w:val="20"/>
          <w:szCs w:val="20"/>
          <w:rtl/>
        </w:rPr>
        <w:t xml:space="preserve">ההנחיה של ביהמ"ש לעשות את ההפרדה היא צינית, קצת מגוחכת. הרי איך אפשר להשגיח מבלי להעשיר? הרי גם ממבט חיוך קול ותקשורת יש העשרה. לכן לדעת נוסים זה ממש הכרעה מגוחכת. נשמור בלי ליצור קשר עין? נשמור מבלי ליצור תקשורת? </w:t>
      </w:r>
      <w:r w:rsidR="00664038" w:rsidRPr="00C2211A">
        <w:rPr>
          <w:rFonts w:ascii="David" w:hAnsi="David" w:cs="David"/>
          <w:sz w:val="20"/>
          <w:szCs w:val="20"/>
          <w:rtl/>
        </w:rPr>
        <w:t xml:space="preserve">אף אחד מעולם לא קיבל הוצאות טיפול בילדים לא לפני ולא אחריה. </w:t>
      </w:r>
    </w:p>
    <w:p w14:paraId="1795E2C2" w14:textId="49C5299D" w:rsidR="003B3B2F" w:rsidRPr="00C2211A" w:rsidRDefault="00664038" w:rsidP="00C2211A">
      <w:pPr>
        <w:spacing w:line="360" w:lineRule="auto"/>
        <w:jc w:val="both"/>
        <w:rPr>
          <w:rFonts w:ascii="David" w:hAnsi="David" w:cs="David"/>
          <w:sz w:val="20"/>
          <w:szCs w:val="20"/>
          <w:rtl/>
        </w:rPr>
      </w:pPr>
      <w:r w:rsidRPr="00C2211A">
        <w:rPr>
          <w:rFonts w:ascii="David" w:hAnsi="David" w:cs="David"/>
          <w:sz w:val="20"/>
          <w:szCs w:val="20"/>
          <w:rtl/>
        </w:rPr>
        <w:t xml:space="preserve">ביהמ"ש העליון הבין שהוא עושה פה מהפכה. הוא פוסק כלפי ורד פרי אבל נותן השהיה וההלכה של פסק הדין תיכנס לתוקף רק כשביהמ"ש יחליט. לאחר המקרה תקנו את סעיף 32 (1), אשר אומר "הוצאות הבית, הוצאות פרטיות, הוצאות שהוצאו לשם הגעה למקום ההשתכרות והגעה ממנו והוצאות שהוצאו לשם טיפול בילד או השגחה עליו..." רשות המיסים סגרה את זה בצורה מהודקת ולכן היחידה שקיבלה זו ורד פרי. </w:t>
      </w:r>
    </w:p>
    <w:p w14:paraId="2BDA50D1" w14:textId="458707B0" w:rsidR="00664038" w:rsidRPr="00C2211A" w:rsidRDefault="00664038" w:rsidP="00C2211A">
      <w:pPr>
        <w:spacing w:line="360" w:lineRule="auto"/>
        <w:jc w:val="both"/>
        <w:rPr>
          <w:rFonts w:ascii="David" w:hAnsi="David" w:cs="David"/>
          <w:b/>
          <w:bCs/>
          <w:sz w:val="20"/>
          <w:szCs w:val="20"/>
          <w:u w:val="single"/>
          <w:rtl/>
        </w:rPr>
      </w:pPr>
      <w:r w:rsidRPr="00C2211A">
        <w:rPr>
          <w:rFonts w:ascii="David" w:hAnsi="David" w:cs="David"/>
          <w:b/>
          <w:bCs/>
          <w:sz w:val="20"/>
          <w:szCs w:val="20"/>
          <w:highlight w:val="yellow"/>
          <w:u w:val="single"/>
          <w:rtl/>
        </w:rPr>
        <w:t>לסיכום:</w:t>
      </w:r>
    </w:p>
    <w:p w14:paraId="01AAAD5D" w14:textId="4A85F577" w:rsidR="00664038" w:rsidRPr="00C2211A" w:rsidRDefault="00664038" w:rsidP="00C2211A">
      <w:pPr>
        <w:spacing w:line="360" w:lineRule="auto"/>
        <w:jc w:val="both"/>
        <w:rPr>
          <w:rFonts w:ascii="David" w:hAnsi="David" w:cs="David"/>
          <w:sz w:val="20"/>
          <w:szCs w:val="20"/>
          <w:rtl/>
        </w:rPr>
      </w:pPr>
      <w:r w:rsidRPr="00C2211A">
        <w:rPr>
          <w:rFonts w:ascii="David" w:hAnsi="David" w:cs="David"/>
          <w:sz w:val="20"/>
          <w:szCs w:val="20"/>
          <w:rtl/>
        </w:rPr>
        <w:t xml:space="preserve">הוצאות שמותרות בניכוי בישראל הן הוצאות ביצור הכנסה ולשם כך בלבד (סעיף 17). לכן, הוצאות מעורבות- דהיינו הוצאות שהן גם ביצור הכנסה וגם לצריכה והנאה פרטית, אסורות בניכוי כהוצאה מעורבת, ניתן להתיר את חלקן רק על ידי פיצול ההוצאה. הפיצול יעשה רק על בסיס קריטריונים במציאות שלפיהם ניתן למדוד להעריך ולעשות שמאות של חלקי ההוצאה המעורבת. </w:t>
      </w:r>
    </w:p>
    <w:p w14:paraId="286E9167" w14:textId="62124BD7" w:rsidR="00B5008A" w:rsidRPr="00C2211A" w:rsidRDefault="00664038" w:rsidP="00C2211A">
      <w:pPr>
        <w:spacing w:line="360" w:lineRule="auto"/>
        <w:jc w:val="both"/>
        <w:rPr>
          <w:rFonts w:ascii="David" w:hAnsi="David" w:cs="David"/>
          <w:color w:val="FF0000"/>
          <w:sz w:val="20"/>
          <w:szCs w:val="20"/>
          <w:rtl/>
        </w:rPr>
      </w:pPr>
      <w:r w:rsidRPr="00C2211A">
        <w:rPr>
          <w:rFonts w:ascii="David" w:hAnsi="David" w:cs="David"/>
          <w:sz w:val="20"/>
          <w:szCs w:val="20"/>
          <w:rtl/>
        </w:rPr>
        <w:t xml:space="preserve">בפרקטיקה חיים עם סעיף 17 קצת יותר בשלום, </w:t>
      </w:r>
      <w:r w:rsidRPr="00C2211A">
        <w:rPr>
          <w:rFonts w:ascii="David" w:hAnsi="David" w:cs="David"/>
          <w:b/>
          <w:bCs/>
          <w:sz w:val="20"/>
          <w:szCs w:val="20"/>
          <w:rtl/>
        </w:rPr>
        <w:t xml:space="preserve">במובן </w:t>
      </w:r>
      <w:r w:rsidR="00B5008A" w:rsidRPr="00C2211A">
        <w:rPr>
          <w:rFonts w:ascii="David" w:hAnsi="David" w:cs="David"/>
          <w:b/>
          <w:bCs/>
          <w:sz w:val="20"/>
          <w:szCs w:val="20"/>
          <w:rtl/>
        </w:rPr>
        <w:t xml:space="preserve">זה </w:t>
      </w:r>
      <w:r w:rsidRPr="00C2211A">
        <w:rPr>
          <w:rFonts w:ascii="David" w:hAnsi="David" w:cs="David"/>
          <w:b/>
          <w:bCs/>
          <w:sz w:val="20"/>
          <w:szCs w:val="20"/>
          <w:rtl/>
        </w:rPr>
        <w:t>שעושים פעמים רבות את מה שתיארנו לגבי מבחן דן</w:t>
      </w:r>
      <w:r w:rsidRPr="00C2211A">
        <w:rPr>
          <w:rFonts w:ascii="David" w:hAnsi="David" w:cs="David"/>
          <w:sz w:val="20"/>
          <w:szCs w:val="20"/>
          <w:rtl/>
        </w:rPr>
        <w:t xml:space="preserve"> – עיקר וטפל. קרי, אם ההוצאה היא מעורבת אבל החלק בהוצאה שיוצר הנאה פרטית הוא יחסית זניח, טפל, </w:t>
      </w:r>
      <w:r w:rsidR="00B5008A" w:rsidRPr="00C2211A">
        <w:rPr>
          <w:rFonts w:ascii="David" w:hAnsi="David" w:cs="David"/>
          <w:sz w:val="20"/>
          <w:szCs w:val="20"/>
          <w:rtl/>
        </w:rPr>
        <w:t xml:space="preserve">לחלק שהוא ביצור הכנסה, אז גם ללא מדידה ההוצאה המעורבת הזו תותר בניכוי. </w:t>
      </w:r>
    </w:p>
    <w:p w14:paraId="7791A065" w14:textId="5CACEF75" w:rsidR="003B3B2F" w:rsidRPr="00C2211A" w:rsidRDefault="00B5008A" w:rsidP="00C2211A">
      <w:pPr>
        <w:spacing w:line="360" w:lineRule="auto"/>
        <w:jc w:val="both"/>
        <w:rPr>
          <w:rFonts w:ascii="David" w:hAnsi="David" w:cs="David"/>
          <w:sz w:val="20"/>
          <w:szCs w:val="20"/>
          <w:rtl/>
        </w:rPr>
      </w:pPr>
      <w:r w:rsidRPr="00C2211A">
        <w:rPr>
          <w:rFonts w:ascii="David" w:hAnsi="David" w:cs="David"/>
          <w:b/>
          <w:bCs/>
          <w:sz w:val="20"/>
          <w:szCs w:val="20"/>
          <w:highlight w:val="cyan"/>
          <w:rtl/>
        </w:rPr>
        <w:t>תקנות:</w:t>
      </w:r>
      <w:r w:rsidRPr="00C2211A">
        <w:rPr>
          <w:rFonts w:ascii="David" w:hAnsi="David" w:cs="David"/>
          <w:sz w:val="20"/>
          <w:szCs w:val="20"/>
          <w:rtl/>
        </w:rPr>
        <w:t xml:space="preserve"> עד כה זו ההלכה- כל עוד המחוקק לא קבע אחרת, אנו פועלים ע"פ סעיף 17. </w:t>
      </w:r>
    </w:p>
    <w:p w14:paraId="33880D75" w14:textId="0B6B7199" w:rsidR="005B7CCA" w:rsidRPr="00C2211A" w:rsidRDefault="00B5008A" w:rsidP="00C2211A">
      <w:pPr>
        <w:spacing w:line="360" w:lineRule="auto"/>
        <w:jc w:val="both"/>
        <w:rPr>
          <w:rFonts w:ascii="David" w:hAnsi="David" w:cs="David"/>
          <w:sz w:val="20"/>
          <w:szCs w:val="20"/>
          <w:rtl/>
        </w:rPr>
      </w:pPr>
      <w:r w:rsidRPr="00C2211A">
        <w:rPr>
          <w:rFonts w:ascii="David" w:hAnsi="David" w:cs="David"/>
          <w:sz w:val="20"/>
          <w:szCs w:val="20"/>
          <w:rtl/>
        </w:rPr>
        <w:t>יש לנו מספר סוגים של תקנות, בהם המחוקק התייחס בצורה סטטוטורית להוצאה מעורבת כל מה שיש בתקנות א</w:t>
      </w:r>
      <w:r w:rsidR="0012781D" w:rsidRPr="00C2211A">
        <w:rPr>
          <w:rFonts w:ascii="David" w:hAnsi="David" w:cs="David"/>
          <w:sz w:val="20"/>
          <w:szCs w:val="20"/>
          <w:rtl/>
        </w:rPr>
        <w:t>ל</w:t>
      </w:r>
      <w:r w:rsidRPr="00C2211A">
        <w:rPr>
          <w:rFonts w:ascii="David" w:hAnsi="David" w:cs="David"/>
          <w:sz w:val="20"/>
          <w:szCs w:val="20"/>
          <w:rtl/>
        </w:rPr>
        <w:t xml:space="preserve">ו הוצאות מעורבות. </w:t>
      </w:r>
      <w:r w:rsidRPr="00C2211A">
        <w:rPr>
          <w:rFonts w:ascii="David" w:hAnsi="David" w:cs="David"/>
          <w:b/>
          <w:bCs/>
          <w:sz w:val="20"/>
          <w:szCs w:val="20"/>
          <w:u w:val="single"/>
          <w:rtl/>
        </w:rPr>
        <w:t>הצורך להתייחס אליהם בתקנות הן כי הן מעורבות!</w:t>
      </w:r>
      <w:r w:rsidRPr="00C2211A">
        <w:rPr>
          <w:rFonts w:ascii="David" w:hAnsi="David" w:cs="David"/>
          <w:sz w:val="20"/>
          <w:szCs w:val="20"/>
          <w:rtl/>
        </w:rPr>
        <w:t xml:space="preserve"> כל הרעיון הוא להגיד שבמקום סעיף 17 שאומר או שכל ההוצאה מוכרת או שלא, במקום זה, להתיר את חלקה. לקחת הוצאה מעורבת ולהגיד שהיא מעורבת אז כולה לא מוכרת בניכוי, אנו נכיר בחלקה. איך יודעים באיזה חלק להכיר? </w:t>
      </w:r>
    </w:p>
    <w:p w14:paraId="58538245" w14:textId="77777777" w:rsidR="006E27DA" w:rsidRPr="00C2211A" w:rsidRDefault="006E27DA" w:rsidP="00C2211A">
      <w:pPr>
        <w:spacing w:line="360" w:lineRule="auto"/>
        <w:jc w:val="both"/>
        <w:rPr>
          <w:rFonts w:ascii="David" w:hAnsi="David" w:cs="David"/>
          <w:sz w:val="20"/>
          <w:szCs w:val="20"/>
          <w:u w:val="single"/>
          <w:rtl/>
        </w:rPr>
      </w:pPr>
      <w:r w:rsidRPr="00C2211A">
        <w:rPr>
          <w:rFonts w:ascii="David" w:hAnsi="David" w:cs="David"/>
          <w:b/>
          <w:bCs/>
          <w:sz w:val="20"/>
          <w:szCs w:val="20"/>
          <w:highlight w:val="cyan"/>
          <w:u w:val="single"/>
          <w:rtl/>
        </w:rPr>
        <w:t>למבחן –</w:t>
      </w:r>
      <w:r w:rsidRPr="00C2211A">
        <w:rPr>
          <w:rFonts w:ascii="David" w:hAnsi="David" w:cs="David"/>
          <w:sz w:val="20"/>
          <w:szCs w:val="20"/>
          <w:rtl/>
        </w:rPr>
        <w:t xml:space="preserve"> אם בוחנים הוצאה מעורבת, יש להגדיר אותה </w:t>
      </w:r>
      <w:proofErr w:type="spellStart"/>
      <w:r w:rsidRPr="00C2211A">
        <w:rPr>
          <w:rFonts w:ascii="David" w:hAnsi="David" w:cs="David"/>
          <w:sz w:val="20"/>
          <w:szCs w:val="20"/>
          <w:rtl/>
        </w:rPr>
        <w:t>ככזו</w:t>
      </w:r>
      <w:proofErr w:type="spellEnd"/>
      <w:r w:rsidRPr="00C2211A">
        <w:rPr>
          <w:rFonts w:ascii="David" w:hAnsi="David" w:cs="David"/>
          <w:sz w:val="20"/>
          <w:szCs w:val="20"/>
          <w:rtl/>
        </w:rPr>
        <w:t xml:space="preserve"> (להסביר שנועדה גם לייצור הכנסה וגם לצריכה), ולאחר מכן נראה האם היא מופיעה בתקנות, ואם לא נבחן האם ניתן להפריד אותה. יש לדעת מהן סוגי ההוצאות אשר מופיעות בתקנות (טיסה, ביגוד, ארוחות, לינה, טלפון, רכב פרטי ועוד). אין צורך להכיר את התנאים שבתקנות, </w:t>
      </w:r>
      <w:r w:rsidRPr="00C2211A">
        <w:rPr>
          <w:rFonts w:ascii="David" w:hAnsi="David" w:cs="David"/>
          <w:sz w:val="20"/>
          <w:szCs w:val="20"/>
          <w:u w:val="single"/>
          <w:rtl/>
        </w:rPr>
        <w:t>אלא רק לדעת שישנו טיפול מיוחד להוצאות מעורבות מסוימות.</w:t>
      </w:r>
      <w:r w:rsidRPr="00C2211A">
        <w:rPr>
          <w:rFonts w:ascii="David" w:hAnsi="David" w:cs="David"/>
          <w:sz w:val="20"/>
          <w:szCs w:val="20"/>
          <w:rtl/>
        </w:rPr>
        <w:t xml:space="preserve"> במבחן לרשום "ההוצאה תוכר על פי מה שנקבע בתקנות". אם עולה שאלה על הוצאות טיפול בילדים, </w:t>
      </w:r>
      <w:r w:rsidRPr="00C2211A">
        <w:rPr>
          <w:rFonts w:ascii="David" w:hAnsi="David" w:cs="David"/>
          <w:sz w:val="20"/>
          <w:szCs w:val="20"/>
          <w:u w:val="single"/>
          <w:rtl/>
        </w:rPr>
        <w:t>לא נבחן בכלל הרי זה נשלל מפורשות בסעיף 32(1).</w:t>
      </w:r>
    </w:p>
    <w:p w14:paraId="33F1A4FE" w14:textId="072A4F12" w:rsidR="006E27DA" w:rsidRPr="00C2211A" w:rsidRDefault="006E27DA" w:rsidP="00C2211A">
      <w:pPr>
        <w:pStyle w:val="a7"/>
        <w:numPr>
          <w:ilvl w:val="0"/>
          <w:numId w:val="109"/>
        </w:numPr>
        <w:spacing w:line="360" w:lineRule="auto"/>
        <w:jc w:val="both"/>
        <w:rPr>
          <w:rFonts w:ascii="David" w:hAnsi="David" w:cs="David"/>
          <w:b/>
          <w:bCs/>
          <w:sz w:val="20"/>
          <w:szCs w:val="20"/>
          <w:rtl/>
        </w:rPr>
      </w:pPr>
      <w:r w:rsidRPr="00C2211A">
        <w:rPr>
          <w:rFonts w:ascii="David" w:hAnsi="David" w:cs="David"/>
          <w:sz w:val="20"/>
          <w:szCs w:val="20"/>
          <w:rtl/>
        </w:rPr>
        <w:t xml:space="preserve">אם בעל עסק מוציא הוצאה על טיסה לחו"ל והיא בכלל לא לצורכי עבודה ולא קשורה לייצור הכנסה – התקנות לא רלוונטיות, הן עוסקות אך ורק בהוצאות מעורבות. לכן, </w:t>
      </w:r>
      <w:r w:rsidRPr="00C2211A">
        <w:rPr>
          <w:rFonts w:ascii="David" w:hAnsi="David" w:cs="David"/>
          <w:b/>
          <w:bCs/>
          <w:sz w:val="20"/>
          <w:szCs w:val="20"/>
          <w:rtl/>
        </w:rPr>
        <w:t xml:space="preserve">תמיד יש לבחון האם ההוצאה היא לייצור הכנסה או לא. </w:t>
      </w:r>
    </w:p>
    <w:p w14:paraId="1FDAFB5A" w14:textId="184BEB21" w:rsidR="00B858A7" w:rsidRPr="00C2211A" w:rsidRDefault="00B5008A" w:rsidP="00C2211A">
      <w:pPr>
        <w:spacing w:line="360" w:lineRule="auto"/>
        <w:jc w:val="both"/>
        <w:rPr>
          <w:rFonts w:ascii="David" w:hAnsi="David" w:cs="David"/>
          <w:b/>
          <w:bCs/>
          <w:sz w:val="20"/>
          <w:szCs w:val="20"/>
          <w:rtl/>
        </w:rPr>
      </w:pPr>
      <w:r w:rsidRPr="00C2211A">
        <w:rPr>
          <w:rFonts w:ascii="David" w:hAnsi="David" w:cs="David"/>
          <w:sz w:val="20"/>
          <w:szCs w:val="20"/>
          <w:rtl/>
        </w:rPr>
        <w:t xml:space="preserve">ביגוד- אם הוא משמש רק לצרכי עבודה אם הוא לא משמש לצרכי עבודה אז 80% יותר והשאר לא {אם זה עומד במספר קריטריונים}, בדומה לכך גם בהוצאות טיסה. </w:t>
      </w:r>
      <w:r w:rsidRPr="00C2211A">
        <w:rPr>
          <w:rFonts w:ascii="David" w:hAnsi="David" w:cs="David"/>
          <w:sz w:val="20"/>
          <w:szCs w:val="20"/>
          <w:highlight w:val="yellow"/>
          <w:rtl/>
        </w:rPr>
        <w:t>ברגע שיש תקנות לא צריך בכלל לדון במבחנים המשפטיים. אל</w:t>
      </w:r>
      <w:r w:rsidR="0012781D" w:rsidRPr="00C2211A">
        <w:rPr>
          <w:rFonts w:ascii="David" w:hAnsi="David" w:cs="David"/>
          <w:sz w:val="20"/>
          <w:szCs w:val="20"/>
          <w:highlight w:val="yellow"/>
          <w:rtl/>
        </w:rPr>
        <w:t>א</w:t>
      </w:r>
      <w:r w:rsidRPr="00C2211A">
        <w:rPr>
          <w:rFonts w:ascii="David" w:hAnsi="David" w:cs="David"/>
          <w:sz w:val="20"/>
          <w:szCs w:val="20"/>
          <w:highlight w:val="yellow"/>
          <w:rtl/>
        </w:rPr>
        <w:t xml:space="preserve"> להזכיר את זה שלא צריך לדון במבחנים כי יש תקנות.</w:t>
      </w:r>
      <w:r w:rsidR="00B858A7" w:rsidRPr="00C2211A">
        <w:rPr>
          <w:rFonts w:ascii="David" w:hAnsi="David" w:cs="David"/>
          <w:sz w:val="20"/>
          <w:szCs w:val="20"/>
          <w:rtl/>
        </w:rPr>
        <w:t xml:space="preserve"> </w:t>
      </w:r>
      <w:r w:rsidR="00B858A7" w:rsidRPr="00C2211A">
        <w:rPr>
          <w:rFonts w:ascii="David" w:hAnsi="David" w:cs="David"/>
          <w:b/>
          <w:bCs/>
          <w:sz w:val="20"/>
          <w:szCs w:val="20"/>
          <w:rtl/>
        </w:rPr>
        <w:t xml:space="preserve">במבחן לא צריך להכיל וליישם את התקנה אלא רק להזכיר אותה. </w:t>
      </w:r>
    </w:p>
    <w:p w14:paraId="6AE77694" w14:textId="77777777" w:rsidR="00591662" w:rsidRPr="00C2211A" w:rsidRDefault="00B858A7" w:rsidP="00C2211A">
      <w:pPr>
        <w:spacing w:line="360" w:lineRule="auto"/>
        <w:jc w:val="both"/>
        <w:rPr>
          <w:rFonts w:ascii="David" w:hAnsi="David" w:cs="David"/>
          <w:sz w:val="20"/>
          <w:szCs w:val="20"/>
          <w:rtl/>
        </w:rPr>
      </w:pPr>
      <w:r w:rsidRPr="00C2211A">
        <w:rPr>
          <w:rFonts w:ascii="David" w:hAnsi="David" w:cs="David"/>
          <w:sz w:val="20"/>
          <w:szCs w:val="20"/>
          <w:rtl/>
        </w:rPr>
        <w:t xml:space="preserve">עד כה עסקנו בשאלה האם ההוצאה כשלעצמה היא הוצאה ביצור הכנסה או פרטית ואיך ניתן לפצל אם היא מעורבת. כעת נדון בשאלה שהוצאה, שהיא הוצאה ביצור הכנסה, ברור לנו שהיא לא פרטית, כמו דמי שכירות, אבל ההוצאה דנן נראית לנו מופרזת, מאוד גבוהה. </w:t>
      </w:r>
    </w:p>
    <w:p w14:paraId="0CA188FF" w14:textId="07BB264C" w:rsidR="00B858A7" w:rsidRPr="00C2211A" w:rsidRDefault="00B858A7" w:rsidP="00C2211A">
      <w:pPr>
        <w:spacing w:line="360" w:lineRule="auto"/>
        <w:jc w:val="both"/>
        <w:rPr>
          <w:rFonts w:ascii="David" w:hAnsi="David" w:cs="David"/>
          <w:sz w:val="20"/>
          <w:szCs w:val="20"/>
          <w:rtl/>
        </w:rPr>
      </w:pPr>
      <w:r w:rsidRPr="00C2211A">
        <w:rPr>
          <w:rFonts w:ascii="David" w:hAnsi="David" w:cs="David"/>
          <w:sz w:val="20"/>
          <w:szCs w:val="20"/>
          <w:rtl/>
        </w:rPr>
        <w:t xml:space="preserve">נניח שהוצאות טיסה לא היו מטפולות בתקנות ואנו רואים שהוצאה של טיסה לחו"ל לפגוש לקוח היא כזו שהולכים פוגשים וישר חוזרים אין שום הנאה. נניח שהאדם טס במטוס בפרטי, האם ההוצאה תוכר בניכוי? </w:t>
      </w:r>
      <w:r w:rsidR="008352FC" w:rsidRPr="00C2211A">
        <w:rPr>
          <w:rFonts w:ascii="David" w:hAnsi="David" w:cs="David"/>
          <w:sz w:val="20"/>
          <w:szCs w:val="20"/>
          <w:rtl/>
        </w:rPr>
        <w:t xml:space="preserve">על פני הדברים זו הוצאה ביצור הכנסה אבל אם הוא מוציא הכנסה כה גבוהה </w:t>
      </w:r>
      <w:r w:rsidR="008352FC" w:rsidRPr="00C2211A">
        <w:rPr>
          <w:rFonts w:ascii="David" w:hAnsi="David" w:cs="David"/>
          <w:sz w:val="20"/>
          <w:szCs w:val="20"/>
          <w:rtl/>
        </w:rPr>
        <w:lastRenderedPageBreak/>
        <w:t xml:space="preserve">אולי יש פן פרטי. התשובה – </w:t>
      </w:r>
      <w:r w:rsidR="008352FC" w:rsidRPr="00C2211A">
        <w:rPr>
          <w:rFonts w:ascii="David" w:hAnsi="David" w:cs="David"/>
          <w:b/>
          <w:bCs/>
          <w:sz w:val="20"/>
          <w:szCs w:val="20"/>
          <w:highlight w:val="cyan"/>
          <w:rtl/>
        </w:rPr>
        <w:t>עצם זה שההוצאה היא מופרזת, לא משנה את אופייה!</w:t>
      </w:r>
      <w:r w:rsidR="008352FC" w:rsidRPr="00C2211A">
        <w:rPr>
          <w:rFonts w:ascii="David" w:hAnsi="David" w:cs="David"/>
          <w:b/>
          <w:bCs/>
          <w:sz w:val="20"/>
          <w:szCs w:val="20"/>
          <w:rtl/>
        </w:rPr>
        <w:t xml:space="preserve"> זה לא משנה אם מוציאים הרבה או מעט כי תמיד יש נישומים שיוציאו יותר ויש שפחות. </w:t>
      </w:r>
      <w:r w:rsidR="008352FC" w:rsidRPr="00C2211A">
        <w:rPr>
          <w:rFonts w:ascii="David" w:hAnsi="David" w:cs="David"/>
          <w:sz w:val="20"/>
          <w:szCs w:val="20"/>
          <w:rtl/>
        </w:rPr>
        <w:t>בד"כ, כמעט תמיד רשות המיסים לא מתערבת בשיקולים עסקיים של הנישומים. אם הנישום החליט לקנות פורשה כי זה יעשה טוב לפעילות העסקית שלו אז הנישום אוכל אותה. רשות המיסים לא קובעת עבור נישומים כמה להוציא, כל עוד היא בייצור הכנסה היא מותרת בניכוי. גם אם הוא טס במטוס פרטי וגם אם לאו – ההוצאה מותרת בניכוי. אלא מה – כאשר ההוצאה היא מאוד גדולה זה מדליק נורה אדומה ויכול להיות שרשות המיסים תחקור ותנסה למצוא מה הס</w:t>
      </w:r>
      <w:r w:rsidR="00591662" w:rsidRPr="00C2211A">
        <w:rPr>
          <w:rFonts w:ascii="David" w:hAnsi="David" w:cs="David" w:hint="cs"/>
          <w:sz w:val="20"/>
          <w:szCs w:val="20"/>
          <w:rtl/>
        </w:rPr>
        <w:t>י</w:t>
      </w:r>
      <w:r w:rsidR="008352FC" w:rsidRPr="00C2211A">
        <w:rPr>
          <w:rFonts w:ascii="David" w:hAnsi="David" w:cs="David"/>
          <w:sz w:val="20"/>
          <w:szCs w:val="20"/>
          <w:rtl/>
        </w:rPr>
        <w:t xml:space="preserve">בה שהוא הוציא את ההוצאה הגדולה הזו. יכול להיות שיש שם משהו אחר נוסף – </w:t>
      </w:r>
      <w:r w:rsidR="008352FC" w:rsidRPr="00C2211A">
        <w:rPr>
          <w:rFonts w:ascii="David" w:hAnsi="David" w:cs="David"/>
          <w:b/>
          <w:bCs/>
          <w:sz w:val="20"/>
          <w:szCs w:val="20"/>
          <w:rtl/>
        </w:rPr>
        <w:t xml:space="preserve">אבל אם נגלה שהוא סתם הוציא הוצאה גדולה כי הוא דפוק, כל ההוצאה תוכר לו בניכוי! </w:t>
      </w:r>
      <w:r w:rsidR="008352FC" w:rsidRPr="00C2211A">
        <w:rPr>
          <w:rFonts w:ascii="David" w:hAnsi="David" w:cs="David"/>
          <w:sz w:val="20"/>
          <w:szCs w:val="20"/>
          <w:rtl/>
        </w:rPr>
        <w:t xml:space="preserve">סעיף 30 לפקודה מאפשר לרשות המיסים לעשות את זה! </w:t>
      </w:r>
      <w:r w:rsidR="008352FC" w:rsidRPr="00C2211A">
        <w:rPr>
          <w:rFonts w:ascii="David" w:hAnsi="David" w:cs="David"/>
          <w:b/>
          <w:bCs/>
          <w:sz w:val="20"/>
          <w:szCs w:val="20"/>
          <w:rtl/>
        </w:rPr>
        <w:t xml:space="preserve">כאשר ההוצאה מאוד גדולה יכול להיות שיש בה גם פן פרטי. </w:t>
      </w:r>
      <w:r w:rsidR="008352FC" w:rsidRPr="00C2211A">
        <w:rPr>
          <w:rFonts w:ascii="David" w:hAnsi="David" w:cs="David"/>
          <w:sz w:val="20"/>
          <w:szCs w:val="20"/>
          <w:rtl/>
        </w:rPr>
        <w:t xml:space="preserve">כאשר עו"ד שוכר משרד הוא עושה זאת לשם יצור הכנסה, אבל אם זה משרד גדול מרווח פונה לים, זה בסה"כ עושה יותר כיף להגיע לעבודה בבוקר, יש פן של הנאה פרטי, אולם אנו אומרים שזה הטפל ולא העיקר, זה יוצר מוניטין אצל </w:t>
      </w:r>
      <w:proofErr w:type="spellStart"/>
      <w:r w:rsidR="008352FC" w:rsidRPr="00C2211A">
        <w:rPr>
          <w:rFonts w:ascii="David" w:hAnsi="David" w:cs="David"/>
          <w:sz w:val="20"/>
          <w:szCs w:val="20"/>
          <w:rtl/>
        </w:rPr>
        <w:t>העו"ד</w:t>
      </w:r>
      <w:proofErr w:type="spellEnd"/>
      <w:r w:rsidR="008352FC" w:rsidRPr="00C2211A">
        <w:rPr>
          <w:rFonts w:ascii="David" w:hAnsi="David" w:cs="David"/>
          <w:sz w:val="20"/>
          <w:szCs w:val="20"/>
          <w:rtl/>
        </w:rPr>
        <w:t xml:space="preserve">. ככל שההוצאה גדולה יותר הנטייה שלנו לומר שיש גם הנאה פרטית. בפועל כמעט ולא עושים בזה שימוש. </w:t>
      </w:r>
    </w:p>
    <w:p w14:paraId="7AD034D9" w14:textId="15A6A9D4" w:rsidR="00763441" w:rsidRPr="00C2211A" w:rsidRDefault="00763441" w:rsidP="00C2211A">
      <w:pPr>
        <w:shd w:val="clear" w:color="auto" w:fill="F4B083" w:themeFill="accent2" w:themeFillTint="99"/>
        <w:spacing w:line="360" w:lineRule="auto"/>
        <w:jc w:val="both"/>
        <w:rPr>
          <w:rFonts w:ascii="David" w:hAnsi="David" w:cs="David"/>
          <w:b/>
          <w:bCs/>
          <w:sz w:val="20"/>
          <w:szCs w:val="20"/>
          <w:u w:val="single"/>
          <w:rtl/>
        </w:rPr>
      </w:pPr>
      <w:r w:rsidRPr="00C2211A">
        <w:rPr>
          <w:rFonts w:ascii="David" w:hAnsi="David" w:cs="David"/>
          <w:b/>
          <w:bCs/>
          <w:sz w:val="20"/>
          <w:szCs w:val="20"/>
          <w:u w:val="single"/>
          <w:rtl/>
        </w:rPr>
        <w:t>שיעור 24:</w:t>
      </w:r>
    </w:p>
    <w:p w14:paraId="51F1F8C8" w14:textId="1F50505D" w:rsidR="000C11B8" w:rsidRPr="00C2211A" w:rsidRDefault="000C11B8" w:rsidP="00C2211A">
      <w:pPr>
        <w:spacing w:line="360" w:lineRule="auto"/>
        <w:jc w:val="both"/>
        <w:rPr>
          <w:rFonts w:ascii="David" w:hAnsi="David" w:cs="David"/>
          <w:sz w:val="20"/>
          <w:szCs w:val="20"/>
          <w:rtl/>
        </w:rPr>
      </w:pPr>
      <w:r w:rsidRPr="00C2211A">
        <w:rPr>
          <w:rFonts w:ascii="David" w:hAnsi="David" w:cs="David"/>
          <w:b/>
          <w:bCs/>
          <w:sz w:val="20"/>
          <w:szCs w:val="20"/>
          <w:u w:val="single"/>
          <w:rtl/>
        </w:rPr>
        <w:t>הדין בישראל –</w:t>
      </w:r>
      <w:r w:rsidRPr="00C2211A">
        <w:rPr>
          <w:rFonts w:ascii="David" w:hAnsi="David" w:cs="David"/>
          <w:sz w:val="20"/>
          <w:szCs w:val="20"/>
          <w:rtl/>
        </w:rPr>
        <w:t xml:space="preserve"> כל עוד אין לנו טיפול סטטוטורי בנושא הוצאות מעורבות, על פי הפסיקה זה צריך להיות לשם כך בלבד, כך שאם אלו הוצאות מעורבות הן אסורות בניכוי. </w:t>
      </w:r>
      <w:r w:rsidRPr="00C2211A">
        <w:rPr>
          <w:rFonts w:ascii="David" w:hAnsi="David" w:cs="David"/>
          <w:b/>
          <w:bCs/>
          <w:sz w:val="20"/>
          <w:szCs w:val="20"/>
          <w:rtl/>
        </w:rPr>
        <w:t>אבל,</w:t>
      </w:r>
      <w:r w:rsidRPr="00C2211A">
        <w:rPr>
          <w:rFonts w:ascii="David" w:hAnsi="David" w:cs="David"/>
          <w:sz w:val="20"/>
          <w:szCs w:val="20"/>
          <w:rtl/>
        </w:rPr>
        <w:t xml:space="preserve"> הן רשות המיסים והן בתי המשפט לא מקפידים על דיוק במקרה הזה, </w:t>
      </w:r>
      <w:r w:rsidRPr="00C2211A">
        <w:rPr>
          <w:rFonts w:ascii="David" w:hAnsi="David" w:cs="David"/>
          <w:sz w:val="20"/>
          <w:szCs w:val="20"/>
          <w:u w:val="single"/>
          <w:rtl/>
        </w:rPr>
        <w:t>אלא עושים דבר בסגנון של עיקר וטפל.</w:t>
      </w:r>
      <w:r w:rsidRPr="00C2211A">
        <w:rPr>
          <w:rFonts w:ascii="David" w:hAnsi="David" w:cs="David"/>
          <w:sz w:val="20"/>
          <w:szCs w:val="20"/>
          <w:rtl/>
        </w:rPr>
        <w:t xml:space="preserve"> כלומר, אם ההוצאה היא בייצור הכנסה ולא לשם כך בלבד, אלא בעיקר לשם כך וגם באופן זניח, טפל ולא משמעותי מוביל להנאה, הרי שהוצאה זו תוכר בניכוי. רשות המיסים תסכים להכיר בניכוי ההוצאות האלו.</w:t>
      </w:r>
    </w:p>
    <w:p w14:paraId="558C0F5C" w14:textId="1A413098" w:rsidR="003B3B2F" w:rsidRPr="00C2211A" w:rsidRDefault="0035704C" w:rsidP="00C2211A">
      <w:pPr>
        <w:spacing w:line="360" w:lineRule="auto"/>
        <w:jc w:val="both"/>
        <w:rPr>
          <w:rFonts w:ascii="David" w:hAnsi="David" w:cs="David"/>
          <w:b/>
          <w:bCs/>
          <w:sz w:val="20"/>
          <w:szCs w:val="20"/>
          <w:u w:val="single"/>
          <w:rtl/>
        </w:rPr>
      </w:pPr>
      <w:r w:rsidRPr="00C2211A">
        <w:rPr>
          <w:rFonts w:ascii="David" w:hAnsi="David" w:cs="David"/>
          <w:b/>
          <w:bCs/>
          <w:sz w:val="20"/>
          <w:szCs w:val="20"/>
          <w:u w:val="single"/>
          <w:rtl/>
        </w:rPr>
        <w:t>המבחן המשפטי לזיהוי הוצאות ביצור הכנסה:</w:t>
      </w:r>
    </w:p>
    <w:p w14:paraId="59DAFF0B" w14:textId="77777777" w:rsidR="001818D2" w:rsidRPr="00C2211A" w:rsidRDefault="0035704C" w:rsidP="00C2211A">
      <w:pPr>
        <w:spacing w:line="360" w:lineRule="auto"/>
        <w:jc w:val="both"/>
        <w:rPr>
          <w:rFonts w:ascii="David" w:hAnsi="David" w:cs="David"/>
          <w:sz w:val="20"/>
          <w:szCs w:val="20"/>
          <w:rtl/>
        </w:rPr>
      </w:pPr>
      <w:r w:rsidRPr="00C2211A">
        <w:rPr>
          <w:rFonts w:ascii="David" w:hAnsi="David" w:cs="David"/>
          <w:sz w:val="20"/>
          <w:szCs w:val="20"/>
          <w:rtl/>
        </w:rPr>
        <w:t xml:space="preserve">כמו בנושאים קודמים, אנו מייצרים לעצמנו מבחנים משפטיים או כללים משפטיים שיסיעו כדי להגיע להכרעות משפטיות בתחום כזה או אחר. יש לנו מבחנים משפטיים שאמורים לסייע וכך גם פה. הכלל לניכוי הוצאות נקבע בסעיף 17. במקרים הקלים לא צריך יותר מזה, אבל יש מקרים שזה לא לגמרי ברור ואז יש מבחנים משפטיים שיעזרו לנו להבין האם ההוצאה היא ביצור הכנסה. </w:t>
      </w:r>
    </w:p>
    <w:p w14:paraId="4BE48FEB" w14:textId="77777777" w:rsidR="006E27DA" w:rsidRPr="00C2211A" w:rsidRDefault="0035704C" w:rsidP="00C2211A">
      <w:pPr>
        <w:spacing w:after="120" w:line="360" w:lineRule="auto"/>
        <w:jc w:val="both"/>
        <w:rPr>
          <w:rFonts w:ascii="David" w:hAnsi="David" w:cs="David"/>
          <w:sz w:val="20"/>
          <w:szCs w:val="20"/>
        </w:rPr>
      </w:pPr>
      <w:r w:rsidRPr="00C2211A">
        <w:rPr>
          <w:rFonts w:ascii="David" w:hAnsi="David" w:cs="David"/>
          <w:b/>
          <w:bCs/>
          <w:sz w:val="20"/>
          <w:szCs w:val="20"/>
          <w:highlight w:val="green"/>
          <w:u w:val="single"/>
          <w:rtl/>
        </w:rPr>
        <w:t>המבחן המשפטי מוזכר בפסק דין ורד פרי , פסקה 16:</w:t>
      </w:r>
      <w:r w:rsidRPr="00C2211A">
        <w:rPr>
          <w:rFonts w:ascii="David" w:hAnsi="David" w:cs="David"/>
          <w:sz w:val="20"/>
          <w:szCs w:val="20"/>
          <w:rtl/>
        </w:rPr>
        <w:t xml:space="preserve"> </w:t>
      </w:r>
      <w:r w:rsidR="006E27DA" w:rsidRPr="00C2211A">
        <w:rPr>
          <w:rFonts w:ascii="David" w:hAnsi="David" w:cs="David"/>
          <w:sz w:val="20"/>
          <w:szCs w:val="20"/>
          <w:rtl/>
        </w:rPr>
        <w:t xml:space="preserve">- </w:t>
      </w:r>
      <w:r w:rsidR="006E27DA" w:rsidRPr="00C2211A">
        <w:rPr>
          <w:rFonts w:ascii="David" w:hAnsi="David" w:cs="David"/>
          <w:b/>
          <w:bCs/>
          <w:sz w:val="20"/>
          <w:szCs w:val="20"/>
          <w:highlight w:val="yellow"/>
          <w:rtl/>
        </w:rPr>
        <w:t>מבחן האינצידנטליות</w:t>
      </w:r>
      <w:r w:rsidR="006E27DA" w:rsidRPr="00C2211A">
        <w:rPr>
          <w:rFonts w:ascii="David" w:hAnsi="David" w:cs="David"/>
          <w:b/>
          <w:bCs/>
          <w:sz w:val="20"/>
          <w:szCs w:val="20"/>
          <w:rtl/>
        </w:rPr>
        <w:t xml:space="preserve">: </w:t>
      </w:r>
      <w:r w:rsidR="006E27DA" w:rsidRPr="00C2211A">
        <w:rPr>
          <w:rFonts w:ascii="David" w:hAnsi="David" w:cs="David"/>
          <w:sz w:val="20"/>
          <w:szCs w:val="20"/>
          <w:rtl/>
        </w:rPr>
        <w:t xml:space="preserve">אלו הוצאות שהן חלק אינטגרלי, חלק מתהליך הפקת הכנסה ושלובות בו. אם הן מחוץ לתהליך הפקת ההכנסה, הן לא יוכרו כהוצאות שמותרות בניכוי. </w:t>
      </w:r>
    </w:p>
    <w:p w14:paraId="1A721A2B" w14:textId="77777777" w:rsidR="006E27DA" w:rsidRPr="00C2211A" w:rsidRDefault="006E27DA" w:rsidP="00C2211A">
      <w:pPr>
        <w:pStyle w:val="a7"/>
        <w:numPr>
          <w:ilvl w:val="0"/>
          <w:numId w:val="108"/>
        </w:numPr>
        <w:spacing w:after="120" w:line="360" w:lineRule="auto"/>
        <w:jc w:val="both"/>
        <w:rPr>
          <w:rFonts w:ascii="David" w:hAnsi="David" w:cs="David"/>
          <w:sz w:val="20"/>
          <w:szCs w:val="20"/>
        </w:rPr>
      </w:pPr>
      <w:r w:rsidRPr="00C2211A">
        <w:rPr>
          <w:rFonts w:ascii="David" w:hAnsi="David" w:cs="David"/>
          <w:b/>
          <w:bCs/>
          <w:sz w:val="20"/>
          <w:szCs w:val="20"/>
          <w:rtl/>
        </w:rPr>
        <w:t xml:space="preserve">מבחן האינצידנטליות אומץ לס' 32 (סעיף ההוצאות האסורות): </w:t>
      </w:r>
      <w:r w:rsidRPr="00C2211A">
        <w:rPr>
          <w:rFonts w:ascii="David" w:hAnsi="David" w:cs="David"/>
          <w:sz w:val="20"/>
          <w:szCs w:val="20"/>
          <w:rtl/>
        </w:rPr>
        <w:t>ונקבע כי לא יותרו בניכוי "הוצאות שאינן הוצאות כרוכות ושלובות בתהליך הפקת ההכנסה", וכן הוגדר כי הוצאות אלה הן "הוצאות המשתלבות בתהליך הטבעי של הפקת ההכנסה ובמבנהו הטבעי של מקור ההכנסה, והמהוות חלק בלתי נפרד מהם".</w:t>
      </w:r>
    </w:p>
    <w:p w14:paraId="408BD077" w14:textId="77777777" w:rsidR="000C11B8" w:rsidRPr="00C2211A" w:rsidRDefault="000C11B8" w:rsidP="00C2211A">
      <w:pPr>
        <w:spacing w:line="360" w:lineRule="auto"/>
        <w:jc w:val="both"/>
        <w:rPr>
          <w:rFonts w:ascii="David" w:hAnsi="David" w:cs="David"/>
          <w:sz w:val="20"/>
          <w:szCs w:val="20"/>
          <w:rtl/>
        </w:rPr>
      </w:pPr>
      <w:r w:rsidRPr="00C2211A">
        <w:rPr>
          <w:rFonts w:ascii="David" w:hAnsi="David" w:cs="David"/>
          <w:b/>
          <w:bCs/>
          <w:sz w:val="20"/>
          <w:szCs w:val="20"/>
          <w:rtl/>
        </w:rPr>
        <w:t xml:space="preserve">מבחן האינצידנטליות היה הדין עד לפס"ד ורד פרי – </w:t>
      </w:r>
      <w:r w:rsidRPr="00C2211A">
        <w:rPr>
          <w:rFonts w:ascii="David" w:hAnsi="David" w:cs="David"/>
          <w:sz w:val="20"/>
          <w:szCs w:val="20"/>
          <w:rtl/>
        </w:rPr>
        <w:t xml:space="preserve">שם העליון חרג ושינה את התקדים, קבע מבחן חדש. לפיו, מבחן האינצידנטליות לא רחב מספיק ועל כן יש לאמץ מבחן משפטי רחב יותר לזיהוי הוצאות בייצור הכנסה, </w:t>
      </w:r>
      <w:r w:rsidRPr="00C2211A">
        <w:rPr>
          <w:rFonts w:ascii="David" w:hAnsi="David" w:cs="David"/>
          <w:b/>
          <w:bCs/>
          <w:sz w:val="20"/>
          <w:szCs w:val="20"/>
          <w:u w:val="single"/>
          <w:rtl/>
        </w:rPr>
        <w:t>ונקבע מבחן הזיקה הממשית והישירה –</w:t>
      </w:r>
      <w:r w:rsidRPr="00C2211A">
        <w:rPr>
          <w:rFonts w:ascii="David" w:hAnsi="David" w:cs="David"/>
          <w:sz w:val="20"/>
          <w:szCs w:val="20"/>
          <w:rtl/>
        </w:rPr>
        <w:t xml:space="preserve"> הוצאה שיש לה זיקה ממשית וישירה לתהליך הפקת ההכנסה, זו הוצאה בייצור ה</w:t>
      </w:r>
      <w:r w:rsidRPr="00C2211A">
        <w:rPr>
          <w:rFonts w:ascii="David" w:hAnsi="David" w:cs="David" w:hint="cs"/>
          <w:sz w:val="20"/>
          <w:szCs w:val="20"/>
          <w:rtl/>
        </w:rPr>
        <w:t>הכנס</w:t>
      </w:r>
      <w:r w:rsidRPr="00C2211A">
        <w:rPr>
          <w:rFonts w:ascii="David" w:hAnsi="David" w:cs="David"/>
          <w:sz w:val="20"/>
          <w:szCs w:val="20"/>
          <w:rtl/>
        </w:rPr>
        <w:t>ה לפי סעיף 17.</w:t>
      </w:r>
    </w:p>
    <w:p w14:paraId="4EC92C1D" w14:textId="77777777" w:rsidR="000C11B8" w:rsidRPr="00C2211A" w:rsidRDefault="000C11B8" w:rsidP="00C2211A">
      <w:pPr>
        <w:pStyle w:val="a7"/>
        <w:numPr>
          <w:ilvl w:val="0"/>
          <w:numId w:val="109"/>
        </w:numPr>
        <w:spacing w:line="360" w:lineRule="auto"/>
        <w:jc w:val="both"/>
        <w:rPr>
          <w:rFonts w:ascii="David" w:hAnsi="David" w:cs="David"/>
          <w:sz w:val="20"/>
          <w:szCs w:val="20"/>
          <w:rtl/>
        </w:rPr>
      </w:pPr>
      <w:r w:rsidRPr="00C2211A">
        <w:rPr>
          <w:rFonts w:ascii="David" w:hAnsi="David" w:cs="David"/>
          <w:sz w:val="20"/>
          <w:szCs w:val="20"/>
          <w:rtl/>
        </w:rPr>
        <w:t xml:space="preserve">כלומר, לאחר עשרות שנים שפעלנו לפי הפסיקה הקודמת – בג"צ שינה את התקדים הקיים </w:t>
      </w:r>
      <w:proofErr w:type="spellStart"/>
      <w:r w:rsidRPr="00C2211A">
        <w:rPr>
          <w:rFonts w:ascii="David" w:hAnsi="David" w:cs="David"/>
          <w:sz w:val="20"/>
          <w:szCs w:val="20"/>
          <w:rtl/>
        </w:rPr>
        <w:t>בורד</w:t>
      </w:r>
      <w:proofErr w:type="spellEnd"/>
      <w:r w:rsidRPr="00C2211A">
        <w:rPr>
          <w:rFonts w:ascii="David" w:hAnsi="David" w:cs="David"/>
          <w:sz w:val="20"/>
          <w:szCs w:val="20"/>
          <w:rtl/>
        </w:rPr>
        <w:t xml:space="preserve"> פרי.</w:t>
      </w:r>
    </w:p>
    <w:p w14:paraId="16AE27EF" w14:textId="77777777" w:rsidR="000C11B8" w:rsidRPr="00C2211A" w:rsidRDefault="000C11B8" w:rsidP="00C2211A">
      <w:pPr>
        <w:spacing w:line="360" w:lineRule="auto"/>
        <w:jc w:val="both"/>
        <w:rPr>
          <w:rFonts w:ascii="David" w:hAnsi="David" w:cs="David"/>
          <w:sz w:val="20"/>
          <w:szCs w:val="20"/>
          <w:rtl/>
        </w:rPr>
      </w:pPr>
      <w:r w:rsidRPr="00C2211A">
        <w:rPr>
          <w:rFonts w:ascii="David" w:hAnsi="David" w:cs="David"/>
          <w:b/>
          <w:bCs/>
          <w:sz w:val="20"/>
          <w:szCs w:val="20"/>
          <w:rtl/>
        </w:rPr>
        <w:t xml:space="preserve">לאחר מס' חודשים ממתן הפסיקה </w:t>
      </w:r>
      <w:proofErr w:type="spellStart"/>
      <w:r w:rsidRPr="00C2211A">
        <w:rPr>
          <w:rFonts w:ascii="David" w:hAnsi="David" w:cs="David"/>
          <w:b/>
          <w:bCs/>
          <w:sz w:val="20"/>
          <w:szCs w:val="20"/>
          <w:rtl/>
        </w:rPr>
        <w:t>בורד</w:t>
      </w:r>
      <w:proofErr w:type="spellEnd"/>
      <w:r w:rsidRPr="00C2211A">
        <w:rPr>
          <w:rFonts w:ascii="David" w:hAnsi="David" w:cs="David"/>
          <w:b/>
          <w:bCs/>
          <w:sz w:val="20"/>
          <w:szCs w:val="20"/>
          <w:rtl/>
        </w:rPr>
        <w:t xml:space="preserve"> פרי – רשות המיסים הפכה את ההלכה באופן סטטוטורי. </w:t>
      </w:r>
    </w:p>
    <w:p w14:paraId="323EB5AC" w14:textId="77777777" w:rsidR="000C11B8" w:rsidRPr="00C2211A" w:rsidRDefault="000C11B8" w:rsidP="00C2211A">
      <w:pPr>
        <w:spacing w:line="360" w:lineRule="auto"/>
        <w:jc w:val="both"/>
        <w:rPr>
          <w:rFonts w:ascii="David" w:hAnsi="David" w:cs="David"/>
          <w:sz w:val="20"/>
          <w:szCs w:val="20"/>
          <w:rtl/>
        </w:rPr>
      </w:pPr>
      <w:r w:rsidRPr="00C2211A">
        <w:rPr>
          <w:rFonts w:ascii="David" w:hAnsi="David" w:cs="David"/>
          <w:sz w:val="20"/>
          <w:szCs w:val="20"/>
          <w:rtl/>
        </w:rPr>
        <w:t xml:space="preserve">סעיף 32 מפרט רשימה ארוכה של הוצאות אשר אסורות בניכוי. לאחר ורד פרי, סעיף 1 תוקן והוסיפו להוצאות שאינן מותרות בניכוי את ההוצאות שהוצאו לשם טיפול בילד או השגחה עליו, ובנוסף </w:t>
      </w:r>
      <w:r w:rsidRPr="00C2211A">
        <w:rPr>
          <w:rFonts w:ascii="David" w:hAnsi="David" w:cs="David"/>
          <w:b/>
          <w:bCs/>
          <w:sz w:val="20"/>
          <w:szCs w:val="20"/>
          <w:rtl/>
        </w:rPr>
        <w:t>נקבע כלל על ידי רשות המיסים –</w:t>
      </w:r>
      <w:r w:rsidRPr="00C2211A">
        <w:rPr>
          <w:rFonts w:ascii="David" w:hAnsi="David" w:cs="David"/>
          <w:sz w:val="20"/>
          <w:szCs w:val="20"/>
          <w:rtl/>
        </w:rPr>
        <w:t xml:space="preserve"> </w:t>
      </w:r>
      <w:r w:rsidRPr="00C2211A">
        <w:rPr>
          <w:rFonts w:ascii="David" w:hAnsi="David" w:cs="David"/>
          <w:sz w:val="20"/>
          <w:szCs w:val="20"/>
          <w:u w:val="single"/>
          <w:rtl/>
        </w:rPr>
        <w:t>"הוצאות שאינן הוצאות הכרוכות ושלובות בתהליך הפקת ההכנסה".</w:t>
      </w:r>
      <w:r w:rsidRPr="00C2211A">
        <w:rPr>
          <w:rFonts w:ascii="David" w:hAnsi="David" w:cs="David"/>
          <w:sz w:val="20"/>
          <w:szCs w:val="20"/>
          <w:rtl/>
        </w:rPr>
        <w:t xml:space="preserve"> הוצאות שהן לא כאלה, הן אסורות בניכוי, </w:t>
      </w:r>
      <w:r w:rsidRPr="00C2211A">
        <w:rPr>
          <w:rFonts w:ascii="David" w:hAnsi="David" w:cs="David"/>
          <w:b/>
          <w:bCs/>
          <w:sz w:val="20"/>
          <w:szCs w:val="20"/>
          <w:rtl/>
        </w:rPr>
        <w:t>ומכאן אנו מבינים שהוצאות שכן כרוכות הן מותרות בניכוי.</w:t>
      </w:r>
    </w:p>
    <w:p w14:paraId="2ACC43A7" w14:textId="77777777" w:rsidR="000C11B8" w:rsidRPr="00C2211A" w:rsidRDefault="000C11B8" w:rsidP="00C2211A">
      <w:pPr>
        <w:spacing w:line="360" w:lineRule="auto"/>
        <w:jc w:val="both"/>
        <w:rPr>
          <w:rFonts w:ascii="David" w:hAnsi="David" w:cs="David"/>
          <w:sz w:val="20"/>
          <w:szCs w:val="20"/>
          <w:rtl/>
        </w:rPr>
      </w:pPr>
      <w:r w:rsidRPr="00C2211A">
        <w:rPr>
          <w:rFonts w:ascii="David" w:hAnsi="David" w:cs="David"/>
          <w:b/>
          <w:bCs/>
          <w:sz w:val="20"/>
          <w:szCs w:val="20"/>
          <w:rtl/>
        </w:rPr>
        <w:t>המחוקק הכניס לפקודת מס הכנסה את המבחן המשפטי לזיהוי הוצאות בייצור הכנסה.</w:t>
      </w:r>
      <w:r w:rsidRPr="00C2211A">
        <w:rPr>
          <w:rFonts w:ascii="David" w:hAnsi="David" w:cs="David"/>
          <w:sz w:val="20"/>
          <w:szCs w:val="20"/>
          <w:rtl/>
        </w:rPr>
        <w:t xml:space="preserve"> כלומר, מתוך הכתוב בסעיף 32, אנו למדים שהוצאות שמותרות לניכוי (בייצור הכנסה) הן כאלו שהן כרוכות ושלובות בתהליך הפקת ההכנסה – אלו הן הוצאות המשתלבות בתהליך הטבעי של הפקת ההכנסה ובמבניהן הטבעי של מקור ההכנסה.</w:t>
      </w:r>
    </w:p>
    <w:p w14:paraId="794C3209" w14:textId="77777777" w:rsidR="000C11B8" w:rsidRPr="00C2211A" w:rsidRDefault="000C11B8" w:rsidP="00C2211A">
      <w:pPr>
        <w:spacing w:line="360" w:lineRule="auto"/>
        <w:jc w:val="both"/>
        <w:rPr>
          <w:rFonts w:ascii="David" w:hAnsi="David" w:cs="David"/>
          <w:b/>
          <w:bCs/>
          <w:sz w:val="20"/>
          <w:szCs w:val="20"/>
          <w:rtl/>
        </w:rPr>
      </w:pPr>
      <w:r w:rsidRPr="00C2211A">
        <w:rPr>
          <w:rFonts w:ascii="David" w:hAnsi="David" w:cs="David"/>
          <w:b/>
          <w:bCs/>
          <w:sz w:val="20"/>
          <w:szCs w:val="20"/>
          <w:rtl/>
        </w:rPr>
        <w:t xml:space="preserve">אלו בדיוק מילות הפסיקה שהיו לפי ורד פרי - </w:t>
      </w:r>
      <w:r w:rsidRPr="00C2211A">
        <w:rPr>
          <w:rFonts w:ascii="David" w:hAnsi="David" w:cs="David"/>
          <w:sz w:val="20"/>
          <w:szCs w:val="20"/>
          <w:rtl/>
        </w:rPr>
        <w:t xml:space="preserve">כלומר, במסגרת סעיף 32 המחוקק חוקק את הפרשנות של הוצאות בייצור הכנסה. לכן, מבחן הזיקה נדחה באופן סטטוטורי, למעשה – רשות המיסים בחרה מבין שני המבחנים שהעליון יצר למשך השנים, את המבחן הישן, </w:t>
      </w:r>
      <w:r w:rsidRPr="00C2211A">
        <w:rPr>
          <w:rFonts w:ascii="David" w:hAnsi="David" w:cs="David"/>
          <w:sz w:val="20"/>
          <w:szCs w:val="20"/>
          <w:u w:val="single"/>
          <w:rtl/>
        </w:rPr>
        <w:t>מבחן האינצידנטליות.</w:t>
      </w:r>
      <w:r w:rsidRPr="00C2211A">
        <w:rPr>
          <w:rFonts w:ascii="David" w:hAnsi="David" w:cs="David"/>
          <w:sz w:val="20"/>
          <w:szCs w:val="20"/>
          <w:rtl/>
        </w:rPr>
        <w:t xml:space="preserve"> </w:t>
      </w:r>
    </w:p>
    <w:p w14:paraId="7B287156" w14:textId="699BA2EC" w:rsidR="000C11B8" w:rsidRPr="00C2211A" w:rsidRDefault="000C11B8" w:rsidP="00C2211A">
      <w:pPr>
        <w:spacing w:line="360" w:lineRule="auto"/>
        <w:jc w:val="both"/>
        <w:rPr>
          <w:rFonts w:ascii="David" w:hAnsi="David" w:cs="David"/>
          <w:sz w:val="20"/>
          <w:szCs w:val="20"/>
          <w:rtl/>
        </w:rPr>
      </w:pPr>
      <w:r w:rsidRPr="00C2211A">
        <w:rPr>
          <w:rFonts w:ascii="David" w:hAnsi="David" w:cs="David"/>
          <w:b/>
          <w:bCs/>
          <w:sz w:val="20"/>
          <w:szCs w:val="20"/>
          <w:highlight w:val="yellow"/>
          <w:rtl/>
        </w:rPr>
        <w:t xml:space="preserve">הדין בישראל - </w:t>
      </w:r>
      <w:r w:rsidRPr="00C2211A">
        <w:rPr>
          <w:rFonts w:ascii="David" w:hAnsi="David" w:cs="David"/>
          <w:sz w:val="20"/>
          <w:szCs w:val="20"/>
          <w:highlight w:val="yellow"/>
          <w:rtl/>
        </w:rPr>
        <w:t>כאשר נשאלת שאלה משפטית לגבי הוצאות – האם הוצאה מסוימת היא הוצאה המותרת בניכוי, נגיד שהוצאות המותרות בניכוי הינן הוצאות המותרות בייצור הכנסה (סעיף 17), והן הוצאות הכרוכות ושלובות בתהליכו או במבנהו הטבעי</w:t>
      </w:r>
      <w:r w:rsidR="009F3B4C" w:rsidRPr="00C2211A">
        <w:rPr>
          <w:rFonts w:ascii="David" w:hAnsi="David" w:cs="David" w:hint="cs"/>
          <w:sz w:val="20"/>
          <w:szCs w:val="20"/>
          <w:highlight w:val="yellow"/>
          <w:rtl/>
        </w:rPr>
        <w:t xml:space="preserve"> של העסק</w:t>
      </w:r>
      <w:r w:rsidRPr="00C2211A">
        <w:rPr>
          <w:rFonts w:ascii="David" w:hAnsi="David" w:cs="David"/>
          <w:sz w:val="20"/>
          <w:szCs w:val="20"/>
          <w:highlight w:val="yellow"/>
          <w:rtl/>
        </w:rPr>
        <w:t xml:space="preserve"> (סעיף 32(1)).</w:t>
      </w:r>
      <w:r w:rsidRPr="00C2211A">
        <w:rPr>
          <w:rFonts w:ascii="David" w:hAnsi="David" w:cs="David"/>
          <w:sz w:val="20"/>
          <w:szCs w:val="20"/>
          <w:rtl/>
        </w:rPr>
        <w:t xml:space="preserve"> </w:t>
      </w:r>
    </w:p>
    <w:p w14:paraId="5990EA00" w14:textId="77777777" w:rsidR="000C11B8" w:rsidRPr="00C2211A" w:rsidRDefault="000C11B8" w:rsidP="00C2211A">
      <w:pPr>
        <w:spacing w:line="360" w:lineRule="auto"/>
        <w:jc w:val="both"/>
        <w:rPr>
          <w:rFonts w:ascii="David" w:hAnsi="David" w:cs="David"/>
          <w:sz w:val="20"/>
          <w:szCs w:val="20"/>
          <w:rtl/>
        </w:rPr>
      </w:pPr>
      <w:r w:rsidRPr="00C2211A">
        <w:rPr>
          <w:rFonts w:ascii="David" w:hAnsi="David" w:cs="David"/>
          <w:sz w:val="20"/>
          <w:szCs w:val="20"/>
          <w:u w:val="single"/>
          <w:rtl/>
        </w:rPr>
        <w:lastRenderedPageBreak/>
        <w:t>לדוגמא,</w:t>
      </w:r>
      <w:r w:rsidRPr="00C2211A">
        <w:rPr>
          <w:rFonts w:ascii="David" w:hAnsi="David" w:cs="David"/>
          <w:sz w:val="20"/>
          <w:szCs w:val="20"/>
          <w:rtl/>
        </w:rPr>
        <w:t xml:space="preserve"> אם בעל העסק משלם דמי שכירות עבור המבנה שבו העסק שלו מתקיים – נשאל האם ההוצאה על דמי השכירות היא הוצאה המותרת בניכוי לצורכי מס?</w:t>
      </w:r>
      <w:r w:rsidRPr="00C2211A">
        <w:rPr>
          <w:rFonts w:ascii="David" w:hAnsi="David" w:cs="David"/>
          <w:sz w:val="20"/>
          <w:szCs w:val="20"/>
        </w:rPr>
        <w:t xml:space="preserve"> </w:t>
      </w:r>
      <w:r w:rsidRPr="00C2211A">
        <w:rPr>
          <w:rFonts w:ascii="David" w:hAnsi="David" w:cs="David"/>
          <w:sz w:val="20"/>
          <w:szCs w:val="20"/>
          <w:rtl/>
        </w:rPr>
        <w:t>לפי סעיף 17 היא תותר לניכוי אם זו הוצאה בייצור הכנסה. לפי סעיף 32(1) היא הוצאה בייצור הכנסה, אם היא כרוכה ושלובה בתהליכו או במבנהו הטבעי של העסק.</w:t>
      </w:r>
    </w:p>
    <w:p w14:paraId="276DE249" w14:textId="12C62A74" w:rsidR="000C11B8" w:rsidRPr="00C2211A" w:rsidRDefault="000C11B8" w:rsidP="00C2211A">
      <w:pPr>
        <w:spacing w:line="360" w:lineRule="auto"/>
        <w:jc w:val="both"/>
        <w:rPr>
          <w:rFonts w:ascii="David" w:hAnsi="David" w:cs="David"/>
          <w:b/>
          <w:bCs/>
          <w:sz w:val="20"/>
          <w:szCs w:val="20"/>
          <w:rtl/>
        </w:rPr>
      </w:pPr>
      <w:r w:rsidRPr="00C2211A">
        <w:rPr>
          <w:rFonts w:ascii="David" w:hAnsi="David" w:cs="David"/>
          <w:b/>
          <w:bCs/>
          <w:sz w:val="20"/>
          <w:szCs w:val="20"/>
          <w:highlight w:val="cyan"/>
          <w:u w:val="single"/>
          <w:rtl/>
        </w:rPr>
        <w:t>במבחן -</w:t>
      </w:r>
      <w:r w:rsidRPr="00C2211A">
        <w:rPr>
          <w:rFonts w:ascii="David" w:hAnsi="David" w:cs="David"/>
          <w:b/>
          <w:bCs/>
          <w:sz w:val="20"/>
          <w:szCs w:val="20"/>
          <w:rtl/>
        </w:rPr>
        <w:t xml:space="preserve"> צריך להסביר באיזה מובן ההוצאה כרוכה ושלובה – יש "לספר סיפור" משכנע מדוע ההוצאה עונה על המבחן המשפטי הקיים. </w:t>
      </w:r>
    </w:p>
    <w:p w14:paraId="79F7F2C4" w14:textId="1B44720F" w:rsidR="003B30DC" w:rsidRPr="00C2211A" w:rsidRDefault="003B30DC" w:rsidP="00C2211A">
      <w:pPr>
        <w:spacing w:line="360" w:lineRule="auto"/>
        <w:jc w:val="both"/>
        <w:rPr>
          <w:rFonts w:ascii="David" w:hAnsi="David" w:cs="David"/>
          <w:sz w:val="20"/>
          <w:szCs w:val="20"/>
          <w:rtl/>
        </w:rPr>
      </w:pPr>
      <w:r w:rsidRPr="00C2211A">
        <w:rPr>
          <w:rFonts w:ascii="David" w:hAnsi="David" w:cs="David"/>
          <w:b/>
          <w:bCs/>
          <w:sz w:val="20"/>
          <w:szCs w:val="20"/>
          <w:rtl/>
        </w:rPr>
        <w:t>נניח ועולה שאלה משפטית –</w:t>
      </w:r>
      <w:r w:rsidRPr="00C2211A">
        <w:rPr>
          <w:rFonts w:ascii="David" w:hAnsi="David" w:cs="David"/>
          <w:sz w:val="20"/>
          <w:szCs w:val="20"/>
          <w:rtl/>
        </w:rPr>
        <w:t xml:space="preserve"> האם הוצאה על טיסה מותרת בניכוי. אלו הן הוצאות המוזכרות בתקנות. הוצאות המופיעות בתקנות הן הוצאות מעורבות, לכן צריך לשאול עצמנו האם מדובר בהוצאה שהיא גם לייצור הכנסה וגם לצרכים פרטיים. לגבי טיסה לחו"ל קשה להגיד שלא מדובר בהוצאה מעורבת.</w:t>
      </w:r>
      <w:r w:rsidRPr="00C2211A">
        <w:rPr>
          <w:rFonts w:ascii="David" w:hAnsi="David" w:cs="David" w:hint="cs"/>
          <w:sz w:val="20"/>
          <w:szCs w:val="20"/>
          <w:rtl/>
        </w:rPr>
        <w:t xml:space="preserve"> </w:t>
      </w:r>
      <w:r w:rsidRPr="00C2211A">
        <w:rPr>
          <w:rFonts w:ascii="David" w:hAnsi="David" w:cs="David"/>
          <w:sz w:val="20"/>
          <w:szCs w:val="20"/>
          <w:rtl/>
        </w:rPr>
        <w:t xml:space="preserve">לכאורה, </w:t>
      </w:r>
      <w:r w:rsidRPr="00C2211A">
        <w:rPr>
          <w:rFonts w:ascii="David" w:hAnsi="David" w:cs="David"/>
          <w:b/>
          <w:bCs/>
          <w:sz w:val="20"/>
          <w:szCs w:val="20"/>
          <w:rtl/>
        </w:rPr>
        <w:t>השלב הראשון היה צריך להיות כזה –</w:t>
      </w:r>
      <w:r w:rsidRPr="00C2211A">
        <w:rPr>
          <w:rFonts w:ascii="David" w:hAnsi="David" w:cs="David"/>
          <w:sz w:val="20"/>
          <w:szCs w:val="20"/>
          <w:rtl/>
        </w:rPr>
        <w:t xml:space="preserve"> לבחון האם ההוצאה ביצור הכנסה לפי מבחן האינצידנטליות, ואם התברר שזו הוצאה בייצור הכנסה לא צריך ללכת לתקנות כי היא מותרת בניכוי, אבל אם יש בה גם ערך של צריכה והיא מעורבת – </w:t>
      </w:r>
      <w:r w:rsidRPr="00C2211A">
        <w:rPr>
          <w:rFonts w:ascii="David" w:hAnsi="David" w:cs="David"/>
          <w:sz w:val="20"/>
          <w:szCs w:val="20"/>
          <w:u w:val="single"/>
          <w:rtl/>
        </w:rPr>
        <w:t xml:space="preserve">אז פונים לתקנות. </w:t>
      </w:r>
    </w:p>
    <w:p w14:paraId="2117A1F2" w14:textId="3506C563" w:rsidR="003B30DC" w:rsidRPr="00C2211A" w:rsidRDefault="003B30DC" w:rsidP="00C2211A">
      <w:pPr>
        <w:spacing w:line="360" w:lineRule="auto"/>
        <w:jc w:val="both"/>
        <w:rPr>
          <w:rFonts w:ascii="David" w:hAnsi="David" w:cs="David"/>
          <w:sz w:val="20"/>
          <w:szCs w:val="20"/>
          <w:rtl/>
        </w:rPr>
      </w:pPr>
      <w:r w:rsidRPr="00C2211A">
        <w:rPr>
          <w:rFonts w:ascii="David" w:hAnsi="David" w:cs="David"/>
          <w:sz w:val="20"/>
          <w:szCs w:val="20"/>
          <w:rtl/>
        </w:rPr>
        <w:t>כל ההוצאות שמופיעות בתקנות האלו, הן באופן מובנה וטבעי הוצאות שתמיד יהיה בהן פן פרטי, ולכן הן תמיד יהיו מעורבות. כל עוד ההוצאות הללו הן הוצאות בייצור הכנסה, כל עוד בדקנו תחילה שהן הוצאות בייצור הכנסה, אפילו לא צריך לבדוק את הפן הפרטי, הפן הפרטי אמור להיות מובנה לתוכן –אלא רק צריך לבדוק האם אלו הוצאות בייצור הכנסה.</w:t>
      </w:r>
      <w:r w:rsidRPr="00C2211A">
        <w:rPr>
          <w:rFonts w:ascii="David" w:hAnsi="David" w:cs="David" w:hint="cs"/>
          <w:sz w:val="20"/>
          <w:szCs w:val="20"/>
          <w:rtl/>
        </w:rPr>
        <w:t xml:space="preserve"> </w:t>
      </w:r>
      <w:r w:rsidRPr="00C2211A">
        <w:rPr>
          <w:rFonts w:ascii="David" w:hAnsi="David" w:cs="David"/>
          <w:sz w:val="20"/>
          <w:szCs w:val="20"/>
          <w:u w:val="single"/>
          <w:rtl/>
        </w:rPr>
        <w:t>אם רוצים להיות מדויקים לגמרי –</w:t>
      </w:r>
      <w:r w:rsidRPr="00C2211A">
        <w:rPr>
          <w:rFonts w:ascii="David" w:hAnsi="David" w:cs="David"/>
          <w:sz w:val="20"/>
          <w:szCs w:val="20"/>
          <w:rtl/>
        </w:rPr>
        <w:t xml:space="preserve"> ניתן להציג את הפן הפרטי. </w:t>
      </w:r>
    </w:p>
    <w:p w14:paraId="4D6A0CF5" w14:textId="5FCF3BA2" w:rsidR="003B30DC" w:rsidRPr="00C2211A" w:rsidRDefault="003B30DC" w:rsidP="00C2211A">
      <w:pPr>
        <w:spacing w:line="360" w:lineRule="auto"/>
        <w:jc w:val="both"/>
        <w:rPr>
          <w:rFonts w:ascii="David" w:hAnsi="David" w:cs="David"/>
          <w:b/>
          <w:bCs/>
          <w:sz w:val="20"/>
          <w:szCs w:val="20"/>
          <w:u w:val="single"/>
          <w:rtl/>
        </w:rPr>
      </w:pPr>
      <w:r w:rsidRPr="00C2211A">
        <w:rPr>
          <w:rFonts w:ascii="David" w:hAnsi="David" w:cs="David"/>
          <w:b/>
          <w:bCs/>
          <w:sz w:val="20"/>
          <w:szCs w:val="20"/>
          <w:u w:val="single"/>
          <w:rtl/>
        </w:rPr>
        <w:t>מדוע ביהמ"ש העליון הרגיש צורך לשנות את הדין?</w:t>
      </w:r>
      <w:r w:rsidRPr="00C2211A">
        <w:rPr>
          <w:rFonts w:ascii="David" w:hAnsi="David" w:cs="David"/>
          <w:b/>
          <w:bCs/>
          <w:sz w:val="20"/>
          <w:szCs w:val="20"/>
          <w:rtl/>
        </w:rPr>
        <w:t xml:space="preserve"> </w:t>
      </w:r>
      <w:r w:rsidRPr="00C2211A">
        <w:rPr>
          <w:rFonts w:ascii="David" w:hAnsi="David" w:cs="David"/>
          <w:sz w:val="20"/>
          <w:szCs w:val="20"/>
          <w:rtl/>
        </w:rPr>
        <w:t xml:space="preserve">מדוע לעליון היה צורך לשנות הלכה על פני 60 שנים של משפט מיסים בישראל, ולהגיד שצריכים מבחן משפטי חדש? העליון אמר מפורשות שמבחן הזיקה הממשית והישירה הוא רחב יותר ממבחן האינצידנטליות. כלומר, יש הוצאות שהן לא אינצידנטליות אך יש להן זיקה ממשית וישירה, ולכן יותר סוגי הוצאות יותרו בניכוי תחת מבחן הזיקה הממשית והישירה, לעומת מבחן האינצידנטליות. </w:t>
      </w:r>
      <w:r w:rsidRPr="00C2211A">
        <w:rPr>
          <w:rFonts w:ascii="David" w:hAnsi="David" w:cs="David"/>
          <w:b/>
          <w:bCs/>
          <w:sz w:val="20"/>
          <w:szCs w:val="20"/>
          <w:rtl/>
        </w:rPr>
        <w:t>זה היה צעד מכוון בכדי להרחיב את הגדר –</w:t>
      </w:r>
      <w:r w:rsidRPr="00C2211A">
        <w:rPr>
          <w:rFonts w:ascii="David" w:hAnsi="David" w:cs="David"/>
          <w:sz w:val="20"/>
          <w:szCs w:val="20"/>
          <w:rtl/>
        </w:rPr>
        <w:t xml:space="preserve"> הוא חושב שראוי שהוצאות נוספות יותרו בניכוי. לדוגמא, </w:t>
      </w:r>
      <w:r w:rsidRPr="00C2211A">
        <w:rPr>
          <w:rFonts w:ascii="David" w:hAnsi="David" w:cs="David"/>
          <w:sz w:val="20"/>
          <w:szCs w:val="20"/>
          <w:u w:val="single"/>
          <w:rtl/>
        </w:rPr>
        <w:t>הוצאות על השגחה על ילדים –</w:t>
      </w:r>
      <w:r w:rsidRPr="00C2211A">
        <w:rPr>
          <w:rFonts w:ascii="David" w:hAnsi="David" w:cs="David"/>
          <w:sz w:val="20"/>
          <w:szCs w:val="20"/>
          <w:rtl/>
        </w:rPr>
        <w:t xml:space="preserve"> בהינתן והיה שם דיון נכון, והחלק הרלוונטי ביצור הכנסה הוא ההשגחה על הילדים, בכדי להכריע שהוא בייצור הכנסה עד כה היינו צריכים את מבחן האינצידנטליות, אך העליון אמר שהוא לא בטוח שהן כרוכות ושלובות במבנהו של המקור הזה, אבל יש להן זיקה ממשית וישירה, לכן </w:t>
      </w:r>
      <w:r w:rsidRPr="00C2211A">
        <w:rPr>
          <w:rFonts w:ascii="David" w:hAnsi="David" w:cs="David"/>
          <w:sz w:val="20"/>
          <w:szCs w:val="20"/>
          <w:u w:val="single"/>
          <w:rtl/>
        </w:rPr>
        <w:t>בכדי להגיע למסקנה שההוצאות של ורד פרי מותרות לניכוי יש לאמץ מבחן חדש.</w:t>
      </w:r>
    </w:p>
    <w:p w14:paraId="787FE51F" w14:textId="77777777" w:rsidR="003B30DC" w:rsidRPr="00C2211A" w:rsidRDefault="003B30DC" w:rsidP="00C2211A">
      <w:pPr>
        <w:spacing w:line="360" w:lineRule="auto"/>
        <w:jc w:val="both"/>
        <w:rPr>
          <w:rFonts w:ascii="David" w:hAnsi="David" w:cs="David"/>
          <w:sz w:val="20"/>
          <w:szCs w:val="20"/>
          <w:rtl/>
        </w:rPr>
      </w:pPr>
      <w:r w:rsidRPr="00C2211A">
        <w:rPr>
          <w:rFonts w:ascii="David" w:hAnsi="David" w:cs="David"/>
          <w:sz w:val="20"/>
          <w:szCs w:val="20"/>
          <w:rtl/>
        </w:rPr>
        <w:t xml:space="preserve">אך כאמור, </w:t>
      </w:r>
      <w:r w:rsidRPr="00C2211A">
        <w:rPr>
          <w:rFonts w:ascii="David" w:hAnsi="David" w:cs="David"/>
          <w:b/>
          <w:bCs/>
          <w:sz w:val="20"/>
          <w:szCs w:val="20"/>
          <w:rtl/>
        </w:rPr>
        <w:t>הצעד הזה נדחה באופן סטטוטורי.</w:t>
      </w:r>
      <w:r w:rsidRPr="00C2211A">
        <w:rPr>
          <w:rFonts w:ascii="David" w:hAnsi="David" w:cs="David"/>
          <w:sz w:val="20"/>
          <w:szCs w:val="20"/>
          <w:rtl/>
        </w:rPr>
        <w:t xml:space="preserve"> </w:t>
      </w:r>
    </w:p>
    <w:p w14:paraId="5D85D976" w14:textId="77777777" w:rsidR="003B30DC" w:rsidRPr="00C2211A" w:rsidRDefault="003B30DC" w:rsidP="00C2211A">
      <w:pPr>
        <w:spacing w:line="360" w:lineRule="auto"/>
        <w:jc w:val="both"/>
        <w:rPr>
          <w:rFonts w:ascii="David" w:hAnsi="David" w:cs="David"/>
          <w:b/>
          <w:bCs/>
          <w:i/>
          <w:iCs/>
          <w:sz w:val="20"/>
          <w:szCs w:val="20"/>
          <w:rtl/>
        </w:rPr>
      </w:pPr>
      <w:r w:rsidRPr="00C2211A">
        <w:rPr>
          <w:rFonts w:ascii="David" w:hAnsi="David" w:cs="David"/>
          <w:b/>
          <w:bCs/>
          <w:sz w:val="20"/>
          <w:szCs w:val="20"/>
          <w:highlight w:val="yellow"/>
          <w:u w:val="single"/>
          <w:rtl/>
        </w:rPr>
        <w:t>הקושי –</w:t>
      </w:r>
      <w:r w:rsidRPr="00C2211A">
        <w:rPr>
          <w:rFonts w:ascii="David" w:hAnsi="David" w:cs="David"/>
          <w:sz w:val="20"/>
          <w:szCs w:val="20"/>
          <w:rtl/>
        </w:rPr>
        <w:t xml:space="preserve"> </w:t>
      </w:r>
      <w:r w:rsidRPr="00C2211A">
        <w:rPr>
          <w:rFonts w:ascii="David" w:hAnsi="David" w:cs="David"/>
          <w:b/>
          <w:bCs/>
          <w:sz w:val="20"/>
          <w:szCs w:val="20"/>
          <w:rtl/>
        </w:rPr>
        <w:t xml:space="preserve">מה ההבדל בין מבחן האינצידנטליות למבחן הזיקה הממשית והישירה? </w:t>
      </w:r>
      <w:r w:rsidRPr="00C2211A">
        <w:rPr>
          <w:rFonts w:ascii="David" w:hAnsi="David" w:cs="David"/>
          <w:sz w:val="20"/>
          <w:szCs w:val="20"/>
          <w:rtl/>
        </w:rPr>
        <w:t>המבחנים האלו הם עמומים לגמרי.</w:t>
      </w:r>
    </w:p>
    <w:p w14:paraId="240C36CF" w14:textId="2C2F996F" w:rsidR="003B30DC" w:rsidRPr="00C2211A" w:rsidRDefault="003B30DC" w:rsidP="00C2211A">
      <w:pPr>
        <w:spacing w:line="360" w:lineRule="auto"/>
        <w:jc w:val="both"/>
        <w:rPr>
          <w:rFonts w:ascii="David" w:hAnsi="David" w:cs="David"/>
          <w:sz w:val="20"/>
          <w:szCs w:val="20"/>
          <w:rtl/>
        </w:rPr>
      </w:pPr>
      <w:r w:rsidRPr="00C2211A">
        <w:rPr>
          <w:rFonts w:ascii="David" w:hAnsi="David" w:cs="David"/>
          <w:b/>
          <w:bCs/>
          <w:sz w:val="20"/>
          <w:szCs w:val="20"/>
          <w:u w:val="single"/>
          <w:rtl/>
        </w:rPr>
        <w:t>אינצידנטליות –</w:t>
      </w:r>
      <w:r w:rsidRPr="00C2211A">
        <w:rPr>
          <w:rFonts w:ascii="David" w:hAnsi="David" w:cs="David"/>
          <w:sz w:val="20"/>
          <w:szCs w:val="20"/>
          <w:rtl/>
        </w:rPr>
        <w:t xml:space="preserve"> השאלה אם ההוצאה כרוכה ושלובה בתהליכו ובמבנהו הטבעי של המקור, מהו המבנה הטבעי של משלח יד? של דיבידנדים? של דמי שכירות. </w:t>
      </w:r>
      <w:r w:rsidRPr="00C2211A">
        <w:rPr>
          <w:rFonts w:ascii="David" w:hAnsi="David" w:cs="David"/>
          <w:b/>
          <w:bCs/>
          <w:sz w:val="20"/>
          <w:szCs w:val="20"/>
          <w:rtl/>
        </w:rPr>
        <w:t>איך מתארים תהליך טבעי של מקור?</w:t>
      </w:r>
      <w:r w:rsidRPr="00C2211A">
        <w:rPr>
          <w:rFonts w:ascii="David" w:hAnsi="David" w:cs="David"/>
          <w:sz w:val="20"/>
          <w:szCs w:val="20"/>
        </w:rPr>
        <w:t xml:space="preserve"> </w:t>
      </w:r>
      <w:r w:rsidRPr="00C2211A">
        <w:rPr>
          <w:rFonts w:ascii="David" w:hAnsi="David" w:cs="David"/>
          <w:sz w:val="20"/>
          <w:szCs w:val="20"/>
          <w:rtl/>
        </w:rPr>
        <w:t xml:space="preserve">קשה לחשוב על זה. ונניח שאנו יודעים – איך יודעים מה כרוך ושלוב לעומת משהו שהוא כרוך אבל לא לגמרי שלוב וההפך? מהי רמת הכריכות הנדרשת בכדי שזה יהיה אינצידנטלי למבנה הטבעי? יש המון מילים עמומות שנשמעות יפה כמבחן משפטי, אך כמשפטנים חשוב לנו לדעת ליישם, כי לטעון טענות בעלמא, טענות כלליות זה קל מאוד – </w:t>
      </w:r>
      <w:r w:rsidRPr="00C2211A">
        <w:rPr>
          <w:rFonts w:ascii="David" w:hAnsi="David" w:cs="David"/>
          <w:b/>
          <w:bCs/>
          <w:sz w:val="20"/>
          <w:szCs w:val="20"/>
          <w:rtl/>
        </w:rPr>
        <w:t>לא ברור לגמרי איך ליישם את זה.</w:t>
      </w:r>
    </w:p>
    <w:p w14:paraId="039F5614" w14:textId="77777777" w:rsidR="003B30DC" w:rsidRPr="00C2211A" w:rsidRDefault="003B30DC" w:rsidP="00C2211A">
      <w:pPr>
        <w:spacing w:line="360" w:lineRule="auto"/>
        <w:jc w:val="both"/>
        <w:rPr>
          <w:rFonts w:ascii="David" w:hAnsi="David" w:cs="David"/>
          <w:sz w:val="20"/>
          <w:szCs w:val="20"/>
          <w:rtl/>
        </w:rPr>
      </w:pPr>
      <w:r w:rsidRPr="00C2211A">
        <w:rPr>
          <w:rFonts w:ascii="David" w:hAnsi="David" w:cs="David"/>
          <w:b/>
          <w:bCs/>
          <w:sz w:val="20"/>
          <w:szCs w:val="20"/>
          <w:u w:val="single"/>
          <w:rtl/>
        </w:rPr>
        <w:t>מבחן הזיקה הממשית והישירה –</w:t>
      </w:r>
      <w:r w:rsidRPr="00C2211A">
        <w:rPr>
          <w:rFonts w:ascii="David" w:hAnsi="David" w:cs="David"/>
          <w:sz w:val="20"/>
          <w:szCs w:val="20"/>
          <w:rtl/>
        </w:rPr>
        <w:t xml:space="preserve"> אותו הדבר. צריך להיות קשר, זיקה בין ההוצאה לבין תהליך הפקת ההכנסה, אבל לא סתם קשר – קשר ממשי, אם לא יהיה ממשי ההוצאה לא תוכר לניכוי. לא רק שהזיקה תהיה ממשית, היא צריכה להיות ישירה, אם היא עקיפה היא לא תהיה מוכנת בניכוי. מה זה ממשי?</w:t>
      </w:r>
      <w:r w:rsidRPr="00C2211A">
        <w:rPr>
          <w:rFonts w:ascii="David" w:hAnsi="David" w:cs="David"/>
          <w:sz w:val="20"/>
          <w:szCs w:val="20"/>
        </w:rPr>
        <w:t xml:space="preserve"> </w:t>
      </w:r>
      <w:r w:rsidRPr="00C2211A">
        <w:rPr>
          <w:rFonts w:ascii="David" w:hAnsi="David" w:cs="David"/>
          <w:b/>
          <w:bCs/>
          <w:sz w:val="20"/>
          <w:szCs w:val="20"/>
          <w:rtl/>
        </w:rPr>
        <w:t>איך בוחנים זאת?</w:t>
      </w:r>
    </w:p>
    <w:p w14:paraId="12B5FD8F" w14:textId="77777777" w:rsidR="003B30DC" w:rsidRPr="00C2211A" w:rsidRDefault="003B30DC" w:rsidP="00C2211A">
      <w:pPr>
        <w:spacing w:line="360" w:lineRule="auto"/>
        <w:jc w:val="both"/>
        <w:rPr>
          <w:rFonts w:ascii="David" w:hAnsi="David" w:cs="David"/>
          <w:sz w:val="20"/>
          <w:szCs w:val="20"/>
          <w:rtl/>
        </w:rPr>
      </w:pPr>
      <w:r w:rsidRPr="00C2211A">
        <w:rPr>
          <w:rFonts w:ascii="David" w:hAnsi="David" w:cs="David"/>
          <w:b/>
          <w:bCs/>
          <w:sz w:val="20"/>
          <w:szCs w:val="20"/>
          <w:u w:val="single"/>
          <w:rtl/>
        </w:rPr>
        <w:t>אלו שני מבחנים עמומים –</w:t>
      </w:r>
      <w:r w:rsidRPr="00C2211A">
        <w:rPr>
          <w:rFonts w:ascii="David" w:hAnsi="David" w:cs="David"/>
          <w:sz w:val="20"/>
          <w:szCs w:val="20"/>
          <w:rtl/>
        </w:rPr>
        <w:t xml:space="preserve"> הסטנדרטים שבהם הם כלליים ועמומים, ואנו צריכים לנסות ליישם אותם. אבל כל עוד אין לנו דרך ברורה, חד משמעית וידועה ליישם את שני המבחנים האלו, </w:t>
      </w:r>
      <w:r w:rsidRPr="00C2211A">
        <w:rPr>
          <w:rFonts w:ascii="David" w:hAnsi="David" w:cs="David"/>
          <w:sz w:val="20"/>
          <w:szCs w:val="20"/>
          <w:u w:val="single"/>
          <w:rtl/>
        </w:rPr>
        <w:t>המרצה לא מצליח להבחין ביניהם –</w:t>
      </w:r>
      <w:r w:rsidRPr="00C2211A">
        <w:rPr>
          <w:rFonts w:ascii="David" w:hAnsi="David" w:cs="David"/>
          <w:sz w:val="20"/>
          <w:szCs w:val="20"/>
          <w:rtl/>
        </w:rPr>
        <w:t xml:space="preserve"> לא רואה את ההבדל ביניהם, לא מצליח לשים אצבע על סוגי ההוצאות שהוא יגיד שהן לא אינצידנטליות אבל הזיקה די ממשית וישירה. מבחינתו, כל מה שאינצידנטלי נראה גם בעל זיקה ממשית וישירה.</w:t>
      </w:r>
    </w:p>
    <w:p w14:paraId="5635935B" w14:textId="4E12D1A2" w:rsidR="003B30DC" w:rsidRPr="00C2211A" w:rsidRDefault="003B30DC" w:rsidP="00C2211A">
      <w:pPr>
        <w:spacing w:line="360" w:lineRule="auto"/>
        <w:jc w:val="both"/>
        <w:rPr>
          <w:rFonts w:ascii="David" w:hAnsi="David" w:cs="David"/>
          <w:sz w:val="20"/>
          <w:szCs w:val="20"/>
          <w:rtl/>
        </w:rPr>
      </w:pPr>
      <w:r w:rsidRPr="00C2211A">
        <w:rPr>
          <w:rFonts w:ascii="David" w:hAnsi="David" w:cs="David"/>
          <w:b/>
          <w:bCs/>
          <w:sz w:val="20"/>
          <w:szCs w:val="20"/>
          <w:rtl/>
        </w:rPr>
        <w:t>אך רשות המיסים הבינה שיש פה משהו –</w:t>
      </w:r>
      <w:r w:rsidRPr="00C2211A">
        <w:rPr>
          <w:rFonts w:ascii="David" w:hAnsi="David" w:cs="David"/>
          <w:sz w:val="20"/>
          <w:szCs w:val="20"/>
          <w:rtl/>
        </w:rPr>
        <w:t xml:space="preserve"> במשרד האוצר תפסו את הראש ואמרו מה ביהמ"ש עשה, כל ההוצאות האלו שיש להן זיקה ממשית וישירה יותרו בניכוי וזה נורא ואיום, </w:t>
      </w:r>
      <w:r w:rsidRPr="00C2211A">
        <w:rPr>
          <w:rFonts w:ascii="David" w:hAnsi="David" w:cs="David"/>
          <w:b/>
          <w:bCs/>
          <w:sz w:val="20"/>
          <w:szCs w:val="20"/>
          <w:rtl/>
        </w:rPr>
        <w:t>לכן הם שינו את ההלכה.</w:t>
      </w:r>
      <w:r w:rsidRPr="00C2211A">
        <w:rPr>
          <w:rFonts w:ascii="David" w:hAnsi="David" w:cs="David" w:hint="cs"/>
          <w:sz w:val="20"/>
          <w:szCs w:val="20"/>
          <w:rtl/>
        </w:rPr>
        <w:t xml:space="preserve"> </w:t>
      </w:r>
      <w:r w:rsidRPr="00C2211A">
        <w:rPr>
          <w:rFonts w:ascii="David" w:hAnsi="David" w:cs="David"/>
          <w:sz w:val="20"/>
          <w:szCs w:val="20"/>
          <w:rtl/>
        </w:rPr>
        <w:t>המרצה אומר שהוא לא חושב שיש הבדל גדול בין שני המבחנים האלו. צריך איכשהו לחשוב על הדרך שבה אנו בוחנים הוצאה כרוכה ושלובה.</w:t>
      </w:r>
    </w:p>
    <w:p w14:paraId="6062F1FC" w14:textId="77777777" w:rsidR="003B30DC" w:rsidRPr="00C2211A" w:rsidRDefault="003B30DC" w:rsidP="00C2211A">
      <w:pPr>
        <w:spacing w:line="360" w:lineRule="auto"/>
        <w:jc w:val="both"/>
        <w:rPr>
          <w:rFonts w:ascii="David" w:hAnsi="David" w:cs="David"/>
          <w:b/>
          <w:bCs/>
          <w:sz w:val="20"/>
          <w:szCs w:val="20"/>
          <w:u w:val="single"/>
          <w:rtl/>
        </w:rPr>
      </w:pPr>
      <w:r w:rsidRPr="00C2211A">
        <w:rPr>
          <w:rFonts w:ascii="David" w:hAnsi="David" w:cs="David"/>
          <w:b/>
          <w:bCs/>
          <w:sz w:val="20"/>
          <w:szCs w:val="20"/>
          <w:u w:val="single"/>
          <w:rtl/>
        </w:rPr>
        <w:t>יישום מבחן כזה על בסיס פסקי הדין:</w:t>
      </w:r>
    </w:p>
    <w:p w14:paraId="4EEA27EA" w14:textId="77777777" w:rsidR="003B30DC" w:rsidRPr="00C2211A" w:rsidRDefault="003B30DC" w:rsidP="00C2211A">
      <w:pPr>
        <w:spacing w:line="360" w:lineRule="auto"/>
        <w:jc w:val="both"/>
        <w:rPr>
          <w:rFonts w:ascii="David" w:hAnsi="David" w:cs="David"/>
          <w:sz w:val="20"/>
          <w:szCs w:val="20"/>
          <w:rtl/>
        </w:rPr>
      </w:pPr>
      <w:r w:rsidRPr="00C2211A">
        <w:rPr>
          <w:rFonts w:ascii="David" w:hAnsi="David" w:cs="David"/>
          <w:sz w:val="20"/>
          <w:szCs w:val="20"/>
          <w:rtl/>
        </w:rPr>
        <w:t xml:space="preserve">בד"כ אם הנישום יצליח להראות שההוצאה היא </w:t>
      </w:r>
      <w:r w:rsidRPr="00C2211A">
        <w:rPr>
          <w:rFonts w:ascii="David" w:hAnsi="David" w:cs="David"/>
          <w:sz w:val="20"/>
          <w:szCs w:val="20"/>
          <w:u w:val="single"/>
          <w:rtl/>
        </w:rPr>
        <w:t>הכרחית לצורך ייצור הכנסה</w:t>
      </w:r>
      <w:r w:rsidRPr="00C2211A">
        <w:rPr>
          <w:rFonts w:ascii="David" w:hAnsi="David" w:cs="David"/>
          <w:sz w:val="20"/>
          <w:szCs w:val="20"/>
          <w:rtl/>
        </w:rPr>
        <w:t xml:space="preserve">, יהיה לנו יותר קל לשכנע את ביהמ"ש שהיא כרוכה ושלובה. בנוסף, נישום יכול להראות </w:t>
      </w:r>
      <w:r w:rsidRPr="00C2211A">
        <w:rPr>
          <w:rFonts w:ascii="David" w:hAnsi="David" w:cs="David"/>
          <w:sz w:val="20"/>
          <w:szCs w:val="20"/>
          <w:u w:val="single"/>
          <w:rtl/>
        </w:rPr>
        <w:t xml:space="preserve">שאילולא ההוצאה הזו ההכנסה שלו תהיה יותר קטנה </w:t>
      </w:r>
      <w:r w:rsidRPr="00C2211A">
        <w:rPr>
          <w:rFonts w:ascii="David" w:hAnsi="David" w:cs="David"/>
          <w:sz w:val="20"/>
          <w:szCs w:val="20"/>
          <w:rtl/>
        </w:rPr>
        <w:t>– אם הוא לא יוציא אותה הוא יפיק פחות הכנסה, היא לא הכרחית, הוא יכול בלעדיה, אם יוציא אותה הוא יפיק יותר הכנסה.</w:t>
      </w:r>
    </w:p>
    <w:p w14:paraId="080A0DE8" w14:textId="77777777" w:rsidR="003B30DC" w:rsidRPr="00C2211A" w:rsidRDefault="003B30DC" w:rsidP="00C2211A">
      <w:pPr>
        <w:spacing w:line="360" w:lineRule="auto"/>
        <w:jc w:val="both"/>
        <w:rPr>
          <w:rFonts w:ascii="David" w:hAnsi="David" w:cs="David"/>
          <w:sz w:val="20"/>
          <w:szCs w:val="20"/>
          <w:rtl/>
        </w:rPr>
      </w:pPr>
      <w:r w:rsidRPr="00C2211A">
        <w:rPr>
          <w:rFonts w:ascii="David" w:hAnsi="David" w:cs="David"/>
          <w:sz w:val="20"/>
          <w:szCs w:val="20"/>
          <w:rtl/>
        </w:rPr>
        <w:t xml:space="preserve">ניתן להשתמש גם </w:t>
      </w:r>
      <w:r w:rsidRPr="00C2211A">
        <w:rPr>
          <w:rFonts w:ascii="David" w:hAnsi="David" w:cs="David"/>
          <w:sz w:val="20"/>
          <w:szCs w:val="20"/>
          <w:u w:val="single"/>
          <w:rtl/>
        </w:rPr>
        <w:t>בהוצאה שהיא מקובלת וסבירה בתחום הזה</w:t>
      </w:r>
      <w:r w:rsidRPr="00C2211A">
        <w:rPr>
          <w:rFonts w:ascii="David" w:hAnsi="David" w:cs="David"/>
          <w:sz w:val="20"/>
          <w:szCs w:val="20"/>
          <w:rtl/>
        </w:rPr>
        <w:t>, בתעשייה הזו, בסוג הפעילות הזו. היא רווחת, חוזרת על עצמה אצל נישומים רבים שעושים את אותו סוג של פעילות, זה יעזור להוכיח שהוצאה היא כרוכה ושלובה.</w:t>
      </w:r>
    </w:p>
    <w:p w14:paraId="04C44537" w14:textId="77777777" w:rsidR="003B30DC" w:rsidRPr="00C2211A" w:rsidRDefault="003B30DC" w:rsidP="00C2211A">
      <w:pPr>
        <w:spacing w:line="360" w:lineRule="auto"/>
        <w:jc w:val="both"/>
        <w:rPr>
          <w:rFonts w:ascii="David" w:hAnsi="David" w:cs="David"/>
          <w:sz w:val="20"/>
          <w:szCs w:val="20"/>
          <w:rtl/>
        </w:rPr>
      </w:pPr>
      <w:r w:rsidRPr="00C2211A">
        <w:rPr>
          <w:rFonts w:ascii="David" w:hAnsi="David" w:cs="David"/>
          <w:b/>
          <w:bCs/>
          <w:sz w:val="20"/>
          <w:szCs w:val="20"/>
          <w:u w:val="single"/>
          <w:rtl/>
        </w:rPr>
        <w:lastRenderedPageBreak/>
        <w:t>כדי ליישם מבחן משפטי –</w:t>
      </w:r>
      <w:r w:rsidRPr="00C2211A">
        <w:rPr>
          <w:rFonts w:ascii="David" w:hAnsi="David" w:cs="David"/>
          <w:sz w:val="20"/>
          <w:szCs w:val="20"/>
          <w:rtl/>
        </w:rPr>
        <w:t xml:space="preserve"> צריך לספר סיפור במילים אחרות שמובילות למסקנה שזה כרוך ושלוב. למשל, מאחר והוצאת דמי שכירות היא הכרחית לצורך שכירות עסק, והיא מקובלת וסבירה בעסקים רבים מהסוג הזה, הרי שהיא כרוכה ושלובה בתהליכו ובטבעו של העסק. </w:t>
      </w:r>
    </w:p>
    <w:p w14:paraId="2FB2FB59" w14:textId="1A46332C" w:rsidR="003B30DC" w:rsidRPr="00C2211A" w:rsidRDefault="003B30DC" w:rsidP="00C2211A">
      <w:pPr>
        <w:spacing w:line="360" w:lineRule="auto"/>
        <w:jc w:val="both"/>
        <w:rPr>
          <w:rFonts w:ascii="David" w:hAnsi="David" w:cs="David"/>
          <w:sz w:val="20"/>
          <w:szCs w:val="20"/>
          <w:rtl/>
        </w:rPr>
      </w:pPr>
      <w:r w:rsidRPr="00C2211A">
        <w:rPr>
          <w:rFonts w:ascii="David" w:hAnsi="David" w:cs="David"/>
          <w:b/>
          <w:bCs/>
          <w:sz w:val="20"/>
          <w:szCs w:val="20"/>
          <w:u w:val="single"/>
          <w:rtl/>
        </w:rPr>
        <w:t>מבחן האינצידנטליות חקוק בסעיף 32(1) –</w:t>
      </w:r>
      <w:r w:rsidRPr="00C2211A">
        <w:rPr>
          <w:rFonts w:ascii="David" w:hAnsi="David" w:cs="David"/>
          <w:b/>
          <w:bCs/>
          <w:sz w:val="20"/>
          <w:szCs w:val="20"/>
          <w:rtl/>
        </w:rPr>
        <w:t xml:space="preserve"> </w:t>
      </w:r>
      <w:r w:rsidRPr="00C2211A">
        <w:rPr>
          <w:rFonts w:ascii="David" w:hAnsi="David" w:cs="David"/>
          <w:sz w:val="20"/>
          <w:szCs w:val="20"/>
          <w:rtl/>
        </w:rPr>
        <w:t>ולשם היישום שלו המרצה ממליץ להשתמש במילים כמו "אם ההוצאה הכרחית לייצור הכנסה, אילולא הוצאת ההוצאה לא ניתן היה להגדיל את ההכנסה או להפיק אותה, הוצאה סבירה, מקובלת ורווחת בסוגי פעילות כאלה".</w:t>
      </w:r>
      <w:r w:rsidRPr="00C2211A">
        <w:rPr>
          <w:rFonts w:ascii="David" w:hAnsi="David" w:cs="David" w:hint="cs"/>
          <w:sz w:val="20"/>
          <w:szCs w:val="20"/>
          <w:rtl/>
        </w:rPr>
        <w:t xml:space="preserve"> </w:t>
      </w:r>
      <w:r w:rsidRPr="00C2211A">
        <w:rPr>
          <w:rFonts w:ascii="David" w:hAnsi="David" w:cs="David"/>
          <w:sz w:val="20"/>
          <w:szCs w:val="20"/>
          <w:rtl/>
        </w:rPr>
        <w:t xml:space="preserve">למשל </w:t>
      </w:r>
      <w:proofErr w:type="spellStart"/>
      <w:r w:rsidRPr="00C2211A">
        <w:rPr>
          <w:rFonts w:ascii="David" w:hAnsi="David" w:cs="David"/>
          <w:sz w:val="20"/>
          <w:szCs w:val="20"/>
          <w:rtl/>
        </w:rPr>
        <w:t>בורד</w:t>
      </w:r>
      <w:proofErr w:type="spellEnd"/>
      <w:r w:rsidRPr="00C2211A">
        <w:rPr>
          <w:rFonts w:ascii="David" w:hAnsi="David" w:cs="David"/>
          <w:sz w:val="20"/>
          <w:szCs w:val="20"/>
          <w:rtl/>
        </w:rPr>
        <w:t xml:space="preserve"> פרי – זו הייתה הוצאה שלא חורגת מטיב הפרנסה, הוצאה מקובלת ורווחת, ומסוג ההוצאות שבד"כ נהוג להוציא בהפקת הכנסה מהסוג הזה. </w:t>
      </w:r>
    </w:p>
    <w:p w14:paraId="006146E6" w14:textId="77777777" w:rsidR="003B30DC" w:rsidRPr="00C2211A" w:rsidRDefault="003B30DC" w:rsidP="00C2211A">
      <w:pPr>
        <w:spacing w:line="360" w:lineRule="auto"/>
        <w:jc w:val="both"/>
        <w:rPr>
          <w:rFonts w:ascii="David" w:hAnsi="David" w:cs="David"/>
          <w:b/>
          <w:bCs/>
          <w:sz w:val="20"/>
          <w:szCs w:val="20"/>
          <w:u w:val="single"/>
          <w:rtl/>
        </w:rPr>
      </w:pPr>
      <w:r w:rsidRPr="00C2211A">
        <w:rPr>
          <w:rFonts w:ascii="David" w:hAnsi="David" w:cs="David"/>
          <w:b/>
          <w:bCs/>
          <w:sz w:val="20"/>
          <w:szCs w:val="20"/>
          <w:u w:val="single"/>
          <w:rtl/>
        </w:rPr>
        <w:t>לסיכום, מבחני העזר ליישום מבחן האינצידנטליות:</w:t>
      </w:r>
    </w:p>
    <w:p w14:paraId="2EE9968F" w14:textId="77777777" w:rsidR="003B30DC" w:rsidRPr="00C2211A" w:rsidRDefault="003B30DC" w:rsidP="00C2211A">
      <w:pPr>
        <w:numPr>
          <w:ilvl w:val="0"/>
          <w:numId w:val="110"/>
        </w:numPr>
        <w:spacing w:line="360" w:lineRule="auto"/>
        <w:jc w:val="both"/>
        <w:rPr>
          <w:rFonts w:ascii="David" w:hAnsi="David" w:cs="David"/>
          <w:sz w:val="20"/>
          <w:szCs w:val="20"/>
        </w:rPr>
      </w:pPr>
      <w:r w:rsidRPr="00C2211A">
        <w:rPr>
          <w:rFonts w:ascii="David" w:hAnsi="David" w:cs="David"/>
          <w:sz w:val="20"/>
          <w:szCs w:val="20"/>
          <w:rtl/>
        </w:rPr>
        <w:t xml:space="preserve">ההוצאה </w:t>
      </w:r>
      <w:r w:rsidRPr="00C2211A">
        <w:rPr>
          <w:rFonts w:ascii="David" w:hAnsi="David" w:cs="David"/>
          <w:b/>
          <w:bCs/>
          <w:sz w:val="20"/>
          <w:szCs w:val="20"/>
          <w:rtl/>
        </w:rPr>
        <w:t>הכרחית</w:t>
      </w:r>
      <w:r w:rsidRPr="00C2211A">
        <w:rPr>
          <w:rFonts w:ascii="David" w:hAnsi="David" w:cs="David"/>
          <w:sz w:val="20"/>
          <w:szCs w:val="20"/>
          <w:rtl/>
        </w:rPr>
        <w:t xml:space="preserve"> בייצור ההכנסה . </w:t>
      </w:r>
    </w:p>
    <w:p w14:paraId="5241BDD9" w14:textId="77777777" w:rsidR="003B30DC" w:rsidRPr="00C2211A" w:rsidRDefault="003B30DC" w:rsidP="00C2211A">
      <w:pPr>
        <w:numPr>
          <w:ilvl w:val="0"/>
          <w:numId w:val="110"/>
        </w:numPr>
        <w:spacing w:line="360" w:lineRule="auto"/>
        <w:jc w:val="both"/>
        <w:rPr>
          <w:rFonts w:ascii="David" w:hAnsi="David" w:cs="David"/>
          <w:sz w:val="20"/>
          <w:szCs w:val="20"/>
        </w:rPr>
      </w:pPr>
      <w:r w:rsidRPr="00C2211A">
        <w:rPr>
          <w:rFonts w:ascii="David" w:hAnsi="David" w:cs="David"/>
          <w:sz w:val="20"/>
          <w:szCs w:val="20"/>
          <w:rtl/>
        </w:rPr>
        <w:t xml:space="preserve">ההוצאה </w:t>
      </w:r>
      <w:r w:rsidRPr="00C2211A">
        <w:rPr>
          <w:rFonts w:ascii="David" w:hAnsi="David" w:cs="David"/>
          <w:b/>
          <w:bCs/>
          <w:sz w:val="20"/>
          <w:szCs w:val="20"/>
          <w:rtl/>
        </w:rPr>
        <w:t>תגדיל רווחיו</w:t>
      </w:r>
      <w:r w:rsidRPr="00C2211A">
        <w:rPr>
          <w:rFonts w:ascii="David" w:hAnsi="David" w:cs="David"/>
          <w:sz w:val="20"/>
          <w:szCs w:val="20"/>
          <w:rtl/>
        </w:rPr>
        <w:t xml:space="preserve"> של הנישום מסוג הפעילות בה הוא עוסק.  </w:t>
      </w:r>
    </w:p>
    <w:p w14:paraId="3F1D0426" w14:textId="77777777" w:rsidR="003B30DC" w:rsidRPr="00C2211A" w:rsidRDefault="003B30DC" w:rsidP="00C2211A">
      <w:pPr>
        <w:numPr>
          <w:ilvl w:val="0"/>
          <w:numId w:val="110"/>
        </w:numPr>
        <w:spacing w:line="360" w:lineRule="auto"/>
        <w:jc w:val="both"/>
        <w:rPr>
          <w:rFonts w:ascii="David" w:hAnsi="David" w:cs="David"/>
          <w:sz w:val="20"/>
          <w:szCs w:val="20"/>
        </w:rPr>
      </w:pPr>
      <w:r w:rsidRPr="00C2211A">
        <w:rPr>
          <w:rFonts w:ascii="David" w:hAnsi="David" w:cs="David"/>
          <w:sz w:val="20"/>
          <w:szCs w:val="20"/>
          <w:rtl/>
        </w:rPr>
        <w:t xml:space="preserve">ההוצאה </w:t>
      </w:r>
      <w:r w:rsidRPr="00C2211A">
        <w:rPr>
          <w:rFonts w:ascii="David" w:hAnsi="David" w:cs="David"/>
          <w:b/>
          <w:bCs/>
          <w:sz w:val="20"/>
          <w:szCs w:val="20"/>
          <w:rtl/>
        </w:rPr>
        <w:t>מקובלת</w:t>
      </w:r>
      <w:r w:rsidRPr="00C2211A">
        <w:rPr>
          <w:rFonts w:ascii="David" w:hAnsi="David" w:cs="David"/>
          <w:sz w:val="20"/>
          <w:szCs w:val="20"/>
          <w:rtl/>
        </w:rPr>
        <w:t xml:space="preserve">, </w:t>
      </w:r>
      <w:r w:rsidRPr="00C2211A">
        <w:rPr>
          <w:rFonts w:ascii="David" w:hAnsi="David" w:cs="David"/>
          <w:b/>
          <w:bCs/>
          <w:sz w:val="20"/>
          <w:szCs w:val="20"/>
          <w:rtl/>
        </w:rPr>
        <w:t>סבירה ורווחת</w:t>
      </w:r>
      <w:r w:rsidRPr="00C2211A">
        <w:rPr>
          <w:rFonts w:ascii="David" w:hAnsi="David" w:cs="David"/>
          <w:sz w:val="20"/>
          <w:szCs w:val="20"/>
          <w:rtl/>
        </w:rPr>
        <w:t xml:space="preserve"> בסוג הפעילות הספציפי.</w:t>
      </w:r>
    </w:p>
    <w:p w14:paraId="71B4730B" w14:textId="310CA8F0" w:rsidR="00C54B09" w:rsidRPr="00C2211A" w:rsidRDefault="003B30DC" w:rsidP="00C2211A">
      <w:pPr>
        <w:numPr>
          <w:ilvl w:val="0"/>
          <w:numId w:val="110"/>
        </w:numPr>
        <w:spacing w:line="360" w:lineRule="auto"/>
        <w:jc w:val="both"/>
        <w:rPr>
          <w:rFonts w:ascii="David" w:hAnsi="David" w:cs="David"/>
          <w:sz w:val="20"/>
          <w:szCs w:val="20"/>
          <w:rtl/>
        </w:rPr>
      </w:pPr>
      <w:r w:rsidRPr="00C2211A">
        <w:rPr>
          <w:rFonts w:ascii="David" w:hAnsi="David" w:cs="David"/>
          <w:sz w:val="20"/>
          <w:szCs w:val="20"/>
          <w:rtl/>
        </w:rPr>
        <w:t xml:space="preserve"> ההוצאה </w:t>
      </w:r>
      <w:r w:rsidRPr="00C2211A">
        <w:rPr>
          <w:rFonts w:ascii="David" w:hAnsi="David" w:cs="David"/>
          <w:b/>
          <w:bCs/>
          <w:sz w:val="20"/>
          <w:szCs w:val="20"/>
          <w:rtl/>
        </w:rPr>
        <w:t>חוזרת על עצמה</w:t>
      </w:r>
      <w:r w:rsidRPr="00C2211A">
        <w:rPr>
          <w:rFonts w:ascii="David" w:hAnsi="David" w:cs="David"/>
          <w:sz w:val="20"/>
          <w:szCs w:val="20"/>
          <w:rtl/>
        </w:rPr>
        <w:t xml:space="preserve">. </w:t>
      </w:r>
    </w:p>
    <w:p w14:paraId="3546C981" w14:textId="5498506C" w:rsidR="00A262DC" w:rsidRPr="00C2211A" w:rsidRDefault="00A262DC" w:rsidP="00C2211A">
      <w:pPr>
        <w:spacing w:line="360" w:lineRule="auto"/>
        <w:jc w:val="both"/>
        <w:rPr>
          <w:rFonts w:ascii="David" w:hAnsi="David" w:cs="David"/>
          <w:b/>
          <w:bCs/>
          <w:sz w:val="20"/>
          <w:szCs w:val="20"/>
          <w:highlight w:val="cyan"/>
          <w:u w:val="single"/>
          <w:rtl/>
        </w:rPr>
      </w:pPr>
      <w:r w:rsidRPr="00C2211A">
        <w:rPr>
          <w:rFonts w:ascii="David" w:hAnsi="David" w:cs="David" w:hint="cs"/>
          <w:b/>
          <w:bCs/>
          <w:sz w:val="20"/>
          <w:szCs w:val="20"/>
          <w:highlight w:val="cyan"/>
          <w:u w:val="single"/>
          <w:rtl/>
        </w:rPr>
        <w:t xml:space="preserve">לסיכום: </w:t>
      </w:r>
    </w:p>
    <w:p w14:paraId="2D7FFF3A" w14:textId="77777777" w:rsidR="00A262DC" w:rsidRPr="00C2211A" w:rsidRDefault="00A262DC" w:rsidP="00C2211A">
      <w:pPr>
        <w:pStyle w:val="a7"/>
        <w:numPr>
          <w:ilvl w:val="0"/>
          <w:numId w:val="112"/>
        </w:numPr>
        <w:spacing w:after="120" w:line="360" w:lineRule="auto"/>
        <w:ind w:left="360"/>
        <w:jc w:val="both"/>
        <w:rPr>
          <w:rFonts w:ascii="David" w:hAnsi="David" w:cs="David"/>
          <w:b/>
          <w:bCs/>
          <w:sz w:val="20"/>
          <w:szCs w:val="20"/>
        </w:rPr>
      </w:pPr>
      <w:r w:rsidRPr="00C2211A">
        <w:rPr>
          <w:rFonts w:ascii="David" w:hAnsi="David" w:cs="David"/>
          <w:b/>
          <w:bCs/>
          <w:sz w:val="20"/>
          <w:szCs w:val="20"/>
          <w:rtl/>
        </w:rPr>
        <w:t xml:space="preserve">שלב 1- נציין את ס' 17 רישא "הוצאות שהוצאה בייצור הכנסה". </w:t>
      </w:r>
    </w:p>
    <w:p w14:paraId="226F16E9" w14:textId="77777777" w:rsidR="00A262DC" w:rsidRPr="00C2211A" w:rsidRDefault="00A262DC" w:rsidP="00C2211A">
      <w:pPr>
        <w:pStyle w:val="a7"/>
        <w:numPr>
          <w:ilvl w:val="0"/>
          <w:numId w:val="112"/>
        </w:numPr>
        <w:spacing w:after="120" w:line="360" w:lineRule="auto"/>
        <w:ind w:left="360"/>
        <w:jc w:val="both"/>
        <w:rPr>
          <w:rFonts w:ascii="David" w:hAnsi="David" w:cs="David"/>
          <w:b/>
          <w:bCs/>
          <w:sz w:val="20"/>
          <w:szCs w:val="20"/>
        </w:rPr>
      </w:pPr>
      <w:r w:rsidRPr="00C2211A">
        <w:rPr>
          <w:rFonts w:ascii="David" w:hAnsi="David" w:cs="David"/>
          <w:b/>
          <w:bCs/>
          <w:sz w:val="20"/>
          <w:szCs w:val="20"/>
          <w:rtl/>
        </w:rPr>
        <w:t>שלב 2- הבדיקה תעשה לפי מבחן האינצידנטליות- ס'32 (א)(1) ;</w:t>
      </w:r>
    </w:p>
    <w:p w14:paraId="1ACE9D06" w14:textId="77777777" w:rsidR="00A262DC" w:rsidRPr="00C2211A" w:rsidRDefault="00A262DC" w:rsidP="00C2211A">
      <w:pPr>
        <w:pStyle w:val="a7"/>
        <w:numPr>
          <w:ilvl w:val="0"/>
          <w:numId w:val="112"/>
        </w:numPr>
        <w:spacing w:after="120" w:line="360" w:lineRule="auto"/>
        <w:ind w:left="360"/>
        <w:jc w:val="both"/>
        <w:rPr>
          <w:rFonts w:ascii="David" w:hAnsi="David" w:cs="David"/>
          <w:b/>
          <w:bCs/>
          <w:sz w:val="20"/>
          <w:szCs w:val="20"/>
        </w:rPr>
      </w:pPr>
      <w:r w:rsidRPr="00C2211A">
        <w:rPr>
          <w:rFonts w:ascii="David" w:hAnsi="David" w:cs="David"/>
          <w:b/>
          <w:bCs/>
          <w:sz w:val="20"/>
          <w:szCs w:val="20"/>
          <w:rtl/>
        </w:rPr>
        <w:t xml:space="preserve">שלב 3- ס' 17 סיפא "ולשם כך בלבד"; </w:t>
      </w:r>
    </w:p>
    <w:p w14:paraId="036AA163" w14:textId="77777777" w:rsidR="00A262DC" w:rsidRPr="00C2211A" w:rsidRDefault="00A262DC" w:rsidP="00C2211A">
      <w:pPr>
        <w:pStyle w:val="a7"/>
        <w:numPr>
          <w:ilvl w:val="0"/>
          <w:numId w:val="112"/>
        </w:numPr>
        <w:spacing w:after="120" w:line="360" w:lineRule="auto"/>
        <w:ind w:left="360"/>
        <w:jc w:val="both"/>
        <w:rPr>
          <w:rFonts w:ascii="David" w:hAnsi="David" w:cs="David"/>
          <w:b/>
          <w:bCs/>
          <w:sz w:val="20"/>
          <w:szCs w:val="20"/>
        </w:rPr>
      </w:pPr>
      <w:r w:rsidRPr="00C2211A">
        <w:rPr>
          <w:rFonts w:ascii="David" w:hAnsi="David" w:cs="David"/>
          <w:b/>
          <w:bCs/>
          <w:sz w:val="20"/>
          <w:szCs w:val="20"/>
          <w:rtl/>
        </w:rPr>
        <w:t>שלב 4- מקרים של הוצאות מעורבות;</w:t>
      </w:r>
    </w:p>
    <w:p w14:paraId="2CBDFAE7" w14:textId="77777777" w:rsidR="00A262DC" w:rsidRPr="00C2211A" w:rsidRDefault="00A262DC" w:rsidP="00C2211A">
      <w:pPr>
        <w:pStyle w:val="a7"/>
        <w:numPr>
          <w:ilvl w:val="0"/>
          <w:numId w:val="113"/>
        </w:numPr>
        <w:spacing w:after="120" w:line="360" w:lineRule="auto"/>
        <w:ind w:left="1800"/>
        <w:jc w:val="both"/>
        <w:rPr>
          <w:rFonts w:ascii="David" w:hAnsi="David" w:cs="David"/>
          <w:b/>
          <w:bCs/>
          <w:sz w:val="20"/>
          <w:szCs w:val="20"/>
        </w:rPr>
      </w:pPr>
      <w:r w:rsidRPr="00C2211A">
        <w:rPr>
          <w:rFonts w:ascii="David" w:hAnsi="David" w:cs="David"/>
          <w:b/>
          <w:bCs/>
          <w:sz w:val="20"/>
          <w:szCs w:val="20"/>
          <w:rtl/>
        </w:rPr>
        <w:t>ניתן לפצל-</w:t>
      </w:r>
      <w:r w:rsidRPr="00C2211A">
        <w:rPr>
          <w:rFonts w:ascii="David" w:hAnsi="David" w:cs="David"/>
          <w:sz w:val="20"/>
          <w:szCs w:val="20"/>
          <w:rtl/>
        </w:rPr>
        <w:t xml:space="preserve"> נפצל ואין בעיה.</w:t>
      </w:r>
      <w:r w:rsidRPr="00C2211A">
        <w:rPr>
          <w:rFonts w:ascii="David" w:hAnsi="David" w:cs="David"/>
          <w:b/>
          <w:bCs/>
          <w:sz w:val="20"/>
          <w:szCs w:val="20"/>
          <w:rtl/>
        </w:rPr>
        <w:t xml:space="preserve"> </w:t>
      </w:r>
    </w:p>
    <w:p w14:paraId="0F4F42A4" w14:textId="77777777" w:rsidR="00A262DC" w:rsidRPr="00C2211A" w:rsidRDefault="00A262DC" w:rsidP="00C2211A">
      <w:pPr>
        <w:pStyle w:val="a7"/>
        <w:numPr>
          <w:ilvl w:val="0"/>
          <w:numId w:val="113"/>
        </w:numPr>
        <w:spacing w:after="120" w:line="360" w:lineRule="auto"/>
        <w:ind w:left="1800"/>
        <w:jc w:val="both"/>
        <w:rPr>
          <w:rFonts w:ascii="David" w:hAnsi="David" w:cs="David"/>
          <w:b/>
          <w:bCs/>
          <w:sz w:val="20"/>
          <w:szCs w:val="20"/>
        </w:rPr>
      </w:pPr>
      <w:r w:rsidRPr="00C2211A">
        <w:rPr>
          <w:rFonts w:ascii="David" w:hAnsi="David" w:cs="David"/>
          <w:b/>
          <w:bCs/>
          <w:sz w:val="20"/>
          <w:szCs w:val="20"/>
          <w:rtl/>
        </w:rPr>
        <w:t xml:space="preserve">לא ניתן לפצל- </w:t>
      </w:r>
      <w:r w:rsidRPr="00C2211A">
        <w:rPr>
          <w:rFonts w:ascii="David" w:hAnsi="David" w:cs="David"/>
          <w:sz w:val="20"/>
          <w:szCs w:val="20"/>
          <w:rtl/>
        </w:rPr>
        <w:t>הוצאה אסורה בניכוי.</w:t>
      </w:r>
    </w:p>
    <w:p w14:paraId="3C99C178" w14:textId="0C634336" w:rsidR="00A262DC" w:rsidRPr="00C2211A" w:rsidRDefault="00A262DC" w:rsidP="00C2211A">
      <w:pPr>
        <w:pStyle w:val="a7"/>
        <w:numPr>
          <w:ilvl w:val="0"/>
          <w:numId w:val="112"/>
        </w:numPr>
        <w:spacing w:after="120" w:line="360" w:lineRule="auto"/>
        <w:ind w:left="360"/>
        <w:jc w:val="both"/>
        <w:rPr>
          <w:rFonts w:ascii="David" w:hAnsi="David" w:cs="David"/>
          <w:b/>
          <w:bCs/>
          <w:sz w:val="20"/>
          <w:szCs w:val="20"/>
          <w:rtl/>
        </w:rPr>
      </w:pPr>
      <w:r w:rsidRPr="00C2211A">
        <w:rPr>
          <w:rFonts w:ascii="David" w:hAnsi="David" w:cs="David"/>
          <w:b/>
          <w:bCs/>
          <w:sz w:val="20"/>
          <w:szCs w:val="20"/>
          <w:rtl/>
        </w:rPr>
        <w:t xml:space="preserve">נבחן האם יש קביעה סטטוטורית - </w:t>
      </w:r>
      <w:r w:rsidRPr="00C2211A">
        <w:rPr>
          <w:rFonts w:ascii="David" w:hAnsi="David" w:cs="David"/>
          <w:sz w:val="20"/>
          <w:szCs w:val="20"/>
          <w:rtl/>
        </w:rPr>
        <w:t>המחוקק בחר מספר סיטואציות בעלות אופי מעורב וקבע סטטוטורית את החלוקה שבין ההוצאות העסקיות לפרטיות.</w:t>
      </w:r>
      <w:r w:rsidRPr="00C2211A">
        <w:rPr>
          <w:rFonts w:ascii="David" w:hAnsi="David" w:cs="David"/>
          <w:b/>
          <w:bCs/>
          <w:sz w:val="20"/>
          <w:szCs w:val="20"/>
          <w:rtl/>
        </w:rPr>
        <w:t xml:space="preserve"> </w:t>
      </w:r>
      <w:r w:rsidRPr="00C2211A">
        <w:rPr>
          <w:rFonts w:ascii="David" w:hAnsi="David" w:cs="David"/>
          <w:sz w:val="20"/>
          <w:szCs w:val="20"/>
          <w:rtl/>
        </w:rPr>
        <w:t xml:space="preserve">מופיע בעיקר </w:t>
      </w:r>
      <w:r w:rsidRPr="00C2211A">
        <w:rPr>
          <w:rFonts w:ascii="David" w:hAnsi="David" w:cs="David"/>
          <w:sz w:val="20"/>
          <w:szCs w:val="20"/>
          <w:u w:val="single"/>
          <w:rtl/>
        </w:rPr>
        <w:t>בתקנות מס הכנסה (ניכוי הוצאות); תקנות מס הכנסה ניכוי הוצאות רכב</w:t>
      </w:r>
      <w:r w:rsidRPr="00C2211A">
        <w:rPr>
          <w:rFonts w:ascii="David" w:hAnsi="David" w:cs="David"/>
          <w:sz w:val="20"/>
          <w:szCs w:val="20"/>
          <w:rtl/>
        </w:rPr>
        <w:t>; ההסדרים האלו אחידים לכל הנישומים.</w:t>
      </w:r>
      <w:r w:rsidRPr="00C2211A">
        <w:rPr>
          <w:rFonts w:ascii="David" w:hAnsi="David" w:cs="David"/>
          <w:b/>
          <w:bCs/>
          <w:sz w:val="20"/>
          <w:szCs w:val="20"/>
          <w:rtl/>
        </w:rPr>
        <w:t xml:space="preserve"> </w:t>
      </w:r>
      <w:r w:rsidRPr="00C2211A">
        <w:rPr>
          <w:rFonts w:ascii="David" w:hAnsi="David" w:cs="David"/>
          <w:sz w:val="20"/>
          <w:szCs w:val="20"/>
          <w:rtl/>
        </w:rPr>
        <w:t>דברים שלפני החקיקה היו נקבעים כהוצאות לפי '</w:t>
      </w:r>
      <w:proofErr w:type="spellStart"/>
      <w:r w:rsidRPr="00C2211A">
        <w:rPr>
          <w:rFonts w:ascii="David" w:hAnsi="David" w:cs="David"/>
          <w:sz w:val="20"/>
          <w:szCs w:val="20"/>
          <w:rtl/>
        </w:rPr>
        <w:t>הכל</w:t>
      </w:r>
      <w:proofErr w:type="spellEnd"/>
      <w:r w:rsidRPr="00C2211A">
        <w:rPr>
          <w:rFonts w:ascii="David" w:hAnsi="David" w:cs="David"/>
          <w:sz w:val="20"/>
          <w:szCs w:val="20"/>
          <w:rtl/>
        </w:rPr>
        <w:t xml:space="preserve"> או כלום', היום יש הסדר סטטוטורי שמחלק הוצאות אלו</w:t>
      </w:r>
      <w:r w:rsidRPr="00C2211A">
        <w:rPr>
          <w:rFonts w:ascii="David" w:hAnsi="David" w:cs="David" w:hint="cs"/>
          <w:sz w:val="20"/>
          <w:szCs w:val="20"/>
          <w:rtl/>
        </w:rPr>
        <w:t xml:space="preserve">. </w:t>
      </w:r>
    </w:p>
    <w:p w14:paraId="3203D4AA" w14:textId="74C820A8" w:rsidR="00C54B09" w:rsidRPr="00C2211A" w:rsidRDefault="00C54B09" w:rsidP="00C2211A">
      <w:pPr>
        <w:spacing w:line="360" w:lineRule="auto"/>
        <w:jc w:val="both"/>
        <w:rPr>
          <w:rFonts w:ascii="David" w:hAnsi="David" w:cs="David"/>
          <w:b/>
          <w:bCs/>
          <w:sz w:val="20"/>
          <w:szCs w:val="20"/>
          <w:u w:val="single"/>
          <w:rtl/>
        </w:rPr>
      </w:pPr>
      <w:r w:rsidRPr="00C2211A">
        <w:rPr>
          <w:rFonts w:ascii="David" w:hAnsi="David" w:cs="David"/>
          <w:b/>
          <w:bCs/>
          <w:sz w:val="20"/>
          <w:szCs w:val="20"/>
          <w:highlight w:val="cyan"/>
          <w:u w:val="single"/>
          <w:rtl/>
        </w:rPr>
        <w:t>הוצאות ביצור הכנסה:</w:t>
      </w:r>
      <w:r w:rsidRPr="00C2211A">
        <w:rPr>
          <w:rFonts w:ascii="David" w:hAnsi="David" w:cs="David"/>
          <w:b/>
          <w:bCs/>
          <w:sz w:val="20"/>
          <w:szCs w:val="20"/>
          <w:u w:val="single"/>
          <w:rtl/>
        </w:rPr>
        <w:t xml:space="preserve"> </w:t>
      </w:r>
    </w:p>
    <w:p w14:paraId="71C7B329" w14:textId="77777777" w:rsidR="00CC4E66" w:rsidRPr="00C2211A" w:rsidRDefault="00CC4E66" w:rsidP="00C2211A">
      <w:pPr>
        <w:spacing w:line="360" w:lineRule="auto"/>
        <w:jc w:val="both"/>
        <w:rPr>
          <w:rFonts w:ascii="David" w:hAnsi="David" w:cs="David"/>
          <w:sz w:val="20"/>
          <w:szCs w:val="20"/>
          <w:rtl/>
        </w:rPr>
      </w:pPr>
      <w:r w:rsidRPr="00C2211A">
        <w:rPr>
          <w:rFonts w:ascii="David" w:hAnsi="David" w:cs="David"/>
          <w:b/>
          <w:bCs/>
          <w:sz w:val="20"/>
          <w:szCs w:val="20"/>
          <w:rtl/>
        </w:rPr>
        <w:t>התקדמנו שלב אחד קדימה –</w:t>
      </w:r>
      <w:r w:rsidRPr="00C2211A">
        <w:rPr>
          <w:rFonts w:ascii="David" w:hAnsi="David" w:cs="David"/>
          <w:sz w:val="20"/>
          <w:szCs w:val="20"/>
          <w:rtl/>
        </w:rPr>
        <w:t xml:space="preserve"> כעת מדובר בהוצאות שהן בייצור הכנסה בלבד, אשר מותרות כולן בניכוי (בהינתן שהכרענו זאת).</w:t>
      </w:r>
      <w:r w:rsidRPr="00C2211A">
        <w:rPr>
          <w:rFonts w:ascii="David" w:hAnsi="David" w:cs="David" w:hint="cs"/>
          <w:sz w:val="20"/>
          <w:szCs w:val="20"/>
          <w:rtl/>
        </w:rPr>
        <w:t xml:space="preserve"> </w:t>
      </w:r>
      <w:r w:rsidRPr="00C2211A">
        <w:rPr>
          <w:rFonts w:ascii="David" w:hAnsi="David" w:cs="David"/>
          <w:sz w:val="20"/>
          <w:szCs w:val="20"/>
          <w:rtl/>
        </w:rPr>
        <w:t xml:space="preserve">כאמור, הוצאות בייצור הכנסה מותרות בניכוי, מפחיתים אותן על מנת לחשב את ההכנסה החייבת, הרווח – בסיס המס, אם לא נתיר </w:t>
      </w:r>
      <w:proofErr w:type="spellStart"/>
      <w:r w:rsidRPr="00C2211A">
        <w:rPr>
          <w:rFonts w:ascii="David" w:hAnsi="David" w:cs="David"/>
          <w:sz w:val="20"/>
          <w:szCs w:val="20"/>
          <w:rtl/>
        </w:rPr>
        <w:t>בניכויין</w:t>
      </w:r>
      <w:proofErr w:type="spellEnd"/>
      <w:r w:rsidRPr="00C2211A">
        <w:rPr>
          <w:rFonts w:ascii="David" w:hAnsi="David" w:cs="David"/>
          <w:sz w:val="20"/>
          <w:szCs w:val="20"/>
          <w:rtl/>
        </w:rPr>
        <w:t>, לא נטיל מס בצורה מדויקת וצודקת חלוקתית.</w:t>
      </w:r>
    </w:p>
    <w:p w14:paraId="15312B5A" w14:textId="77777777" w:rsidR="00CC4E66" w:rsidRPr="00C2211A" w:rsidRDefault="00CC4E66" w:rsidP="00C2211A">
      <w:pPr>
        <w:spacing w:line="360" w:lineRule="auto"/>
        <w:jc w:val="both"/>
        <w:rPr>
          <w:rFonts w:ascii="David" w:hAnsi="David" w:cs="David"/>
          <w:b/>
          <w:bCs/>
          <w:sz w:val="20"/>
          <w:szCs w:val="20"/>
          <w:rtl/>
        </w:rPr>
      </w:pPr>
      <w:r w:rsidRPr="00C2211A">
        <w:rPr>
          <w:rFonts w:ascii="David" w:hAnsi="David" w:cs="David"/>
          <w:b/>
          <w:bCs/>
          <w:sz w:val="20"/>
          <w:szCs w:val="20"/>
          <w:rtl/>
        </w:rPr>
        <w:t>הדרך שבה נתיר את ההוצאות בניכוי עשויה להיות שונה ממצב למצב וממקרה למקרה</w:t>
      </w:r>
      <w:r w:rsidRPr="00C2211A">
        <w:rPr>
          <w:rFonts w:ascii="David" w:hAnsi="David" w:cs="David"/>
          <w:sz w:val="20"/>
          <w:szCs w:val="20"/>
          <w:rtl/>
        </w:rPr>
        <w:t xml:space="preserve">. יש צורות שונות לנכות הוצאות, ומעתה נדון בכך – </w:t>
      </w:r>
      <w:r w:rsidRPr="00C2211A">
        <w:rPr>
          <w:rFonts w:ascii="David" w:hAnsi="David" w:cs="David"/>
          <w:b/>
          <w:bCs/>
          <w:sz w:val="20"/>
          <w:szCs w:val="20"/>
          <w:rtl/>
        </w:rPr>
        <w:t>באיזה אופן ניתן להתיר בניכוי את ההוצאות בייצור הכנסה?</w:t>
      </w:r>
    </w:p>
    <w:p w14:paraId="1A58CE20" w14:textId="77777777" w:rsidR="00CC4E66" w:rsidRPr="00C2211A" w:rsidRDefault="00CC4E66" w:rsidP="00C2211A">
      <w:pPr>
        <w:spacing w:line="360" w:lineRule="auto"/>
        <w:jc w:val="both"/>
        <w:rPr>
          <w:rFonts w:ascii="David" w:hAnsi="David" w:cs="David"/>
          <w:sz w:val="20"/>
          <w:szCs w:val="20"/>
          <w:rtl/>
        </w:rPr>
      </w:pPr>
      <w:r w:rsidRPr="00C2211A">
        <w:rPr>
          <w:rFonts w:ascii="David" w:hAnsi="David" w:cs="David"/>
          <w:b/>
          <w:bCs/>
          <w:sz w:val="20"/>
          <w:szCs w:val="20"/>
          <w:u w:val="single"/>
          <w:rtl/>
        </w:rPr>
        <w:t>נעסוק בשני סוגים של התרת הוצאות:</w:t>
      </w:r>
      <w:r w:rsidRPr="00C2211A">
        <w:rPr>
          <w:rFonts w:ascii="David" w:hAnsi="David" w:cs="David"/>
          <w:sz w:val="20"/>
          <w:szCs w:val="20"/>
          <w:rtl/>
        </w:rPr>
        <w:t xml:space="preserve"> </w:t>
      </w:r>
    </w:p>
    <w:p w14:paraId="5BE85E77" w14:textId="77777777" w:rsidR="00CC4E66" w:rsidRPr="00C2211A" w:rsidRDefault="00CC4E66" w:rsidP="00C2211A">
      <w:pPr>
        <w:pStyle w:val="a7"/>
        <w:numPr>
          <w:ilvl w:val="0"/>
          <w:numId w:val="111"/>
        </w:numPr>
        <w:spacing w:line="360" w:lineRule="auto"/>
        <w:jc w:val="both"/>
        <w:rPr>
          <w:rFonts w:ascii="David" w:hAnsi="David" w:cs="David"/>
          <w:sz w:val="20"/>
          <w:szCs w:val="20"/>
        </w:rPr>
      </w:pPr>
      <w:r w:rsidRPr="00C2211A">
        <w:rPr>
          <w:rFonts w:ascii="David" w:hAnsi="David" w:cs="David"/>
          <w:sz w:val="20"/>
          <w:szCs w:val="20"/>
          <w:rtl/>
        </w:rPr>
        <w:t>התרת הוצאות על פני סוגי הכנסות.</w:t>
      </w:r>
    </w:p>
    <w:p w14:paraId="7C7CE7F3" w14:textId="77777777" w:rsidR="00CC4E66" w:rsidRPr="00C2211A" w:rsidRDefault="00CC4E66" w:rsidP="00C2211A">
      <w:pPr>
        <w:pStyle w:val="a7"/>
        <w:numPr>
          <w:ilvl w:val="0"/>
          <w:numId w:val="111"/>
        </w:numPr>
        <w:spacing w:line="360" w:lineRule="auto"/>
        <w:jc w:val="both"/>
        <w:rPr>
          <w:rFonts w:ascii="David" w:hAnsi="David" w:cs="David"/>
          <w:sz w:val="20"/>
          <w:szCs w:val="20"/>
          <w:rtl/>
        </w:rPr>
      </w:pPr>
      <w:r w:rsidRPr="00C2211A">
        <w:rPr>
          <w:rFonts w:ascii="David" w:hAnsi="David" w:cs="David"/>
          <w:sz w:val="20"/>
          <w:szCs w:val="20"/>
          <w:rtl/>
        </w:rPr>
        <w:t>התרת הוצאות על פני זמן.</w:t>
      </w:r>
    </w:p>
    <w:p w14:paraId="5EDB449F" w14:textId="77777777" w:rsidR="00CC4E66" w:rsidRPr="00C2211A" w:rsidRDefault="00CC4E66" w:rsidP="00C2211A">
      <w:pPr>
        <w:spacing w:line="360" w:lineRule="auto"/>
        <w:jc w:val="both"/>
        <w:rPr>
          <w:rFonts w:ascii="David" w:hAnsi="David" w:cs="David"/>
          <w:b/>
          <w:bCs/>
          <w:sz w:val="20"/>
          <w:szCs w:val="20"/>
          <w:u w:val="single"/>
          <w:rtl/>
        </w:rPr>
      </w:pPr>
      <w:r w:rsidRPr="00C2211A">
        <w:rPr>
          <w:rFonts w:ascii="David" w:hAnsi="David" w:cs="David"/>
          <w:b/>
          <w:bCs/>
          <w:sz w:val="20"/>
          <w:szCs w:val="20"/>
          <w:highlight w:val="yellow"/>
          <w:u w:val="single"/>
          <w:rtl/>
        </w:rPr>
        <w:t>סיווג הוצאות המותרות בניכוי לסוגי הכנסה:</w:t>
      </w:r>
    </w:p>
    <w:p w14:paraId="1CE45E9B" w14:textId="77777777" w:rsidR="00CC4E66" w:rsidRPr="00C2211A" w:rsidRDefault="00CC4E66" w:rsidP="00C2211A">
      <w:pPr>
        <w:spacing w:line="360" w:lineRule="auto"/>
        <w:jc w:val="both"/>
        <w:rPr>
          <w:rFonts w:ascii="David" w:hAnsi="David" w:cs="David"/>
          <w:sz w:val="20"/>
          <w:szCs w:val="20"/>
          <w:rtl/>
        </w:rPr>
      </w:pPr>
      <w:r w:rsidRPr="00C2211A">
        <w:rPr>
          <w:rFonts w:ascii="David" w:hAnsi="David" w:cs="David"/>
          <w:sz w:val="20"/>
          <w:szCs w:val="20"/>
          <w:rtl/>
        </w:rPr>
        <w:t xml:space="preserve">הוצאות בייצור הכנסה המותרות בניכוי, מופחתות כנגד ומנוכות מתוך סוגי הכנסות שונים. </w:t>
      </w:r>
      <w:r w:rsidRPr="00C2211A">
        <w:rPr>
          <w:rFonts w:ascii="David" w:hAnsi="David" w:cs="David"/>
          <w:b/>
          <w:bCs/>
          <w:sz w:val="20"/>
          <w:szCs w:val="20"/>
          <w:rtl/>
        </w:rPr>
        <w:t>אנו מסווגים הוצאות המותרות בניכוי לסוג ההכנסה הרלוונטי להוצאה הזו,</w:t>
      </w:r>
      <w:r w:rsidRPr="00C2211A">
        <w:rPr>
          <w:rFonts w:ascii="David" w:hAnsi="David" w:cs="David"/>
          <w:sz w:val="20"/>
          <w:szCs w:val="20"/>
          <w:rtl/>
        </w:rPr>
        <w:t xml:space="preserve"> סוג ההכנסה שאותו ההוצאה הזו ייצרה. </w:t>
      </w:r>
    </w:p>
    <w:p w14:paraId="000E27CB" w14:textId="77777777" w:rsidR="00CC4E66" w:rsidRPr="00C2211A" w:rsidRDefault="00CC4E66" w:rsidP="00C2211A">
      <w:pPr>
        <w:spacing w:line="360" w:lineRule="auto"/>
        <w:jc w:val="both"/>
        <w:rPr>
          <w:rFonts w:ascii="David" w:hAnsi="David" w:cs="David"/>
          <w:sz w:val="20"/>
          <w:szCs w:val="20"/>
          <w:rtl/>
        </w:rPr>
      </w:pPr>
      <w:r w:rsidRPr="00C2211A">
        <w:rPr>
          <w:rFonts w:ascii="David" w:hAnsi="David" w:cs="David"/>
          <w:sz w:val="20"/>
          <w:szCs w:val="20"/>
          <w:u w:val="single"/>
          <w:rtl/>
        </w:rPr>
        <w:t>לדוגמא –</w:t>
      </w:r>
      <w:r w:rsidRPr="00C2211A">
        <w:rPr>
          <w:rFonts w:ascii="David" w:hAnsi="David" w:cs="David"/>
          <w:sz w:val="20"/>
          <w:szCs w:val="20"/>
          <w:rtl/>
        </w:rPr>
        <w:t xml:space="preserve"> אם לאדם יש מס' סוגי הכנסות (מס' מקורות הכנסה). למשל, מפיק הכנסה ממקור של עסק לפי סעיף 2(1), משכיר דירה ומרוויח באופן פסיבי לפי סעיף 2(6)</w:t>
      </w:r>
      <w:r w:rsidRPr="00C2211A">
        <w:rPr>
          <w:rFonts w:ascii="David" w:hAnsi="David" w:cs="David"/>
          <w:sz w:val="20"/>
          <w:szCs w:val="20"/>
        </w:rPr>
        <w:t xml:space="preserve"> </w:t>
      </w:r>
      <w:r w:rsidRPr="00C2211A">
        <w:rPr>
          <w:rFonts w:ascii="David" w:hAnsi="David" w:cs="David"/>
          <w:sz w:val="20"/>
          <w:szCs w:val="20"/>
          <w:rtl/>
        </w:rPr>
        <w:t>או שהוא מחזיק במניות של חברה המחלקת לו דיבידנדים וזו הכנסה לפי סעיף 2(4). אלו הן מספר הכנסות הנובעות ממקורות שונים, והוא חב על ההכנסה החייבת במס.</w:t>
      </w:r>
    </w:p>
    <w:p w14:paraId="3A195529" w14:textId="77777777" w:rsidR="00CC4E66" w:rsidRPr="00C2211A" w:rsidRDefault="00CC4E66" w:rsidP="00C2211A">
      <w:pPr>
        <w:spacing w:line="360" w:lineRule="auto"/>
        <w:jc w:val="both"/>
        <w:rPr>
          <w:rFonts w:ascii="David" w:hAnsi="David" w:cs="David"/>
          <w:sz w:val="20"/>
          <w:szCs w:val="20"/>
          <w:rtl/>
        </w:rPr>
      </w:pPr>
      <w:r w:rsidRPr="00C2211A">
        <w:rPr>
          <w:rFonts w:ascii="David" w:hAnsi="David" w:cs="David"/>
          <w:sz w:val="20"/>
          <w:szCs w:val="20"/>
          <w:u w:val="single"/>
          <w:rtl/>
        </w:rPr>
        <w:t>יש לו הוצאות שהן בייצור הכנסה בעסק –</w:t>
      </w:r>
      <w:r w:rsidRPr="00C2211A">
        <w:rPr>
          <w:rFonts w:ascii="David" w:hAnsi="David" w:cs="David"/>
          <w:sz w:val="20"/>
          <w:szCs w:val="20"/>
          <w:rtl/>
        </w:rPr>
        <w:t xml:space="preserve"> כמו שכר עבודה לעובדים, דמי שכירות, הוצאות על חומרי גלם. הוצאות הנדרשות לצורך ייצור הכנסה שהן אינצידנטליות לתהליך הפקת ההכנסה מדמי שכירות – צובע את הדירה, קונה לה רהיטים, משלם עליה ארנונה. ויכול להיות שיש לו אולי הוצאות הכרוכות ושלובות בתהליך הפקת הכנסה מדיבידנדים.</w:t>
      </w:r>
    </w:p>
    <w:p w14:paraId="78E4EB7F" w14:textId="77777777" w:rsidR="00CC4E66" w:rsidRPr="00C2211A" w:rsidRDefault="00CC4E66" w:rsidP="00C2211A">
      <w:pPr>
        <w:spacing w:line="360" w:lineRule="auto"/>
        <w:jc w:val="both"/>
        <w:rPr>
          <w:rFonts w:ascii="David" w:hAnsi="David" w:cs="David"/>
          <w:sz w:val="20"/>
          <w:szCs w:val="20"/>
          <w:rtl/>
        </w:rPr>
      </w:pPr>
      <w:r w:rsidRPr="00C2211A">
        <w:rPr>
          <w:rFonts w:ascii="David" w:hAnsi="David" w:cs="David"/>
          <w:b/>
          <w:bCs/>
          <w:sz w:val="20"/>
          <w:szCs w:val="20"/>
          <w:rtl/>
        </w:rPr>
        <w:lastRenderedPageBreak/>
        <w:t>אלו הן הוצאות בייצור סוגי הכנסה שונים, ולכן הן יסווגו להכנסות השונות בנפרד.</w:t>
      </w:r>
      <w:r w:rsidRPr="00C2211A">
        <w:rPr>
          <w:rFonts w:ascii="David" w:hAnsi="David" w:cs="David"/>
          <w:sz w:val="20"/>
          <w:szCs w:val="20"/>
          <w:rtl/>
        </w:rPr>
        <w:t xml:space="preserve"> הוצאות שהן בייצור הכנסה מדמי שכירות – יופחתו מהכנסה מדמי שכירות, הוצאות שהן בייצור הכנסה מעסק יופחתו מההכנסות מעסק. </w:t>
      </w:r>
    </w:p>
    <w:p w14:paraId="012B5A4E" w14:textId="77777777" w:rsidR="00CC4E66" w:rsidRPr="00C2211A" w:rsidRDefault="00CC4E66" w:rsidP="00C2211A">
      <w:pPr>
        <w:spacing w:line="360" w:lineRule="auto"/>
        <w:jc w:val="both"/>
        <w:rPr>
          <w:rFonts w:ascii="David" w:hAnsi="David" w:cs="David"/>
          <w:sz w:val="20"/>
          <w:szCs w:val="20"/>
          <w:rtl/>
        </w:rPr>
      </w:pPr>
      <w:r w:rsidRPr="00C2211A">
        <w:rPr>
          <w:rFonts w:ascii="David" w:hAnsi="David" w:cs="David"/>
          <w:sz w:val="20"/>
          <w:szCs w:val="20"/>
          <w:rtl/>
        </w:rPr>
        <w:t xml:space="preserve">למעשה, </w:t>
      </w:r>
      <w:r w:rsidRPr="00C2211A">
        <w:rPr>
          <w:rFonts w:ascii="David" w:hAnsi="David" w:cs="David"/>
          <w:b/>
          <w:bCs/>
          <w:sz w:val="20"/>
          <w:szCs w:val="20"/>
          <w:rtl/>
        </w:rPr>
        <w:t xml:space="preserve">הנישום יגיש לרשות המיסים מס' דוחות מס ולא אחד לאותה השנה – </w:t>
      </w:r>
      <w:r w:rsidRPr="00C2211A">
        <w:rPr>
          <w:rFonts w:ascii="David" w:hAnsi="David" w:cs="David"/>
          <w:sz w:val="20"/>
          <w:szCs w:val="20"/>
          <w:rtl/>
        </w:rPr>
        <w:t xml:space="preserve">דוח מס על הכנסה מדמי שכירות שבה מציין את ההכנסות מדמי השכירות באותה השנה, מנכה את ההוצאות בייצור ההכנסה מדמי השכירות באותה השנה, ולכן ישנה הכנסה חייבת מדמי השכירות (יציין גם פטורים והפסדים). אותו הדבר גם לגבי הוצאות והכנסות מדיבידנדים – דוח מס נפרד על הכנסה החייבת מדיבידנדים. </w:t>
      </w:r>
    </w:p>
    <w:p w14:paraId="77341CDA" w14:textId="77777777" w:rsidR="00CC4E66" w:rsidRPr="00C2211A" w:rsidRDefault="00CC4E66" w:rsidP="00C2211A">
      <w:pPr>
        <w:spacing w:line="360" w:lineRule="auto"/>
        <w:jc w:val="both"/>
        <w:rPr>
          <w:rFonts w:ascii="David" w:hAnsi="David" w:cs="David"/>
          <w:sz w:val="20"/>
          <w:szCs w:val="20"/>
          <w:rtl/>
        </w:rPr>
      </w:pPr>
      <w:r w:rsidRPr="00C2211A">
        <w:rPr>
          <w:rFonts w:ascii="David" w:hAnsi="David" w:cs="David"/>
          <w:b/>
          <w:bCs/>
          <w:sz w:val="20"/>
          <w:szCs w:val="20"/>
          <w:u w:val="single"/>
          <w:rtl/>
        </w:rPr>
        <w:t>מדוע מגישים את הדוחות הנפרדים האלו?</w:t>
      </w:r>
      <w:r w:rsidRPr="00C2211A">
        <w:rPr>
          <w:rFonts w:ascii="David" w:hAnsi="David" w:cs="David"/>
          <w:sz w:val="20"/>
          <w:szCs w:val="20"/>
          <w:rtl/>
        </w:rPr>
        <w:t xml:space="preserve"> כי תוצאות המס של הכנסה חייבת מדמי שכירות, מעסק או מדיבידנדים עשויות להיות שונות. </w:t>
      </w:r>
      <w:r w:rsidRPr="00C2211A">
        <w:rPr>
          <w:rFonts w:ascii="David" w:hAnsi="David" w:cs="David"/>
          <w:b/>
          <w:bCs/>
          <w:sz w:val="20"/>
          <w:szCs w:val="20"/>
          <w:rtl/>
        </w:rPr>
        <w:t>הן לא בהכרח שונות, אך הן עשויות להיות שונות –</w:t>
      </w:r>
      <w:r w:rsidRPr="00C2211A">
        <w:rPr>
          <w:rFonts w:ascii="David" w:hAnsi="David" w:cs="David"/>
          <w:sz w:val="20"/>
          <w:szCs w:val="20"/>
          <w:rtl/>
        </w:rPr>
        <w:t xml:space="preserve"> לדוגמא, שיעור המס על הכנסה חייבת בעסק הוא לפי מדרגות המס סעיף 121, שיעור המס על הכנסות מדמי שכירות הוא גם שונה (לשם ובירן), על דיבידנדים הוא מיוחד – סעיף 125(ב).</w:t>
      </w:r>
      <w:r w:rsidRPr="00C2211A">
        <w:rPr>
          <w:rFonts w:ascii="David" w:hAnsi="David" w:cs="David" w:hint="cs"/>
          <w:sz w:val="20"/>
          <w:szCs w:val="20"/>
          <w:rtl/>
        </w:rPr>
        <w:t xml:space="preserve"> </w:t>
      </w:r>
      <w:r w:rsidRPr="00C2211A">
        <w:rPr>
          <w:rFonts w:ascii="David" w:hAnsi="David" w:cs="David"/>
          <w:b/>
          <w:bCs/>
          <w:sz w:val="20"/>
          <w:szCs w:val="20"/>
          <w:rtl/>
        </w:rPr>
        <w:t>אז אם מטילים שיעור מס שונה על רווח מסוג שונה – צריך להפריד את הרווחים האלו.</w:t>
      </w:r>
      <w:r w:rsidRPr="00C2211A">
        <w:rPr>
          <w:rFonts w:ascii="David" w:hAnsi="David" w:cs="David"/>
          <w:sz w:val="20"/>
          <w:szCs w:val="20"/>
          <w:rtl/>
        </w:rPr>
        <w:t xml:space="preserve"> אלו לא רק שיעורי מס </w:t>
      </w:r>
      <w:r w:rsidRPr="00C2211A">
        <w:rPr>
          <w:rFonts w:ascii="David" w:hAnsi="David" w:cs="David"/>
          <w:b/>
          <w:bCs/>
          <w:sz w:val="20"/>
          <w:szCs w:val="20"/>
          <w:rtl/>
        </w:rPr>
        <w:t>– יש כל מיני הסדרים מיסויים בתוך פקודת מס הכנסה שתחולתם עשויה להיות שונה</w:t>
      </w:r>
      <w:r w:rsidRPr="00C2211A">
        <w:rPr>
          <w:rFonts w:ascii="David" w:hAnsi="David" w:cs="David"/>
          <w:sz w:val="20"/>
          <w:szCs w:val="20"/>
          <w:rtl/>
        </w:rPr>
        <w:t xml:space="preserve"> על עסק או על דמי שכירות או על דיבידנדים, </w:t>
      </w:r>
      <w:r w:rsidRPr="00C2211A">
        <w:rPr>
          <w:rFonts w:ascii="David" w:hAnsi="David" w:cs="David"/>
          <w:sz w:val="20"/>
          <w:szCs w:val="20"/>
          <w:u w:val="single"/>
          <w:rtl/>
        </w:rPr>
        <w:t>לדוגמא קיזוז הפסדים -</w:t>
      </w:r>
      <w:r w:rsidRPr="00C2211A">
        <w:rPr>
          <w:rFonts w:ascii="David" w:hAnsi="David" w:cs="David"/>
          <w:sz w:val="20"/>
          <w:szCs w:val="20"/>
          <w:rtl/>
        </w:rPr>
        <w:t xml:space="preserve"> לא תמיד ניתן לקזז הפסדים כנגד כל סוג של הכנסה. אולי רק כנגד עסק, רק כנגד דמי שכירות, יש לבדוק זאת.</w:t>
      </w:r>
    </w:p>
    <w:p w14:paraId="6028FBEB" w14:textId="54197EEA" w:rsidR="0055777D" w:rsidRPr="00C2211A" w:rsidRDefault="00CC4E66" w:rsidP="00C2211A">
      <w:pPr>
        <w:spacing w:line="360" w:lineRule="auto"/>
        <w:jc w:val="both"/>
        <w:rPr>
          <w:rFonts w:ascii="David" w:hAnsi="David" w:cs="David"/>
          <w:b/>
          <w:bCs/>
          <w:sz w:val="20"/>
          <w:szCs w:val="20"/>
          <w:rtl/>
        </w:rPr>
      </w:pPr>
      <w:r w:rsidRPr="00C2211A">
        <w:rPr>
          <w:rFonts w:ascii="David" w:hAnsi="David" w:cs="David"/>
          <w:b/>
          <w:bCs/>
          <w:sz w:val="20"/>
          <w:szCs w:val="20"/>
          <w:u w:val="single"/>
          <w:rtl/>
        </w:rPr>
        <w:t>לסיכום -</w:t>
      </w:r>
      <w:r w:rsidRPr="00C2211A">
        <w:rPr>
          <w:rFonts w:ascii="David" w:hAnsi="David" w:cs="David"/>
          <w:b/>
          <w:bCs/>
          <w:sz w:val="20"/>
          <w:szCs w:val="20"/>
          <w:rtl/>
        </w:rPr>
        <w:t xml:space="preserve"> אנו מפרידים בין סוגי הכנסות בדיווח לרשות המיסים, ובהתאם מסווגים את ההוצאות לסוג ההכנסה הרלוונטי. </w:t>
      </w:r>
    </w:p>
    <w:p w14:paraId="5D204BAB" w14:textId="77777777" w:rsidR="00767C8A" w:rsidRPr="00C2211A" w:rsidRDefault="00767C8A" w:rsidP="00C2211A">
      <w:pPr>
        <w:spacing w:line="360" w:lineRule="auto"/>
        <w:jc w:val="both"/>
        <w:rPr>
          <w:rFonts w:ascii="David" w:hAnsi="David" w:cs="David"/>
          <w:b/>
          <w:bCs/>
          <w:sz w:val="20"/>
          <w:szCs w:val="20"/>
          <w:rtl/>
        </w:rPr>
      </w:pPr>
      <w:r w:rsidRPr="00C2211A">
        <w:rPr>
          <w:rFonts w:ascii="David" w:hAnsi="David" w:cs="David"/>
          <w:b/>
          <w:bCs/>
          <w:sz w:val="20"/>
          <w:szCs w:val="20"/>
          <w:rtl/>
        </w:rPr>
        <w:t xml:space="preserve">ישנם כללים החורגים מההכרעות שינתנו לפי שיטות הדיווח – </w:t>
      </w:r>
      <w:r w:rsidRPr="00C2211A">
        <w:rPr>
          <w:rFonts w:ascii="David" w:hAnsi="David" w:cs="David"/>
          <w:b/>
          <w:bCs/>
          <w:sz w:val="20"/>
          <w:szCs w:val="20"/>
          <w:highlight w:val="yellow"/>
          <w:u w:val="single"/>
          <w:rtl/>
        </w:rPr>
        <w:t>והחריגה נעשית באופן סטטוטורי:</w:t>
      </w:r>
    </w:p>
    <w:p w14:paraId="3B03C075" w14:textId="77777777" w:rsidR="00767C8A" w:rsidRPr="00C2211A" w:rsidRDefault="00767C8A" w:rsidP="00C2211A">
      <w:pPr>
        <w:spacing w:line="360" w:lineRule="auto"/>
        <w:jc w:val="both"/>
        <w:rPr>
          <w:rFonts w:ascii="David" w:hAnsi="David" w:cs="David"/>
          <w:sz w:val="20"/>
          <w:szCs w:val="20"/>
          <w:rtl/>
        </w:rPr>
      </w:pPr>
      <w:r w:rsidRPr="00C2211A">
        <w:rPr>
          <w:rFonts w:ascii="David" w:hAnsi="David" w:cs="David"/>
          <w:sz w:val="20"/>
          <w:szCs w:val="20"/>
          <w:rtl/>
        </w:rPr>
        <w:t>לדוגמא, נניח ונישום רוכש נכס לצורך ייצור הכנסה, והוא מייצר לו הכנסה על פני שלוש שנות מס. מחיר הרכישה של הנכס הוא 3,000 והנכס מייצר הכנסה (הוצאה כרוכה ושלובה, הוצאה בייצור הכנסה).</w:t>
      </w:r>
    </w:p>
    <w:p w14:paraId="19FB111D" w14:textId="77777777" w:rsidR="00767C8A" w:rsidRPr="00C2211A" w:rsidRDefault="00767C8A" w:rsidP="00C2211A">
      <w:pPr>
        <w:spacing w:line="360" w:lineRule="auto"/>
        <w:jc w:val="both"/>
        <w:rPr>
          <w:rFonts w:ascii="David" w:hAnsi="David" w:cs="David"/>
          <w:b/>
          <w:bCs/>
          <w:sz w:val="20"/>
          <w:szCs w:val="20"/>
          <w:u w:val="single"/>
          <w:rtl/>
        </w:rPr>
      </w:pPr>
      <w:r w:rsidRPr="00C2211A">
        <w:rPr>
          <w:rFonts w:ascii="David" w:hAnsi="David" w:cs="David"/>
          <w:b/>
          <w:bCs/>
          <w:sz w:val="20"/>
          <w:szCs w:val="20"/>
          <w:u w:val="single"/>
          <w:rtl/>
        </w:rPr>
        <w:t>מתי ראוי לנכות הוצאה לרכישת נכס שמייצר הכנסה על פני זמן?</w:t>
      </w:r>
    </w:p>
    <w:p w14:paraId="4FCC3963" w14:textId="77777777" w:rsidR="00767C8A" w:rsidRPr="00C2211A" w:rsidRDefault="00767C8A" w:rsidP="00C2211A">
      <w:pPr>
        <w:spacing w:line="360" w:lineRule="auto"/>
        <w:jc w:val="both"/>
        <w:rPr>
          <w:rFonts w:ascii="David" w:hAnsi="David" w:cs="David"/>
          <w:sz w:val="20"/>
          <w:szCs w:val="20"/>
          <w:rtl/>
        </w:rPr>
      </w:pPr>
      <w:r w:rsidRPr="00C2211A">
        <w:rPr>
          <w:rFonts w:ascii="David" w:hAnsi="David" w:cs="David"/>
          <w:sz w:val="20"/>
          <w:szCs w:val="20"/>
          <w:rtl/>
        </w:rPr>
        <w:t xml:space="preserve">ראשית, </w:t>
      </w:r>
      <w:r w:rsidRPr="00C2211A">
        <w:rPr>
          <w:rFonts w:ascii="David" w:hAnsi="David" w:cs="David"/>
          <w:b/>
          <w:bCs/>
          <w:sz w:val="20"/>
          <w:szCs w:val="20"/>
          <w:rtl/>
        </w:rPr>
        <w:t>זה לא נכון ומדויק לנכות את כל ההוצאה הזו בשנה הראשונה</w:t>
      </w:r>
      <w:r w:rsidRPr="00C2211A">
        <w:rPr>
          <w:rFonts w:ascii="David" w:hAnsi="David" w:cs="David"/>
          <w:sz w:val="20"/>
          <w:szCs w:val="20"/>
          <w:rtl/>
        </w:rPr>
        <w:t>, ולא משנה ע"פ איזו שיטת דיווח. כלומר, זה לא יהיה נכון ומדויק לנכות את 3,000 השקלים בשנה הראשונה.</w:t>
      </w:r>
    </w:p>
    <w:p w14:paraId="68C2591D" w14:textId="77777777" w:rsidR="00767C8A" w:rsidRPr="00C2211A" w:rsidRDefault="00767C8A" w:rsidP="00C2211A">
      <w:pPr>
        <w:spacing w:line="360" w:lineRule="auto"/>
        <w:jc w:val="both"/>
        <w:rPr>
          <w:rFonts w:ascii="David" w:hAnsi="David" w:cs="David"/>
          <w:sz w:val="20"/>
          <w:szCs w:val="20"/>
          <w:rtl/>
        </w:rPr>
      </w:pPr>
      <w:r w:rsidRPr="00C2211A">
        <w:rPr>
          <w:rFonts w:ascii="David" w:hAnsi="David" w:cs="David"/>
          <w:b/>
          <w:bCs/>
          <w:sz w:val="20"/>
          <w:szCs w:val="20"/>
          <w:rtl/>
        </w:rPr>
        <w:t xml:space="preserve">נראה זאת דרך </w:t>
      </w:r>
      <w:proofErr w:type="spellStart"/>
      <w:r w:rsidRPr="00C2211A">
        <w:rPr>
          <w:rFonts w:ascii="David" w:hAnsi="David" w:cs="David"/>
          <w:b/>
          <w:bCs/>
          <w:sz w:val="20"/>
          <w:szCs w:val="20"/>
          <w:rtl/>
        </w:rPr>
        <w:t>הייג</w:t>
      </w:r>
      <w:proofErr w:type="spellEnd"/>
      <w:r w:rsidRPr="00C2211A">
        <w:rPr>
          <w:rFonts w:ascii="David" w:hAnsi="David" w:cs="David"/>
          <w:b/>
          <w:bCs/>
          <w:sz w:val="20"/>
          <w:szCs w:val="20"/>
          <w:rtl/>
        </w:rPr>
        <w:t xml:space="preserve"> </w:t>
      </w:r>
      <w:proofErr w:type="spellStart"/>
      <w:r w:rsidRPr="00C2211A">
        <w:rPr>
          <w:rFonts w:ascii="David" w:hAnsi="David" w:cs="David"/>
          <w:b/>
          <w:bCs/>
          <w:sz w:val="20"/>
          <w:szCs w:val="20"/>
          <w:rtl/>
        </w:rPr>
        <w:t>סיימונס</w:t>
      </w:r>
      <w:proofErr w:type="spellEnd"/>
      <w:r w:rsidRPr="00C2211A">
        <w:rPr>
          <w:rFonts w:ascii="David" w:hAnsi="David" w:cs="David"/>
          <w:b/>
          <w:bCs/>
          <w:sz w:val="20"/>
          <w:szCs w:val="20"/>
          <w:rtl/>
        </w:rPr>
        <w:t xml:space="preserve"> – </w:t>
      </w:r>
      <w:r w:rsidRPr="00C2211A">
        <w:rPr>
          <w:rFonts w:ascii="David" w:hAnsi="David" w:cs="David"/>
          <w:sz w:val="20"/>
          <w:szCs w:val="20"/>
          <w:rtl/>
        </w:rPr>
        <w:t xml:space="preserve">להגדרתם, רווח (הכנסה חייבת) הוא הצריכה + השינוי בעושר ובחיסכון על פני תקופה מסוימת. </w:t>
      </w:r>
    </w:p>
    <w:p w14:paraId="02E198B0" w14:textId="77777777" w:rsidR="00767C8A" w:rsidRPr="00C2211A" w:rsidRDefault="00767C8A" w:rsidP="00C2211A">
      <w:pPr>
        <w:spacing w:line="360" w:lineRule="auto"/>
        <w:jc w:val="both"/>
        <w:rPr>
          <w:rFonts w:ascii="David" w:hAnsi="David" w:cs="David"/>
          <w:sz w:val="20"/>
          <w:szCs w:val="20"/>
          <w:rtl/>
        </w:rPr>
      </w:pPr>
      <w:r w:rsidRPr="00C2211A">
        <w:rPr>
          <w:rFonts w:ascii="David" w:hAnsi="David" w:cs="David"/>
          <w:b/>
          <w:bCs/>
          <w:sz w:val="20"/>
          <w:szCs w:val="20"/>
          <w:rtl/>
        </w:rPr>
        <w:t xml:space="preserve">דוגמא ראשונה - </w:t>
      </w:r>
      <w:r w:rsidRPr="00C2211A">
        <w:rPr>
          <w:rFonts w:ascii="David" w:hAnsi="David" w:cs="David"/>
          <w:sz w:val="20"/>
          <w:szCs w:val="20"/>
          <w:rtl/>
        </w:rPr>
        <w:t xml:space="preserve">כאשר אדם שמייצר הכנסה מוציא הוצאה לצורך ייצור ההכנסה, ומדובר בהוצאה על דבר שמייצר לו הכנסה על פני זמן – למשל, בעל מסעדה שרוכש חומרי גלם להכנת ארוחות. </w:t>
      </w:r>
      <w:r w:rsidRPr="00C2211A">
        <w:rPr>
          <w:rFonts w:ascii="David" w:hAnsi="David" w:cs="David"/>
          <w:sz w:val="20"/>
          <w:szCs w:val="20"/>
          <w:u w:val="single"/>
          <w:rtl/>
        </w:rPr>
        <w:t xml:space="preserve">במונחים של </w:t>
      </w:r>
      <w:proofErr w:type="spellStart"/>
      <w:r w:rsidRPr="00C2211A">
        <w:rPr>
          <w:rFonts w:ascii="David" w:hAnsi="David" w:cs="David"/>
          <w:sz w:val="20"/>
          <w:szCs w:val="20"/>
          <w:u w:val="single"/>
          <w:rtl/>
        </w:rPr>
        <w:t>הייג</w:t>
      </w:r>
      <w:proofErr w:type="spellEnd"/>
      <w:r w:rsidRPr="00C2211A">
        <w:rPr>
          <w:rFonts w:ascii="David" w:hAnsi="David" w:cs="David"/>
          <w:sz w:val="20"/>
          <w:szCs w:val="20"/>
          <w:u w:val="single"/>
          <w:rtl/>
        </w:rPr>
        <w:t xml:space="preserve"> </w:t>
      </w:r>
      <w:proofErr w:type="spellStart"/>
      <w:r w:rsidRPr="00C2211A">
        <w:rPr>
          <w:rFonts w:ascii="David" w:hAnsi="David" w:cs="David"/>
          <w:sz w:val="20"/>
          <w:szCs w:val="20"/>
          <w:u w:val="single"/>
          <w:rtl/>
        </w:rPr>
        <w:t>וסיימונס</w:t>
      </w:r>
      <w:proofErr w:type="spellEnd"/>
      <w:r w:rsidRPr="00C2211A">
        <w:rPr>
          <w:rFonts w:ascii="David" w:hAnsi="David" w:cs="David"/>
          <w:sz w:val="20"/>
          <w:szCs w:val="20"/>
          <w:u w:val="single"/>
          <w:rtl/>
        </w:rPr>
        <w:t xml:space="preserve"> –</w:t>
      </w:r>
      <w:r w:rsidRPr="00C2211A">
        <w:rPr>
          <w:rFonts w:ascii="David" w:hAnsi="David" w:cs="David"/>
          <w:sz w:val="20"/>
          <w:szCs w:val="20"/>
          <w:rtl/>
        </w:rPr>
        <w:t xml:space="preserve"> כאשר הוא רכש את הפירות והירקות במהלך השנה, ירדו מחשבון הבנק שלו 3,000 שקלים, ההתעשרות והרווח שלו קטנו ב3,000, אך בתמורה ל3,000 השקלים האלו הוא קיבל ירקות ופירות שבהם הוא משתמש בכדי לייצר ארוחות במסעדה.</w:t>
      </w:r>
    </w:p>
    <w:p w14:paraId="23AB41AD" w14:textId="77777777" w:rsidR="00767C8A" w:rsidRPr="00C2211A" w:rsidRDefault="00767C8A" w:rsidP="00C2211A">
      <w:pPr>
        <w:spacing w:line="360" w:lineRule="auto"/>
        <w:jc w:val="both"/>
        <w:rPr>
          <w:rFonts w:ascii="David" w:hAnsi="David" w:cs="David"/>
          <w:sz w:val="20"/>
          <w:szCs w:val="20"/>
          <w:rtl/>
        </w:rPr>
      </w:pPr>
      <w:r w:rsidRPr="00C2211A">
        <w:rPr>
          <w:rFonts w:ascii="David" w:hAnsi="David" w:cs="David"/>
          <w:sz w:val="20"/>
          <w:szCs w:val="20"/>
          <w:rtl/>
        </w:rPr>
        <w:t>בגין העסקה של רכישת ירקות ופירות למסעדה, לבעלים יש פחות 3,000 ₪ אשר הולכים לעסקאות אחרות, עסקאות של מכירת ארוחות שמהן תיווצר לו הכנסה. אך כרגע נסתכל רק על העסקה של הוצאת 3,000 השקלים לשם רכישתם – עושרו קטן ב3,000.</w:t>
      </w:r>
    </w:p>
    <w:p w14:paraId="7C0343FE" w14:textId="77777777" w:rsidR="00767C8A" w:rsidRPr="00C2211A" w:rsidRDefault="00767C8A" w:rsidP="00C2211A">
      <w:pPr>
        <w:spacing w:line="360" w:lineRule="auto"/>
        <w:jc w:val="both"/>
        <w:rPr>
          <w:rFonts w:ascii="David" w:hAnsi="David" w:cs="David"/>
          <w:sz w:val="20"/>
          <w:szCs w:val="20"/>
          <w:rtl/>
        </w:rPr>
      </w:pPr>
      <w:r w:rsidRPr="00C2211A">
        <w:rPr>
          <w:rFonts w:ascii="David" w:hAnsi="David" w:cs="David"/>
          <w:sz w:val="20"/>
          <w:szCs w:val="20"/>
          <w:rtl/>
        </w:rPr>
        <w:t>לכן, אם בצד הצריכה והשינוי בעושר יש פחות 3,000 – הרי שגם בצד של ההכנסה החייבת יש פחות 3,000. השינוי בעושר (3,000-) + צריכה (0 – הבעלים לא צרך אותם בעצמו, אלא השתמש בהם להפקת הכנסה בעסקאות אחרות), והתוצאה היא שההפחתה החייבת פוחתת ב3,000 שקלים.</w:t>
      </w:r>
    </w:p>
    <w:p w14:paraId="24545652" w14:textId="77777777" w:rsidR="00767C8A" w:rsidRPr="00C2211A" w:rsidRDefault="00767C8A" w:rsidP="00C2211A">
      <w:pPr>
        <w:spacing w:line="360" w:lineRule="auto"/>
        <w:jc w:val="both"/>
        <w:rPr>
          <w:rFonts w:ascii="David" w:hAnsi="David" w:cs="David"/>
          <w:sz w:val="20"/>
          <w:szCs w:val="20"/>
          <w:rtl/>
        </w:rPr>
      </w:pPr>
      <w:r w:rsidRPr="00C2211A">
        <w:rPr>
          <w:rFonts w:ascii="David" w:hAnsi="David" w:cs="David"/>
          <w:b/>
          <w:bCs/>
          <w:sz w:val="20"/>
          <w:szCs w:val="20"/>
          <w:rtl/>
        </w:rPr>
        <w:t>דוגמא שנייה –</w:t>
      </w:r>
      <w:r w:rsidRPr="00C2211A">
        <w:rPr>
          <w:rFonts w:ascii="David" w:hAnsi="David" w:cs="David"/>
          <w:sz w:val="20"/>
          <w:szCs w:val="20"/>
          <w:rtl/>
        </w:rPr>
        <w:t xml:space="preserve"> בסוף אותה השנה, בעל המסעדה רכש גם שולחנות וכיסאות למסעדה בעלות של 3,000 שקלים. כלומר, בסוף השנה הוא הוציא 3,000 שקלים מכיסו, אך מבחינת הצריכה והשינוי בעושר המצב שלו לא השתנה – כי אולי יש לו פחות 3,000 בכסף – אך כנגד זה יש לו עוד 3,000 בנכסים. הוא הוציא כסף וקיבל נכסים באותו שווי.</w:t>
      </w:r>
    </w:p>
    <w:p w14:paraId="528042C2" w14:textId="77777777" w:rsidR="00767C8A" w:rsidRPr="00C2211A" w:rsidRDefault="00767C8A" w:rsidP="00C2211A">
      <w:pPr>
        <w:spacing w:line="360" w:lineRule="auto"/>
        <w:jc w:val="both"/>
        <w:rPr>
          <w:rFonts w:ascii="David" w:hAnsi="David" w:cs="David"/>
          <w:b/>
          <w:bCs/>
          <w:sz w:val="20"/>
          <w:szCs w:val="20"/>
          <w:rtl/>
        </w:rPr>
      </w:pPr>
      <w:r w:rsidRPr="00C2211A">
        <w:rPr>
          <w:rFonts w:ascii="David" w:hAnsi="David" w:cs="David"/>
          <w:sz w:val="20"/>
          <w:szCs w:val="20"/>
          <w:rtl/>
        </w:rPr>
        <w:t xml:space="preserve">כאשר מסכלים על מה קרה בשנה הזו – בגין העסקה של רכישת שולחנות, הוא לא התעשר מכך אבל הוא גם לא נהיה עני מזה, התעשרותו לא פחתה. </w:t>
      </w:r>
      <w:r w:rsidRPr="00C2211A">
        <w:rPr>
          <w:rFonts w:ascii="David" w:hAnsi="David" w:cs="David"/>
          <w:b/>
          <w:bCs/>
          <w:sz w:val="20"/>
          <w:szCs w:val="20"/>
          <w:rtl/>
        </w:rPr>
        <w:t>לפיכך אין הוצאה שתוכר באותה השנה לצרכי מס הכנסה.</w:t>
      </w:r>
    </w:p>
    <w:p w14:paraId="1D8DE472" w14:textId="77777777" w:rsidR="00767C8A" w:rsidRPr="00C2211A" w:rsidRDefault="00767C8A" w:rsidP="00C2211A">
      <w:pPr>
        <w:spacing w:line="360" w:lineRule="auto"/>
        <w:jc w:val="both"/>
        <w:rPr>
          <w:rFonts w:ascii="David" w:hAnsi="David" w:cs="David"/>
          <w:sz w:val="20"/>
          <w:szCs w:val="20"/>
          <w:rtl/>
        </w:rPr>
      </w:pPr>
      <w:r w:rsidRPr="00C2211A">
        <w:rPr>
          <w:rFonts w:ascii="David" w:hAnsi="David" w:cs="David"/>
          <w:sz w:val="20"/>
          <w:szCs w:val="20"/>
          <w:u w:val="single"/>
          <w:rtl/>
        </w:rPr>
        <w:t>השוואה בין שתי הדוגמאות –</w:t>
      </w:r>
      <w:r w:rsidRPr="00C2211A">
        <w:rPr>
          <w:rFonts w:ascii="David" w:hAnsi="David" w:cs="David"/>
          <w:sz w:val="20"/>
          <w:szCs w:val="20"/>
          <w:rtl/>
        </w:rPr>
        <w:t xml:space="preserve"> כאשר הוא רכש את הירקות, הוא הוציא 3,000 ולא נשאר לו ביד כלום כי הם נאכלו במסגרת עסקאות אחרות. כאשר הוא רכש את הרהיטים, הוא שילם 3,000 וקיבל רכוש בתמורה, הוא לא נעשה עני, אין לו פחות כתוצאה מההוצאה הזו, </w:t>
      </w:r>
      <w:r w:rsidRPr="00C2211A">
        <w:rPr>
          <w:rFonts w:ascii="David" w:hAnsi="David" w:cs="David"/>
          <w:sz w:val="20"/>
          <w:szCs w:val="20"/>
          <w:u w:val="single"/>
          <w:rtl/>
        </w:rPr>
        <w:t>ולכן אין לו הוצאה שתוכר השנה לצורכי ייצור הכנסה.</w:t>
      </w:r>
      <w:r w:rsidRPr="00C2211A">
        <w:rPr>
          <w:rFonts w:ascii="David" w:hAnsi="David" w:cs="David"/>
          <w:sz w:val="20"/>
          <w:szCs w:val="20"/>
          <w:rtl/>
        </w:rPr>
        <w:t xml:space="preserve"> </w:t>
      </w:r>
    </w:p>
    <w:p w14:paraId="6781A654" w14:textId="77777777" w:rsidR="00767C8A" w:rsidRPr="00C2211A" w:rsidRDefault="00767C8A" w:rsidP="00C2211A">
      <w:pPr>
        <w:spacing w:line="360" w:lineRule="auto"/>
        <w:jc w:val="both"/>
        <w:rPr>
          <w:rFonts w:ascii="David" w:hAnsi="David" w:cs="David"/>
          <w:sz w:val="20"/>
          <w:szCs w:val="20"/>
          <w:rtl/>
        </w:rPr>
      </w:pPr>
      <w:r w:rsidRPr="00C2211A">
        <w:rPr>
          <w:rFonts w:ascii="David" w:hAnsi="David" w:cs="David"/>
          <w:sz w:val="20"/>
          <w:szCs w:val="20"/>
          <w:rtl/>
        </w:rPr>
        <w:t xml:space="preserve">לא מטילים ספק בכך שרכישת רכוש היא לייצור הכנסה, ולכן הוא אמור לנכות אותה, זה נכון לנכות אותה כי אם לא, לא נחשב את ההכנסה החייבת בצורה מדויקת. </w:t>
      </w:r>
      <w:r w:rsidRPr="00C2211A">
        <w:rPr>
          <w:rFonts w:ascii="David" w:hAnsi="David" w:cs="David"/>
          <w:b/>
          <w:bCs/>
          <w:sz w:val="20"/>
          <w:szCs w:val="20"/>
          <w:rtl/>
        </w:rPr>
        <w:t xml:space="preserve">אז הוצאה כזו לא תותר בניכוי השנה, הוא עדיין לא הוציא את ההוצאה הזו מבחינה כלכלית – </w:t>
      </w:r>
      <w:r w:rsidRPr="00C2211A">
        <w:rPr>
          <w:rFonts w:ascii="David" w:hAnsi="David" w:cs="David"/>
          <w:sz w:val="20"/>
          <w:szCs w:val="20"/>
          <w:rtl/>
        </w:rPr>
        <w:t xml:space="preserve">הוא הוציא את המזומנים, אך הוצאתו לא פחתה כי הוא קיבל רכוש שעדיין נמצא פה, הוא לא עוקל, לא נהיה בלוי ולא נעלם מהעולם, אלא קיים ושווה ערך של 3,000 עבור הבעלים. לכן, הטענה היא שכאשר הנישום מוציא הוצאות לייצור הכנסה על דברים שמשמשים אותו לייצור הכנסה על פני זמן בעסק – משתמשים בהם למשך כמה שנים, וזה לא יהיה מדויק ונכון להתיר בניכוי את כל ההוצאה כבר בשנה הראשונה, </w:t>
      </w:r>
      <w:r w:rsidRPr="00C2211A">
        <w:rPr>
          <w:rFonts w:ascii="David" w:hAnsi="David" w:cs="David"/>
          <w:sz w:val="20"/>
          <w:szCs w:val="20"/>
          <w:u w:val="single"/>
          <w:rtl/>
        </w:rPr>
        <w:t>היא תותר בניכוי אבל לא כולה בשנה הראשונה.</w:t>
      </w:r>
    </w:p>
    <w:p w14:paraId="73D6D834" w14:textId="77777777" w:rsidR="00767C8A" w:rsidRPr="00C2211A" w:rsidRDefault="00767C8A" w:rsidP="00C2211A">
      <w:pPr>
        <w:spacing w:line="360" w:lineRule="auto"/>
        <w:jc w:val="both"/>
        <w:rPr>
          <w:rFonts w:ascii="David" w:hAnsi="David" w:cs="David"/>
          <w:b/>
          <w:bCs/>
          <w:sz w:val="20"/>
          <w:szCs w:val="20"/>
          <w:u w:val="single"/>
          <w:rtl/>
        </w:rPr>
      </w:pPr>
      <w:r w:rsidRPr="00C2211A">
        <w:rPr>
          <w:rFonts w:ascii="David" w:hAnsi="David" w:cs="David"/>
          <w:b/>
          <w:bCs/>
          <w:sz w:val="20"/>
          <w:szCs w:val="20"/>
          <w:u w:val="single"/>
          <w:rtl/>
        </w:rPr>
        <w:lastRenderedPageBreak/>
        <w:t>אפשר לחשוב על כל מיני דרכים ושיטות להכיר בהוצאה הזו:</w:t>
      </w:r>
    </w:p>
    <w:p w14:paraId="14312E1E" w14:textId="77777777" w:rsidR="00767C8A" w:rsidRPr="00C2211A" w:rsidRDefault="00767C8A" w:rsidP="00C2211A">
      <w:pPr>
        <w:pStyle w:val="a7"/>
        <w:numPr>
          <w:ilvl w:val="0"/>
          <w:numId w:val="109"/>
        </w:numPr>
        <w:spacing w:line="360" w:lineRule="auto"/>
        <w:jc w:val="both"/>
        <w:rPr>
          <w:rFonts w:ascii="David" w:hAnsi="David" w:cs="David"/>
          <w:sz w:val="20"/>
          <w:szCs w:val="20"/>
          <w:rtl/>
        </w:rPr>
      </w:pPr>
      <w:r w:rsidRPr="00C2211A">
        <w:rPr>
          <w:rFonts w:ascii="David" w:hAnsi="David" w:cs="David"/>
          <w:noProof/>
          <w:sz w:val="20"/>
          <w:szCs w:val="20"/>
        </w:rPr>
        <w:drawing>
          <wp:anchor distT="0" distB="0" distL="114300" distR="114300" simplePos="0" relativeHeight="251702784" behindDoc="1" locked="0" layoutInCell="1" allowOverlap="1" wp14:anchorId="62FC4D01" wp14:editId="0423080B">
            <wp:simplePos x="0" y="0"/>
            <wp:positionH relativeFrom="column">
              <wp:posOffset>138430</wp:posOffset>
            </wp:positionH>
            <wp:positionV relativeFrom="paragraph">
              <wp:posOffset>31750</wp:posOffset>
            </wp:positionV>
            <wp:extent cx="1947545" cy="1458595"/>
            <wp:effectExtent l="19050" t="19050" r="14605" b="27305"/>
            <wp:wrapTight wrapText="bothSides">
              <wp:wrapPolygon edited="0">
                <wp:start x="-211" y="-282"/>
                <wp:lineTo x="-211" y="21722"/>
                <wp:lineTo x="21551" y="21722"/>
                <wp:lineTo x="21551" y="-282"/>
                <wp:lineTo x="-211" y="-282"/>
              </wp:wrapPolygon>
            </wp:wrapTight>
            <wp:docPr id="56" name="תמונה 56"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תמונה 16" descr="תמונה שמכילה טקסט&#10;&#10;התיאור נוצר באופן אוטומטי"/>
                    <pic:cNvPicPr/>
                  </pic:nvPicPr>
                  <pic:blipFill rotWithShape="1">
                    <a:blip r:embed="rId45">
                      <a:extLst>
                        <a:ext uri="{28A0092B-C50C-407E-A947-70E740481C1C}">
                          <a14:useLocalDpi xmlns:a14="http://schemas.microsoft.com/office/drawing/2010/main" val="0"/>
                        </a:ext>
                      </a:extLst>
                    </a:blip>
                    <a:srcRect l="16863" t="60729" r="73253" b="29210"/>
                    <a:stretch/>
                  </pic:blipFill>
                  <pic:spPr bwMode="auto">
                    <a:xfrm>
                      <a:off x="0" y="0"/>
                      <a:ext cx="1947545" cy="145859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2211A">
        <w:rPr>
          <w:rFonts w:ascii="David" w:hAnsi="David" w:cs="David"/>
          <w:b/>
          <w:bCs/>
          <w:sz w:val="20"/>
          <w:szCs w:val="20"/>
          <w:rtl/>
        </w:rPr>
        <w:t xml:space="preserve">דרך ראשונה – </w:t>
      </w:r>
      <w:r w:rsidRPr="00C2211A">
        <w:rPr>
          <w:rFonts w:ascii="David" w:hAnsi="David" w:cs="David"/>
          <w:sz w:val="20"/>
          <w:szCs w:val="20"/>
          <w:rtl/>
        </w:rPr>
        <w:t>נכיר בכל אחת משנות חיים שבהן המכונה משמשת בעסק ומפיקה הכנסה. לענייננו, אורך החיים של הרהיטים הם שלוש שנים, ועלותם היא 3,000 – לכן נכיר באלף בכל אחת מן השנים.</w:t>
      </w:r>
    </w:p>
    <w:p w14:paraId="3DC2E5AD" w14:textId="77777777" w:rsidR="00767C8A" w:rsidRPr="00C2211A" w:rsidRDefault="00767C8A" w:rsidP="00C2211A">
      <w:pPr>
        <w:pStyle w:val="a7"/>
        <w:numPr>
          <w:ilvl w:val="0"/>
          <w:numId w:val="109"/>
        </w:numPr>
        <w:spacing w:line="360" w:lineRule="auto"/>
        <w:jc w:val="both"/>
        <w:rPr>
          <w:rFonts w:ascii="David" w:hAnsi="David" w:cs="David"/>
          <w:sz w:val="20"/>
          <w:szCs w:val="20"/>
          <w:rtl/>
        </w:rPr>
      </w:pPr>
      <w:r w:rsidRPr="00C2211A">
        <w:rPr>
          <w:rFonts w:ascii="David" w:hAnsi="David" w:cs="David"/>
          <w:b/>
          <w:bCs/>
          <w:sz w:val="20"/>
          <w:szCs w:val="20"/>
          <w:rtl/>
        </w:rPr>
        <w:t>דרך שנייה –</w:t>
      </w:r>
      <w:r w:rsidRPr="00C2211A">
        <w:rPr>
          <w:rFonts w:ascii="David" w:hAnsi="David" w:cs="David"/>
          <w:sz w:val="20"/>
          <w:szCs w:val="20"/>
          <w:rtl/>
        </w:rPr>
        <w:t xml:space="preserve"> ננכה את ההוצאות האלו על פני זמן בצורה שהולכת ופוחתת.</w:t>
      </w:r>
    </w:p>
    <w:p w14:paraId="78F20133" w14:textId="77777777" w:rsidR="00767C8A" w:rsidRPr="00C2211A" w:rsidRDefault="00767C8A" w:rsidP="00C2211A">
      <w:pPr>
        <w:pStyle w:val="a7"/>
        <w:numPr>
          <w:ilvl w:val="0"/>
          <w:numId w:val="109"/>
        </w:numPr>
        <w:spacing w:line="360" w:lineRule="auto"/>
        <w:jc w:val="both"/>
        <w:rPr>
          <w:rFonts w:ascii="David" w:hAnsi="David" w:cs="David"/>
          <w:sz w:val="20"/>
          <w:szCs w:val="20"/>
          <w:u w:val="single"/>
        </w:rPr>
      </w:pPr>
      <w:r w:rsidRPr="00C2211A">
        <w:rPr>
          <w:rFonts w:ascii="David" w:hAnsi="David" w:cs="David"/>
          <w:b/>
          <w:bCs/>
          <w:sz w:val="20"/>
          <w:szCs w:val="20"/>
          <w:rtl/>
        </w:rPr>
        <w:t>דרך שלישית –</w:t>
      </w:r>
      <w:r w:rsidRPr="00C2211A">
        <w:rPr>
          <w:rFonts w:ascii="David" w:hAnsi="David" w:cs="David"/>
          <w:sz w:val="20"/>
          <w:szCs w:val="20"/>
          <w:rtl/>
        </w:rPr>
        <w:t xml:space="preserve"> ננכה את ההוצאות האלו על פני זמן בצורה שהולכת ועולה. </w:t>
      </w:r>
    </w:p>
    <w:p w14:paraId="7724FC2F" w14:textId="77777777" w:rsidR="00767C8A" w:rsidRPr="00C2211A" w:rsidRDefault="00767C8A" w:rsidP="00C2211A">
      <w:pPr>
        <w:pStyle w:val="a7"/>
        <w:numPr>
          <w:ilvl w:val="0"/>
          <w:numId w:val="109"/>
        </w:numPr>
        <w:spacing w:line="360" w:lineRule="auto"/>
        <w:jc w:val="both"/>
        <w:rPr>
          <w:rFonts w:ascii="David" w:hAnsi="David" w:cs="David"/>
          <w:sz w:val="20"/>
          <w:szCs w:val="20"/>
          <w:u w:val="single"/>
          <w:rtl/>
        </w:rPr>
      </w:pPr>
      <w:r w:rsidRPr="00C2211A">
        <w:rPr>
          <w:rFonts w:ascii="David" w:hAnsi="David" w:cs="David"/>
          <w:b/>
          <w:bCs/>
          <w:sz w:val="20"/>
          <w:szCs w:val="20"/>
          <w:rtl/>
        </w:rPr>
        <w:t>דרך רביעית –</w:t>
      </w:r>
      <w:r w:rsidRPr="00C2211A">
        <w:rPr>
          <w:rFonts w:ascii="David" w:hAnsi="David" w:cs="David"/>
          <w:sz w:val="20"/>
          <w:szCs w:val="20"/>
          <w:rtl/>
        </w:rPr>
        <w:t xml:space="preserve"> אם לא ניתן להכיר בכל ההוצאה בשנה הראשונה, נכיר בכולה בשנה האחרונה.</w:t>
      </w:r>
    </w:p>
    <w:p w14:paraId="60EB7E40" w14:textId="77777777" w:rsidR="00767C8A" w:rsidRPr="00C2211A" w:rsidRDefault="00767C8A" w:rsidP="00C2211A">
      <w:pPr>
        <w:spacing w:line="360" w:lineRule="auto"/>
        <w:jc w:val="both"/>
        <w:rPr>
          <w:rFonts w:ascii="David" w:hAnsi="David" w:cs="David"/>
          <w:sz w:val="20"/>
          <w:szCs w:val="20"/>
          <w:rtl/>
        </w:rPr>
      </w:pPr>
      <w:r w:rsidRPr="00C2211A">
        <w:rPr>
          <w:rFonts w:ascii="David" w:hAnsi="David" w:cs="David"/>
          <w:sz w:val="20"/>
          <w:szCs w:val="20"/>
          <w:rtl/>
        </w:rPr>
        <w:t xml:space="preserve">כלומר, מהרגע שאנו יודעים שזה לא נכון להפחית את ההוצאה כולה בשנה הראשונה, ניתן לחשוב על אינסוף אפשרויות לפריסת הניכוי הזה. </w:t>
      </w:r>
    </w:p>
    <w:p w14:paraId="45573BBC" w14:textId="77777777" w:rsidR="00767C8A" w:rsidRPr="00C2211A" w:rsidRDefault="00767C8A" w:rsidP="00C2211A">
      <w:pPr>
        <w:spacing w:line="360" w:lineRule="auto"/>
        <w:jc w:val="both"/>
        <w:rPr>
          <w:rFonts w:ascii="David" w:hAnsi="David" w:cs="David"/>
          <w:b/>
          <w:bCs/>
          <w:sz w:val="20"/>
          <w:szCs w:val="20"/>
          <w:rtl/>
        </w:rPr>
      </w:pPr>
      <w:r w:rsidRPr="00C2211A">
        <w:rPr>
          <w:rFonts w:ascii="David" w:hAnsi="David" w:cs="David"/>
          <w:b/>
          <w:bCs/>
          <w:sz w:val="20"/>
          <w:szCs w:val="20"/>
          <w:u w:val="single"/>
          <w:rtl/>
        </w:rPr>
        <w:t>הדרך המדויקת והנכונה להכיר בהוצאה הזו על פני הזמן –</w:t>
      </w:r>
      <w:r w:rsidRPr="00C2211A">
        <w:rPr>
          <w:rFonts w:ascii="David" w:hAnsi="David" w:cs="David"/>
          <w:b/>
          <w:bCs/>
          <w:sz w:val="20"/>
          <w:szCs w:val="20"/>
          <w:rtl/>
        </w:rPr>
        <w:t xml:space="preserve"> היא על פי שווי השוק.</w:t>
      </w:r>
    </w:p>
    <w:p w14:paraId="3E9B7702" w14:textId="77777777" w:rsidR="00767C8A" w:rsidRPr="00C2211A" w:rsidRDefault="00767C8A" w:rsidP="00C2211A">
      <w:pPr>
        <w:pStyle w:val="a7"/>
        <w:numPr>
          <w:ilvl w:val="0"/>
          <w:numId w:val="114"/>
        </w:numPr>
        <w:spacing w:line="360" w:lineRule="auto"/>
        <w:jc w:val="both"/>
        <w:rPr>
          <w:rFonts w:ascii="David" w:hAnsi="David" w:cs="David"/>
          <w:b/>
          <w:bCs/>
          <w:sz w:val="20"/>
          <w:szCs w:val="20"/>
          <w:rtl/>
        </w:rPr>
      </w:pPr>
      <w:r w:rsidRPr="00C2211A">
        <w:rPr>
          <w:rFonts w:ascii="David" w:hAnsi="David" w:cs="David"/>
          <w:sz w:val="20"/>
          <w:szCs w:val="20"/>
          <w:rtl/>
        </w:rPr>
        <w:t xml:space="preserve">ניתן לראות את הדרך הזו גם לפי </w:t>
      </w:r>
      <w:proofErr w:type="spellStart"/>
      <w:r w:rsidRPr="00C2211A">
        <w:rPr>
          <w:rFonts w:ascii="David" w:hAnsi="David" w:cs="David"/>
          <w:sz w:val="20"/>
          <w:szCs w:val="20"/>
          <w:rtl/>
        </w:rPr>
        <w:t>הייג</w:t>
      </w:r>
      <w:proofErr w:type="spellEnd"/>
      <w:r w:rsidRPr="00C2211A">
        <w:rPr>
          <w:rFonts w:ascii="David" w:hAnsi="David" w:cs="David"/>
          <w:sz w:val="20"/>
          <w:szCs w:val="20"/>
          <w:rtl/>
        </w:rPr>
        <w:t xml:space="preserve"> </w:t>
      </w:r>
      <w:proofErr w:type="spellStart"/>
      <w:r w:rsidRPr="00C2211A">
        <w:rPr>
          <w:rFonts w:ascii="David" w:hAnsi="David" w:cs="David"/>
          <w:sz w:val="20"/>
          <w:szCs w:val="20"/>
          <w:rtl/>
        </w:rPr>
        <w:t>וסיימונס</w:t>
      </w:r>
      <w:proofErr w:type="spellEnd"/>
      <w:r w:rsidRPr="00C2211A">
        <w:rPr>
          <w:rFonts w:ascii="David" w:hAnsi="David" w:cs="David"/>
          <w:sz w:val="20"/>
          <w:szCs w:val="20"/>
          <w:rtl/>
        </w:rPr>
        <w:t>, וישנה הוכחה כלכלית מדויקת לה.</w:t>
      </w:r>
    </w:p>
    <w:p w14:paraId="6D316E27" w14:textId="77777777" w:rsidR="00767C8A" w:rsidRPr="00C2211A" w:rsidRDefault="00767C8A" w:rsidP="00C2211A">
      <w:pPr>
        <w:spacing w:line="360" w:lineRule="auto"/>
        <w:jc w:val="both"/>
        <w:rPr>
          <w:rFonts w:ascii="David" w:hAnsi="David" w:cs="David"/>
          <w:sz w:val="20"/>
          <w:szCs w:val="20"/>
          <w:rtl/>
        </w:rPr>
      </w:pPr>
      <w:r w:rsidRPr="00C2211A">
        <w:rPr>
          <w:rFonts w:ascii="David" w:hAnsi="David" w:cs="David"/>
          <w:sz w:val="20"/>
          <w:szCs w:val="20"/>
          <w:rtl/>
        </w:rPr>
        <w:t xml:space="preserve">כלומר, </w:t>
      </w:r>
      <w:r w:rsidRPr="00C2211A">
        <w:rPr>
          <w:rFonts w:ascii="David" w:hAnsi="David" w:cs="David"/>
          <w:b/>
          <w:bCs/>
          <w:sz w:val="20"/>
          <w:szCs w:val="20"/>
          <w:rtl/>
        </w:rPr>
        <w:t>נבחן את שווי השוק של הנכס בכל סוף שנה.</w:t>
      </w:r>
      <w:r w:rsidRPr="00C2211A">
        <w:rPr>
          <w:rFonts w:ascii="David" w:hAnsi="David" w:cs="David"/>
          <w:sz w:val="20"/>
          <w:szCs w:val="20"/>
          <w:rtl/>
        </w:rPr>
        <w:t xml:space="preserve"> למשל, יכול להיות שבסוף השנה הראשונה שווי השוק של הרהיטים הוא 2,300, ובסוף השנה השנייה אם היינו רוצים למכור אותם כמשומשים ערכם היה 1,000 וכן הלאה. </w:t>
      </w:r>
      <w:r w:rsidRPr="00C2211A">
        <w:rPr>
          <w:rFonts w:ascii="David" w:hAnsi="David" w:cs="David"/>
          <w:b/>
          <w:bCs/>
          <w:sz w:val="20"/>
          <w:szCs w:val="20"/>
          <w:rtl/>
        </w:rPr>
        <w:t>זו הדרך המדויקת להכיר בהוצאות -</w:t>
      </w:r>
      <w:r w:rsidRPr="00C2211A">
        <w:rPr>
          <w:rFonts w:ascii="David" w:hAnsi="David" w:cs="David"/>
          <w:sz w:val="20"/>
          <w:szCs w:val="20"/>
          <w:rtl/>
        </w:rPr>
        <w:t xml:space="preserve"> בשנה הראשונה הנישום הוציא 3,000 ועד סוף השנה ערך הנכס ירד ל2,300, ולכן מתוך ההוצאה של ה3,000 במהלך השנה התבלו 700 שקלים. במהלך השנה השנייה לנישום היה נכס בשווי 2,3000 והוא סיים את השנה השנייה עם נכס ששוויו 1,000 – ערכו ירד ב1,3000.</w:t>
      </w:r>
    </w:p>
    <w:p w14:paraId="1C5BB3A0" w14:textId="77777777" w:rsidR="00767C8A" w:rsidRPr="00C2211A" w:rsidRDefault="00767C8A" w:rsidP="00C2211A">
      <w:pPr>
        <w:spacing w:line="360" w:lineRule="auto"/>
        <w:jc w:val="both"/>
        <w:rPr>
          <w:rFonts w:ascii="David" w:hAnsi="David" w:cs="David"/>
          <w:sz w:val="20"/>
          <w:szCs w:val="20"/>
          <w:rtl/>
        </w:rPr>
      </w:pPr>
      <w:r w:rsidRPr="00C2211A">
        <w:rPr>
          <w:rFonts w:ascii="David" w:hAnsi="David" w:cs="David"/>
          <w:b/>
          <w:bCs/>
          <w:sz w:val="20"/>
          <w:szCs w:val="20"/>
          <w:rtl/>
        </w:rPr>
        <w:t xml:space="preserve">ניתן לראות זאת במונחי </w:t>
      </w:r>
      <w:proofErr w:type="spellStart"/>
      <w:r w:rsidRPr="00C2211A">
        <w:rPr>
          <w:rFonts w:ascii="David" w:hAnsi="David" w:cs="David"/>
          <w:b/>
          <w:bCs/>
          <w:sz w:val="20"/>
          <w:szCs w:val="20"/>
          <w:rtl/>
        </w:rPr>
        <w:t>הייג</w:t>
      </w:r>
      <w:proofErr w:type="spellEnd"/>
      <w:r w:rsidRPr="00C2211A">
        <w:rPr>
          <w:rFonts w:ascii="David" w:hAnsi="David" w:cs="David"/>
          <w:b/>
          <w:bCs/>
          <w:sz w:val="20"/>
          <w:szCs w:val="20"/>
          <w:rtl/>
        </w:rPr>
        <w:t xml:space="preserve"> </w:t>
      </w:r>
      <w:proofErr w:type="spellStart"/>
      <w:r w:rsidRPr="00C2211A">
        <w:rPr>
          <w:rFonts w:ascii="David" w:hAnsi="David" w:cs="David"/>
          <w:b/>
          <w:bCs/>
          <w:sz w:val="20"/>
          <w:szCs w:val="20"/>
          <w:rtl/>
        </w:rPr>
        <w:t>וסיימונס</w:t>
      </w:r>
      <w:proofErr w:type="spellEnd"/>
      <w:r w:rsidRPr="00C2211A">
        <w:rPr>
          <w:rFonts w:ascii="David" w:hAnsi="David" w:cs="David"/>
          <w:b/>
          <w:bCs/>
          <w:sz w:val="20"/>
          <w:szCs w:val="20"/>
          <w:rtl/>
        </w:rPr>
        <w:t xml:space="preserve"> –</w:t>
      </w:r>
      <w:r w:rsidRPr="00C2211A">
        <w:rPr>
          <w:rFonts w:ascii="David" w:hAnsi="David" w:cs="David"/>
          <w:sz w:val="20"/>
          <w:szCs w:val="20"/>
          <w:rtl/>
        </w:rPr>
        <w:t xml:space="preserve"> בשנה הראשונה הנישום הוציא 3,000 וקיבל שולחנות וכיסאות (נכסים ששווים 3,000), הוא לא נעשה עשיר ולא עני כתוצאה מהעסקה הזו, יש לו פחות 3,000 במזומנים ועוד 3,000 בנכס. אבל כתוצאה מהבלאי והשימוש בנכסים, בסוף השנה נשאר נכס ששווה 2,3000. אם בגין העסקה הזו הוא הוציא 3,00 ועד סוף השנה נשאר לו 2,300 סה"כ יש לו מינוס של 700 – וזו ההוצאה אשר תותר לו בניכוי מתוך ה3,000. גם לגבי השנה השנייה – הוא התחיל אותה עם מצבת נכסים בתוכה יש שולחנות וכיסאות ששווים 2,300 ועד סוף השנה ערכם יורד לאלף - יש שינוי בעושר של פחות 1,300.</w:t>
      </w:r>
    </w:p>
    <w:p w14:paraId="0506B282" w14:textId="77777777" w:rsidR="00767C8A" w:rsidRPr="00C2211A" w:rsidRDefault="00767C8A" w:rsidP="00C2211A">
      <w:pPr>
        <w:spacing w:line="360" w:lineRule="auto"/>
        <w:jc w:val="both"/>
        <w:rPr>
          <w:rFonts w:ascii="David" w:hAnsi="David" w:cs="David"/>
          <w:sz w:val="20"/>
          <w:szCs w:val="20"/>
          <w:rtl/>
        </w:rPr>
      </w:pPr>
      <w:r w:rsidRPr="00C2211A">
        <w:rPr>
          <w:rFonts w:ascii="David" w:hAnsi="David" w:cs="David"/>
          <w:noProof/>
          <w:sz w:val="20"/>
          <w:szCs w:val="20"/>
        </w:rPr>
        <w:drawing>
          <wp:anchor distT="0" distB="0" distL="114300" distR="114300" simplePos="0" relativeHeight="251703808" behindDoc="1" locked="0" layoutInCell="1" allowOverlap="1" wp14:anchorId="4EF837F5" wp14:editId="2387810E">
            <wp:simplePos x="0" y="0"/>
            <wp:positionH relativeFrom="margin">
              <wp:align>left</wp:align>
            </wp:positionH>
            <wp:positionV relativeFrom="paragraph">
              <wp:posOffset>347197</wp:posOffset>
            </wp:positionV>
            <wp:extent cx="2085975" cy="436880"/>
            <wp:effectExtent l="19050" t="19050" r="9525" b="20320"/>
            <wp:wrapTight wrapText="bothSides">
              <wp:wrapPolygon edited="0">
                <wp:start x="-197" y="-942"/>
                <wp:lineTo x="-197" y="21663"/>
                <wp:lineTo x="21501" y="21663"/>
                <wp:lineTo x="21501" y="-942"/>
                <wp:lineTo x="-197" y="-942"/>
              </wp:wrapPolygon>
            </wp:wrapTight>
            <wp:docPr id="57" name="תמונה 57"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תמונה 16" descr="תמונה שמכילה טקסט&#10;&#10;התיאור נוצר באופן אוטומטי"/>
                    <pic:cNvPicPr/>
                  </pic:nvPicPr>
                  <pic:blipFill rotWithShape="1">
                    <a:blip r:embed="rId45">
                      <a:extLst>
                        <a:ext uri="{28A0092B-C50C-407E-A947-70E740481C1C}">
                          <a14:useLocalDpi xmlns:a14="http://schemas.microsoft.com/office/drawing/2010/main" val="0"/>
                        </a:ext>
                      </a:extLst>
                    </a:blip>
                    <a:srcRect l="17896" t="69926" r="68367" b="24948"/>
                    <a:stretch/>
                  </pic:blipFill>
                  <pic:spPr bwMode="auto">
                    <a:xfrm>
                      <a:off x="0" y="0"/>
                      <a:ext cx="2092318" cy="43878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2211A">
        <w:rPr>
          <w:rFonts w:ascii="David" w:hAnsi="David" w:cs="David"/>
          <w:b/>
          <w:bCs/>
          <w:sz w:val="20"/>
          <w:szCs w:val="20"/>
          <w:rtl/>
        </w:rPr>
        <w:t>במילים אחרות –</w:t>
      </w:r>
      <w:r w:rsidRPr="00C2211A">
        <w:rPr>
          <w:rFonts w:ascii="David" w:hAnsi="David" w:cs="David"/>
          <w:sz w:val="20"/>
          <w:szCs w:val="20"/>
          <w:rtl/>
        </w:rPr>
        <w:t xml:space="preserve"> ההוצאה של ה3,000 שקלים שהנישום הוציא בשנה הראשונה במזומן הולכת ופוחתת על פני שלושת השנים דרך הנכס. בשנה הראשונה לנישום יש נכס בשווי 3,000 שקלים אשר הולך ומתכלה, ערכו נאבד על פני זמן. בסוף השנה הראשונה גילינו שאבדו 700 שקלים מהנכס, משום שנעשה בו שימוש לייצור ההכנסה. לכן, 700 השקלים האלו ייצרו את ההכנסה, מסמלים את הבלאי שנוצר תוך כדי הליך ייצור ההכנסה. לכן, </w:t>
      </w:r>
      <w:r w:rsidRPr="00C2211A">
        <w:rPr>
          <w:rFonts w:ascii="David" w:hAnsi="David" w:cs="David"/>
          <w:b/>
          <w:bCs/>
          <w:sz w:val="20"/>
          <w:szCs w:val="20"/>
          <w:rtl/>
        </w:rPr>
        <w:t>הדרך המדויקת להכיר בהוצאה המתפרסת על פני זמן היא לפרוס אותה על פי שווי השוק של הנכסים.</w:t>
      </w:r>
      <w:r w:rsidRPr="00C2211A">
        <w:rPr>
          <w:rFonts w:ascii="David" w:hAnsi="David" w:cs="David"/>
          <w:sz w:val="20"/>
          <w:szCs w:val="20"/>
          <w:rtl/>
        </w:rPr>
        <w:t xml:space="preserve"> </w:t>
      </w:r>
    </w:p>
    <w:p w14:paraId="6CA076D9" w14:textId="7D7AF3AC" w:rsidR="00767C8A" w:rsidRPr="00C2211A" w:rsidRDefault="00767C8A" w:rsidP="00C2211A">
      <w:pPr>
        <w:spacing w:line="360" w:lineRule="auto"/>
        <w:jc w:val="both"/>
        <w:rPr>
          <w:rFonts w:ascii="David" w:hAnsi="David" w:cs="David"/>
          <w:b/>
          <w:bCs/>
          <w:sz w:val="20"/>
          <w:szCs w:val="20"/>
          <w:rtl/>
        </w:rPr>
      </w:pPr>
      <w:r w:rsidRPr="00C2211A">
        <w:rPr>
          <w:rFonts w:ascii="David" w:hAnsi="David" w:cs="David"/>
          <w:b/>
          <w:bCs/>
          <w:sz w:val="20"/>
          <w:szCs w:val="20"/>
          <w:u w:val="single"/>
          <w:rtl/>
        </w:rPr>
        <w:t>הבעיה -</w:t>
      </w:r>
      <w:r w:rsidRPr="00C2211A">
        <w:rPr>
          <w:rFonts w:ascii="David" w:hAnsi="David" w:cs="David"/>
          <w:b/>
          <w:bCs/>
          <w:sz w:val="20"/>
          <w:szCs w:val="20"/>
          <w:rtl/>
        </w:rPr>
        <w:t xml:space="preserve"> </w:t>
      </w:r>
      <w:r w:rsidRPr="00C2211A">
        <w:rPr>
          <w:rFonts w:ascii="David" w:hAnsi="David" w:cs="David"/>
          <w:sz w:val="20"/>
          <w:szCs w:val="20"/>
          <w:rtl/>
        </w:rPr>
        <w:t xml:space="preserve">הפתרון המדויק להכרה בהוצאה על פני זמן הוא </w:t>
      </w:r>
      <w:r w:rsidRPr="00C2211A">
        <w:rPr>
          <w:rFonts w:ascii="David" w:hAnsi="David" w:cs="David"/>
          <w:b/>
          <w:bCs/>
          <w:sz w:val="20"/>
          <w:szCs w:val="20"/>
          <w:rtl/>
        </w:rPr>
        <w:t>פתרון מורכב</w:t>
      </w:r>
      <w:r w:rsidRPr="00C2211A">
        <w:rPr>
          <w:rFonts w:ascii="David" w:hAnsi="David" w:cs="David"/>
          <w:sz w:val="20"/>
          <w:szCs w:val="20"/>
          <w:rtl/>
        </w:rPr>
        <w:t xml:space="preserve">, מאותן הסיבות שדיברנו עליהן במיסוי רווחי הון. מדוע לא מטילים מס על רווחי הון באופן מצטבר שנתי? כי היינו צריכים לבחון את שווי הנכס מדי שנה, וזה מורכב. </w:t>
      </w:r>
      <w:r w:rsidRPr="00C2211A">
        <w:rPr>
          <w:rFonts w:ascii="David" w:hAnsi="David" w:cs="David"/>
          <w:sz w:val="20"/>
          <w:szCs w:val="20"/>
          <w:u w:val="single"/>
          <w:rtl/>
        </w:rPr>
        <w:t>מאותה הסיבה לא נשתמש בדרך המדויקת להפחתת ההוצאה הזו על פני זמן,</w:t>
      </w:r>
      <w:r w:rsidRPr="00C2211A">
        <w:rPr>
          <w:rFonts w:ascii="David" w:hAnsi="David" w:cs="David"/>
          <w:sz w:val="20"/>
          <w:szCs w:val="20"/>
          <w:rtl/>
        </w:rPr>
        <w:t xml:space="preserve"> כי אם כן, היינו צריכים להעריך את שווי השוק של הנכסים המשומשים בכל סוף שנה, זו שמאות וזה מורכב – </w:t>
      </w:r>
      <w:r w:rsidRPr="00C2211A">
        <w:rPr>
          <w:rFonts w:ascii="David" w:hAnsi="David" w:cs="David"/>
          <w:b/>
          <w:bCs/>
          <w:sz w:val="20"/>
          <w:szCs w:val="20"/>
          <w:rtl/>
        </w:rPr>
        <w:t xml:space="preserve">לא נרצה לבחור בפתרון המדויק כי הוא מורכב ויש לו עלות יישום גבוהה. לכן, </w:t>
      </w:r>
      <w:proofErr w:type="spellStart"/>
      <w:r w:rsidRPr="00C2211A">
        <w:rPr>
          <w:rFonts w:ascii="David" w:hAnsi="David" w:cs="David"/>
          <w:b/>
          <w:bCs/>
          <w:sz w:val="20"/>
          <w:szCs w:val="20"/>
          <w:rtl/>
        </w:rPr>
        <w:t>ננטוש</w:t>
      </w:r>
      <w:proofErr w:type="spellEnd"/>
      <w:r w:rsidRPr="00C2211A">
        <w:rPr>
          <w:rFonts w:ascii="David" w:hAnsi="David" w:cs="David"/>
          <w:b/>
          <w:bCs/>
          <w:sz w:val="20"/>
          <w:szCs w:val="20"/>
          <w:rtl/>
        </w:rPr>
        <w:t xml:space="preserve"> את הפתרון המדויק ונבחר בפתרון שהוא לא מדויק - </w:t>
      </w:r>
      <w:r w:rsidRPr="00C2211A">
        <w:rPr>
          <w:rFonts w:ascii="David" w:hAnsi="David" w:cs="David"/>
          <w:sz w:val="20"/>
          <w:szCs w:val="20"/>
          <w:rtl/>
        </w:rPr>
        <w:t>אחת מכל הדרכים האחרות שניתן לחשוב עליהן. יש כל מיני דרכים שרירותיות, טכניות, נוסחאות לפריסת ההוצאות האלה על פני זמן, וזה לא יהיה מדויק כי לא נעקוב לאחר מחיר השוק.</w:t>
      </w:r>
    </w:p>
    <w:p w14:paraId="5308ADD9" w14:textId="77777777" w:rsidR="00767C8A" w:rsidRPr="00C2211A" w:rsidRDefault="00767C8A" w:rsidP="00C2211A">
      <w:pPr>
        <w:pStyle w:val="a7"/>
        <w:numPr>
          <w:ilvl w:val="0"/>
          <w:numId w:val="24"/>
        </w:numPr>
        <w:spacing w:after="120" w:line="360" w:lineRule="auto"/>
        <w:jc w:val="both"/>
        <w:rPr>
          <w:rFonts w:ascii="David" w:hAnsi="David" w:cs="David"/>
          <w:sz w:val="20"/>
          <w:szCs w:val="20"/>
        </w:rPr>
      </w:pPr>
      <w:r w:rsidRPr="00C2211A">
        <w:rPr>
          <w:rFonts w:ascii="David" w:hAnsi="David" w:cs="David"/>
          <w:b/>
          <w:bCs/>
          <w:sz w:val="20"/>
          <w:szCs w:val="20"/>
          <w:rtl/>
        </w:rPr>
        <w:t>הוצאה הונית</w:t>
      </w:r>
      <w:r w:rsidRPr="00C2211A">
        <w:rPr>
          <w:rFonts w:ascii="David" w:hAnsi="David" w:cs="David"/>
          <w:sz w:val="20"/>
          <w:szCs w:val="20"/>
          <w:rtl/>
        </w:rPr>
        <w:t xml:space="preserve">: </w:t>
      </w:r>
      <w:r w:rsidRPr="00C2211A">
        <w:rPr>
          <w:rFonts w:ascii="David" w:hAnsi="David" w:cs="David"/>
          <w:sz w:val="20"/>
          <w:szCs w:val="20"/>
          <w:u w:val="single"/>
          <w:rtl/>
        </w:rPr>
        <w:t>הוצאה שמייצרת הכנסה על פני זמן, יותר משנת מס אחת</w:t>
      </w:r>
      <w:r w:rsidRPr="00C2211A">
        <w:rPr>
          <w:rFonts w:ascii="David" w:hAnsi="David" w:cs="David"/>
          <w:sz w:val="20"/>
          <w:szCs w:val="20"/>
          <w:rtl/>
        </w:rPr>
        <w:t xml:space="preserve">. הפחת פורס את ההוצאה ההונית </w:t>
      </w:r>
      <w:proofErr w:type="spellStart"/>
      <w:r w:rsidRPr="00C2211A">
        <w:rPr>
          <w:rFonts w:ascii="David" w:hAnsi="David" w:cs="David"/>
          <w:sz w:val="20"/>
          <w:szCs w:val="20"/>
          <w:rtl/>
        </w:rPr>
        <w:t>לתזרים</w:t>
      </w:r>
      <w:proofErr w:type="spellEnd"/>
      <w:r w:rsidRPr="00C2211A">
        <w:rPr>
          <w:rFonts w:ascii="David" w:hAnsi="David" w:cs="David"/>
          <w:sz w:val="20"/>
          <w:szCs w:val="20"/>
          <w:rtl/>
        </w:rPr>
        <w:t xml:space="preserve"> של הוצאות שנתיות (</w:t>
      </w:r>
      <w:proofErr w:type="spellStart"/>
      <w:r w:rsidRPr="00C2211A">
        <w:rPr>
          <w:rFonts w:ascii="David" w:hAnsi="David" w:cs="David"/>
          <w:sz w:val="20"/>
          <w:szCs w:val="20"/>
          <w:rtl/>
        </w:rPr>
        <w:t>פירותיות</w:t>
      </w:r>
      <w:proofErr w:type="spellEnd"/>
      <w:r w:rsidRPr="00C2211A">
        <w:rPr>
          <w:rFonts w:ascii="David" w:hAnsi="David" w:cs="David"/>
          <w:sz w:val="20"/>
          <w:szCs w:val="20"/>
          <w:rtl/>
        </w:rPr>
        <w:t xml:space="preserve">). הפחת ממיר הוצאה הונית של 9,000 </w:t>
      </w:r>
      <w:proofErr w:type="spellStart"/>
      <w:r w:rsidRPr="00C2211A">
        <w:rPr>
          <w:rFonts w:ascii="David" w:hAnsi="David" w:cs="David"/>
          <w:sz w:val="20"/>
          <w:szCs w:val="20"/>
          <w:rtl/>
        </w:rPr>
        <w:t>לתזרים</w:t>
      </w:r>
      <w:proofErr w:type="spellEnd"/>
      <w:r w:rsidRPr="00C2211A">
        <w:rPr>
          <w:rFonts w:ascii="David" w:hAnsi="David" w:cs="David"/>
          <w:sz w:val="20"/>
          <w:szCs w:val="20"/>
          <w:rtl/>
        </w:rPr>
        <w:t xml:space="preserve"> של הוצאות </w:t>
      </w:r>
      <w:proofErr w:type="spellStart"/>
      <w:r w:rsidRPr="00C2211A">
        <w:rPr>
          <w:rFonts w:ascii="David" w:hAnsi="David" w:cs="David"/>
          <w:sz w:val="20"/>
          <w:szCs w:val="20"/>
          <w:rtl/>
        </w:rPr>
        <w:t>פירותיות</w:t>
      </w:r>
      <w:proofErr w:type="spellEnd"/>
      <w:r w:rsidRPr="00C2211A">
        <w:rPr>
          <w:rFonts w:ascii="David" w:hAnsi="David" w:cs="David"/>
          <w:sz w:val="20"/>
          <w:szCs w:val="20"/>
          <w:rtl/>
        </w:rPr>
        <w:t xml:space="preserve"> שוטפות: 3,000 , 3,000 , 3,000. בישראל- ההכרה בפחת היא </w:t>
      </w:r>
      <w:r w:rsidRPr="00C2211A">
        <w:rPr>
          <w:rFonts w:ascii="David" w:hAnsi="David" w:cs="David"/>
          <w:b/>
          <w:bCs/>
          <w:sz w:val="20"/>
          <w:szCs w:val="20"/>
          <w:rtl/>
        </w:rPr>
        <w:t>בקו ישר</w:t>
      </w:r>
      <w:r w:rsidRPr="00C2211A">
        <w:rPr>
          <w:rFonts w:ascii="David" w:hAnsi="David" w:cs="David"/>
          <w:sz w:val="20"/>
          <w:szCs w:val="20"/>
          <w:rtl/>
        </w:rPr>
        <w:t xml:space="preserve">. ההוצאה ההונית נפרסת לערכים שווים על פני אורך החיים של הנכס. למה בישראל קבעו בפחת ישר? בגלל </w:t>
      </w:r>
      <w:r w:rsidRPr="00C2211A">
        <w:rPr>
          <w:rFonts w:ascii="David" w:hAnsi="David" w:cs="David"/>
          <w:b/>
          <w:bCs/>
          <w:sz w:val="20"/>
          <w:szCs w:val="20"/>
          <w:rtl/>
        </w:rPr>
        <w:t>פשטות</w:t>
      </w:r>
      <w:r w:rsidRPr="00C2211A">
        <w:rPr>
          <w:rFonts w:ascii="David" w:hAnsi="David" w:cs="David"/>
          <w:sz w:val="20"/>
          <w:szCs w:val="20"/>
          <w:rtl/>
        </w:rPr>
        <w:t xml:space="preserve">. בנוסף, אם היינו מאפשרים מספר שיטות פחת לפי מהות הנכס הנישומים היו מתווכחים בניהם ומעוניינת בשיטה שבה הפחת גדול יותר בשנים הראשונות וקטן יותר בשנים הבאות כדי להקדים הוצאות ('כסף היום שווה יותר מכסף מחר'). הצד השני של המטבע- שיטת הפחת היא </w:t>
      </w:r>
      <w:r w:rsidRPr="00C2211A">
        <w:rPr>
          <w:rFonts w:ascii="David" w:hAnsi="David" w:cs="David"/>
          <w:b/>
          <w:bCs/>
          <w:sz w:val="20"/>
          <w:szCs w:val="20"/>
          <w:rtl/>
        </w:rPr>
        <w:t>לא מדויקת.</w:t>
      </w:r>
      <w:r w:rsidRPr="00C2211A">
        <w:rPr>
          <w:rFonts w:ascii="David" w:hAnsi="David" w:cs="David"/>
          <w:sz w:val="20"/>
          <w:szCs w:val="20"/>
          <w:rtl/>
        </w:rPr>
        <w:t xml:space="preserve"> בכלל לא ברור שקצב הבליה וההתיישנות הוא אחיד, וגם קשה לנחש את אורך חיי הנכס מראש. בעצם שיטה של קו ישר לא מכירה בחלק הבלאי האמיתי באותה שנה. </w:t>
      </w:r>
    </w:p>
    <w:p w14:paraId="0F02478F" w14:textId="77777777" w:rsidR="00767C8A" w:rsidRPr="00C2211A" w:rsidRDefault="00767C8A" w:rsidP="00C2211A">
      <w:pPr>
        <w:spacing w:after="120" w:line="360" w:lineRule="auto"/>
        <w:jc w:val="both"/>
        <w:rPr>
          <w:rFonts w:ascii="David" w:hAnsi="David" w:cs="David"/>
          <w:sz w:val="20"/>
          <w:szCs w:val="20"/>
        </w:rPr>
      </w:pPr>
      <w:r w:rsidRPr="00C2211A">
        <w:rPr>
          <w:rFonts w:ascii="David" w:hAnsi="David" w:cs="David"/>
          <w:sz w:val="20"/>
          <w:szCs w:val="20"/>
          <w:rtl/>
        </w:rPr>
        <w:t xml:space="preserve">דוג' להוצאות הוניות: לרוב ידובר על רכישת נכסים- מחשב, מדפסת, מבנה, וכיו"ב. אלו נכסים שמייצרים הכנסה ליותר משנה אחת ולכן הוצאת בגינם הן הוצאות הונית, ולכן מבחינה כלכלית יהיה נכון להכיר בהן בצורה בפרוסה , לפי ירידת ערך הנכס.  </w:t>
      </w:r>
    </w:p>
    <w:p w14:paraId="657FF7BD" w14:textId="77777777" w:rsidR="00767C8A" w:rsidRPr="00C2211A" w:rsidRDefault="00767C8A" w:rsidP="00C2211A">
      <w:pPr>
        <w:pStyle w:val="a7"/>
        <w:numPr>
          <w:ilvl w:val="0"/>
          <w:numId w:val="24"/>
        </w:numPr>
        <w:spacing w:after="120" w:line="360" w:lineRule="auto"/>
        <w:jc w:val="both"/>
        <w:rPr>
          <w:rFonts w:ascii="David" w:hAnsi="David" w:cs="David"/>
          <w:sz w:val="20"/>
          <w:szCs w:val="20"/>
        </w:rPr>
      </w:pPr>
      <w:r w:rsidRPr="00C2211A">
        <w:rPr>
          <w:rFonts w:ascii="David" w:hAnsi="David" w:cs="David"/>
          <w:b/>
          <w:bCs/>
          <w:sz w:val="20"/>
          <w:szCs w:val="20"/>
          <w:rtl/>
        </w:rPr>
        <w:lastRenderedPageBreak/>
        <w:t xml:space="preserve">הוצאה </w:t>
      </w:r>
      <w:proofErr w:type="spellStart"/>
      <w:r w:rsidRPr="00C2211A">
        <w:rPr>
          <w:rFonts w:ascii="David" w:hAnsi="David" w:cs="David"/>
          <w:b/>
          <w:bCs/>
          <w:sz w:val="20"/>
          <w:szCs w:val="20"/>
          <w:rtl/>
        </w:rPr>
        <w:t>פירותית</w:t>
      </w:r>
      <w:proofErr w:type="spellEnd"/>
      <w:r w:rsidRPr="00C2211A">
        <w:rPr>
          <w:rFonts w:ascii="David" w:hAnsi="David" w:cs="David"/>
          <w:b/>
          <w:bCs/>
          <w:sz w:val="20"/>
          <w:szCs w:val="20"/>
          <w:rtl/>
        </w:rPr>
        <w:t xml:space="preserve"> (שוטפות)</w:t>
      </w:r>
      <w:r w:rsidRPr="00C2211A">
        <w:rPr>
          <w:rFonts w:ascii="David" w:hAnsi="David" w:cs="David"/>
          <w:sz w:val="20"/>
          <w:szCs w:val="20"/>
          <w:rtl/>
        </w:rPr>
        <w:t xml:space="preserve">: </w:t>
      </w:r>
      <w:r w:rsidRPr="00C2211A">
        <w:rPr>
          <w:rFonts w:ascii="David" w:hAnsi="David" w:cs="David"/>
          <w:sz w:val="20"/>
          <w:szCs w:val="20"/>
          <w:u w:val="single"/>
          <w:rtl/>
        </w:rPr>
        <w:t>הוצאה שמייצרת הכנסה על פני שנת מס אחת בלבד</w:t>
      </w:r>
      <w:r w:rsidRPr="00C2211A">
        <w:rPr>
          <w:rFonts w:ascii="David" w:hAnsi="David" w:cs="David"/>
          <w:sz w:val="20"/>
          <w:szCs w:val="20"/>
          <w:rtl/>
        </w:rPr>
        <w:t>. לדוג': תשלומי משכורות לעובדים, תשלומי חשמל, דמי שכירות- כל אלו מאפשרים לו לייצר את ההכנסה שלו באותה שנה (ולא בעתיד).</w:t>
      </w:r>
    </w:p>
    <w:p w14:paraId="794FEFBD" w14:textId="77777777" w:rsidR="00767C8A" w:rsidRPr="00C2211A" w:rsidRDefault="00767C8A" w:rsidP="00C2211A">
      <w:pPr>
        <w:spacing w:after="120" w:line="360" w:lineRule="auto"/>
        <w:jc w:val="both"/>
        <w:rPr>
          <w:rFonts w:ascii="David" w:hAnsi="David" w:cs="David"/>
          <w:b/>
          <w:bCs/>
          <w:sz w:val="20"/>
          <w:szCs w:val="20"/>
          <w:rtl/>
        </w:rPr>
      </w:pPr>
      <w:r w:rsidRPr="00C2211A">
        <w:rPr>
          <w:rFonts w:ascii="David" w:hAnsi="David" w:cs="David"/>
          <w:b/>
          <w:bCs/>
          <w:sz w:val="20"/>
          <w:szCs w:val="20"/>
          <w:rtl/>
        </w:rPr>
        <w:t>ס' 21</w:t>
      </w:r>
      <w:r w:rsidRPr="00C2211A">
        <w:rPr>
          <w:rFonts w:ascii="David" w:hAnsi="David" w:cs="David"/>
          <w:b/>
          <w:bCs/>
          <w:sz w:val="20"/>
          <w:szCs w:val="20"/>
        </w:rPr>
        <w:t xml:space="preserve"> -</w:t>
      </w:r>
      <w:r w:rsidRPr="00C2211A">
        <w:rPr>
          <w:rFonts w:ascii="David" w:hAnsi="David" w:cs="David"/>
          <w:b/>
          <w:bCs/>
          <w:sz w:val="20"/>
          <w:szCs w:val="20"/>
          <w:rtl/>
        </w:rPr>
        <w:t>לפקודה</w:t>
      </w:r>
      <w:r w:rsidRPr="00C2211A">
        <w:rPr>
          <w:rFonts w:ascii="David" w:hAnsi="David" w:cs="David"/>
          <w:b/>
          <w:bCs/>
          <w:sz w:val="20"/>
          <w:szCs w:val="20"/>
        </w:rPr>
        <w:t xml:space="preserve"> </w:t>
      </w:r>
      <w:r w:rsidRPr="00C2211A">
        <w:rPr>
          <w:rFonts w:ascii="David" w:hAnsi="David" w:cs="David"/>
          <w:b/>
          <w:bCs/>
          <w:sz w:val="20"/>
          <w:szCs w:val="20"/>
          <w:rtl/>
        </w:rPr>
        <w:t>מהו פחת?</w:t>
      </w:r>
      <w:r w:rsidRPr="00C2211A">
        <w:rPr>
          <w:rFonts w:ascii="David" w:hAnsi="David" w:cs="David"/>
          <w:sz w:val="20"/>
          <w:szCs w:val="20"/>
          <w:rtl/>
        </w:rPr>
        <w:t xml:space="preserve"> פחת פורס הוצאה המייצרת הכנסה על פני זמן- הוצאה הונית - לזרם של הוצאות </w:t>
      </w:r>
      <w:proofErr w:type="spellStart"/>
      <w:r w:rsidRPr="00C2211A">
        <w:rPr>
          <w:rFonts w:ascii="David" w:hAnsi="David" w:cs="David"/>
          <w:sz w:val="20"/>
          <w:szCs w:val="20"/>
          <w:rtl/>
        </w:rPr>
        <w:t>פירותיות</w:t>
      </w:r>
      <w:proofErr w:type="spellEnd"/>
      <w:r w:rsidRPr="00C2211A">
        <w:rPr>
          <w:rFonts w:ascii="David" w:hAnsi="David" w:cs="David"/>
          <w:sz w:val="20"/>
          <w:szCs w:val="20"/>
          <w:rtl/>
        </w:rPr>
        <w:t>.</w:t>
      </w:r>
      <w:r w:rsidRPr="00C2211A">
        <w:rPr>
          <w:rFonts w:ascii="David" w:hAnsi="David" w:cs="David"/>
          <w:b/>
          <w:bCs/>
          <w:sz w:val="20"/>
          <w:szCs w:val="20"/>
          <w:rtl/>
        </w:rPr>
        <w:t xml:space="preserve"> </w:t>
      </w:r>
    </w:p>
    <w:p w14:paraId="009BA680" w14:textId="56883A8B" w:rsidR="00767C8A" w:rsidRPr="00C2211A" w:rsidRDefault="00767C8A" w:rsidP="00C2211A">
      <w:pPr>
        <w:spacing w:after="120" w:line="360" w:lineRule="auto"/>
        <w:jc w:val="center"/>
        <w:rPr>
          <w:rFonts w:ascii="David" w:hAnsi="David" w:cs="David"/>
          <w:sz w:val="20"/>
          <w:szCs w:val="20"/>
          <w:rtl/>
        </w:rPr>
      </w:pPr>
      <w:r w:rsidRPr="00C2211A">
        <w:rPr>
          <w:rFonts w:ascii="David" w:hAnsi="David" w:cs="David"/>
          <w:b/>
          <w:bCs/>
          <w:sz w:val="20"/>
          <w:szCs w:val="20"/>
          <w:highlight w:val="yellow"/>
          <w:rtl/>
        </w:rPr>
        <w:t>הדין בישראל</w:t>
      </w:r>
      <w:r w:rsidRPr="00C2211A">
        <w:rPr>
          <w:rFonts w:ascii="David" w:hAnsi="David" w:cs="David"/>
          <w:sz w:val="20"/>
          <w:szCs w:val="20"/>
          <w:highlight w:val="yellow"/>
          <w:rtl/>
        </w:rPr>
        <w:t xml:space="preserve"> </w:t>
      </w:r>
      <w:r w:rsidRPr="00C2211A">
        <w:rPr>
          <w:rFonts w:ascii="David" w:hAnsi="David" w:cs="David"/>
          <w:b/>
          <w:bCs/>
          <w:sz w:val="20"/>
          <w:szCs w:val="20"/>
          <w:highlight w:val="yellow"/>
          <w:rtl/>
        </w:rPr>
        <w:t xml:space="preserve">מורכב מ-ס' 17(8) שמתיר פחת בניכוי כהוצאה </w:t>
      </w:r>
      <w:proofErr w:type="spellStart"/>
      <w:r w:rsidRPr="00C2211A">
        <w:rPr>
          <w:rFonts w:ascii="David" w:hAnsi="David" w:cs="David"/>
          <w:b/>
          <w:bCs/>
          <w:sz w:val="20"/>
          <w:szCs w:val="20"/>
          <w:highlight w:val="yellow"/>
          <w:rtl/>
        </w:rPr>
        <w:t>פירותית</w:t>
      </w:r>
      <w:proofErr w:type="spellEnd"/>
      <w:r w:rsidRPr="00C2211A">
        <w:rPr>
          <w:rFonts w:ascii="David" w:hAnsi="David" w:cs="David"/>
          <w:b/>
          <w:bCs/>
          <w:sz w:val="20"/>
          <w:szCs w:val="20"/>
          <w:highlight w:val="yellow"/>
          <w:rtl/>
        </w:rPr>
        <w:t xml:space="preserve"> שוטפת. ס' 21 מגדיר מהו פחת</w:t>
      </w:r>
      <w:r w:rsidRPr="00C2211A">
        <w:rPr>
          <w:rFonts w:ascii="David" w:hAnsi="David" w:cs="David"/>
          <w:sz w:val="20"/>
          <w:szCs w:val="20"/>
          <w:highlight w:val="yellow"/>
          <w:rtl/>
        </w:rPr>
        <w:t xml:space="preserve">. </w:t>
      </w:r>
      <w:r w:rsidRPr="00C2211A">
        <w:rPr>
          <w:rFonts w:ascii="David" w:hAnsi="David" w:cs="David"/>
          <w:b/>
          <w:bCs/>
          <w:sz w:val="20"/>
          <w:szCs w:val="20"/>
          <w:highlight w:val="yellow"/>
          <w:rtl/>
        </w:rPr>
        <w:t xml:space="preserve">הכלל בישראל הוא שהוצאה הונית אינה מותרת בניכוי, </w:t>
      </w:r>
      <w:r w:rsidRPr="00C2211A">
        <w:rPr>
          <w:rFonts w:ascii="David" w:hAnsi="David" w:cs="David"/>
          <w:b/>
          <w:bCs/>
          <w:sz w:val="20"/>
          <w:szCs w:val="20"/>
          <w:highlight w:val="yellow"/>
          <w:u w:val="single"/>
          <w:rtl/>
        </w:rPr>
        <w:t>אלא על ידי פחת</w:t>
      </w:r>
      <w:r w:rsidRPr="00C2211A">
        <w:rPr>
          <w:rFonts w:ascii="David" w:hAnsi="David" w:cs="David"/>
          <w:b/>
          <w:bCs/>
          <w:sz w:val="20"/>
          <w:szCs w:val="20"/>
          <w:highlight w:val="yellow"/>
          <w:rtl/>
        </w:rPr>
        <w:t>. כך, אם זיהינו הוצאה הונית, הדרך המרכזית להכיר בה היא באמצעות פחת.</w:t>
      </w:r>
    </w:p>
    <w:p w14:paraId="29FF8A05" w14:textId="47CC52B8" w:rsidR="003D6554" w:rsidRPr="00C2211A" w:rsidRDefault="00413559" w:rsidP="00C2211A">
      <w:pPr>
        <w:shd w:val="clear" w:color="auto" w:fill="D9E2F3" w:themeFill="accent1" w:themeFillTint="33"/>
        <w:spacing w:line="360" w:lineRule="auto"/>
        <w:jc w:val="both"/>
        <w:rPr>
          <w:rFonts w:ascii="David" w:hAnsi="David" w:cs="David"/>
          <w:b/>
          <w:bCs/>
          <w:sz w:val="20"/>
          <w:szCs w:val="20"/>
          <w:u w:val="single"/>
          <w:rtl/>
        </w:rPr>
      </w:pPr>
      <w:bookmarkStart w:id="3" w:name="_Hlk92909172"/>
      <w:r w:rsidRPr="00C2211A">
        <w:rPr>
          <w:rFonts w:ascii="David" w:hAnsi="David" w:cs="David"/>
          <w:b/>
          <w:bCs/>
          <w:sz w:val="20"/>
          <w:szCs w:val="20"/>
          <w:u w:val="single"/>
          <w:rtl/>
        </w:rPr>
        <w:t xml:space="preserve">שיעור </w:t>
      </w:r>
      <w:r w:rsidR="00A67359" w:rsidRPr="00C2211A">
        <w:rPr>
          <w:rFonts w:ascii="David" w:hAnsi="David" w:cs="David" w:hint="cs"/>
          <w:b/>
          <w:bCs/>
          <w:sz w:val="20"/>
          <w:szCs w:val="20"/>
          <w:u w:val="single"/>
          <w:rtl/>
        </w:rPr>
        <w:t>25</w:t>
      </w:r>
    </w:p>
    <w:p w14:paraId="64E85494" w14:textId="77777777" w:rsidR="002C650A" w:rsidRPr="00C2211A" w:rsidRDefault="002C650A" w:rsidP="00C2211A">
      <w:pPr>
        <w:spacing w:line="360" w:lineRule="auto"/>
        <w:jc w:val="both"/>
        <w:rPr>
          <w:rFonts w:ascii="David" w:hAnsi="David" w:cs="David"/>
          <w:b/>
          <w:bCs/>
          <w:sz w:val="20"/>
          <w:szCs w:val="20"/>
          <w:u w:val="single"/>
          <w:rtl/>
        </w:rPr>
      </w:pPr>
      <w:r w:rsidRPr="00C2211A">
        <w:rPr>
          <w:rFonts w:ascii="David" w:hAnsi="David" w:cs="David"/>
          <w:b/>
          <w:bCs/>
          <w:sz w:val="20"/>
          <w:szCs w:val="20"/>
          <w:u w:val="single"/>
          <w:rtl/>
        </w:rPr>
        <w:t>לאחר שזיהינו הוצאות בייצור הכנסה, והכרענו כך מבחינה משפטית ולכן ההוצאה מותרת בניכוי – נבצע שני סוגי הבחנות:</w:t>
      </w:r>
    </w:p>
    <w:p w14:paraId="4001AF32" w14:textId="77777777" w:rsidR="002C650A" w:rsidRPr="00C2211A" w:rsidRDefault="002C650A" w:rsidP="00C2211A">
      <w:pPr>
        <w:pStyle w:val="a7"/>
        <w:numPr>
          <w:ilvl w:val="0"/>
          <w:numId w:val="115"/>
        </w:numPr>
        <w:spacing w:line="360" w:lineRule="auto"/>
        <w:jc w:val="both"/>
        <w:rPr>
          <w:rFonts w:ascii="David" w:hAnsi="David" w:cs="David"/>
          <w:sz w:val="20"/>
          <w:szCs w:val="20"/>
        </w:rPr>
      </w:pPr>
      <w:r w:rsidRPr="00C2211A">
        <w:rPr>
          <w:rFonts w:ascii="David" w:hAnsi="David" w:cs="David"/>
          <w:b/>
          <w:bCs/>
          <w:sz w:val="20"/>
          <w:szCs w:val="20"/>
          <w:rtl/>
        </w:rPr>
        <w:t>סיווג אחד של ההוצאה על פני סוגי הכנסה –</w:t>
      </w:r>
      <w:r w:rsidRPr="00C2211A">
        <w:rPr>
          <w:rFonts w:ascii="David" w:hAnsi="David" w:cs="David"/>
          <w:sz w:val="20"/>
          <w:szCs w:val="20"/>
          <w:rtl/>
        </w:rPr>
        <w:t xml:space="preserve"> הוצאות מופחתות, מנוכות מהכנסות שאותן הן מייצרות. לא כל הוצאה מופחתת מכל סוג של הכנסה.</w:t>
      </w:r>
    </w:p>
    <w:p w14:paraId="1BAAED8E" w14:textId="77777777" w:rsidR="002C650A" w:rsidRPr="00C2211A" w:rsidRDefault="002C650A" w:rsidP="00C2211A">
      <w:pPr>
        <w:pStyle w:val="a7"/>
        <w:numPr>
          <w:ilvl w:val="0"/>
          <w:numId w:val="115"/>
        </w:numPr>
        <w:spacing w:line="360" w:lineRule="auto"/>
        <w:jc w:val="both"/>
        <w:rPr>
          <w:rFonts w:ascii="David" w:hAnsi="David" w:cs="David"/>
          <w:sz w:val="20"/>
          <w:szCs w:val="20"/>
        </w:rPr>
      </w:pPr>
      <w:r w:rsidRPr="00C2211A">
        <w:rPr>
          <w:rFonts w:ascii="David" w:hAnsi="David" w:cs="David"/>
          <w:b/>
          <w:bCs/>
          <w:sz w:val="20"/>
          <w:szCs w:val="20"/>
          <w:rtl/>
        </w:rPr>
        <w:t>סיווג שני על פני זמן –</w:t>
      </w:r>
      <w:r w:rsidRPr="00C2211A">
        <w:rPr>
          <w:rFonts w:ascii="David" w:hAnsi="David" w:cs="David"/>
          <w:sz w:val="20"/>
          <w:szCs w:val="20"/>
          <w:rtl/>
        </w:rPr>
        <w:t xml:space="preserve"> לא כל הוצאה מותרת בניכוי בשנה שבה היא הוצאה. נבחין בין הוצאות הוניות ובין הוצאות </w:t>
      </w:r>
      <w:proofErr w:type="spellStart"/>
      <w:r w:rsidRPr="00C2211A">
        <w:rPr>
          <w:rFonts w:ascii="David" w:hAnsi="David" w:cs="David"/>
          <w:sz w:val="20"/>
          <w:szCs w:val="20"/>
          <w:rtl/>
        </w:rPr>
        <w:t>פירותיות</w:t>
      </w:r>
      <w:proofErr w:type="spellEnd"/>
      <w:r w:rsidRPr="00C2211A">
        <w:rPr>
          <w:rFonts w:ascii="David" w:hAnsi="David" w:cs="David"/>
          <w:sz w:val="20"/>
          <w:szCs w:val="20"/>
          <w:rtl/>
        </w:rPr>
        <w:t>. ההבדל ביניהן, הוא עיתוי ההכרה בהוצאה (עיתוי ניכוי ההוצאה מההכנסה לצורך חישוב ההכנסה החייבת).</w:t>
      </w:r>
    </w:p>
    <w:p w14:paraId="076812A4" w14:textId="77777777" w:rsidR="002C650A" w:rsidRPr="00C2211A" w:rsidRDefault="002C650A" w:rsidP="00C2211A">
      <w:pPr>
        <w:spacing w:line="360" w:lineRule="auto"/>
        <w:jc w:val="both"/>
        <w:rPr>
          <w:rFonts w:ascii="David" w:hAnsi="David" w:cs="David"/>
          <w:sz w:val="20"/>
          <w:szCs w:val="20"/>
          <w:rtl/>
        </w:rPr>
      </w:pPr>
      <w:r w:rsidRPr="00C2211A">
        <w:rPr>
          <w:rFonts w:ascii="David" w:hAnsi="David" w:cs="David"/>
          <w:b/>
          <w:bCs/>
          <w:sz w:val="20"/>
          <w:szCs w:val="20"/>
          <w:u w:val="single"/>
          <w:rtl/>
        </w:rPr>
        <w:t>הוצאה הונית –</w:t>
      </w:r>
      <w:r w:rsidRPr="00C2211A">
        <w:rPr>
          <w:rFonts w:ascii="David" w:hAnsi="David" w:cs="David"/>
          <w:sz w:val="20"/>
          <w:szCs w:val="20"/>
          <w:rtl/>
        </w:rPr>
        <w:t xml:space="preserve"> הוצאה שמייצרת הכנסה על פני יותר משנת מס אחת. כלומר, כמעט תמיד זו תהיה הוצאה לרכישת נכס שמשמש לייצור הכנסה, ואורך החיים שלו ארוך יותר משנה, ולכן צפוי לייצר הכנסה למשך יותר משנה. לא מדויק, נכון וראוי לנכות את ההוצאה ההונית הזו בשנה שבה היא הוצאה, יהיה נכון לפרוס אותה על פני מספר שנים.</w:t>
      </w:r>
    </w:p>
    <w:p w14:paraId="16124184" w14:textId="3F05FA89" w:rsidR="002C650A" w:rsidRPr="00C2211A" w:rsidRDefault="002C650A" w:rsidP="00C2211A">
      <w:pPr>
        <w:spacing w:line="360" w:lineRule="auto"/>
        <w:jc w:val="both"/>
        <w:rPr>
          <w:rFonts w:ascii="David" w:hAnsi="David" w:cs="David"/>
          <w:sz w:val="20"/>
          <w:szCs w:val="20"/>
          <w:rtl/>
        </w:rPr>
      </w:pPr>
      <w:r w:rsidRPr="00C2211A">
        <w:rPr>
          <w:rFonts w:ascii="David" w:hAnsi="David" w:cs="David"/>
          <w:sz w:val="20"/>
          <w:szCs w:val="20"/>
          <w:rtl/>
        </w:rPr>
        <w:t xml:space="preserve">לעשות זאת באופן מדויק זה מורכב מדי, לכן נפרוס זאת באופן פחות מדויק על פני זמן – </w:t>
      </w:r>
      <w:r w:rsidRPr="00C2211A">
        <w:rPr>
          <w:rFonts w:ascii="David" w:hAnsi="David" w:cs="David"/>
          <w:b/>
          <w:bCs/>
          <w:sz w:val="20"/>
          <w:szCs w:val="20"/>
          <w:rtl/>
        </w:rPr>
        <w:t>פחת.</w:t>
      </w:r>
      <w:r w:rsidRPr="00C2211A">
        <w:rPr>
          <w:rFonts w:ascii="David" w:hAnsi="David" w:cs="David"/>
          <w:sz w:val="20"/>
          <w:szCs w:val="20"/>
          <w:rtl/>
        </w:rPr>
        <w:t xml:space="preserve"> פחת – היא הוצאה </w:t>
      </w:r>
      <w:proofErr w:type="spellStart"/>
      <w:r w:rsidRPr="00C2211A">
        <w:rPr>
          <w:rFonts w:ascii="David" w:hAnsi="David" w:cs="David"/>
          <w:sz w:val="20"/>
          <w:szCs w:val="20"/>
          <w:rtl/>
        </w:rPr>
        <w:t>פירותית</w:t>
      </w:r>
      <w:proofErr w:type="spellEnd"/>
      <w:r w:rsidRPr="00C2211A">
        <w:rPr>
          <w:rFonts w:ascii="David" w:hAnsi="David" w:cs="David"/>
          <w:sz w:val="20"/>
          <w:szCs w:val="20"/>
          <w:rtl/>
        </w:rPr>
        <w:t>, הוצאה המותרת בניכוי לפי סעיף 17.</w:t>
      </w:r>
    </w:p>
    <w:p w14:paraId="55682C0F" w14:textId="77777777" w:rsidR="002C650A" w:rsidRPr="00C2211A" w:rsidRDefault="002C650A" w:rsidP="00C2211A">
      <w:pPr>
        <w:spacing w:line="360" w:lineRule="auto"/>
        <w:jc w:val="both"/>
        <w:rPr>
          <w:rFonts w:ascii="David" w:hAnsi="David" w:cs="David"/>
          <w:sz w:val="20"/>
          <w:szCs w:val="20"/>
          <w:rtl/>
        </w:rPr>
      </w:pPr>
      <w:r w:rsidRPr="00C2211A">
        <w:rPr>
          <w:rFonts w:ascii="David" w:hAnsi="David" w:cs="David"/>
          <w:b/>
          <w:bCs/>
          <w:sz w:val="20"/>
          <w:szCs w:val="20"/>
          <w:rtl/>
        </w:rPr>
        <w:t xml:space="preserve">סעיף 17 מאפשר ניכוי הוצאות שהן </w:t>
      </w:r>
      <w:proofErr w:type="spellStart"/>
      <w:r w:rsidRPr="00C2211A">
        <w:rPr>
          <w:rFonts w:ascii="David" w:hAnsi="David" w:cs="David"/>
          <w:b/>
          <w:bCs/>
          <w:sz w:val="20"/>
          <w:szCs w:val="20"/>
          <w:rtl/>
        </w:rPr>
        <w:t>פירותיות</w:t>
      </w:r>
      <w:proofErr w:type="spellEnd"/>
      <w:r w:rsidRPr="00C2211A">
        <w:rPr>
          <w:rFonts w:ascii="David" w:hAnsi="David" w:cs="David"/>
          <w:b/>
          <w:bCs/>
          <w:sz w:val="20"/>
          <w:szCs w:val="20"/>
          <w:rtl/>
        </w:rPr>
        <w:t xml:space="preserve"> –</w:t>
      </w:r>
      <w:r w:rsidRPr="00C2211A">
        <w:rPr>
          <w:rFonts w:ascii="David" w:hAnsi="David" w:cs="David"/>
          <w:sz w:val="20"/>
          <w:szCs w:val="20"/>
          <w:rtl/>
        </w:rPr>
        <w:t xml:space="preserve"> הפחת הוא הוצאה </w:t>
      </w:r>
      <w:proofErr w:type="spellStart"/>
      <w:r w:rsidRPr="00C2211A">
        <w:rPr>
          <w:rFonts w:ascii="David" w:hAnsi="David" w:cs="David"/>
          <w:sz w:val="20"/>
          <w:szCs w:val="20"/>
          <w:rtl/>
        </w:rPr>
        <w:t>פירותית</w:t>
      </w:r>
      <w:proofErr w:type="spellEnd"/>
      <w:r w:rsidRPr="00C2211A">
        <w:rPr>
          <w:rFonts w:ascii="David" w:hAnsi="David" w:cs="David"/>
          <w:sz w:val="20"/>
          <w:szCs w:val="20"/>
          <w:rtl/>
        </w:rPr>
        <w:t xml:space="preserve">. הוצאה </w:t>
      </w:r>
      <w:proofErr w:type="spellStart"/>
      <w:r w:rsidRPr="00C2211A">
        <w:rPr>
          <w:rFonts w:ascii="David" w:hAnsi="David" w:cs="David"/>
          <w:sz w:val="20"/>
          <w:szCs w:val="20"/>
          <w:rtl/>
        </w:rPr>
        <w:t>פירותית</w:t>
      </w:r>
      <w:proofErr w:type="spellEnd"/>
      <w:r w:rsidRPr="00C2211A">
        <w:rPr>
          <w:rFonts w:ascii="David" w:hAnsi="David" w:cs="David"/>
          <w:sz w:val="20"/>
          <w:szCs w:val="20"/>
          <w:rtl/>
        </w:rPr>
        <w:t xml:space="preserve"> מובחנת מהוצאה הונית, וזוהי הוצאה שותפת, אשר חוזרת על עצמה וצפויה לייצר הכנסה בשנה שבה מוציאים אותה.</w:t>
      </w:r>
    </w:p>
    <w:p w14:paraId="186F23C1" w14:textId="77777777" w:rsidR="002C650A" w:rsidRPr="00C2211A" w:rsidRDefault="002C650A" w:rsidP="00C2211A">
      <w:pPr>
        <w:spacing w:line="360" w:lineRule="auto"/>
        <w:jc w:val="both"/>
        <w:rPr>
          <w:rFonts w:ascii="David" w:hAnsi="David" w:cs="David"/>
          <w:b/>
          <w:bCs/>
          <w:sz w:val="20"/>
          <w:szCs w:val="20"/>
          <w:u w:val="single"/>
          <w:rtl/>
        </w:rPr>
      </w:pPr>
      <w:r w:rsidRPr="00C2211A">
        <w:rPr>
          <w:rFonts w:ascii="David" w:hAnsi="David" w:cs="David"/>
          <w:b/>
          <w:bCs/>
          <w:sz w:val="20"/>
          <w:szCs w:val="20"/>
          <w:u w:val="single"/>
          <w:rtl/>
        </w:rPr>
        <w:t>דוגמאות:</w:t>
      </w:r>
    </w:p>
    <w:p w14:paraId="7ABB5097" w14:textId="77777777" w:rsidR="002C650A" w:rsidRPr="00C2211A" w:rsidRDefault="002C650A" w:rsidP="00C2211A">
      <w:pPr>
        <w:pStyle w:val="a7"/>
        <w:numPr>
          <w:ilvl w:val="0"/>
          <w:numId w:val="116"/>
        </w:numPr>
        <w:spacing w:line="360" w:lineRule="auto"/>
        <w:jc w:val="both"/>
        <w:rPr>
          <w:rFonts w:ascii="David" w:hAnsi="David" w:cs="David"/>
          <w:sz w:val="20"/>
          <w:szCs w:val="20"/>
        </w:rPr>
      </w:pPr>
      <w:r w:rsidRPr="00C2211A">
        <w:rPr>
          <w:rFonts w:ascii="David" w:hAnsi="David" w:cs="David"/>
          <w:b/>
          <w:bCs/>
          <w:sz w:val="20"/>
          <w:szCs w:val="20"/>
          <w:rtl/>
        </w:rPr>
        <w:t>דמי שכירות –</w:t>
      </w:r>
      <w:r w:rsidRPr="00C2211A">
        <w:rPr>
          <w:rFonts w:ascii="David" w:hAnsi="David" w:cs="David"/>
          <w:sz w:val="20"/>
          <w:szCs w:val="20"/>
          <w:rtl/>
        </w:rPr>
        <w:t xml:space="preserve"> בעל עסק משלם דמי שכירות עבור המבנה בו נמצא העסק שלו. דמי השכירות זו הוצאה בייצור הכנסה, והיא </w:t>
      </w:r>
      <w:proofErr w:type="spellStart"/>
      <w:r w:rsidRPr="00C2211A">
        <w:rPr>
          <w:rFonts w:ascii="David" w:hAnsi="David" w:cs="David"/>
          <w:sz w:val="20"/>
          <w:szCs w:val="20"/>
          <w:rtl/>
        </w:rPr>
        <w:t>פירותית</w:t>
      </w:r>
      <w:proofErr w:type="spellEnd"/>
      <w:r w:rsidRPr="00C2211A">
        <w:rPr>
          <w:rFonts w:ascii="David" w:hAnsi="David" w:cs="David"/>
          <w:sz w:val="20"/>
          <w:szCs w:val="20"/>
          <w:rtl/>
        </w:rPr>
        <w:t xml:space="preserve"> במובן שדמי השכירות השנתיים שהוא משלם השנה, צפויים לייצר לו הכנסה בפעילות של השנה הזו, ולא בשנה הבאה. בשנה הבאה הוא ישלם שוב דמי השכירות, אשר יאפשרו לו לייצר את הפעילות של השנה הבאה. זו הוצאה שותפת – צריך לחזור עליה כל שנה מחדש, כי ההכנסה שתיוצר באמצעות ההוצאה הזו תיוצר רק השנה. הוצאה נוכחית לא מייצרת הכנסה של השנה הבאה.</w:t>
      </w:r>
    </w:p>
    <w:p w14:paraId="3142B4BC" w14:textId="77777777" w:rsidR="002C650A" w:rsidRPr="00C2211A" w:rsidRDefault="002C650A" w:rsidP="00C2211A">
      <w:pPr>
        <w:pStyle w:val="a7"/>
        <w:numPr>
          <w:ilvl w:val="0"/>
          <w:numId w:val="116"/>
        </w:numPr>
        <w:spacing w:line="360" w:lineRule="auto"/>
        <w:jc w:val="both"/>
        <w:rPr>
          <w:rFonts w:ascii="David" w:hAnsi="David" w:cs="David"/>
          <w:sz w:val="20"/>
          <w:szCs w:val="20"/>
        </w:rPr>
      </w:pPr>
      <w:r w:rsidRPr="00C2211A">
        <w:rPr>
          <w:rFonts w:ascii="David" w:hAnsi="David" w:cs="David"/>
          <w:b/>
          <w:bCs/>
          <w:sz w:val="20"/>
          <w:szCs w:val="20"/>
          <w:rtl/>
        </w:rPr>
        <w:t>שכר עבודה לעובדים –</w:t>
      </w:r>
      <w:r w:rsidRPr="00C2211A">
        <w:rPr>
          <w:rFonts w:ascii="David" w:hAnsi="David" w:cs="David"/>
          <w:sz w:val="20"/>
          <w:szCs w:val="20"/>
          <w:rtl/>
        </w:rPr>
        <w:t xml:space="preserve"> שכר עבור העובדים בעסק, שמייצרים הכנסה לשנה הזו. שכר העבודה השנתי לא מייצר הכנסה לשנה הבאה, אלא לשנה הזו, וזו הוצאה </w:t>
      </w:r>
      <w:proofErr w:type="spellStart"/>
      <w:r w:rsidRPr="00C2211A">
        <w:rPr>
          <w:rFonts w:ascii="David" w:hAnsi="David" w:cs="David"/>
          <w:sz w:val="20"/>
          <w:szCs w:val="20"/>
          <w:rtl/>
        </w:rPr>
        <w:t>פירותית</w:t>
      </w:r>
      <w:proofErr w:type="spellEnd"/>
      <w:r w:rsidRPr="00C2211A">
        <w:rPr>
          <w:rFonts w:ascii="David" w:hAnsi="David" w:cs="David"/>
          <w:sz w:val="20"/>
          <w:szCs w:val="20"/>
          <w:rtl/>
        </w:rPr>
        <w:t>.</w:t>
      </w:r>
    </w:p>
    <w:p w14:paraId="1980ED55" w14:textId="6D13F248" w:rsidR="002C650A" w:rsidRPr="00C2211A" w:rsidRDefault="002C650A" w:rsidP="00C2211A">
      <w:pPr>
        <w:spacing w:line="360" w:lineRule="auto"/>
        <w:jc w:val="both"/>
        <w:rPr>
          <w:rFonts w:ascii="David" w:hAnsi="David" w:cs="David"/>
          <w:sz w:val="20"/>
          <w:szCs w:val="20"/>
          <w:rtl/>
        </w:rPr>
      </w:pPr>
      <w:r w:rsidRPr="00C2211A">
        <w:rPr>
          <w:rFonts w:ascii="David" w:hAnsi="David" w:cs="David"/>
          <w:b/>
          <w:bCs/>
          <w:sz w:val="20"/>
          <w:szCs w:val="20"/>
          <w:rtl/>
        </w:rPr>
        <w:t>הוצאה הונית לעומת זאת –</w:t>
      </w:r>
      <w:r w:rsidRPr="00C2211A">
        <w:rPr>
          <w:rFonts w:ascii="David" w:hAnsi="David" w:cs="David"/>
          <w:sz w:val="20"/>
          <w:szCs w:val="20"/>
          <w:rtl/>
        </w:rPr>
        <w:t xml:space="preserve"> היא הוצאה שמוציאים אותה השנה, אך היא צפויה לייצר הכנסה על פני שנים. </w:t>
      </w:r>
    </w:p>
    <w:p w14:paraId="16EE2495" w14:textId="5B5FBD91" w:rsidR="002C650A" w:rsidRPr="00C2211A" w:rsidRDefault="002C650A" w:rsidP="00C2211A">
      <w:pPr>
        <w:spacing w:line="360" w:lineRule="auto"/>
        <w:jc w:val="both"/>
        <w:rPr>
          <w:rFonts w:ascii="David" w:hAnsi="David" w:cs="David"/>
          <w:b/>
          <w:bCs/>
          <w:sz w:val="20"/>
          <w:szCs w:val="20"/>
          <w:u w:val="single"/>
          <w:rtl/>
        </w:rPr>
      </w:pPr>
      <w:r w:rsidRPr="00C2211A">
        <w:rPr>
          <w:rFonts w:ascii="David" w:hAnsi="David" w:cs="David"/>
          <w:b/>
          <w:bCs/>
          <w:sz w:val="20"/>
          <w:szCs w:val="20"/>
          <w:highlight w:val="yellow"/>
          <w:u w:val="single"/>
          <w:rtl/>
        </w:rPr>
        <w:t>לסיכום:</w:t>
      </w:r>
      <w:r w:rsidRPr="00C2211A">
        <w:rPr>
          <w:rFonts w:ascii="David" w:hAnsi="David" w:cs="David" w:hint="cs"/>
          <w:b/>
          <w:bCs/>
          <w:sz w:val="20"/>
          <w:szCs w:val="20"/>
          <w:u w:val="single"/>
          <w:rtl/>
        </w:rPr>
        <w:t xml:space="preserve"> </w:t>
      </w:r>
      <w:r w:rsidRPr="00C2211A">
        <w:rPr>
          <w:rFonts w:ascii="David" w:hAnsi="David" w:cs="David"/>
          <w:sz w:val="20"/>
          <w:szCs w:val="20"/>
          <w:rtl/>
        </w:rPr>
        <w:t xml:space="preserve">הוצאות </w:t>
      </w:r>
      <w:proofErr w:type="spellStart"/>
      <w:r w:rsidRPr="00C2211A">
        <w:rPr>
          <w:rFonts w:ascii="David" w:hAnsi="David" w:cs="David"/>
          <w:sz w:val="20"/>
          <w:szCs w:val="20"/>
          <w:rtl/>
        </w:rPr>
        <w:t>פירותיות</w:t>
      </w:r>
      <w:proofErr w:type="spellEnd"/>
      <w:r w:rsidRPr="00C2211A">
        <w:rPr>
          <w:rFonts w:ascii="David" w:hAnsi="David" w:cs="David"/>
          <w:sz w:val="20"/>
          <w:szCs w:val="20"/>
          <w:rtl/>
        </w:rPr>
        <w:t xml:space="preserve"> מותרות בניכוי על פי הכלל הקבוע בסעיף 17, והוצאות הוניות אינן מותרות בניכוי, אלא על ידי פחת. כלומר, </w:t>
      </w:r>
      <w:r w:rsidRPr="00C2211A">
        <w:rPr>
          <w:rFonts w:ascii="David" w:hAnsi="David" w:cs="David"/>
          <w:b/>
          <w:bCs/>
          <w:sz w:val="20"/>
          <w:szCs w:val="20"/>
          <w:rtl/>
        </w:rPr>
        <w:t>הכלל המשפטי לגבי הוצאות הוניות –</w:t>
      </w:r>
      <w:r w:rsidRPr="00C2211A">
        <w:rPr>
          <w:rFonts w:ascii="David" w:hAnsi="David" w:cs="David"/>
          <w:sz w:val="20"/>
          <w:szCs w:val="20"/>
          <w:rtl/>
        </w:rPr>
        <w:t xml:space="preserve"> הוצאות הוניות בייצור הכנסה אינן מוכרות בניכוי, אלא על ידי פחת.</w:t>
      </w:r>
      <w:r w:rsidRPr="00C2211A">
        <w:rPr>
          <w:rFonts w:ascii="David" w:hAnsi="David" w:cs="David" w:hint="cs"/>
          <w:sz w:val="20"/>
          <w:szCs w:val="20"/>
          <w:rtl/>
        </w:rPr>
        <w:t xml:space="preserve"> </w:t>
      </w:r>
      <w:r w:rsidRPr="00C2211A">
        <w:rPr>
          <w:rFonts w:ascii="David" w:hAnsi="David" w:cs="David"/>
          <w:b/>
          <w:bCs/>
          <w:sz w:val="20"/>
          <w:szCs w:val="20"/>
          <w:rtl/>
        </w:rPr>
        <w:t xml:space="preserve">פחת הוא המכשיר </w:t>
      </w:r>
      <w:proofErr w:type="spellStart"/>
      <w:r w:rsidRPr="00C2211A">
        <w:rPr>
          <w:rFonts w:ascii="David" w:hAnsi="David" w:cs="David"/>
          <w:b/>
          <w:bCs/>
          <w:sz w:val="20"/>
          <w:szCs w:val="20"/>
          <w:rtl/>
        </w:rPr>
        <w:t>הפירותי</w:t>
      </w:r>
      <w:proofErr w:type="spellEnd"/>
      <w:r w:rsidRPr="00C2211A">
        <w:rPr>
          <w:rFonts w:ascii="David" w:hAnsi="David" w:cs="David"/>
          <w:b/>
          <w:bCs/>
          <w:sz w:val="20"/>
          <w:szCs w:val="20"/>
          <w:rtl/>
        </w:rPr>
        <w:t xml:space="preserve"> שבאמצעותו אנו מתירים בניכוי את ההוצאה ההונית</w:t>
      </w:r>
      <w:r w:rsidRPr="00C2211A">
        <w:rPr>
          <w:rFonts w:ascii="David" w:hAnsi="David" w:cs="David"/>
          <w:sz w:val="20"/>
          <w:szCs w:val="20"/>
          <w:rtl/>
        </w:rPr>
        <w:t xml:space="preserve"> – הפחת מתאם את ההוצאה ההונית להפחתות האיטיות שלה. (פחת הוא המראה של הוצאה הונית </w:t>
      </w:r>
      <w:proofErr w:type="spellStart"/>
      <w:r w:rsidRPr="00C2211A">
        <w:rPr>
          <w:rFonts w:ascii="David" w:hAnsi="David" w:cs="David"/>
          <w:sz w:val="20"/>
          <w:szCs w:val="20"/>
          <w:rtl/>
        </w:rPr>
        <w:t>לתזרים</w:t>
      </w:r>
      <w:proofErr w:type="spellEnd"/>
      <w:r w:rsidRPr="00C2211A">
        <w:rPr>
          <w:rFonts w:ascii="David" w:hAnsi="David" w:cs="David"/>
          <w:sz w:val="20"/>
          <w:szCs w:val="20"/>
          <w:rtl/>
        </w:rPr>
        <w:t xml:space="preserve"> של הוצאות </w:t>
      </w:r>
      <w:proofErr w:type="spellStart"/>
      <w:r w:rsidRPr="00C2211A">
        <w:rPr>
          <w:rFonts w:ascii="David" w:hAnsi="David" w:cs="David"/>
          <w:sz w:val="20"/>
          <w:szCs w:val="20"/>
          <w:rtl/>
        </w:rPr>
        <w:t>פירותיות</w:t>
      </w:r>
      <w:proofErr w:type="spellEnd"/>
      <w:r w:rsidRPr="00C2211A">
        <w:rPr>
          <w:rFonts w:ascii="David" w:hAnsi="David" w:cs="David"/>
          <w:sz w:val="20"/>
          <w:szCs w:val="20"/>
          <w:rtl/>
        </w:rPr>
        <w:t>).</w:t>
      </w:r>
    </w:p>
    <w:p w14:paraId="48FE3694" w14:textId="77777777" w:rsidR="002C650A" w:rsidRPr="00C2211A" w:rsidRDefault="002C650A" w:rsidP="00C2211A">
      <w:pPr>
        <w:spacing w:line="360" w:lineRule="auto"/>
        <w:jc w:val="both"/>
        <w:rPr>
          <w:rFonts w:ascii="David" w:hAnsi="David" w:cs="David"/>
          <w:b/>
          <w:bCs/>
          <w:sz w:val="20"/>
          <w:szCs w:val="20"/>
          <w:u w:val="single"/>
          <w:rtl/>
        </w:rPr>
      </w:pPr>
      <w:r w:rsidRPr="00C2211A">
        <w:rPr>
          <w:rFonts w:ascii="David" w:hAnsi="David" w:cs="David"/>
          <w:b/>
          <w:bCs/>
          <w:sz w:val="20"/>
          <w:szCs w:val="20"/>
          <w:highlight w:val="yellow"/>
          <w:u w:val="single"/>
          <w:rtl/>
        </w:rPr>
        <w:t>שיטות דיווח:</w:t>
      </w:r>
    </w:p>
    <w:p w14:paraId="72639136" w14:textId="01686E5D" w:rsidR="002C650A" w:rsidRPr="00C2211A" w:rsidRDefault="002C650A" w:rsidP="00C2211A">
      <w:pPr>
        <w:spacing w:line="360" w:lineRule="auto"/>
        <w:jc w:val="both"/>
        <w:rPr>
          <w:rFonts w:ascii="David" w:hAnsi="David" w:cs="David"/>
          <w:b/>
          <w:bCs/>
          <w:sz w:val="20"/>
          <w:szCs w:val="20"/>
          <w:u w:val="single"/>
          <w:rtl/>
        </w:rPr>
      </w:pPr>
      <w:r w:rsidRPr="00C2211A">
        <w:rPr>
          <w:rFonts w:ascii="David" w:hAnsi="David" w:cs="David"/>
          <w:b/>
          <w:bCs/>
          <w:sz w:val="20"/>
          <w:szCs w:val="20"/>
          <w:u w:val="single"/>
          <w:rtl/>
        </w:rPr>
        <w:t>הוצאות הוניות:</w:t>
      </w:r>
      <w:r w:rsidRPr="00C2211A">
        <w:rPr>
          <w:rFonts w:ascii="David" w:hAnsi="David" w:cs="David" w:hint="cs"/>
          <w:b/>
          <w:bCs/>
          <w:sz w:val="20"/>
          <w:szCs w:val="20"/>
          <w:u w:val="single"/>
          <w:rtl/>
        </w:rPr>
        <w:t xml:space="preserve"> </w:t>
      </w:r>
      <w:r w:rsidRPr="00C2211A">
        <w:rPr>
          <w:rFonts w:ascii="David" w:hAnsi="David" w:cs="David"/>
          <w:sz w:val="20"/>
          <w:szCs w:val="20"/>
          <w:rtl/>
        </w:rPr>
        <w:t>כאשר נישום הוציא הוצאה שאופייה הוא הוני – הרי שהדרך להכיר בה על פי כל שיטת דיווח, זה רק באמצעות פחת. בין אם מדווח בשיטת המזומנים ובין אם מדווח בשיטה המצטברת ההוצאה ההונית תוכר בצורת פחת.</w:t>
      </w:r>
    </w:p>
    <w:p w14:paraId="0FF31215" w14:textId="02F84F47" w:rsidR="002C650A" w:rsidRPr="00C2211A" w:rsidRDefault="002C650A" w:rsidP="00C2211A">
      <w:pPr>
        <w:spacing w:line="360" w:lineRule="auto"/>
        <w:jc w:val="both"/>
        <w:rPr>
          <w:rFonts w:ascii="David" w:hAnsi="David" w:cs="David"/>
          <w:b/>
          <w:bCs/>
          <w:sz w:val="20"/>
          <w:szCs w:val="20"/>
          <w:u w:val="single"/>
          <w:rtl/>
        </w:rPr>
      </w:pPr>
      <w:r w:rsidRPr="00C2211A">
        <w:rPr>
          <w:rFonts w:ascii="David" w:hAnsi="David" w:cs="David"/>
          <w:b/>
          <w:bCs/>
          <w:sz w:val="20"/>
          <w:szCs w:val="20"/>
          <w:u w:val="single"/>
          <w:rtl/>
        </w:rPr>
        <w:t xml:space="preserve">הוצאות </w:t>
      </w:r>
      <w:proofErr w:type="spellStart"/>
      <w:r w:rsidRPr="00C2211A">
        <w:rPr>
          <w:rFonts w:ascii="David" w:hAnsi="David" w:cs="David"/>
          <w:b/>
          <w:bCs/>
          <w:sz w:val="20"/>
          <w:szCs w:val="20"/>
          <w:u w:val="single"/>
          <w:rtl/>
        </w:rPr>
        <w:t>פירותיות</w:t>
      </w:r>
      <w:proofErr w:type="spellEnd"/>
      <w:r w:rsidRPr="00C2211A">
        <w:rPr>
          <w:rFonts w:ascii="David" w:hAnsi="David" w:cs="David"/>
          <w:b/>
          <w:bCs/>
          <w:sz w:val="20"/>
          <w:szCs w:val="20"/>
          <w:u w:val="single"/>
          <w:rtl/>
        </w:rPr>
        <w:t>:</w:t>
      </w:r>
      <w:r w:rsidRPr="00C2211A">
        <w:rPr>
          <w:rFonts w:ascii="David" w:hAnsi="David" w:cs="David" w:hint="cs"/>
          <w:b/>
          <w:bCs/>
          <w:sz w:val="20"/>
          <w:szCs w:val="20"/>
          <w:u w:val="single"/>
          <w:rtl/>
        </w:rPr>
        <w:t xml:space="preserve"> </w:t>
      </w:r>
      <w:r w:rsidRPr="00C2211A">
        <w:rPr>
          <w:rFonts w:ascii="David" w:hAnsi="David" w:cs="David"/>
          <w:sz w:val="20"/>
          <w:szCs w:val="20"/>
          <w:rtl/>
        </w:rPr>
        <w:t xml:space="preserve">אם מדובר בהוצאה </w:t>
      </w:r>
      <w:proofErr w:type="spellStart"/>
      <w:r w:rsidRPr="00C2211A">
        <w:rPr>
          <w:rFonts w:ascii="David" w:hAnsi="David" w:cs="David"/>
          <w:sz w:val="20"/>
          <w:szCs w:val="20"/>
          <w:rtl/>
        </w:rPr>
        <w:t>פירותית</w:t>
      </w:r>
      <w:proofErr w:type="spellEnd"/>
      <w:r w:rsidRPr="00C2211A">
        <w:rPr>
          <w:rFonts w:ascii="David" w:hAnsi="David" w:cs="David"/>
          <w:sz w:val="20"/>
          <w:szCs w:val="20"/>
          <w:rtl/>
        </w:rPr>
        <w:t xml:space="preserve"> הצפויה לייצר הכנסה רק בשנה הנוכחית, ההוצאה מוכרת כולה על פי סעיף 17 בשנה שבה היא הוצאה. אם השנה הוא שילם שכר עבודה, השנה תוכר לו ההוצאה הזו.</w:t>
      </w:r>
    </w:p>
    <w:p w14:paraId="2D16B750" w14:textId="77777777" w:rsidR="009373BD" w:rsidRPr="00C2211A" w:rsidRDefault="009373BD" w:rsidP="00C2211A">
      <w:pPr>
        <w:spacing w:line="360" w:lineRule="auto"/>
        <w:jc w:val="both"/>
        <w:rPr>
          <w:rFonts w:ascii="David" w:hAnsi="David" w:cs="David"/>
          <w:b/>
          <w:bCs/>
          <w:sz w:val="20"/>
          <w:szCs w:val="20"/>
          <w:rtl/>
        </w:rPr>
      </w:pPr>
      <w:r w:rsidRPr="00C2211A">
        <w:rPr>
          <w:rFonts w:ascii="David" w:hAnsi="David" w:cs="David"/>
          <w:b/>
          <w:bCs/>
          <w:sz w:val="20"/>
          <w:szCs w:val="20"/>
          <w:rtl/>
        </w:rPr>
        <w:t>מה זה אומר בשנה שבה היא הוצאה?</w:t>
      </w:r>
    </w:p>
    <w:p w14:paraId="5B834982" w14:textId="77777777" w:rsidR="009373BD" w:rsidRPr="00C2211A" w:rsidRDefault="009373BD" w:rsidP="00C2211A">
      <w:pPr>
        <w:spacing w:line="360" w:lineRule="auto"/>
        <w:jc w:val="both"/>
        <w:rPr>
          <w:rFonts w:ascii="David" w:hAnsi="David" w:cs="David"/>
          <w:b/>
          <w:bCs/>
          <w:sz w:val="20"/>
          <w:szCs w:val="20"/>
          <w:rtl/>
        </w:rPr>
      </w:pPr>
      <w:r w:rsidRPr="00C2211A">
        <w:rPr>
          <w:rFonts w:ascii="David" w:hAnsi="David" w:cs="David"/>
          <w:sz w:val="20"/>
          <w:szCs w:val="20"/>
          <w:rtl/>
        </w:rPr>
        <w:t xml:space="preserve">הכלל הזה שמכירים בהוצאה </w:t>
      </w:r>
      <w:proofErr w:type="spellStart"/>
      <w:r w:rsidRPr="00C2211A">
        <w:rPr>
          <w:rFonts w:ascii="David" w:hAnsi="David" w:cs="David"/>
          <w:sz w:val="20"/>
          <w:szCs w:val="20"/>
          <w:rtl/>
        </w:rPr>
        <w:t>פירותית</w:t>
      </w:r>
      <w:proofErr w:type="spellEnd"/>
      <w:r w:rsidRPr="00C2211A">
        <w:rPr>
          <w:rFonts w:ascii="David" w:hAnsi="David" w:cs="David"/>
          <w:sz w:val="20"/>
          <w:szCs w:val="20"/>
          <w:rtl/>
        </w:rPr>
        <w:t xml:space="preserve"> ומנכים אותה באופן שותף בשנה שבה מוציאים את ההוצאה </w:t>
      </w:r>
      <w:proofErr w:type="spellStart"/>
      <w:r w:rsidRPr="00C2211A">
        <w:rPr>
          <w:rFonts w:ascii="David" w:hAnsi="David" w:cs="David"/>
          <w:sz w:val="20"/>
          <w:szCs w:val="20"/>
          <w:rtl/>
        </w:rPr>
        <w:t>הפירותית</w:t>
      </w:r>
      <w:proofErr w:type="spellEnd"/>
      <w:r w:rsidRPr="00C2211A">
        <w:rPr>
          <w:rFonts w:ascii="David" w:hAnsi="David" w:cs="David"/>
          <w:sz w:val="20"/>
          <w:szCs w:val="20"/>
          <w:rtl/>
        </w:rPr>
        <w:t xml:space="preserve">, בעל יישום שונה תחת שיטת המזומנים ותחת השיטה המצטברת – </w:t>
      </w:r>
      <w:r w:rsidRPr="00C2211A">
        <w:rPr>
          <w:rFonts w:ascii="David" w:hAnsi="David" w:cs="David"/>
          <w:b/>
          <w:bCs/>
          <w:sz w:val="20"/>
          <w:szCs w:val="20"/>
          <w:rtl/>
        </w:rPr>
        <w:t>ועשוי להיווצר פער.</w:t>
      </w:r>
    </w:p>
    <w:p w14:paraId="56A7EB13" w14:textId="77777777" w:rsidR="009373BD" w:rsidRPr="00C2211A" w:rsidRDefault="009373BD" w:rsidP="00C2211A">
      <w:pPr>
        <w:spacing w:line="360" w:lineRule="auto"/>
        <w:jc w:val="both"/>
        <w:rPr>
          <w:rFonts w:ascii="David" w:hAnsi="David" w:cs="David"/>
          <w:sz w:val="20"/>
          <w:szCs w:val="20"/>
          <w:rtl/>
        </w:rPr>
      </w:pPr>
      <w:r w:rsidRPr="00C2211A">
        <w:rPr>
          <w:rFonts w:ascii="David" w:hAnsi="David" w:cs="David"/>
          <w:b/>
          <w:bCs/>
          <w:sz w:val="20"/>
          <w:szCs w:val="20"/>
          <w:rtl/>
        </w:rPr>
        <w:lastRenderedPageBreak/>
        <w:t>תחת שיטת המזומנים –</w:t>
      </w:r>
      <w:r w:rsidRPr="00C2211A">
        <w:rPr>
          <w:rFonts w:ascii="David" w:hAnsi="David" w:cs="David"/>
          <w:sz w:val="20"/>
          <w:szCs w:val="20"/>
          <w:rtl/>
        </w:rPr>
        <w:t xml:space="preserve"> השיטה שבה הנישום הוציא את ההוצאה </w:t>
      </w:r>
      <w:proofErr w:type="spellStart"/>
      <w:r w:rsidRPr="00C2211A">
        <w:rPr>
          <w:rFonts w:ascii="David" w:hAnsi="David" w:cs="David"/>
          <w:sz w:val="20"/>
          <w:szCs w:val="20"/>
          <w:rtl/>
        </w:rPr>
        <w:t>הפירותית</w:t>
      </w:r>
      <w:proofErr w:type="spellEnd"/>
      <w:r w:rsidRPr="00C2211A">
        <w:rPr>
          <w:rFonts w:ascii="David" w:hAnsi="David" w:cs="David"/>
          <w:sz w:val="20"/>
          <w:szCs w:val="20"/>
          <w:rtl/>
        </w:rPr>
        <w:t xml:space="preserve">, זו השנה בה הוא שילם אותה בפועל, מבחינה </w:t>
      </w:r>
      <w:proofErr w:type="spellStart"/>
      <w:r w:rsidRPr="00C2211A">
        <w:rPr>
          <w:rFonts w:ascii="David" w:hAnsi="David" w:cs="David"/>
          <w:sz w:val="20"/>
          <w:szCs w:val="20"/>
          <w:rtl/>
        </w:rPr>
        <w:t>תזרימית</w:t>
      </w:r>
      <w:proofErr w:type="spellEnd"/>
      <w:r w:rsidRPr="00C2211A">
        <w:rPr>
          <w:rFonts w:ascii="David" w:hAnsi="David" w:cs="David"/>
          <w:sz w:val="20"/>
          <w:szCs w:val="20"/>
          <w:rtl/>
        </w:rPr>
        <w:t xml:space="preserve"> הוציא את ההוצאה.</w:t>
      </w:r>
    </w:p>
    <w:p w14:paraId="02F2127F" w14:textId="77777777" w:rsidR="009373BD" w:rsidRPr="00C2211A" w:rsidRDefault="009373BD" w:rsidP="00C2211A">
      <w:pPr>
        <w:spacing w:line="360" w:lineRule="auto"/>
        <w:jc w:val="both"/>
        <w:rPr>
          <w:rFonts w:ascii="David" w:hAnsi="David" w:cs="David"/>
          <w:sz w:val="20"/>
          <w:szCs w:val="20"/>
          <w:rtl/>
        </w:rPr>
      </w:pPr>
      <w:r w:rsidRPr="00C2211A">
        <w:rPr>
          <w:rFonts w:ascii="David" w:hAnsi="David" w:cs="David"/>
          <w:b/>
          <w:bCs/>
          <w:sz w:val="20"/>
          <w:szCs w:val="20"/>
          <w:rtl/>
        </w:rPr>
        <w:t>תחת השיטה המצטברת –</w:t>
      </w:r>
      <w:r w:rsidRPr="00C2211A">
        <w:rPr>
          <w:rFonts w:ascii="David" w:hAnsi="David" w:cs="David"/>
          <w:sz w:val="20"/>
          <w:szCs w:val="20"/>
          <w:rtl/>
        </w:rPr>
        <w:t xml:space="preserve"> השנה שבה הוא הוציא את ההוצאה </w:t>
      </w:r>
      <w:proofErr w:type="spellStart"/>
      <w:r w:rsidRPr="00C2211A">
        <w:rPr>
          <w:rFonts w:ascii="David" w:hAnsi="David" w:cs="David"/>
          <w:sz w:val="20"/>
          <w:szCs w:val="20"/>
          <w:rtl/>
        </w:rPr>
        <w:t>הפירותית</w:t>
      </w:r>
      <w:proofErr w:type="spellEnd"/>
      <w:r w:rsidRPr="00C2211A">
        <w:rPr>
          <w:rFonts w:ascii="David" w:hAnsi="David" w:cs="David"/>
          <w:sz w:val="20"/>
          <w:szCs w:val="20"/>
          <w:rtl/>
        </w:rPr>
        <w:t xml:space="preserve"> היא השנה שבה הוא התחייב להוציא אותה, ולאו דווקא התחייב להוציא אותה במזומן.</w:t>
      </w:r>
    </w:p>
    <w:p w14:paraId="1BBC3668" w14:textId="77777777" w:rsidR="009373BD" w:rsidRPr="00C2211A" w:rsidRDefault="009373BD" w:rsidP="00C2211A">
      <w:pPr>
        <w:spacing w:line="360" w:lineRule="auto"/>
        <w:jc w:val="both"/>
        <w:rPr>
          <w:rFonts w:ascii="David" w:hAnsi="David" w:cs="David"/>
          <w:b/>
          <w:bCs/>
          <w:sz w:val="20"/>
          <w:szCs w:val="20"/>
          <w:u w:val="single"/>
          <w:rtl/>
        </w:rPr>
      </w:pPr>
      <w:r w:rsidRPr="00C2211A">
        <w:rPr>
          <w:rFonts w:ascii="David" w:hAnsi="David" w:cs="David"/>
          <w:b/>
          <w:bCs/>
          <w:sz w:val="20"/>
          <w:szCs w:val="20"/>
          <w:u w:val="single"/>
          <w:rtl/>
        </w:rPr>
        <w:t xml:space="preserve">לדוגמא: </w:t>
      </w:r>
    </w:p>
    <w:p w14:paraId="19931ECE" w14:textId="615756B3" w:rsidR="009373BD" w:rsidRPr="00C2211A" w:rsidRDefault="009373BD" w:rsidP="00C2211A">
      <w:pPr>
        <w:spacing w:line="360" w:lineRule="auto"/>
        <w:jc w:val="both"/>
        <w:rPr>
          <w:rFonts w:ascii="David" w:hAnsi="David" w:cs="David"/>
          <w:sz w:val="20"/>
          <w:szCs w:val="20"/>
          <w:rtl/>
        </w:rPr>
      </w:pPr>
      <w:r w:rsidRPr="00C2211A">
        <w:rPr>
          <w:rFonts w:ascii="David" w:hAnsi="David" w:cs="David"/>
          <w:sz w:val="20"/>
          <w:szCs w:val="20"/>
          <w:rtl/>
        </w:rPr>
        <w:t xml:space="preserve">נניח ובית מלון רוכש </w:t>
      </w:r>
      <w:r w:rsidRPr="00C2211A">
        <w:rPr>
          <w:rFonts w:ascii="David" w:hAnsi="David" w:cs="David"/>
          <w:b/>
          <w:bCs/>
          <w:sz w:val="20"/>
          <w:szCs w:val="20"/>
          <w:rtl/>
        </w:rPr>
        <w:t>תפאורה להצגות של צוות הבידור למען האורחים</w:t>
      </w:r>
      <w:r w:rsidRPr="00C2211A">
        <w:rPr>
          <w:rFonts w:ascii="David" w:hAnsi="David" w:cs="David"/>
          <w:sz w:val="20"/>
          <w:szCs w:val="20"/>
          <w:rtl/>
        </w:rPr>
        <w:t>, בעלות של 100,000 שקלים.</w:t>
      </w:r>
      <w:r w:rsidRPr="00C2211A">
        <w:rPr>
          <w:rFonts w:ascii="David" w:hAnsi="David" w:cs="David" w:hint="cs"/>
          <w:sz w:val="20"/>
          <w:szCs w:val="20"/>
          <w:rtl/>
        </w:rPr>
        <w:t xml:space="preserve"> </w:t>
      </w:r>
      <w:r w:rsidRPr="00C2211A">
        <w:rPr>
          <w:rFonts w:ascii="David" w:hAnsi="David" w:cs="David"/>
          <w:sz w:val="20"/>
          <w:szCs w:val="20"/>
          <w:rtl/>
        </w:rPr>
        <w:t xml:space="preserve">הכנסה מבית מלון זו הכנסה מעסק ויש כאן הוצאה במסגרת פעילות עסקית (הוצאה כרוכה ושלובה) – הוצאה בייצור הכנסה. </w:t>
      </w:r>
      <w:r w:rsidRPr="00C2211A">
        <w:rPr>
          <w:rFonts w:ascii="David" w:hAnsi="David" w:cs="David"/>
          <w:b/>
          <w:bCs/>
          <w:sz w:val="20"/>
          <w:szCs w:val="20"/>
          <w:rtl/>
        </w:rPr>
        <w:t>איך מכירים בהוצאה זו?</w:t>
      </w:r>
      <w:r w:rsidRPr="00C2211A">
        <w:rPr>
          <w:rFonts w:ascii="David" w:hAnsi="David" w:cs="David" w:hint="cs"/>
          <w:sz w:val="20"/>
          <w:szCs w:val="20"/>
          <w:rtl/>
        </w:rPr>
        <w:t xml:space="preserve"> </w:t>
      </w:r>
      <w:r w:rsidRPr="00C2211A">
        <w:rPr>
          <w:rFonts w:ascii="David" w:hAnsi="David" w:cs="David"/>
          <w:sz w:val="20"/>
          <w:szCs w:val="20"/>
          <w:rtl/>
        </w:rPr>
        <w:t>בשלב הראשון – הוצאה זו צפויה לייצר הכנסה על פני יותר משנה אחת, ולכן היא הכנסה הונית.</w:t>
      </w:r>
    </w:p>
    <w:p w14:paraId="3C118367" w14:textId="77777777" w:rsidR="009373BD" w:rsidRPr="00C2211A" w:rsidRDefault="009373BD" w:rsidP="00C2211A">
      <w:pPr>
        <w:spacing w:line="360" w:lineRule="auto"/>
        <w:jc w:val="both"/>
        <w:rPr>
          <w:rFonts w:ascii="David" w:hAnsi="David" w:cs="David"/>
          <w:sz w:val="20"/>
          <w:szCs w:val="20"/>
          <w:rtl/>
        </w:rPr>
      </w:pPr>
      <w:r w:rsidRPr="00C2211A">
        <w:rPr>
          <w:rFonts w:ascii="David" w:hAnsi="David" w:cs="David"/>
          <w:sz w:val="20"/>
          <w:szCs w:val="20"/>
          <w:u w:val="single"/>
          <w:rtl/>
        </w:rPr>
        <w:t>מאחר וזו הכנסה הונית –</w:t>
      </w:r>
      <w:r w:rsidRPr="00C2211A">
        <w:rPr>
          <w:rFonts w:ascii="David" w:hAnsi="David" w:cs="David"/>
          <w:sz w:val="20"/>
          <w:szCs w:val="20"/>
          <w:rtl/>
        </w:rPr>
        <w:t xml:space="preserve"> הדרך היחידה להכיר בה היא באמצעות פחת (סעיף 17(8)). לכן, בין אם בית המלון מדווח בשיטת המזומנים ובין אם בשיטה המצטברת, יכירו לו בהוצאה הונית הזו בפריסה מסוימת לפי אורך החיים הצפוי של התפאורה (פחת), </w:t>
      </w:r>
      <w:r w:rsidRPr="00C2211A">
        <w:rPr>
          <w:rFonts w:ascii="David" w:hAnsi="David" w:cs="David"/>
          <w:sz w:val="20"/>
          <w:szCs w:val="20"/>
          <w:u w:val="single"/>
          <w:rtl/>
        </w:rPr>
        <w:t>שיטת הדיווח לא רלוונטית.</w:t>
      </w:r>
    </w:p>
    <w:p w14:paraId="06EAD399" w14:textId="77777777" w:rsidR="009373BD" w:rsidRPr="00C2211A" w:rsidRDefault="009373BD" w:rsidP="00C2211A">
      <w:pPr>
        <w:spacing w:line="360" w:lineRule="auto"/>
        <w:jc w:val="both"/>
        <w:rPr>
          <w:rFonts w:ascii="David" w:hAnsi="David" w:cs="David"/>
          <w:sz w:val="20"/>
          <w:szCs w:val="20"/>
          <w:rtl/>
        </w:rPr>
      </w:pPr>
      <w:r w:rsidRPr="00C2211A">
        <w:rPr>
          <w:rFonts w:ascii="David" w:hAnsi="David" w:cs="David"/>
          <w:b/>
          <w:bCs/>
          <w:sz w:val="20"/>
          <w:szCs w:val="20"/>
          <w:rtl/>
        </w:rPr>
        <w:t>נניח ואותו בית מלון שוכר את שירותיה של חברת אבטחה, שתספק מאבטחים למלון</w:t>
      </w:r>
      <w:r w:rsidRPr="00C2211A">
        <w:rPr>
          <w:rFonts w:ascii="David" w:hAnsi="David" w:cs="David"/>
          <w:sz w:val="20"/>
          <w:szCs w:val="20"/>
          <w:rtl/>
        </w:rPr>
        <w:t xml:space="preserve"> – העסקה היא שהיא תספק מאבטחים למשך חמש שנים, והם הסכימו ביניהם שהמלון ישלם עבור שירותי האבטחה לכל חמשת השנים מראש. כלומר, </w:t>
      </w:r>
      <w:r w:rsidRPr="00C2211A">
        <w:rPr>
          <w:rFonts w:ascii="David" w:hAnsi="David" w:cs="David"/>
          <w:sz w:val="20"/>
          <w:szCs w:val="20"/>
          <w:u w:val="single"/>
          <w:rtl/>
        </w:rPr>
        <w:t>המלון משלם בשנה הראשונה את התשלום עבור שירותי אבטחה על פני חמש שנים.</w:t>
      </w:r>
      <w:r w:rsidRPr="00C2211A">
        <w:rPr>
          <w:rFonts w:ascii="David" w:hAnsi="David" w:cs="David" w:hint="cs"/>
          <w:sz w:val="20"/>
          <w:szCs w:val="20"/>
          <w:rtl/>
        </w:rPr>
        <w:t xml:space="preserve"> </w:t>
      </w:r>
      <w:r w:rsidRPr="00C2211A">
        <w:rPr>
          <w:rFonts w:ascii="David" w:hAnsi="David" w:cs="David"/>
          <w:sz w:val="20"/>
          <w:szCs w:val="20"/>
          <w:rtl/>
        </w:rPr>
        <w:t xml:space="preserve">זו הוצאה בייצור הכנסה, </w:t>
      </w:r>
      <w:r w:rsidRPr="00C2211A">
        <w:rPr>
          <w:rFonts w:ascii="David" w:hAnsi="David" w:cs="David"/>
          <w:b/>
          <w:bCs/>
          <w:sz w:val="20"/>
          <w:szCs w:val="20"/>
          <w:rtl/>
        </w:rPr>
        <w:t xml:space="preserve">וצריך לסווג אותה להכנסה </w:t>
      </w:r>
      <w:proofErr w:type="spellStart"/>
      <w:r w:rsidRPr="00C2211A">
        <w:rPr>
          <w:rFonts w:ascii="David" w:hAnsi="David" w:cs="David"/>
          <w:b/>
          <w:bCs/>
          <w:sz w:val="20"/>
          <w:szCs w:val="20"/>
          <w:rtl/>
        </w:rPr>
        <w:t>פירותית</w:t>
      </w:r>
      <w:proofErr w:type="spellEnd"/>
      <w:r w:rsidRPr="00C2211A">
        <w:rPr>
          <w:rFonts w:ascii="David" w:hAnsi="David" w:cs="David"/>
          <w:b/>
          <w:bCs/>
          <w:sz w:val="20"/>
          <w:szCs w:val="20"/>
          <w:rtl/>
        </w:rPr>
        <w:t xml:space="preserve"> או להכנסה הונית </w:t>
      </w:r>
      <w:r w:rsidRPr="00C2211A">
        <w:rPr>
          <w:rFonts w:ascii="David" w:hAnsi="David" w:cs="David"/>
          <w:sz w:val="20"/>
          <w:szCs w:val="20"/>
          <w:rtl/>
        </w:rPr>
        <w:t>(האם היא עשויה לייצר הכנסה לשנה הקרובה או לאורך זמן?)</w:t>
      </w:r>
      <w:r w:rsidRPr="00C2211A">
        <w:rPr>
          <w:rFonts w:ascii="David" w:hAnsi="David" w:cs="David" w:hint="cs"/>
          <w:sz w:val="20"/>
          <w:szCs w:val="20"/>
          <w:rtl/>
        </w:rPr>
        <w:t xml:space="preserve"> </w:t>
      </w:r>
      <w:r w:rsidRPr="00C2211A">
        <w:rPr>
          <w:rFonts w:ascii="David" w:hAnsi="David" w:cs="David"/>
          <w:b/>
          <w:bCs/>
          <w:sz w:val="20"/>
          <w:szCs w:val="20"/>
          <w:rtl/>
        </w:rPr>
        <w:t xml:space="preserve">הוצאה לשירותי אבטחה היא הוצאה שותפת, </w:t>
      </w:r>
      <w:proofErr w:type="spellStart"/>
      <w:r w:rsidRPr="00C2211A">
        <w:rPr>
          <w:rFonts w:ascii="David" w:hAnsi="David" w:cs="David"/>
          <w:b/>
          <w:bCs/>
          <w:sz w:val="20"/>
          <w:szCs w:val="20"/>
          <w:rtl/>
        </w:rPr>
        <w:t>פירותית</w:t>
      </w:r>
      <w:proofErr w:type="spellEnd"/>
      <w:r w:rsidRPr="00C2211A">
        <w:rPr>
          <w:rFonts w:ascii="David" w:hAnsi="David" w:cs="David"/>
          <w:sz w:val="20"/>
          <w:szCs w:val="20"/>
          <w:rtl/>
        </w:rPr>
        <w:t xml:space="preserve"> – השירות שניתן השנה מאפשר לייצר הכנסה רק השנה, והאבטחה של השנה לא תאפשר לייצר הכנסה בשנה הבאה. לכן, זו הכנסה שוטפת </w:t>
      </w:r>
      <w:proofErr w:type="spellStart"/>
      <w:r w:rsidRPr="00C2211A">
        <w:rPr>
          <w:rFonts w:ascii="David" w:hAnsi="David" w:cs="David"/>
          <w:sz w:val="20"/>
          <w:szCs w:val="20"/>
          <w:rtl/>
        </w:rPr>
        <w:t>ופירותית</w:t>
      </w:r>
      <w:proofErr w:type="spellEnd"/>
      <w:r w:rsidRPr="00C2211A">
        <w:rPr>
          <w:rFonts w:ascii="David" w:hAnsi="David" w:cs="David"/>
          <w:sz w:val="20"/>
          <w:szCs w:val="20"/>
          <w:rtl/>
        </w:rPr>
        <w:t xml:space="preserve">. </w:t>
      </w:r>
    </w:p>
    <w:p w14:paraId="79C44B80" w14:textId="77777777" w:rsidR="009373BD" w:rsidRPr="00C2211A" w:rsidRDefault="009373BD" w:rsidP="00C2211A">
      <w:pPr>
        <w:spacing w:line="360" w:lineRule="auto"/>
        <w:jc w:val="both"/>
        <w:rPr>
          <w:rFonts w:ascii="David" w:hAnsi="David" w:cs="David"/>
          <w:b/>
          <w:bCs/>
          <w:sz w:val="20"/>
          <w:szCs w:val="20"/>
          <w:u w:val="single"/>
          <w:rtl/>
        </w:rPr>
      </w:pPr>
      <w:r w:rsidRPr="00C2211A">
        <w:rPr>
          <w:rFonts w:ascii="David" w:hAnsi="David" w:cs="David"/>
          <w:b/>
          <w:bCs/>
          <w:sz w:val="20"/>
          <w:szCs w:val="20"/>
          <w:u w:val="single"/>
          <w:rtl/>
        </w:rPr>
        <w:t>הכ</w:t>
      </w:r>
      <w:r w:rsidRPr="00C2211A">
        <w:rPr>
          <w:rFonts w:ascii="David" w:hAnsi="David" w:cs="David" w:hint="cs"/>
          <w:b/>
          <w:bCs/>
          <w:sz w:val="20"/>
          <w:szCs w:val="20"/>
          <w:u w:val="single"/>
          <w:rtl/>
        </w:rPr>
        <w:t>נ</w:t>
      </w:r>
      <w:r w:rsidRPr="00C2211A">
        <w:rPr>
          <w:rFonts w:ascii="David" w:hAnsi="David" w:cs="David"/>
          <w:b/>
          <w:bCs/>
          <w:sz w:val="20"/>
          <w:szCs w:val="20"/>
          <w:u w:val="single"/>
          <w:rtl/>
        </w:rPr>
        <w:t xml:space="preserve">סה </w:t>
      </w:r>
      <w:proofErr w:type="spellStart"/>
      <w:r w:rsidRPr="00C2211A">
        <w:rPr>
          <w:rFonts w:ascii="David" w:hAnsi="David" w:cs="David"/>
          <w:b/>
          <w:bCs/>
          <w:sz w:val="20"/>
          <w:szCs w:val="20"/>
          <w:u w:val="single"/>
          <w:rtl/>
        </w:rPr>
        <w:t>פירותית</w:t>
      </w:r>
      <w:proofErr w:type="spellEnd"/>
      <w:r w:rsidRPr="00C2211A">
        <w:rPr>
          <w:rFonts w:ascii="David" w:hAnsi="David" w:cs="David"/>
          <w:b/>
          <w:bCs/>
          <w:sz w:val="20"/>
          <w:szCs w:val="20"/>
          <w:u w:val="single"/>
          <w:rtl/>
        </w:rPr>
        <w:t xml:space="preserve"> מותרת לניכוי בשנה בה היא הוצאה:</w:t>
      </w:r>
    </w:p>
    <w:p w14:paraId="7A91732B" w14:textId="77777777" w:rsidR="009373BD" w:rsidRPr="00C2211A" w:rsidRDefault="009373BD" w:rsidP="00C2211A">
      <w:pPr>
        <w:spacing w:line="360" w:lineRule="auto"/>
        <w:jc w:val="both"/>
        <w:rPr>
          <w:rFonts w:ascii="David" w:hAnsi="David" w:cs="David"/>
          <w:sz w:val="20"/>
          <w:szCs w:val="20"/>
          <w:rtl/>
        </w:rPr>
      </w:pPr>
      <w:r w:rsidRPr="00C2211A">
        <w:rPr>
          <w:rFonts w:ascii="David" w:hAnsi="David" w:cs="David"/>
          <w:b/>
          <w:bCs/>
          <w:sz w:val="20"/>
          <w:szCs w:val="20"/>
          <w:rtl/>
        </w:rPr>
        <w:t>אם בית המלון מדווח בשיטת המזומנים -</w:t>
      </w:r>
      <w:r w:rsidRPr="00C2211A">
        <w:rPr>
          <w:rFonts w:ascii="David" w:hAnsi="David" w:cs="David"/>
          <w:sz w:val="20"/>
          <w:szCs w:val="20"/>
          <w:rtl/>
        </w:rPr>
        <w:t xml:space="preserve"> אז הוא מדווח על ההוצאה בשנה שבה הוא הוציא אותה בפועל. במקרה זה, את ההוצאה </w:t>
      </w:r>
      <w:proofErr w:type="spellStart"/>
      <w:r w:rsidRPr="00C2211A">
        <w:rPr>
          <w:rFonts w:ascii="David" w:hAnsi="David" w:cs="David"/>
          <w:sz w:val="20"/>
          <w:szCs w:val="20"/>
          <w:rtl/>
        </w:rPr>
        <w:t>הפירותית</w:t>
      </w:r>
      <w:proofErr w:type="spellEnd"/>
      <w:r w:rsidRPr="00C2211A">
        <w:rPr>
          <w:rFonts w:ascii="David" w:hAnsi="David" w:cs="David"/>
          <w:sz w:val="20"/>
          <w:szCs w:val="20"/>
          <w:rtl/>
        </w:rPr>
        <w:t xml:space="preserve"> הזו הוא הוציא כבר בשנה הראשונה. ולכן כל מה שהוא שילם בשנה הראשונה יוכר לו כהוצאה </w:t>
      </w:r>
      <w:proofErr w:type="spellStart"/>
      <w:r w:rsidRPr="00C2211A">
        <w:rPr>
          <w:rFonts w:ascii="David" w:hAnsi="David" w:cs="David"/>
          <w:sz w:val="20"/>
          <w:szCs w:val="20"/>
          <w:rtl/>
        </w:rPr>
        <w:t>פירותית</w:t>
      </w:r>
      <w:proofErr w:type="spellEnd"/>
      <w:r w:rsidRPr="00C2211A">
        <w:rPr>
          <w:rFonts w:ascii="David" w:hAnsi="David" w:cs="David"/>
          <w:sz w:val="20"/>
          <w:szCs w:val="20"/>
          <w:rtl/>
        </w:rPr>
        <w:t xml:space="preserve"> כבר בשנה הראשונה. (משום שזו הוצאה לחמש שנים – היא תוכר בשנה הראשונה, ובמהלך השנים הבאות לא תוכר לו הוצאה – 0).</w:t>
      </w:r>
    </w:p>
    <w:p w14:paraId="38FC3A9F" w14:textId="77777777" w:rsidR="009373BD" w:rsidRPr="00C2211A" w:rsidRDefault="009373BD" w:rsidP="00C2211A">
      <w:pPr>
        <w:spacing w:line="360" w:lineRule="auto"/>
        <w:jc w:val="both"/>
        <w:rPr>
          <w:rFonts w:ascii="David" w:hAnsi="David" w:cs="David"/>
          <w:sz w:val="20"/>
          <w:szCs w:val="20"/>
          <w:rtl/>
        </w:rPr>
      </w:pPr>
      <w:r w:rsidRPr="00C2211A">
        <w:rPr>
          <w:rFonts w:ascii="David" w:hAnsi="David" w:cs="David"/>
          <w:b/>
          <w:bCs/>
          <w:sz w:val="20"/>
          <w:szCs w:val="20"/>
          <w:rtl/>
        </w:rPr>
        <w:t>אם בית המלון מדווח בשיטה המצטברת -</w:t>
      </w:r>
      <w:r w:rsidRPr="00C2211A">
        <w:rPr>
          <w:rFonts w:ascii="David" w:hAnsi="David" w:cs="David"/>
          <w:sz w:val="20"/>
          <w:szCs w:val="20"/>
          <w:rtl/>
        </w:rPr>
        <w:t xml:space="preserve"> תוכר לו בשנה הראשונה ההוצאה </w:t>
      </w:r>
      <w:proofErr w:type="spellStart"/>
      <w:r w:rsidRPr="00C2211A">
        <w:rPr>
          <w:rFonts w:ascii="David" w:hAnsi="David" w:cs="David"/>
          <w:sz w:val="20"/>
          <w:szCs w:val="20"/>
          <w:rtl/>
        </w:rPr>
        <w:t>הפירותית</w:t>
      </w:r>
      <w:proofErr w:type="spellEnd"/>
      <w:r w:rsidRPr="00C2211A">
        <w:rPr>
          <w:rFonts w:ascii="David" w:hAnsi="David" w:cs="David"/>
          <w:sz w:val="20"/>
          <w:szCs w:val="20"/>
          <w:rtl/>
        </w:rPr>
        <w:t xml:space="preserve"> שהוצאה באותה השנה, אותה ההוצאה שקמה לו החובה המשפטית להוציא אותה.</w:t>
      </w:r>
      <w:r w:rsidRPr="00C2211A">
        <w:rPr>
          <w:rFonts w:ascii="David" w:hAnsi="David" w:cs="David" w:hint="cs"/>
          <w:sz w:val="20"/>
          <w:szCs w:val="20"/>
          <w:rtl/>
        </w:rPr>
        <w:t xml:space="preserve"> </w:t>
      </w:r>
      <w:r w:rsidRPr="00C2211A">
        <w:rPr>
          <w:rFonts w:ascii="David" w:hAnsi="David" w:cs="David"/>
          <w:sz w:val="20"/>
          <w:szCs w:val="20"/>
          <w:rtl/>
        </w:rPr>
        <w:t>בשנה הראשונה סופקו שירותי אבטחה של שנה אחת, לכן ההוצאה המותרת לו לניכוי בשנה הראשונה היא רק חמישית ממה שהוא כבר שילם בפועל (חמישית ההוצאה שהוא התחייב לשלם), וכך גם למשך השנים הבאות – למרות שהוא כבר לא ממשיך להוציא בהן כסף, יוכרו לו ההוצאות האלה.</w:t>
      </w:r>
    </w:p>
    <w:p w14:paraId="3F61C54C" w14:textId="77777777" w:rsidR="009373BD" w:rsidRPr="00C2211A" w:rsidRDefault="009373BD" w:rsidP="00C2211A">
      <w:pPr>
        <w:spacing w:line="360" w:lineRule="auto"/>
        <w:jc w:val="both"/>
        <w:rPr>
          <w:rFonts w:ascii="David" w:hAnsi="David" w:cs="David"/>
          <w:sz w:val="20"/>
          <w:szCs w:val="20"/>
          <w:rtl/>
        </w:rPr>
      </w:pPr>
      <w:r w:rsidRPr="00C2211A">
        <w:rPr>
          <w:rFonts w:ascii="David" w:hAnsi="David" w:cs="David"/>
          <w:b/>
          <w:bCs/>
          <w:sz w:val="20"/>
          <w:szCs w:val="20"/>
          <w:rtl/>
        </w:rPr>
        <w:t xml:space="preserve">כאשר מדובר בהוצאה </w:t>
      </w:r>
      <w:proofErr w:type="spellStart"/>
      <w:r w:rsidRPr="00C2211A">
        <w:rPr>
          <w:rFonts w:ascii="David" w:hAnsi="David" w:cs="David"/>
          <w:b/>
          <w:bCs/>
          <w:sz w:val="20"/>
          <w:szCs w:val="20"/>
          <w:rtl/>
        </w:rPr>
        <w:t>פירותית</w:t>
      </w:r>
      <w:proofErr w:type="spellEnd"/>
      <w:r w:rsidRPr="00C2211A">
        <w:rPr>
          <w:rFonts w:ascii="David" w:hAnsi="David" w:cs="David"/>
          <w:b/>
          <w:bCs/>
          <w:sz w:val="20"/>
          <w:szCs w:val="20"/>
          <w:rtl/>
        </w:rPr>
        <w:t xml:space="preserve"> –</w:t>
      </w:r>
      <w:r w:rsidRPr="00C2211A">
        <w:rPr>
          <w:rFonts w:ascii="David" w:hAnsi="David" w:cs="David"/>
          <w:sz w:val="20"/>
          <w:szCs w:val="20"/>
          <w:rtl/>
        </w:rPr>
        <w:t xml:space="preserve"> עשוי להיווצר הבדל בדיווח על ההוצאה בין השיטה המצטברת לשיטה </w:t>
      </w:r>
      <w:proofErr w:type="spellStart"/>
      <w:r w:rsidRPr="00C2211A">
        <w:rPr>
          <w:rFonts w:ascii="David" w:hAnsi="David" w:cs="David"/>
          <w:sz w:val="20"/>
          <w:szCs w:val="20"/>
          <w:rtl/>
        </w:rPr>
        <w:t>התזרימית</w:t>
      </w:r>
      <w:proofErr w:type="spellEnd"/>
      <w:r w:rsidRPr="00C2211A">
        <w:rPr>
          <w:rFonts w:ascii="David" w:hAnsi="David" w:cs="David"/>
          <w:sz w:val="20"/>
          <w:szCs w:val="20"/>
          <w:rtl/>
        </w:rPr>
        <w:t>. אם זו הוצאה הונית – אין הבדל, כי יש רק פחת.</w:t>
      </w:r>
    </w:p>
    <w:p w14:paraId="24DABECA" w14:textId="77777777" w:rsidR="009373BD" w:rsidRPr="00C2211A" w:rsidRDefault="009373BD" w:rsidP="00C2211A">
      <w:pPr>
        <w:spacing w:line="360" w:lineRule="auto"/>
        <w:jc w:val="both"/>
        <w:rPr>
          <w:rFonts w:ascii="David" w:hAnsi="David" w:cs="David"/>
          <w:b/>
          <w:bCs/>
          <w:sz w:val="20"/>
          <w:szCs w:val="20"/>
          <w:u w:val="single"/>
          <w:rtl/>
        </w:rPr>
      </w:pPr>
      <w:r w:rsidRPr="00C2211A">
        <w:rPr>
          <w:rFonts w:ascii="David" w:hAnsi="David" w:cs="David"/>
          <w:b/>
          <w:bCs/>
          <w:sz w:val="20"/>
          <w:szCs w:val="20"/>
          <w:highlight w:val="yellow"/>
          <w:u w:val="single"/>
          <w:rtl/>
        </w:rPr>
        <w:t>עיגון סטטוטורי:</w:t>
      </w:r>
    </w:p>
    <w:p w14:paraId="76D61E7A" w14:textId="77777777" w:rsidR="009373BD" w:rsidRPr="00C2211A" w:rsidRDefault="009373BD" w:rsidP="00C2211A">
      <w:pPr>
        <w:pStyle w:val="a7"/>
        <w:numPr>
          <w:ilvl w:val="0"/>
          <w:numId w:val="109"/>
        </w:numPr>
        <w:spacing w:line="360" w:lineRule="auto"/>
        <w:jc w:val="both"/>
        <w:rPr>
          <w:rFonts w:ascii="David" w:hAnsi="David" w:cs="David"/>
          <w:sz w:val="20"/>
          <w:szCs w:val="20"/>
          <w:rtl/>
        </w:rPr>
      </w:pPr>
      <w:r w:rsidRPr="00C2211A">
        <w:rPr>
          <w:rFonts w:ascii="David" w:hAnsi="David" w:cs="David"/>
          <w:sz w:val="20"/>
          <w:szCs w:val="20"/>
          <w:rtl/>
        </w:rPr>
        <w:t xml:space="preserve">הדרך המקובלת להבין את סעיף 17 – הוא שהוא מתיר רק הוצאות </w:t>
      </w:r>
      <w:proofErr w:type="spellStart"/>
      <w:r w:rsidRPr="00C2211A">
        <w:rPr>
          <w:rFonts w:ascii="David" w:hAnsi="David" w:cs="David"/>
          <w:sz w:val="20"/>
          <w:szCs w:val="20"/>
          <w:rtl/>
        </w:rPr>
        <w:t>פירותיות</w:t>
      </w:r>
      <w:proofErr w:type="spellEnd"/>
      <w:r w:rsidRPr="00C2211A">
        <w:rPr>
          <w:rFonts w:ascii="David" w:hAnsi="David" w:cs="David"/>
          <w:sz w:val="20"/>
          <w:szCs w:val="20"/>
          <w:rtl/>
        </w:rPr>
        <w:t xml:space="preserve"> בניכוי. </w:t>
      </w:r>
    </w:p>
    <w:p w14:paraId="0F5C1906" w14:textId="77777777" w:rsidR="009373BD" w:rsidRPr="00C2211A" w:rsidRDefault="009373BD" w:rsidP="00C2211A">
      <w:pPr>
        <w:pStyle w:val="a7"/>
        <w:numPr>
          <w:ilvl w:val="0"/>
          <w:numId w:val="109"/>
        </w:numPr>
        <w:spacing w:line="360" w:lineRule="auto"/>
        <w:jc w:val="both"/>
        <w:rPr>
          <w:rFonts w:ascii="David" w:hAnsi="David" w:cs="David"/>
          <w:sz w:val="20"/>
          <w:szCs w:val="20"/>
          <w:rtl/>
        </w:rPr>
      </w:pPr>
      <w:r w:rsidRPr="00C2211A">
        <w:rPr>
          <w:rFonts w:ascii="David" w:hAnsi="David" w:cs="David"/>
          <w:sz w:val="20"/>
          <w:szCs w:val="20"/>
          <w:rtl/>
        </w:rPr>
        <w:t xml:space="preserve">בסעיף 32(3) נקבע שהוצאה הונית (בתחום ההון, רכישת נכס שישמש על פני זמן) אסורה בניכוי. </w:t>
      </w:r>
    </w:p>
    <w:p w14:paraId="5B38A177" w14:textId="77777777" w:rsidR="009373BD" w:rsidRPr="00C2211A" w:rsidRDefault="009373BD" w:rsidP="00C2211A">
      <w:pPr>
        <w:spacing w:line="360" w:lineRule="auto"/>
        <w:jc w:val="both"/>
        <w:rPr>
          <w:rFonts w:ascii="David" w:hAnsi="David" w:cs="David"/>
          <w:sz w:val="20"/>
          <w:szCs w:val="20"/>
          <w:rtl/>
        </w:rPr>
      </w:pPr>
      <w:r w:rsidRPr="00C2211A">
        <w:rPr>
          <w:rFonts w:ascii="David" w:hAnsi="David" w:cs="David"/>
          <w:sz w:val="20"/>
          <w:szCs w:val="20"/>
          <w:rtl/>
        </w:rPr>
        <w:t xml:space="preserve">כלומר, </w:t>
      </w:r>
      <w:r w:rsidRPr="00C2211A">
        <w:rPr>
          <w:rFonts w:ascii="David" w:hAnsi="David" w:cs="David"/>
          <w:b/>
          <w:bCs/>
          <w:sz w:val="20"/>
          <w:szCs w:val="20"/>
          <w:rtl/>
        </w:rPr>
        <w:t>סעיף 32(3)</w:t>
      </w:r>
      <w:r w:rsidRPr="00C2211A">
        <w:rPr>
          <w:rFonts w:ascii="David" w:hAnsi="David" w:cs="David"/>
          <w:b/>
          <w:bCs/>
          <w:sz w:val="20"/>
          <w:szCs w:val="20"/>
        </w:rPr>
        <w:t xml:space="preserve"> </w:t>
      </w:r>
      <w:r w:rsidRPr="00C2211A">
        <w:rPr>
          <w:rFonts w:ascii="David" w:hAnsi="David" w:cs="David"/>
          <w:b/>
          <w:bCs/>
          <w:sz w:val="20"/>
          <w:szCs w:val="20"/>
          <w:rtl/>
        </w:rPr>
        <w:t>משלים את סעיף 17 וקובע שהוצאות הוניות אינן מותרות בניכוי.</w:t>
      </w:r>
      <w:r w:rsidRPr="00C2211A">
        <w:rPr>
          <w:rFonts w:ascii="David" w:hAnsi="David" w:cs="David"/>
          <w:sz w:val="20"/>
          <w:szCs w:val="20"/>
          <w:rtl/>
        </w:rPr>
        <w:t xml:space="preserve"> </w:t>
      </w:r>
    </w:p>
    <w:p w14:paraId="26974B77" w14:textId="77777777" w:rsidR="009373BD" w:rsidRPr="00C2211A" w:rsidRDefault="009373BD" w:rsidP="00C2211A">
      <w:pPr>
        <w:pStyle w:val="a7"/>
        <w:numPr>
          <w:ilvl w:val="0"/>
          <w:numId w:val="109"/>
        </w:numPr>
        <w:spacing w:line="360" w:lineRule="auto"/>
        <w:jc w:val="both"/>
        <w:rPr>
          <w:rFonts w:ascii="David" w:hAnsi="David" w:cs="David"/>
          <w:sz w:val="20"/>
          <w:szCs w:val="20"/>
          <w:rtl/>
        </w:rPr>
      </w:pPr>
      <w:r w:rsidRPr="00C2211A">
        <w:rPr>
          <w:rFonts w:ascii="David" w:hAnsi="David" w:cs="David"/>
          <w:sz w:val="20"/>
          <w:szCs w:val="20"/>
          <w:rtl/>
        </w:rPr>
        <w:t>נכיר בהוצאות הוניות רק בדרך של פחת, כפי שמצוין בסעיף 17(8).</w:t>
      </w:r>
    </w:p>
    <w:p w14:paraId="1536EA07" w14:textId="77777777" w:rsidR="009373BD" w:rsidRPr="00C2211A" w:rsidRDefault="009373BD" w:rsidP="00C2211A">
      <w:pPr>
        <w:spacing w:line="360" w:lineRule="auto"/>
        <w:jc w:val="both"/>
        <w:rPr>
          <w:rFonts w:ascii="David" w:hAnsi="David" w:cs="David"/>
          <w:b/>
          <w:bCs/>
          <w:sz w:val="20"/>
          <w:szCs w:val="20"/>
          <w:rtl/>
        </w:rPr>
      </w:pPr>
      <w:r w:rsidRPr="00C2211A">
        <w:rPr>
          <w:rFonts w:ascii="David" w:hAnsi="David" w:cs="David"/>
          <w:b/>
          <w:bCs/>
          <w:sz w:val="20"/>
          <w:szCs w:val="20"/>
          <w:rtl/>
        </w:rPr>
        <w:t xml:space="preserve">נפקות ההבחנה בין הוצאה </w:t>
      </w:r>
      <w:proofErr w:type="spellStart"/>
      <w:r w:rsidRPr="00C2211A">
        <w:rPr>
          <w:rFonts w:ascii="David" w:hAnsi="David" w:cs="David"/>
          <w:b/>
          <w:bCs/>
          <w:sz w:val="20"/>
          <w:szCs w:val="20"/>
          <w:rtl/>
        </w:rPr>
        <w:t>פירותית</w:t>
      </w:r>
      <w:proofErr w:type="spellEnd"/>
      <w:r w:rsidRPr="00C2211A">
        <w:rPr>
          <w:rFonts w:ascii="David" w:hAnsi="David" w:cs="David"/>
          <w:b/>
          <w:bCs/>
          <w:sz w:val="20"/>
          <w:szCs w:val="20"/>
          <w:rtl/>
        </w:rPr>
        <w:t xml:space="preserve"> להונית היא רק בעניין העיתוי - </w:t>
      </w:r>
      <w:r w:rsidRPr="00C2211A">
        <w:rPr>
          <w:rFonts w:ascii="David" w:hAnsi="David" w:cs="David"/>
          <w:sz w:val="20"/>
          <w:szCs w:val="20"/>
          <w:rtl/>
        </w:rPr>
        <w:t xml:space="preserve">אלו הן הוצאות בייצור הכנסה, ולכן הן מותרות בניכוי, והשאלה היא רק על פני איזו תקופת זמן הן יותרו בניכוי – האם באופן </w:t>
      </w:r>
      <w:proofErr w:type="spellStart"/>
      <w:r w:rsidRPr="00C2211A">
        <w:rPr>
          <w:rFonts w:ascii="David" w:hAnsi="David" w:cs="David"/>
          <w:sz w:val="20"/>
          <w:szCs w:val="20"/>
          <w:rtl/>
        </w:rPr>
        <w:t>מיידי</w:t>
      </w:r>
      <w:proofErr w:type="spellEnd"/>
      <w:r w:rsidRPr="00C2211A">
        <w:rPr>
          <w:rFonts w:ascii="David" w:hAnsi="David" w:cs="David"/>
          <w:sz w:val="20"/>
          <w:szCs w:val="20"/>
          <w:rtl/>
        </w:rPr>
        <w:t xml:space="preserve"> או על פני תקופת זמן?</w:t>
      </w:r>
    </w:p>
    <w:p w14:paraId="274F1180" w14:textId="77777777" w:rsidR="005B3118" w:rsidRPr="00C2211A" w:rsidRDefault="005B3118" w:rsidP="00C2211A">
      <w:pPr>
        <w:spacing w:line="360" w:lineRule="auto"/>
        <w:jc w:val="center"/>
        <w:rPr>
          <w:rFonts w:ascii="David" w:hAnsi="David" w:cs="David"/>
          <w:b/>
          <w:bCs/>
          <w:sz w:val="20"/>
          <w:szCs w:val="20"/>
          <w:u w:val="single"/>
          <w:rtl/>
        </w:rPr>
      </w:pPr>
      <w:r w:rsidRPr="00C2211A">
        <w:rPr>
          <w:rFonts w:ascii="David" w:hAnsi="David" w:cs="David"/>
          <w:b/>
          <w:bCs/>
          <w:sz w:val="20"/>
          <w:szCs w:val="20"/>
          <w:highlight w:val="magenta"/>
          <w:u w:val="single"/>
          <w:rtl/>
        </w:rPr>
        <w:t>הדין להכרה בפחת:</w:t>
      </w:r>
    </w:p>
    <w:p w14:paraId="1F5F32A5" w14:textId="77777777" w:rsidR="005B3118" w:rsidRPr="00C2211A" w:rsidRDefault="005B3118" w:rsidP="00C2211A">
      <w:pPr>
        <w:spacing w:line="360" w:lineRule="auto"/>
        <w:jc w:val="both"/>
        <w:rPr>
          <w:rFonts w:ascii="David" w:hAnsi="David" w:cs="David"/>
          <w:sz w:val="20"/>
          <w:szCs w:val="20"/>
          <w:rtl/>
        </w:rPr>
      </w:pPr>
      <w:r w:rsidRPr="00C2211A">
        <w:rPr>
          <w:rFonts w:ascii="David" w:hAnsi="David" w:cs="David"/>
          <w:b/>
          <w:bCs/>
          <w:sz w:val="20"/>
          <w:szCs w:val="20"/>
          <w:rtl/>
        </w:rPr>
        <w:t>הסעיפים העוסקים בפחת בפקודת מס הכנסה</w:t>
      </w:r>
      <w:r w:rsidRPr="00C2211A">
        <w:rPr>
          <w:rFonts w:ascii="David" w:hAnsi="David" w:cs="David"/>
          <w:sz w:val="20"/>
          <w:szCs w:val="20"/>
          <w:rtl/>
        </w:rPr>
        <w:t xml:space="preserve"> – סעיפים 21-26. הסעיף המרכזי הוא סעיף 21, הוא קובע את הכללים לניכוי הפחת.</w:t>
      </w:r>
    </w:p>
    <w:p w14:paraId="2226A0EF" w14:textId="77777777" w:rsidR="005B3118" w:rsidRPr="00C2211A" w:rsidRDefault="005B3118" w:rsidP="00C2211A">
      <w:pPr>
        <w:pStyle w:val="a7"/>
        <w:numPr>
          <w:ilvl w:val="0"/>
          <w:numId w:val="117"/>
        </w:numPr>
        <w:spacing w:line="360" w:lineRule="auto"/>
        <w:jc w:val="both"/>
        <w:rPr>
          <w:rFonts w:ascii="David" w:hAnsi="David" w:cs="David"/>
          <w:sz w:val="20"/>
          <w:szCs w:val="20"/>
        </w:rPr>
      </w:pPr>
      <w:r w:rsidRPr="00C2211A">
        <w:rPr>
          <w:rFonts w:ascii="David" w:hAnsi="David" w:cs="David"/>
          <w:b/>
          <w:bCs/>
          <w:sz w:val="20"/>
          <w:szCs w:val="20"/>
          <w:rtl/>
        </w:rPr>
        <w:t>פחת מוכר רק לבעלים –</w:t>
      </w:r>
      <w:r w:rsidRPr="00C2211A">
        <w:rPr>
          <w:rFonts w:ascii="David" w:hAnsi="David" w:cs="David"/>
          <w:sz w:val="20"/>
          <w:szCs w:val="20"/>
          <w:rtl/>
        </w:rPr>
        <w:t xml:space="preserve"> רק הבעלים של הנכס זכאי להפחית ולנכות את הפחת במסגרת חישוב ההכנסה החייבת שלו. כלומר, שוכר של נכס לא זכאי לפחת.</w:t>
      </w:r>
    </w:p>
    <w:p w14:paraId="3EF8C51E" w14:textId="77777777" w:rsidR="005B3118" w:rsidRPr="00C2211A" w:rsidRDefault="005B3118" w:rsidP="00C2211A">
      <w:pPr>
        <w:pStyle w:val="a7"/>
        <w:spacing w:line="360" w:lineRule="auto"/>
        <w:ind w:left="360"/>
        <w:jc w:val="both"/>
        <w:rPr>
          <w:rFonts w:ascii="David" w:hAnsi="David" w:cs="David"/>
          <w:sz w:val="20"/>
          <w:szCs w:val="20"/>
        </w:rPr>
      </w:pPr>
    </w:p>
    <w:p w14:paraId="68AEF6FF" w14:textId="77777777" w:rsidR="005B3118" w:rsidRPr="00C2211A" w:rsidRDefault="005B3118" w:rsidP="00C2211A">
      <w:pPr>
        <w:pStyle w:val="a7"/>
        <w:numPr>
          <w:ilvl w:val="0"/>
          <w:numId w:val="117"/>
        </w:numPr>
        <w:spacing w:line="360" w:lineRule="auto"/>
        <w:jc w:val="both"/>
        <w:rPr>
          <w:rFonts w:ascii="David" w:hAnsi="David" w:cs="David"/>
          <w:sz w:val="20"/>
          <w:szCs w:val="20"/>
        </w:rPr>
      </w:pPr>
      <w:r w:rsidRPr="00C2211A">
        <w:rPr>
          <w:rFonts w:ascii="David" w:hAnsi="David" w:cs="David"/>
          <w:b/>
          <w:bCs/>
          <w:sz w:val="20"/>
          <w:szCs w:val="20"/>
          <w:highlight w:val="green"/>
          <w:u w:val="single"/>
          <w:rtl/>
        </w:rPr>
        <w:t>הלכת פסק דין צמר פלדה –</w:t>
      </w:r>
      <w:r w:rsidRPr="00C2211A">
        <w:rPr>
          <w:rFonts w:ascii="David" w:hAnsi="David" w:cs="David"/>
          <w:sz w:val="20"/>
          <w:szCs w:val="20"/>
          <w:rtl/>
        </w:rPr>
        <w:t xml:space="preserve"> על מנת להכיר בפחת הנכס חייב לשמש בייצור הכנסה.</w:t>
      </w:r>
    </w:p>
    <w:p w14:paraId="1B469272" w14:textId="77777777" w:rsidR="005B3118" w:rsidRPr="00C2211A" w:rsidRDefault="005B3118" w:rsidP="00C2211A">
      <w:pPr>
        <w:spacing w:line="360" w:lineRule="auto"/>
        <w:jc w:val="both"/>
        <w:rPr>
          <w:rFonts w:ascii="David" w:hAnsi="David" w:cs="David"/>
          <w:sz w:val="20"/>
          <w:szCs w:val="20"/>
          <w:rtl/>
        </w:rPr>
      </w:pPr>
      <w:r w:rsidRPr="00C2211A">
        <w:rPr>
          <w:rFonts w:ascii="David" w:hAnsi="David" w:cs="David"/>
          <w:sz w:val="20"/>
          <w:szCs w:val="20"/>
          <w:u w:val="single"/>
          <w:rtl/>
        </w:rPr>
        <w:lastRenderedPageBreak/>
        <w:t>לדוגמא, רכישת כסאות ושולחנות למסעדה –</w:t>
      </w:r>
      <w:r w:rsidRPr="00C2211A">
        <w:rPr>
          <w:rFonts w:ascii="David" w:hAnsi="David" w:cs="David"/>
          <w:sz w:val="20"/>
          <w:szCs w:val="20"/>
          <w:rtl/>
        </w:rPr>
        <w:t xml:space="preserve"> הנישום שילם 3,000 ואור</w:t>
      </w:r>
      <w:r w:rsidRPr="00C2211A">
        <w:rPr>
          <w:rFonts w:ascii="David" w:hAnsi="David" w:cs="David" w:hint="cs"/>
          <w:sz w:val="20"/>
          <w:szCs w:val="20"/>
          <w:rtl/>
        </w:rPr>
        <w:t>ח</w:t>
      </w:r>
      <w:r w:rsidRPr="00C2211A">
        <w:rPr>
          <w:rFonts w:ascii="David" w:hAnsi="David" w:cs="David"/>
          <w:sz w:val="20"/>
          <w:szCs w:val="20"/>
          <w:rtl/>
        </w:rPr>
        <w:t xml:space="preserve"> החיים של הרהיטים הוא 3 שנים, הפחת שיוכר הוא 1,000 שקלים בכל אחת מהשנים שבהן נעשה בפועל שימוש בכיסאות ובשולחנות. </w:t>
      </w:r>
    </w:p>
    <w:p w14:paraId="7D6CD1EA" w14:textId="77777777" w:rsidR="005B3118" w:rsidRPr="00C2211A" w:rsidRDefault="005B3118" w:rsidP="00C2211A">
      <w:pPr>
        <w:spacing w:line="360" w:lineRule="auto"/>
        <w:jc w:val="both"/>
        <w:rPr>
          <w:rFonts w:ascii="David" w:hAnsi="David" w:cs="David"/>
          <w:sz w:val="20"/>
          <w:szCs w:val="20"/>
          <w:rtl/>
        </w:rPr>
      </w:pPr>
      <w:r w:rsidRPr="00C2211A">
        <w:rPr>
          <w:rFonts w:ascii="David" w:hAnsi="David" w:cs="David"/>
          <w:b/>
          <w:bCs/>
          <w:sz w:val="20"/>
          <w:szCs w:val="20"/>
          <w:rtl/>
        </w:rPr>
        <w:t>אם במקרה נישום רכש את הרהיטים אך עדיין לא השתמש בהם</w:t>
      </w:r>
      <w:r w:rsidRPr="00C2211A">
        <w:rPr>
          <w:rFonts w:ascii="David" w:hAnsi="David" w:cs="David"/>
          <w:sz w:val="20"/>
          <w:szCs w:val="20"/>
          <w:rtl/>
        </w:rPr>
        <w:t xml:space="preserve"> (מכל סיבה שהיא – למשל, רצה לשפץ את המסעדה ואז להכניס את הריהוט החדש, והשיפוץ התעכב). בפס"ד צמר פלדה – אם נישום עדיין לא משתמש בהוצאה, עדיין לא יוכר לו הפחת, </w:t>
      </w:r>
      <w:r w:rsidRPr="00C2211A">
        <w:rPr>
          <w:rFonts w:ascii="David" w:hAnsi="David" w:cs="David"/>
          <w:sz w:val="20"/>
          <w:szCs w:val="20"/>
          <w:u w:val="single"/>
          <w:rtl/>
        </w:rPr>
        <w:t>ולכן נחכה למועד בו הנישום מתחיל להשתמש בנכס</w:t>
      </w:r>
      <w:r w:rsidRPr="00C2211A">
        <w:rPr>
          <w:rFonts w:ascii="David" w:hAnsi="David" w:cs="David"/>
          <w:sz w:val="20"/>
          <w:szCs w:val="20"/>
          <w:rtl/>
        </w:rPr>
        <w:t>, ואז תוכר לו ההוצאה ההונית במלואה באמצעות הפחת.</w:t>
      </w:r>
    </w:p>
    <w:p w14:paraId="5A811562" w14:textId="3DA1AB9C" w:rsidR="005B3118" w:rsidRPr="00C2211A" w:rsidRDefault="005B3118" w:rsidP="00C2211A">
      <w:pPr>
        <w:spacing w:line="360" w:lineRule="auto"/>
        <w:jc w:val="both"/>
        <w:rPr>
          <w:rFonts w:ascii="David" w:hAnsi="David" w:cs="David"/>
          <w:sz w:val="20"/>
          <w:szCs w:val="20"/>
          <w:rtl/>
        </w:rPr>
      </w:pPr>
      <w:r w:rsidRPr="00C2211A">
        <w:rPr>
          <w:rFonts w:ascii="David" w:hAnsi="David" w:cs="David"/>
          <w:b/>
          <w:bCs/>
          <w:sz w:val="20"/>
          <w:szCs w:val="20"/>
          <w:rtl/>
        </w:rPr>
        <w:t xml:space="preserve">דוגמא - </w:t>
      </w:r>
      <w:r w:rsidRPr="00C2211A">
        <w:rPr>
          <w:rFonts w:ascii="David" w:hAnsi="David" w:cs="David"/>
          <w:sz w:val="20"/>
          <w:szCs w:val="20"/>
          <w:rtl/>
        </w:rPr>
        <w:t xml:space="preserve">בתחילת 21 הנישום שילם 3,000 על רהיטים למסעדה, הוצאה הונית שאינה מותרת לניכוי אלא על ידי פחת. גילינו שהפחת הוא 1,000 שקלים לשנה. הוא סיים את השיפוץ </w:t>
      </w:r>
      <w:r w:rsidRPr="00C2211A">
        <w:rPr>
          <w:rFonts w:ascii="David" w:hAnsi="David" w:cs="David"/>
          <w:sz w:val="20"/>
          <w:szCs w:val="20"/>
          <w:u w:val="single"/>
          <w:rtl/>
        </w:rPr>
        <w:t>והתחיל להשתמש בשולחנות בתחילת 22–</w:t>
      </w:r>
      <w:r w:rsidRPr="00C2211A">
        <w:rPr>
          <w:rFonts w:ascii="David" w:hAnsi="David" w:cs="David"/>
          <w:sz w:val="20"/>
          <w:szCs w:val="20"/>
          <w:rtl/>
        </w:rPr>
        <w:t xml:space="preserve"> אז בשנת 2021 לא יוכר לו פחת, ומשנת 2022 יתחילו להכיר לו ב1,000 שנים פחת על פני שלושת השנים הבאות (מהשנה שבה הוא התחיל להשתמש ברהיטים).</w:t>
      </w:r>
      <w:r w:rsidRPr="00C2211A">
        <w:rPr>
          <w:rFonts w:ascii="David" w:hAnsi="David" w:cs="David" w:hint="cs"/>
          <w:sz w:val="20"/>
          <w:szCs w:val="20"/>
          <w:rtl/>
        </w:rPr>
        <w:t xml:space="preserve"> </w:t>
      </w:r>
      <w:r w:rsidRPr="00C2211A">
        <w:rPr>
          <w:rFonts w:ascii="David" w:hAnsi="David" w:cs="David"/>
          <w:sz w:val="20"/>
          <w:szCs w:val="20"/>
          <w:u w:val="single"/>
          <w:rtl/>
        </w:rPr>
        <w:t>נניח והוא רכש את הרהיטים בתחילת השנה, והתחיל להשתמש בהם באמצע השנה –</w:t>
      </w:r>
      <w:r w:rsidRPr="00C2211A">
        <w:rPr>
          <w:rFonts w:ascii="David" w:hAnsi="David" w:cs="David"/>
          <w:sz w:val="20"/>
          <w:szCs w:val="20"/>
          <w:rtl/>
        </w:rPr>
        <w:t xml:space="preserve"> באותה השנה, תוכר לו מחצית הפחת, יכירו ב500 של החצי שנה, ולא ב1000. לכן, בשנה הראשונה יכירו ב500, בשנה הבאה 1000 כי הוא המשיך להשתמש ברהיטים לאורך כל השנים. </w:t>
      </w:r>
      <w:r w:rsidRPr="00C2211A">
        <w:rPr>
          <w:rFonts w:ascii="David" w:hAnsi="David" w:cs="David"/>
          <w:b/>
          <w:bCs/>
          <w:sz w:val="20"/>
          <w:szCs w:val="20"/>
          <w:highlight w:val="yellow"/>
          <w:u w:val="single"/>
          <w:rtl/>
        </w:rPr>
        <w:t>ההוצאה תוכר בצורת פחת מהרגע בו הנישום התחיל להשתמש בנכס</w:t>
      </w:r>
      <w:r w:rsidRPr="00C2211A">
        <w:rPr>
          <w:rFonts w:ascii="David" w:hAnsi="David" w:cs="David"/>
          <w:b/>
          <w:bCs/>
          <w:sz w:val="20"/>
          <w:szCs w:val="20"/>
          <w:rtl/>
        </w:rPr>
        <w:t>.</w:t>
      </w:r>
    </w:p>
    <w:p w14:paraId="251E474A" w14:textId="77777777" w:rsidR="005B3118" w:rsidRPr="00C2211A" w:rsidRDefault="005B3118" w:rsidP="00C2211A">
      <w:pPr>
        <w:pStyle w:val="a7"/>
        <w:numPr>
          <w:ilvl w:val="0"/>
          <w:numId w:val="109"/>
        </w:numPr>
        <w:spacing w:line="360" w:lineRule="auto"/>
        <w:jc w:val="both"/>
        <w:rPr>
          <w:rFonts w:ascii="David" w:hAnsi="David" w:cs="David"/>
          <w:sz w:val="20"/>
          <w:szCs w:val="20"/>
          <w:rtl/>
        </w:rPr>
      </w:pPr>
      <w:r w:rsidRPr="00C2211A">
        <w:rPr>
          <w:rFonts w:ascii="David" w:hAnsi="David" w:cs="David"/>
          <w:sz w:val="20"/>
          <w:szCs w:val="20"/>
          <w:rtl/>
        </w:rPr>
        <w:t>כלומר, נניח ונישום רכש נכס באמצע שנה והתחיל להשתמש בו – הוא השתמש בו רק על פני מחצית מהשנה, הוא התבלה רק למשך מחצית מהשנה, לכן יוכר רק מחצית מהפחת בשנה הנוכחית.</w:t>
      </w:r>
    </w:p>
    <w:p w14:paraId="15A1B0EF" w14:textId="2DF94738" w:rsidR="005B3118" w:rsidRPr="00C2211A" w:rsidRDefault="005B3118" w:rsidP="00C2211A">
      <w:pPr>
        <w:spacing w:line="360" w:lineRule="auto"/>
        <w:jc w:val="both"/>
        <w:rPr>
          <w:rFonts w:ascii="David" w:hAnsi="David" w:cs="David"/>
          <w:sz w:val="20"/>
          <w:szCs w:val="20"/>
          <w:rtl/>
        </w:rPr>
      </w:pPr>
      <w:r w:rsidRPr="00C2211A">
        <w:rPr>
          <w:rFonts w:ascii="David" w:hAnsi="David" w:cs="David"/>
          <w:sz w:val="20"/>
          <w:szCs w:val="20"/>
          <w:rtl/>
        </w:rPr>
        <w:t xml:space="preserve">אם נקבע אורך חיים לנכס (לדוגמא, קבענו שלרהיטים יש אורך חיים של 3 שנים) – ואורך החיים מכתיב את הפחת, </w:t>
      </w:r>
      <w:r w:rsidRPr="00C2211A">
        <w:rPr>
          <w:rFonts w:ascii="David" w:hAnsi="David" w:cs="David"/>
          <w:b/>
          <w:bCs/>
          <w:sz w:val="20"/>
          <w:szCs w:val="20"/>
          <w:rtl/>
        </w:rPr>
        <w:t>הרי שהפחת לאורך התקופה הזו יוכר באותה הצורה בין אם הנישום רוכש את הנכס הזה כחדש, ובין אם משומש.</w:t>
      </w:r>
      <w:r w:rsidRPr="00C2211A">
        <w:rPr>
          <w:rFonts w:ascii="David" w:hAnsi="David" w:cs="David"/>
          <w:sz w:val="20"/>
          <w:szCs w:val="20"/>
          <w:rtl/>
        </w:rPr>
        <w:t xml:space="preserve"> לכן, אם במקרה הפחת על רהיטים נקבע לכ3 שנים – כאשר נישום רוכש רהיטים חדשים, אורך החיים הצפוי הוא 3 שנים. </w:t>
      </w:r>
      <w:r w:rsidRPr="00C2211A">
        <w:rPr>
          <w:rFonts w:ascii="David" w:hAnsi="David" w:cs="David"/>
          <w:sz w:val="20"/>
          <w:szCs w:val="20"/>
          <w:highlight w:val="yellow"/>
          <w:rtl/>
        </w:rPr>
        <w:t xml:space="preserve">אם הוא רוכש אותם משומשים ולכן אורך החיים שלהם צפוי להיות קצר יותר משום שהם משומשים – עדיין נכיר באורך החיים שלהם כ3 שנים, </w:t>
      </w:r>
      <w:r w:rsidRPr="00C2211A">
        <w:rPr>
          <w:rFonts w:ascii="David" w:hAnsi="David" w:cs="David"/>
          <w:sz w:val="20"/>
          <w:szCs w:val="20"/>
          <w:highlight w:val="yellow"/>
          <w:u w:val="single"/>
          <w:rtl/>
        </w:rPr>
        <w:t>למרות שזה לא באמת מדויק.</w:t>
      </w:r>
      <w:r w:rsidRPr="00C2211A">
        <w:rPr>
          <w:rFonts w:ascii="David" w:hAnsi="David" w:cs="David"/>
          <w:sz w:val="20"/>
          <w:szCs w:val="20"/>
          <w:rtl/>
        </w:rPr>
        <w:t xml:space="preserve"> </w:t>
      </w:r>
    </w:p>
    <w:p w14:paraId="370CC743" w14:textId="77777777" w:rsidR="00970119" w:rsidRPr="00C2211A" w:rsidRDefault="00970119" w:rsidP="00C2211A">
      <w:pPr>
        <w:spacing w:line="360" w:lineRule="auto"/>
        <w:jc w:val="both"/>
        <w:rPr>
          <w:rFonts w:ascii="David" w:hAnsi="David" w:cs="David"/>
          <w:b/>
          <w:bCs/>
          <w:sz w:val="20"/>
          <w:szCs w:val="20"/>
          <w:u w:val="single"/>
        </w:rPr>
      </w:pPr>
      <w:r w:rsidRPr="00C2211A">
        <w:rPr>
          <w:rFonts w:ascii="David" w:hAnsi="David" w:cs="David"/>
          <w:b/>
          <w:bCs/>
          <w:sz w:val="20"/>
          <w:szCs w:val="20"/>
          <w:highlight w:val="magenta"/>
          <w:u w:val="single"/>
          <w:rtl/>
        </w:rPr>
        <w:t>הכללים להכרה בפחת</w:t>
      </w:r>
      <w:r w:rsidRPr="00C2211A">
        <w:rPr>
          <w:rFonts w:ascii="David" w:hAnsi="David" w:cs="David"/>
          <w:b/>
          <w:bCs/>
          <w:sz w:val="20"/>
          <w:szCs w:val="20"/>
          <w:highlight w:val="magenta"/>
          <w:rtl/>
        </w:rPr>
        <w:t>:</w:t>
      </w:r>
      <w:r w:rsidRPr="00C2211A">
        <w:rPr>
          <w:rFonts w:ascii="David" w:hAnsi="David" w:cs="David" w:hint="cs"/>
          <w:b/>
          <w:bCs/>
          <w:sz w:val="20"/>
          <w:szCs w:val="20"/>
          <w:rtl/>
        </w:rPr>
        <w:t xml:space="preserve"> </w:t>
      </w:r>
      <w:r w:rsidRPr="00C2211A">
        <w:rPr>
          <w:rFonts w:ascii="David" w:hAnsi="David" w:cs="David"/>
          <w:b/>
          <w:bCs/>
          <w:sz w:val="20"/>
          <w:szCs w:val="20"/>
          <w:rtl/>
        </w:rPr>
        <w:t>הפחת מוכר כאחוז בשיעור מהמחיר המקורי של הנכס.</w:t>
      </w:r>
    </w:p>
    <w:p w14:paraId="76BA45B4" w14:textId="70628F5B" w:rsidR="00970119" w:rsidRPr="00C2211A" w:rsidRDefault="00970119" w:rsidP="00C2211A">
      <w:pPr>
        <w:spacing w:line="360" w:lineRule="auto"/>
        <w:jc w:val="both"/>
        <w:rPr>
          <w:rFonts w:ascii="David" w:hAnsi="David" w:cs="David"/>
          <w:b/>
          <w:bCs/>
          <w:sz w:val="20"/>
          <w:szCs w:val="20"/>
          <w:u w:val="single"/>
          <w:rtl/>
        </w:rPr>
      </w:pPr>
      <w:r w:rsidRPr="00C2211A">
        <w:rPr>
          <w:rFonts w:ascii="David" w:hAnsi="David" w:cs="David"/>
          <w:b/>
          <w:bCs/>
          <w:sz w:val="20"/>
          <w:szCs w:val="20"/>
          <w:highlight w:val="yellow"/>
          <w:u w:val="single"/>
          <w:rtl/>
        </w:rPr>
        <w:t>נסביר מהו "מחיר מקורי":</w:t>
      </w:r>
      <w:r w:rsidRPr="00C2211A">
        <w:rPr>
          <w:rFonts w:ascii="David" w:hAnsi="David" w:cs="David" w:hint="cs"/>
          <w:b/>
          <w:bCs/>
          <w:sz w:val="20"/>
          <w:szCs w:val="20"/>
          <w:u w:val="single"/>
          <w:rtl/>
        </w:rPr>
        <w:t xml:space="preserve"> </w:t>
      </w:r>
      <w:r w:rsidRPr="00C2211A">
        <w:rPr>
          <w:rFonts w:ascii="David" w:hAnsi="David" w:cs="David"/>
          <w:sz w:val="20"/>
          <w:szCs w:val="20"/>
          <w:rtl/>
        </w:rPr>
        <w:t xml:space="preserve">הפחת מוכר מתוך ההוצאה ההונית - </w:t>
      </w:r>
      <w:r w:rsidRPr="00C2211A">
        <w:rPr>
          <w:rFonts w:ascii="David" w:hAnsi="David" w:cs="David"/>
          <w:b/>
          <w:bCs/>
          <w:sz w:val="20"/>
          <w:szCs w:val="20"/>
          <w:rtl/>
        </w:rPr>
        <w:t>שהיא המחיר המקורי אש</w:t>
      </w:r>
      <w:r w:rsidRPr="00C2211A">
        <w:rPr>
          <w:rFonts w:ascii="David" w:hAnsi="David" w:cs="David" w:hint="cs"/>
          <w:b/>
          <w:bCs/>
          <w:sz w:val="20"/>
          <w:szCs w:val="20"/>
          <w:rtl/>
        </w:rPr>
        <w:t>ר</w:t>
      </w:r>
      <w:r w:rsidRPr="00C2211A">
        <w:rPr>
          <w:rFonts w:ascii="David" w:hAnsi="David" w:cs="David"/>
          <w:b/>
          <w:bCs/>
          <w:sz w:val="20"/>
          <w:szCs w:val="20"/>
          <w:rtl/>
        </w:rPr>
        <w:t xml:space="preserve"> כולל:</w:t>
      </w:r>
    </w:p>
    <w:p w14:paraId="6310F7EF" w14:textId="77777777" w:rsidR="00970119" w:rsidRPr="00C2211A" w:rsidRDefault="00970119" w:rsidP="00C2211A">
      <w:pPr>
        <w:pStyle w:val="a7"/>
        <w:numPr>
          <w:ilvl w:val="0"/>
          <w:numId w:val="118"/>
        </w:numPr>
        <w:spacing w:line="360" w:lineRule="auto"/>
        <w:jc w:val="both"/>
        <w:rPr>
          <w:rFonts w:ascii="David" w:hAnsi="David" w:cs="David"/>
          <w:sz w:val="20"/>
          <w:szCs w:val="20"/>
        </w:rPr>
      </w:pPr>
      <w:r w:rsidRPr="00C2211A">
        <w:rPr>
          <w:rFonts w:ascii="David" w:hAnsi="David" w:cs="David"/>
          <w:sz w:val="20"/>
          <w:szCs w:val="20"/>
          <w:rtl/>
        </w:rPr>
        <w:t>המחיר לרכישת הנכס.</w:t>
      </w:r>
    </w:p>
    <w:p w14:paraId="1D04897B" w14:textId="77777777" w:rsidR="00970119" w:rsidRPr="00C2211A" w:rsidRDefault="00970119" w:rsidP="00C2211A">
      <w:pPr>
        <w:pStyle w:val="a7"/>
        <w:numPr>
          <w:ilvl w:val="0"/>
          <w:numId w:val="118"/>
        </w:numPr>
        <w:spacing w:line="360" w:lineRule="auto"/>
        <w:jc w:val="both"/>
        <w:rPr>
          <w:rFonts w:ascii="David" w:hAnsi="David" w:cs="David"/>
          <w:sz w:val="20"/>
          <w:szCs w:val="20"/>
        </w:rPr>
      </w:pPr>
      <w:r w:rsidRPr="00C2211A">
        <w:rPr>
          <w:rFonts w:ascii="David" w:hAnsi="David" w:cs="David"/>
          <w:sz w:val="20"/>
          <w:szCs w:val="20"/>
          <w:rtl/>
        </w:rPr>
        <w:t xml:space="preserve">כל ההוצאות שכרוכות ברכישת הנכס. </w:t>
      </w:r>
    </w:p>
    <w:p w14:paraId="521AFE9C" w14:textId="77777777" w:rsidR="00970119" w:rsidRPr="00C2211A" w:rsidRDefault="00970119" w:rsidP="00C2211A">
      <w:pPr>
        <w:spacing w:line="360" w:lineRule="auto"/>
        <w:jc w:val="both"/>
        <w:rPr>
          <w:rFonts w:ascii="David" w:hAnsi="David" w:cs="David"/>
          <w:sz w:val="20"/>
          <w:szCs w:val="20"/>
          <w:rtl/>
        </w:rPr>
      </w:pPr>
      <w:r w:rsidRPr="00C2211A">
        <w:rPr>
          <w:rFonts w:ascii="David" w:hAnsi="David" w:cs="David"/>
          <w:sz w:val="20"/>
          <w:szCs w:val="20"/>
          <w:rtl/>
        </w:rPr>
        <w:t xml:space="preserve">כלומר, </w:t>
      </w:r>
      <w:r w:rsidRPr="00C2211A">
        <w:rPr>
          <w:rFonts w:ascii="David" w:hAnsi="David" w:cs="David"/>
          <w:sz w:val="20"/>
          <w:szCs w:val="20"/>
          <w:u w:val="single"/>
          <w:rtl/>
        </w:rPr>
        <w:t>המחיר המקורי כולל גם את כל ההוצאות שהן הכרחיות ושלא ניתן לרכוש את הנכס בלעדיהן.</w:t>
      </w:r>
      <w:r w:rsidRPr="00C2211A">
        <w:rPr>
          <w:rFonts w:ascii="David" w:hAnsi="David" w:cs="David"/>
          <w:sz w:val="20"/>
          <w:szCs w:val="20"/>
          <w:rtl/>
        </w:rPr>
        <w:t xml:space="preserve"> בד"כ צריך להוציא אותן כאשר מוציאים הוצאות לרכישת הנכס.</w:t>
      </w:r>
    </w:p>
    <w:p w14:paraId="70A69916" w14:textId="77777777" w:rsidR="00970119" w:rsidRPr="00C2211A" w:rsidRDefault="00970119" w:rsidP="00C2211A">
      <w:pPr>
        <w:spacing w:line="360" w:lineRule="auto"/>
        <w:jc w:val="both"/>
        <w:rPr>
          <w:rFonts w:ascii="David" w:hAnsi="David" w:cs="David"/>
          <w:sz w:val="20"/>
          <w:szCs w:val="20"/>
          <w:rtl/>
        </w:rPr>
      </w:pPr>
      <w:r w:rsidRPr="00C2211A">
        <w:rPr>
          <w:rFonts w:ascii="David" w:hAnsi="David" w:cs="David"/>
          <w:b/>
          <w:bCs/>
          <w:sz w:val="20"/>
          <w:szCs w:val="20"/>
          <w:rtl/>
        </w:rPr>
        <w:t>לדוגמא,</w:t>
      </w:r>
      <w:r w:rsidRPr="00C2211A">
        <w:rPr>
          <w:rFonts w:ascii="David" w:hAnsi="David" w:cs="David"/>
          <w:sz w:val="20"/>
          <w:szCs w:val="20"/>
          <w:rtl/>
        </w:rPr>
        <w:t xml:space="preserve"> אם בעל נכס רוכש מכונה חדשה לתהליך הייצור שלו – הוא צריך להוביל אותה, ויש עלות להובלה הזו. עלות ההובלה (ההוצאה על המוביל)</w:t>
      </w:r>
      <w:r w:rsidRPr="00C2211A">
        <w:rPr>
          <w:rFonts w:ascii="David" w:hAnsi="David" w:cs="David"/>
          <w:sz w:val="20"/>
          <w:szCs w:val="20"/>
        </w:rPr>
        <w:t xml:space="preserve"> </w:t>
      </w:r>
      <w:r w:rsidRPr="00C2211A">
        <w:rPr>
          <w:rFonts w:ascii="David" w:hAnsi="David" w:cs="David"/>
          <w:sz w:val="20"/>
          <w:szCs w:val="20"/>
          <w:u w:val="single"/>
          <w:rtl/>
        </w:rPr>
        <w:t>היא הוצאה המתווספת למחיר הרכישה של המכונה</w:t>
      </w:r>
      <w:r w:rsidRPr="00C2211A">
        <w:rPr>
          <w:rFonts w:ascii="David" w:hAnsi="David" w:cs="David"/>
          <w:sz w:val="20"/>
          <w:szCs w:val="20"/>
          <w:rtl/>
        </w:rPr>
        <w:t>, ולכן היא חלק מהמחיר המקורי.</w:t>
      </w:r>
      <w:r w:rsidRPr="00C2211A">
        <w:rPr>
          <w:rFonts w:ascii="David" w:hAnsi="David" w:cs="David" w:hint="cs"/>
          <w:sz w:val="20"/>
          <w:szCs w:val="20"/>
          <w:rtl/>
        </w:rPr>
        <w:t xml:space="preserve"> </w:t>
      </w:r>
      <w:r w:rsidRPr="00C2211A">
        <w:rPr>
          <w:rFonts w:ascii="David" w:hAnsi="David" w:cs="David"/>
          <w:sz w:val="20"/>
          <w:szCs w:val="20"/>
          <w:rtl/>
        </w:rPr>
        <w:t xml:space="preserve">לכן, </w:t>
      </w:r>
      <w:r w:rsidRPr="00C2211A">
        <w:rPr>
          <w:rFonts w:ascii="David" w:hAnsi="David" w:cs="David"/>
          <w:sz w:val="20"/>
          <w:szCs w:val="20"/>
          <w:u w:val="single"/>
          <w:rtl/>
        </w:rPr>
        <w:t>הפחת יהיה גם על מחיר הרכישה של המכונה, וגם על הוצאות ההובלה שמתלוות לה</w:t>
      </w:r>
      <w:r w:rsidRPr="00C2211A">
        <w:rPr>
          <w:rFonts w:ascii="David" w:hAnsi="David" w:cs="David"/>
          <w:sz w:val="20"/>
          <w:szCs w:val="20"/>
          <w:rtl/>
        </w:rPr>
        <w:t xml:space="preserve"> – מעמיסים את הוצאות ההובלה על מחיר הרכישה. </w:t>
      </w:r>
      <w:r w:rsidRPr="00C2211A">
        <w:rPr>
          <w:rFonts w:ascii="David" w:hAnsi="David" w:cs="David"/>
          <w:sz w:val="20"/>
          <w:szCs w:val="20"/>
          <w:u w:val="single"/>
          <w:rtl/>
        </w:rPr>
        <w:t>גם אם יש הוצאות משפטיות הכרוכות ברכישה</w:t>
      </w:r>
      <w:r w:rsidRPr="00C2211A">
        <w:rPr>
          <w:rFonts w:ascii="David" w:hAnsi="David" w:cs="David"/>
          <w:sz w:val="20"/>
          <w:szCs w:val="20"/>
          <w:rtl/>
        </w:rPr>
        <w:t xml:space="preserve"> (חוזה, ייעוץ משפטי), אלו גם עלויות המתווספות לעליית המכונה – לא ניתן לרכוש את המכונה הזו ללא ההוצאות הללו.</w:t>
      </w:r>
      <w:r w:rsidRPr="00C2211A">
        <w:rPr>
          <w:rFonts w:ascii="David" w:hAnsi="David" w:cs="David" w:hint="cs"/>
          <w:sz w:val="20"/>
          <w:szCs w:val="20"/>
          <w:rtl/>
        </w:rPr>
        <w:t xml:space="preserve"> </w:t>
      </w:r>
      <w:r w:rsidRPr="00C2211A">
        <w:rPr>
          <w:rFonts w:ascii="David" w:hAnsi="David" w:cs="David"/>
          <w:sz w:val="20"/>
          <w:szCs w:val="20"/>
          <w:u w:val="single"/>
          <w:rtl/>
        </w:rPr>
        <w:t>גם בנוגע לחיבור המכונה על ידי איש מקצוע –</w:t>
      </w:r>
      <w:r w:rsidRPr="00C2211A">
        <w:rPr>
          <w:rFonts w:ascii="David" w:hAnsi="David" w:cs="David"/>
          <w:sz w:val="20"/>
          <w:szCs w:val="20"/>
          <w:rtl/>
        </w:rPr>
        <w:t xml:space="preserve"> זה חלק מהתקנת המכונה, הוצאה שמשמשת לייצור הכנסה על פני זמן – ולא ניתן לייצר עם המכונה הזו ללא העלות של ההתקנה. </w:t>
      </w:r>
      <w:r w:rsidRPr="00C2211A">
        <w:rPr>
          <w:rFonts w:ascii="David" w:hAnsi="David" w:cs="David"/>
          <w:b/>
          <w:bCs/>
          <w:sz w:val="20"/>
          <w:szCs w:val="20"/>
          <w:rtl/>
        </w:rPr>
        <w:t>לכן, זה מתווסף למחיר המקורי ומתירים אותן בניכוי בדרך של פחת, עם הפחת של הנכס.</w:t>
      </w:r>
    </w:p>
    <w:p w14:paraId="1BAF6462" w14:textId="77777777" w:rsidR="00A831FF" w:rsidRPr="00C2211A" w:rsidRDefault="00A831FF" w:rsidP="00C2211A">
      <w:pPr>
        <w:spacing w:line="360" w:lineRule="auto"/>
        <w:jc w:val="both"/>
        <w:rPr>
          <w:rFonts w:ascii="David" w:hAnsi="David" w:cs="David"/>
          <w:b/>
          <w:bCs/>
          <w:sz w:val="20"/>
          <w:szCs w:val="20"/>
          <w:u w:val="single"/>
          <w:rtl/>
        </w:rPr>
      </w:pPr>
      <w:r w:rsidRPr="00C2211A">
        <w:rPr>
          <w:rFonts w:ascii="David" w:hAnsi="David" w:cs="David"/>
          <w:b/>
          <w:bCs/>
          <w:sz w:val="20"/>
          <w:szCs w:val="20"/>
          <w:highlight w:val="yellow"/>
          <w:u w:val="single"/>
          <w:rtl/>
        </w:rPr>
        <w:t>נסביר מה הכוונה ל"שיעור קבוע מהמחיר המקורי:</w:t>
      </w:r>
      <w:r w:rsidRPr="00C2211A">
        <w:rPr>
          <w:rFonts w:ascii="David" w:hAnsi="David" w:cs="David" w:hint="cs"/>
          <w:b/>
          <w:bCs/>
          <w:sz w:val="20"/>
          <w:szCs w:val="20"/>
          <w:u w:val="single"/>
          <w:rtl/>
        </w:rPr>
        <w:t xml:space="preserve"> </w:t>
      </w:r>
      <w:r w:rsidRPr="00C2211A">
        <w:rPr>
          <w:rFonts w:ascii="David" w:hAnsi="David" w:cs="David"/>
          <w:b/>
          <w:bCs/>
          <w:sz w:val="20"/>
          <w:szCs w:val="20"/>
          <w:rtl/>
        </w:rPr>
        <w:t>סעיף 21 לפקודה הוא הסעיף אשר קובע את הכללים לגבי הכרה של פחת</w:t>
      </w:r>
      <w:r w:rsidRPr="00C2211A">
        <w:rPr>
          <w:rFonts w:ascii="David" w:hAnsi="David" w:cs="David"/>
          <w:sz w:val="20"/>
          <w:szCs w:val="20"/>
          <w:rtl/>
        </w:rPr>
        <w:t xml:space="preserve">, וקובע שהפחת יוכר בשיעור קבוע לפי מה שיקבע שר האוצר, </w:t>
      </w:r>
      <w:r w:rsidRPr="00C2211A">
        <w:rPr>
          <w:rFonts w:ascii="David" w:hAnsi="David" w:cs="David"/>
          <w:sz w:val="20"/>
          <w:szCs w:val="20"/>
          <w:u w:val="single"/>
          <w:rtl/>
        </w:rPr>
        <w:t>והוא קבע זאת בתקנות מס הכנסה (פחת):</w:t>
      </w:r>
      <w:r w:rsidRPr="00C2211A">
        <w:rPr>
          <w:rFonts w:ascii="David" w:hAnsi="David" w:cs="David" w:hint="cs"/>
          <w:b/>
          <w:bCs/>
          <w:sz w:val="20"/>
          <w:szCs w:val="20"/>
          <w:u w:val="single"/>
          <w:rtl/>
        </w:rPr>
        <w:t xml:space="preserve"> </w:t>
      </w:r>
      <w:r w:rsidRPr="00C2211A">
        <w:rPr>
          <w:rFonts w:ascii="David" w:hAnsi="David" w:cs="David"/>
          <w:sz w:val="20"/>
          <w:szCs w:val="20"/>
          <w:rtl/>
        </w:rPr>
        <w:t>בתקנות אלו, נקבע ליד כל סוג של נכס שההוצאה בגינו היא הוצאה הונית – שיעור הפחת שיוכר לו.</w:t>
      </w:r>
    </w:p>
    <w:p w14:paraId="32AAB2E2" w14:textId="77777777" w:rsidR="00A831FF" w:rsidRPr="00C2211A" w:rsidRDefault="00A831FF" w:rsidP="00C2211A">
      <w:pPr>
        <w:spacing w:line="360" w:lineRule="auto"/>
        <w:jc w:val="both"/>
        <w:rPr>
          <w:rFonts w:ascii="David" w:hAnsi="David" w:cs="David"/>
          <w:sz w:val="20"/>
          <w:szCs w:val="20"/>
          <w:rtl/>
        </w:rPr>
      </w:pPr>
      <w:r w:rsidRPr="00C2211A">
        <w:rPr>
          <w:rFonts w:ascii="David" w:hAnsi="David" w:cs="David"/>
          <w:b/>
          <w:bCs/>
          <w:sz w:val="20"/>
          <w:szCs w:val="20"/>
          <w:rtl/>
        </w:rPr>
        <w:t>לדוגמא,</w:t>
      </w:r>
      <w:r w:rsidRPr="00C2211A">
        <w:rPr>
          <w:rFonts w:ascii="David" w:hAnsi="David" w:cs="David"/>
          <w:sz w:val="20"/>
          <w:szCs w:val="20"/>
          <w:rtl/>
        </w:rPr>
        <w:t xml:space="preserve"> בית קפה אשר רכש מכונות אספרסו להכנת קפה – והיא צפויה לשמש בייצרו הכנסה על פני יותר משנת מס אחת, ולכן היא הוצאה הונית שמותרת לניכוי רק על ידי פחת, והכללים לפחת נקבעו רק על ידי סעיף 21, ומכוחו תקנות מס הכנסה (פחת) – שם ניתן לראות </w:t>
      </w:r>
      <w:r w:rsidRPr="00C2211A">
        <w:rPr>
          <w:rFonts w:ascii="David" w:hAnsi="David" w:cs="David"/>
          <w:b/>
          <w:bCs/>
          <w:sz w:val="20"/>
          <w:szCs w:val="20"/>
          <w:rtl/>
        </w:rPr>
        <w:t>ששיעור הפחת על מכונת האספרסו היא 20%.</w:t>
      </w:r>
    </w:p>
    <w:p w14:paraId="599D532E" w14:textId="77777777" w:rsidR="00A831FF" w:rsidRPr="00C2211A" w:rsidRDefault="00A831FF" w:rsidP="00C2211A">
      <w:pPr>
        <w:spacing w:line="360" w:lineRule="auto"/>
        <w:jc w:val="both"/>
        <w:rPr>
          <w:rFonts w:ascii="David" w:hAnsi="David" w:cs="David"/>
          <w:sz w:val="20"/>
          <w:szCs w:val="20"/>
          <w:rtl/>
        </w:rPr>
      </w:pPr>
      <w:r w:rsidRPr="00C2211A">
        <w:rPr>
          <w:rFonts w:ascii="David" w:hAnsi="David" w:cs="David"/>
          <w:b/>
          <w:bCs/>
          <w:sz w:val="20"/>
          <w:szCs w:val="20"/>
          <w:rtl/>
        </w:rPr>
        <w:t>אם בית הקפה רכש את מכונת האספרסו ב10,000 ₪ (מחיר מקורי) – אז שיעור הפחת הוא 20%.</w:t>
      </w:r>
      <w:r w:rsidRPr="00C2211A">
        <w:rPr>
          <w:rFonts w:ascii="David" w:hAnsi="David" w:cs="David"/>
          <w:sz w:val="20"/>
          <w:szCs w:val="20"/>
          <w:rtl/>
        </w:rPr>
        <w:t xml:space="preserve"> כלומר, בכל שנה יוכרו לו 20% מתוך 10,000 – בשנה הראשונה יוכר פחת של 2,000, בשנה השנייה 20% מ10,000 וכן הלאה.</w:t>
      </w:r>
    </w:p>
    <w:p w14:paraId="038CE5B4" w14:textId="77777777" w:rsidR="00A831FF" w:rsidRPr="00C2211A" w:rsidRDefault="00A831FF" w:rsidP="00C2211A">
      <w:pPr>
        <w:pStyle w:val="a7"/>
        <w:numPr>
          <w:ilvl w:val="0"/>
          <w:numId w:val="109"/>
        </w:numPr>
        <w:spacing w:line="360" w:lineRule="auto"/>
        <w:jc w:val="both"/>
        <w:rPr>
          <w:rFonts w:ascii="David" w:hAnsi="David" w:cs="David"/>
          <w:sz w:val="20"/>
          <w:szCs w:val="20"/>
          <w:highlight w:val="yellow"/>
          <w:rtl/>
        </w:rPr>
      </w:pPr>
      <w:r w:rsidRPr="00C2211A">
        <w:rPr>
          <w:rFonts w:ascii="David" w:hAnsi="David" w:cs="David"/>
          <w:sz w:val="20"/>
          <w:szCs w:val="20"/>
          <w:highlight w:val="yellow"/>
          <w:rtl/>
        </w:rPr>
        <w:t>הפחת בתקנות מצוין בצורה של אחוזים מתוך המחיר המקורי – כל מספר בתקנות מייצג אחוז.</w:t>
      </w:r>
    </w:p>
    <w:p w14:paraId="4F54E3A3" w14:textId="77777777" w:rsidR="00A831FF" w:rsidRPr="00C2211A" w:rsidRDefault="00A831FF" w:rsidP="00C2211A">
      <w:pPr>
        <w:spacing w:line="360" w:lineRule="auto"/>
        <w:jc w:val="both"/>
        <w:rPr>
          <w:rFonts w:ascii="David" w:hAnsi="David" w:cs="David"/>
          <w:sz w:val="20"/>
          <w:szCs w:val="20"/>
          <w:rtl/>
        </w:rPr>
      </w:pPr>
      <w:r w:rsidRPr="00C2211A">
        <w:rPr>
          <w:rFonts w:ascii="David" w:hAnsi="David" w:cs="David"/>
          <w:b/>
          <w:bCs/>
          <w:sz w:val="20"/>
          <w:szCs w:val="20"/>
          <w:rtl/>
        </w:rPr>
        <w:t>אורך החיים נגזר מתוך השיעור הזה –</w:t>
      </w:r>
      <w:r w:rsidRPr="00C2211A">
        <w:rPr>
          <w:rFonts w:ascii="David" w:hAnsi="David" w:cs="David"/>
          <w:sz w:val="20"/>
          <w:szCs w:val="20"/>
          <w:rtl/>
        </w:rPr>
        <w:t xml:space="preserve"> כלומר, </w:t>
      </w:r>
      <w:r w:rsidRPr="00C2211A">
        <w:rPr>
          <w:rFonts w:ascii="David" w:hAnsi="David" w:cs="David"/>
          <w:sz w:val="20"/>
          <w:szCs w:val="20"/>
          <w:u w:val="single"/>
          <w:rtl/>
        </w:rPr>
        <w:t>אורך החיים הסטטוטורי שנקבע בתקנות למכונת אספרסו הוא חמש שנים –</w:t>
      </w:r>
      <w:r w:rsidRPr="00C2211A">
        <w:rPr>
          <w:rFonts w:ascii="David" w:hAnsi="David" w:cs="David"/>
          <w:sz w:val="20"/>
          <w:szCs w:val="20"/>
          <w:rtl/>
        </w:rPr>
        <w:t xml:space="preserve"> כי ההוצאה ההונית של 10,000 שקלים תוכר בניכוי על ידי פחת במשך 5 שנים. </w:t>
      </w:r>
    </w:p>
    <w:p w14:paraId="06ADB55E" w14:textId="77777777" w:rsidR="00A831FF" w:rsidRPr="00C2211A" w:rsidRDefault="00A831FF" w:rsidP="00C2211A">
      <w:pPr>
        <w:spacing w:line="360" w:lineRule="auto"/>
        <w:jc w:val="both"/>
        <w:rPr>
          <w:rFonts w:ascii="David" w:hAnsi="David" w:cs="David"/>
          <w:b/>
          <w:bCs/>
          <w:sz w:val="20"/>
          <w:szCs w:val="20"/>
        </w:rPr>
      </w:pPr>
      <w:r w:rsidRPr="00C2211A">
        <w:rPr>
          <w:rFonts w:ascii="David" w:hAnsi="David" w:cs="David"/>
          <w:sz w:val="20"/>
          <w:szCs w:val="20"/>
          <w:rtl/>
        </w:rPr>
        <w:lastRenderedPageBreak/>
        <w:t xml:space="preserve"> </w:t>
      </w:r>
      <w:r w:rsidRPr="00C2211A">
        <w:rPr>
          <w:rFonts w:ascii="David" w:hAnsi="David" w:cs="David"/>
          <w:b/>
          <w:bCs/>
          <w:sz w:val="20"/>
          <w:szCs w:val="20"/>
          <w:rtl/>
        </w:rPr>
        <w:t xml:space="preserve">דוגמא נוספת, </w:t>
      </w:r>
      <w:r w:rsidRPr="00C2211A">
        <w:rPr>
          <w:rFonts w:ascii="David" w:hAnsi="David" w:cs="David"/>
          <w:sz w:val="20"/>
          <w:szCs w:val="20"/>
          <w:rtl/>
        </w:rPr>
        <w:t xml:space="preserve">שיעור הפחת על הוצאה הונית לרכישת ספינות משא הוא 10% - בכל שנה יוכר פחת של 10% מהמחיר המקורי של ספינת המשא. דהיינו, </w:t>
      </w:r>
      <w:r w:rsidRPr="00C2211A">
        <w:rPr>
          <w:rFonts w:ascii="David" w:hAnsi="David" w:cs="David"/>
          <w:sz w:val="20"/>
          <w:szCs w:val="20"/>
          <w:u w:val="single"/>
          <w:rtl/>
        </w:rPr>
        <w:t>המחוקק מעריך באופן סטטוטורי בתקנות שלצורכי מס אורך החיים של ספינות משא הוא 10 שנים –</w:t>
      </w:r>
      <w:r w:rsidRPr="00C2211A">
        <w:rPr>
          <w:rFonts w:ascii="David" w:hAnsi="David" w:cs="David"/>
          <w:sz w:val="20"/>
          <w:szCs w:val="20"/>
          <w:rtl/>
        </w:rPr>
        <w:t xml:space="preserve"> ההוצאה ההונית תוכר באופן אחיד, קבוע בצורה של פחת על פני עשר שנים.  </w:t>
      </w:r>
    </w:p>
    <w:p w14:paraId="7419208C" w14:textId="0FE32D21" w:rsidR="00A831FF" w:rsidRPr="00C2211A" w:rsidRDefault="00A831FF" w:rsidP="00C2211A">
      <w:pPr>
        <w:spacing w:line="360" w:lineRule="auto"/>
        <w:jc w:val="both"/>
        <w:rPr>
          <w:rFonts w:ascii="David" w:hAnsi="David" w:cs="David"/>
          <w:b/>
          <w:bCs/>
          <w:sz w:val="20"/>
          <w:szCs w:val="20"/>
          <w:u w:val="single"/>
          <w:rtl/>
        </w:rPr>
      </w:pPr>
      <w:r w:rsidRPr="00C2211A">
        <w:rPr>
          <w:rFonts w:ascii="David" w:hAnsi="David" w:cs="David"/>
          <w:b/>
          <w:bCs/>
          <w:sz w:val="20"/>
          <w:szCs w:val="20"/>
          <w:u w:val="single"/>
          <w:rtl/>
        </w:rPr>
        <w:t>תקופות החיים של הנכסים נקבעו בצורה סטטוטורית:</w:t>
      </w:r>
      <w:r w:rsidRPr="00C2211A">
        <w:rPr>
          <w:rFonts w:ascii="David" w:hAnsi="David" w:cs="David" w:hint="cs"/>
          <w:b/>
          <w:bCs/>
          <w:sz w:val="20"/>
          <w:szCs w:val="20"/>
          <w:u w:val="single"/>
          <w:rtl/>
        </w:rPr>
        <w:t xml:space="preserve"> </w:t>
      </w:r>
      <w:r w:rsidRPr="00C2211A">
        <w:rPr>
          <w:rFonts w:ascii="David" w:hAnsi="David" w:cs="David"/>
          <w:b/>
          <w:bCs/>
          <w:sz w:val="20"/>
          <w:szCs w:val="20"/>
          <w:rtl/>
        </w:rPr>
        <w:t>לפי המרצה – זה לא באמת מדויק.</w:t>
      </w:r>
      <w:r w:rsidRPr="00C2211A">
        <w:rPr>
          <w:rFonts w:ascii="David" w:hAnsi="David" w:cs="David"/>
          <w:sz w:val="20"/>
          <w:szCs w:val="20"/>
          <w:rtl/>
        </w:rPr>
        <w:t xml:space="preserve"> נכסים שונים, במקומות שונים, בשימושים שונים, בצורת ייצור ואיכות שונים בעלי אורך חיים שונה. השימוש באותה מכונת אספרסו בשני בתי קפה שונים יהיה שונה, הבלאי יהיה שונה. אך עדיין, נקבע פחת בקו ישר, לא בודקים את מידת הבלאי של הנכס, וזה נכון לכל סוגי הנכסים שהם באותו הסוג, באותה הקטגוריה וזה לא משנה מהי רמת האיכות שלהן, למרות שברור שיש איכותיים יותר ואיכותיים פחות. זה גם לא תלוי לכאורה לרמת השימוש בהם ובהתאם לקצב הבלאי שלהם.</w:t>
      </w:r>
    </w:p>
    <w:p w14:paraId="03028A5B" w14:textId="77777777" w:rsidR="00A831FF" w:rsidRPr="00C2211A" w:rsidRDefault="00A831FF" w:rsidP="00C2211A">
      <w:pPr>
        <w:spacing w:line="360" w:lineRule="auto"/>
        <w:jc w:val="both"/>
        <w:rPr>
          <w:rFonts w:ascii="David" w:hAnsi="David" w:cs="David"/>
          <w:sz w:val="20"/>
          <w:szCs w:val="20"/>
          <w:rtl/>
        </w:rPr>
      </w:pPr>
      <w:r w:rsidRPr="00C2211A">
        <w:rPr>
          <w:rFonts w:ascii="David" w:hAnsi="David" w:cs="David"/>
          <w:sz w:val="20"/>
          <w:szCs w:val="20"/>
          <w:u w:val="single"/>
          <w:rtl/>
        </w:rPr>
        <w:t>אנו מבינים שהתקנות לא מדויקות,</w:t>
      </w:r>
      <w:r w:rsidRPr="00C2211A">
        <w:rPr>
          <w:rFonts w:ascii="David" w:hAnsi="David" w:cs="David"/>
          <w:sz w:val="20"/>
          <w:szCs w:val="20"/>
          <w:rtl/>
        </w:rPr>
        <w:t xml:space="preserve"> אך אנו מעוניינים להכיר בהוצאה הונית בצורה פרוסה, ועושים זאת בערך של פחת ישיר.</w:t>
      </w:r>
    </w:p>
    <w:p w14:paraId="13828354" w14:textId="77777777" w:rsidR="00A831FF" w:rsidRPr="00C2211A" w:rsidRDefault="00A831FF" w:rsidP="00C2211A">
      <w:pPr>
        <w:spacing w:line="360" w:lineRule="auto"/>
        <w:jc w:val="both"/>
        <w:rPr>
          <w:rFonts w:ascii="David" w:hAnsi="David" w:cs="David"/>
          <w:b/>
          <w:bCs/>
          <w:sz w:val="20"/>
          <w:szCs w:val="20"/>
          <w:rtl/>
        </w:rPr>
      </w:pPr>
      <w:r w:rsidRPr="00C2211A">
        <w:rPr>
          <w:rFonts w:ascii="David" w:hAnsi="David" w:cs="David"/>
          <w:b/>
          <w:bCs/>
          <w:sz w:val="20"/>
          <w:szCs w:val="20"/>
          <w:rtl/>
        </w:rPr>
        <w:t>איך נקבעות תקופות החיים הללו?</w:t>
      </w:r>
      <w:r w:rsidRPr="00C2211A">
        <w:rPr>
          <w:rFonts w:ascii="David" w:hAnsi="David" w:cs="David" w:hint="cs"/>
          <w:b/>
          <w:bCs/>
          <w:sz w:val="20"/>
          <w:szCs w:val="20"/>
          <w:rtl/>
        </w:rPr>
        <w:t xml:space="preserve"> </w:t>
      </w:r>
      <w:r w:rsidRPr="00C2211A">
        <w:rPr>
          <w:rFonts w:ascii="David" w:hAnsi="David" w:cs="David"/>
          <w:sz w:val="20"/>
          <w:szCs w:val="20"/>
          <w:u w:val="single"/>
          <w:rtl/>
        </w:rPr>
        <w:t>אם היינו רוצים לעשות זאת בצורה כמה שיותר רצינית, היינו יכולים:</w:t>
      </w:r>
    </w:p>
    <w:p w14:paraId="10F4DED3" w14:textId="77777777" w:rsidR="00A831FF" w:rsidRPr="00C2211A" w:rsidRDefault="00A831FF" w:rsidP="00C2211A">
      <w:pPr>
        <w:pStyle w:val="a7"/>
        <w:numPr>
          <w:ilvl w:val="0"/>
          <w:numId w:val="119"/>
        </w:numPr>
        <w:spacing w:line="360" w:lineRule="auto"/>
        <w:jc w:val="both"/>
        <w:rPr>
          <w:rFonts w:ascii="David" w:hAnsi="David" w:cs="David"/>
          <w:sz w:val="20"/>
          <w:szCs w:val="20"/>
        </w:rPr>
      </w:pPr>
      <w:r w:rsidRPr="00C2211A">
        <w:rPr>
          <w:rFonts w:ascii="David" w:hAnsi="David" w:cs="David"/>
          <w:sz w:val="20"/>
          <w:szCs w:val="20"/>
          <w:rtl/>
        </w:rPr>
        <w:t xml:space="preserve">לבדוק באופן סטטיסטי מה היה אורך החיים של נכסים מסוג דומה בעבר.  </w:t>
      </w:r>
    </w:p>
    <w:p w14:paraId="1D14FCB3" w14:textId="77777777" w:rsidR="00A831FF" w:rsidRPr="00C2211A" w:rsidRDefault="00A831FF" w:rsidP="00C2211A">
      <w:pPr>
        <w:pStyle w:val="a7"/>
        <w:numPr>
          <w:ilvl w:val="0"/>
          <w:numId w:val="119"/>
        </w:numPr>
        <w:spacing w:line="360" w:lineRule="auto"/>
        <w:jc w:val="both"/>
        <w:rPr>
          <w:rFonts w:ascii="David" w:hAnsi="David" w:cs="David"/>
          <w:sz w:val="20"/>
          <w:szCs w:val="20"/>
        </w:rPr>
      </w:pPr>
      <w:r w:rsidRPr="00C2211A">
        <w:rPr>
          <w:rFonts w:ascii="David" w:hAnsi="David" w:cs="David"/>
          <w:sz w:val="20"/>
          <w:szCs w:val="20"/>
          <w:rtl/>
        </w:rPr>
        <w:t>אם אין לנו סטטיסטיקה ומדובר בנכס חדש לגמרי – ניתן לנסות להעריך זאת באופן טכנולוגי, לבקש הערה מהיצרן או מאיש מקצוע לגבי אורך החיים הצפוי של הנכס הזה.</w:t>
      </w:r>
    </w:p>
    <w:p w14:paraId="492F33C5" w14:textId="77777777" w:rsidR="00A831FF" w:rsidRPr="00C2211A" w:rsidRDefault="00A831FF" w:rsidP="00C2211A">
      <w:pPr>
        <w:spacing w:line="360" w:lineRule="auto"/>
        <w:jc w:val="both"/>
        <w:rPr>
          <w:rFonts w:ascii="David" w:hAnsi="David" w:cs="David"/>
          <w:sz w:val="20"/>
          <w:szCs w:val="20"/>
          <w:rtl/>
        </w:rPr>
      </w:pPr>
      <w:r w:rsidRPr="00C2211A">
        <w:rPr>
          <w:rFonts w:ascii="David" w:hAnsi="David" w:cs="David"/>
          <w:sz w:val="20"/>
          <w:szCs w:val="20"/>
          <w:rtl/>
        </w:rPr>
        <w:t xml:space="preserve">כלומר, </w:t>
      </w:r>
      <w:r w:rsidRPr="00C2211A">
        <w:rPr>
          <w:rFonts w:ascii="David" w:hAnsi="David" w:cs="David"/>
          <w:b/>
          <w:bCs/>
          <w:sz w:val="20"/>
          <w:szCs w:val="20"/>
          <w:rtl/>
        </w:rPr>
        <w:t>יש דרכים שהן לא שרירותיות בכדי לקבוע את אורך החיים הממוצע של הנכסים</w:t>
      </w:r>
      <w:r w:rsidRPr="00C2211A">
        <w:rPr>
          <w:rFonts w:ascii="David" w:hAnsi="David" w:cs="David"/>
          <w:sz w:val="20"/>
          <w:szCs w:val="20"/>
          <w:rtl/>
        </w:rPr>
        <w:t xml:space="preserve">, וזה לא בהכרח מה שנעשה בתקנות מס הכנסה (פחת). אלו תקנות משנת 1941 והן לא תוקנו המון פעמים לאורך השנים האלו, וגם אם נעשו תיקונים קשה להניח שניסו לקבוע תקופות חיים בצורה פחות שרירותית. </w:t>
      </w:r>
    </w:p>
    <w:p w14:paraId="32E1F71E" w14:textId="77777777" w:rsidR="00A831FF" w:rsidRPr="00C2211A" w:rsidRDefault="00A831FF" w:rsidP="00C2211A">
      <w:pPr>
        <w:spacing w:line="360" w:lineRule="auto"/>
        <w:jc w:val="both"/>
        <w:rPr>
          <w:rFonts w:ascii="David" w:hAnsi="David" w:cs="David"/>
          <w:b/>
          <w:bCs/>
          <w:sz w:val="20"/>
          <w:szCs w:val="20"/>
          <w:u w:val="single"/>
          <w:rtl/>
        </w:rPr>
      </w:pPr>
      <w:r w:rsidRPr="00C2211A">
        <w:rPr>
          <w:rFonts w:ascii="David" w:hAnsi="David" w:cs="David"/>
          <w:b/>
          <w:bCs/>
          <w:sz w:val="20"/>
          <w:szCs w:val="20"/>
          <w:highlight w:val="yellow"/>
          <w:u w:val="single"/>
          <w:rtl/>
        </w:rPr>
        <w:t>פחת מואץ:</w:t>
      </w:r>
    </w:p>
    <w:p w14:paraId="21D1F89E" w14:textId="77777777" w:rsidR="00A831FF" w:rsidRPr="00C2211A" w:rsidRDefault="00A831FF" w:rsidP="00C2211A">
      <w:pPr>
        <w:spacing w:line="360" w:lineRule="auto"/>
        <w:jc w:val="both"/>
        <w:rPr>
          <w:rFonts w:ascii="David" w:hAnsi="David" w:cs="David"/>
          <w:sz w:val="20"/>
          <w:szCs w:val="20"/>
          <w:rtl/>
        </w:rPr>
      </w:pPr>
      <w:r w:rsidRPr="00C2211A">
        <w:rPr>
          <w:rFonts w:ascii="David" w:hAnsi="David" w:cs="David"/>
          <w:sz w:val="20"/>
          <w:szCs w:val="20"/>
          <w:rtl/>
        </w:rPr>
        <w:t xml:space="preserve">גם בחקיקה אחרת מחוץ לפקודת מס הכנסה – </w:t>
      </w:r>
      <w:r w:rsidRPr="00C2211A">
        <w:rPr>
          <w:rFonts w:ascii="David" w:hAnsi="David" w:cs="David"/>
          <w:b/>
          <w:bCs/>
          <w:sz w:val="20"/>
          <w:szCs w:val="20"/>
          <w:rtl/>
        </w:rPr>
        <w:t xml:space="preserve">יש הסדרים משפטיים לפיהם ניתן לקבל פחת בקצב מהיר יותר, </w:t>
      </w:r>
      <w:r w:rsidRPr="00C2211A">
        <w:rPr>
          <w:rFonts w:ascii="David" w:hAnsi="David" w:cs="David"/>
          <w:sz w:val="20"/>
          <w:szCs w:val="20"/>
          <w:rtl/>
        </w:rPr>
        <w:t>"פחת מואץ". המחוקק לפעמים מתיר להאיץ את קצב ההכרה בהוצאה ההונית, את קצב הפחת.</w:t>
      </w:r>
      <w:r w:rsidRPr="00C2211A">
        <w:rPr>
          <w:rFonts w:ascii="David" w:hAnsi="David" w:cs="David" w:hint="cs"/>
          <w:sz w:val="20"/>
          <w:szCs w:val="20"/>
          <w:rtl/>
        </w:rPr>
        <w:t xml:space="preserve"> </w:t>
      </w:r>
      <w:r w:rsidRPr="00C2211A">
        <w:rPr>
          <w:rFonts w:ascii="David" w:hAnsi="David" w:cs="David"/>
          <w:sz w:val="20"/>
          <w:szCs w:val="20"/>
          <w:u w:val="single"/>
          <w:rtl/>
        </w:rPr>
        <w:t>בד"כ ההסדרים הסטטוטוריים האלה הם הכרה של פחת מואץ פי שתיים –</w:t>
      </w:r>
      <w:r w:rsidRPr="00C2211A">
        <w:rPr>
          <w:rFonts w:ascii="David" w:hAnsi="David" w:cs="David"/>
          <w:sz w:val="20"/>
          <w:szCs w:val="20"/>
          <w:rtl/>
        </w:rPr>
        <w:t xml:space="preserve"> פחת מואץ 200%. יש יוצאי דופן אחרים, אך לרוב זה הפחת המואץ שנקבע.</w:t>
      </w:r>
    </w:p>
    <w:p w14:paraId="0F3B7A27" w14:textId="77777777" w:rsidR="00A831FF" w:rsidRPr="00C2211A" w:rsidRDefault="00A831FF" w:rsidP="00C2211A">
      <w:pPr>
        <w:spacing w:line="360" w:lineRule="auto"/>
        <w:jc w:val="both"/>
        <w:rPr>
          <w:rFonts w:ascii="David" w:hAnsi="David" w:cs="David"/>
          <w:sz w:val="20"/>
          <w:szCs w:val="20"/>
          <w:u w:val="single"/>
          <w:rtl/>
        </w:rPr>
      </w:pPr>
      <w:r w:rsidRPr="00C2211A">
        <w:rPr>
          <w:rFonts w:ascii="David" w:hAnsi="David" w:cs="David"/>
          <w:sz w:val="20"/>
          <w:szCs w:val="20"/>
          <w:rtl/>
        </w:rPr>
        <w:t xml:space="preserve">לדוגמא, </w:t>
      </w:r>
      <w:r w:rsidRPr="00C2211A">
        <w:rPr>
          <w:rFonts w:ascii="David" w:hAnsi="David" w:cs="David"/>
          <w:b/>
          <w:bCs/>
          <w:sz w:val="20"/>
          <w:szCs w:val="20"/>
          <w:rtl/>
        </w:rPr>
        <w:t>חוק עידוד השקעות הון –</w:t>
      </w:r>
      <w:r w:rsidRPr="00C2211A">
        <w:rPr>
          <w:rFonts w:ascii="David" w:hAnsi="David" w:cs="David"/>
          <w:sz w:val="20"/>
          <w:szCs w:val="20"/>
          <w:rtl/>
        </w:rPr>
        <w:t xml:space="preserve"> מכיל הסדרים שמאפשרים למי שעומד בתנאים מסוימים, אם הוא הוציא הוצאות הוניות (השקעות, בניית מפעל, רכישת מכונות ועוד), אז ההוצאות ההוניות האלה ששיעור הפחת עליהן נקבע בתקנות מס הכנסה (פחת) יקבל שיעור פחת מואץ. כלומר, </w:t>
      </w:r>
      <w:r w:rsidRPr="00C2211A">
        <w:rPr>
          <w:rFonts w:ascii="David" w:hAnsi="David" w:cs="David"/>
          <w:sz w:val="20"/>
          <w:szCs w:val="20"/>
          <w:u w:val="single"/>
          <w:rtl/>
        </w:rPr>
        <w:t xml:space="preserve">אנו מעוניינים לעודד את סוג הפעילות הזו ולכן מעניקים הטבת מס שמטרתה לעודד פעילות מהסוג הזו – והיא שיעור פחת כפול. </w:t>
      </w:r>
    </w:p>
    <w:p w14:paraId="77C9D8D8" w14:textId="77777777" w:rsidR="00A831FF" w:rsidRPr="00C2211A" w:rsidRDefault="00A831FF" w:rsidP="00C2211A">
      <w:pPr>
        <w:spacing w:line="360" w:lineRule="auto"/>
        <w:jc w:val="both"/>
        <w:rPr>
          <w:rFonts w:ascii="David" w:hAnsi="David" w:cs="David"/>
          <w:sz w:val="20"/>
          <w:szCs w:val="20"/>
          <w:rtl/>
        </w:rPr>
      </w:pPr>
      <w:r w:rsidRPr="00C2211A">
        <w:rPr>
          <w:rFonts w:ascii="David" w:hAnsi="David" w:cs="David"/>
          <w:b/>
          <w:bCs/>
          <w:sz w:val="20"/>
          <w:szCs w:val="20"/>
          <w:rtl/>
        </w:rPr>
        <w:t>זו בעצם הקדמת הוצאות</w:t>
      </w:r>
      <w:r w:rsidRPr="00C2211A">
        <w:rPr>
          <w:rFonts w:ascii="David" w:hAnsi="David" w:cs="David"/>
          <w:sz w:val="20"/>
          <w:szCs w:val="20"/>
          <w:rtl/>
        </w:rPr>
        <w:t xml:space="preserve"> – ככל שנישום מקבל את ההוצאה ההונית שלו מקודם יותר, זה מהווה דחיית מס, וזו הטבת מס עבורו. </w:t>
      </w:r>
      <w:r w:rsidRPr="00C2211A">
        <w:rPr>
          <w:rFonts w:ascii="David" w:hAnsi="David" w:cs="David"/>
          <w:b/>
          <w:bCs/>
          <w:sz w:val="20"/>
          <w:szCs w:val="20"/>
          <w:rtl/>
        </w:rPr>
        <w:t xml:space="preserve">הדרך שבה פחת מואץ מעודד התנהגות הוא על בסיס ערך הזמן של הכסף </w:t>
      </w:r>
      <w:r w:rsidRPr="00C2211A">
        <w:rPr>
          <w:rFonts w:ascii="David" w:hAnsi="David" w:cs="David"/>
          <w:sz w:val="20"/>
          <w:szCs w:val="20"/>
          <w:rtl/>
        </w:rPr>
        <w:t>(מתן הטבות לנישומים שמנצלים את ערך הזמן של הכסף).</w:t>
      </w:r>
    </w:p>
    <w:p w14:paraId="59B079EC" w14:textId="77777777" w:rsidR="00A831FF" w:rsidRPr="00C2211A" w:rsidRDefault="00A831FF" w:rsidP="00C2211A">
      <w:pPr>
        <w:spacing w:line="360" w:lineRule="auto"/>
        <w:jc w:val="both"/>
        <w:rPr>
          <w:rFonts w:ascii="David" w:hAnsi="David" w:cs="David"/>
          <w:b/>
          <w:bCs/>
          <w:sz w:val="20"/>
          <w:szCs w:val="20"/>
          <w:u w:val="single"/>
          <w:rtl/>
        </w:rPr>
      </w:pPr>
      <w:r w:rsidRPr="00C2211A">
        <w:rPr>
          <w:rFonts w:ascii="David" w:hAnsi="David" w:cs="David"/>
          <w:b/>
          <w:bCs/>
          <w:sz w:val="20"/>
          <w:szCs w:val="20"/>
          <w:highlight w:val="yellow"/>
          <w:u w:val="single"/>
          <w:rtl/>
        </w:rPr>
        <w:t>סעיף מס' 4 לתקנות מס הכנסה (פחת):</w:t>
      </w:r>
    </w:p>
    <w:p w14:paraId="624225FA" w14:textId="77777777" w:rsidR="00A831FF" w:rsidRPr="00C2211A" w:rsidRDefault="00A831FF" w:rsidP="00C2211A">
      <w:pPr>
        <w:spacing w:line="360" w:lineRule="auto"/>
        <w:jc w:val="both"/>
        <w:rPr>
          <w:rFonts w:ascii="David" w:hAnsi="David" w:cs="David"/>
          <w:sz w:val="20"/>
          <w:szCs w:val="20"/>
          <w:rtl/>
        </w:rPr>
      </w:pPr>
      <w:r w:rsidRPr="00C2211A">
        <w:rPr>
          <w:rFonts w:ascii="David" w:hAnsi="David" w:cs="David"/>
          <w:b/>
          <w:bCs/>
          <w:sz w:val="20"/>
          <w:szCs w:val="20"/>
          <w:rtl/>
        </w:rPr>
        <w:t>מעניק לפקיד שומה שיקול דעת במתן שיעור פחת גבוה יותר בנסיבות ספציפיות של נישום מסוים.</w:t>
      </w:r>
      <w:r w:rsidRPr="00C2211A">
        <w:rPr>
          <w:rFonts w:ascii="David" w:hAnsi="David" w:cs="David"/>
          <w:sz w:val="20"/>
          <w:szCs w:val="20"/>
          <w:rtl/>
        </w:rPr>
        <w:t xml:space="preserve"> כלומר, לפקיד שומה יש שיקול דעת לחרוג משיעור הפחת בתקנות, ולהעניק שיעור פחת גבוהה יותר עד פי 2.</w:t>
      </w:r>
      <w:r w:rsidRPr="00C2211A">
        <w:rPr>
          <w:rFonts w:ascii="David" w:hAnsi="David" w:cs="David" w:hint="cs"/>
          <w:sz w:val="20"/>
          <w:szCs w:val="20"/>
          <w:rtl/>
        </w:rPr>
        <w:t xml:space="preserve"> </w:t>
      </w:r>
      <w:r w:rsidRPr="00C2211A">
        <w:rPr>
          <w:rFonts w:ascii="David" w:hAnsi="David" w:cs="David"/>
          <w:sz w:val="20"/>
          <w:szCs w:val="20"/>
          <w:rtl/>
        </w:rPr>
        <w:t>כלומר, במצבים שבהם פקיד השומה משתכנע שבנסיבות הספציפיות אותו הנישום עושה שימוש בנכס שגורם לבלאי גבוה יותר ומשתמש באופן אינטנסיבי יותר, ביתר. יש שיקול דעת לפקיד השומה להכיר בהוצאה הזו בקצב מהיר יותר, כי הנכס מתבלה באופן מהיר יותר אצל אותו הנישום.</w:t>
      </w:r>
      <w:r w:rsidRPr="00C2211A">
        <w:rPr>
          <w:rFonts w:ascii="David" w:hAnsi="David" w:cs="David" w:hint="cs"/>
          <w:sz w:val="20"/>
          <w:szCs w:val="20"/>
          <w:rtl/>
        </w:rPr>
        <w:t xml:space="preserve"> </w:t>
      </w:r>
      <w:r w:rsidRPr="00C2211A">
        <w:rPr>
          <w:rFonts w:ascii="David" w:hAnsi="David" w:cs="David"/>
          <w:sz w:val="20"/>
          <w:szCs w:val="20"/>
          <w:u w:val="single"/>
          <w:rtl/>
        </w:rPr>
        <w:t>בתקנה מדובר בעיקר לגבי עבודה במשמרות –</w:t>
      </w:r>
      <w:r w:rsidRPr="00C2211A">
        <w:rPr>
          <w:rFonts w:ascii="David" w:hAnsi="David" w:cs="David"/>
          <w:sz w:val="20"/>
          <w:szCs w:val="20"/>
          <w:rtl/>
        </w:rPr>
        <w:t xml:space="preserve"> אם בעל מפעל רכש מכונה לייצור, ועובדים עמה במפעל ומייצרים עם המכונה הזו בשתי משמרות או שלוש, כלומר משתמשים ביתר במכונה הזו, יכול להיות שפקיד שומה ישתכנע להעניק עד שיעור פחת כפול, להכיר בהוצאה ההונית בקצב מהיר יותר, עד פי 2 מהיר יותר, כי הוא מכיר בכך שהמכונה מתבלה הרבה יותר מהר מהממוצע.</w:t>
      </w:r>
    </w:p>
    <w:p w14:paraId="72DBECBB" w14:textId="77777777" w:rsidR="00A831FF" w:rsidRPr="00C2211A" w:rsidRDefault="00A831FF" w:rsidP="00C2211A">
      <w:pPr>
        <w:spacing w:line="360" w:lineRule="auto"/>
        <w:jc w:val="both"/>
        <w:rPr>
          <w:rFonts w:ascii="David" w:hAnsi="David" w:cs="David"/>
          <w:b/>
          <w:bCs/>
          <w:sz w:val="20"/>
          <w:szCs w:val="20"/>
          <w:rtl/>
        </w:rPr>
      </w:pPr>
      <w:r w:rsidRPr="00C2211A">
        <w:rPr>
          <w:rFonts w:ascii="David" w:hAnsi="David" w:cs="David"/>
          <w:b/>
          <w:bCs/>
          <w:sz w:val="20"/>
          <w:szCs w:val="20"/>
          <w:rtl/>
        </w:rPr>
        <w:t>מה קורה לגבי נכס שאינו מופיע בתקנות?</w:t>
      </w:r>
      <w:r w:rsidRPr="00C2211A">
        <w:rPr>
          <w:rFonts w:ascii="David" w:hAnsi="David" w:cs="David" w:hint="cs"/>
          <w:b/>
          <w:bCs/>
          <w:sz w:val="20"/>
          <w:szCs w:val="20"/>
          <w:rtl/>
        </w:rPr>
        <w:t xml:space="preserve"> </w:t>
      </w:r>
      <w:r w:rsidRPr="00C2211A">
        <w:rPr>
          <w:rFonts w:ascii="David" w:hAnsi="David" w:cs="David"/>
          <w:sz w:val="20"/>
          <w:szCs w:val="20"/>
          <w:rtl/>
        </w:rPr>
        <w:t xml:space="preserve">נניח ונישום רכש נכס, הוציא הוצאה הונית – והיא לא מופיע בתקנות מס הכנסה (פחת). לדוגמא, פרה המשמשת בייצור הכנסה – זו הוצאה הונית, הפרה צפויה לשמש לצורך ייצור הכנסה ליותר משנה. </w:t>
      </w:r>
      <w:r w:rsidRPr="00C2211A">
        <w:rPr>
          <w:rFonts w:ascii="David" w:hAnsi="David" w:cs="David"/>
          <w:b/>
          <w:bCs/>
          <w:sz w:val="20"/>
          <w:szCs w:val="20"/>
          <w:rtl/>
        </w:rPr>
        <w:t>אך מהו עיתוי ההכרה בה?</w:t>
      </w:r>
      <w:r w:rsidRPr="00C2211A">
        <w:rPr>
          <w:rFonts w:ascii="David" w:hAnsi="David" w:cs="David"/>
          <w:sz w:val="20"/>
          <w:szCs w:val="20"/>
          <w:rtl/>
        </w:rPr>
        <w:t xml:space="preserve"> ברור שצריך להכיר בהוצאה זו הרי היא הוצאה בייצור הכנסה ואם לא נכיר בה נפגע בצדק החלוקתי.</w:t>
      </w:r>
    </w:p>
    <w:p w14:paraId="7A15B745" w14:textId="77777777" w:rsidR="00A831FF" w:rsidRPr="00C2211A" w:rsidRDefault="00A831FF" w:rsidP="00C2211A">
      <w:pPr>
        <w:spacing w:line="360" w:lineRule="auto"/>
        <w:jc w:val="both"/>
        <w:rPr>
          <w:rFonts w:ascii="David" w:hAnsi="David" w:cs="David"/>
          <w:sz w:val="20"/>
          <w:szCs w:val="20"/>
          <w:rtl/>
        </w:rPr>
      </w:pPr>
      <w:r w:rsidRPr="00C2211A">
        <w:rPr>
          <w:rFonts w:ascii="David" w:hAnsi="David" w:cs="David"/>
          <w:b/>
          <w:bCs/>
          <w:sz w:val="20"/>
          <w:szCs w:val="20"/>
          <w:highlight w:val="green"/>
          <w:u w:val="single"/>
          <w:rtl/>
        </w:rPr>
        <w:t>פסק דין נצבא -</w:t>
      </w:r>
      <w:r w:rsidRPr="00C2211A">
        <w:rPr>
          <w:rFonts w:ascii="David" w:hAnsi="David" w:cs="David"/>
          <w:sz w:val="20"/>
          <w:szCs w:val="20"/>
          <w:rtl/>
        </w:rPr>
        <w:t xml:space="preserve"> העליון קבע שאם במקרה הנישום הוציא הוצאה הונית לייצור הכנסה שלא מופיעה בתקנות, </w:t>
      </w:r>
      <w:r w:rsidRPr="00C2211A">
        <w:rPr>
          <w:rFonts w:ascii="David" w:hAnsi="David" w:cs="David"/>
          <w:b/>
          <w:bCs/>
          <w:sz w:val="20"/>
          <w:szCs w:val="20"/>
          <w:rtl/>
        </w:rPr>
        <w:t>אין מה לעשות, אין פחת בגינה.</w:t>
      </w:r>
      <w:r w:rsidRPr="00C2211A">
        <w:rPr>
          <w:rFonts w:ascii="David" w:hAnsi="David" w:cs="David"/>
          <w:sz w:val="20"/>
          <w:szCs w:val="20"/>
          <w:rtl/>
        </w:rPr>
        <w:t xml:space="preserve"> זאת משום שפחת לפי סעיף 21 הוא מה שנקבע בתקנות, ואם לא נקבע בתקנות אז אין פחת, ואם אין פחת – </w:t>
      </w:r>
      <w:r w:rsidRPr="00C2211A">
        <w:rPr>
          <w:rFonts w:ascii="David" w:hAnsi="David" w:cs="David"/>
          <w:b/>
          <w:bCs/>
          <w:sz w:val="20"/>
          <w:szCs w:val="20"/>
          <w:rtl/>
        </w:rPr>
        <w:t>הרי שההוצאה ההונית הזו איננה מוכרת בניכוי.</w:t>
      </w:r>
    </w:p>
    <w:p w14:paraId="527E9706" w14:textId="070D8205" w:rsidR="00A831FF" w:rsidRPr="00C2211A" w:rsidRDefault="00A831FF" w:rsidP="00C2211A">
      <w:pPr>
        <w:spacing w:line="360" w:lineRule="auto"/>
        <w:jc w:val="both"/>
        <w:rPr>
          <w:rFonts w:ascii="David" w:hAnsi="David" w:cs="David"/>
          <w:sz w:val="20"/>
          <w:szCs w:val="20"/>
          <w:rtl/>
        </w:rPr>
      </w:pPr>
      <w:r w:rsidRPr="00C2211A">
        <w:rPr>
          <w:rFonts w:ascii="David" w:hAnsi="David" w:cs="David"/>
          <w:sz w:val="20"/>
          <w:szCs w:val="20"/>
          <w:rtl/>
        </w:rPr>
        <w:t xml:space="preserve">בפסק הדין עסקו בהוצאה בייצור הכנסה בעלת אופי הוני שלא הופיעה בתקנות, </w:t>
      </w:r>
      <w:r w:rsidRPr="00C2211A">
        <w:rPr>
          <w:rFonts w:ascii="David" w:hAnsi="David" w:cs="David"/>
          <w:b/>
          <w:bCs/>
          <w:sz w:val="20"/>
          <w:szCs w:val="20"/>
          <w:rtl/>
        </w:rPr>
        <w:t>ולא התירו בניכויה.</w:t>
      </w:r>
      <w:r w:rsidRPr="00C2211A">
        <w:rPr>
          <w:rFonts w:ascii="David" w:hAnsi="David" w:cs="David"/>
          <w:sz w:val="20"/>
          <w:szCs w:val="20"/>
          <w:rtl/>
        </w:rPr>
        <w:t xml:space="preserve">  </w:t>
      </w:r>
      <w:r w:rsidRPr="00C2211A">
        <w:rPr>
          <w:rFonts w:ascii="David" w:hAnsi="David" w:cs="David"/>
          <w:sz w:val="20"/>
          <w:szCs w:val="20"/>
          <w:rtl/>
        </w:rPr>
        <w:tab/>
      </w:r>
      <w:r w:rsidRPr="00C2211A">
        <w:rPr>
          <w:rFonts w:ascii="David" w:hAnsi="David" w:cs="David"/>
          <w:b/>
          <w:bCs/>
          <w:sz w:val="20"/>
          <w:szCs w:val="20"/>
          <w:rtl/>
        </w:rPr>
        <w:t>עד</w:t>
      </w:r>
      <w:r w:rsidRPr="00C2211A">
        <w:rPr>
          <w:rFonts w:ascii="David" w:hAnsi="David" w:cs="David" w:hint="cs"/>
          <w:b/>
          <w:bCs/>
          <w:sz w:val="20"/>
          <w:szCs w:val="20"/>
          <w:rtl/>
        </w:rPr>
        <w:t xml:space="preserve"> </w:t>
      </w:r>
      <w:r w:rsidRPr="00C2211A">
        <w:rPr>
          <w:rFonts w:ascii="David" w:hAnsi="David" w:cs="David"/>
          <w:b/>
          <w:bCs/>
          <w:sz w:val="20"/>
          <w:szCs w:val="20"/>
          <w:rtl/>
        </w:rPr>
        <w:t xml:space="preserve">היום הלכת נצבא לא התהפכה – </w:t>
      </w:r>
      <w:r w:rsidRPr="00C2211A">
        <w:rPr>
          <w:rFonts w:ascii="David" w:hAnsi="David" w:cs="David"/>
          <w:sz w:val="20"/>
          <w:szCs w:val="20"/>
          <w:rtl/>
        </w:rPr>
        <w:t xml:space="preserve">לפי המרצה זה מוזר מאוד, והוא סבור שכאשר מקרה דומה יופיע שוב בעליון הוא ישנה את ההלכה בנושא. כלומר, אנו מכירים בכך שזו הוצאה בייצור הכנסה וראוי להכיר בניכויה, ולכן צריך לדעת באיזו פריסה להכיר בה. </w:t>
      </w:r>
      <w:r w:rsidRPr="00C2211A">
        <w:rPr>
          <w:rFonts w:ascii="David" w:hAnsi="David" w:cs="David"/>
          <w:b/>
          <w:bCs/>
          <w:sz w:val="20"/>
          <w:szCs w:val="20"/>
          <w:rtl/>
        </w:rPr>
        <w:t>אם מחוקק המשנה התרשל ולא עשה זאת, יוצא שנמסה את הנישום ביתר.</w:t>
      </w:r>
    </w:p>
    <w:p w14:paraId="5ED8F010" w14:textId="62197E42" w:rsidR="00A831FF" w:rsidRPr="00C2211A" w:rsidRDefault="00A831FF" w:rsidP="00C2211A">
      <w:pPr>
        <w:tabs>
          <w:tab w:val="right" w:pos="9638"/>
        </w:tabs>
        <w:spacing w:line="360" w:lineRule="auto"/>
        <w:jc w:val="both"/>
        <w:rPr>
          <w:rFonts w:ascii="David" w:hAnsi="David" w:cs="David"/>
          <w:sz w:val="20"/>
          <w:szCs w:val="20"/>
          <w:rtl/>
        </w:rPr>
      </w:pPr>
      <w:r w:rsidRPr="00C2211A">
        <w:rPr>
          <w:rFonts w:ascii="David" w:hAnsi="David" w:cs="David"/>
          <w:b/>
          <w:bCs/>
          <w:sz w:val="20"/>
          <w:szCs w:val="20"/>
          <w:rtl/>
        </w:rPr>
        <w:lastRenderedPageBreak/>
        <w:t xml:space="preserve">גם רשות המיסים ופקידי השומה לא פועלים לפי נצבא - </w:t>
      </w:r>
      <w:r w:rsidRPr="00C2211A">
        <w:rPr>
          <w:rFonts w:ascii="David" w:hAnsi="David" w:cs="David"/>
          <w:sz w:val="20"/>
          <w:szCs w:val="20"/>
          <w:rtl/>
        </w:rPr>
        <w:t>הם מכירים בהוצאה לייצור הכנסה, הולכים לטובתו של הנישום למרות שאין פחת מוגדר בתקנות מס ההכנסה.</w:t>
      </w:r>
      <w:r w:rsidRPr="00C2211A">
        <w:rPr>
          <w:rFonts w:ascii="David" w:hAnsi="David" w:cs="David" w:hint="cs"/>
          <w:sz w:val="20"/>
          <w:szCs w:val="20"/>
          <w:rtl/>
        </w:rPr>
        <w:t xml:space="preserve"> </w:t>
      </w:r>
      <w:r w:rsidRPr="00C2211A">
        <w:rPr>
          <w:rFonts w:ascii="David" w:hAnsi="David" w:cs="David"/>
          <w:b/>
          <w:bCs/>
          <w:sz w:val="20"/>
          <w:szCs w:val="20"/>
          <w:rtl/>
        </w:rPr>
        <w:t xml:space="preserve">גם בתי המשפט לא פועלים לפי נצבא - </w:t>
      </w:r>
      <w:r w:rsidRPr="00C2211A">
        <w:rPr>
          <w:rFonts w:ascii="David" w:hAnsi="David" w:cs="David"/>
          <w:sz w:val="20"/>
          <w:szCs w:val="20"/>
          <w:rtl/>
        </w:rPr>
        <w:t xml:space="preserve">יש לנו מס' פסיקות של בתי משפט מחוזיים בהם ביהמ"ש לא מאפשר שלא להכיר בהוצאה לייצור הכנסה שהיא הונית ואין לה פחת. </w:t>
      </w:r>
    </w:p>
    <w:p w14:paraId="437E7CEA" w14:textId="77777777" w:rsidR="00A831FF" w:rsidRPr="00C2211A" w:rsidRDefault="00A831FF" w:rsidP="00C2211A">
      <w:pPr>
        <w:tabs>
          <w:tab w:val="right" w:pos="9638"/>
        </w:tabs>
        <w:spacing w:line="360" w:lineRule="auto"/>
        <w:jc w:val="both"/>
        <w:rPr>
          <w:rFonts w:ascii="David" w:hAnsi="David" w:cs="David"/>
          <w:b/>
          <w:bCs/>
          <w:sz w:val="20"/>
          <w:szCs w:val="20"/>
          <w:u w:val="single"/>
          <w:rtl/>
        </w:rPr>
      </w:pPr>
      <w:r w:rsidRPr="00C2211A">
        <w:rPr>
          <w:rFonts w:ascii="David" w:hAnsi="David" w:cs="David"/>
          <w:b/>
          <w:bCs/>
          <w:sz w:val="20"/>
          <w:szCs w:val="20"/>
          <w:u w:val="single"/>
          <w:rtl/>
        </w:rPr>
        <w:t>מה עושים בפועל?</w:t>
      </w:r>
    </w:p>
    <w:p w14:paraId="668AF472" w14:textId="77777777" w:rsidR="00A831FF" w:rsidRPr="00C2211A" w:rsidRDefault="00A831FF" w:rsidP="00C2211A">
      <w:pPr>
        <w:pStyle w:val="a7"/>
        <w:numPr>
          <w:ilvl w:val="0"/>
          <w:numId w:val="120"/>
        </w:numPr>
        <w:tabs>
          <w:tab w:val="right" w:pos="9638"/>
        </w:tabs>
        <w:spacing w:line="360" w:lineRule="auto"/>
        <w:jc w:val="both"/>
        <w:rPr>
          <w:rFonts w:ascii="David" w:hAnsi="David" w:cs="David"/>
          <w:sz w:val="20"/>
          <w:szCs w:val="20"/>
        </w:rPr>
      </w:pPr>
      <w:r w:rsidRPr="00C2211A">
        <w:rPr>
          <w:rFonts w:ascii="David" w:hAnsi="David" w:cs="David"/>
          <w:sz w:val="20"/>
          <w:szCs w:val="20"/>
          <w:rtl/>
        </w:rPr>
        <w:t xml:space="preserve">על אף שלא מוצאים את הנכס ברשימה, </w:t>
      </w:r>
      <w:r w:rsidRPr="00C2211A">
        <w:rPr>
          <w:rFonts w:ascii="David" w:hAnsi="David" w:cs="David"/>
          <w:b/>
          <w:bCs/>
          <w:sz w:val="20"/>
          <w:szCs w:val="20"/>
          <w:rtl/>
        </w:rPr>
        <w:t>ננסה לאנוס את התיאור שלו באופן שאיכשהו יתאים לנכס שכן קיים ברשימה,</w:t>
      </w:r>
      <w:r w:rsidRPr="00C2211A">
        <w:rPr>
          <w:rFonts w:ascii="David" w:hAnsi="David" w:cs="David"/>
          <w:sz w:val="20"/>
          <w:szCs w:val="20"/>
          <w:rtl/>
        </w:rPr>
        <w:t xml:space="preserve"> ננסה להדביק אותו איפה שהוא ברשימה. פקידי שומה מקבלים זאת כל עוד זה לא מוגזם, ולא מנסים להדביק הוצאה על נכס בנכס מהרשימה ששיעור הפחת שלו הוא מאוד גבוה. </w:t>
      </w:r>
    </w:p>
    <w:p w14:paraId="7BD0B8A4" w14:textId="77777777" w:rsidR="00A831FF" w:rsidRPr="00C2211A" w:rsidRDefault="00A831FF" w:rsidP="00C2211A">
      <w:pPr>
        <w:pStyle w:val="a7"/>
        <w:numPr>
          <w:ilvl w:val="0"/>
          <w:numId w:val="120"/>
        </w:numPr>
        <w:tabs>
          <w:tab w:val="right" w:pos="9638"/>
        </w:tabs>
        <w:spacing w:line="360" w:lineRule="auto"/>
        <w:jc w:val="both"/>
        <w:rPr>
          <w:rFonts w:ascii="David" w:hAnsi="David" w:cs="David"/>
          <w:sz w:val="20"/>
          <w:szCs w:val="20"/>
        </w:rPr>
      </w:pPr>
      <w:r w:rsidRPr="00C2211A">
        <w:rPr>
          <w:rFonts w:ascii="David" w:hAnsi="David" w:cs="David"/>
          <w:b/>
          <w:bCs/>
          <w:sz w:val="20"/>
          <w:szCs w:val="20"/>
          <w:rtl/>
        </w:rPr>
        <w:t>להצמיד את הנכס הזה שעליו הוציאו את ההוצאה ההונית לנכס אחר שעליו יש פחת.</w:t>
      </w:r>
      <w:r w:rsidRPr="00C2211A">
        <w:rPr>
          <w:rFonts w:ascii="David" w:hAnsi="David" w:cs="David"/>
          <w:sz w:val="20"/>
          <w:szCs w:val="20"/>
          <w:rtl/>
        </w:rPr>
        <w:t xml:space="preserve"> מה שקרה </w:t>
      </w:r>
      <w:proofErr w:type="spellStart"/>
      <w:r w:rsidRPr="00C2211A">
        <w:rPr>
          <w:rFonts w:ascii="David" w:hAnsi="David" w:cs="David"/>
          <w:sz w:val="20"/>
          <w:szCs w:val="20"/>
          <w:rtl/>
        </w:rPr>
        <w:t>בנצבא</w:t>
      </w:r>
      <w:proofErr w:type="spellEnd"/>
      <w:r w:rsidRPr="00C2211A">
        <w:rPr>
          <w:rFonts w:ascii="David" w:hAnsi="David" w:cs="David"/>
          <w:sz w:val="20"/>
          <w:szCs w:val="20"/>
          <w:rtl/>
        </w:rPr>
        <w:t>, זה שסללו מדרכות, והמדרכות לא מופיעות בתקנות מס הכנסה (פחת)</w:t>
      </w:r>
      <w:r w:rsidRPr="00C2211A">
        <w:rPr>
          <w:rFonts w:ascii="David" w:hAnsi="David" w:cs="David"/>
          <w:sz w:val="20"/>
          <w:szCs w:val="20"/>
        </w:rPr>
        <w:t xml:space="preserve"> </w:t>
      </w:r>
      <w:r w:rsidRPr="00C2211A">
        <w:rPr>
          <w:rFonts w:ascii="David" w:hAnsi="David" w:cs="David"/>
          <w:sz w:val="20"/>
          <w:szCs w:val="20"/>
          <w:rtl/>
        </w:rPr>
        <w:t xml:space="preserve">אך עדיין מדובר בהוצאה בייצור הכנסה שהיא הונית. נטען שהמדרכות שאנו סוללים צמודות לבניינים שלידם, ולבניינים האלו יש פחת לפי תקנות מס ההכנסה – לכן נטען שהמדרכות הן חלק מהבניין, </w:t>
      </w:r>
      <w:r w:rsidRPr="00C2211A">
        <w:rPr>
          <w:rFonts w:ascii="David" w:hAnsi="David" w:cs="David"/>
          <w:sz w:val="20"/>
          <w:szCs w:val="20"/>
          <w:u w:val="single"/>
          <w:rtl/>
        </w:rPr>
        <w:t>נעמיס את ההוצאה על המחיר המקורי של הבניין ונקבל את הפחת על כך.</w:t>
      </w:r>
      <w:r w:rsidRPr="00C2211A">
        <w:rPr>
          <w:rFonts w:ascii="David" w:hAnsi="David" w:cs="David"/>
          <w:sz w:val="20"/>
          <w:szCs w:val="20"/>
          <w:rtl/>
        </w:rPr>
        <w:t xml:space="preserve"> </w:t>
      </w:r>
      <w:proofErr w:type="spellStart"/>
      <w:r w:rsidRPr="00C2211A">
        <w:rPr>
          <w:rFonts w:ascii="David" w:hAnsi="David" w:cs="David"/>
          <w:sz w:val="20"/>
          <w:szCs w:val="20"/>
          <w:rtl/>
        </w:rPr>
        <w:t>בניצבא</w:t>
      </w:r>
      <w:proofErr w:type="spellEnd"/>
      <w:r w:rsidRPr="00C2211A">
        <w:rPr>
          <w:rFonts w:ascii="David" w:hAnsi="David" w:cs="David"/>
          <w:sz w:val="20"/>
          <w:szCs w:val="20"/>
          <w:rtl/>
        </w:rPr>
        <w:t xml:space="preserve"> לא קיבלו את הטענה הזו, אך בד"כ אם הנכס צמוד למשהו אחר שיש עליו פחת בתקנות, עוטפים אותו בסעיף של הנכס האחר והוא מקבל את הפחת שלו.</w:t>
      </w:r>
    </w:p>
    <w:p w14:paraId="114855C1" w14:textId="77777777" w:rsidR="00A831FF" w:rsidRPr="00C2211A" w:rsidRDefault="00A831FF" w:rsidP="00C2211A">
      <w:pPr>
        <w:pStyle w:val="a7"/>
        <w:numPr>
          <w:ilvl w:val="0"/>
          <w:numId w:val="120"/>
        </w:numPr>
        <w:tabs>
          <w:tab w:val="right" w:pos="9638"/>
        </w:tabs>
        <w:spacing w:line="360" w:lineRule="auto"/>
        <w:jc w:val="both"/>
        <w:rPr>
          <w:rFonts w:ascii="David" w:hAnsi="David" w:cs="David"/>
          <w:sz w:val="20"/>
          <w:szCs w:val="20"/>
        </w:rPr>
      </w:pPr>
      <w:r w:rsidRPr="00C2211A">
        <w:rPr>
          <w:rFonts w:ascii="David" w:hAnsi="David" w:cs="David"/>
          <w:sz w:val="20"/>
          <w:szCs w:val="20"/>
          <w:rtl/>
        </w:rPr>
        <w:t xml:space="preserve">בתוך תקנות מס הכנסה (פחת) יש בשני מקומות שונים </w:t>
      </w:r>
      <w:r w:rsidRPr="00C2211A">
        <w:rPr>
          <w:rFonts w:ascii="David" w:hAnsi="David" w:cs="David"/>
          <w:b/>
          <w:bCs/>
          <w:sz w:val="20"/>
          <w:szCs w:val="20"/>
          <w:rtl/>
        </w:rPr>
        <w:t>סיווגים כללים</w:t>
      </w:r>
      <w:r w:rsidRPr="00C2211A">
        <w:rPr>
          <w:rFonts w:ascii="David" w:hAnsi="David" w:cs="David"/>
          <w:sz w:val="20"/>
          <w:szCs w:val="20"/>
          <w:rtl/>
        </w:rPr>
        <w:t xml:space="preserve"> – ננסה לדחוף את הנכס לסיווגים הכלליים. </w:t>
      </w:r>
    </w:p>
    <w:p w14:paraId="1F0E8F6D" w14:textId="77777777" w:rsidR="00A831FF" w:rsidRPr="00C2211A" w:rsidRDefault="00A831FF" w:rsidP="00C2211A">
      <w:pPr>
        <w:pStyle w:val="a7"/>
        <w:numPr>
          <w:ilvl w:val="0"/>
          <w:numId w:val="120"/>
        </w:numPr>
        <w:tabs>
          <w:tab w:val="right" w:pos="9638"/>
        </w:tabs>
        <w:spacing w:line="360" w:lineRule="auto"/>
        <w:jc w:val="both"/>
        <w:rPr>
          <w:rFonts w:ascii="David" w:hAnsi="David" w:cs="David"/>
          <w:sz w:val="20"/>
          <w:szCs w:val="20"/>
        </w:rPr>
      </w:pPr>
      <w:r w:rsidRPr="00C2211A">
        <w:rPr>
          <w:rFonts w:ascii="David" w:hAnsi="David" w:cs="David"/>
          <w:b/>
          <w:bCs/>
          <w:sz w:val="20"/>
          <w:szCs w:val="20"/>
          <w:rtl/>
        </w:rPr>
        <w:t>פונים לפקיד שומה ומנסים לשכנע אותו –</w:t>
      </w:r>
      <w:r w:rsidRPr="00C2211A">
        <w:rPr>
          <w:rFonts w:ascii="David" w:hAnsi="David" w:cs="David"/>
          <w:sz w:val="20"/>
          <w:szCs w:val="20"/>
          <w:rtl/>
        </w:rPr>
        <w:t xml:space="preserve"> על אף שאין להם סמכות לעשות כן, הם מאפשרים לעשות זאת במקרים מסוימים, ולדעת המרצה הם עושים זאת בצדק.</w:t>
      </w:r>
    </w:p>
    <w:p w14:paraId="0CA118ED" w14:textId="77777777" w:rsidR="00A831FF" w:rsidRPr="00C2211A" w:rsidRDefault="00A831FF" w:rsidP="00C2211A">
      <w:pPr>
        <w:pStyle w:val="a7"/>
        <w:numPr>
          <w:ilvl w:val="0"/>
          <w:numId w:val="120"/>
        </w:numPr>
        <w:tabs>
          <w:tab w:val="right" w:pos="9638"/>
        </w:tabs>
        <w:spacing w:line="360" w:lineRule="auto"/>
        <w:jc w:val="both"/>
        <w:rPr>
          <w:rFonts w:ascii="David" w:hAnsi="David" w:cs="David"/>
          <w:sz w:val="20"/>
          <w:szCs w:val="20"/>
        </w:rPr>
      </w:pPr>
      <w:r w:rsidRPr="00C2211A">
        <w:rPr>
          <w:rFonts w:ascii="David" w:hAnsi="David" w:cs="David"/>
          <w:b/>
          <w:bCs/>
          <w:sz w:val="20"/>
          <w:szCs w:val="20"/>
          <w:rtl/>
        </w:rPr>
        <w:t>מכירת הנכס –</w:t>
      </w:r>
      <w:r w:rsidRPr="00C2211A">
        <w:rPr>
          <w:rFonts w:ascii="David" w:hAnsi="David" w:cs="David"/>
          <w:sz w:val="20"/>
          <w:szCs w:val="20"/>
          <w:rtl/>
        </w:rPr>
        <w:t xml:space="preserve"> פותר את הבעיה במידה מסוימת.</w:t>
      </w:r>
    </w:p>
    <w:p w14:paraId="1B45E4C9" w14:textId="77777777" w:rsidR="00A831FF" w:rsidRPr="00C2211A" w:rsidRDefault="00A831FF" w:rsidP="00C2211A">
      <w:pPr>
        <w:pStyle w:val="a7"/>
        <w:numPr>
          <w:ilvl w:val="0"/>
          <w:numId w:val="120"/>
        </w:numPr>
        <w:tabs>
          <w:tab w:val="right" w:pos="9638"/>
        </w:tabs>
        <w:spacing w:line="360" w:lineRule="auto"/>
        <w:jc w:val="both"/>
        <w:rPr>
          <w:rFonts w:ascii="David" w:hAnsi="David" w:cs="David"/>
          <w:b/>
          <w:bCs/>
          <w:sz w:val="20"/>
          <w:szCs w:val="20"/>
        </w:rPr>
      </w:pPr>
      <w:r w:rsidRPr="00C2211A">
        <w:rPr>
          <w:rFonts w:ascii="David" w:hAnsi="David" w:cs="David"/>
          <w:b/>
          <w:bCs/>
          <w:sz w:val="20"/>
          <w:szCs w:val="20"/>
          <w:rtl/>
        </w:rPr>
        <w:t xml:space="preserve">השמדת הנכס. </w:t>
      </w:r>
    </w:p>
    <w:p w14:paraId="38C982C4" w14:textId="394D9A45" w:rsidR="005B3118" w:rsidRPr="00C2211A" w:rsidRDefault="00970119" w:rsidP="00C2211A">
      <w:pPr>
        <w:shd w:val="clear" w:color="auto" w:fill="E685F3"/>
        <w:spacing w:line="360" w:lineRule="auto"/>
        <w:jc w:val="both"/>
        <w:rPr>
          <w:rFonts w:ascii="David" w:hAnsi="David" w:cs="David"/>
          <w:b/>
          <w:bCs/>
          <w:sz w:val="20"/>
          <w:szCs w:val="20"/>
          <w:u w:val="single"/>
          <w:rtl/>
        </w:rPr>
      </w:pPr>
      <w:r w:rsidRPr="00C2211A">
        <w:rPr>
          <w:rFonts w:ascii="David" w:hAnsi="David" w:cs="David" w:hint="cs"/>
          <w:b/>
          <w:bCs/>
          <w:sz w:val="20"/>
          <w:szCs w:val="20"/>
          <w:u w:val="single"/>
          <w:rtl/>
        </w:rPr>
        <w:t>שיעור 26:</w:t>
      </w:r>
    </w:p>
    <w:p w14:paraId="47FE83B5" w14:textId="7FD74BCF" w:rsidR="00413559" w:rsidRPr="00C2211A" w:rsidRDefault="00413559" w:rsidP="00C2211A">
      <w:pPr>
        <w:spacing w:line="360" w:lineRule="auto"/>
        <w:jc w:val="both"/>
        <w:rPr>
          <w:rFonts w:ascii="David" w:hAnsi="David" w:cs="David"/>
          <w:sz w:val="20"/>
          <w:szCs w:val="20"/>
          <w:rtl/>
        </w:rPr>
      </w:pPr>
      <w:r w:rsidRPr="00C2211A">
        <w:rPr>
          <w:rFonts w:ascii="David" w:hAnsi="David" w:cs="David"/>
          <w:b/>
          <w:bCs/>
          <w:sz w:val="20"/>
          <w:szCs w:val="20"/>
          <w:highlight w:val="yellow"/>
          <w:u w:val="single"/>
          <w:rtl/>
        </w:rPr>
        <w:t>"נכסים ללא פחת":</w:t>
      </w:r>
    </w:p>
    <w:p w14:paraId="15ED7633" w14:textId="01844DB2" w:rsidR="00CB52D3" w:rsidRPr="00C2211A" w:rsidRDefault="00413559" w:rsidP="00C2211A">
      <w:pPr>
        <w:spacing w:line="360" w:lineRule="auto"/>
        <w:jc w:val="both"/>
        <w:rPr>
          <w:rFonts w:ascii="David" w:hAnsi="David" w:cs="David"/>
          <w:sz w:val="20"/>
          <w:szCs w:val="20"/>
          <w:rtl/>
        </w:rPr>
      </w:pPr>
      <w:r w:rsidRPr="00C2211A">
        <w:rPr>
          <w:rFonts w:ascii="David" w:hAnsi="David" w:cs="David"/>
          <w:sz w:val="20"/>
          <w:szCs w:val="20"/>
          <w:rtl/>
        </w:rPr>
        <w:t xml:space="preserve">הדרך שבה אנו מבחינים בין הוצאה הונית </w:t>
      </w:r>
      <w:proofErr w:type="spellStart"/>
      <w:r w:rsidRPr="00C2211A">
        <w:rPr>
          <w:rFonts w:ascii="David" w:hAnsi="David" w:cs="David"/>
          <w:sz w:val="20"/>
          <w:szCs w:val="20"/>
          <w:rtl/>
        </w:rPr>
        <w:t>לפירותית</w:t>
      </w:r>
      <w:proofErr w:type="spellEnd"/>
      <w:r w:rsidRPr="00C2211A">
        <w:rPr>
          <w:rFonts w:ascii="David" w:hAnsi="David" w:cs="David"/>
          <w:sz w:val="20"/>
          <w:szCs w:val="20"/>
          <w:rtl/>
        </w:rPr>
        <w:t xml:space="preserve">, היא שהוצאה הונית היא הוצאה על נכס ואנו פורשים את ההוצאה. ההוצאה הזו בפועל מבחינה כלכלית יוצאת על פני זמן, היא הולכת ומתכלה על פני זמן. אם רכשנו נכס ב3000 והוא אמור לחיות 3 שנים, אז ההוצאה הזו הולכת ונעלמת, נאכלת, על פני 3 שנים. ההוצאה ההונית הזו אמורה להתפרס, הפחת אמור לייצג את המידה של הבלאי של הנכס הזה. אנו לוקחים פחת בקו ישר כדי לחשב את ירידת הערך האמיתי של הנכס בגין </w:t>
      </w:r>
      <w:proofErr w:type="spellStart"/>
      <w:r w:rsidRPr="00C2211A">
        <w:rPr>
          <w:rFonts w:ascii="David" w:hAnsi="David" w:cs="David"/>
          <w:sz w:val="20"/>
          <w:szCs w:val="20"/>
          <w:rtl/>
        </w:rPr>
        <w:t>הבלייה</w:t>
      </w:r>
      <w:proofErr w:type="spellEnd"/>
      <w:r w:rsidRPr="00C2211A">
        <w:rPr>
          <w:rFonts w:ascii="David" w:hAnsi="David" w:cs="David"/>
          <w:sz w:val="20"/>
          <w:szCs w:val="20"/>
          <w:rtl/>
        </w:rPr>
        <w:t xml:space="preserve"> שלו וקשה מאוד לעשות את זה ולכן אנו עושים בערך. </w:t>
      </w:r>
      <w:r w:rsidRPr="00C2211A">
        <w:rPr>
          <w:rFonts w:ascii="David" w:hAnsi="David" w:cs="David"/>
          <w:b/>
          <w:bCs/>
          <w:sz w:val="20"/>
          <w:szCs w:val="20"/>
          <w:rtl/>
        </w:rPr>
        <w:t xml:space="preserve">יש נכסים שאינם מתבלים ואינם נעלמים, שאנו בוחנים אותם ואומרים שאנו צופים שהנכס </w:t>
      </w:r>
      <w:proofErr w:type="spellStart"/>
      <w:r w:rsidRPr="00C2211A">
        <w:rPr>
          <w:rFonts w:ascii="David" w:hAnsi="David" w:cs="David"/>
          <w:b/>
          <w:bCs/>
          <w:sz w:val="20"/>
          <w:szCs w:val="20"/>
          <w:rtl/>
        </w:rPr>
        <w:t>ישאר</w:t>
      </w:r>
      <w:proofErr w:type="spellEnd"/>
      <w:r w:rsidRPr="00C2211A">
        <w:rPr>
          <w:rFonts w:ascii="David" w:hAnsi="David" w:cs="David"/>
          <w:b/>
          <w:bCs/>
          <w:sz w:val="20"/>
          <w:szCs w:val="20"/>
          <w:rtl/>
        </w:rPr>
        <w:t xml:space="preserve"> כמו שהוא, הוא לא יפחת ביכולת שלו לייצר הכנסה,</w:t>
      </w:r>
      <w:r w:rsidRPr="00C2211A">
        <w:rPr>
          <w:rFonts w:ascii="David" w:hAnsi="David" w:cs="David"/>
          <w:sz w:val="20"/>
          <w:szCs w:val="20"/>
          <w:rtl/>
        </w:rPr>
        <w:t xml:space="preserve"> לא יתיישן ולא יתכלה הוא יהיה בדיוק אותו דבר אם לא יותר. אם זה נכס שבמציאות באמת אינו מתבלה, הרי שההו</w:t>
      </w:r>
      <w:r w:rsidR="00CC7EFD" w:rsidRPr="00C2211A">
        <w:rPr>
          <w:rFonts w:ascii="David" w:hAnsi="David" w:cs="David" w:hint="cs"/>
          <w:sz w:val="20"/>
          <w:szCs w:val="20"/>
          <w:rtl/>
        </w:rPr>
        <w:t>צ</w:t>
      </w:r>
      <w:r w:rsidRPr="00C2211A">
        <w:rPr>
          <w:rFonts w:ascii="David" w:hAnsi="David" w:cs="David"/>
          <w:sz w:val="20"/>
          <w:szCs w:val="20"/>
          <w:rtl/>
        </w:rPr>
        <w:t xml:space="preserve">אה ההונית הזו אינה פוחתת על פני זמן. כאשר הנישום מוציא 3000 ורוכש נכס, אין לו הוצאה מבחינה כלכלית. כשפלוני משתמש בנכס והנכס הולך ופוחת בערכו הוא מתחיל להוציא את ההוצאה הזו. </w:t>
      </w:r>
      <w:r w:rsidRPr="00C2211A">
        <w:rPr>
          <w:rFonts w:ascii="David" w:hAnsi="David" w:cs="David"/>
          <w:b/>
          <w:bCs/>
          <w:sz w:val="20"/>
          <w:szCs w:val="20"/>
          <w:rtl/>
        </w:rPr>
        <w:t>כאשר אני רוכשת נכס ששווה 3000 והערך של הנכס נשאר 3000 אז אין לו הוצאה. העושר שלו לא פוחת, אין פה פחת!</w:t>
      </w:r>
      <w:r w:rsidRPr="00C2211A">
        <w:rPr>
          <w:rFonts w:ascii="David" w:hAnsi="David" w:cs="David"/>
          <w:sz w:val="20"/>
          <w:szCs w:val="20"/>
          <w:rtl/>
        </w:rPr>
        <w:t xml:space="preserve"> גם שנה אחרת אין פחת כי הם לא מתכלים. לכן לא מכירים בהוצאה ההונית – </w:t>
      </w:r>
    </w:p>
    <w:p w14:paraId="70886149" w14:textId="5622F3BD" w:rsidR="00413559" w:rsidRPr="00C2211A" w:rsidRDefault="00413559" w:rsidP="00C2211A">
      <w:pPr>
        <w:spacing w:line="360" w:lineRule="auto"/>
        <w:jc w:val="both"/>
        <w:rPr>
          <w:rFonts w:ascii="David" w:hAnsi="David" w:cs="David"/>
          <w:b/>
          <w:bCs/>
          <w:sz w:val="20"/>
          <w:szCs w:val="20"/>
          <w:u w:val="single"/>
          <w:rtl/>
        </w:rPr>
      </w:pPr>
      <w:r w:rsidRPr="00C2211A">
        <w:rPr>
          <w:rFonts w:ascii="David" w:hAnsi="David" w:cs="David"/>
          <w:b/>
          <w:bCs/>
          <w:sz w:val="20"/>
          <w:szCs w:val="20"/>
          <w:highlight w:val="yellow"/>
          <w:u w:val="single"/>
          <w:rtl/>
        </w:rPr>
        <w:t>יש 2 כאלה: קרקע וניירות ערך.</w:t>
      </w:r>
      <w:r w:rsidRPr="00C2211A">
        <w:rPr>
          <w:rFonts w:ascii="David" w:hAnsi="David" w:cs="David"/>
          <w:b/>
          <w:bCs/>
          <w:sz w:val="20"/>
          <w:szCs w:val="20"/>
          <w:u w:val="single"/>
          <w:rtl/>
        </w:rPr>
        <w:t xml:space="preserve"> </w:t>
      </w:r>
    </w:p>
    <w:p w14:paraId="54FE2B05" w14:textId="382205F6" w:rsidR="00413559" w:rsidRPr="00C2211A" w:rsidRDefault="00413559" w:rsidP="00C2211A">
      <w:pPr>
        <w:spacing w:line="360" w:lineRule="auto"/>
        <w:jc w:val="both"/>
        <w:rPr>
          <w:rFonts w:ascii="David" w:hAnsi="David" w:cs="David"/>
          <w:sz w:val="20"/>
          <w:szCs w:val="20"/>
          <w:rtl/>
        </w:rPr>
      </w:pPr>
      <w:r w:rsidRPr="00C2211A">
        <w:rPr>
          <w:rFonts w:ascii="David" w:hAnsi="David" w:cs="David"/>
          <w:b/>
          <w:bCs/>
          <w:sz w:val="20"/>
          <w:szCs w:val="20"/>
          <w:rtl/>
        </w:rPr>
        <w:t xml:space="preserve">קרקע </w:t>
      </w:r>
      <w:r w:rsidRPr="00C2211A">
        <w:rPr>
          <w:rFonts w:ascii="David" w:hAnsi="David" w:cs="David"/>
          <w:sz w:val="20"/>
          <w:szCs w:val="20"/>
          <w:rtl/>
        </w:rPr>
        <w:t>– קרקע לא צפויה להתבלות, להתכלות ולהעלם. יש מקרים יוצאי דופן אבל לפעמים.  מבחינת היכולת של הקרקע להפיק הכנסה, זה לא משתנה. קרקע שניתן לב</w:t>
      </w:r>
      <w:r w:rsidR="00CC7EFD" w:rsidRPr="00C2211A">
        <w:rPr>
          <w:rFonts w:ascii="David" w:hAnsi="David" w:cs="David" w:hint="cs"/>
          <w:sz w:val="20"/>
          <w:szCs w:val="20"/>
          <w:rtl/>
        </w:rPr>
        <w:t>נות</w:t>
      </w:r>
      <w:r w:rsidRPr="00C2211A">
        <w:rPr>
          <w:rFonts w:ascii="David" w:hAnsi="David" w:cs="David"/>
          <w:sz w:val="20"/>
          <w:szCs w:val="20"/>
          <w:rtl/>
        </w:rPr>
        <w:t xml:space="preserve"> עליה היום, נוכל לבנות עליה גם עוד כמה שנים. </w:t>
      </w:r>
      <w:r w:rsidRPr="00C2211A">
        <w:rPr>
          <w:rFonts w:ascii="David" w:hAnsi="David" w:cs="David"/>
          <w:b/>
          <w:bCs/>
          <w:sz w:val="20"/>
          <w:szCs w:val="20"/>
          <w:u w:val="single"/>
          <w:rtl/>
        </w:rPr>
        <w:t>לכן על קרקע אין פחת וגם לא ראוי להכיר בפחת על הקרקע.</w:t>
      </w:r>
      <w:r w:rsidRPr="00C2211A">
        <w:rPr>
          <w:rFonts w:ascii="David" w:hAnsi="David" w:cs="David"/>
          <w:sz w:val="20"/>
          <w:szCs w:val="20"/>
          <w:rtl/>
        </w:rPr>
        <w:t xml:space="preserve"> כאשר נישום הוציא הוצאה על קרקע, זוהי הוצאה הונית כי היא תייצר הכנסה על פני זמן, היא לא מותרת בניכוי אלא ע"פ פחת אבל אין פחת על קרקע! לכן ההוצאה ההונית הזו אינה מותרת בניכוי ואין לנו בעיה עם זה כי אין פה הוצאה במובן של התעשרות, מצבת הנכסים של הנישום ל</w:t>
      </w:r>
      <w:r w:rsidR="00D3160A" w:rsidRPr="00C2211A">
        <w:rPr>
          <w:rFonts w:ascii="David" w:hAnsi="David" w:cs="David"/>
          <w:sz w:val="20"/>
          <w:szCs w:val="20"/>
          <w:rtl/>
        </w:rPr>
        <w:t>א משתנה.</w:t>
      </w:r>
    </w:p>
    <w:p w14:paraId="1E78C65E" w14:textId="3840DE72" w:rsidR="00D3160A" w:rsidRPr="00C2211A" w:rsidRDefault="00D3160A" w:rsidP="00C2211A">
      <w:pPr>
        <w:spacing w:line="360" w:lineRule="auto"/>
        <w:jc w:val="both"/>
        <w:rPr>
          <w:rFonts w:ascii="David" w:hAnsi="David" w:cs="David"/>
          <w:sz w:val="20"/>
          <w:szCs w:val="20"/>
          <w:rtl/>
        </w:rPr>
      </w:pPr>
      <w:r w:rsidRPr="00C2211A">
        <w:rPr>
          <w:rFonts w:ascii="David" w:hAnsi="David" w:cs="David"/>
          <w:b/>
          <w:bCs/>
          <w:sz w:val="20"/>
          <w:szCs w:val="20"/>
          <w:rtl/>
        </w:rPr>
        <w:t>מניות</w:t>
      </w:r>
      <w:r w:rsidRPr="00C2211A">
        <w:rPr>
          <w:rFonts w:ascii="David" w:hAnsi="David" w:cs="David"/>
          <w:sz w:val="20"/>
          <w:szCs w:val="20"/>
          <w:rtl/>
        </w:rPr>
        <w:t>-ניירות ערך-  יכולות להפוך להיות חדלות פירעון אולם זה לא הצפי כשרוכשים אותן. לכן גם על הוצאה הונית של רכישת מניות אין פחת.</w:t>
      </w:r>
    </w:p>
    <w:p w14:paraId="27673613" w14:textId="1D38F9F2" w:rsidR="00D3160A" w:rsidRPr="00C2211A" w:rsidRDefault="00D3160A" w:rsidP="00C2211A">
      <w:pPr>
        <w:spacing w:line="360" w:lineRule="auto"/>
        <w:jc w:val="both"/>
        <w:rPr>
          <w:rFonts w:ascii="David" w:hAnsi="David" w:cs="David"/>
          <w:sz w:val="20"/>
          <w:szCs w:val="20"/>
          <w:rtl/>
        </w:rPr>
      </w:pPr>
      <w:r w:rsidRPr="00C2211A">
        <w:rPr>
          <w:rFonts w:ascii="David" w:hAnsi="David" w:cs="David"/>
          <w:sz w:val="20"/>
          <w:szCs w:val="20"/>
          <w:rtl/>
        </w:rPr>
        <w:t xml:space="preserve">אין עוד נכס שאנו מסוגלים לחשוב עליו שערכו יורד. לכן אלו יוצאי דופן. </w:t>
      </w:r>
      <w:r w:rsidR="00CC7EFD" w:rsidRPr="00C2211A">
        <w:rPr>
          <w:rFonts w:ascii="David" w:hAnsi="David" w:cs="David" w:hint="cs"/>
          <w:sz w:val="20"/>
          <w:szCs w:val="20"/>
          <w:rtl/>
        </w:rPr>
        <w:t xml:space="preserve"> </w:t>
      </w:r>
    </w:p>
    <w:p w14:paraId="0C78A377" w14:textId="77777777" w:rsidR="00CC7EFD" w:rsidRPr="00C2211A" w:rsidRDefault="00CC7EFD" w:rsidP="00C2211A">
      <w:pPr>
        <w:pStyle w:val="a7"/>
        <w:numPr>
          <w:ilvl w:val="0"/>
          <w:numId w:val="109"/>
        </w:numPr>
        <w:tabs>
          <w:tab w:val="right" w:pos="9638"/>
        </w:tabs>
        <w:spacing w:line="360" w:lineRule="auto"/>
        <w:jc w:val="both"/>
        <w:rPr>
          <w:rFonts w:ascii="David" w:hAnsi="David" w:cs="David"/>
          <w:sz w:val="20"/>
          <w:szCs w:val="20"/>
          <w:rtl/>
        </w:rPr>
      </w:pPr>
      <w:r w:rsidRPr="00C2211A">
        <w:rPr>
          <w:rFonts w:ascii="David" w:hAnsi="David" w:cs="David"/>
          <w:sz w:val="20"/>
          <w:szCs w:val="20"/>
          <w:rtl/>
        </w:rPr>
        <w:t xml:space="preserve">אם ישנן הוצאות המתווספות להוצאה ההונית, לרכישת הנכס, הן מופחתות עם הפחת של הנכס – אך אם מדובר בנכס ללא פחת, </w:t>
      </w:r>
      <w:r w:rsidRPr="00C2211A">
        <w:rPr>
          <w:rFonts w:ascii="David" w:hAnsi="David" w:cs="David"/>
          <w:sz w:val="20"/>
          <w:szCs w:val="20"/>
          <w:u w:val="single"/>
          <w:rtl/>
        </w:rPr>
        <w:t>לא ניתן לנכות את ההוצאות המתווספות להוצאה ההונית.</w:t>
      </w:r>
    </w:p>
    <w:p w14:paraId="2DD982B8" w14:textId="256C7E8C" w:rsidR="00CC7EFD" w:rsidRPr="00C2211A" w:rsidRDefault="00CC7EFD" w:rsidP="00C2211A">
      <w:pPr>
        <w:tabs>
          <w:tab w:val="right" w:pos="9638"/>
        </w:tabs>
        <w:spacing w:line="360" w:lineRule="auto"/>
        <w:jc w:val="both"/>
        <w:rPr>
          <w:rFonts w:ascii="David" w:hAnsi="David" w:cs="David"/>
          <w:sz w:val="20"/>
          <w:szCs w:val="20"/>
          <w:rtl/>
        </w:rPr>
      </w:pPr>
      <w:r w:rsidRPr="00C2211A">
        <w:rPr>
          <w:rFonts w:ascii="David" w:hAnsi="David" w:cs="David"/>
          <w:sz w:val="20"/>
          <w:szCs w:val="20"/>
          <w:rtl/>
        </w:rPr>
        <w:t xml:space="preserve">עד כה, </w:t>
      </w:r>
      <w:r w:rsidRPr="00C2211A">
        <w:rPr>
          <w:rFonts w:ascii="David" w:hAnsi="David" w:cs="David"/>
          <w:b/>
          <w:bCs/>
          <w:sz w:val="20"/>
          <w:szCs w:val="20"/>
          <w:highlight w:val="yellow"/>
          <w:u w:val="single"/>
          <w:rtl/>
        </w:rPr>
        <w:t>עסקנו בהוצאות לרכישת נכס או לבניית נכס –</w:t>
      </w:r>
      <w:r w:rsidRPr="00C2211A">
        <w:rPr>
          <w:rFonts w:ascii="David" w:hAnsi="David" w:cs="David"/>
          <w:sz w:val="20"/>
          <w:szCs w:val="20"/>
          <w:rtl/>
        </w:rPr>
        <w:t xml:space="preserve"> הנישום יכול לרכוש נכס שלא היה לו, או לבנות אותו בעצמו. כלומר, ניתן לרכוש רהיטים, או לרכוש כלי עבודה וחומרי גלם ולבנות את הרהיטים, ואז כל ההוצאות שהוצאו לבניית הנכס, הן הוצאות הוניות לבניית נכס שישמש ליצור הכנסה על פני זמן. </w:t>
      </w:r>
    </w:p>
    <w:p w14:paraId="3A30DA60" w14:textId="605842CB" w:rsidR="00D3160A" w:rsidRPr="00C2211A" w:rsidRDefault="00D3160A" w:rsidP="00C2211A">
      <w:pPr>
        <w:spacing w:line="360" w:lineRule="auto"/>
        <w:jc w:val="both"/>
        <w:rPr>
          <w:rFonts w:ascii="David" w:hAnsi="David" w:cs="David"/>
          <w:b/>
          <w:bCs/>
          <w:sz w:val="20"/>
          <w:szCs w:val="20"/>
          <w:u w:val="single"/>
          <w:rtl/>
        </w:rPr>
      </w:pPr>
      <w:r w:rsidRPr="00C2211A">
        <w:rPr>
          <w:rFonts w:ascii="David" w:hAnsi="David" w:cs="David"/>
          <w:b/>
          <w:bCs/>
          <w:sz w:val="20"/>
          <w:szCs w:val="20"/>
          <w:highlight w:val="yellow"/>
          <w:u w:val="single"/>
          <w:rtl/>
        </w:rPr>
        <w:t>הוצאות לגבי נכס קיים –</w:t>
      </w:r>
      <w:r w:rsidRPr="00C2211A">
        <w:rPr>
          <w:rFonts w:ascii="David" w:hAnsi="David" w:cs="David"/>
          <w:b/>
          <w:bCs/>
          <w:sz w:val="20"/>
          <w:szCs w:val="20"/>
          <w:u w:val="single"/>
          <w:rtl/>
        </w:rPr>
        <w:t xml:space="preserve"> </w:t>
      </w:r>
    </w:p>
    <w:p w14:paraId="350742CF" w14:textId="4F5E086A" w:rsidR="00D3160A" w:rsidRPr="00C2211A" w:rsidRDefault="00D3160A" w:rsidP="00C2211A">
      <w:pPr>
        <w:spacing w:line="360" w:lineRule="auto"/>
        <w:jc w:val="both"/>
        <w:rPr>
          <w:rFonts w:ascii="David" w:hAnsi="David" w:cs="David"/>
          <w:sz w:val="20"/>
          <w:szCs w:val="20"/>
          <w:rtl/>
        </w:rPr>
      </w:pPr>
      <w:r w:rsidRPr="00C2211A">
        <w:rPr>
          <w:rFonts w:ascii="David" w:hAnsi="David" w:cs="David"/>
          <w:sz w:val="20"/>
          <w:szCs w:val="20"/>
          <w:rtl/>
        </w:rPr>
        <w:lastRenderedPageBreak/>
        <w:t>אלו מקרם שבהם נישום הוציא הוצאות על נכס שקיים אצלו, נכס ש</w:t>
      </w:r>
      <w:r w:rsidR="00E46D7B" w:rsidRPr="00C2211A">
        <w:rPr>
          <w:rFonts w:ascii="David" w:hAnsi="David" w:cs="David" w:hint="cs"/>
          <w:sz w:val="20"/>
          <w:szCs w:val="20"/>
          <w:rtl/>
        </w:rPr>
        <w:t>מיי</w:t>
      </w:r>
      <w:r w:rsidRPr="00C2211A">
        <w:rPr>
          <w:rFonts w:ascii="David" w:hAnsi="David" w:cs="David"/>
          <w:sz w:val="20"/>
          <w:szCs w:val="20"/>
          <w:rtl/>
        </w:rPr>
        <w:t>צר הכנסה וההוצאות לרכישתו היו הוצאות הוניות. כעת במ</w:t>
      </w:r>
      <w:r w:rsidR="00CB52D3" w:rsidRPr="00C2211A">
        <w:rPr>
          <w:rFonts w:ascii="David" w:hAnsi="David" w:cs="David"/>
          <w:sz w:val="20"/>
          <w:szCs w:val="20"/>
          <w:rtl/>
        </w:rPr>
        <w:t>ה</w:t>
      </w:r>
      <w:r w:rsidRPr="00C2211A">
        <w:rPr>
          <w:rFonts w:ascii="David" w:hAnsi="David" w:cs="David"/>
          <w:sz w:val="20"/>
          <w:szCs w:val="20"/>
          <w:rtl/>
        </w:rPr>
        <w:t xml:space="preserve">לך החיים של הנכס הנישום הוציא הוצאות לגבי הנכס – כדי לתקן קלקול בנכס, לשפץ, לתחזק, להחליף רכיב בנכס, לשמן, לפרק ועוד. כל זה נעשה על מנת שהנכס יחזיק לאורך זמן. </w:t>
      </w:r>
    </w:p>
    <w:p w14:paraId="09F0A071" w14:textId="13D2229C" w:rsidR="00CB52D3" w:rsidRPr="00C2211A" w:rsidRDefault="00D3160A" w:rsidP="00C2211A">
      <w:pPr>
        <w:spacing w:line="360" w:lineRule="auto"/>
        <w:jc w:val="both"/>
        <w:rPr>
          <w:rFonts w:ascii="David" w:hAnsi="David" w:cs="David"/>
          <w:sz w:val="20"/>
          <w:szCs w:val="20"/>
          <w:rtl/>
        </w:rPr>
      </w:pPr>
      <w:r w:rsidRPr="00C2211A">
        <w:rPr>
          <w:rFonts w:ascii="David" w:hAnsi="David" w:cs="David"/>
          <w:sz w:val="20"/>
          <w:szCs w:val="20"/>
          <w:rtl/>
        </w:rPr>
        <w:t xml:space="preserve">לדוגמא: יש לי מדפסת במשרד היא נדרשת, היא כרוכה ושלובה, ההוצאות לרכישתה הן הוצאות הוניות אולם בשלב מסוים היא מתקלקלת. מגיע טכנאי, המדפסת עובדת ומשלמים לו 300 ₪ . האם ההוצאה ביצור הכנסה? כן, זו הוצאה שמוציאים לגבי מדפסת שכבר הכרענו לגביה שהיא משתמשת ביצור הכנסה ולכן גם היא כרוכה ושלובה. זו הוצאה ביצור הכנסה. השאלה שמעניינת אותנו היא </w:t>
      </w:r>
      <w:r w:rsidRPr="00C2211A">
        <w:rPr>
          <w:rFonts w:ascii="David" w:hAnsi="David" w:cs="David"/>
          <w:b/>
          <w:bCs/>
          <w:sz w:val="20"/>
          <w:szCs w:val="20"/>
          <w:rtl/>
        </w:rPr>
        <w:t xml:space="preserve">האם ההוצאה ששילמנו לטכנאי היא </w:t>
      </w:r>
      <w:proofErr w:type="spellStart"/>
      <w:r w:rsidRPr="00C2211A">
        <w:rPr>
          <w:rFonts w:ascii="David" w:hAnsi="David" w:cs="David"/>
          <w:b/>
          <w:bCs/>
          <w:sz w:val="20"/>
          <w:szCs w:val="20"/>
          <w:rtl/>
        </w:rPr>
        <w:t>פרותית</w:t>
      </w:r>
      <w:proofErr w:type="spellEnd"/>
      <w:r w:rsidRPr="00C2211A">
        <w:rPr>
          <w:rFonts w:ascii="David" w:hAnsi="David" w:cs="David"/>
          <w:b/>
          <w:bCs/>
          <w:sz w:val="20"/>
          <w:szCs w:val="20"/>
          <w:rtl/>
        </w:rPr>
        <w:t xml:space="preserve"> או הונית?</w:t>
      </w:r>
      <w:r w:rsidRPr="00C2211A">
        <w:rPr>
          <w:rFonts w:ascii="David" w:hAnsi="David" w:cs="David"/>
          <w:sz w:val="20"/>
          <w:szCs w:val="20"/>
          <w:rtl/>
        </w:rPr>
        <w:t xml:space="preserve"> </w:t>
      </w:r>
      <w:r w:rsidR="00CB52D3" w:rsidRPr="00C2211A">
        <w:rPr>
          <w:rFonts w:ascii="David" w:hAnsi="David" w:cs="David"/>
          <w:sz w:val="20"/>
          <w:szCs w:val="20"/>
          <w:rtl/>
        </w:rPr>
        <w:t xml:space="preserve">לפני שנפנה למבחן המשפטי של הכרעה האם זו הוצאה הונית או </w:t>
      </w:r>
      <w:proofErr w:type="spellStart"/>
      <w:r w:rsidR="00CB52D3" w:rsidRPr="00C2211A">
        <w:rPr>
          <w:rFonts w:ascii="David" w:hAnsi="David" w:cs="David"/>
          <w:sz w:val="20"/>
          <w:szCs w:val="20"/>
          <w:rtl/>
        </w:rPr>
        <w:t>פרותית</w:t>
      </w:r>
      <w:proofErr w:type="spellEnd"/>
      <w:r w:rsidR="00CB52D3" w:rsidRPr="00C2211A">
        <w:rPr>
          <w:rFonts w:ascii="David" w:hAnsi="David" w:cs="David"/>
          <w:sz w:val="20"/>
          <w:szCs w:val="20"/>
          <w:rtl/>
        </w:rPr>
        <w:t xml:space="preserve">, נדבר </w:t>
      </w:r>
      <w:r w:rsidR="00CB52D3" w:rsidRPr="00C2211A">
        <w:rPr>
          <w:rFonts w:ascii="David" w:hAnsi="David" w:cs="David"/>
          <w:b/>
          <w:bCs/>
          <w:sz w:val="20"/>
          <w:szCs w:val="20"/>
          <w:highlight w:val="yellow"/>
          <w:u w:val="single"/>
          <w:rtl/>
        </w:rPr>
        <w:t>על הנפקות של ההכרעה.</w:t>
      </w:r>
      <w:r w:rsidR="00CB52D3" w:rsidRPr="00C2211A">
        <w:rPr>
          <w:rFonts w:ascii="David" w:hAnsi="David" w:cs="David"/>
          <w:b/>
          <w:bCs/>
          <w:sz w:val="20"/>
          <w:szCs w:val="20"/>
          <w:u w:val="single"/>
          <w:rtl/>
        </w:rPr>
        <w:t xml:space="preserve"> </w:t>
      </w:r>
    </w:p>
    <w:p w14:paraId="322E4D39" w14:textId="77777777" w:rsidR="00AD3B88" w:rsidRPr="00C2211A" w:rsidRDefault="00CB52D3" w:rsidP="00C2211A">
      <w:pPr>
        <w:spacing w:line="360" w:lineRule="auto"/>
        <w:jc w:val="both"/>
        <w:rPr>
          <w:rFonts w:ascii="David" w:hAnsi="David" w:cs="David"/>
          <w:sz w:val="20"/>
          <w:szCs w:val="20"/>
          <w:rtl/>
        </w:rPr>
      </w:pPr>
      <w:r w:rsidRPr="00C2211A">
        <w:rPr>
          <w:rFonts w:ascii="David" w:hAnsi="David" w:cs="David"/>
          <w:sz w:val="20"/>
          <w:szCs w:val="20"/>
          <w:rtl/>
        </w:rPr>
        <w:t xml:space="preserve">אם נגיע למסקנה שההוצאה על התיקון היא </w:t>
      </w:r>
      <w:proofErr w:type="spellStart"/>
      <w:r w:rsidRPr="00C2211A">
        <w:rPr>
          <w:rFonts w:ascii="David" w:hAnsi="David" w:cs="David"/>
          <w:sz w:val="20"/>
          <w:szCs w:val="20"/>
          <w:rtl/>
        </w:rPr>
        <w:t>פרותית</w:t>
      </w:r>
      <w:proofErr w:type="spellEnd"/>
      <w:r w:rsidRPr="00C2211A">
        <w:rPr>
          <w:rFonts w:ascii="David" w:hAnsi="David" w:cs="David"/>
          <w:sz w:val="20"/>
          <w:szCs w:val="20"/>
          <w:rtl/>
        </w:rPr>
        <w:t xml:space="preserve"> – אז המשמעיות היא שהיא מותרת בניכוי בשנה שבה היא הוצאה (ע"פ שיטת הדיווח). </w:t>
      </w:r>
    </w:p>
    <w:p w14:paraId="5990944E" w14:textId="16D2751C" w:rsidR="00AD3B88" w:rsidRPr="00C2211A" w:rsidRDefault="00AD3B88" w:rsidP="00C2211A">
      <w:pPr>
        <w:tabs>
          <w:tab w:val="right" w:pos="9638"/>
        </w:tabs>
        <w:spacing w:line="360" w:lineRule="auto"/>
        <w:jc w:val="both"/>
        <w:rPr>
          <w:rFonts w:ascii="David" w:hAnsi="David" w:cs="David"/>
          <w:sz w:val="20"/>
          <w:szCs w:val="20"/>
          <w:rtl/>
        </w:rPr>
      </w:pPr>
      <w:r w:rsidRPr="00C2211A">
        <w:rPr>
          <w:rFonts w:ascii="David" w:hAnsi="David" w:cs="David"/>
          <w:sz w:val="20"/>
          <w:szCs w:val="20"/>
          <w:rtl/>
        </w:rPr>
        <w:t xml:space="preserve">אם נכריע שזו הוצאה הונית, אנו יודעים שהכלל הוא שהוצאה הונית מותרת לניכוי רק על ידי פחת, לכן יש לפנות לתקנות מס הכנסה ולחפש פחת עבור תיקון מכונה, </w:t>
      </w:r>
      <w:r w:rsidRPr="00C2211A">
        <w:rPr>
          <w:rFonts w:ascii="David" w:hAnsi="David" w:cs="David"/>
          <w:sz w:val="20"/>
          <w:szCs w:val="20"/>
          <w:u w:val="single"/>
          <w:rtl/>
        </w:rPr>
        <w:t>ואין כזה דבר.</w:t>
      </w:r>
      <w:r w:rsidRPr="00C2211A">
        <w:rPr>
          <w:rFonts w:ascii="David" w:hAnsi="David" w:cs="David"/>
          <w:sz w:val="20"/>
          <w:szCs w:val="20"/>
          <w:rtl/>
        </w:rPr>
        <w:t xml:space="preserve"> אין הוצאות לתיקון ולתחזוקה בתקנות מס ההכנסה.</w:t>
      </w:r>
      <w:r w:rsidRPr="00C2211A">
        <w:rPr>
          <w:rFonts w:ascii="David" w:hAnsi="David" w:cs="David" w:hint="cs"/>
          <w:sz w:val="20"/>
          <w:szCs w:val="20"/>
          <w:rtl/>
        </w:rPr>
        <w:t xml:space="preserve"> </w:t>
      </w:r>
      <w:r w:rsidRPr="00C2211A">
        <w:rPr>
          <w:rFonts w:ascii="David" w:hAnsi="David" w:cs="David"/>
          <w:sz w:val="20"/>
          <w:szCs w:val="20"/>
          <w:rtl/>
        </w:rPr>
        <w:t xml:space="preserve">לכן, </w:t>
      </w:r>
      <w:r w:rsidRPr="00C2211A">
        <w:rPr>
          <w:rFonts w:ascii="David" w:hAnsi="David" w:cs="David"/>
          <w:b/>
          <w:bCs/>
          <w:sz w:val="20"/>
          <w:szCs w:val="20"/>
          <w:rtl/>
        </w:rPr>
        <w:t>אם מכריעים שמדובר בהוצאה הונית –</w:t>
      </w:r>
      <w:r w:rsidRPr="00C2211A">
        <w:rPr>
          <w:rFonts w:ascii="David" w:hAnsi="David" w:cs="David"/>
          <w:sz w:val="20"/>
          <w:szCs w:val="20"/>
          <w:rtl/>
        </w:rPr>
        <w:t xml:space="preserve"> הרי שמוסיפים את ההוצאה ההונית על מחיר הנכס שבגינו הוציאו את הוצאות הללו, וההוצאה ההונית הזו מופחתת עם הנכס. </w:t>
      </w:r>
      <w:r w:rsidRPr="00C2211A">
        <w:rPr>
          <w:rFonts w:ascii="David" w:hAnsi="David" w:cs="David"/>
          <w:sz w:val="20"/>
          <w:szCs w:val="20"/>
          <w:u w:val="single"/>
          <w:rtl/>
        </w:rPr>
        <w:t>כלומר,</w:t>
      </w:r>
      <w:r w:rsidRPr="00C2211A">
        <w:rPr>
          <w:rFonts w:ascii="David" w:hAnsi="David" w:cs="David"/>
          <w:sz w:val="20"/>
          <w:szCs w:val="20"/>
          <w:rtl/>
        </w:rPr>
        <w:t xml:space="preserve"> הוצאות שמוציאים כלפי נכס קיים לא יופיעו בתקנות, והפחת שניתן להם הוא הפחת של הנכס שבגינו הוצאנו את ההוצאה – נוסיף את ההוצאה על מחיר הנכס שאותו מפחיתים באמצעות פחת, כך שיהיה מחיר גדול יותר לנכס בזכות ההוצאה ההונית, ונוריד את הפחת לגביו.</w:t>
      </w:r>
    </w:p>
    <w:p w14:paraId="1624A4C9" w14:textId="690BCBA9" w:rsidR="00AD3B88" w:rsidRPr="00C2211A" w:rsidRDefault="00AD3B88" w:rsidP="00C2211A">
      <w:pPr>
        <w:tabs>
          <w:tab w:val="right" w:pos="9638"/>
        </w:tabs>
        <w:spacing w:line="360" w:lineRule="auto"/>
        <w:jc w:val="both"/>
        <w:rPr>
          <w:rFonts w:ascii="David" w:hAnsi="David" w:cs="David"/>
          <w:sz w:val="20"/>
          <w:szCs w:val="20"/>
          <w:rtl/>
        </w:rPr>
      </w:pPr>
      <w:r w:rsidRPr="00C2211A">
        <w:rPr>
          <w:rFonts w:ascii="David" w:hAnsi="David" w:cs="David"/>
          <w:b/>
          <w:bCs/>
          <w:sz w:val="20"/>
          <w:szCs w:val="20"/>
          <w:highlight w:val="yellow"/>
          <w:u w:val="single"/>
          <w:rtl/>
        </w:rPr>
        <w:t>לדוגמא</w:t>
      </w:r>
      <w:r w:rsidRPr="00C2211A">
        <w:rPr>
          <w:rFonts w:ascii="David" w:hAnsi="David" w:cs="David"/>
          <w:b/>
          <w:bCs/>
          <w:sz w:val="20"/>
          <w:szCs w:val="20"/>
          <w:u w:val="single"/>
          <w:rtl/>
        </w:rPr>
        <w:t xml:space="preserve"> -</w:t>
      </w:r>
      <w:r w:rsidRPr="00C2211A">
        <w:rPr>
          <w:rFonts w:ascii="David" w:hAnsi="David" w:cs="David"/>
          <w:sz w:val="20"/>
          <w:szCs w:val="20"/>
          <w:rtl/>
        </w:rPr>
        <w:t xml:space="preserve"> נניח ובתום השנה הראשונה הנישום הוציא הוצאה הונית בשווי 600 שקלים על תיקון הרהיטים – זו הוצאה בייצור הכנסה, אבל היא הונית אשר מותרת רק בדרך של פחת, ואין פחת על תיקון– </w:t>
      </w:r>
      <w:r w:rsidRPr="00C2211A">
        <w:rPr>
          <w:rFonts w:ascii="David" w:hAnsi="David" w:cs="David"/>
          <w:b/>
          <w:bCs/>
          <w:sz w:val="20"/>
          <w:szCs w:val="20"/>
          <w:rtl/>
        </w:rPr>
        <w:t>לכן, נוסיף את ה600 למחיר המכונה לצורכי מס.</w:t>
      </w:r>
      <w:r w:rsidRPr="00C2211A">
        <w:rPr>
          <w:rFonts w:ascii="David" w:hAnsi="David" w:cs="David"/>
          <w:sz w:val="20"/>
          <w:szCs w:val="20"/>
          <w:rtl/>
        </w:rPr>
        <w:t xml:space="preserve"> נראה ש1,000 הוכרו כפחת בשנה הראשונה, ועד סוף השנה הראשונה נותר להפחית מהמכונה הזו 2,000 (1,000 בכל שנה), מאחר והוצאנו הוצאה הונית של 600, הרי שמוסיפים את ה600 למחיר המכונה - על 2,000 השקלים מוסיפים עוד 600 שקלים (מעמיסים על ההוצאה ההונית שנותרה להפחתה את ה600), </w:t>
      </w:r>
      <w:r w:rsidRPr="00C2211A">
        <w:rPr>
          <w:rFonts w:ascii="David" w:hAnsi="David" w:cs="David"/>
          <w:b/>
          <w:bCs/>
          <w:sz w:val="20"/>
          <w:szCs w:val="20"/>
          <w:rtl/>
        </w:rPr>
        <w:t>ולכן הפחת המעודכן יהיה על פני השנתיים שנותרו – 1,300 בכל שנה</w:t>
      </w:r>
      <w:r w:rsidRPr="00C2211A">
        <w:rPr>
          <w:rFonts w:ascii="David" w:hAnsi="David" w:cs="David"/>
          <w:sz w:val="20"/>
          <w:szCs w:val="20"/>
          <w:rtl/>
        </w:rPr>
        <w:t xml:space="preserve">. </w:t>
      </w:r>
      <w:r w:rsidRPr="00C2211A">
        <w:rPr>
          <w:rFonts w:ascii="David" w:hAnsi="David" w:cs="David"/>
          <w:b/>
          <w:bCs/>
          <w:sz w:val="20"/>
          <w:szCs w:val="20"/>
          <w:u w:val="single"/>
          <w:rtl/>
        </w:rPr>
        <w:t>לסיכום -</w:t>
      </w:r>
      <w:r w:rsidRPr="00C2211A">
        <w:rPr>
          <w:rFonts w:ascii="David" w:hAnsi="David" w:cs="David"/>
          <w:sz w:val="20"/>
          <w:szCs w:val="20"/>
          <w:rtl/>
        </w:rPr>
        <w:t xml:space="preserve"> הדרך לקבל פחת בגין הוצאה כזו היא להעמיס אותה על מחיר הנכס, ולהמשיך להפחית כפי שמפחיתים את הנכס – </w:t>
      </w:r>
      <w:r w:rsidRPr="00C2211A">
        <w:rPr>
          <w:rFonts w:ascii="David" w:hAnsi="David" w:cs="David"/>
          <w:sz w:val="20"/>
          <w:szCs w:val="20"/>
          <w:u w:val="single"/>
          <w:rtl/>
        </w:rPr>
        <w:t>על פני השנים שנותרו לנכס.</w:t>
      </w:r>
      <w:r w:rsidRPr="00C2211A">
        <w:rPr>
          <w:rFonts w:ascii="David" w:hAnsi="David" w:cs="David"/>
          <w:sz w:val="20"/>
          <w:szCs w:val="20"/>
          <w:rtl/>
        </w:rPr>
        <w:t xml:space="preserve"> זה לא מדויק, ההוצאה הזו אמורה להיות מופחתת על פי מספר השנים שרלוונטי לסוג ההוצאה הזו, </w:t>
      </w:r>
      <w:r w:rsidRPr="00C2211A">
        <w:rPr>
          <w:rFonts w:ascii="David" w:hAnsi="David" w:cs="David"/>
          <w:b/>
          <w:bCs/>
          <w:sz w:val="20"/>
          <w:szCs w:val="20"/>
          <w:rtl/>
        </w:rPr>
        <w:t>אך אנו לא עושים זאת באופן מדויק, אלא בערך.</w:t>
      </w:r>
      <w:r w:rsidRPr="00C2211A">
        <w:rPr>
          <w:rFonts w:ascii="David" w:hAnsi="David" w:cs="David"/>
          <w:sz w:val="20"/>
          <w:szCs w:val="20"/>
          <w:rtl/>
        </w:rPr>
        <w:t xml:space="preserve"> </w:t>
      </w:r>
    </w:p>
    <w:p w14:paraId="114C89CF" w14:textId="1A96616F" w:rsidR="00D3160A" w:rsidRPr="00C2211A" w:rsidRDefault="00AD3B88" w:rsidP="00C2211A">
      <w:pPr>
        <w:tabs>
          <w:tab w:val="right" w:pos="9638"/>
        </w:tabs>
        <w:spacing w:line="360" w:lineRule="auto"/>
        <w:jc w:val="both"/>
        <w:rPr>
          <w:rFonts w:ascii="David" w:hAnsi="David" w:cs="David"/>
          <w:sz w:val="20"/>
          <w:szCs w:val="20"/>
          <w:rtl/>
        </w:rPr>
      </w:pPr>
      <w:r w:rsidRPr="00C2211A">
        <w:rPr>
          <w:rFonts w:ascii="David" w:hAnsi="David" w:cs="David" w:hint="cs"/>
          <w:sz w:val="20"/>
          <w:szCs w:val="20"/>
          <w:rtl/>
        </w:rPr>
        <w:t xml:space="preserve"> </w:t>
      </w:r>
      <w:r w:rsidR="00E12F28" w:rsidRPr="00C2211A">
        <w:rPr>
          <w:rFonts w:ascii="David" w:hAnsi="David" w:cs="David"/>
          <w:b/>
          <w:bCs/>
          <w:sz w:val="20"/>
          <w:szCs w:val="20"/>
          <w:highlight w:val="yellow"/>
          <w:u w:val="single"/>
          <w:rtl/>
        </w:rPr>
        <w:t xml:space="preserve">אז איך מכריעים אם היא הונית או </w:t>
      </w:r>
      <w:proofErr w:type="spellStart"/>
      <w:r w:rsidR="00E12F28" w:rsidRPr="00C2211A">
        <w:rPr>
          <w:rFonts w:ascii="David" w:hAnsi="David" w:cs="David"/>
          <w:b/>
          <w:bCs/>
          <w:sz w:val="20"/>
          <w:szCs w:val="20"/>
          <w:highlight w:val="yellow"/>
          <w:u w:val="single"/>
          <w:rtl/>
        </w:rPr>
        <w:t>פרותית</w:t>
      </w:r>
      <w:proofErr w:type="spellEnd"/>
      <w:r w:rsidR="00E12F28" w:rsidRPr="00C2211A">
        <w:rPr>
          <w:rFonts w:ascii="David" w:hAnsi="David" w:cs="David"/>
          <w:b/>
          <w:bCs/>
          <w:sz w:val="20"/>
          <w:szCs w:val="20"/>
          <w:highlight w:val="yellow"/>
          <w:u w:val="single"/>
          <w:rtl/>
        </w:rPr>
        <w:t>:</w:t>
      </w:r>
      <w:r w:rsidR="00E12F28" w:rsidRPr="00C2211A">
        <w:rPr>
          <w:rFonts w:ascii="David" w:hAnsi="David" w:cs="David"/>
          <w:b/>
          <w:bCs/>
          <w:sz w:val="20"/>
          <w:szCs w:val="20"/>
          <w:u w:val="single"/>
          <w:rtl/>
        </w:rPr>
        <w:t xml:space="preserve"> </w:t>
      </w:r>
    </w:p>
    <w:p w14:paraId="03351B57" w14:textId="1FC94B76" w:rsidR="00E12F28" w:rsidRPr="00C2211A" w:rsidRDefault="00E12F28" w:rsidP="00C2211A">
      <w:pPr>
        <w:spacing w:line="360" w:lineRule="auto"/>
        <w:jc w:val="both"/>
        <w:rPr>
          <w:rFonts w:ascii="David" w:hAnsi="David" w:cs="David"/>
          <w:sz w:val="20"/>
          <w:szCs w:val="20"/>
          <w:rtl/>
        </w:rPr>
      </w:pPr>
      <w:r w:rsidRPr="00C2211A">
        <w:rPr>
          <w:rFonts w:ascii="David" w:hAnsi="David" w:cs="David"/>
          <w:b/>
          <w:bCs/>
          <w:sz w:val="20"/>
          <w:szCs w:val="20"/>
          <w:highlight w:val="green"/>
          <w:u w:val="single"/>
          <w:rtl/>
        </w:rPr>
        <w:t xml:space="preserve">פסק דין בלו </w:t>
      </w:r>
      <w:proofErr w:type="spellStart"/>
      <w:r w:rsidRPr="00C2211A">
        <w:rPr>
          <w:rFonts w:ascii="David" w:hAnsi="David" w:cs="David"/>
          <w:b/>
          <w:bCs/>
          <w:sz w:val="20"/>
          <w:szCs w:val="20"/>
          <w:highlight w:val="green"/>
          <w:u w:val="single"/>
          <w:rtl/>
        </w:rPr>
        <w:t>צ'ליבי</w:t>
      </w:r>
      <w:proofErr w:type="spellEnd"/>
      <w:r w:rsidRPr="00C2211A">
        <w:rPr>
          <w:rFonts w:ascii="David" w:hAnsi="David" w:cs="David"/>
          <w:sz w:val="20"/>
          <w:szCs w:val="20"/>
          <w:rtl/>
        </w:rPr>
        <w:t xml:space="preserve"> – אדם מחלק עיתונים ומשתמש בכלי רכב לשם כך, כלי הרכב משמש כהוצאה לשם הכנסה. בשלב מסוים הרכב מפסיק לנסוע, המנוע מתקלקל, מכניסים את האוטו למוסח, ושם פותחים את המנוע, החליפו כמה דברים והרכב נסע. השאלה המשפטית א</w:t>
      </w:r>
      <w:r w:rsidR="005B3118" w:rsidRPr="00C2211A">
        <w:rPr>
          <w:rFonts w:ascii="David" w:hAnsi="David" w:cs="David" w:hint="cs"/>
          <w:sz w:val="20"/>
          <w:szCs w:val="20"/>
          <w:rtl/>
        </w:rPr>
        <w:t>ם</w:t>
      </w:r>
      <w:r w:rsidRPr="00C2211A">
        <w:rPr>
          <w:rFonts w:ascii="David" w:hAnsi="David" w:cs="David"/>
          <w:sz w:val="20"/>
          <w:szCs w:val="20"/>
          <w:rtl/>
        </w:rPr>
        <w:t xml:space="preserve"> זו הוצאה הונית או </w:t>
      </w:r>
      <w:proofErr w:type="spellStart"/>
      <w:r w:rsidRPr="00C2211A">
        <w:rPr>
          <w:rFonts w:ascii="David" w:hAnsi="David" w:cs="David"/>
          <w:sz w:val="20"/>
          <w:szCs w:val="20"/>
          <w:rtl/>
        </w:rPr>
        <w:t>פרותית</w:t>
      </w:r>
      <w:proofErr w:type="spellEnd"/>
      <w:r w:rsidRPr="00C2211A">
        <w:rPr>
          <w:rFonts w:ascii="David" w:hAnsi="David" w:cs="David"/>
          <w:sz w:val="20"/>
          <w:szCs w:val="20"/>
          <w:rtl/>
        </w:rPr>
        <w:t xml:space="preserve">? </w:t>
      </w:r>
    </w:p>
    <w:p w14:paraId="0B92EA6B" w14:textId="17A869C5" w:rsidR="00E12F28" w:rsidRPr="00C2211A" w:rsidRDefault="00E12F28" w:rsidP="00C2211A">
      <w:pPr>
        <w:spacing w:line="360" w:lineRule="auto"/>
        <w:jc w:val="both"/>
        <w:rPr>
          <w:rFonts w:ascii="David" w:hAnsi="David" w:cs="David"/>
          <w:sz w:val="20"/>
          <w:szCs w:val="20"/>
          <w:rtl/>
        </w:rPr>
      </w:pPr>
      <w:r w:rsidRPr="00C2211A">
        <w:rPr>
          <w:rFonts w:ascii="David" w:hAnsi="David" w:cs="David"/>
          <w:b/>
          <w:bCs/>
          <w:sz w:val="20"/>
          <w:szCs w:val="20"/>
          <w:highlight w:val="cyan"/>
          <w:u w:val="single"/>
          <w:rtl/>
        </w:rPr>
        <w:t>המבחן המשפטי:</w:t>
      </w:r>
      <w:r w:rsidRPr="00C2211A">
        <w:rPr>
          <w:rFonts w:ascii="David" w:hAnsi="David" w:cs="David"/>
          <w:sz w:val="20"/>
          <w:szCs w:val="20"/>
          <w:rtl/>
        </w:rPr>
        <w:t xml:space="preserve"> אנו בוחנים האם ההוצאה שמרה על ההון הקיים ואז היא </w:t>
      </w:r>
      <w:proofErr w:type="spellStart"/>
      <w:r w:rsidRPr="00C2211A">
        <w:rPr>
          <w:rFonts w:ascii="David" w:hAnsi="David" w:cs="David"/>
          <w:sz w:val="20"/>
          <w:szCs w:val="20"/>
          <w:rtl/>
        </w:rPr>
        <w:t>פרותית</w:t>
      </w:r>
      <w:proofErr w:type="spellEnd"/>
      <w:r w:rsidRPr="00C2211A">
        <w:rPr>
          <w:rFonts w:ascii="David" w:hAnsi="David" w:cs="David"/>
          <w:sz w:val="20"/>
          <w:szCs w:val="20"/>
          <w:rtl/>
        </w:rPr>
        <w:t>, או השביחה את ההון ואז היא הונית. תחילה עלינו להצביע על ההון הרלוונטי. במקרה הזה, ככל הנראה זה המוכנית. השאלה האם ההוצאה נעשתה כדי לשמור או להשביח? נראה כי היא</w:t>
      </w:r>
      <w:r w:rsidR="00AD3B88" w:rsidRPr="00C2211A">
        <w:rPr>
          <w:rFonts w:ascii="David" w:hAnsi="David" w:cs="David" w:hint="cs"/>
          <w:sz w:val="20"/>
          <w:szCs w:val="20"/>
          <w:rtl/>
        </w:rPr>
        <w:t xml:space="preserve"> נעשתה</w:t>
      </w:r>
      <w:r w:rsidRPr="00C2211A">
        <w:rPr>
          <w:rFonts w:ascii="David" w:hAnsi="David" w:cs="David"/>
          <w:sz w:val="20"/>
          <w:szCs w:val="20"/>
          <w:rtl/>
        </w:rPr>
        <w:t xml:space="preserve"> כדי לשמור על ההון הקיים. </w:t>
      </w:r>
    </w:p>
    <w:p w14:paraId="47AF720C" w14:textId="50516992" w:rsidR="00E12F28" w:rsidRPr="00C2211A" w:rsidRDefault="00E12F28" w:rsidP="00C2211A">
      <w:pPr>
        <w:spacing w:line="360" w:lineRule="auto"/>
        <w:jc w:val="both"/>
        <w:rPr>
          <w:rFonts w:ascii="David" w:hAnsi="David" w:cs="David"/>
          <w:b/>
          <w:bCs/>
          <w:sz w:val="20"/>
          <w:szCs w:val="20"/>
          <w:rtl/>
        </w:rPr>
      </w:pPr>
      <w:r w:rsidRPr="00C2211A">
        <w:rPr>
          <w:rFonts w:ascii="David" w:hAnsi="David" w:cs="David"/>
          <w:b/>
          <w:bCs/>
          <w:sz w:val="20"/>
          <w:szCs w:val="20"/>
          <w:rtl/>
        </w:rPr>
        <w:t xml:space="preserve">יש מספר קריטריונים לבחינת השמירה למול השבחה: </w:t>
      </w:r>
    </w:p>
    <w:p w14:paraId="1950554C" w14:textId="77777777" w:rsidR="00822FD2" w:rsidRPr="00C2211A" w:rsidRDefault="00E12F28" w:rsidP="00C2211A">
      <w:pPr>
        <w:pStyle w:val="a7"/>
        <w:numPr>
          <w:ilvl w:val="0"/>
          <w:numId w:val="25"/>
        </w:numPr>
        <w:spacing w:line="360" w:lineRule="auto"/>
        <w:jc w:val="both"/>
        <w:rPr>
          <w:rFonts w:ascii="David" w:hAnsi="David" w:cs="David"/>
          <w:sz w:val="20"/>
          <w:szCs w:val="20"/>
        </w:rPr>
      </w:pPr>
      <w:r w:rsidRPr="00C2211A">
        <w:rPr>
          <w:rFonts w:ascii="David" w:hAnsi="David" w:cs="David"/>
          <w:b/>
          <w:bCs/>
          <w:sz w:val="20"/>
          <w:szCs w:val="20"/>
          <w:highlight w:val="yellow"/>
          <w:rtl/>
        </w:rPr>
        <w:t>הפונקציות של הנכס:</w:t>
      </w:r>
      <w:r w:rsidRPr="00C2211A">
        <w:rPr>
          <w:rFonts w:ascii="David" w:hAnsi="David" w:cs="David"/>
          <w:b/>
          <w:bCs/>
          <w:sz w:val="20"/>
          <w:szCs w:val="20"/>
          <w:rtl/>
        </w:rPr>
        <w:t xml:space="preserve"> </w:t>
      </w:r>
      <w:r w:rsidRPr="00C2211A">
        <w:rPr>
          <w:rFonts w:ascii="David" w:hAnsi="David" w:cs="David"/>
          <w:sz w:val="20"/>
          <w:szCs w:val="20"/>
          <w:rtl/>
        </w:rPr>
        <w:t xml:space="preserve">כל נכס שמייצר הכנסה יש לו פונקציות, אנו בוחנים מה </w:t>
      </w:r>
      <w:proofErr w:type="spellStart"/>
      <w:r w:rsidRPr="00C2211A">
        <w:rPr>
          <w:rFonts w:ascii="David" w:hAnsi="David" w:cs="David"/>
          <w:sz w:val="20"/>
          <w:szCs w:val="20"/>
          <w:rtl/>
        </w:rPr>
        <w:t>הפוקנציות</w:t>
      </w:r>
      <w:proofErr w:type="spellEnd"/>
      <w:r w:rsidRPr="00C2211A">
        <w:rPr>
          <w:rFonts w:ascii="David" w:hAnsi="David" w:cs="David"/>
          <w:sz w:val="20"/>
          <w:szCs w:val="20"/>
          <w:rtl/>
        </w:rPr>
        <w:t xml:space="preserve"> שהיו לו טרם ההוצאה לעומת לאחר. אם אותן פונקציות נשמרו, הוא לא עשה משהו שהוא לא עשה קודם, אני ניטה לומר שזו שמירה על הקיים</w:t>
      </w:r>
      <w:r w:rsidR="00F91CFC" w:rsidRPr="00C2211A">
        <w:rPr>
          <w:rFonts w:ascii="David" w:hAnsi="David" w:cs="David" w:hint="cs"/>
          <w:sz w:val="20"/>
          <w:szCs w:val="20"/>
          <w:rtl/>
        </w:rPr>
        <w:t xml:space="preserve"> ואז זה </w:t>
      </w:r>
      <w:proofErr w:type="spellStart"/>
      <w:r w:rsidR="00F91CFC" w:rsidRPr="00C2211A">
        <w:rPr>
          <w:rFonts w:ascii="David" w:hAnsi="David" w:cs="David" w:hint="cs"/>
          <w:sz w:val="20"/>
          <w:szCs w:val="20"/>
          <w:rtl/>
        </w:rPr>
        <w:t>פירותי</w:t>
      </w:r>
      <w:proofErr w:type="spellEnd"/>
      <w:r w:rsidRPr="00C2211A">
        <w:rPr>
          <w:rFonts w:ascii="David" w:hAnsi="David" w:cs="David"/>
          <w:sz w:val="20"/>
          <w:szCs w:val="20"/>
          <w:rtl/>
        </w:rPr>
        <w:t xml:space="preserve">. </w:t>
      </w:r>
      <w:r w:rsidRPr="00C2211A">
        <w:rPr>
          <w:rFonts w:ascii="David" w:hAnsi="David" w:cs="David"/>
          <w:b/>
          <w:bCs/>
          <w:sz w:val="20"/>
          <w:szCs w:val="20"/>
          <w:u w:val="single"/>
          <w:rtl/>
        </w:rPr>
        <w:t>זה גם הקריטריון המרכזי שבתי המשפט ע</w:t>
      </w:r>
      <w:r w:rsidR="00F91CFC" w:rsidRPr="00C2211A">
        <w:rPr>
          <w:rFonts w:ascii="David" w:hAnsi="David" w:cs="David" w:hint="cs"/>
          <w:b/>
          <w:bCs/>
          <w:sz w:val="20"/>
          <w:szCs w:val="20"/>
          <w:u w:val="single"/>
          <w:rtl/>
        </w:rPr>
        <w:t>ו</w:t>
      </w:r>
      <w:r w:rsidRPr="00C2211A">
        <w:rPr>
          <w:rFonts w:ascii="David" w:hAnsi="David" w:cs="David"/>
          <w:b/>
          <w:bCs/>
          <w:sz w:val="20"/>
          <w:szCs w:val="20"/>
          <w:u w:val="single"/>
          <w:rtl/>
        </w:rPr>
        <w:t>שים שימוש</w:t>
      </w:r>
      <w:r w:rsidRPr="00C2211A">
        <w:rPr>
          <w:rFonts w:ascii="David" w:hAnsi="David" w:cs="David"/>
          <w:sz w:val="20"/>
          <w:szCs w:val="20"/>
          <w:rtl/>
        </w:rPr>
        <w:t xml:space="preserve">. השופטים מנסים לראות בעיניים ולהבין – זה יותר ממה שהיה או לא? הוא עושה דברים טוב יותר ממה שהיה קודם או לא? הוא נוסע מהר יותר או לא? </w:t>
      </w:r>
    </w:p>
    <w:p w14:paraId="57D0741D" w14:textId="309683F0" w:rsidR="00822FD2" w:rsidRPr="00C2211A" w:rsidRDefault="006375EA" w:rsidP="00C2211A">
      <w:pPr>
        <w:pStyle w:val="a7"/>
        <w:numPr>
          <w:ilvl w:val="0"/>
          <w:numId w:val="25"/>
        </w:numPr>
        <w:spacing w:line="360" w:lineRule="auto"/>
        <w:jc w:val="both"/>
        <w:rPr>
          <w:rFonts w:ascii="David" w:hAnsi="David" w:cs="David"/>
          <w:sz w:val="20"/>
          <w:szCs w:val="20"/>
        </w:rPr>
      </w:pPr>
      <w:r w:rsidRPr="00C2211A">
        <w:rPr>
          <w:rFonts w:ascii="David" w:hAnsi="David" w:cs="David"/>
          <w:b/>
          <w:bCs/>
          <w:sz w:val="20"/>
          <w:szCs w:val="20"/>
          <w:highlight w:val="yellow"/>
          <w:rtl/>
        </w:rPr>
        <w:t>תדירות</w:t>
      </w:r>
      <w:r w:rsidRPr="00C2211A">
        <w:rPr>
          <w:rFonts w:ascii="David" w:hAnsi="David" w:cs="David"/>
          <w:b/>
          <w:bCs/>
          <w:sz w:val="20"/>
          <w:szCs w:val="20"/>
          <w:rtl/>
        </w:rPr>
        <w:t xml:space="preserve"> </w:t>
      </w:r>
      <w:r w:rsidRPr="00C2211A">
        <w:rPr>
          <w:rFonts w:ascii="David" w:hAnsi="David" w:cs="David"/>
          <w:sz w:val="20"/>
          <w:szCs w:val="20"/>
          <w:rtl/>
        </w:rPr>
        <w:t xml:space="preserve">– אם זו הוצאה שמוציאים אותה בתדירות גבוהה, אנו ניטה לומר שההוצאה היא לשמירה על ההון הקיים. למה? כי אלו הוצאות שמוציאים אותן נניח פעם בשנה או שנתיים, ואנו נתפוס אותן כהוצאות תחזוקה, אנו מתחזקים באופן שוטף. אלו הוצאות ששומרות על הנכס שיתפקד, אנו מתחזקים אותו כדי שימשיך לפעול כפי שהוא פועל. לעומת זאת הוצאות לא תדירות, חוזרות על עצמן פעם ב – הרי שזו הוצאה שהיא לא לשמירה על הנכס אלא הוצאה שמרימה אותו, משפרת אותו, זה דומה יותר להשבחה. </w:t>
      </w:r>
      <w:r w:rsidRPr="00C2211A">
        <w:rPr>
          <w:rFonts w:ascii="David" w:hAnsi="David" w:cs="David"/>
          <w:sz w:val="20"/>
          <w:szCs w:val="20"/>
          <w:u w:val="single"/>
          <w:rtl/>
        </w:rPr>
        <w:t>מדוע תדירות חשובה</w:t>
      </w:r>
      <w:r w:rsidRPr="00C2211A">
        <w:rPr>
          <w:rFonts w:ascii="David" w:hAnsi="David" w:cs="David"/>
          <w:sz w:val="20"/>
          <w:szCs w:val="20"/>
          <w:rtl/>
        </w:rPr>
        <w:t xml:space="preserve">? </w:t>
      </w:r>
      <w:r w:rsidR="00822FD2" w:rsidRPr="00C2211A">
        <w:rPr>
          <w:rFonts w:ascii="David" w:hAnsi="David" w:cs="David"/>
          <w:sz w:val="20"/>
          <w:szCs w:val="20"/>
          <w:rtl/>
        </w:rPr>
        <w:t xml:space="preserve">זו הדרך בה חשבנו על ההבחנה בין הוצאה הונית </w:t>
      </w:r>
      <w:proofErr w:type="spellStart"/>
      <w:r w:rsidR="00822FD2" w:rsidRPr="00C2211A">
        <w:rPr>
          <w:rFonts w:ascii="David" w:hAnsi="David" w:cs="David"/>
          <w:sz w:val="20"/>
          <w:szCs w:val="20"/>
          <w:rtl/>
        </w:rPr>
        <w:t>לפירותית</w:t>
      </w:r>
      <w:proofErr w:type="spellEnd"/>
      <w:r w:rsidR="00822FD2" w:rsidRPr="00C2211A">
        <w:rPr>
          <w:rFonts w:ascii="David" w:hAnsi="David" w:cs="David"/>
          <w:sz w:val="20"/>
          <w:szCs w:val="20"/>
          <w:rtl/>
        </w:rPr>
        <w:t xml:space="preserve">. הוצאה לרכישת נכס היא הוצאה הונית במובן הזה שהיא מייצרת הכנסה על פני זמן, הוצאה שאינה תדירה - ככל הנראה זו הוצאה שמייצרת הכנסה על פני זמן. מוציאים אותה פעם בחמש שנים – כי ברגע שמוציאים אותה היא תאפשר בחמש השנים הקרובות לעשות מה שהיא צריכה, תייצר הכנסה לחמשת השנים הקרובות, שבתומן אקנה חדשה. </w:t>
      </w:r>
      <w:r w:rsidR="00822FD2" w:rsidRPr="00C2211A">
        <w:rPr>
          <w:rFonts w:ascii="David" w:hAnsi="David" w:cs="David"/>
          <w:b/>
          <w:bCs/>
          <w:sz w:val="20"/>
          <w:szCs w:val="20"/>
          <w:rtl/>
        </w:rPr>
        <w:t>לעומת זאת,</w:t>
      </w:r>
      <w:r w:rsidR="00822FD2" w:rsidRPr="00C2211A">
        <w:rPr>
          <w:rFonts w:ascii="David" w:hAnsi="David" w:cs="David"/>
          <w:sz w:val="20"/>
          <w:szCs w:val="20"/>
          <w:rtl/>
        </w:rPr>
        <w:t xml:space="preserve"> הוצאה תדירה כנראה מייצרת הכנסה רק לאותה השנה, זו עובדה, כי צריך להוציא אותה שוב כי הקודמת כבר לא עושה עבודה. במובן זה, התדירות מתקשר לנו להבחנה בין הוצאה הונית </w:t>
      </w:r>
      <w:proofErr w:type="spellStart"/>
      <w:r w:rsidR="00822FD2" w:rsidRPr="00C2211A">
        <w:rPr>
          <w:rFonts w:ascii="David" w:hAnsi="David" w:cs="David"/>
          <w:sz w:val="20"/>
          <w:szCs w:val="20"/>
          <w:rtl/>
        </w:rPr>
        <w:t>ופירותית</w:t>
      </w:r>
      <w:proofErr w:type="spellEnd"/>
      <w:r w:rsidR="00822FD2" w:rsidRPr="00C2211A">
        <w:rPr>
          <w:rFonts w:ascii="David" w:hAnsi="David" w:cs="David"/>
          <w:sz w:val="20"/>
          <w:szCs w:val="20"/>
          <w:rtl/>
        </w:rPr>
        <w:t xml:space="preserve"> ללא קשר לשמירה או השבחה.</w:t>
      </w:r>
    </w:p>
    <w:p w14:paraId="6C39D4D3" w14:textId="3FD2950E" w:rsidR="006375EA" w:rsidRPr="00C2211A" w:rsidRDefault="006375EA" w:rsidP="00C2211A">
      <w:pPr>
        <w:pStyle w:val="a7"/>
        <w:numPr>
          <w:ilvl w:val="0"/>
          <w:numId w:val="25"/>
        </w:numPr>
        <w:spacing w:line="360" w:lineRule="auto"/>
        <w:jc w:val="both"/>
        <w:rPr>
          <w:rFonts w:ascii="David" w:hAnsi="David" w:cs="David"/>
          <w:sz w:val="20"/>
          <w:szCs w:val="20"/>
        </w:rPr>
      </w:pPr>
      <w:r w:rsidRPr="00C2211A">
        <w:rPr>
          <w:rFonts w:ascii="David" w:hAnsi="David" w:cs="David"/>
          <w:b/>
          <w:bCs/>
          <w:sz w:val="20"/>
          <w:szCs w:val="20"/>
          <w:highlight w:val="yellow"/>
          <w:rtl/>
        </w:rPr>
        <w:t>גודל ההוצאה לעומת השווי של הנכס</w:t>
      </w:r>
      <w:r w:rsidRPr="00C2211A">
        <w:rPr>
          <w:rFonts w:ascii="David" w:hAnsi="David" w:cs="David"/>
          <w:b/>
          <w:bCs/>
          <w:sz w:val="20"/>
          <w:szCs w:val="20"/>
          <w:rtl/>
        </w:rPr>
        <w:t xml:space="preserve"> </w:t>
      </w:r>
      <w:r w:rsidRPr="00C2211A">
        <w:rPr>
          <w:rFonts w:ascii="David" w:hAnsi="David" w:cs="David"/>
          <w:sz w:val="20"/>
          <w:szCs w:val="20"/>
          <w:rtl/>
        </w:rPr>
        <w:t xml:space="preserve">– יש לי נכס משומש שאני משתמש בו וככל שההוצאה יותר משמעותית, ככל הנראה שאני משביח אותו כי הוא כבר לא שווה הרבה. אם היא הוצאה כל כך גדולה כנראה שהיא משביחה אותו. </w:t>
      </w:r>
    </w:p>
    <w:p w14:paraId="678BD523" w14:textId="1171AE3B" w:rsidR="00822FD2" w:rsidRPr="00C2211A" w:rsidRDefault="00822FD2" w:rsidP="00C2211A">
      <w:pPr>
        <w:pStyle w:val="a7"/>
        <w:numPr>
          <w:ilvl w:val="0"/>
          <w:numId w:val="25"/>
        </w:numPr>
        <w:tabs>
          <w:tab w:val="right" w:pos="9638"/>
        </w:tabs>
        <w:spacing w:line="360" w:lineRule="auto"/>
        <w:jc w:val="both"/>
        <w:rPr>
          <w:rFonts w:ascii="David" w:hAnsi="David" w:cs="David"/>
          <w:sz w:val="20"/>
          <w:szCs w:val="20"/>
          <w:rtl/>
        </w:rPr>
      </w:pPr>
      <w:r w:rsidRPr="00C2211A">
        <w:rPr>
          <w:rFonts w:ascii="David" w:hAnsi="David" w:cs="David"/>
          <w:b/>
          <w:bCs/>
          <w:sz w:val="20"/>
          <w:szCs w:val="20"/>
          <w:u w:val="single"/>
          <w:rtl/>
        </w:rPr>
        <w:lastRenderedPageBreak/>
        <w:t>סוג ההוצאה -</w:t>
      </w:r>
      <w:r w:rsidRPr="00C2211A">
        <w:rPr>
          <w:rFonts w:ascii="David" w:hAnsi="David" w:cs="David"/>
          <w:sz w:val="20"/>
          <w:szCs w:val="20"/>
          <w:rtl/>
        </w:rPr>
        <w:t xml:space="preserve"> </w:t>
      </w:r>
      <w:bookmarkStart w:id="4" w:name="_Hlk94140759"/>
      <w:r w:rsidRPr="00C2211A">
        <w:rPr>
          <w:rFonts w:ascii="David" w:hAnsi="David" w:cs="David"/>
          <w:sz w:val="20"/>
          <w:szCs w:val="20"/>
          <w:rtl/>
        </w:rPr>
        <w:t xml:space="preserve">עד כמה הרכיב שהוצאנו הוצאה לגביו הוא משמעותי בתוך הנכס, עד כמה הרכיב הוא הלב או המוח של הנכס, משמעותי בפונקציה שלו בנכס. ככל שהוא יותר משמעותי ניטה לומר שהוצאת התיקון שהוצאה לגביו היא להשבחת הנכס, וככל שהוא זניח יותר ניטה לומר שזו הוצאה </w:t>
      </w:r>
      <w:proofErr w:type="spellStart"/>
      <w:r w:rsidRPr="00C2211A">
        <w:rPr>
          <w:rFonts w:ascii="David" w:hAnsi="David" w:cs="David"/>
          <w:sz w:val="20"/>
          <w:szCs w:val="20"/>
          <w:rtl/>
        </w:rPr>
        <w:t>פירותית</w:t>
      </w:r>
      <w:proofErr w:type="spellEnd"/>
      <w:r w:rsidRPr="00C2211A">
        <w:rPr>
          <w:rFonts w:ascii="David" w:hAnsi="David" w:cs="David"/>
          <w:sz w:val="20"/>
          <w:szCs w:val="20"/>
          <w:rtl/>
        </w:rPr>
        <w:t>.</w:t>
      </w:r>
    </w:p>
    <w:bookmarkEnd w:id="4"/>
    <w:p w14:paraId="7A7C9280" w14:textId="38771D34" w:rsidR="00822FD2" w:rsidRPr="00C2211A" w:rsidRDefault="00822FD2" w:rsidP="00C2211A">
      <w:pPr>
        <w:pStyle w:val="a7"/>
        <w:numPr>
          <w:ilvl w:val="0"/>
          <w:numId w:val="25"/>
        </w:numPr>
        <w:tabs>
          <w:tab w:val="right" w:pos="9638"/>
        </w:tabs>
        <w:spacing w:line="360" w:lineRule="auto"/>
        <w:jc w:val="both"/>
        <w:rPr>
          <w:rFonts w:ascii="David" w:hAnsi="David" w:cs="David"/>
          <w:sz w:val="20"/>
          <w:szCs w:val="20"/>
          <w:rtl/>
        </w:rPr>
      </w:pPr>
      <w:r w:rsidRPr="00C2211A">
        <w:rPr>
          <w:rFonts w:ascii="David" w:hAnsi="David" w:cs="David"/>
          <w:sz w:val="20"/>
          <w:szCs w:val="20"/>
          <w:rtl/>
        </w:rPr>
        <w:t xml:space="preserve"> </w:t>
      </w:r>
      <w:r w:rsidRPr="00C2211A">
        <w:rPr>
          <w:rFonts w:ascii="David" w:hAnsi="David" w:cs="David"/>
          <w:b/>
          <w:bCs/>
          <w:sz w:val="20"/>
          <w:szCs w:val="20"/>
          <w:u w:val="single"/>
          <w:rtl/>
        </w:rPr>
        <w:t>שווי השוק של הרכב לאחר ההוצאה –</w:t>
      </w:r>
      <w:r w:rsidRPr="00C2211A">
        <w:rPr>
          <w:rFonts w:ascii="David" w:hAnsi="David" w:cs="David"/>
          <w:sz w:val="20"/>
          <w:szCs w:val="20"/>
          <w:rtl/>
        </w:rPr>
        <w:t xml:space="preserve"> זהו נתון נוסף שעשוי להיות רלוונטי, שביהמ"ש הסביר בפס"ד בלו </w:t>
      </w:r>
      <w:proofErr w:type="spellStart"/>
      <w:r w:rsidRPr="00C2211A">
        <w:rPr>
          <w:rFonts w:ascii="David" w:hAnsi="David" w:cs="David"/>
          <w:sz w:val="20"/>
          <w:szCs w:val="20"/>
          <w:rtl/>
        </w:rPr>
        <w:t>צליבי</w:t>
      </w:r>
      <w:proofErr w:type="spellEnd"/>
      <w:r w:rsidRPr="00C2211A">
        <w:rPr>
          <w:rFonts w:ascii="David" w:hAnsi="David" w:cs="David"/>
          <w:sz w:val="20"/>
          <w:szCs w:val="20"/>
          <w:rtl/>
        </w:rPr>
        <w:t>. לפי קריטריון זה יש לבחון מה קרה לשווי השוק של הנכס לאחר ההוצאה.</w:t>
      </w:r>
    </w:p>
    <w:p w14:paraId="180D4332" w14:textId="77777777" w:rsidR="00822FD2" w:rsidRPr="00C2211A" w:rsidRDefault="00822FD2" w:rsidP="00C2211A">
      <w:pPr>
        <w:tabs>
          <w:tab w:val="right" w:pos="9638"/>
        </w:tabs>
        <w:spacing w:line="360" w:lineRule="auto"/>
        <w:jc w:val="both"/>
        <w:rPr>
          <w:rFonts w:ascii="David" w:hAnsi="David" w:cs="David"/>
          <w:sz w:val="20"/>
          <w:szCs w:val="20"/>
          <w:u w:val="single"/>
          <w:rtl/>
        </w:rPr>
      </w:pPr>
      <w:r w:rsidRPr="00C2211A">
        <w:rPr>
          <w:rFonts w:ascii="David" w:hAnsi="David" w:cs="David"/>
          <w:sz w:val="20"/>
          <w:szCs w:val="20"/>
          <w:rtl/>
        </w:rPr>
        <w:t xml:space="preserve">כלומר, לבחון מה היה שווי השוק של הרכב לפני שהוא נכנס למוסך, ולאחר שהוא יצא מהמוסך – לפני שהוא נכנס למוסך הוא היה מקולקל ואחרי המוסך הוא מתוקן אז ברור שהערך שלו עלה, ולכן הדרך הנכונה היא </w:t>
      </w:r>
      <w:r w:rsidRPr="00C2211A">
        <w:rPr>
          <w:rFonts w:ascii="David" w:hAnsi="David" w:cs="David"/>
          <w:sz w:val="20"/>
          <w:szCs w:val="20"/>
          <w:u w:val="single"/>
          <w:rtl/>
        </w:rPr>
        <w:t>להשוות את שווי הרכב לאחר שהוא יצא מהמוסך, לשוויו ערב הקלקול (לפני שהוא התקלקל, כשעוד נסע).</w:t>
      </w:r>
    </w:p>
    <w:p w14:paraId="286DC87E" w14:textId="163BE666" w:rsidR="006375EA" w:rsidRPr="00C2211A" w:rsidRDefault="00822FD2" w:rsidP="00C2211A">
      <w:pPr>
        <w:tabs>
          <w:tab w:val="right" w:pos="9638"/>
        </w:tabs>
        <w:spacing w:line="360" w:lineRule="auto"/>
        <w:jc w:val="both"/>
        <w:rPr>
          <w:rFonts w:ascii="David" w:hAnsi="David" w:cs="David"/>
          <w:sz w:val="20"/>
          <w:szCs w:val="20"/>
          <w:u w:val="single"/>
        </w:rPr>
      </w:pPr>
      <w:r w:rsidRPr="00C2211A">
        <w:rPr>
          <w:rFonts w:ascii="David" w:hAnsi="David" w:cs="David"/>
          <w:sz w:val="20"/>
          <w:szCs w:val="20"/>
          <w:rtl/>
        </w:rPr>
        <w:t xml:space="preserve">כאשר ננסה לדמיין מה היה שווי השוק שלו אז לעומת עכשיו, </w:t>
      </w:r>
      <w:r w:rsidRPr="00C2211A">
        <w:rPr>
          <w:rFonts w:ascii="David" w:hAnsi="David" w:cs="David"/>
          <w:b/>
          <w:bCs/>
          <w:sz w:val="20"/>
          <w:szCs w:val="20"/>
          <w:rtl/>
        </w:rPr>
        <w:t>אם שווי השוק עלה, אז ניתן לחשוד בכך שמדובר בהשבחה ולא בשמירה על הקיים,</w:t>
      </w:r>
      <w:r w:rsidRPr="00C2211A">
        <w:rPr>
          <w:rFonts w:ascii="David" w:hAnsi="David" w:cs="David"/>
          <w:sz w:val="20"/>
          <w:szCs w:val="20"/>
          <w:rtl/>
        </w:rPr>
        <w:t xml:space="preserve"> כי אז שווי השוק לא היה משתנה – כי הפונקציות היו נשארות אותן הפונקציות ואין סיבה ששוויי השוק יהיה שווה יותר. </w:t>
      </w:r>
      <w:r w:rsidRPr="00C2211A">
        <w:rPr>
          <w:rFonts w:ascii="David" w:hAnsi="David" w:cs="David"/>
          <w:sz w:val="20"/>
          <w:szCs w:val="20"/>
          <w:u w:val="single"/>
          <w:rtl/>
        </w:rPr>
        <w:t xml:space="preserve">אם הוא עלה בצורה משמעותית, ניטה לקבוע שמשהו כן השתנה ברכב. </w:t>
      </w:r>
    </w:p>
    <w:p w14:paraId="17BEC829" w14:textId="769D49CF" w:rsidR="006375EA" w:rsidRPr="00C2211A" w:rsidRDefault="006375EA" w:rsidP="00C2211A">
      <w:pPr>
        <w:spacing w:line="360" w:lineRule="auto"/>
        <w:jc w:val="both"/>
        <w:rPr>
          <w:rFonts w:ascii="David" w:hAnsi="David" w:cs="David"/>
          <w:sz w:val="20"/>
          <w:szCs w:val="20"/>
          <w:rtl/>
        </w:rPr>
      </w:pPr>
      <w:r w:rsidRPr="00C2211A">
        <w:rPr>
          <w:rFonts w:ascii="David" w:hAnsi="David" w:cs="David"/>
          <w:b/>
          <w:bCs/>
          <w:sz w:val="20"/>
          <w:szCs w:val="20"/>
          <w:highlight w:val="cyan"/>
          <w:u w:val="single"/>
          <w:rtl/>
        </w:rPr>
        <w:t>יישום:</w:t>
      </w:r>
      <w:r w:rsidRPr="00C2211A">
        <w:rPr>
          <w:rFonts w:ascii="David" w:hAnsi="David" w:cs="David"/>
          <w:sz w:val="20"/>
          <w:szCs w:val="20"/>
          <w:rtl/>
        </w:rPr>
        <w:t xml:space="preserve"> פונקציות – הרכב דנן יצא מהמוסך, הוא לא משתמש בפונקציות אחרות ולכן מדובר על שמירה על ההון הקיים. </w:t>
      </w:r>
    </w:p>
    <w:p w14:paraId="0B2577E6" w14:textId="213C30A7" w:rsidR="006375EA" w:rsidRPr="00C2211A" w:rsidRDefault="006375EA" w:rsidP="00C2211A">
      <w:pPr>
        <w:spacing w:line="360" w:lineRule="auto"/>
        <w:jc w:val="both"/>
        <w:rPr>
          <w:rFonts w:ascii="David" w:hAnsi="David" w:cs="David"/>
          <w:sz w:val="20"/>
          <w:szCs w:val="20"/>
          <w:rtl/>
        </w:rPr>
      </w:pPr>
      <w:r w:rsidRPr="00C2211A">
        <w:rPr>
          <w:rFonts w:ascii="David" w:hAnsi="David" w:cs="David"/>
          <w:sz w:val="20"/>
          <w:szCs w:val="20"/>
          <w:rtl/>
        </w:rPr>
        <w:t>תדירות ההוצאה: אם עושים את זה כנראה שזה קורה פעם בחיי כלי הרכב. נראה יותר השבחה</w:t>
      </w:r>
    </w:p>
    <w:p w14:paraId="1D234A84" w14:textId="34EE279D" w:rsidR="006375EA" w:rsidRPr="00C2211A" w:rsidRDefault="006375EA" w:rsidP="00C2211A">
      <w:pPr>
        <w:spacing w:line="360" w:lineRule="auto"/>
        <w:jc w:val="both"/>
        <w:rPr>
          <w:rFonts w:ascii="David" w:hAnsi="David" w:cs="David"/>
          <w:sz w:val="20"/>
          <w:szCs w:val="20"/>
          <w:rtl/>
        </w:rPr>
      </w:pPr>
      <w:r w:rsidRPr="00C2211A">
        <w:rPr>
          <w:rFonts w:ascii="David" w:hAnsi="David" w:cs="David"/>
          <w:sz w:val="20"/>
          <w:szCs w:val="20"/>
          <w:rtl/>
        </w:rPr>
        <w:t>מידת המרכזיות של הרכיב: המנוע זה החלק המרכזי של</w:t>
      </w:r>
      <w:r w:rsidR="00D94D74" w:rsidRPr="00C2211A">
        <w:rPr>
          <w:rFonts w:ascii="David" w:hAnsi="David" w:cs="David" w:hint="cs"/>
          <w:sz w:val="20"/>
          <w:szCs w:val="20"/>
          <w:rtl/>
        </w:rPr>
        <w:t xml:space="preserve"> כ</w:t>
      </w:r>
      <w:r w:rsidRPr="00C2211A">
        <w:rPr>
          <w:rFonts w:ascii="David" w:hAnsi="David" w:cs="David"/>
          <w:sz w:val="20"/>
          <w:szCs w:val="20"/>
          <w:rtl/>
        </w:rPr>
        <w:t>לי הרכב.</w:t>
      </w:r>
    </w:p>
    <w:p w14:paraId="4733C7FE" w14:textId="706CA38D" w:rsidR="006375EA" w:rsidRPr="00C2211A" w:rsidRDefault="006375EA" w:rsidP="00C2211A">
      <w:pPr>
        <w:spacing w:line="360" w:lineRule="auto"/>
        <w:jc w:val="both"/>
        <w:rPr>
          <w:rFonts w:ascii="David" w:hAnsi="David" w:cs="David"/>
          <w:sz w:val="20"/>
          <w:szCs w:val="20"/>
          <w:rtl/>
        </w:rPr>
      </w:pPr>
      <w:r w:rsidRPr="00C2211A">
        <w:rPr>
          <w:rFonts w:ascii="David" w:hAnsi="David" w:cs="David"/>
          <w:sz w:val="20"/>
          <w:szCs w:val="20"/>
          <w:rtl/>
        </w:rPr>
        <w:t xml:space="preserve">גודל ההוצאה: לא היו נתונים. </w:t>
      </w:r>
    </w:p>
    <w:p w14:paraId="17CCACB1" w14:textId="77777777" w:rsidR="006375EA" w:rsidRPr="00C2211A" w:rsidRDefault="006375EA" w:rsidP="00C2211A">
      <w:pPr>
        <w:spacing w:line="360" w:lineRule="auto"/>
        <w:jc w:val="both"/>
        <w:rPr>
          <w:rFonts w:ascii="David" w:hAnsi="David" w:cs="David"/>
          <w:b/>
          <w:bCs/>
          <w:sz w:val="20"/>
          <w:szCs w:val="20"/>
          <w:rtl/>
        </w:rPr>
      </w:pPr>
      <w:r w:rsidRPr="00C2211A">
        <w:rPr>
          <w:rFonts w:ascii="David" w:hAnsi="David" w:cs="David"/>
          <w:b/>
          <w:bCs/>
          <w:sz w:val="20"/>
          <w:szCs w:val="20"/>
          <w:rtl/>
        </w:rPr>
        <w:t xml:space="preserve">הקריטריונים מובילים לא בתוצאה חד משמעית דווקא לשמירה אז הגיוני לטעון שמדובר גם בהשבחה. </w:t>
      </w:r>
    </w:p>
    <w:p w14:paraId="6989A539" w14:textId="10B9485A" w:rsidR="006375EA" w:rsidRPr="00C2211A" w:rsidRDefault="006375EA" w:rsidP="00C2211A">
      <w:pPr>
        <w:spacing w:line="360" w:lineRule="auto"/>
        <w:jc w:val="both"/>
        <w:rPr>
          <w:rFonts w:ascii="David" w:hAnsi="David" w:cs="David"/>
          <w:sz w:val="20"/>
          <w:szCs w:val="20"/>
          <w:rtl/>
        </w:rPr>
      </w:pPr>
      <w:r w:rsidRPr="00C2211A">
        <w:rPr>
          <w:rFonts w:ascii="David" w:hAnsi="David" w:cs="David"/>
          <w:sz w:val="20"/>
          <w:szCs w:val="20"/>
          <w:rtl/>
        </w:rPr>
        <w:t xml:space="preserve">כמו כן, ביהמ"ש בודק מה קורה לשווי השוק של כלי הרכב לאחר הוצאת ההוצאה? לפני, הוא היה מקולקל, אחרי הוא מתוקן ולכן ברור שהערך שלו עולה. אם שווי השוק שלו עלה, אז אולי יש לנו סיבה לחשוד שמדובר בהשבחה ולא בשמירה על הקיים. השווי שוק זה אותו שווי שוק. </w:t>
      </w:r>
    </w:p>
    <w:p w14:paraId="1800A17F" w14:textId="665CE1C1" w:rsidR="009C0A30" w:rsidRPr="00C2211A" w:rsidRDefault="006375EA" w:rsidP="00C2211A">
      <w:pPr>
        <w:spacing w:line="360" w:lineRule="auto"/>
        <w:jc w:val="both"/>
        <w:rPr>
          <w:rFonts w:ascii="David" w:hAnsi="David" w:cs="David"/>
          <w:sz w:val="20"/>
          <w:szCs w:val="20"/>
          <w:rtl/>
        </w:rPr>
      </w:pPr>
      <w:r w:rsidRPr="00C2211A">
        <w:rPr>
          <w:rFonts w:ascii="David" w:hAnsi="David" w:cs="David"/>
          <w:sz w:val="20"/>
          <w:szCs w:val="20"/>
          <w:rtl/>
        </w:rPr>
        <w:t>ניקח דוגמא אחרת – אדם קונה רכב, הרכב בן שנה ו</w:t>
      </w:r>
      <w:r w:rsidR="009C0A30" w:rsidRPr="00C2211A">
        <w:rPr>
          <w:rFonts w:ascii="David" w:hAnsi="David" w:cs="David"/>
          <w:sz w:val="20"/>
          <w:szCs w:val="20"/>
          <w:rtl/>
        </w:rPr>
        <w:t>משום מקום הלך המנוע. אף אחד לא מבין איך דבר כזה יכול לקרות. הוא נכנס למוסך מורשה, המוסכניק בהלם ולא מבין איך דבר כזה קרה. ערב הקלקול – כלומר יום ל</w:t>
      </w:r>
      <w:r w:rsidR="00A36ABF" w:rsidRPr="00C2211A">
        <w:rPr>
          <w:rFonts w:ascii="David" w:hAnsi="David" w:cs="David" w:hint="cs"/>
          <w:sz w:val="20"/>
          <w:szCs w:val="20"/>
          <w:rtl/>
        </w:rPr>
        <w:t>פ</w:t>
      </w:r>
      <w:r w:rsidR="009C0A30" w:rsidRPr="00C2211A">
        <w:rPr>
          <w:rFonts w:ascii="David" w:hAnsi="David" w:cs="David"/>
          <w:sz w:val="20"/>
          <w:szCs w:val="20"/>
          <w:rtl/>
        </w:rPr>
        <w:t xml:space="preserve">ני שהמנוע קרס, זה רכב שהמנוע הזה לא אמור לקרוס כי זה אוטו בן שנה. אחרי שיצא מהמוסך, הרי שהשווי שוק שלו הוא של רכב בן שנה, כלומר אין שינוי בשווי של הרכב. </w:t>
      </w:r>
    </w:p>
    <w:p w14:paraId="27D1C259" w14:textId="3374593D" w:rsidR="009C0A30" w:rsidRPr="00C2211A" w:rsidRDefault="009C0A30" w:rsidP="00C2211A">
      <w:pPr>
        <w:spacing w:line="360" w:lineRule="auto"/>
        <w:jc w:val="both"/>
        <w:rPr>
          <w:rFonts w:ascii="David" w:hAnsi="David" w:cs="David"/>
          <w:sz w:val="20"/>
          <w:szCs w:val="20"/>
          <w:rtl/>
        </w:rPr>
      </w:pPr>
      <w:r w:rsidRPr="00C2211A">
        <w:rPr>
          <w:rFonts w:ascii="David" w:hAnsi="David" w:cs="David"/>
          <w:sz w:val="20"/>
          <w:szCs w:val="20"/>
          <w:rtl/>
        </w:rPr>
        <w:t xml:space="preserve">בפסק דין בלו </w:t>
      </w:r>
      <w:proofErr w:type="spellStart"/>
      <w:r w:rsidRPr="00C2211A">
        <w:rPr>
          <w:rFonts w:ascii="David" w:hAnsi="David" w:cs="David"/>
          <w:sz w:val="20"/>
          <w:szCs w:val="20"/>
          <w:rtl/>
        </w:rPr>
        <w:t>צליטי</w:t>
      </w:r>
      <w:proofErr w:type="spellEnd"/>
      <w:r w:rsidRPr="00C2211A">
        <w:rPr>
          <w:rFonts w:ascii="David" w:hAnsi="David" w:cs="David"/>
          <w:sz w:val="20"/>
          <w:szCs w:val="20"/>
          <w:rtl/>
        </w:rPr>
        <w:t xml:space="preserve"> הרכב "נגמר". לפי הוראות יצרן הוא אמור כבר להתפרק, אנו בשוק שהוא עוד עובד. ערב הקלקול של המנוע, זה רכב שאנו מצפים שמחר יתקלקל המנוע. זה רכב שהמנוע אמור להיגמר. לכן אם נשווה את שווי הרכב כשהוא יוצא מהמוסך לשווי שלו ערב הקלקול אנו עלולים למצוא עלייה במחיר. מי שהיה קונה את הרכב מבלו </w:t>
      </w:r>
      <w:proofErr w:type="spellStart"/>
      <w:r w:rsidRPr="00C2211A">
        <w:rPr>
          <w:rFonts w:ascii="David" w:hAnsi="David" w:cs="David"/>
          <w:sz w:val="20"/>
          <w:szCs w:val="20"/>
          <w:rtl/>
        </w:rPr>
        <w:t>צליבי</w:t>
      </w:r>
      <w:proofErr w:type="spellEnd"/>
      <w:r w:rsidRPr="00C2211A">
        <w:rPr>
          <w:rFonts w:ascii="David" w:hAnsi="David" w:cs="David"/>
          <w:sz w:val="20"/>
          <w:szCs w:val="20"/>
          <w:rtl/>
        </w:rPr>
        <w:t xml:space="preserve">, היה קונה רכב שהוא וידע שהיה עומד להיגמר בקרוב, ולאחר היציאה מהמוסך ערכו עלה, הרכב יחיה עוד שנתיים שלוש לפחות. לכן במובן הזה אנו מצפים ששווי השוק יעלה בצורה מסוימת ולכן זה מעיד על השבחה לעומת שמירה על הקיים. </w:t>
      </w:r>
    </w:p>
    <w:p w14:paraId="119036E7" w14:textId="0190A3AC" w:rsidR="009C0A30" w:rsidRPr="00C2211A" w:rsidRDefault="009C0A30" w:rsidP="00C2211A">
      <w:pPr>
        <w:spacing w:line="360" w:lineRule="auto"/>
        <w:jc w:val="both"/>
        <w:rPr>
          <w:rFonts w:ascii="David" w:hAnsi="David" w:cs="David"/>
          <w:sz w:val="20"/>
          <w:szCs w:val="20"/>
          <w:rtl/>
        </w:rPr>
      </w:pPr>
      <w:r w:rsidRPr="00C2211A">
        <w:rPr>
          <w:rFonts w:ascii="David" w:hAnsi="David" w:cs="David"/>
          <w:sz w:val="20"/>
          <w:szCs w:val="20"/>
          <w:rtl/>
        </w:rPr>
        <w:t xml:space="preserve">ע"פ נוסים - אפשר לחשוב על כל הנושא בדך אחרת ולא דרך ההלכה של שמירה מול השבחה. באותה צורה שבה חשבנו על הוצאות לרכישת נכס, אמרנו שהוצאה לרכישת נכס שמייצרת הכנסה, היא הוצאה </w:t>
      </w:r>
      <w:proofErr w:type="spellStart"/>
      <w:r w:rsidRPr="00C2211A">
        <w:rPr>
          <w:rFonts w:ascii="David" w:hAnsi="David" w:cs="David"/>
          <w:sz w:val="20"/>
          <w:szCs w:val="20"/>
          <w:rtl/>
        </w:rPr>
        <w:t>פרותית</w:t>
      </w:r>
      <w:proofErr w:type="spellEnd"/>
      <w:r w:rsidRPr="00C2211A">
        <w:rPr>
          <w:rFonts w:ascii="David" w:hAnsi="David" w:cs="David"/>
          <w:sz w:val="20"/>
          <w:szCs w:val="20"/>
          <w:rtl/>
        </w:rPr>
        <w:t xml:space="preserve">. הסברנו למה. מדוע לא לחשוב בדיוק באותה צורה מבוססת גם במקרה הזה? האם ההוצאה הספציפית שהוצאתי צפויה ליצר הכנסה בשנתיים הקרובות או שהיא צפויה לייצר הכנסה על פני תקופה ארוכה יותר? אם ארוכה יותר- הונית, אם היא לשנה הנוכחית- </w:t>
      </w:r>
      <w:proofErr w:type="spellStart"/>
      <w:r w:rsidRPr="00C2211A">
        <w:rPr>
          <w:rFonts w:ascii="David" w:hAnsi="David" w:cs="David"/>
          <w:sz w:val="20"/>
          <w:szCs w:val="20"/>
          <w:rtl/>
        </w:rPr>
        <w:t>פירותית</w:t>
      </w:r>
      <w:proofErr w:type="spellEnd"/>
      <w:r w:rsidRPr="00C2211A">
        <w:rPr>
          <w:rFonts w:ascii="David" w:hAnsi="David" w:cs="David"/>
          <w:sz w:val="20"/>
          <w:szCs w:val="20"/>
          <w:rtl/>
        </w:rPr>
        <w:t xml:space="preserve">. אין סיבה לחשוב על זה אחרת. </w:t>
      </w:r>
    </w:p>
    <w:p w14:paraId="3AB62AA8" w14:textId="4699AD3F" w:rsidR="00EC158C" w:rsidRPr="00C2211A" w:rsidRDefault="009C0A30" w:rsidP="00C2211A">
      <w:pPr>
        <w:tabs>
          <w:tab w:val="right" w:pos="9638"/>
        </w:tabs>
        <w:spacing w:line="360" w:lineRule="auto"/>
        <w:jc w:val="both"/>
        <w:rPr>
          <w:rFonts w:ascii="David" w:hAnsi="David" w:cs="David"/>
          <w:b/>
          <w:bCs/>
          <w:sz w:val="20"/>
          <w:szCs w:val="20"/>
          <w:rtl/>
        </w:rPr>
      </w:pPr>
      <w:r w:rsidRPr="00C2211A">
        <w:rPr>
          <w:rFonts w:ascii="David" w:hAnsi="David" w:cs="David"/>
          <w:b/>
          <w:bCs/>
          <w:sz w:val="20"/>
          <w:szCs w:val="20"/>
          <w:highlight w:val="green"/>
          <w:u w:val="single"/>
          <w:rtl/>
        </w:rPr>
        <w:t>פסק דין נאות מרגלית</w:t>
      </w:r>
      <w:r w:rsidRPr="00C2211A">
        <w:rPr>
          <w:rFonts w:ascii="David" w:hAnsi="David" w:cs="David"/>
          <w:sz w:val="20"/>
          <w:szCs w:val="20"/>
          <w:rtl/>
        </w:rPr>
        <w:t xml:space="preserve"> </w:t>
      </w:r>
      <w:r w:rsidR="009E613D" w:rsidRPr="00C2211A">
        <w:rPr>
          <w:rFonts w:ascii="David" w:hAnsi="David" w:cs="David"/>
          <w:sz w:val="20"/>
          <w:szCs w:val="20"/>
          <w:rtl/>
        </w:rPr>
        <w:t>–</w:t>
      </w:r>
      <w:r w:rsidR="00EC158C" w:rsidRPr="00C2211A">
        <w:rPr>
          <w:rFonts w:ascii="David" w:hAnsi="David" w:cs="David"/>
          <w:sz w:val="20"/>
          <w:szCs w:val="20"/>
          <w:rtl/>
        </w:rPr>
        <w:t xml:space="preserve">של מקרה הפוך לבלו </w:t>
      </w:r>
      <w:proofErr w:type="spellStart"/>
      <w:r w:rsidR="00EC158C" w:rsidRPr="00C2211A">
        <w:rPr>
          <w:rFonts w:ascii="David" w:hAnsi="David" w:cs="David"/>
          <w:sz w:val="20"/>
          <w:szCs w:val="20"/>
          <w:rtl/>
        </w:rPr>
        <w:t>צליבי</w:t>
      </w:r>
      <w:proofErr w:type="spellEnd"/>
      <w:r w:rsidR="00EC158C" w:rsidRPr="00C2211A">
        <w:rPr>
          <w:rFonts w:ascii="David" w:hAnsi="David" w:cs="David"/>
          <w:sz w:val="20"/>
          <w:szCs w:val="20"/>
          <w:rtl/>
        </w:rPr>
        <w:t xml:space="preserve">. דובר על בניית בניין מחסה לפגועי נפש. כל ההוצאות לבניית הבניין הן הוצאות הוניות, וחפרו גם מערכת ביוב מתוחכמת אשר בנויה מ7 בורות ביוב שחפרו, וכשהיא עוד הייתה חדשה, שלושה מהבורות התמוטטו ונסתמו ולכן בנו 3 בורות תחליפיים למערכת הביוב, במקום הישנים. </w:t>
      </w:r>
      <w:r w:rsidR="00EC158C" w:rsidRPr="00C2211A">
        <w:rPr>
          <w:rFonts w:ascii="David" w:hAnsi="David" w:cs="David"/>
          <w:b/>
          <w:bCs/>
          <w:sz w:val="20"/>
          <w:szCs w:val="20"/>
          <w:rtl/>
        </w:rPr>
        <w:t>מה אופי ההוצאה לצורכי מס לחפירת שלושת הבורות החליפיים?</w:t>
      </w:r>
    </w:p>
    <w:p w14:paraId="798F35C3" w14:textId="77777777" w:rsidR="00EC158C" w:rsidRPr="00C2211A" w:rsidRDefault="00EC158C" w:rsidP="00C2211A">
      <w:pPr>
        <w:tabs>
          <w:tab w:val="right" w:pos="9638"/>
        </w:tabs>
        <w:spacing w:line="360" w:lineRule="auto"/>
        <w:jc w:val="both"/>
        <w:rPr>
          <w:rFonts w:ascii="David" w:hAnsi="David" w:cs="David"/>
          <w:sz w:val="20"/>
          <w:szCs w:val="20"/>
          <w:rtl/>
        </w:rPr>
      </w:pPr>
      <w:r w:rsidRPr="00C2211A">
        <w:rPr>
          <w:rFonts w:ascii="David" w:hAnsi="David" w:cs="David"/>
          <w:sz w:val="20"/>
          <w:szCs w:val="20"/>
          <w:rtl/>
        </w:rPr>
        <w:t>כלומר, ההוצאה מלכתחילה לחפירת מערכת הביוב היא הוצאה הונית, מערכת הביוב צפויה לעבוד להרבה יותר משנה אחת. לאחר שחלק ממערכת הביוב התקלקל והחליפו אותו באחר, צריך להבין מהו אופי ההוצאה הזו לצורכי מס.</w:t>
      </w:r>
    </w:p>
    <w:p w14:paraId="060E65AA" w14:textId="77777777" w:rsidR="00EC158C" w:rsidRPr="00C2211A" w:rsidRDefault="00EC158C" w:rsidP="00C2211A">
      <w:pPr>
        <w:tabs>
          <w:tab w:val="right" w:pos="9638"/>
        </w:tabs>
        <w:spacing w:line="360" w:lineRule="auto"/>
        <w:jc w:val="both"/>
        <w:rPr>
          <w:rFonts w:ascii="David" w:hAnsi="David" w:cs="David"/>
          <w:sz w:val="20"/>
          <w:szCs w:val="20"/>
          <w:rtl/>
        </w:rPr>
      </w:pPr>
      <w:r w:rsidRPr="00C2211A">
        <w:rPr>
          <w:rFonts w:ascii="David" w:hAnsi="David" w:cs="David"/>
          <w:sz w:val="20"/>
          <w:szCs w:val="20"/>
          <w:rtl/>
        </w:rPr>
        <w:t xml:space="preserve">ההלכה בישראל קובעת שאם מוציאים הוצאה לגבי נכס קיים (מערכת הביוב היא ההון), זו קודם כל הוצאה בייצור הכנסה, משום שמערכת הביוב היא הוצאה בייצור הכנסה. </w:t>
      </w:r>
      <w:r w:rsidRPr="00C2211A">
        <w:rPr>
          <w:rFonts w:ascii="David" w:hAnsi="David" w:cs="David"/>
          <w:b/>
          <w:bCs/>
          <w:sz w:val="20"/>
          <w:szCs w:val="20"/>
          <w:rtl/>
        </w:rPr>
        <w:t>עלינו לבחון האם ההוצאה לגבי מערכת הביוב היא הוצאה שמטרתה לשמור על מערכת הביוב או להשביח את מערכת הביוב.</w:t>
      </w:r>
      <w:r w:rsidRPr="00C2211A">
        <w:rPr>
          <w:rFonts w:ascii="David" w:hAnsi="David" w:cs="David"/>
          <w:sz w:val="20"/>
          <w:szCs w:val="20"/>
          <w:rtl/>
        </w:rPr>
        <w:t xml:space="preserve"> </w:t>
      </w:r>
    </w:p>
    <w:p w14:paraId="715EECEB" w14:textId="77777777" w:rsidR="00EC158C" w:rsidRPr="00C2211A" w:rsidRDefault="00EC158C" w:rsidP="00C2211A">
      <w:pPr>
        <w:tabs>
          <w:tab w:val="right" w:pos="9638"/>
        </w:tabs>
        <w:spacing w:line="360" w:lineRule="auto"/>
        <w:jc w:val="both"/>
        <w:rPr>
          <w:rFonts w:ascii="David" w:hAnsi="David" w:cs="David"/>
          <w:b/>
          <w:bCs/>
          <w:sz w:val="20"/>
          <w:szCs w:val="20"/>
          <w:u w:val="single"/>
          <w:rtl/>
        </w:rPr>
      </w:pPr>
      <w:r w:rsidRPr="00C2211A">
        <w:rPr>
          <w:rFonts w:ascii="David" w:hAnsi="David" w:cs="David"/>
          <w:b/>
          <w:bCs/>
          <w:sz w:val="20"/>
          <w:szCs w:val="20"/>
          <w:u w:val="single"/>
          <w:rtl/>
        </w:rPr>
        <w:t>נפעיל את הקריטריונים למבחן המשפטי:</w:t>
      </w:r>
    </w:p>
    <w:p w14:paraId="61B3DC1E" w14:textId="77777777" w:rsidR="00EC158C" w:rsidRPr="00C2211A" w:rsidRDefault="00EC158C" w:rsidP="00C2211A">
      <w:pPr>
        <w:pStyle w:val="a7"/>
        <w:numPr>
          <w:ilvl w:val="0"/>
          <w:numId w:val="121"/>
        </w:numPr>
        <w:tabs>
          <w:tab w:val="right" w:pos="9638"/>
        </w:tabs>
        <w:spacing w:line="360" w:lineRule="auto"/>
        <w:jc w:val="both"/>
        <w:rPr>
          <w:rFonts w:ascii="David" w:hAnsi="David" w:cs="David"/>
          <w:sz w:val="20"/>
          <w:szCs w:val="20"/>
        </w:rPr>
      </w:pPr>
      <w:r w:rsidRPr="00C2211A">
        <w:rPr>
          <w:rFonts w:ascii="David" w:hAnsi="David" w:cs="David"/>
          <w:b/>
          <w:bCs/>
          <w:sz w:val="20"/>
          <w:szCs w:val="20"/>
          <w:rtl/>
        </w:rPr>
        <w:lastRenderedPageBreak/>
        <w:t xml:space="preserve">מבחן הפונקציות </w:t>
      </w:r>
      <w:r w:rsidRPr="00C2211A">
        <w:rPr>
          <w:rFonts w:ascii="David" w:hAnsi="David" w:cs="David"/>
          <w:sz w:val="20"/>
          <w:szCs w:val="20"/>
          <w:rtl/>
        </w:rPr>
        <w:t xml:space="preserve">– לאחר ההוצאה מערכת הביוב יכולה לספוג בשבעה בורות של ביוב, היכולת לא השתנתה, המערכת עושה בדיוק מה שהיא נועדה לעשות מלכתחילה, והיא לא עושה זאת יותר טוב ויותר מהר. </w:t>
      </w:r>
      <w:r w:rsidRPr="00C2211A">
        <w:rPr>
          <w:rFonts w:ascii="David" w:hAnsi="David" w:cs="David"/>
          <w:sz w:val="20"/>
          <w:szCs w:val="20"/>
          <w:u w:val="single"/>
          <w:rtl/>
        </w:rPr>
        <w:t xml:space="preserve">זה מוביל אותנו לכיוון של הוצאה </w:t>
      </w:r>
      <w:proofErr w:type="spellStart"/>
      <w:r w:rsidRPr="00C2211A">
        <w:rPr>
          <w:rFonts w:ascii="David" w:hAnsi="David" w:cs="David"/>
          <w:sz w:val="20"/>
          <w:szCs w:val="20"/>
          <w:u w:val="single"/>
          <w:rtl/>
        </w:rPr>
        <w:t>פירותית</w:t>
      </w:r>
      <w:proofErr w:type="spellEnd"/>
      <w:r w:rsidRPr="00C2211A">
        <w:rPr>
          <w:rFonts w:ascii="David" w:hAnsi="David" w:cs="David"/>
          <w:sz w:val="20"/>
          <w:szCs w:val="20"/>
          <w:u w:val="single"/>
          <w:rtl/>
        </w:rPr>
        <w:t>.</w:t>
      </w:r>
    </w:p>
    <w:p w14:paraId="4C1068B4" w14:textId="77777777" w:rsidR="00EC158C" w:rsidRPr="00C2211A" w:rsidRDefault="00EC158C" w:rsidP="00C2211A">
      <w:pPr>
        <w:pStyle w:val="a7"/>
        <w:numPr>
          <w:ilvl w:val="0"/>
          <w:numId w:val="121"/>
        </w:numPr>
        <w:tabs>
          <w:tab w:val="right" w:pos="9638"/>
        </w:tabs>
        <w:spacing w:line="360" w:lineRule="auto"/>
        <w:jc w:val="both"/>
        <w:rPr>
          <w:rFonts w:ascii="David" w:hAnsi="David" w:cs="David"/>
          <w:sz w:val="20"/>
          <w:szCs w:val="20"/>
          <w:u w:val="single"/>
        </w:rPr>
      </w:pPr>
      <w:r w:rsidRPr="00C2211A">
        <w:rPr>
          <w:rFonts w:ascii="David" w:hAnsi="David" w:cs="David"/>
          <w:b/>
          <w:bCs/>
          <w:sz w:val="20"/>
          <w:szCs w:val="20"/>
          <w:rtl/>
        </w:rPr>
        <w:t>תדירות ההוצאה –</w:t>
      </w:r>
      <w:r w:rsidRPr="00C2211A">
        <w:rPr>
          <w:rFonts w:ascii="David" w:hAnsi="David" w:cs="David"/>
          <w:sz w:val="20"/>
          <w:szCs w:val="20"/>
          <w:rtl/>
        </w:rPr>
        <w:t xml:space="preserve"> לא קורה בתדירות גבוהה שבורות מתמוטטים, </w:t>
      </w:r>
      <w:r w:rsidRPr="00C2211A">
        <w:rPr>
          <w:rFonts w:ascii="David" w:hAnsi="David" w:cs="David"/>
          <w:sz w:val="20"/>
          <w:szCs w:val="20"/>
          <w:u w:val="single"/>
          <w:rtl/>
        </w:rPr>
        <w:t>וזה מוביל אותנו לכיוון של הוצאה הונית.</w:t>
      </w:r>
    </w:p>
    <w:p w14:paraId="2C8D9A42" w14:textId="77777777" w:rsidR="00EC158C" w:rsidRPr="00C2211A" w:rsidRDefault="00EC158C" w:rsidP="00C2211A">
      <w:pPr>
        <w:pStyle w:val="a7"/>
        <w:numPr>
          <w:ilvl w:val="0"/>
          <w:numId w:val="121"/>
        </w:numPr>
        <w:tabs>
          <w:tab w:val="right" w:pos="9638"/>
        </w:tabs>
        <w:spacing w:line="360" w:lineRule="auto"/>
        <w:jc w:val="both"/>
        <w:rPr>
          <w:rFonts w:ascii="David" w:hAnsi="David" w:cs="David"/>
          <w:sz w:val="20"/>
          <w:szCs w:val="20"/>
          <w:u w:val="single"/>
          <w:rtl/>
        </w:rPr>
      </w:pPr>
      <w:r w:rsidRPr="00C2211A">
        <w:rPr>
          <w:rFonts w:ascii="David" w:hAnsi="David" w:cs="David"/>
          <w:b/>
          <w:bCs/>
          <w:sz w:val="20"/>
          <w:szCs w:val="20"/>
          <w:rtl/>
        </w:rPr>
        <w:t xml:space="preserve">שווי השוק - </w:t>
      </w:r>
      <w:r w:rsidRPr="00C2211A">
        <w:rPr>
          <w:rFonts w:ascii="David" w:hAnsi="David" w:cs="David"/>
          <w:sz w:val="20"/>
          <w:szCs w:val="20"/>
          <w:rtl/>
        </w:rPr>
        <w:t xml:space="preserve">ערך מערכת הביוב לא עלה – הייתה לנו מערכת ביוב חדשה שהתמוטטה, ולאחר התיקון קיבלנו מערכת ביוב חדשה, ושווי השוק שלה הוא אותו שווי שוק, </w:t>
      </w:r>
      <w:r w:rsidRPr="00C2211A">
        <w:rPr>
          <w:rFonts w:ascii="David" w:hAnsi="David" w:cs="David"/>
          <w:sz w:val="20"/>
          <w:szCs w:val="20"/>
          <w:u w:val="single"/>
          <w:rtl/>
        </w:rPr>
        <w:t xml:space="preserve">וזה מוביל אותנו לכיוון </w:t>
      </w:r>
      <w:proofErr w:type="spellStart"/>
      <w:r w:rsidRPr="00C2211A">
        <w:rPr>
          <w:rFonts w:ascii="David" w:hAnsi="David" w:cs="David"/>
          <w:sz w:val="20"/>
          <w:szCs w:val="20"/>
          <w:u w:val="single"/>
          <w:rtl/>
        </w:rPr>
        <w:t>הפירותי</w:t>
      </w:r>
      <w:proofErr w:type="spellEnd"/>
      <w:r w:rsidRPr="00C2211A">
        <w:rPr>
          <w:rFonts w:ascii="David" w:hAnsi="David" w:cs="David"/>
          <w:sz w:val="20"/>
          <w:szCs w:val="20"/>
          <w:u w:val="single"/>
          <w:rtl/>
        </w:rPr>
        <w:t>.</w:t>
      </w:r>
    </w:p>
    <w:p w14:paraId="4F6399C9" w14:textId="77777777" w:rsidR="00EC158C" w:rsidRPr="00C2211A" w:rsidRDefault="00EC158C" w:rsidP="00C2211A">
      <w:pPr>
        <w:tabs>
          <w:tab w:val="right" w:pos="9638"/>
        </w:tabs>
        <w:spacing w:line="360" w:lineRule="auto"/>
        <w:jc w:val="both"/>
        <w:rPr>
          <w:rFonts w:ascii="David" w:hAnsi="David" w:cs="David"/>
          <w:sz w:val="20"/>
          <w:szCs w:val="20"/>
          <w:rtl/>
        </w:rPr>
      </w:pPr>
      <w:r w:rsidRPr="00C2211A">
        <w:rPr>
          <w:rFonts w:ascii="David" w:hAnsi="David" w:cs="David"/>
          <w:b/>
          <w:bCs/>
          <w:sz w:val="20"/>
          <w:szCs w:val="20"/>
          <w:rtl/>
        </w:rPr>
        <w:t xml:space="preserve">הכרעת ביהמ"ש היא שמדובר בהוצאה </w:t>
      </w:r>
      <w:proofErr w:type="spellStart"/>
      <w:r w:rsidRPr="00C2211A">
        <w:rPr>
          <w:rFonts w:ascii="David" w:hAnsi="David" w:cs="David"/>
          <w:b/>
          <w:bCs/>
          <w:sz w:val="20"/>
          <w:szCs w:val="20"/>
          <w:rtl/>
        </w:rPr>
        <w:t>פירותית</w:t>
      </w:r>
      <w:proofErr w:type="spellEnd"/>
      <w:r w:rsidRPr="00C2211A">
        <w:rPr>
          <w:rFonts w:ascii="David" w:hAnsi="David" w:cs="David"/>
          <w:b/>
          <w:bCs/>
          <w:sz w:val="20"/>
          <w:szCs w:val="20"/>
          <w:rtl/>
        </w:rPr>
        <w:t>,</w:t>
      </w:r>
      <w:r w:rsidRPr="00C2211A">
        <w:rPr>
          <w:rFonts w:ascii="David" w:hAnsi="David" w:cs="David"/>
          <w:sz w:val="20"/>
          <w:szCs w:val="20"/>
          <w:rtl/>
        </w:rPr>
        <w:t xml:space="preserve"> </w:t>
      </w:r>
      <w:r w:rsidRPr="00C2211A">
        <w:rPr>
          <w:rFonts w:ascii="David" w:hAnsi="David" w:cs="David"/>
          <w:sz w:val="20"/>
          <w:szCs w:val="20"/>
          <w:u w:val="single"/>
          <w:rtl/>
        </w:rPr>
        <w:t>ביהמ"ש נתן משקל מאוד חזק לקריטריון הפונקציה.</w:t>
      </w:r>
    </w:p>
    <w:p w14:paraId="3B0F9C9F" w14:textId="77777777" w:rsidR="00EC158C" w:rsidRPr="00C2211A" w:rsidRDefault="00EC158C" w:rsidP="00C2211A">
      <w:pPr>
        <w:tabs>
          <w:tab w:val="right" w:pos="9638"/>
        </w:tabs>
        <w:spacing w:line="360" w:lineRule="auto"/>
        <w:jc w:val="both"/>
        <w:rPr>
          <w:rFonts w:ascii="David" w:hAnsi="David" w:cs="David"/>
          <w:b/>
          <w:bCs/>
          <w:sz w:val="20"/>
          <w:szCs w:val="20"/>
          <w:u w:val="single"/>
          <w:rtl/>
        </w:rPr>
      </w:pPr>
      <w:r w:rsidRPr="00C2211A">
        <w:rPr>
          <w:rFonts w:ascii="David" w:hAnsi="David" w:cs="David"/>
          <w:b/>
          <w:bCs/>
          <w:sz w:val="20"/>
          <w:szCs w:val="20"/>
          <w:u w:val="single"/>
          <w:rtl/>
        </w:rPr>
        <w:t xml:space="preserve">המרצה מנסה להסביר דרך אחרת להגיע לתוצאה הזו שההוצאה הינה </w:t>
      </w:r>
      <w:proofErr w:type="spellStart"/>
      <w:r w:rsidRPr="00C2211A">
        <w:rPr>
          <w:rFonts w:ascii="David" w:hAnsi="David" w:cs="David"/>
          <w:b/>
          <w:bCs/>
          <w:sz w:val="20"/>
          <w:szCs w:val="20"/>
          <w:u w:val="single"/>
          <w:rtl/>
        </w:rPr>
        <w:t>פירותית</w:t>
      </w:r>
      <w:proofErr w:type="spellEnd"/>
      <w:r w:rsidRPr="00C2211A">
        <w:rPr>
          <w:rFonts w:ascii="David" w:hAnsi="David" w:cs="David"/>
          <w:b/>
          <w:bCs/>
          <w:sz w:val="20"/>
          <w:szCs w:val="20"/>
          <w:u w:val="single"/>
          <w:rtl/>
        </w:rPr>
        <w:t>:</w:t>
      </w:r>
    </w:p>
    <w:p w14:paraId="60F8491D" w14:textId="77777777" w:rsidR="00EC158C" w:rsidRPr="00C2211A" w:rsidRDefault="00EC158C" w:rsidP="00C2211A">
      <w:pPr>
        <w:tabs>
          <w:tab w:val="right" w:pos="9638"/>
        </w:tabs>
        <w:spacing w:line="360" w:lineRule="auto"/>
        <w:jc w:val="both"/>
        <w:rPr>
          <w:rFonts w:ascii="David" w:hAnsi="David" w:cs="David"/>
          <w:sz w:val="20"/>
          <w:szCs w:val="20"/>
          <w:rtl/>
        </w:rPr>
      </w:pPr>
      <w:r w:rsidRPr="00C2211A">
        <w:rPr>
          <w:rFonts w:ascii="David" w:hAnsi="David" w:cs="David"/>
          <w:sz w:val="20"/>
          <w:szCs w:val="20"/>
          <w:rtl/>
        </w:rPr>
        <w:t xml:space="preserve">לפיו, מלכתחילה הנישום חפר שבעה בורות. נניח לצורך הדוגמא שעולה 1,000 שקלים לחפור כל בור, וחפירת המערכת כולה עלתה 7,000. הנישום הוציא 7,000 שקלים לבניית הון קבוע, וזו הוצאה הונית. </w:t>
      </w:r>
    </w:p>
    <w:p w14:paraId="3019D712" w14:textId="77777777" w:rsidR="00EC158C" w:rsidRPr="00C2211A" w:rsidRDefault="00EC158C" w:rsidP="00C2211A">
      <w:pPr>
        <w:tabs>
          <w:tab w:val="right" w:pos="9638"/>
        </w:tabs>
        <w:spacing w:line="360" w:lineRule="auto"/>
        <w:jc w:val="both"/>
        <w:rPr>
          <w:rFonts w:ascii="David" w:hAnsi="David" w:cs="David"/>
          <w:sz w:val="20"/>
          <w:szCs w:val="20"/>
          <w:rtl/>
        </w:rPr>
      </w:pPr>
      <w:r w:rsidRPr="00C2211A">
        <w:rPr>
          <w:rFonts w:ascii="David" w:hAnsi="David" w:cs="David"/>
          <w:sz w:val="20"/>
          <w:szCs w:val="20"/>
          <w:rtl/>
        </w:rPr>
        <w:t xml:space="preserve">התברר מהר מאוד (כשהמערכת הינה חדשה) ש3,000 מתוך ההוצאה של ה7,000 כבר לא ייצרו הכנסה על פני זמן, הם תקולים. כלומר, למעשה עלינו להגיד שמלכתחילה ההוצאה לחפירת הבורות היא הונית, אך עוד לפני סוף השנה התברר ש3,000 מתוך ה7,000 לא ייצרו הכנסה על פני זמן, </w:t>
      </w:r>
      <w:r w:rsidRPr="00C2211A">
        <w:rPr>
          <w:rFonts w:ascii="David" w:hAnsi="David" w:cs="David"/>
          <w:sz w:val="20"/>
          <w:szCs w:val="20"/>
          <w:u w:val="single"/>
          <w:rtl/>
        </w:rPr>
        <w:t xml:space="preserve">לכן זו הוצאה </w:t>
      </w:r>
      <w:proofErr w:type="spellStart"/>
      <w:r w:rsidRPr="00C2211A">
        <w:rPr>
          <w:rFonts w:ascii="David" w:hAnsi="David" w:cs="David"/>
          <w:sz w:val="20"/>
          <w:szCs w:val="20"/>
          <w:u w:val="single"/>
          <w:rtl/>
        </w:rPr>
        <w:t>פירותית</w:t>
      </w:r>
      <w:proofErr w:type="spellEnd"/>
      <w:r w:rsidRPr="00C2211A">
        <w:rPr>
          <w:rFonts w:ascii="David" w:hAnsi="David" w:cs="David"/>
          <w:sz w:val="20"/>
          <w:szCs w:val="20"/>
          <w:u w:val="single"/>
          <w:rtl/>
        </w:rPr>
        <w:t>.</w:t>
      </w:r>
      <w:r w:rsidRPr="00C2211A">
        <w:rPr>
          <w:rFonts w:ascii="David" w:hAnsi="David" w:cs="David"/>
          <w:sz w:val="20"/>
          <w:szCs w:val="20"/>
          <w:rtl/>
        </w:rPr>
        <w:t xml:space="preserve"> יש לחלק ל2 – 3,000 </w:t>
      </w:r>
      <w:proofErr w:type="spellStart"/>
      <w:r w:rsidRPr="00C2211A">
        <w:rPr>
          <w:rFonts w:ascii="David" w:hAnsi="David" w:cs="David"/>
          <w:sz w:val="20"/>
          <w:szCs w:val="20"/>
          <w:rtl/>
        </w:rPr>
        <w:t>פירותי</w:t>
      </w:r>
      <w:proofErr w:type="spellEnd"/>
      <w:r w:rsidRPr="00C2211A">
        <w:rPr>
          <w:rFonts w:ascii="David" w:hAnsi="David" w:cs="David"/>
          <w:sz w:val="20"/>
          <w:szCs w:val="20"/>
          <w:rtl/>
        </w:rPr>
        <w:t xml:space="preserve"> ו4,000 הוני.</w:t>
      </w:r>
    </w:p>
    <w:p w14:paraId="6A5C98D7" w14:textId="77777777" w:rsidR="00EC158C" w:rsidRPr="00C2211A" w:rsidRDefault="00EC158C" w:rsidP="00C2211A">
      <w:pPr>
        <w:tabs>
          <w:tab w:val="right" w:pos="9638"/>
        </w:tabs>
        <w:spacing w:line="360" w:lineRule="auto"/>
        <w:jc w:val="both"/>
        <w:rPr>
          <w:rFonts w:ascii="David" w:hAnsi="David" w:cs="David"/>
          <w:sz w:val="20"/>
          <w:szCs w:val="20"/>
          <w:rtl/>
        </w:rPr>
      </w:pPr>
      <w:r w:rsidRPr="00C2211A">
        <w:rPr>
          <w:rFonts w:ascii="David" w:hAnsi="David" w:cs="David"/>
          <w:sz w:val="20"/>
          <w:szCs w:val="20"/>
          <w:rtl/>
        </w:rPr>
        <w:t xml:space="preserve">התוצאה היא שבסוף השנה הראשונה הנישום הוציא 10,00 לחפירת מערכת הביוב – 7,000 מלכתחילה (כש3,000 מהם היא הוצאה </w:t>
      </w:r>
      <w:proofErr w:type="spellStart"/>
      <w:r w:rsidRPr="00C2211A">
        <w:rPr>
          <w:rFonts w:ascii="David" w:hAnsi="David" w:cs="David"/>
          <w:sz w:val="20"/>
          <w:szCs w:val="20"/>
          <w:rtl/>
        </w:rPr>
        <w:t>פירותית</w:t>
      </w:r>
      <w:proofErr w:type="spellEnd"/>
      <w:r w:rsidRPr="00C2211A">
        <w:rPr>
          <w:rFonts w:ascii="David" w:hAnsi="David" w:cs="David"/>
          <w:sz w:val="20"/>
          <w:szCs w:val="20"/>
          <w:rtl/>
        </w:rPr>
        <w:t xml:space="preserve"> ו4,000 היא הונית), ועוד 3,000 הוצאה </w:t>
      </w:r>
      <w:proofErr w:type="spellStart"/>
      <w:r w:rsidRPr="00C2211A">
        <w:rPr>
          <w:rFonts w:ascii="David" w:hAnsi="David" w:cs="David"/>
          <w:sz w:val="20"/>
          <w:szCs w:val="20"/>
          <w:rtl/>
        </w:rPr>
        <w:t>פירותית</w:t>
      </w:r>
      <w:proofErr w:type="spellEnd"/>
      <w:r w:rsidRPr="00C2211A">
        <w:rPr>
          <w:rFonts w:ascii="David" w:hAnsi="David" w:cs="David"/>
          <w:sz w:val="20"/>
          <w:szCs w:val="20"/>
          <w:rtl/>
        </w:rPr>
        <w:t xml:space="preserve"> לתיקון. </w:t>
      </w:r>
    </w:p>
    <w:p w14:paraId="6A3A54F9" w14:textId="7CE373F1" w:rsidR="006375EA" w:rsidRPr="00C2211A" w:rsidRDefault="00EC158C" w:rsidP="00C2211A">
      <w:pPr>
        <w:tabs>
          <w:tab w:val="right" w:pos="9638"/>
        </w:tabs>
        <w:spacing w:line="360" w:lineRule="auto"/>
        <w:jc w:val="both"/>
        <w:rPr>
          <w:rFonts w:ascii="David" w:hAnsi="David" w:cs="David"/>
          <w:sz w:val="20"/>
          <w:szCs w:val="20"/>
          <w:rtl/>
        </w:rPr>
      </w:pPr>
      <w:r w:rsidRPr="00C2211A">
        <w:rPr>
          <w:rFonts w:ascii="David" w:hAnsi="David" w:cs="David"/>
          <w:b/>
          <w:bCs/>
          <w:sz w:val="20"/>
          <w:szCs w:val="20"/>
          <w:rtl/>
        </w:rPr>
        <w:t xml:space="preserve">זהו הניתוח המדויק לכאורה, אך הדרך הנהוגה היא – </w:t>
      </w:r>
      <w:r w:rsidRPr="00C2211A">
        <w:rPr>
          <w:rFonts w:ascii="David" w:hAnsi="David" w:cs="David"/>
          <w:sz w:val="20"/>
          <w:szCs w:val="20"/>
          <w:rtl/>
        </w:rPr>
        <w:t>שאם הנישום הוציא 7,000 בכדי לרכוש מלכתחילה נכס חדש</w:t>
      </w:r>
      <w:r w:rsidRPr="00C2211A">
        <w:rPr>
          <w:rFonts w:ascii="David" w:hAnsi="David" w:cs="David"/>
          <w:sz w:val="20"/>
          <w:szCs w:val="20"/>
          <w:u w:val="single"/>
          <w:rtl/>
        </w:rPr>
        <w:t>, זו הוצאה הונית שלא מתעסקים בה ומפרידים אותה.</w:t>
      </w:r>
      <w:r w:rsidRPr="00C2211A">
        <w:rPr>
          <w:rFonts w:ascii="David" w:hAnsi="David" w:cs="David"/>
          <w:sz w:val="20"/>
          <w:szCs w:val="20"/>
          <w:rtl/>
        </w:rPr>
        <w:t xml:space="preserve"> לכן, כאשר הוא מוציא עוד 3,000 בחפירת הבורות זו אמורה להיות הוצאה הונית, אך ההוצאה בעצם מוצאת בכדי להחליף את 3 הבורות שנסתמו, שההוצאה עליהן הייתה אמורה להיות הונית, אך הם נסתמו ולכן זו הוצאה </w:t>
      </w:r>
      <w:proofErr w:type="spellStart"/>
      <w:r w:rsidRPr="00C2211A">
        <w:rPr>
          <w:rFonts w:ascii="David" w:hAnsi="David" w:cs="David"/>
          <w:sz w:val="20"/>
          <w:szCs w:val="20"/>
          <w:rtl/>
        </w:rPr>
        <w:t>פירותית</w:t>
      </w:r>
      <w:proofErr w:type="spellEnd"/>
      <w:r w:rsidRPr="00C2211A">
        <w:rPr>
          <w:rFonts w:ascii="David" w:hAnsi="David" w:cs="David"/>
          <w:sz w:val="20"/>
          <w:szCs w:val="20"/>
          <w:rtl/>
        </w:rPr>
        <w:t xml:space="preserve">. לכן, ה3,000 לחפירת הבורות החדשים היא הוצאה </w:t>
      </w:r>
      <w:proofErr w:type="spellStart"/>
      <w:r w:rsidRPr="00C2211A">
        <w:rPr>
          <w:rFonts w:ascii="David" w:hAnsi="David" w:cs="David"/>
          <w:sz w:val="20"/>
          <w:szCs w:val="20"/>
          <w:rtl/>
        </w:rPr>
        <w:t>פירותית</w:t>
      </w:r>
      <w:proofErr w:type="spellEnd"/>
      <w:r w:rsidRPr="00C2211A">
        <w:rPr>
          <w:rFonts w:ascii="David" w:hAnsi="David" w:cs="David"/>
          <w:sz w:val="20"/>
          <w:szCs w:val="20"/>
          <w:rtl/>
        </w:rPr>
        <w:t xml:space="preserve">, כי היא מחליפה את ההוצאה מלכתחילה שלא נשארה הונית אלא הפכה </w:t>
      </w:r>
      <w:proofErr w:type="spellStart"/>
      <w:r w:rsidRPr="00C2211A">
        <w:rPr>
          <w:rFonts w:ascii="David" w:hAnsi="David" w:cs="David"/>
          <w:sz w:val="20"/>
          <w:szCs w:val="20"/>
          <w:rtl/>
        </w:rPr>
        <w:t>לפירותית</w:t>
      </w:r>
      <w:proofErr w:type="spellEnd"/>
      <w:r w:rsidRPr="00C2211A">
        <w:rPr>
          <w:rFonts w:ascii="David" w:hAnsi="David" w:cs="David"/>
          <w:sz w:val="20"/>
          <w:szCs w:val="20"/>
          <w:rtl/>
        </w:rPr>
        <w:t xml:space="preserve">, </w:t>
      </w:r>
      <w:r w:rsidRPr="00C2211A">
        <w:rPr>
          <w:rFonts w:ascii="David" w:hAnsi="David" w:cs="David"/>
          <w:sz w:val="20"/>
          <w:szCs w:val="20"/>
          <w:u w:val="single"/>
          <w:rtl/>
        </w:rPr>
        <w:t xml:space="preserve">ולכן זה נכון שההוצאה היא </w:t>
      </w:r>
      <w:proofErr w:type="spellStart"/>
      <w:r w:rsidRPr="00C2211A">
        <w:rPr>
          <w:rFonts w:ascii="David" w:hAnsi="David" w:cs="David"/>
          <w:sz w:val="20"/>
          <w:szCs w:val="20"/>
          <w:u w:val="single"/>
          <w:rtl/>
        </w:rPr>
        <w:t>פירותית</w:t>
      </w:r>
      <w:proofErr w:type="spellEnd"/>
      <w:r w:rsidRPr="00C2211A">
        <w:rPr>
          <w:rFonts w:ascii="David" w:hAnsi="David" w:cs="David"/>
          <w:sz w:val="20"/>
          <w:szCs w:val="20"/>
          <w:u w:val="single"/>
          <w:rtl/>
        </w:rPr>
        <w:t>.</w:t>
      </w:r>
      <w:r w:rsidRPr="00C2211A">
        <w:rPr>
          <w:rFonts w:ascii="David" w:hAnsi="David" w:cs="David"/>
          <w:sz w:val="20"/>
          <w:szCs w:val="20"/>
          <w:rtl/>
        </w:rPr>
        <w:t xml:space="preserve"> (זו הוצאה נוספת שמוציאים בכדי להחליף הוצאה </w:t>
      </w:r>
      <w:proofErr w:type="spellStart"/>
      <w:r w:rsidRPr="00C2211A">
        <w:rPr>
          <w:rFonts w:ascii="David" w:hAnsi="David" w:cs="David"/>
          <w:sz w:val="20"/>
          <w:szCs w:val="20"/>
          <w:rtl/>
        </w:rPr>
        <w:t>פירותית</w:t>
      </w:r>
      <w:proofErr w:type="spellEnd"/>
      <w:r w:rsidRPr="00C2211A">
        <w:rPr>
          <w:rFonts w:ascii="David" w:hAnsi="David" w:cs="David"/>
          <w:sz w:val="20"/>
          <w:szCs w:val="20"/>
          <w:rtl/>
        </w:rPr>
        <w:t xml:space="preserve"> משום שהיא לא ייצרה הכנסה על פני זמן עדיין, ולכן נעשה את ההיקש הזה).</w:t>
      </w:r>
    </w:p>
    <w:p w14:paraId="0CB1DE8A" w14:textId="77777777" w:rsidR="00EC158C" w:rsidRPr="00C2211A" w:rsidRDefault="00EC158C" w:rsidP="00C2211A">
      <w:pPr>
        <w:tabs>
          <w:tab w:val="right" w:pos="9638"/>
        </w:tabs>
        <w:spacing w:line="360" w:lineRule="auto"/>
        <w:jc w:val="both"/>
        <w:rPr>
          <w:rFonts w:ascii="David" w:hAnsi="David" w:cs="David"/>
          <w:sz w:val="20"/>
          <w:szCs w:val="20"/>
          <w:rtl/>
        </w:rPr>
      </w:pPr>
      <w:r w:rsidRPr="00C2211A">
        <w:rPr>
          <w:rFonts w:ascii="David" w:hAnsi="David" w:cs="David"/>
          <w:b/>
          <w:bCs/>
          <w:sz w:val="20"/>
          <w:szCs w:val="20"/>
          <w:rtl/>
        </w:rPr>
        <w:t>דוגמא נוספת –</w:t>
      </w:r>
      <w:r w:rsidRPr="00C2211A">
        <w:rPr>
          <w:rFonts w:ascii="David" w:hAnsi="David" w:cs="David"/>
          <w:sz w:val="20"/>
          <w:szCs w:val="20"/>
          <w:rtl/>
        </w:rPr>
        <w:t xml:space="preserve"> </w:t>
      </w:r>
      <w:r w:rsidRPr="00C2211A">
        <w:rPr>
          <w:rFonts w:ascii="David" w:hAnsi="David" w:cs="David"/>
          <w:b/>
          <w:bCs/>
          <w:sz w:val="20"/>
          <w:szCs w:val="20"/>
          <w:rtl/>
        </w:rPr>
        <w:t xml:space="preserve">מצב בו ישנו דבר שלא יודעים כיצד לתמחר. </w:t>
      </w:r>
      <w:r w:rsidRPr="00C2211A">
        <w:rPr>
          <w:rFonts w:ascii="David" w:hAnsi="David" w:cs="David"/>
          <w:sz w:val="20"/>
          <w:szCs w:val="20"/>
          <w:rtl/>
        </w:rPr>
        <w:t xml:space="preserve">נישום רכש מכונה בשווי של 7,000 שקלים, הצפויה לייצר הכנסה על פני זמן (הוצאה הונית), אך התברר שרכיב במכונה התקלקל וצריך להחליף אותו, אך לא יודעים מהי עלות הרכיב הזה (איזה חלק הוא מהווה מתוך ה7,000). </w:t>
      </w:r>
      <w:r w:rsidRPr="00C2211A">
        <w:rPr>
          <w:rFonts w:ascii="David" w:hAnsi="David" w:cs="David"/>
          <w:sz w:val="20"/>
          <w:szCs w:val="20"/>
          <w:u w:val="single"/>
          <w:rtl/>
        </w:rPr>
        <w:t xml:space="preserve">זהו רכיב שלא מהווה הוצאה הונית, הוא התקלקל באותה השנה ולכן הוא נחשב כהוצאה </w:t>
      </w:r>
      <w:proofErr w:type="spellStart"/>
      <w:r w:rsidRPr="00C2211A">
        <w:rPr>
          <w:rFonts w:ascii="David" w:hAnsi="David" w:cs="David"/>
          <w:sz w:val="20"/>
          <w:szCs w:val="20"/>
          <w:u w:val="single"/>
          <w:rtl/>
        </w:rPr>
        <w:t>פירותית</w:t>
      </w:r>
      <w:proofErr w:type="spellEnd"/>
      <w:r w:rsidRPr="00C2211A">
        <w:rPr>
          <w:rFonts w:ascii="David" w:hAnsi="David" w:cs="David"/>
          <w:sz w:val="20"/>
          <w:szCs w:val="20"/>
          <w:u w:val="single"/>
          <w:rtl/>
        </w:rPr>
        <w:t>.</w:t>
      </w:r>
      <w:r w:rsidRPr="00C2211A">
        <w:rPr>
          <w:rFonts w:ascii="David" w:hAnsi="David" w:cs="David"/>
          <w:sz w:val="20"/>
          <w:szCs w:val="20"/>
          <w:rtl/>
        </w:rPr>
        <w:t xml:space="preserve"> אך במקום להתחיל להעריך את החלק </w:t>
      </w:r>
      <w:proofErr w:type="spellStart"/>
      <w:r w:rsidRPr="00C2211A">
        <w:rPr>
          <w:rFonts w:ascii="David" w:hAnsi="David" w:cs="David"/>
          <w:sz w:val="20"/>
          <w:szCs w:val="20"/>
          <w:rtl/>
        </w:rPr>
        <w:t>הפירותי</w:t>
      </w:r>
      <w:proofErr w:type="spellEnd"/>
      <w:r w:rsidRPr="00C2211A">
        <w:rPr>
          <w:rFonts w:ascii="David" w:hAnsi="David" w:cs="David"/>
          <w:sz w:val="20"/>
          <w:szCs w:val="20"/>
          <w:rtl/>
        </w:rPr>
        <w:t xml:space="preserve"> שהתקלקל, נגיד שכל ההוצאה היא הונית וההוצאה שמוציאים להחלפת הרכיב היא </w:t>
      </w:r>
      <w:proofErr w:type="spellStart"/>
      <w:r w:rsidRPr="00C2211A">
        <w:rPr>
          <w:rFonts w:ascii="David" w:hAnsi="David" w:cs="David"/>
          <w:sz w:val="20"/>
          <w:szCs w:val="20"/>
          <w:rtl/>
        </w:rPr>
        <w:t>פירותית</w:t>
      </w:r>
      <w:proofErr w:type="spellEnd"/>
      <w:r w:rsidRPr="00C2211A">
        <w:rPr>
          <w:rFonts w:ascii="David" w:hAnsi="David" w:cs="David"/>
          <w:sz w:val="20"/>
          <w:szCs w:val="20"/>
          <w:rtl/>
        </w:rPr>
        <w:t xml:space="preserve">. </w:t>
      </w:r>
    </w:p>
    <w:p w14:paraId="3CE3DD69" w14:textId="757B3E1E" w:rsidR="00EC158C" w:rsidRPr="00C2211A" w:rsidRDefault="00EC158C" w:rsidP="00C2211A">
      <w:pPr>
        <w:tabs>
          <w:tab w:val="right" w:pos="9638"/>
        </w:tabs>
        <w:spacing w:line="360" w:lineRule="auto"/>
        <w:jc w:val="both"/>
        <w:rPr>
          <w:rFonts w:ascii="David" w:hAnsi="David" w:cs="David"/>
          <w:sz w:val="20"/>
          <w:szCs w:val="20"/>
          <w:rtl/>
        </w:rPr>
      </w:pPr>
      <w:r w:rsidRPr="00C2211A">
        <w:rPr>
          <w:rFonts w:ascii="David" w:hAnsi="David" w:cs="David"/>
          <w:sz w:val="20"/>
          <w:szCs w:val="20"/>
          <w:rtl/>
        </w:rPr>
        <w:t xml:space="preserve">כלומר, אם הוצאנו 3,000 שקלים להחלפת הרכיב, זו הוצאה </w:t>
      </w:r>
      <w:proofErr w:type="spellStart"/>
      <w:r w:rsidRPr="00C2211A">
        <w:rPr>
          <w:rFonts w:ascii="David" w:hAnsi="David" w:cs="David"/>
          <w:sz w:val="20"/>
          <w:szCs w:val="20"/>
          <w:rtl/>
        </w:rPr>
        <w:t>פירותית</w:t>
      </w:r>
      <w:proofErr w:type="spellEnd"/>
      <w:r w:rsidRPr="00C2211A">
        <w:rPr>
          <w:rFonts w:ascii="David" w:hAnsi="David" w:cs="David"/>
          <w:sz w:val="20"/>
          <w:szCs w:val="20"/>
          <w:rtl/>
        </w:rPr>
        <w:t xml:space="preserve"> שלמעשה מחליפה את מה שהיינו צריכים להכיר בו </w:t>
      </w:r>
      <w:proofErr w:type="spellStart"/>
      <w:r w:rsidRPr="00C2211A">
        <w:rPr>
          <w:rFonts w:ascii="David" w:hAnsi="David" w:cs="David"/>
          <w:sz w:val="20"/>
          <w:szCs w:val="20"/>
          <w:rtl/>
        </w:rPr>
        <w:t>כפירותית</w:t>
      </w:r>
      <w:proofErr w:type="spellEnd"/>
      <w:r w:rsidRPr="00C2211A">
        <w:rPr>
          <w:rFonts w:ascii="David" w:hAnsi="David" w:cs="David"/>
          <w:sz w:val="20"/>
          <w:szCs w:val="20"/>
          <w:rtl/>
        </w:rPr>
        <w:t xml:space="preserve"> מלכתחילה, ולכן ההוצאה שנאות מרגלית שההוצאה לחפירת הבורות היא </w:t>
      </w:r>
      <w:proofErr w:type="spellStart"/>
      <w:r w:rsidRPr="00C2211A">
        <w:rPr>
          <w:rFonts w:ascii="David" w:hAnsi="David" w:cs="David"/>
          <w:sz w:val="20"/>
          <w:szCs w:val="20"/>
          <w:rtl/>
        </w:rPr>
        <w:t>פירותית</w:t>
      </w:r>
      <w:proofErr w:type="spellEnd"/>
      <w:r w:rsidRPr="00C2211A">
        <w:rPr>
          <w:rFonts w:ascii="David" w:hAnsi="David" w:cs="David"/>
          <w:sz w:val="20"/>
          <w:szCs w:val="20"/>
          <w:rtl/>
        </w:rPr>
        <w:t>, זו הכרעה נכונה.</w:t>
      </w:r>
    </w:p>
    <w:p w14:paraId="6159A609" w14:textId="3021A19E" w:rsidR="00EC158C" w:rsidRPr="00C2211A" w:rsidRDefault="00FE612B" w:rsidP="00C2211A">
      <w:pPr>
        <w:spacing w:line="360" w:lineRule="auto"/>
        <w:jc w:val="both"/>
        <w:rPr>
          <w:rFonts w:ascii="David" w:hAnsi="David" w:cs="David"/>
          <w:sz w:val="20"/>
          <w:szCs w:val="20"/>
          <w:rtl/>
        </w:rPr>
      </w:pPr>
      <w:r w:rsidRPr="00C2211A">
        <w:rPr>
          <w:rFonts w:ascii="David" w:hAnsi="David" w:cs="David"/>
          <w:b/>
          <w:bCs/>
          <w:sz w:val="20"/>
          <w:szCs w:val="20"/>
          <w:highlight w:val="green"/>
          <w:u w:val="single"/>
          <w:rtl/>
        </w:rPr>
        <w:t>פסק דין ארדן</w:t>
      </w:r>
      <w:r w:rsidRPr="00C2211A">
        <w:rPr>
          <w:rFonts w:ascii="David" w:hAnsi="David" w:cs="David"/>
          <w:sz w:val="20"/>
          <w:szCs w:val="20"/>
          <w:rtl/>
        </w:rPr>
        <w:t xml:space="preserve"> – מדובר על מבנה תעשייתי </w:t>
      </w:r>
      <w:proofErr w:type="spellStart"/>
      <w:r w:rsidRPr="00C2211A">
        <w:rPr>
          <w:rFonts w:ascii="David" w:hAnsi="David" w:cs="David"/>
          <w:sz w:val="20"/>
          <w:szCs w:val="20"/>
          <w:rtl/>
        </w:rPr>
        <w:t>באיזור</w:t>
      </w:r>
      <w:proofErr w:type="spellEnd"/>
      <w:r w:rsidRPr="00C2211A">
        <w:rPr>
          <w:rFonts w:ascii="David" w:hAnsi="David" w:cs="David"/>
          <w:sz w:val="20"/>
          <w:szCs w:val="20"/>
          <w:rtl/>
        </w:rPr>
        <w:t xml:space="preserve"> תעשייה שהוא בן 37 שנים, קרי "קרוב לגיל העמידה". אורך החיים של מבנים זה בערך 50 שנה לצרכי מס אז 37 זה אומר שהוא "במחצית ימיו". המבנה נראה רע לגילו. היה רעוע, מסוכן לשימוש ולכן מחליט בעלי הנכס לעשות לו שיפוץ. דבר ראשון מחזקים את היסודות, שהיו מעורערים כי </w:t>
      </w:r>
      <w:proofErr w:type="spellStart"/>
      <w:r w:rsidRPr="00C2211A">
        <w:rPr>
          <w:rFonts w:ascii="David" w:hAnsi="David" w:cs="David"/>
          <w:sz w:val="20"/>
          <w:szCs w:val="20"/>
          <w:rtl/>
        </w:rPr>
        <w:t>באיזור</w:t>
      </w:r>
      <w:proofErr w:type="spellEnd"/>
      <w:r w:rsidRPr="00C2211A">
        <w:rPr>
          <w:rFonts w:ascii="David" w:hAnsi="David" w:cs="David"/>
          <w:sz w:val="20"/>
          <w:szCs w:val="20"/>
          <w:rtl/>
        </w:rPr>
        <w:t xml:space="preserve"> היו קידוחים וזה ערער את היסודות. בעל הבית מחזק את היסודות, בונה גדר מסביב למבנה, מחלק קומה גבוהה לשתי קומות, מ</w:t>
      </w:r>
      <w:r w:rsidR="00EC158C" w:rsidRPr="00C2211A">
        <w:rPr>
          <w:rFonts w:ascii="David" w:hAnsi="David" w:cs="David" w:hint="cs"/>
          <w:sz w:val="20"/>
          <w:szCs w:val="20"/>
          <w:rtl/>
        </w:rPr>
        <w:t>ר</w:t>
      </w:r>
      <w:r w:rsidRPr="00C2211A">
        <w:rPr>
          <w:rFonts w:ascii="David" w:hAnsi="David" w:cs="David"/>
          <w:sz w:val="20"/>
          <w:szCs w:val="20"/>
          <w:rtl/>
        </w:rPr>
        <w:t xml:space="preserve">צף </w:t>
      </w:r>
      <w:proofErr w:type="spellStart"/>
      <w:r w:rsidRPr="00C2211A">
        <w:rPr>
          <w:rFonts w:ascii="David" w:hAnsi="David" w:cs="David"/>
          <w:sz w:val="20"/>
          <w:szCs w:val="20"/>
          <w:rtl/>
        </w:rPr>
        <w:t>וכו</w:t>
      </w:r>
      <w:proofErr w:type="spellEnd"/>
      <w:r w:rsidR="00EC158C" w:rsidRPr="00C2211A">
        <w:rPr>
          <w:rFonts w:ascii="David" w:hAnsi="David" w:cs="David" w:hint="cs"/>
          <w:sz w:val="20"/>
          <w:szCs w:val="20"/>
          <w:rtl/>
        </w:rPr>
        <w:t>'</w:t>
      </w:r>
      <w:r w:rsidRPr="00C2211A">
        <w:rPr>
          <w:rFonts w:ascii="David" w:hAnsi="David" w:cs="David"/>
          <w:sz w:val="20"/>
          <w:szCs w:val="20"/>
          <w:rtl/>
        </w:rPr>
        <w:t>.</w:t>
      </w:r>
    </w:p>
    <w:p w14:paraId="439AC022" w14:textId="77777777" w:rsidR="00EC158C" w:rsidRPr="00C2211A" w:rsidRDefault="00EC158C" w:rsidP="00C2211A">
      <w:pPr>
        <w:tabs>
          <w:tab w:val="right" w:pos="9638"/>
        </w:tabs>
        <w:spacing w:line="360" w:lineRule="auto"/>
        <w:jc w:val="both"/>
        <w:rPr>
          <w:rFonts w:ascii="David" w:hAnsi="David" w:cs="David"/>
          <w:sz w:val="20"/>
          <w:szCs w:val="20"/>
          <w:u w:val="single"/>
          <w:rtl/>
        </w:rPr>
      </w:pPr>
      <w:r w:rsidRPr="00C2211A">
        <w:rPr>
          <w:rFonts w:ascii="David" w:hAnsi="David" w:cs="David"/>
          <w:b/>
          <w:bCs/>
          <w:sz w:val="20"/>
          <w:szCs w:val="20"/>
          <w:rtl/>
        </w:rPr>
        <w:t>בגיל 37 בעלי הנכס החליט לעשות בו שיפוץ –</w:t>
      </w:r>
      <w:r w:rsidRPr="00C2211A">
        <w:rPr>
          <w:rFonts w:ascii="David" w:hAnsi="David" w:cs="David"/>
          <w:sz w:val="20"/>
          <w:szCs w:val="20"/>
          <w:rtl/>
        </w:rPr>
        <w:t xml:space="preserve"> חיזק את היסודות של המבנה (אשר היו לא יציבים משום שקדחו באזור התעשייה, דבר שגרם לאדמה לזוז ולכן גם ליסודות),  בנה גדר מסביב למבנה, בנה גלריה בתוך המבנה (חילק קומה אחת לשתי קומות), ריצף את המבנה מחדש. כלומר, </w:t>
      </w:r>
      <w:r w:rsidRPr="00C2211A">
        <w:rPr>
          <w:rFonts w:ascii="David" w:hAnsi="David" w:cs="David"/>
          <w:sz w:val="20"/>
          <w:szCs w:val="20"/>
          <w:u w:val="single"/>
          <w:rtl/>
        </w:rPr>
        <w:t xml:space="preserve">הוא הוציא כל מיני סוגי הוצאות, והשאלה המשפטית לגבי כל אחת מסוגי ההוצאות הללו – היא האם מדובר בהוצאות </w:t>
      </w:r>
      <w:proofErr w:type="spellStart"/>
      <w:r w:rsidRPr="00C2211A">
        <w:rPr>
          <w:rFonts w:ascii="David" w:hAnsi="David" w:cs="David"/>
          <w:sz w:val="20"/>
          <w:szCs w:val="20"/>
          <w:u w:val="single"/>
          <w:rtl/>
        </w:rPr>
        <w:t>פירותיות</w:t>
      </w:r>
      <w:proofErr w:type="spellEnd"/>
      <w:r w:rsidRPr="00C2211A">
        <w:rPr>
          <w:rFonts w:ascii="David" w:hAnsi="David" w:cs="David"/>
          <w:sz w:val="20"/>
          <w:szCs w:val="20"/>
          <w:u w:val="single"/>
          <w:rtl/>
        </w:rPr>
        <w:t xml:space="preserve"> או הוניות?</w:t>
      </w:r>
    </w:p>
    <w:p w14:paraId="22C9B531" w14:textId="77777777" w:rsidR="00EC158C" w:rsidRPr="00C2211A" w:rsidRDefault="00EC158C" w:rsidP="00C2211A">
      <w:pPr>
        <w:tabs>
          <w:tab w:val="right" w:pos="9638"/>
        </w:tabs>
        <w:spacing w:line="360" w:lineRule="auto"/>
        <w:jc w:val="both"/>
        <w:rPr>
          <w:rFonts w:ascii="David" w:hAnsi="David" w:cs="David"/>
          <w:sz w:val="20"/>
          <w:szCs w:val="20"/>
          <w:rtl/>
        </w:rPr>
      </w:pPr>
      <w:r w:rsidRPr="00C2211A">
        <w:rPr>
          <w:rFonts w:ascii="David" w:hAnsi="David" w:cs="David"/>
          <w:b/>
          <w:bCs/>
          <w:sz w:val="20"/>
          <w:szCs w:val="20"/>
          <w:u w:val="single"/>
          <w:rtl/>
        </w:rPr>
        <w:t>נדגיש –</w:t>
      </w:r>
      <w:r w:rsidRPr="00C2211A">
        <w:rPr>
          <w:rFonts w:ascii="David" w:hAnsi="David" w:cs="David"/>
          <w:b/>
          <w:bCs/>
          <w:sz w:val="20"/>
          <w:szCs w:val="20"/>
          <w:rtl/>
        </w:rPr>
        <w:t xml:space="preserve"> </w:t>
      </w:r>
      <w:r w:rsidRPr="00C2211A">
        <w:rPr>
          <w:rFonts w:ascii="David" w:hAnsi="David" w:cs="David"/>
          <w:sz w:val="20"/>
          <w:szCs w:val="20"/>
          <w:rtl/>
        </w:rPr>
        <w:t xml:space="preserve">מדובר בהוצאות ליצור הכנסה משום שהמבנה עצמו מושכר, כלומר לבעלי הנכס יש הכנסה פסיבית מדמי השכירות של המבנה. </w:t>
      </w:r>
    </w:p>
    <w:p w14:paraId="314F2DF9" w14:textId="60713C9C" w:rsidR="00EC158C" w:rsidRPr="00C2211A" w:rsidRDefault="00EC158C" w:rsidP="00C2211A">
      <w:pPr>
        <w:tabs>
          <w:tab w:val="right" w:pos="9638"/>
        </w:tabs>
        <w:spacing w:line="360" w:lineRule="auto"/>
        <w:jc w:val="both"/>
        <w:rPr>
          <w:rFonts w:ascii="David" w:hAnsi="David" w:cs="David"/>
          <w:sz w:val="20"/>
          <w:szCs w:val="20"/>
          <w:u w:val="single"/>
          <w:rtl/>
        </w:rPr>
      </w:pPr>
      <w:r w:rsidRPr="00C2211A">
        <w:rPr>
          <w:rFonts w:ascii="David" w:hAnsi="David" w:cs="David"/>
          <w:b/>
          <w:bCs/>
          <w:sz w:val="20"/>
          <w:szCs w:val="20"/>
          <w:u w:val="single"/>
          <w:rtl/>
        </w:rPr>
        <w:t>ההוצאה על הגדר –</w:t>
      </w:r>
      <w:r w:rsidRPr="00C2211A">
        <w:rPr>
          <w:rFonts w:ascii="David" w:hAnsi="David" w:cs="David"/>
          <w:sz w:val="20"/>
          <w:szCs w:val="20"/>
          <w:rtl/>
        </w:rPr>
        <w:t xml:space="preserve"> הוצאה לגידור המבנה מסביב זוהי הוצאה אשר משביחה את הנכס, משום </w:t>
      </w:r>
      <w:r w:rsidRPr="00C2211A">
        <w:rPr>
          <w:rFonts w:ascii="David" w:hAnsi="David" w:cs="David"/>
          <w:sz w:val="20"/>
          <w:szCs w:val="20"/>
          <w:u w:val="single"/>
          <w:rtl/>
        </w:rPr>
        <w:t>שהפונקציות של הנכס השתנו</w:t>
      </w:r>
      <w:r w:rsidRPr="00C2211A">
        <w:rPr>
          <w:rFonts w:ascii="David" w:hAnsi="David" w:cs="David"/>
          <w:sz w:val="20"/>
          <w:szCs w:val="20"/>
          <w:rtl/>
        </w:rPr>
        <w:t xml:space="preserve"> כי בעבר לא היה גדר ולאחר ההוצאה יש גדר. בנכס מגודר ניתן לעשות דברים שלא ניתן לעשות בנכס לא מגודר – כמו לאחסן מוצרים, להסתיר פעילות. </w:t>
      </w:r>
      <w:r w:rsidRPr="00C2211A">
        <w:rPr>
          <w:rFonts w:ascii="David" w:hAnsi="David" w:cs="David"/>
          <w:sz w:val="20"/>
          <w:szCs w:val="20"/>
          <w:u w:val="single"/>
          <w:rtl/>
        </w:rPr>
        <w:t>לעניין התדירות –</w:t>
      </w:r>
      <w:r w:rsidRPr="00C2211A">
        <w:rPr>
          <w:rFonts w:ascii="David" w:hAnsi="David" w:cs="David"/>
          <w:sz w:val="20"/>
          <w:szCs w:val="20"/>
          <w:rtl/>
        </w:rPr>
        <w:t xml:space="preserve"> תדירות ההוצאה היא נמוכה, לא נגדר נכס בתדירות גבוהה, וניתן להניח </w:t>
      </w:r>
      <w:r w:rsidRPr="00C2211A">
        <w:rPr>
          <w:rFonts w:ascii="David" w:hAnsi="David" w:cs="David"/>
          <w:sz w:val="20"/>
          <w:szCs w:val="20"/>
          <w:u w:val="single"/>
          <w:rtl/>
        </w:rPr>
        <w:t>ששווי הנכס יעלה כתוצאה מגידורו.</w:t>
      </w:r>
      <w:r w:rsidRPr="00C2211A">
        <w:rPr>
          <w:rFonts w:ascii="David" w:hAnsi="David" w:cs="David" w:hint="cs"/>
          <w:sz w:val="20"/>
          <w:szCs w:val="20"/>
          <w:u w:val="single"/>
          <w:rtl/>
        </w:rPr>
        <w:t xml:space="preserve"> </w:t>
      </w:r>
      <w:r w:rsidRPr="00C2211A">
        <w:rPr>
          <w:rFonts w:ascii="David" w:hAnsi="David" w:cs="David"/>
          <w:b/>
          <w:bCs/>
          <w:sz w:val="20"/>
          <w:szCs w:val="20"/>
          <w:rtl/>
        </w:rPr>
        <w:t xml:space="preserve">לפי המרצה – </w:t>
      </w:r>
      <w:r w:rsidRPr="00C2211A">
        <w:rPr>
          <w:rFonts w:ascii="David" w:hAnsi="David" w:cs="David"/>
          <w:sz w:val="20"/>
          <w:szCs w:val="20"/>
          <w:rtl/>
        </w:rPr>
        <w:t xml:space="preserve">כאשר מגדרים את הנכס הזה לא מאריכים את חייו, לא נצליח להפיק הכנסות כתוצאה מגידור הנכס על פני תקופה ארוכה יותר, אך בתקופה שנותרה לו – </w:t>
      </w:r>
      <w:r w:rsidRPr="00C2211A">
        <w:rPr>
          <w:rFonts w:ascii="David" w:hAnsi="David" w:cs="David"/>
          <w:sz w:val="20"/>
          <w:szCs w:val="20"/>
          <w:u w:val="single"/>
          <w:rtl/>
        </w:rPr>
        <w:t>נצליח להפיק הכנסות יותר גבוהות ממה שהיינו יכולים להפיק אילולא הגידור.</w:t>
      </w:r>
      <w:r w:rsidRPr="00C2211A">
        <w:rPr>
          <w:rFonts w:ascii="David" w:hAnsi="David" w:cs="David"/>
          <w:sz w:val="20"/>
          <w:szCs w:val="20"/>
          <w:rtl/>
        </w:rPr>
        <w:t xml:space="preserve"> בעקבות הגדר, נוספה פונקציה לפיה ניתן לדרוש דמי שכירות גבוהים יותר בתקופה שנותרה לנכס לחיות. כלומר, ההוצאה על הגדר כשלעצמה יוצרת הכנסה על פני זמן – תוספת דמי השכירות שניתן לקבל במשך השנים הבאות, כתוצאה מכך שכעת הנכס מגודר.</w:t>
      </w:r>
    </w:p>
    <w:p w14:paraId="45A386AB" w14:textId="77777777" w:rsidR="00EC158C" w:rsidRPr="00C2211A" w:rsidRDefault="00EC158C" w:rsidP="00C2211A">
      <w:pPr>
        <w:tabs>
          <w:tab w:val="right" w:pos="9638"/>
        </w:tabs>
        <w:spacing w:line="360" w:lineRule="auto"/>
        <w:jc w:val="both"/>
        <w:rPr>
          <w:rFonts w:ascii="David" w:hAnsi="David" w:cs="David"/>
          <w:sz w:val="20"/>
          <w:szCs w:val="20"/>
          <w:rtl/>
        </w:rPr>
      </w:pPr>
      <w:r w:rsidRPr="00C2211A">
        <w:rPr>
          <w:rFonts w:ascii="David" w:hAnsi="David" w:cs="David"/>
          <w:b/>
          <w:bCs/>
          <w:sz w:val="20"/>
          <w:szCs w:val="20"/>
          <w:u w:val="single"/>
          <w:rtl/>
        </w:rPr>
        <w:lastRenderedPageBreak/>
        <w:t>ההוצאה על הגלריה –</w:t>
      </w:r>
      <w:r w:rsidRPr="00C2211A">
        <w:rPr>
          <w:rFonts w:ascii="David" w:hAnsi="David" w:cs="David"/>
          <w:sz w:val="20"/>
          <w:szCs w:val="20"/>
          <w:rtl/>
        </w:rPr>
        <w:t xml:space="preserve"> </w:t>
      </w:r>
      <w:r w:rsidRPr="00C2211A">
        <w:rPr>
          <w:rFonts w:ascii="David" w:hAnsi="David" w:cs="David"/>
          <w:sz w:val="20"/>
          <w:szCs w:val="20"/>
          <w:u w:val="single"/>
          <w:rtl/>
        </w:rPr>
        <w:t>הגלריה מספקת פונקציות נוספות,</w:t>
      </w:r>
      <w:r w:rsidRPr="00C2211A">
        <w:rPr>
          <w:rFonts w:ascii="David" w:hAnsi="David" w:cs="David"/>
          <w:sz w:val="20"/>
          <w:szCs w:val="20"/>
          <w:rtl/>
        </w:rPr>
        <w:t xml:space="preserve"> כעת ניתן להשתמש בשתי קומות ולא באחת, לעשות דברים נוספים שלא ניתן היה לעשות קודם. </w:t>
      </w:r>
      <w:r w:rsidRPr="00C2211A">
        <w:rPr>
          <w:rFonts w:ascii="David" w:hAnsi="David" w:cs="David"/>
          <w:sz w:val="20"/>
          <w:szCs w:val="20"/>
          <w:u w:val="single"/>
          <w:rtl/>
        </w:rPr>
        <w:t>זו לא הוצאה תדירה,</w:t>
      </w:r>
      <w:r w:rsidRPr="00C2211A">
        <w:rPr>
          <w:rFonts w:ascii="David" w:hAnsi="David" w:cs="David"/>
          <w:sz w:val="20"/>
          <w:szCs w:val="20"/>
          <w:rtl/>
        </w:rPr>
        <w:t xml:space="preserve"> והיא מייצרת תוספת של דמי שכירות על פני החיים של הנכס (על פני זמן), זו השבחה ולפיכך מדובר בהוצאה הונית. </w:t>
      </w:r>
    </w:p>
    <w:p w14:paraId="2D722677" w14:textId="77777777" w:rsidR="00EC158C" w:rsidRPr="00C2211A" w:rsidRDefault="00EC158C" w:rsidP="00C2211A">
      <w:pPr>
        <w:tabs>
          <w:tab w:val="right" w:pos="9638"/>
        </w:tabs>
        <w:spacing w:line="360" w:lineRule="auto"/>
        <w:jc w:val="both"/>
        <w:rPr>
          <w:rFonts w:ascii="David" w:hAnsi="David" w:cs="David"/>
          <w:sz w:val="20"/>
          <w:szCs w:val="20"/>
          <w:rtl/>
        </w:rPr>
      </w:pPr>
      <w:r w:rsidRPr="00C2211A">
        <w:rPr>
          <w:rFonts w:ascii="David" w:hAnsi="David" w:cs="David"/>
          <w:b/>
          <w:bCs/>
          <w:sz w:val="20"/>
          <w:szCs w:val="20"/>
          <w:u w:val="single"/>
          <w:rtl/>
        </w:rPr>
        <w:t>דבר נוסף שבתי המשפט שמים עליו אצבע –</w:t>
      </w:r>
      <w:r w:rsidRPr="00C2211A">
        <w:rPr>
          <w:rFonts w:ascii="David" w:hAnsi="David" w:cs="David"/>
          <w:sz w:val="20"/>
          <w:szCs w:val="20"/>
          <w:rtl/>
        </w:rPr>
        <w:t xml:space="preserve"> במקרים האלה, ממש רואים שיש יותר פונקציות לנכס, הן השתפרו. זה לא כמו להכניס רכיב למחשב, אלא רואים את הגלריה, רואים שיש יותר בנכס. במקרים כאלה </w:t>
      </w:r>
      <w:r w:rsidRPr="00C2211A">
        <w:rPr>
          <w:rFonts w:ascii="David" w:hAnsi="David" w:cs="David"/>
          <w:b/>
          <w:bCs/>
          <w:sz w:val="20"/>
          <w:szCs w:val="20"/>
          <w:rtl/>
        </w:rPr>
        <w:t>לבתי המשפט קל יותר להכיר בפונקציה חדשה כאשר רואים אותה בעיניים, ולשופטים קל יותר לקבוע שזו השבחה.</w:t>
      </w:r>
    </w:p>
    <w:p w14:paraId="0F3A5CA1" w14:textId="77777777" w:rsidR="00EC158C" w:rsidRPr="00C2211A" w:rsidRDefault="00EC158C" w:rsidP="00C2211A">
      <w:pPr>
        <w:tabs>
          <w:tab w:val="right" w:pos="9638"/>
        </w:tabs>
        <w:spacing w:line="360" w:lineRule="auto"/>
        <w:jc w:val="both"/>
        <w:rPr>
          <w:rFonts w:ascii="David" w:hAnsi="David" w:cs="David"/>
          <w:sz w:val="20"/>
          <w:szCs w:val="20"/>
          <w:rtl/>
        </w:rPr>
      </w:pPr>
      <w:r w:rsidRPr="00C2211A">
        <w:rPr>
          <w:rFonts w:ascii="David" w:hAnsi="David" w:cs="David"/>
          <w:b/>
          <w:bCs/>
          <w:sz w:val="20"/>
          <w:szCs w:val="20"/>
          <w:u w:val="single"/>
          <w:rtl/>
        </w:rPr>
        <w:t>ההוצאה על חיזוק היסודות –</w:t>
      </w:r>
      <w:r w:rsidRPr="00C2211A">
        <w:rPr>
          <w:rFonts w:ascii="David" w:hAnsi="David" w:cs="David"/>
          <w:sz w:val="20"/>
          <w:szCs w:val="20"/>
          <w:rtl/>
        </w:rPr>
        <w:t xml:space="preserve"> זהו המקרה הקשה, ולכן קיבלנו את פסק הדין. </w:t>
      </w:r>
    </w:p>
    <w:p w14:paraId="4D004535" w14:textId="77777777" w:rsidR="00EC158C" w:rsidRPr="00C2211A" w:rsidRDefault="00EC158C" w:rsidP="00C2211A">
      <w:pPr>
        <w:tabs>
          <w:tab w:val="right" w:pos="9638"/>
        </w:tabs>
        <w:spacing w:line="360" w:lineRule="auto"/>
        <w:jc w:val="both"/>
        <w:rPr>
          <w:rFonts w:ascii="David" w:hAnsi="David" w:cs="David"/>
          <w:sz w:val="20"/>
          <w:szCs w:val="20"/>
          <w:rtl/>
        </w:rPr>
      </w:pPr>
      <w:r w:rsidRPr="00C2211A">
        <w:rPr>
          <w:rFonts w:ascii="David" w:hAnsi="David" w:cs="David"/>
          <w:sz w:val="20"/>
          <w:szCs w:val="20"/>
          <w:rtl/>
        </w:rPr>
        <w:t xml:space="preserve">המקרה הקשה – הוא חיזוק היסודות. ההוצאה על חיזוק היסודות כשלעצמה. על מבנה בן 37 שנראה כמו בן 50, נראה רע, לא תואם את גילו. </w:t>
      </w:r>
    </w:p>
    <w:p w14:paraId="15420849" w14:textId="64744E90" w:rsidR="00EC158C" w:rsidRPr="00C2211A" w:rsidRDefault="00EC158C" w:rsidP="00C2211A">
      <w:pPr>
        <w:shd w:val="clear" w:color="auto" w:fill="FFFF00"/>
        <w:spacing w:line="360" w:lineRule="auto"/>
        <w:jc w:val="both"/>
        <w:rPr>
          <w:rFonts w:ascii="David" w:hAnsi="David" w:cs="David"/>
          <w:b/>
          <w:bCs/>
          <w:sz w:val="20"/>
          <w:szCs w:val="20"/>
          <w:u w:val="single"/>
        </w:rPr>
      </w:pPr>
      <w:r w:rsidRPr="00C2211A">
        <w:rPr>
          <w:rFonts w:ascii="David" w:hAnsi="David" w:cs="David" w:hint="cs"/>
          <w:b/>
          <w:bCs/>
          <w:sz w:val="20"/>
          <w:szCs w:val="20"/>
          <w:u w:val="single"/>
          <w:rtl/>
        </w:rPr>
        <w:t xml:space="preserve">שיעור 27 ואחרון ב"ה: </w:t>
      </w:r>
    </w:p>
    <w:p w14:paraId="4F308F3B" w14:textId="77777777" w:rsidR="008A2A42" w:rsidRPr="00C2211A" w:rsidRDefault="00FE612B" w:rsidP="00C2211A">
      <w:pPr>
        <w:tabs>
          <w:tab w:val="right" w:pos="9638"/>
        </w:tabs>
        <w:spacing w:line="360" w:lineRule="auto"/>
        <w:jc w:val="both"/>
        <w:rPr>
          <w:rFonts w:ascii="David" w:hAnsi="David" w:cs="David"/>
          <w:sz w:val="20"/>
          <w:szCs w:val="20"/>
          <w:rtl/>
        </w:rPr>
      </w:pPr>
      <w:r w:rsidRPr="00C2211A">
        <w:rPr>
          <w:rFonts w:ascii="David" w:hAnsi="David" w:cs="David"/>
          <w:sz w:val="20"/>
          <w:szCs w:val="20"/>
          <w:rtl/>
        </w:rPr>
        <w:t xml:space="preserve">. </w:t>
      </w:r>
      <w:bookmarkEnd w:id="3"/>
      <w:r w:rsidR="008A2A42" w:rsidRPr="00C2211A">
        <w:rPr>
          <w:rFonts w:ascii="David" w:hAnsi="David" w:cs="David"/>
          <w:b/>
          <w:bCs/>
          <w:sz w:val="20"/>
          <w:szCs w:val="20"/>
          <w:u w:val="single"/>
          <w:rtl/>
        </w:rPr>
        <w:t xml:space="preserve">הוצאות לחיזוק היסודות בפס"ד </w:t>
      </w:r>
      <w:proofErr w:type="spellStart"/>
      <w:r w:rsidR="008A2A42" w:rsidRPr="00C2211A">
        <w:rPr>
          <w:rFonts w:ascii="David" w:hAnsi="David" w:cs="David"/>
          <w:b/>
          <w:bCs/>
          <w:sz w:val="20"/>
          <w:szCs w:val="20"/>
          <w:u w:val="single"/>
          <w:rtl/>
        </w:rPr>
        <w:t>ארטן</w:t>
      </w:r>
      <w:proofErr w:type="spellEnd"/>
      <w:r w:rsidR="008A2A42" w:rsidRPr="00C2211A">
        <w:rPr>
          <w:rFonts w:ascii="David" w:hAnsi="David" w:cs="David"/>
          <w:b/>
          <w:bCs/>
          <w:sz w:val="20"/>
          <w:szCs w:val="20"/>
          <w:u w:val="single"/>
          <w:rtl/>
        </w:rPr>
        <w:t xml:space="preserve"> –</w:t>
      </w:r>
      <w:r w:rsidR="008A2A42" w:rsidRPr="00C2211A">
        <w:rPr>
          <w:rFonts w:ascii="David" w:hAnsi="David" w:cs="David"/>
          <w:b/>
          <w:bCs/>
          <w:sz w:val="20"/>
          <w:szCs w:val="20"/>
          <w:rtl/>
        </w:rPr>
        <w:t xml:space="preserve"> </w:t>
      </w:r>
      <w:r w:rsidR="008A2A42" w:rsidRPr="00C2211A">
        <w:rPr>
          <w:rFonts w:ascii="David" w:hAnsi="David" w:cs="David"/>
          <w:sz w:val="20"/>
          <w:szCs w:val="20"/>
          <w:rtl/>
        </w:rPr>
        <w:t xml:space="preserve">האם הן הוצאות </w:t>
      </w:r>
      <w:proofErr w:type="spellStart"/>
      <w:r w:rsidR="008A2A42" w:rsidRPr="00C2211A">
        <w:rPr>
          <w:rFonts w:ascii="David" w:hAnsi="David" w:cs="David"/>
          <w:sz w:val="20"/>
          <w:szCs w:val="20"/>
          <w:rtl/>
        </w:rPr>
        <w:t>פירותיות</w:t>
      </w:r>
      <w:proofErr w:type="spellEnd"/>
      <w:r w:rsidR="008A2A42" w:rsidRPr="00C2211A">
        <w:rPr>
          <w:rFonts w:ascii="David" w:hAnsi="David" w:cs="David"/>
          <w:sz w:val="20"/>
          <w:szCs w:val="20"/>
          <w:rtl/>
        </w:rPr>
        <w:t xml:space="preserve"> או הוניות? האם הן הוצאות לשם שמירה על ההון הקיים או השבחה של ההון הקיים?</w:t>
      </w:r>
    </w:p>
    <w:p w14:paraId="14F3B390" w14:textId="77777777" w:rsidR="008A2A42" w:rsidRPr="00C2211A" w:rsidRDefault="008A2A42" w:rsidP="00C2211A">
      <w:pPr>
        <w:tabs>
          <w:tab w:val="right" w:pos="9638"/>
        </w:tabs>
        <w:spacing w:line="360" w:lineRule="auto"/>
        <w:jc w:val="both"/>
        <w:rPr>
          <w:rFonts w:ascii="David" w:hAnsi="David" w:cs="David"/>
          <w:sz w:val="20"/>
          <w:szCs w:val="20"/>
          <w:rtl/>
        </w:rPr>
      </w:pPr>
      <w:r w:rsidRPr="00C2211A">
        <w:rPr>
          <w:rFonts w:ascii="David" w:hAnsi="David" w:cs="David"/>
          <w:sz w:val="20"/>
          <w:szCs w:val="20"/>
          <w:u w:val="single"/>
          <w:rtl/>
        </w:rPr>
        <w:t>הוצאות שמוציאים בתום חייו של הנכס,</w:t>
      </w:r>
      <w:r w:rsidRPr="00C2211A">
        <w:rPr>
          <w:rFonts w:ascii="David" w:hAnsi="David" w:cs="David"/>
          <w:sz w:val="20"/>
          <w:szCs w:val="20"/>
          <w:rtl/>
        </w:rPr>
        <w:t xml:space="preserve"> הן הוצאות שמשביחות אותו, מפיקות ממנו יותר ממה שהיה בו – כי כבר לא נשאר בו כלום (בלו </w:t>
      </w:r>
      <w:proofErr w:type="spellStart"/>
      <w:r w:rsidRPr="00C2211A">
        <w:rPr>
          <w:rFonts w:ascii="David" w:hAnsi="David" w:cs="David"/>
          <w:sz w:val="20"/>
          <w:szCs w:val="20"/>
          <w:rtl/>
        </w:rPr>
        <w:t>צליבי</w:t>
      </w:r>
      <w:proofErr w:type="spellEnd"/>
      <w:r w:rsidRPr="00C2211A">
        <w:rPr>
          <w:rFonts w:ascii="David" w:hAnsi="David" w:cs="David"/>
          <w:sz w:val="20"/>
          <w:szCs w:val="20"/>
          <w:rtl/>
        </w:rPr>
        <w:t xml:space="preserve">), </w:t>
      </w:r>
      <w:r w:rsidRPr="00C2211A">
        <w:rPr>
          <w:rFonts w:ascii="David" w:hAnsi="David" w:cs="David"/>
          <w:sz w:val="20"/>
          <w:szCs w:val="20"/>
          <w:u w:val="single"/>
          <w:rtl/>
        </w:rPr>
        <w:t>הוצאות שמוציאים בתחילת חייו של הנכס</w:t>
      </w:r>
      <w:r w:rsidRPr="00C2211A">
        <w:rPr>
          <w:rFonts w:ascii="David" w:hAnsi="David" w:cs="David"/>
          <w:sz w:val="20"/>
          <w:szCs w:val="20"/>
          <w:rtl/>
        </w:rPr>
        <w:t xml:space="preserve"> (נאות מרגלית)</w:t>
      </w:r>
      <w:r w:rsidRPr="00C2211A">
        <w:rPr>
          <w:rFonts w:ascii="David" w:hAnsi="David" w:cs="David"/>
          <w:sz w:val="20"/>
          <w:szCs w:val="20"/>
        </w:rPr>
        <w:t xml:space="preserve"> </w:t>
      </w:r>
      <w:r w:rsidRPr="00C2211A">
        <w:rPr>
          <w:rFonts w:ascii="David" w:hAnsi="David" w:cs="David"/>
          <w:sz w:val="20"/>
          <w:szCs w:val="20"/>
          <w:rtl/>
        </w:rPr>
        <w:t xml:space="preserve">הן לשם שמירתו. </w:t>
      </w:r>
      <w:r w:rsidRPr="00C2211A">
        <w:rPr>
          <w:rFonts w:ascii="David" w:hAnsi="David" w:cs="David"/>
          <w:b/>
          <w:bCs/>
          <w:sz w:val="20"/>
          <w:szCs w:val="20"/>
          <w:rtl/>
        </w:rPr>
        <w:t>הוצאות שמתרחשות במרכז חייו של הנכס –</w:t>
      </w:r>
      <w:r w:rsidRPr="00C2211A">
        <w:rPr>
          <w:rFonts w:ascii="David" w:hAnsi="David" w:cs="David"/>
          <w:sz w:val="20"/>
          <w:szCs w:val="20"/>
          <w:rtl/>
        </w:rPr>
        <w:t xml:space="preserve"> לא כל כך ברור מהי משמעותן.  </w:t>
      </w:r>
    </w:p>
    <w:p w14:paraId="643C48B8" w14:textId="77777777" w:rsidR="008A2A42" w:rsidRPr="00C2211A" w:rsidRDefault="008A2A42" w:rsidP="00C2211A">
      <w:pPr>
        <w:tabs>
          <w:tab w:val="right" w:pos="9638"/>
        </w:tabs>
        <w:spacing w:line="360" w:lineRule="auto"/>
        <w:jc w:val="both"/>
        <w:rPr>
          <w:rFonts w:ascii="David" w:hAnsi="David" w:cs="David"/>
          <w:sz w:val="20"/>
          <w:szCs w:val="20"/>
          <w:rtl/>
        </w:rPr>
      </w:pPr>
      <w:r w:rsidRPr="00C2211A">
        <w:rPr>
          <w:rFonts w:ascii="David" w:hAnsi="David" w:cs="David"/>
          <w:sz w:val="20"/>
          <w:szCs w:val="20"/>
          <w:rtl/>
        </w:rPr>
        <w:t xml:space="preserve">מדובר במבנה מקולקל, הוא מסוכן לשהייה, וצריך לתקן את הדבר הזה – חיזוק היסודות זה תיקון הדבר הזה שהתקלקל, </w:t>
      </w:r>
      <w:r w:rsidRPr="00C2211A">
        <w:rPr>
          <w:rFonts w:ascii="David" w:hAnsi="David" w:cs="David"/>
          <w:b/>
          <w:bCs/>
          <w:sz w:val="20"/>
          <w:szCs w:val="20"/>
          <w:rtl/>
        </w:rPr>
        <w:t>אז באיזה מובן התיקון הזה שומר על המצב הקיים או משביח אותו?</w:t>
      </w:r>
    </w:p>
    <w:p w14:paraId="77BE9787" w14:textId="77777777" w:rsidR="008A2A42" w:rsidRPr="00C2211A" w:rsidRDefault="008A2A42" w:rsidP="00C2211A">
      <w:pPr>
        <w:tabs>
          <w:tab w:val="right" w:pos="9638"/>
        </w:tabs>
        <w:spacing w:line="360" w:lineRule="auto"/>
        <w:jc w:val="both"/>
        <w:rPr>
          <w:rFonts w:ascii="David" w:hAnsi="David" w:cs="David"/>
          <w:sz w:val="20"/>
          <w:szCs w:val="20"/>
          <w:rtl/>
        </w:rPr>
      </w:pPr>
      <w:r w:rsidRPr="00C2211A">
        <w:rPr>
          <w:rFonts w:ascii="David" w:hAnsi="David" w:cs="David"/>
          <w:sz w:val="20"/>
          <w:szCs w:val="20"/>
          <w:rtl/>
        </w:rPr>
        <w:t xml:space="preserve">על פני הדברים, נראה שאם ערב התיקון של המבנה לחיזוק היסודות כמעט ולא נטו להשתמש בו, ולאחר חיזוק היסודות ניתן להשתמש בו – </w:t>
      </w:r>
      <w:r w:rsidRPr="00C2211A">
        <w:rPr>
          <w:rFonts w:ascii="David" w:hAnsi="David" w:cs="David"/>
          <w:sz w:val="20"/>
          <w:szCs w:val="20"/>
          <w:u w:val="single"/>
          <w:rtl/>
        </w:rPr>
        <w:t>זה נראה כהשבחה</w:t>
      </w:r>
      <w:r w:rsidRPr="00C2211A">
        <w:rPr>
          <w:rFonts w:ascii="David" w:hAnsi="David" w:cs="David"/>
          <w:sz w:val="20"/>
          <w:szCs w:val="20"/>
          <w:rtl/>
        </w:rPr>
        <w:t xml:space="preserve">, הפונקציות שלו השתנו, המידה שבה ניתן להשתמש בו השתנתה. בנוסף, </w:t>
      </w:r>
      <w:r w:rsidRPr="00C2211A">
        <w:rPr>
          <w:rFonts w:ascii="David" w:hAnsi="David" w:cs="David"/>
          <w:b/>
          <w:bCs/>
          <w:sz w:val="20"/>
          <w:szCs w:val="20"/>
          <w:rtl/>
        </w:rPr>
        <w:t>ביהמ"ש דיווח שדמי השכירות עלו פי עשר לאחר מכן –</w:t>
      </w:r>
      <w:r w:rsidRPr="00C2211A">
        <w:rPr>
          <w:rFonts w:ascii="David" w:hAnsi="David" w:cs="David"/>
          <w:sz w:val="20"/>
          <w:szCs w:val="20"/>
          <w:rtl/>
        </w:rPr>
        <w:t xml:space="preserve"> וזה לא רק בגין הגדר והגלריה, אלא כי אפשר להשתמש בו לפעילות יותר ממשית, שיש לה ערך יותר גבוה (לא רק אחסון, אלא מסחר). אבל, </w:t>
      </w:r>
      <w:r w:rsidRPr="00C2211A">
        <w:rPr>
          <w:rFonts w:ascii="David" w:hAnsi="David" w:cs="David"/>
          <w:sz w:val="20"/>
          <w:szCs w:val="20"/>
          <w:u w:val="single"/>
          <w:rtl/>
        </w:rPr>
        <w:t xml:space="preserve">לא ברור שאנו צריכים לחשוב על ערב התיקון של המבנה הזה, כמועד הרלוונטי הנכון – </w:t>
      </w:r>
      <w:r w:rsidRPr="00C2211A">
        <w:rPr>
          <w:rFonts w:ascii="David" w:hAnsi="David" w:cs="David"/>
          <w:sz w:val="20"/>
          <w:szCs w:val="20"/>
          <w:rtl/>
        </w:rPr>
        <w:t xml:space="preserve">כי מה שקרה למבנה הזה זה שהוא לא התקלקל בבת אחת (כמו מכונה שמתקלקלת), </w:t>
      </w:r>
      <w:r w:rsidRPr="00C2211A">
        <w:rPr>
          <w:rFonts w:ascii="David" w:hAnsi="David" w:cs="David"/>
          <w:b/>
          <w:bCs/>
          <w:sz w:val="20"/>
          <w:szCs w:val="20"/>
          <w:rtl/>
        </w:rPr>
        <w:t>אלא המבנה הזה התקלקל על פני זמן.</w:t>
      </w:r>
    </w:p>
    <w:p w14:paraId="73A150B4" w14:textId="77777777" w:rsidR="00A57185" w:rsidRPr="00C2211A" w:rsidRDefault="00A57185" w:rsidP="00C2211A">
      <w:pPr>
        <w:tabs>
          <w:tab w:val="right" w:pos="9638"/>
        </w:tabs>
        <w:spacing w:line="360" w:lineRule="auto"/>
        <w:jc w:val="both"/>
        <w:rPr>
          <w:rFonts w:ascii="David" w:hAnsi="David" w:cs="David"/>
          <w:b/>
          <w:bCs/>
          <w:sz w:val="20"/>
          <w:szCs w:val="20"/>
          <w:rtl/>
        </w:rPr>
      </w:pPr>
      <w:r w:rsidRPr="00C2211A">
        <w:rPr>
          <w:rFonts w:ascii="David" w:hAnsi="David" w:cs="David"/>
          <w:b/>
          <w:bCs/>
          <w:sz w:val="20"/>
          <w:szCs w:val="20"/>
          <w:rtl/>
        </w:rPr>
        <w:t>לשם המחשה נראה דוגמא אחרת –</w:t>
      </w:r>
      <w:r w:rsidRPr="00C2211A">
        <w:rPr>
          <w:rFonts w:ascii="David" w:hAnsi="David" w:cs="David"/>
          <w:sz w:val="20"/>
          <w:szCs w:val="20"/>
          <w:rtl/>
        </w:rPr>
        <w:t xml:space="preserve"> נניח וישנו מבנה תעשייתי באזור תעשיה, שהולך ומתבלה לאורך שנים. בגיל 37 הוא לא מהווה מבנה המסוכן למגורים ולשהייה, אך הוא מתבלה וצריך לתקן אותו לפעמים, אך עדיין לא צריך לחזק יסודות, הוא באמצע חייו פחות או יותר ולכן אין צורך בתיקון יסודות. נניח שבגיל 37 פתאום משהו קורה, ברגע – פתאום יש רעידת אדמה באזור והיסודות מתערערים, המבנה כמעט מתמוטט כי קרה משהו. הביאו קבלן שיחזק את היסודות ויחזיר אותו למצב יציב, ואז יותר קל להגיד שערב רעידת האדמה (האירוע החד פעמי שקרה בבת אחת) היה ניתן לשהות במבנה, ולאחר התיקון ניתן לשהות במבנה – </w:t>
      </w:r>
      <w:r w:rsidRPr="00C2211A">
        <w:rPr>
          <w:rFonts w:ascii="David" w:hAnsi="David" w:cs="David"/>
          <w:b/>
          <w:bCs/>
          <w:sz w:val="20"/>
          <w:szCs w:val="20"/>
          <w:rtl/>
        </w:rPr>
        <w:t xml:space="preserve">זו שמירה על הקיים, הפונקציות לא התשנו, הקלקול היה </w:t>
      </w:r>
      <w:proofErr w:type="spellStart"/>
      <w:r w:rsidRPr="00C2211A">
        <w:rPr>
          <w:rFonts w:ascii="David" w:hAnsi="David" w:cs="David"/>
          <w:b/>
          <w:bCs/>
          <w:sz w:val="20"/>
          <w:szCs w:val="20"/>
          <w:rtl/>
        </w:rPr>
        <w:t>מיידי</w:t>
      </w:r>
      <w:proofErr w:type="spellEnd"/>
      <w:r w:rsidRPr="00C2211A">
        <w:rPr>
          <w:rFonts w:ascii="David" w:hAnsi="David" w:cs="David"/>
          <w:b/>
          <w:bCs/>
          <w:sz w:val="20"/>
          <w:szCs w:val="20"/>
          <w:rtl/>
        </w:rPr>
        <w:t xml:space="preserve"> והוא תוקן.</w:t>
      </w:r>
    </w:p>
    <w:p w14:paraId="76ECD9B1" w14:textId="00078FAA" w:rsidR="00A57185" w:rsidRPr="00C2211A" w:rsidRDefault="00A57185" w:rsidP="00C2211A">
      <w:pPr>
        <w:tabs>
          <w:tab w:val="right" w:pos="9638"/>
        </w:tabs>
        <w:spacing w:line="360" w:lineRule="auto"/>
        <w:jc w:val="both"/>
        <w:rPr>
          <w:rFonts w:ascii="David" w:hAnsi="David" w:cs="David"/>
          <w:sz w:val="20"/>
          <w:szCs w:val="20"/>
          <w:rtl/>
        </w:rPr>
      </w:pPr>
      <w:r w:rsidRPr="00C2211A">
        <w:rPr>
          <w:rFonts w:ascii="David" w:hAnsi="David" w:cs="David"/>
          <w:sz w:val="20"/>
          <w:szCs w:val="20"/>
          <w:u w:val="single"/>
          <w:rtl/>
        </w:rPr>
        <w:t>כאשר הקבלן חיזק את היסודות הוא החזיר את המבנה למצבו כמבנה בן 37 יציב?</w:t>
      </w:r>
      <w:r w:rsidRPr="00C2211A">
        <w:rPr>
          <w:rFonts w:ascii="David" w:hAnsi="David" w:cs="David"/>
          <w:sz w:val="20"/>
          <w:szCs w:val="20"/>
          <w:rtl/>
        </w:rPr>
        <w:t xml:space="preserve"> או שהקבלן חיזק את היסודות שלו ובכך עשה את המבנה ככזה שיחזיק מעמד עוד שנים רבות, "הצעיר" את המבנה, חיזק את היסודות בצורה משמעותית וזה כבר לא יהיו יסודות של מבנה בן 37 לאחר התיקון, אלא יסודות טובים יותר מזה – </w:t>
      </w:r>
      <w:r w:rsidRPr="00C2211A">
        <w:rPr>
          <w:rFonts w:ascii="David" w:hAnsi="David" w:cs="David"/>
          <w:b/>
          <w:bCs/>
          <w:sz w:val="20"/>
          <w:szCs w:val="20"/>
          <w:rtl/>
        </w:rPr>
        <w:t>הקבלן בעצם יאריך את אורך חיי המבנה, ובמובן הזה זו הוצאה להשבחת ההון.</w:t>
      </w:r>
      <w:r w:rsidRPr="00C2211A">
        <w:rPr>
          <w:rFonts w:ascii="David" w:hAnsi="David" w:cs="David"/>
          <w:sz w:val="20"/>
          <w:szCs w:val="20"/>
          <w:rtl/>
        </w:rPr>
        <w:t xml:space="preserve"> כלומר, הפונקציות של המבנה אומנם לא השתנו, אך לפחות פה ניתן להשתמש באותן הפונקציות על פני תקופה ארוכה יותר, להפיק הכנסה על פני זמן רב יותר באותו המבנה, </w:t>
      </w:r>
      <w:r w:rsidRPr="00C2211A">
        <w:rPr>
          <w:rFonts w:ascii="David" w:hAnsi="David" w:cs="David"/>
          <w:b/>
          <w:bCs/>
          <w:sz w:val="20"/>
          <w:szCs w:val="20"/>
          <w:u w:val="single"/>
          <w:rtl/>
        </w:rPr>
        <w:t xml:space="preserve">וזהו הקושי </w:t>
      </w:r>
      <w:proofErr w:type="spellStart"/>
      <w:r w:rsidRPr="00C2211A">
        <w:rPr>
          <w:rFonts w:ascii="David" w:hAnsi="David" w:cs="David"/>
          <w:b/>
          <w:bCs/>
          <w:sz w:val="20"/>
          <w:szCs w:val="20"/>
          <w:u w:val="single"/>
          <w:rtl/>
        </w:rPr>
        <w:t>בארטן</w:t>
      </w:r>
      <w:proofErr w:type="spellEnd"/>
      <w:r w:rsidRPr="00C2211A">
        <w:rPr>
          <w:rFonts w:ascii="David" w:hAnsi="David" w:cs="David"/>
          <w:b/>
          <w:bCs/>
          <w:sz w:val="20"/>
          <w:szCs w:val="20"/>
          <w:u w:val="single"/>
          <w:rtl/>
        </w:rPr>
        <w:t xml:space="preserve"> –</w:t>
      </w:r>
      <w:r w:rsidRPr="00C2211A">
        <w:rPr>
          <w:rFonts w:ascii="David" w:hAnsi="David" w:cs="David"/>
          <w:sz w:val="20"/>
          <w:szCs w:val="20"/>
          <w:rtl/>
        </w:rPr>
        <w:t xml:space="preserve"> שם, המקרה לא קרה בבת אחת, אלא הדרדרות על פני זמן– המבנה הדרדר בקצב מהיר יותר ממה שהיה מדרדר באופן רגיל, ולא בפעולה שקרתה בבת אחת. </w:t>
      </w:r>
      <w:r w:rsidRPr="00C2211A">
        <w:rPr>
          <w:rFonts w:ascii="David" w:hAnsi="David" w:cs="David"/>
          <w:b/>
          <w:bCs/>
          <w:sz w:val="20"/>
          <w:szCs w:val="20"/>
          <w:rtl/>
        </w:rPr>
        <w:t>הדרך הנכונה להסתכל על זה –</w:t>
      </w:r>
      <w:r w:rsidRPr="00C2211A">
        <w:rPr>
          <w:rFonts w:ascii="David" w:hAnsi="David" w:cs="David"/>
          <w:sz w:val="20"/>
          <w:szCs w:val="20"/>
          <w:rtl/>
        </w:rPr>
        <w:t xml:space="preserve"> השוואה בין מצבו של המבנה לאחר השיפוץ, לבין מצבו של המבנה לפני השיפוץ אבל גם לפני הקלקול, לפני ההידרדרות – כלומר, </w:t>
      </w:r>
      <w:r w:rsidRPr="00C2211A">
        <w:rPr>
          <w:rFonts w:ascii="David" w:hAnsi="David" w:cs="David"/>
          <w:sz w:val="20"/>
          <w:szCs w:val="20"/>
          <w:u w:val="single"/>
          <w:rtl/>
        </w:rPr>
        <w:t>לחשוב עליו כעל מבנה בן 37.</w:t>
      </w:r>
      <w:r w:rsidRPr="00C2211A">
        <w:rPr>
          <w:rFonts w:ascii="David" w:hAnsi="David" w:cs="David" w:hint="cs"/>
          <w:sz w:val="20"/>
          <w:szCs w:val="20"/>
          <w:rtl/>
        </w:rPr>
        <w:t xml:space="preserve"> </w:t>
      </w:r>
      <w:r w:rsidRPr="00C2211A">
        <w:rPr>
          <w:rFonts w:ascii="David" w:hAnsi="David" w:cs="David"/>
          <w:b/>
          <w:bCs/>
          <w:sz w:val="20"/>
          <w:szCs w:val="20"/>
          <w:rtl/>
        </w:rPr>
        <w:t>עד כמה לאחר השיפוץ הוא הפך להיות מבנה עם יסודות של מבנה בגיל 37</w:t>
      </w:r>
      <w:r w:rsidRPr="00C2211A">
        <w:rPr>
          <w:rFonts w:ascii="David" w:hAnsi="David" w:cs="David"/>
          <w:sz w:val="20"/>
          <w:szCs w:val="20"/>
          <w:rtl/>
        </w:rPr>
        <w:t xml:space="preserve"> – אנו לא אמורים לשמור על מצבו כפי שהיה ערב התיקון, כי ערב התיקון הקלקול שמתקנים אותו זהו מבנה בן 37 שמתפקד כמבנה בן 60 – לכן, </w:t>
      </w:r>
      <w:r w:rsidRPr="00C2211A">
        <w:rPr>
          <w:rFonts w:ascii="David" w:hAnsi="David" w:cs="David"/>
          <w:b/>
          <w:bCs/>
          <w:sz w:val="20"/>
          <w:szCs w:val="20"/>
          <w:rtl/>
        </w:rPr>
        <w:t>התיקון או השמירה על המצב צריכה להיות מבנה בן 37, וכאן אין מספיק עובדות.</w:t>
      </w:r>
    </w:p>
    <w:p w14:paraId="77685EB9" w14:textId="77777777" w:rsidR="00A57185" w:rsidRPr="00C2211A" w:rsidRDefault="00A57185" w:rsidP="00C2211A">
      <w:pPr>
        <w:tabs>
          <w:tab w:val="right" w:pos="9638"/>
        </w:tabs>
        <w:spacing w:line="360" w:lineRule="auto"/>
        <w:jc w:val="both"/>
        <w:rPr>
          <w:rFonts w:ascii="David" w:hAnsi="David" w:cs="David"/>
          <w:sz w:val="20"/>
          <w:szCs w:val="20"/>
          <w:rtl/>
        </w:rPr>
      </w:pPr>
      <w:r w:rsidRPr="00C2211A">
        <w:rPr>
          <w:rFonts w:ascii="David" w:hAnsi="David" w:cs="David"/>
          <w:sz w:val="20"/>
          <w:szCs w:val="20"/>
          <w:highlight w:val="yellow"/>
          <w:rtl/>
        </w:rPr>
        <w:t xml:space="preserve">אם ההוצאה לחיזוק היסודות הייתה הוצאה להחזרת המבנה למצבו בגיל 37 (זה מה שיקבע שמאי או מהנדס) – </w:t>
      </w:r>
      <w:r w:rsidRPr="00C2211A">
        <w:rPr>
          <w:rFonts w:ascii="David" w:hAnsi="David" w:cs="David"/>
          <w:sz w:val="20"/>
          <w:szCs w:val="20"/>
          <w:highlight w:val="yellow"/>
          <w:u w:val="single"/>
          <w:rtl/>
        </w:rPr>
        <w:t xml:space="preserve">הרי שההוצאה היא </w:t>
      </w:r>
      <w:proofErr w:type="spellStart"/>
      <w:r w:rsidRPr="00C2211A">
        <w:rPr>
          <w:rFonts w:ascii="David" w:hAnsi="David" w:cs="David"/>
          <w:sz w:val="20"/>
          <w:szCs w:val="20"/>
          <w:highlight w:val="yellow"/>
          <w:u w:val="single"/>
          <w:rtl/>
        </w:rPr>
        <w:t>פירותית</w:t>
      </w:r>
      <w:proofErr w:type="spellEnd"/>
      <w:r w:rsidRPr="00C2211A">
        <w:rPr>
          <w:rFonts w:ascii="David" w:hAnsi="David" w:cs="David"/>
          <w:sz w:val="20"/>
          <w:szCs w:val="20"/>
          <w:highlight w:val="yellow"/>
          <w:u w:val="single"/>
          <w:rtl/>
        </w:rPr>
        <w:t>, לשמירה על הקיים.</w:t>
      </w:r>
      <w:r w:rsidRPr="00C2211A">
        <w:rPr>
          <w:rFonts w:ascii="David" w:hAnsi="David" w:cs="David"/>
          <w:sz w:val="20"/>
          <w:szCs w:val="20"/>
          <w:highlight w:val="yellow"/>
          <w:rtl/>
        </w:rPr>
        <w:t xml:space="preserve"> </w:t>
      </w:r>
      <w:r w:rsidRPr="00C2211A">
        <w:rPr>
          <w:rFonts w:ascii="David" w:hAnsi="David" w:cs="David"/>
          <w:b/>
          <w:bCs/>
          <w:sz w:val="20"/>
          <w:szCs w:val="20"/>
          <w:highlight w:val="yellow"/>
          <w:rtl/>
        </w:rPr>
        <w:t>אם חיזוק היסודות עושה גם מעבר לזה, אז לפחות בחלקה, ההוצאה  הזו היא להשבחה.</w:t>
      </w:r>
      <w:r w:rsidRPr="00C2211A">
        <w:rPr>
          <w:rFonts w:ascii="David" w:hAnsi="David" w:cs="David"/>
          <w:b/>
          <w:bCs/>
          <w:sz w:val="20"/>
          <w:szCs w:val="20"/>
          <w:rtl/>
        </w:rPr>
        <w:t xml:space="preserve"> </w:t>
      </w:r>
      <w:r w:rsidRPr="00C2211A">
        <w:rPr>
          <w:rFonts w:ascii="David" w:hAnsi="David" w:cs="David"/>
          <w:sz w:val="20"/>
          <w:szCs w:val="20"/>
          <w:rtl/>
        </w:rPr>
        <w:t>(בהמשך השיעור נראה האם ניתן לפצל בין החלקים או להכריע לפי העיקרי).</w:t>
      </w:r>
    </w:p>
    <w:p w14:paraId="7A06D01F" w14:textId="77777777" w:rsidR="00A57185" w:rsidRPr="00C2211A" w:rsidRDefault="00A57185" w:rsidP="00C2211A">
      <w:pPr>
        <w:tabs>
          <w:tab w:val="right" w:pos="9638"/>
        </w:tabs>
        <w:spacing w:line="360" w:lineRule="auto"/>
        <w:jc w:val="both"/>
        <w:rPr>
          <w:rFonts w:ascii="David" w:hAnsi="David" w:cs="David"/>
          <w:sz w:val="20"/>
          <w:szCs w:val="20"/>
          <w:u w:val="single"/>
          <w:rtl/>
        </w:rPr>
      </w:pPr>
      <w:r w:rsidRPr="00C2211A">
        <w:rPr>
          <w:rFonts w:ascii="David" w:hAnsi="David" w:cs="David"/>
          <w:b/>
          <w:bCs/>
          <w:sz w:val="20"/>
          <w:szCs w:val="20"/>
          <w:rtl/>
        </w:rPr>
        <w:t xml:space="preserve">זוהי צורת ההסתכלות על מקרים מסוג כזה - </w:t>
      </w:r>
      <w:r w:rsidRPr="00C2211A">
        <w:rPr>
          <w:rFonts w:ascii="David" w:hAnsi="David" w:cs="David"/>
          <w:sz w:val="20"/>
          <w:szCs w:val="20"/>
          <w:rtl/>
        </w:rPr>
        <w:t xml:space="preserve">כאשר מתקנים נכס במהלך חייו, מצד אחד מחזירים אותו לתפקוד ושומרים על הקיים, אך מצד שני יכול להיות שאנו מצעירים אותו – למשל, כאשר מכונה מתקלקלת במהלך חייה, מגיע טכנאי ומחליף את הרכיב המקולקל בחדש, המכונה חזרה לפעול כפי שפעלה, הרכיב החליפי הוא כמו זה שהתקלקל, </w:t>
      </w:r>
      <w:r w:rsidRPr="00C2211A">
        <w:rPr>
          <w:rFonts w:ascii="David" w:hAnsi="David" w:cs="David"/>
          <w:b/>
          <w:bCs/>
          <w:sz w:val="20"/>
          <w:szCs w:val="20"/>
          <w:rtl/>
        </w:rPr>
        <w:t>אבל הוא חדש –</w:t>
      </w:r>
      <w:r w:rsidRPr="00C2211A">
        <w:rPr>
          <w:rFonts w:ascii="David" w:hAnsi="David" w:cs="David"/>
          <w:sz w:val="20"/>
          <w:szCs w:val="20"/>
          <w:rtl/>
        </w:rPr>
        <w:t xml:space="preserve"> הוא יחזיק זמן רב יותר מהרכיב שהוא החליף אילולא היה מתקלקל, כי </w:t>
      </w:r>
      <w:r w:rsidRPr="00C2211A">
        <w:rPr>
          <w:rFonts w:ascii="David" w:hAnsi="David" w:cs="David"/>
          <w:sz w:val="20"/>
          <w:szCs w:val="20"/>
          <w:rtl/>
        </w:rPr>
        <w:lastRenderedPageBreak/>
        <w:t xml:space="preserve">הוא היה כבר משומש, בן 5. לא החליפו את הרכיב המשומש ברכיב משומש, אלא ברכיב חדש – </w:t>
      </w:r>
      <w:r w:rsidRPr="00C2211A">
        <w:rPr>
          <w:rFonts w:ascii="David" w:hAnsi="David" w:cs="David"/>
          <w:sz w:val="20"/>
          <w:szCs w:val="20"/>
          <w:u w:val="single"/>
          <w:rtl/>
        </w:rPr>
        <w:t>חיזקו את היסודות למשהו שהוא מעבר לגילו של המבנה, וזה הקושי שלנו.</w:t>
      </w:r>
    </w:p>
    <w:p w14:paraId="726B2B45" w14:textId="11CB745B" w:rsidR="00A57185" w:rsidRPr="00C2211A" w:rsidRDefault="00A57185" w:rsidP="00C2211A">
      <w:pPr>
        <w:tabs>
          <w:tab w:val="right" w:pos="9638"/>
        </w:tabs>
        <w:spacing w:line="360" w:lineRule="auto"/>
        <w:jc w:val="both"/>
        <w:rPr>
          <w:rFonts w:ascii="David" w:hAnsi="David" w:cs="David"/>
          <w:b/>
          <w:bCs/>
          <w:sz w:val="20"/>
          <w:szCs w:val="20"/>
          <w:rtl/>
        </w:rPr>
      </w:pPr>
      <w:r w:rsidRPr="00C2211A">
        <w:rPr>
          <w:rFonts w:ascii="David" w:hAnsi="David" w:cs="David"/>
          <w:b/>
          <w:bCs/>
          <w:sz w:val="20"/>
          <w:szCs w:val="20"/>
          <w:rtl/>
        </w:rPr>
        <w:t xml:space="preserve">או שנגיד שההשבחה משמעותית ולכן ההוצאה כולה היא להשבחה ותותר רק כפחת, או שבאופן משמעותי יותר התיקון הוא לשם שמירה על הקיים, והחלק של ההשבחה </w:t>
      </w:r>
      <w:r w:rsidRPr="00C2211A">
        <w:rPr>
          <w:rFonts w:ascii="David" w:hAnsi="David" w:cs="David"/>
          <w:sz w:val="20"/>
          <w:szCs w:val="20"/>
          <w:rtl/>
        </w:rPr>
        <w:t xml:space="preserve">(המידה בה ניתן להצעיר את הנכס) </w:t>
      </w:r>
      <w:r w:rsidRPr="00C2211A">
        <w:rPr>
          <w:rFonts w:ascii="David" w:hAnsi="David" w:cs="David"/>
          <w:b/>
          <w:bCs/>
          <w:sz w:val="20"/>
          <w:szCs w:val="20"/>
          <w:rtl/>
        </w:rPr>
        <w:t>הוא לא רב, ולכן זו שמירה על הקיים.</w:t>
      </w:r>
      <w:r w:rsidRPr="00C2211A">
        <w:rPr>
          <w:rFonts w:ascii="David" w:hAnsi="David" w:cs="David" w:hint="cs"/>
          <w:b/>
          <w:bCs/>
          <w:sz w:val="20"/>
          <w:szCs w:val="20"/>
          <w:rtl/>
        </w:rPr>
        <w:t xml:space="preserve"> </w:t>
      </w:r>
    </w:p>
    <w:p w14:paraId="453B8C24" w14:textId="3C5F3672" w:rsidR="00770557" w:rsidRPr="00C2211A" w:rsidRDefault="00770557" w:rsidP="00C2211A">
      <w:pPr>
        <w:shd w:val="clear" w:color="auto" w:fill="EDEDED" w:themeFill="accent3" w:themeFillTint="33"/>
        <w:spacing w:after="120" w:line="360" w:lineRule="auto"/>
        <w:jc w:val="both"/>
        <w:rPr>
          <w:rFonts w:ascii="David" w:hAnsi="David" w:cs="David"/>
          <w:sz w:val="20"/>
          <w:szCs w:val="20"/>
          <w:rtl/>
        </w:rPr>
      </w:pPr>
      <w:r w:rsidRPr="00C2211A">
        <w:rPr>
          <w:rFonts w:ascii="David" w:hAnsi="David" w:cs="David"/>
          <w:sz w:val="20"/>
          <w:szCs w:val="20"/>
          <w:rtl/>
        </w:rPr>
        <w:t>אפשרות נוספת: ניתן לנסות לפצל את ההוצאה לזו שנועדה לשמירה על הקיים וזו שנועדה להשביח/לשפר את הנכס, ככל שאפשר למדוד את הפערים ביניהן. אופציה זו לא הוכרה בפסיקה, אבל היא הגיונית ותתקבל גם היא.</w:t>
      </w:r>
    </w:p>
    <w:p w14:paraId="1467F992" w14:textId="77777777" w:rsidR="00A57185" w:rsidRPr="00C2211A" w:rsidRDefault="00A57185" w:rsidP="00C2211A">
      <w:pPr>
        <w:pStyle w:val="a7"/>
        <w:numPr>
          <w:ilvl w:val="0"/>
          <w:numId w:val="109"/>
        </w:numPr>
        <w:tabs>
          <w:tab w:val="right" w:pos="9638"/>
        </w:tabs>
        <w:spacing w:line="360" w:lineRule="auto"/>
        <w:jc w:val="both"/>
        <w:rPr>
          <w:rFonts w:ascii="David" w:hAnsi="David" w:cs="David"/>
          <w:sz w:val="20"/>
          <w:szCs w:val="20"/>
          <w:rtl/>
        </w:rPr>
      </w:pPr>
      <w:r w:rsidRPr="00C2211A">
        <w:rPr>
          <w:rFonts w:ascii="David" w:hAnsi="David" w:cs="David"/>
          <w:sz w:val="20"/>
          <w:szCs w:val="20"/>
          <w:rtl/>
        </w:rPr>
        <w:t xml:space="preserve">ההכרעה </w:t>
      </w:r>
      <w:proofErr w:type="spellStart"/>
      <w:r w:rsidRPr="00C2211A">
        <w:rPr>
          <w:rFonts w:ascii="David" w:hAnsi="David" w:cs="David"/>
          <w:sz w:val="20"/>
          <w:szCs w:val="20"/>
          <w:rtl/>
        </w:rPr>
        <w:t>בארטן</w:t>
      </w:r>
      <w:proofErr w:type="spellEnd"/>
      <w:r w:rsidRPr="00C2211A">
        <w:rPr>
          <w:rFonts w:ascii="David" w:hAnsi="David" w:cs="David"/>
          <w:sz w:val="20"/>
          <w:szCs w:val="20"/>
          <w:rtl/>
        </w:rPr>
        <w:t xml:space="preserve"> הייתה שההוצאה היא </w:t>
      </w:r>
      <w:proofErr w:type="spellStart"/>
      <w:r w:rsidRPr="00C2211A">
        <w:rPr>
          <w:rFonts w:ascii="David" w:hAnsi="David" w:cs="David"/>
          <w:sz w:val="20"/>
          <w:szCs w:val="20"/>
          <w:rtl/>
        </w:rPr>
        <w:t>פירותית</w:t>
      </w:r>
      <w:proofErr w:type="spellEnd"/>
      <w:r w:rsidRPr="00C2211A">
        <w:rPr>
          <w:rFonts w:ascii="David" w:hAnsi="David" w:cs="David"/>
          <w:sz w:val="20"/>
          <w:szCs w:val="20"/>
          <w:rtl/>
        </w:rPr>
        <w:t>.</w:t>
      </w:r>
    </w:p>
    <w:p w14:paraId="2CB60DDF" w14:textId="77777777" w:rsidR="00A57185" w:rsidRPr="00C2211A" w:rsidRDefault="00A57185" w:rsidP="00C2211A">
      <w:pPr>
        <w:pStyle w:val="a7"/>
        <w:numPr>
          <w:ilvl w:val="0"/>
          <w:numId w:val="109"/>
        </w:numPr>
        <w:tabs>
          <w:tab w:val="right" w:pos="9638"/>
        </w:tabs>
        <w:spacing w:line="360" w:lineRule="auto"/>
        <w:jc w:val="both"/>
        <w:rPr>
          <w:rFonts w:ascii="David" w:hAnsi="David" w:cs="David"/>
          <w:sz w:val="20"/>
          <w:szCs w:val="20"/>
          <w:rtl/>
        </w:rPr>
      </w:pPr>
      <w:r w:rsidRPr="00C2211A">
        <w:rPr>
          <w:rFonts w:ascii="David" w:hAnsi="David" w:cs="David"/>
          <w:b/>
          <w:bCs/>
          <w:sz w:val="20"/>
          <w:szCs w:val="20"/>
          <w:highlight w:val="green"/>
          <w:u w:val="single"/>
          <w:rtl/>
        </w:rPr>
        <w:t>פס"ד חיים שתדלן –</w:t>
      </w:r>
      <w:r w:rsidRPr="00C2211A">
        <w:rPr>
          <w:rFonts w:ascii="David" w:hAnsi="David" w:cs="David"/>
          <w:sz w:val="20"/>
          <w:szCs w:val="20"/>
          <w:rtl/>
        </w:rPr>
        <w:t xml:space="preserve"> </w:t>
      </w:r>
      <w:r w:rsidRPr="00C2211A">
        <w:rPr>
          <w:rFonts w:ascii="David" w:hAnsi="David" w:cs="David"/>
          <w:sz w:val="20"/>
          <w:szCs w:val="20"/>
          <w:u w:val="single"/>
          <w:rtl/>
        </w:rPr>
        <w:t>בפסק הדין יש שני אירועי מס:</w:t>
      </w:r>
    </w:p>
    <w:p w14:paraId="5F3EEFFD" w14:textId="77777777" w:rsidR="00A57185" w:rsidRPr="00C2211A" w:rsidRDefault="00A57185" w:rsidP="00C2211A">
      <w:pPr>
        <w:pStyle w:val="a7"/>
        <w:numPr>
          <w:ilvl w:val="0"/>
          <w:numId w:val="109"/>
        </w:numPr>
        <w:tabs>
          <w:tab w:val="right" w:pos="9638"/>
        </w:tabs>
        <w:spacing w:line="360" w:lineRule="auto"/>
        <w:jc w:val="both"/>
        <w:rPr>
          <w:rFonts w:ascii="David" w:hAnsi="David" w:cs="David"/>
          <w:sz w:val="20"/>
          <w:szCs w:val="20"/>
          <w:rtl/>
        </w:rPr>
      </w:pPr>
      <w:r w:rsidRPr="00C2211A">
        <w:rPr>
          <w:rFonts w:ascii="David" w:hAnsi="David" w:cs="David"/>
          <w:sz w:val="20"/>
          <w:szCs w:val="20"/>
          <w:rtl/>
        </w:rPr>
        <w:t xml:space="preserve">1. ישנו ביה"ס לבנות שהוקם בת"א במבנה של העירייה, ומנהל בית הספר מפיק הכנסה מעסק מניהול ביה"ס, ובאיזה שהוא שלב </w:t>
      </w:r>
      <w:r w:rsidRPr="00C2211A">
        <w:rPr>
          <w:rFonts w:ascii="David" w:hAnsi="David" w:cs="David"/>
          <w:b/>
          <w:bCs/>
          <w:sz w:val="20"/>
          <w:szCs w:val="20"/>
          <w:rtl/>
        </w:rPr>
        <w:t xml:space="preserve">התקבלה החלטה בעיריית ת"א למקם ביה"ס לבנים בקומת הקרקע של אותו המבנה </w:t>
      </w:r>
      <w:r w:rsidRPr="00C2211A">
        <w:rPr>
          <w:rFonts w:ascii="David" w:hAnsi="David" w:cs="David"/>
          <w:sz w:val="20"/>
          <w:szCs w:val="20"/>
          <w:rtl/>
        </w:rPr>
        <w:t>(כשביה"ס לבנות הוא בקומה הראשונה). מאחר וחלק מהבנות בביה"ס הזה הן ממשפחות דתיות, עלה חשש אצל מנהל ביה"ס שהמשפחות יטו להוציא את בנותיהן מביה"ס משום שעתידים להיות בנים במבנה, ולכן הוא מנסה לשנ</w:t>
      </w:r>
      <w:r w:rsidRPr="00C2211A">
        <w:rPr>
          <w:rFonts w:ascii="David" w:hAnsi="David" w:cs="David" w:hint="cs"/>
          <w:sz w:val="20"/>
          <w:szCs w:val="20"/>
          <w:rtl/>
        </w:rPr>
        <w:t>ות</w:t>
      </w:r>
      <w:r w:rsidRPr="00C2211A">
        <w:rPr>
          <w:rFonts w:ascii="David" w:hAnsi="David" w:cs="David"/>
          <w:sz w:val="20"/>
          <w:szCs w:val="20"/>
          <w:rtl/>
        </w:rPr>
        <w:t xml:space="preserve"> את החלטת העיריה, ולשם כך </w:t>
      </w:r>
      <w:r w:rsidRPr="00C2211A">
        <w:rPr>
          <w:rFonts w:ascii="David" w:hAnsi="David" w:cs="David"/>
          <w:sz w:val="20"/>
          <w:szCs w:val="20"/>
          <w:u w:val="single"/>
          <w:rtl/>
        </w:rPr>
        <w:t>הוא פנה לעו"ד ושילם לו שכר טרחה עבור שינוי ההחלטה</w:t>
      </w:r>
      <w:r w:rsidRPr="00C2211A">
        <w:rPr>
          <w:rFonts w:ascii="David" w:hAnsi="David" w:cs="David"/>
          <w:sz w:val="20"/>
          <w:szCs w:val="20"/>
          <w:rtl/>
        </w:rPr>
        <w:t>, עו"ד פנה לעירייה ואכן ההחלטה השתנתה.</w:t>
      </w:r>
    </w:p>
    <w:p w14:paraId="0C899DCC" w14:textId="77777777" w:rsidR="00A57185" w:rsidRPr="00C2211A" w:rsidRDefault="00A57185" w:rsidP="00C2211A">
      <w:pPr>
        <w:pStyle w:val="a7"/>
        <w:numPr>
          <w:ilvl w:val="0"/>
          <w:numId w:val="109"/>
        </w:numPr>
        <w:tabs>
          <w:tab w:val="right" w:pos="9638"/>
        </w:tabs>
        <w:spacing w:line="360" w:lineRule="auto"/>
        <w:jc w:val="both"/>
        <w:rPr>
          <w:rFonts w:ascii="David" w:hAnsi="David" w:cs="David"/>
          <w:sz w:val="20"/>
          <w:szCs w:val="20"/>
          <w:rtl/>
        </w:rPr>
      </w:pPr>
      <w:r w:rsidRPr="00C2211A">
        <w:rPr>
          <w:rFonts w:ascii="David" w:hAnsi="David" w:cs="David"/>
          <w:sz w:val="20"/>
          <w:szCs w:val="20"/>
          <w:rtl/>
        </w:rPr>
        <w:t xml:space="preserve">2. מקרה נוסף עם אותו מנהל – לאחר שהעירייה שינתה את ההחלטה היא גם </w:t>
      </w:r>
      <w:r w:rsidRPr="00C2211A">
        <w:rPr>
          <w:rFonts w:ascii="David" w:hAnsi="David" w:cs="David"/>
          <w:b/>
          <w:bCs/>
          <w:sz w:val="20"/>
          <w:szCs w:val="20"/>
          <w:rtl/>
        </w:rPr>
        <w:t>החליטה להוציא את ביה"ס לבנות מהמבנה הזה.</w:t>
      </w:r>
      <w:r w:rsidRPr="00C2211A">
        <w:rPr>
          <w:rFonts w:ascii="David" w:hAnsi="David" w:cs="David"/>
          <w:sz w:val="20"/>
          <w:szCs w:val="20"/>
          <w:rtl/>
        </w:rPr>
        <w:t xml:space="preserve"> מנהל ביה"ס </w:t>
      </w:r>
      <w:r w:rsidRPr="00C2211A">
        <w:rPr>
          <w:rFonts w:ascii="David" w:hAnsi="David" w:cs="David"/>
          <w:sz w:val="20"/>
          <w:szCs w:val="20"/>
          <w:u w:val="single"/>
          <w:rtl/>
        </w:rPr>
        <w:t>פנה לעורך הדין הזה בשנית ושילם לו שכר טרחה</w:t>
      </w:r>
      <w:r w:rsidRPr="00C2211A">
        <w:rPr>
          <w:rFonts w:ascii="David" w:hAnsi="David" w:cs="David"/>
          <w:sz w:val="20"/>
          <w:szCs w:val="20"/>
          <w:rtl/>
        </w:rPr>
        <w:t xml:space="preserve"> בכדי שישנה את החלטת העיריה, ואכן החלטת העירייה שונתה.</w:t>
      </w:r>
    </w:p>
    <w:p w14:paraId="16774945" w14:textId="77777777" w:rsidR="00A57185" w:rsidRPr="00C2211A" w:rsidRDefault="00A57185" w:rsidP="00C2211A">
      <w:pPr>
        <w:pStyle w:val="a7"/>
        <w:numPr>
          <w:ilvl w:val="0"/>
          <w:numId w:val="109"/>
        </w:numPr>
        <w:tabs>
          <w:tab w:val="right" w:pos="9638"/>
        </w:tabs>
        <w:spacing w:line="360" w:lineRule="auto"/>
        <w:jc w:val="both"/>
        <w:rPr>
          <w:rFonts w:ascii="David" w:hAnsi="David" w:cs="David"/>
          <w:sz w:val="20"/>
          <w:szCs w:val="20"/>
          <w:rtl/>
        </w:rPr>
      </w:pPr>
      <w:r w:rsidRPr="00C2211A">
        <w:rPr>
          <w:rFonts w:ascii="David" w:hAnsi="David" w:cs="David"/>
          <w:sz w:val="20"/>
          <w:szCs w:val="20"/>
          <w:rtl/>
        </w:rPr>
        <w:t xml:space="preserve">אין ספק שתשלום שכר הטרחה מהווה הוצאה בייצור הכנסה מאחר והיא כרוכה ושלובה בתהליך הפקת הכנסה של עסק, </w:t>
      </w:r>
      <w:r w:rsidRPr="00C2211A">
        <w:rPr>
          <w:rFonts w:ascii="David" w:hAnsi="David" w:cs="David"/>
          <w:b/>
          <w:bCs/>
          <w:sz w:val="20"/>
          <w:szCs w:val="20"/>
          <w:rtl/>
        </w:rPr>
        <w:t xml:space="preserve">האם זו הוצאה </w:t>
      </w:r>
      <w:proofErr w:type="spellStart"/>
      <w:r w:rsidRPr="00C2211A">
        <w:rPr>
          <w:rFonts w:ascii="David" w:hAnsi="David" w:cs="David"/>
          <w:b/>
          <w:bCs/>
          <w:sz w:val="20"/>
          <w:szCs w:val="20"/>
          <w:rtl/>
        </w:rPr>
        <w:t>פירותית</w:t>
      </w:r>
      <w:proofErr w:type="spellEnd"/>
      <w:r w:rsidRPr="00C2211A">
        <w:rPr>
          <w:rFonts w:ascii="David" w:hAnsi="David" w:cs="David"/>
          <w:b/>
          <w:bCs/>
          <w:sz w:val="20"/>
          <w:szCs w:val="20"/>
          <w:rtl/>
        </w:rPr>
        <w:t xml:space="preserve"> או הונית?</w:t>
      </w:r>
    </w:p>
    <w:p w14:paraId="79428B58" w14:textId="77777777" w:rsidR="00A57185" w:rsidRPr="00C2211A" w:rsidRDefault="00A57185" w:rsidP="00C2211A">
      <w:pPr>
        <w:pStyle w:val="a7"/>
        <w:numPr>
          <w:ilvl w:val="0"/>
          <w:numId w:val="109"/>
        </w:numPr>
        <w:tabs>
          <w:tab w:val="right" w:pos="9638"/>
        </w:tabs>
        <w:spacing w:line="360" w:lineRule="auto"/>
        <w:jc w:val="both"/>
        <w:rPr>
          <w:rFonts w:ascii="David" w:hAnsi="David" w:cs="David"/>
          <w:b/>
          <w:bCs/>
          <w:sz w:val="20"/>
          <w:szCs w:val="20"/>
          <w:u w:val="single"/>
          <w:rtl/>
        </w:rPr>
      </w:pPr>
      <w:r w:rsidRPr="00C2211A">
        <w:rPr>
          <w:rFonts w:ascii="David" w:hAnsi="David" w:cs="David"/>
          <w:b/>
          <w:bCs/>
          <w:sz w:val="20"/>
          <w:szCs w:val="20"/>
          <w:u w:val="single"/>
          <w:rtl/>
        </w:rPr>
        <w:t>תשלום שכר הטרחה לעורך הדין בנוגע לשינוי ההחלטה הראשונה:</w:t>
      </w:r>
    </w:p>
    <w:p w14:paraId="08E8A06A" w14:textId="77777777" w:rsidR="00A57185" w:rsidRPr="00C2211A" w:rsidRDefault="00A57185" w:rsidP="00C2211A">
      <w:pPr>
        <w:pStyle w:val="a7"/>
        <w:numPr>
          <w:ilvl w:val="0"/>
          <w:numId w:val="109"/>
        </w:numPr>
        <w:tabs>
          <w:tab w:val="right" w:pos="9638"/>
        </w:tabs>
        <w:spacing w:line="360" w:lineRule="auto"/>
        <w:jc w:val="both"/>
        <w:rPr>
          <w:rFonts w:ascii="David" w:hAnsi="David" w:cs="David"/>
          <w:b/>
          <w:bCs/>
          <w:sz w:val="20"/>
          <w:szCs w:val="20"/>
          <w:rtl/>
        </w:rPr>
      </w:pPr>
      <w:r w:rsidRPr="00C2211A">
        <w:rPr>
          <w:rFonts w:ascii="David" w:hAnsi="David" w:cs="David"/>
          <w:sz w:val="20"/>
          <w:szCs w:val="20"/>
          <w:rtl/>
        </w:rPr>
        <w:t xml:space="preserve">ראשית, </w:t>
      </w:r>
      <w:r w:rsidRPr="00C2211A">
        <w:rPr>
          <w:rFonts w:ascii="David" w:hAnsi="David" w:cs="David"/>
          <w:b/>
          <w:bCs/>
          <w:sz w:val="20"/>
          <w:szCs w:val="20"/>
          <w:rtl/>
        </w:rPr>
        <w:t>יש להצביע על ההון שנשמר או הושבח –</w:t>
      </w:r>
      <w:r w:rsidRPr="00C2211A">
        <w:rPr>
          <w:rFonts w:ascii="David" w:hAnsi="David" w:cs="David"/>
          <w:sz w:val="20"/>
          <w:szCs w:val="20"/>
          <w:rtl/>
        </w:rPr>
        <w:t xml:space="preserve"> האם הלקוחות הן ההון? מנהל ביה"ס לא מנסה להשיג עוד לקוחות (השבחה), אלא לשמר אותם. </w:t>
      </w:r>
    </w:p>
    <w:p w14:paraId="5F5EB648" w14:textId="77777777" w:rsidR="00A57185" w:rsidRPr="00C2211A" w:rsidRDefault="00A57185" w:rsidP="00C2211A">
      <w:pPr>
        <w:pStyle w:val="a7"/>
        <w:numPr>
          <w:ilvl w:val="0"/>
          <w:numId w:val="109"/>
        </w:numPr>
        <w:tabs>
          <w:tab w:val="right" w:pos="9638"/>
        </w:tabs>
        <w:spacing w:line="360" w:lineRule="auto"/>
        <w:jc w:val="both"/>
        <w:rPr>
          <w:rFonts w:ascii="David" w:hAnsi="David" w:cs="David"/>
          <w:sz w:val="20"/>
          <w:szCs w:val="20"/>
          <w:rtl/>
        </w:rPr>
      </w:pPr>
      <w:r w:rsidRPr="00C2211A">
        <w:rPr>
          <w:rFonts w:ascii="David" w:hAnsi="David" w:cs="David"/>
          <w:b/>
          <w:bCs/>
          <w:sz w:val="20"/>
          <w:szCs w:val="20"/>
          <w:rtl/>
        </w:rPr>
        <w:t xml:space="preserve">השופט </w:t>
      </w:r>
      <w:proofErr w:type="spellStart"/>
      <w:r w:rsidRPr="00C2211A">
        <w:rPr>
          <w:rFonts w:ascii="David" w:hAnsi="David" w:cs="David"/>
          <w:b/>
          <w:bCs/>
          <w:sz w:val="20"/>
          <w:szCs w:val="20"/>
          <w:rtl/>
        </w:rPr>
        <w:t>ביטקון</w:t>
      </w:r>
      <w:proofErr w:type="spellEnd"/>
      <w:r w:rsidRPr="00C2211A">
        <w:rPr>
          <w:rFonts w:ascii="David" w:hAnsi="David" w:cs="David"/>
          <w:b/>
          <w:bCs/>
          <w:sz w:val="20"/>
          <w:szCs w:val="20"/>
          <w:rtl/>
        </w:rPr>
        <w:t xml:space="preserve"> (מומחה מיסים מובהק) לא שם אצבע על מהו ההון, ולפי נוסים הדרך הטובה היא לקבוע שההון הוא המוניטין</w:t>
      </w:r>
      <w:r w:rsidRPr="00C2211A">
        <w:rPr>
          <w:rFonts w:ascii="David" w:hAnsi="David" w:cs="David"/>
          <w:sz w:val="20"/>
          <w:szCs w:val="20"/>
          <w:rtl/>
        </w:rPr>
        <w:t xml:space="preserve"> (שבנוי במידה רבה מכמות הלקוחות). לכן, אם ההון הוא מוניטין, והחשש הוא שהעסק יאבד לקוחות (תלמידות), המשמעות היא שכאשר שומרים על הלקוחות שומרים על המוניטין, </w:t>
      </w:r>
      <w:r w:rsidRPr="00C2211A">
        <w:rPr>
          <w:rFonts w:ascii="David" w:hAnsi="David" w:cs="David"/>
          <w:sz w:val="20"/>
          <w:szCs w:val="20"/>
          <w:u w:val="single"/>
          <w:rtl/>
        </w:rPr>
        <w:t xml:space="preserve">זו שמירה על הקיים ולכן זו הוצאה </w:t>
      </w:r>
      <w:proofErr w:type="spellStart"/>
      <w:r w:rsidRPr="00C2211A">
        <w:rPr>
          <w:rFonts w:ascii="David" w:hAnsi="David" w:cs="David"/>
          <w:sz w:val="20"/>
          <w:szCs w:val="20"/>
          <w:u w:val="single"/>
          <w:rtl/>
        </w:rPr>
        <w:t>פירותית</w:t>
      </w:r>
      <w:proofErr w:type="spellEnd"/>
      <w:r w:rsidRPr="00C2211A">
        <w:rPr>
          <w:rFonts w:ascii="David" w:hAnsi="David" w:cs="David"/>
          <w:sz w:val="20"/>
          <w:szCs w:val="20"/>
          <w:u w:val="single"/>
          <w:rtl/>
        </w:rPr>
        <w:t>.</w:t>
      </w:r>
      <w:r w:rsidRPr="00C2211A">
        <w:rPr>
          <w:rFonts w:ascii="David" w:hAnsi="David" w:cs="David" w:hint="cs"/>
          <w:sz w:val="20"/>
          <w:szCs w:val="20"/>
          <w:rtl/>
        </w:rPr>
        <w:t xml:space="preserve"> </w:t>
      </w:r>
      <w:r w:rsidRPr="00C2211A">
        <w:rPr>
          <w:rFonts w:ascii="David" w:hAnsi="David" w:cs="David"/>
          <w:b/>
          <w:bCs/>
          <w:sz w:val="20"/>
          <w:szCs w:val="20"/>
          <w:rtl/>
        </w:rPr>
        <w:t>כאשר מוציאים הוצאה על מנת לסלק את בית הספר לבנים -</w:t>
      </w:r>
      <w:r w:rsidRPr="00C2211A">
        <w:rPr>
          <w:rFonts w:ascii="David" w:hAnsi="David" w:cs="David"/>
          <w:sz w:val="20"/>
          <w:szCs w:val="20"/>
          <w:rtl/>
        </w:rPr>
        <w:t xml:space="preserve"> זו הוצאה לשמירה על הקיים, </w:t>
      </w:r>
      <w:r w:rsidRPr="00C2211A">
        <w:rPr>
          <w:rFonts w:ascii="David" w:hAnsi="David" w:cs="David"/>
          <w:sz w:val="20"/>
          <w:szCs w:val="20"/>
          <w:u w:val="single"/>
          <w:rtl/>
        </w:rPr>
        <w:t xml:space="preserve">וכך בית המשפט העליון קבע. </w:t>
      </w:r>
    </w:p>
    <w:p w14:paraId="4F83D5B3" w14:textId="77777777" w:rsidR="00A57185" w:rsidRPr="00C2211A" w:rsidRDefault="00A57185" w:rsidP="00C2211A">
      <w:pPr>
        <w:pStyle w:val="a7"/>
        <w:numPr>
          <w:ilvl w:val="0"/>
          <w:numId w:val="109"/>
        </w:numPr>
        <w:tabs>
          <w:tab w:val="right" w:pos="9638"/>
        </w:tabs>
        <w:spacing w:line="360" w:lineRule="auto"/>
        <w:jc w:val="both"/>
        <w:rPr>
          <w:rFonts w:ascii="David" w:hAnsi="David" w:cs="David"/>
          <w:sz w:val="20"/>
          <w:szCs w:val="20"/>
          <w:rtl/>
        </w:rPr>
      </w:pPr>
      <w:r w:rsidRPr="00C2211A">
        <w:rPr>
          <w:rFonts w:ascii="David" w:hAnsi="David" w:cs="David"/>
          <w:b/>
          <w:bCs/>
          <w:sz w:val="20"/>
          <w:szCs w:val="20"/>
          <w:rtl/>
        </w:rPr>
        <w:t>כאשר מוציאים הוצאה על מנת למנוע את סילוק בית הספר לבנות –</w:t>
      </w:r>
      <w:r w:rsidRPr="00C2211A">
        <w:rPr>
          <w:rFonts w:ascii="David" w:hAnsi="David" w:cs="David"/>
          <w:sz w:val="20"/>
          <w:szCs w:val="20"/>
          <w:rtl/>
        </w:rPr>
        <w:t xml:space="preserve"> המנהל שילם משום שכנראה שזה היה פוגע בפעילות העסקית שלו, אחרת הוא לא היה משלם על מנת למנוע זאת. הוא הוציא הוצאה ומנע את הפגיעה הזו, </w:t>
      </w:r>
      <w:r w:rsidRPr="00C2211A">
        <w:rPr>
          <w:rFonts w:ascii="David" w:hAnsi="David" w:cs="David"/>
          <w:sz w:val="20"/>
          <w:szCs w:val="20"/>
          <w:u w:val="single"/>
          <w:rtl/>
        </w:rPr>
        <w:t>וזו שמירה על ההון הקיים.</w:t>
      </w:r>
      <w:r w:rsidRPr="00C2211A">
        <w:rPr>
          <w:rFonts w:ascii="David" w:hAnsi="David" w:cs="David"/>
          <w:sz w:val="20"/>
          <w:szCs w:val="20"/>
          <w:rtl/>
        </w:rPr>
        <w:t xml:space="preserve"> </w:t>
      </w:r>
    </w:p>
    <w:p w14:paraId="0FAA234D" w14:textId="77777777" w:rsidR="00A57185" w:rsidRPr="00C2211A" w:rsidRDefault="00A57185" w:rsidP="00C2211A">
      <w:pPr>
        <w:pStyle w:val="a7"/>
        <w:numPr>
          <w:ilvl w:val="0"/>
          <w:numId w:val="109"/>
        </w:numPr>
        <w:tabs>
          <w:tab w:val="right" w:pos="9638"/>
        </w:tabs>
        <w:spacing w:line="360" w:lineRule="auto"/>
        <w:jc w:val="both"/>
        <w:rPr>
          <w:rFonts w:ascii="David" w:hAnsi="David" w:cs="David"/>
          <w:b/>
          <w:bCs/>
          <w:sz w:val="20"/>
          <w:szCs w:val="20"/>
          <w:rtl/>
        </w:rPr>
      </w:pPr>
      <w:r w:rsidRPr="00C2211A">
        <w:rPr>
          <w:rFonts w:ascii="David" w:hAnsi="David" w:cs="David"/>
          <w:b/>
          <w:bCs/>
          <w:sz w:val="20"/>
          <w:szCs w:val="20"/>
          <w:u w:val="single"/>
          <w:rtl/>
        </w:rPr>
        <w:t>אך ביהמ"ש העליון הכריע באופן שונה בכל אחת משתי ההוצאות האלה –</w:t>
      </w:r>
      <w:r w:rsidRPr="00C2211A">
        <w:rPr>
          <w:rFonts w:ascii="David" w:hAnsi="David" w:cs="David"/>
          <w:sz w:val="20"/>
          <w:szCs w:val="20"/>
          <w:rtl/>
        </w:rPr>
        <w:t xml:space="preserve"> ההוצאה הראשונה היא </w:t>
      </w:r>
      <w:proofErr w:type="spellStart"/>
      <w:r w:rsidRPr="00C2211A">
        <w:rPr>
          <w:rFonts w:ascii="David" w:hAnsi="David" w:cs="David"/>
          <w:sz w:val="20"/>
          <w:szCs w:val="20"/>
          <w:rtl/>
        </w:rPr>
        <w:t>פירותית</w:t>
      </w:r>
      <w:proofErr w:type="spellEnd"/>
      <w:r w:rsidRPr="00C2211A">
        <w:rPr>
          <w:rFonts w:ascii="David" w:hAnsi="David" w:cs="David"/>
          <w:sz w:val="20"/>
          <w:szCs w:val="20"/>
          <w:rtl/>
        </w:rPr>
        <w:t xml:space="preserve">, שמירה על הקיים, וההוצאה השנייה היא הוצאה הונית אשר משביחה את ההון הקיים, </w:t>
      </w:r>
      <w:r w:rsidRPr="00C2211A">
        <w:rPr>
          <w:rFonts w:ascii="David" w:hAnsi="David" w:cs="David"/>
          <w:b/>
          <w:bCs/>
          <w:sz w:val="20"/>
          <w:szCs w:val="20"/>
          <w:rtl/>
        </w:rPr>
        <w:t>והמרצה לא מבין את ההבדל.</w:t>
      </w:r>
    </w:p>
    <w:p w14:paraId="0D18EA56" w14:textId="77777777" w:rsidR="00A57185" w:rsidRPr="00C2211A" w:rsidRDefault="00A57185" w:rsidP="00C2211A">
      <w:pPr>
        <w:pStyle w:val="a7"/>
        <w:numPr>
          <w:ilvl w:val="0"/>
          <w:numId w:val="109"/>
        </w:numPr>
        <w:tabs>
          <w:tab w:val="right" w:pos="9638"/>
        </w:tabs>
        <w:spacing w:line="360" w:lineRule="auto"/>
        <w:jc w:val="both"/>
        <w:rPr>
          <w:rFonts w:ascii="David" w:hAnsi="David" w:cs="David"/>
          <w:sz w:val="20"/>
          <w:szCs w:val="20"/>
          <w:rtl/>
        </w:rPr>
      </w:pPr>
      <w:r w:rsidRPr="00C2211A">
        <w:rPr>
          <w:rFonts w:ascii="David" w:hAnsi="David" w:cs="David"/>
          <w:b/>
          <w:bCs/>
          <w:sz w:val="20"/>
          <w:szCs w:val="20"/>
          <w:rtl/>
        </w:rPr>
        <w:t>אחד הדברים החשובים בפסק הדין שלכן המרצה סיפק אותו –</w:t>
      </w:r>
      <w:r w:rsidRPr="00C2211A">
        <w:rPr>
          <w:rFonts w:ascii="David" w:hAnsi="David" w:cs="David"/>
          <w:sz w:val="20"/>
          <w:szCs w:val="20"/>
          <w:rtl/>
        </w:rPr>
        <w:t xml:space="preserve"> כאשר השופט </w:t>
      </w:r>
      <w:proofErr w:type="spellStart"/>
      <w:r w:rsidRPr="00C2211A">
        <w:rPr>
          <w:rFonts w:ascii="David" w:hAnsi="David" w:cs="David"/>
          <w:sz w:val="20"/>
          <w:szCs w:val="20"/>
          <w:rtl/>
        </w:rPr>
        <w:t>ביטקון</w:t>
      </w:r>
      <w:proofErr w:type="spellEnd"/>
      <w:r w:rsidRPr="00C2211A">
        <w:rPr>
          <w:rFonts w:ascii="David" w:hAnsi="David" w:cs="David"/>
          <w:sz w:val="20"/>
          <w:szCs w:val="20"/>
          <w:rtl/>
        </w:rPr>
        <w:t xml:space="preserve"> ניסה להסביר מדוע ההוצאה על מניעת סילוק ביה"ס לבנות היא הונית, </w:t>
      </w:r>
      <w:r w:rsidRPr="00C2211A">
        <w:rPr>
          <w:rFonts w:ascii="David" w:hAnsi="David" w:cs="David"/>
          <w:b/>
          <w:bCs/>
          <w:sz w:val="20"/>
          <w:szCs w:val="20"/>
          <w:rtl/>
        </w:rPr>
        <w:t>הוא טען שההוצאה הזו יצרה יתרון של קבע לביה"ס. אם היא יצרה יתרון של קבע, הרי שזו השבחה וההוצאה הזו היא הונית.</w:t>
      </w:r>
      <w:r w:rsidRPr="00C2211A">
        <w:rPr>
          <w:rFonts w:ascii="David" w:hAnsi="David" w:cs="David"/>
          <w:sz w:val="20"/>
          <w:szCs w:val="20"/>
          <w:rtl/>
        </w:rPr>
        <w:t xml:space="preserve"> </w:t>
      </w:r>
    </w:p>
    <w:p w14:paraId="0FE2A2E9" w14:textId="77777777" w:rsidR="00A57185" w:rsidRPr="00C2211A" w:rsidRDefault="00A57185" w:rsidP="00C2211A">
      <w:pPr>
        <w:pStyle w:val="a7"/>
        <w:numPr>
          <w:ilvl w:val="0"/>
          <w:numId w:val="109"/>
        </w:numPr>
        <w:tabs>
          <w:tab w:val="right" w:pos="9638"/>
        </w:tabs>
        <w:spacing w:line="360" w:lineRule="auto"/>
        <w:jc w:val="both"/>
        <w:rPr>
          <w:rFonts w:ascii="David" w:hAnsi="David" w:cs="David"/>
          <w:sz w:val="20"/>
          <w:szCs w:val="20"/>
          <w:rtl/>
        </w:rPr>
      </w:pPr>
      <w:r w:rsidRPr="00C2211A">
        <w:rPr>
          <w:rFonts w:ascii="David" w:hAnsi="David" w:cs="David"/>
          <w:b/>
          <w:bCs/>
          <w:sz w:val="20"/>
          <w:szCs w:val="20"/>
          <w:highlight w:val="green"/>
          <w:rtl/>
        </w:rPr>
        <w:t>המרצה מפרש "הוצאה אשר יצרה יתרון של קבע" כהוצאה שצפויה לייצר הכנסה על פני מספר שנים,</w:t>
      </w:r>
      <w:r w:rsidRPr="00C2211A">
        <w:rPr>
          <w:rFonts w:ascii="David" w:hAnsi="David" w:cs="David"/>
          <w:sz w:val="20"/>
          <w:szCs w:val="20"/>
          <w:highlight w:val="green"/>
          <w:rtl/>
        </w:rPr>
        <w:t xml:space="preserve"> והיא הוצאה הונית, ולכן זו השבחה - </w:t>
      </w:r>
      <w:r w:rsidRPr="00C2211A">
        <w:rPr>
          <w:rFonts w:ascii="David" w:hAnsi="David" w:cs="David"/>
          <w:b/>
          <w:bCs/>
          <w:sz w:val="20"/>
          <w:szCs w:val="20"/>
          <w:highlight w:val="green"/>
          <w:rtl/>
        </w:rPr>
        <w:t>המרצה אמר שזה טוב להשתמש בטענה כזו</w:t>
      </w:r>
      <w:r w:rsidRPr="00C2211A">
        <w:rPr>
          <w:rFonts w:ascii="David" w:hAnsi="David" w:cs="David"/>
          <w:sz w:val="20"/>
          <w:szCs w:val="20"/>
          <w:highlight w:val="green"/>
          <w:rtl/>
        </w:rPr>
        <w:t xml:space="preserve"> של השבחה שיצרה יתרון של קבע בשימוש בנכס הזה.</w:t>
      </w:r>
    </w:p>
    <w:p w14:paraId="04908AEE" w14:textId="77777777" w:rsidR="00A57185" w:rsidRPr="00C2211A" w:rsidRDefault="00A57185" w:rsidP="00C2211A">
      <w:pPr>
        <w:pStyle w:val="a7"/>
        <w:numPr>
          <w:ilvl w:val="0"/>
          <w:numId w:val="109"/>
        </w:numPr>
        <w:tabs>
          <w:tab w:val="right" w:pos="9638"/>
        </w:tabs>
        <w:spacing w:line="360" w:lineRule="auto"/>
        <w:jc w:val="both"/>
        <w:rPr>
          <w:rFonts w:ascii="David" w:hAnsi="David" w:cs="David"/>
          <w:sz w:val="20"/>
          <w:szCs w:val="20"/>
          <w:rtl/>
        </w:rPr>
      </w:pPr>
      <w:r w:rsidRPr="00C2211A">
        <w:rPr>
          <w:rFonts w:ascii="David" w:hAnsi="David" w:cs="David"/>
          <w:b/>
          <w:bCs/>
          <w:sz w:val="20"/>
          <w:szCs w:val="20"/>
          <w:rtl/>
        </w:rPr>
        <w:t>אך למרצה לא ברור כיצד ההוצאה לסילוק ביה"ס לבנים לא יצרה יתרון של קבע –</w:t>
      </w:r>
      <w:r w:rsidRPr="00C2211A">
        <w:rPr>
          <w:rFonts w:ascii="David" w:hAnsi="David" w:cs="David"/>
          <w:sz w:val="20"/>
          <w:szCs w:val="20"/>
          <w:rtl/>
        </w:rPr>
        <w:t xml:space="preserve"> הרי שינוי ההחלטה הזו יוצר יתרון של קבע, כי זה לא שבשנה הבאה שוב העירייה תחליט להכניס ביה"ס לבנים ואז יצטרכו לסלק אותו. </w:t>
      </w:r>
      <w:r w:rsidRPr="00C2211A">
        <w:rPr>
          <w:rFonts w:ascii="David" w:hAnsi="David" w:cs="David" w:hint="cs"/>
          <w:sz w:val="20"/>
          <w:szCs w:val="20"/>
          <w:rtl/>
        </w:rPr>
        <w:t xml:space="preserve"> </w:t>
      </w:r>
      <w:r w:rsidRPr="00C2211A">
        <w:rPr>
          <w:rFonts w:ascii="David" w:hAnsi="David" w:cs="David"/>
          <w:sz w:val="20"/>
          <w:szCs w:val="20"/>
          <w:rtl/>
        </w:rPr>
        <w:t>כלומר,</w:t>
      </w:r>
      <w:r w:rsidRPr="00C2211A">
        <w:rPr>
          <w:rFonts w:ascii="David" w:hAnsi="David" w:cs="David"/>
          <w:b/>
          <w:bCs/>
          <w:sz w:val="20"/>
          <w:szCs w:val="20"/>
          <w:rtl/>
        </w:rPr>
        <w:t xml:space="preserve"> ניתן לטעון טענות לשני הכיוונים – שמירה על הקיים או יצירת יתרון של קבע ולכן הוני. </w:t>
      </w:r>
      <w:r w:rsidRPr="00C2211A">
        <w:rPr>
          <w:rFonts w:ascii="David" w:hAnsi="David" w:cs="David" w:hint="cs"/>
          <w:sz w:val="20"/>
          <w:szCs w:val="20"/>
          <w:rtl/>
        </w:rPr>
        <w:t xml:space="preserve"> </w:t>
      </w:r>
      <w:r w:rsidRPr="00C2211A">
        <w:rPr>
          <w:rFonts w:ascii="David" w:hAnsi="David" w:cs="David"/>
          <w:sz w:val="20"/>
          <w:szCs w:val="20"/>
          <w:u w:val="single"/>
          <w:rtl/>
        </w:rPr>
        <w:t>לפי המרצה</w:t>
      </w:r>
      <w:r w:rsidRPr="00C2211A">
        <w:rPr>
          <w:rFonts w:ascii="David" w:hAnsi="David" w:cs="David"/>
          <w:sz w:val="20"/>
          <w:szCs w:val="20"/>
          <w:rtl/>
        </w:rPr>
        <w:t xml:space="preserve">, קשה להכריע במקרים האלה, אבל כן קל לומר </w:t>
      </w:r>
      <w:r w:rsidRPr="00C2211A">
        <w:rPr>
          <w:rFonts w:ascii="David" w:hAnsi="David" w:cs="David"/>
          <w:b/>
          <w:bCs/>
          <w:sz w:val="20"/>
          <w:szCs w:val="20"/>
          <w:rtl/>
        </w:rPr>
        <w:t>שהוא לא מצליח למצוא הבדל בין שני המקרים,</w:t>
      </w:r>
      <w:r w:rsidRPr="00C2211A">
        <w:rPr>
          <w:rFonts w:ascii="David" w:hAnsi="David" w:cs="David"/>
          <w:sz w:val="20"/>
          <w:szCs w:val="20"/>
          <w:rtl/>
        </w:rPr>
        <w:t xml:space="preserve"> אם הכרענו שהראשון הוא </w:t>
      </w:r>
      <w:proofErr w:type="spellStart"/>
      <w:r w:rsidRPr="00C2211A">
        <w:rPr>
          <w:rFonts w:ascii="David" w:hAnsi="David" w:cs="David"/>
          <w:sz w:val="20"/>
          <w:szCs w:val="20"/>
          <w:rtl/>
        </w:rPr>
        <w:t>פירותי</w:t>
      </w:r>
      <w:proofErr w:type="spellEnd"/>
      <w:r w:rsidRPr="00C2211A">
        <w:rPr>
          <w:rFonts w:ascii="David" w:hAnsi="David" w:cs="David"/>
          <w:sz w:val="20"/>
          <w:szCs w:val="20"/>
          <w:rtl/>
        </w:rPr>
        <w:t xml:space="preserve">, מדוע השני הוא לא </w:t>
      </w:r>
      <w:proofErr w:type="spellStart"/>
      <w:r w:rsidRPr="00C2211A">
        <w:rPr>
          <w:rFonts w:ascii="David" w:hAnsi="David" w:cs="David"/>
          <w:sz w:val="20"/>
          <w:szCs w:val="20"/>
          <w:rtl/>
        </w:rPr>
        <w:t>פירותי</w:t>
      </w:r>
      <w:proofErr w:type="spellEnd"/>
      <w:r w:rsidRPr="00C2211A">
        <w:rPr>
          <w:rFonts w:ascii="David" w:hAnsi="David" w:cs="David"/>
          <w:sz w:val="20"/>
          <w:szCs w:val="20"/>
          <w:rtl/>
        </w:rPr>
        <w:t>? ואם הכרענו שהשני הוא הוני למה לא הכרענו שהראשון הוא הוני?</w:t>
      </w:r>
    </w:p>
    <w:p w14:paraId="382E8E79" w14:textId="77777777" w:rsidR="00A57185" w:rsidRPr="00C2211A" w:rsidRDefault="00A57185" w:rsidP="00C2211A">
      <w:pPr>
        <w:pStyle w:val="a7"/>
        <w:numPr>
          <w:ilvl w:val="0"/>
          <w:numId w:val="109"/>
        </w:numPr>
        <w:tabs>
          <w:tab w:val="right" w:pos="9638"/>
        </w:tabs>
        <w:spacing w:line="360" w:lineRule="auto"/>
        <w:jc w:val="both"/>
        <w:rPr>
          <w:rFonts w:ascii="David" w:hAnsi="David" w:cs="David"/>
          <w:b/>
          <w:bCs/>
          <w:sz w:val="20"/>
          <w:szCs w:val="20"/>
          <w:rtl/>
        </w:rPr>
      </w:pPr>
      <w:r w:rsidRPr="00C2211A">
        <w:rPr>
          <w:rFonts w:ascii="David" w:hAnsi="David" w:cs="David"/>
          <w:b/>
          <w:bCs/>
          <w:sz w:val="20"/>
          <w:szCs w:val="20"/>
          <w:u w:val="single"/>
          <w:rtl/>
        </w:rPr>
        <w:t>דרך שניתן להסביר בדיעבד מדוע המקרה של שתדלן הוא מקרה קשה ובעייתי יותר לביהמ"ש –</w:t>
      </w:r>
      <w:r w:rsidRPr="00C2211A">
        <w:rPr>
          <w:rFonts w:ascii="David" w:hAnsi="David" w:cs="David"/>
          <w:sz w:val="20"/>
          <w:szCs w:val="20"/>
          <w:rtl/>
        </w:rPr>
        <w:t xml:space="preserve"> היא שבשתדלן דנים בהון שהוא לא מוחשי, משהו שלא ניתן לראות או להחזיק, מדברים עליו ומתארים אותו אך לא ממש מבינים מה יש שם. </w:t>
      </w:r>
      <w:r w:rsidRPr="00C2211A">
        <w:rPr>
          <w:rFonts w:ascii="David" w:hAnsi="David" w:cs="David"/>
          <w:b/>
          <w:bCs/>
          <w:sz w:val="20"/>
          <w:szCs w:val="20"/>
          <w:rtl/>
        </w:rPr>
        <w:t>יש מחלוקת על ההון המדובר,</w:t>
      </w:r>
      <w:r w:rsidRPr="00C2211A">
        <w:rPr>
          <w:rFonts w:ascii="David" w:hAnsi="David" w:cs="David"/>
          <w:sz w:val="20"/>
          <w:szCs w:val="20"/>
          <w:rtl/>
        </w:rPr>
        <w:t xml:space="preserve"> קשה לנו להתייחס לדברים שלא רואים וזה שונה </w:t>
      </w:r>
      <w:proofErr w:type="spellStart"/>
      <w:r w:rsidRPr="00C2211A">
        <w:rPr>
          <w:rFonts w:ascii="David" w:hAnsi="David" w:cs="David"/>
          <w:sz w:val="20"/>
          <w:szCs w:val="20"/>
          <w:rtl/>
        </w:rPr>
        <w:t>מארטן</w:t>
      </w:r>
      <w:proofErr w:type="spellEnd"/>
      <w:r w:rsidRPr="00C2211A">
        <w:rPr>
          <w:rFonts w:ascii="David" w:hAnsi="David" w:cs="David"/>
          <w:sz w:val="20"/>
          <w:szCs w:val="20"/>
          <w:rtl/>
        </w:rPr>
        <w:t xml:space="preserve"> נניח - שם יש מבנה, רואים עוד גדר, עוד גלריה, רואים שיפוץ של היסודות. בנאות מרגלית - רואים בורות, ניתן לספור אותם, יש דברים פיזיים שניתן לתאר באמצעותם את המציאות בצורה ברורה. </w:t>
      </w:r>
      <w:r w:rsidRPr="00C2211A">
        <w:rPr>
          <w:rFonts w:ascii="David" w:hAnsi="David" w:cs="David"/>
          <w:b/>
          <w:bCs/>
          <w:sz w:val="20"/>
          <w:szCs w:val="20"/>
          <w:rtl/>
        </w:rPr>
        <w:t xml:space="preserve">בשתדלן, כל הדברים המופשטים האלו הם לא פשוטים לתיאור, ולכן לא פשוט למצוא התייחסות משפטית להם. </w:t>
      </w:r>
    </w:p>
    <w:p w14:paraId="17688BC5" w14:textId="77777777" w:rsidR="00643DCA" w:rsidRPr="00C2211A" w:rsidRDefault="00643DCA" w:rsidP="00C2211A">
      <w:pPr>
        <w:spacing w:after="120" w:line="360" w:lineRule="auto"/>
        <w:rPr>
          <w:rFonts w:ascii="David" w:hAnsi="David" w:cs="David"/>
          <w:b/>
          <w:bCs/>
          <w:sz w:val="20"/>
          <w:szCs w:val="20"/>
          <w:u w:val="single"/>
          <w:rtl/>
        </w:rPr>
      </w:pPr>
      <w:r w:rsidRPr="00C2211A">
        <w:rPr>
          <w:rFonts w:ascii="David" w:hAnsi="David" w:cs="David"/>
          <w:b/>
          <w:bCs/>
          <w:sz w:val="20"/>
          <w:szCs w:val="20"/>
          <w:highlight w:val="cyan"/>
          <w:u w:val="single"/>
          <w:rtl/>
        </w:rPr>
        <w:t>הוצאות על הון אנושי</w:t>
      </w:r>
    </w:p>
    <w:p w14:paraId="20C6BD24" w14:textId="77777777" w:rsidR="00643DCA" w:rsidRPr="00C2211A" w:rsidRDefault="00643DCA" w:rsidP="00C2211A">
      <w:pPr>
        <w:spacing w:after="120" w:line="360" w:lineRule="auto"/>
        <w:jc w:val="both"/>
        <w:rPr>
          <w:rFonts w:ascii="David" w:hAnsi="David" w:cs="David"/>
          <w:sz w:val="20"/>
          <w:szCs w:val="20"/>
          <w:rtl/>
        </w:rPr>
      </w:pPr>
      <w:r w:rsidRPr="00C2211A">
        <w:rPr>
          <w:rFonts w:ascii="David" w:hAnsi="David" w:cs="David"/>
          <w:sz w:val="20"/>
          <w:szCs w:val="20"/>
          <w:rtl/>
        </w:rPr>
        <w:lastRenderedPageBreak/>
        <w:t xml:space="preserve">הון אנושי יכול להפיק הכנסה (הכנסה אקטיבית) ועשויות להיות גם הוצאות בייצור אותה הכנסה, אלו בעיקר הוצאות לימודים. הוצאות לצורך פיתוח ההון האנושי, והפקת הכנסה באמצעות ההון האנושי, הרי שההוצאות האלה הן בייצור הכנסה. </w:t>
      </w:r>
    </w:p>
    <w:p w14:paraId="0352C6E1" w14:textId="77777777" w:rsidR="00643DCA" w:rsidRPr="00C2211A" w:rsidRDefault="00643DCA" w:rsidP="00C2211A">
      <w:pPr>
        <w:spacing w:after="120" w:line="360" w:lineRule="auto"/>
        <w:jc w:val="both"/>
        <w:rPr>
          <w:rFonts w:ascii="David" w:hAnsi="David" w:cs="David"/>
          <w:sz w:val="20"/>
          <w:szCs w:val="20"/>
          <w:rtl/>
        </w:rPr>
      </w:pPr>
      <w:r w:rsidRPr="00C2211A">
        <w:rPr>
          <w:rFonts w:ascii="David" w:hAnsi="David" w:cs="David"/>
          <w:sz w:val="20"/>
          <w:szCs w:val="20"/>
          <w:rtl/>
        </w:rPr>
        <w:t xml:space="preserve">לגבי הון אנושי ההבחנה בין הוצאה הונית </w:t>
      </w:r>
      <w:proofErr w:type="spellStart"/>
      <w:r w:rsidRPr="00C2211A">
        <w:rPr>
          <w:rFonts w:ascii="David" w:hAnsi="David" w:cs="David"/>
          <w:sz w:val="20"/>
          <w:szCs w:val="20"/>
          <w:rtl/>
        </w:rPr>
        <w:t>לפירותית</w:t>
      </w:r>
      <w:proofErr w:type="spellEnd"/>
      <w:r w:rsidRPr="00C2211A">
        <w:rPr>
          <w:rFonts w:ascii="David" w:hAnsi="David" w:cs="David"/>
          <w:sz w:val="20"/>
          <w:szCs w:val="20"/>
          <w:rtl/>
        </w:rPr>
        <w:t xml:space="preserve"> היא יותר משמעותית- הוצאה הונית או </w:t>
      </w:r>
      <w:proofErr w:type="spellStart"/>
      <w:r w:rsidRPr="00C2211A">
        <w:rPr>
          <w:rFonts w:ascii="David" w:hAnsi="David" w:cs="David"/>
          <w:sz w:val="20"/>
          <w:szCs w:val="20"/>
          <w:rtl/>
        </w:rPr>
        <w:t>פירותית</w:t>
      </w:r>
      <w:proofErr w:type="spellEnd"/>
      <w:r w:rsidRPr="00C2211A">
        <w:rPr>
          <w:rFonts w:ascii="David" w:hAnsi="David" w:cs="David"/>
          <w:sz w:val="20"/>
          <w:szCs w:val="20"/>
          <w:rtl/>
        </w:rPr>
        <w:t xml:space="preserve"> בהון האנושי הופכת להיות לא רק הבדל בעיתוי ההוצאה, אלא גם </w:t>
      </w:r>
      <w:r w:rsidRPr="00C2211A">
        <w:rPr>
          <w:rFonts w:ascii="David" w:hAnsi="David" w:cs="David"/>
          <w:b/>
          <w:bCs/>
          <w:sz w:val="20"/>
          <w:szCs w:val="20"/>
          <w:rtl/>
        </w:rPr>
        <w:t>האם להכיר בהוצאה-</w:t>
      </w:r>
      <w:r w:rsidRPr="00C2211A">
        <w:rPr>
          <w:rFonts w:ascii="David" w:hAnsi="David" w:cs="David"/>
          <w:sz w:val="20"/>
          <w:szCs w:val="20"/>
          <w:rtl/>
        </w:rPr>
        <w:t xml:space="preserve"> </w:t>
      </w:r>
      <w:r w:rsidRPr="00C2211A">
        <w:rPr>
          <w:rFonts w:ascii="David" w:hAnsi="David" w:cs="David"/>
          <w:b/>
          <w:bCs/>
          <w:sz w:val="20"/>
          <w:szCs w:val="20"/>
          <w:highlight w:val="yellow"/>
          <w:rtl/>
        </w:rPr>
        <w:t>הוצאות הוניות על הון אנושי אינן מותרות בניכוי</w:t>
      </w:r>
      <w:r w:rsidRPr="00C2211A">
        <w:rPr>
          <w:rFonts w:ascii="David" w:hAnsi="David" w:cs="David"/>
          <w:b/>
          <w:bCs/>
          <w:sz w:val="20"/>
          <w:szCs w:val="20"/>
          <w:rtl/>
        </w:rPr>
        <w:t>.</w:t>
      </w:r>
      <w:r w:rsidRPr="00C2211A">
        <w:rPr>
          <w:rFonts w:ascii="David" w:hAnsi="David" w:cs="David"/>
          <w:sz w:val="20"/>
          <w:szCs w:val="20"/>
          <w:rtl/>
        </w:rPr>
        <w:t xml:space="preserve"> </w:t>
      </w:r>
      <w:r w:rsidRPr="00C2211A">
        <w:rPr>
          <w:rFonts w:ascii="David" w:hAnsi="David" w:cs="David"/>
          <w:b/>
          <w:bCs/>
          <w:sz w:val="20"/>
          <w:szCs w:val="20"/>
          <w:rtl/>
        </w:rPr>
        <w:t>למה? אין פחת על הון אנושי.</w:t>
      </w:r>
      <w:r w:rsidRPr="00C2211A">
        <w:rPr>
          <w:rFonts w:ascii="David" w:hAnsi="David" w:cs="David"/>
          <w:sz w:val="20"/>
          <w:szCs w:val="20"/>
          <w:rtl/>
        </w:rPr>
        <w:t xml:space="preserve"> אין פחת בתקנות להון אנושי ואין שום סיכוי שהיא תוכר כפחת, והיא גם לא תוכר במועד המכירה כי אין מכירה של הון אנושי.</w:t>
      </w:r>
    </w:p>
    <w:p w14:paraId="19A44D14" w14:textId="77777777" w:rsidR="00643DCA" w:rsidRPr="00C2211A" w:rsidRDefault="00643DCA" w:rsidP="00C2211A">
      <w:pPr>
        <w:spacing w:after="120" w:line="360" w:lineRule="auto"/>
        <w:jc w:val="both"/>
        <w:rPr>
          <w:rFonts w:ascii="David" w:hAnsi="David" w:cs="David"/>
          <w:sz w:val="20"/>
          <w:szCs w:val="20"/>
        </w:rPr>
      </w:pPr>
      <w:r w:rsidRPr="00C2211A">
        <w:rPr>
          <w:rFonts w:ascii="David" w:hAnsi="David" w:cs="David"/>
          <w:b/>
          <w:bCs/>
          <w:sz w:val="20"/>
          <w:szCs w:val="20"/>
          <w:shd w:val="clear" w:color="auto" w:fill="C5E0B3" w:themeFill="accent6" w:themeFillTint="66"/>
          <w:rtl/>
        </w:rPr>
        <w:t>פס"ד לילי וולף:</w:t>
      </w:r>
      <w:r w:rsidRPr="00C2211A">
        <w:rPr>
          <w:rFonts w:ascii="David" w:hAnsi="David" w:cs="David"/>
          <w:sz w:val="20"/>
          <w:szCs w:val="20"/>
          <w:rtl/>
        </w:rPr>
        <w:t xml:space="preserve"> רופאת שיניים, שמחליטה ללמוד אורתודנטיה, יישור שיניים. כנראה היא לא ידעה מספיק, וטסה להשתתף בקורס בארה"ב. היא מבקשת שיכירו לה בכל ההוצאות: טיסה, שהייה, קורס, אש"ל </w:t>
      </w:r>
      <w:proofErr w:type="spellStart"/>
      <w:r w:rsidRPr="00C2211A">
        <w:rPr>
          <w:rFonts w:ascii="David" w:hAnsi="David" w:cs="David"/>
          <w:sz w:val="20"/>
          <w:szCs w:val="20"/>
          <w:rtl/>
        </w:rPr>
        <w:t>וכו</w:t>
      </w:r>
      <w:proofErr w:type="spellEnd"/>
      <w:r w:rsidRPr="00C2211A">
        <w:rPr>
          <w:rFonts w:ascii="David" w:hAnsi="David" w:cs="David"/>
          <w:sz w:val="20"/>
          <w:szCs w:val="20"/>
          <w:rtl/>
        </w:rPr>
        <w:t xml:space="preserve">'. המקרה מגיע לביהמ"ש העליון. </w:t>
      </w:r>
      <w:r w:rsidRPr="00C2211A">
        <w:rPr>
          <w:rFonts w:ascii="David" w:hAnsi="David" w:cs="David"/>
          <w:sz w:val="20"/>
          <w:szCs w:val="20"/>
          <w:u w:val="single"/>
          <w:rtl/>
        </w:rPr>
        <w:t>השאלה הראשונה:</w:t>
      </w:r>
      <w:r w:rsidRPr="00C2211A">
        <w:rPr>
          <w:rFonts w:ascii="David" w:hAnsi="David" w:cs="David"/>
          <w:sz w:val="20"/>
          <w:szCs w:val="20"/>
          <w:rtl/>
        </w:rPr>
        <w:t xml:space="preserve"> האם זו הוצאה לצורך ייצור הכנסה? כן. </w:t>
      </w:r>
      <w:r w:rsidRPr="00C2211A">
        <w:rPr>
          <w:rFonts w:ascii="David" w:hAnsi="David" w:cs="David"/>
          <w:sz w:val="20"/>
          <w:szCs w:val="20"/>
          <w:u w:val="single"/>
          <w:rtl/>
        </w:rPr>
        <w:t>השאלה השנייה:</w:t>
      </w:r>
      <w:r w:rsidRPr="00C2211A">
        <w:rPr>
          <w:rFonts w:ascii="David" w:hAnsi="David" w:cs="David"/>
          <w:sz w:val="20"/>
          <w:szCs w:val="20"/>
          <w:rtl/>
        </w:rPr>
        <w:t xml:space="preserve"> היא האם זו הוצאה </w:t>
      </w:r>
      <w:proofErr w:type="spellStart"/>
      <w:r w:rsidRPr="00C2211A">
        <w:rPr>
          <w:rFonts w:ascii="David" w:hAnsi="David" w:cs="David"/>
          <w:sz w:val="20"/>
          <w:szCs w:val="20"/>
          <w:rtl/>
        </w:rPr>
        <w:t>פירותית</w:t>
      </w:r>
      <w:proofErr w:type="spellEnd"/>
      <w:r w:rsidRPr="00C2211A">
        <w:rPr>
          <w:rFonts w:ascii="David" w:hAnsi="David" w:cs="David"/>
          <w:sz w:val="20"/>
          <w:szCs w:val="20"/>
          <w:rtl/>
        </w:rPr>
        <w:t xml:space="preserve"> או הונית? המבחן המשפטי הוא </w:t>
      </w:r>
      <w:r w:rsidRPr="00C2211A">
        <w:rPr>
          <w:rFonts w:ascii="David" w:hAnsi="David" w:cs="David"/>
          <w:color w:val="FF0000"/>
          <w:sz w:val="20"/>
          <w:szCs w:val="20"/>
          <w:rtl/>
        </w:rPr>
        <w:t xml:space="preserve">שמירה או השבחה </w:t>
      </w:r>
      <w:r w:rsidRPr="00C2211A">
        <w:rPr>
          <w:rFonts w:ascii="David" w:hAnsi="David" w:cs="David"/>
          <w:sz w:val="20"/>
          <w:szCs w:val="20"/>
          <w:rtl/>
        </w:rPr>
        <w:t xml:space="preserve">של ההון הקיים. </w:t>
      </w:r>
      <w:r w:rsidRPr="00C2211A">
        <w:rPr>
          <w:rFonts w:ascii="David" w:hAnsi="David" w:cs="David"/>
          <w:sz w:val="20"/>
          <w:szCs w:val="20"/>
          <w:u w:val="single"/>
          <w:rtl/>
        </w:rPr>
        <w:t>דעת המיעוט</w:t>
      </w:r>
      <w:r w:rsidRPr="00C2211A">
        <w:rPr>
          <w:rFonts w:ascii="David" w:hAnsi="David" w:cs="David"/>
          <w:sz w:val="20"/>
          <w:szCs w:val="20"/>
          <w:rtl/>
        </w:rPr>
        <w:t xml:space="preserve"> אומרת שהיא </w:t>
      </w:r>
      <w:r w:rsidRPr="00C2211A">
        <w:rPr>
          <w:rFonts w:ascii="David" w:hAnsi="David" w:cs="David"/>
          <w:b/>
          <w:bCs/>
          <w:sz w:val="20"/>
          <w:szCs w:val="20"/>
          <w:rtl/>
        </w:rPr>
        <w:t>צברה ידע חדש</w:t>
      </w:r>
      <w:r w:rsidRPr="00C2211A">
        <w:rPr>
          <w:rFonts w:ascii="David" w:hAnsi="David" w:cs="David"/>
          <w:sz w:val="20"/>
          <w:szCs w:val="20"/>
          <w:rtl/>
        </w:rPr>
        <w:t xml:space="preserve"> </w:t>
      </w:r>
      <w:r w:rsidRPr="00C2211A">
        <w:rPr>
          <w:rFonts w:ascii="David" w:hAnsi="David" w:cs="David"/>
          <w:b/>
          <w:bCs/>
          <w:sz w:val="20"/>
          <w:szCs w:val="20"/>
          <w:rtl/>
        </w:rPr>
        <w:t>ולכן זו השבחה</w:t>
      </w:r>
      <w:r w:rsidRPr="00C2211A">
        <w:rPr>
          <w:rFonts w:ascii="David" w:hAnsi="David" w:cs="David"/>
          <w:sz w:val="20"/>
          <w:szCs w:val="20"/>
          <w:rtl/>
        </w:rPr>
        <w:t>. לו הייתה מרעננת את הידע שלמדה בתואר, זו שמירה על ההון הקיים. ביהמ"ש קובע ש</w:t>
      </w:r>
      <w:r w:rsidRPr="00C2211A">
        <w:rPr>
          <w:rFonts w:ascii="David" w:hAnsi="David" w:cs="David"/>
          <w:b/>
          <w:bCs/>
          <w:color w:val="FF0000"/>
          <w:sz w:val="20"/>
          <w:szCs w:val="20"/>
          <w:rtl/>
        </w:rPr>
        <w:t>ההון</w:t>
      </w:r>
      <w:r w:rsidRPr="00C2211A">
        <w:rPr>
          <w:rFonts w:ascii="David" w:hAnsi="David" w:cs="David"/>
          <w:b/>
          <w:bCs/>
          <w:sz w:val="20"/>
          <w:szCs w:val="20"/>
          <w:rtl/>
        </w:rPr>
        <w:t xml:space="preserve"> </w:t>
      </w:r>
      <w:r w:rsidRPr="00C2211A">
        <w:rPr>
          <w:rFonts w:ascii="David" w:hAnsi="David" w:cs="David"/>
          <w:b/>
          <w:bCs/>
          <w:color w:val="FF0000"/>
          <w:sz w:val="20"/>
          <w:szCs w:val="20"/>
          <w:rtl/>
        </w:rPr>
        <w:t>האנושי שלה הוא</w:t>
      </w:r>
      <w:r w:rsidRPr="00C2211A">
        <w:rPr>
          <w:rFonts w:ascii="David" w:hAnsi="David" w:cs="David"/>
          <w:color w:val="FF0000"/>
          <w:sz w:val="20"/>
          <w:szCs w:val="20"/>
          <w:rtl/>
        </w:rPr>
        <w:t xml:space="preserve"> </w:t>
      </w:r>
      <w:r w:rsidRPr="00C2211A">
        <w:rPr>
          <w:rFonts w:ascii="David" w:hAnsi="David" w:cs="David"/>
          <w:b/>
          <w:bCs/>
          <w:color w:val="FF0000"/>
          <w:sz w:val="20"/>
          <w:szCs w:val="20"/>
          <w:rtl/>
        </w:rPr>
        <w:t>הרמה המקצועית ביחס לשוק.</w:t>
      </w:r>
      <w:r w:rsidRPr="00C2211A">
        <w:rPr>
          <w:rFonts w:ascii="David" w:hAnsi="David" w:cs="David"/>
          <w:sz w:val="20"/>
          <w:szCs w:val="20"/>
          <w:rtl/>
        </w:rPr>
        <w:t xml:space="preserve"> השופטים אומרים שתהליך הלמידה היא התאמה של רמת המקצועיות שלה הוא ביחס לשוק - אם היא מתאימה את עצמה ביחס לשוק ולתחרות, הרי שזו </w:t>
      </w:r>
      <w:r w:rsidRPr="00C2211A">
        <w:rPr>
          <w:rFonts w:ascii="David" w:hAnsi="David" w:cs="David"/>
          <w:b/>
          <w:bCs/>
          <w:sz w:val="20"/>
          <w:szCs w:val="20"/>
          <w:u w:val="single"/>
          <w:rtl/>
        </w:rPr>
        <w:t>שמירה על המצב הקיים</w:t>
      </w:r>
      <w:r w:rsidRPr="00C2211A">
        <w:rPr>
          <w:rFonts w:ascii="David" w:hAnsi="David" w:cs="David"/>
          <w:sz w:val="20"/>
          <w:szCs w:val="20"/>
          <w:rtl/>
        </w:rPr>
        <w:t xml:space="preserve">. כך ביהמ"ש מגיע למסקנה שמדובר בשמירה. </w:t>
      </w:r>
    </w:p>
    <w:p w14:paraId="4F2DB99B" w14:textId="77777777" w:rsidR="00643DCA" w:rsidRPr="00C2211A" w:rsidRDefault="00643DCA" w:rsidP="00C2211A">
      <w:pPr>
        <w:spacing w:after="0" w:line="360" w:lineRule="auto"/>
        <w:jc w:val="both"/>
        <w:rPr>
          <w:rFonts w:ascii="David" w:hAnsi="David" w:cs="David"/>
          <w:sz w:val="20"/>
          <w:szCs w:val="20"/>
          <w:u w:val="single"/>
          <w:rtl/>
        </w:rPr>
      </w:pPr>
      <w:r w:rsidRPr="00C2211A">
        <w:rPr>
          <w:rFonts w:ascii="David" w:hAnsi="David" w:cs="David"/>
          <w:sz w:val="20"/>
          <w:szCs w:val="20"/>
          <w:u w:val="single"/>
          <w:rtl/>
        </w:rPr>
        <w:t xml:space="preserve">פסק הדין הביא להבחנה בין השתלמויות מול לימודים מקצועיים: </w:t>
      </w:r>
    </w:p>
    <w:p w14:paraId="283648C6" w14:textId="77777777" w:rsidR="00643DCA" w:rsidRPr="00C2211A" w:rsidRDefault="00643DCA" w:rsidP="00C2211A">
      <w:pPr>
        <w:pStyle w:val="a7"/>
        <w:numPr>
          <w:ilvl w:val="0"/>
          <w:numId w:val="122"/>
        </w:numPr>
        <w:spacing w:after="0" w:line="360" w:lineRule="auto"/>
        <w:ind w:left="360" w:hanging="360"/>
        <w:jc w:val="both"/>
        <w:rPr>
          <w:rFonts w:ascii="David" w:hAnsi="David" w:cs="David"/>
          <w:sz w:val="20"/>
          <w:szCs w:val="20"/>
        </w:rPr>
      </w:pPr>
      <w:r w:rsidRPr="00C2211A">
        <w:rPr>
          <w:rFonts w:ascii="David" w:hAnsi="David" w:cs="David"/>
          <w:b/>
          <w:bCs/>
          <w:sz w:val="20"/>
          <w:szCs w:val="20"/>
          <w:rtl/>
        </w:rPr>
        <w:t>השתלמות</w:t>
      </w:r>
      <w:r w:rsidRPr="00C2211A">
        <w:rPr>
          <w:rFonts w:ascii="David" w:hAnsi="David" w:cs="David"/>
          <w:sz w:val="20"/>
          <w:szCs w:val="20"/>
          <w:rtl/>
        </w:rPr>
        <w:t xml:space="preserve"> היא הוצאה </w:t>
      </w:r>
      <w:proofErr w:type="spellStart"/>
      <w:r w:rsidRPr="00C2211A">
        <w:rPr>
          <w:rFonts w:ascii="David" w:hAnsi="David" w:cs="David"/>
          <w:sz w:val="20"/>
          <w:szCs w:val="20"/>
          <w:rtl/>
        </w:rPr>
        <w:t>פירותית</w:t>
      </w:r>
      <w:proofErr w:type="spellEnd"/>
      <w:r w:rsidRPr="00C2211A">
        <w:rPr>
          <w:rFonts w:ascii="David" w:hAnsi="David" w:cs="David"/>
          <w:sz w:val="20"/>
          <w:szCs w:val="20"/>
          <w:rtl/>
        </w:rPr>
        <w:t xml:space="preserve">, שמירה של הרמה המקצועית ביחס לשוק - היקף שעות לא גדול, ולא משמעותי מדי לא מעניק תעודה משמעותית, מתוך תחום העיסוק </w:t>
      </w:r>
      <w:proofErr w:type="spellStart"/>
      <w:r w:rsidRPr="00C2211A">
        <w:rPr>
          <w:rFonts w:ascii="David" w:hAnsi="David" w:cs="David"/>
          <w:sz w:val="20"/>
          <w:szCs w:val="20"/>
          <w:rtl/>
        </w:rPr>
        <w:t>וכו</w:t>
      </w:r>
      <w:proofErr w:type="spellEnd"/>
      <w:r w:rsidRPr="00C2211A">
        <w:rPr>
          <w:rFonts w:ascii="David" w:hAnsi="David" w:cs="David"/>
          <w:sz w:val="20"/>
          <w:szCs w:val="20"/>
          <w:rtl/>
        </w:rPr>
        <w:t xml:space="preserve">'. </w:t>
      </w:r>
    </w:p>
    <w:p w14:paraId="4592A920" w14:textId="77777777" w:rsidR="00643DCA" w:rsidRPr="00C2211A" w:rsidRDefault="00643DCA" w:rsidP="00C2211A">
      <w:pPr>
        <w:pStyle w:val="a7"/>
        <w:numPr>
          <w:ilvl w:val="0"/>
          <w:numId w:val="122"/>
        </w:numPr>
        <w:spacing w:after="120" w:line="360" w:lineRule="auto"/>
        <w:ind w:left="360" w:hanging="360"/>
        <w:jc w:val="both"/>
        <w:rPr>
          <w:rFonts w:ascii="David" w:hAnsi="David" w:cs="David"/>
          <w:sz w:val="20"/>
          <w:szCs w:val="20"/>
        </w:rPr>
      </w:pPr>
      <w:r w:rsidRPr="00C2211A">
        <w:rPr>
          <w:rFonts w:ascii="David" w:hAnsi="David" w:cs="David"/>
          <w:b/>
          <w:bCs/>
          <w:sz w:val="20"/>
          <w:szCs w:val="20"/>
          <w:rtl/>
        </w:rPr>
        <w:t>רכישת מקצוע, רכישת תואר/תעודה</w:t>
      </w:r>
      <w:r w:rsidRPr="00C2211A">
        <w:rPr>
          <w:rFonts w:ascii="David" w:hAnsi="David" w:cs="David"/>
          <w:sz w:val="20"/>
          <w:szCs w:val="20"/>
          <w:rtl/>
        </w:rPr>
        <w:t xml:space="preserve">- זו השתלמות מאוד משמעותית, הרי שזו הוצאה הונית והיא אסורה בניכוי. </w:t>
      </w:r>
    </w:p>
    <w:p w14:paraId="266EF842" w14:textId="77777777" w:rsidR="00643DCA" w:rsidRPr="00C2211A" w:rsidRDefault="00643DCA" w:rsidP="00C2211A">
      <w:pPr>
        <w:pStyle w:val="a7"/>
        <w:numPr>
          <w:ilvl w:val="0"/>
          <w:numId w:val="122"/>
        </w:numPr>
        <w:spacing w:after="120" w:line="360" w:lineRule="auto"/>
        <w:ind w:left="360" w:hanging="360"/>
        <w:jc w:val="both"/>
        <w:rPr>
          <w:rFonts w:ascii="David" w:hAnsi="David" w:cs="David"/>
          <w:sz w:val="20"/>
          <w:szCs w:val="20"/>
        </w:rPr>
      </w:pPr>
      <w:r w:rsidRPr="00C2211A">
        <w:rPr>
          <w:rFonts w:ascii="David" w:hAnsi="David" w:cs="David"/>
          <w:sz w:val="20"/>
          <w:szCs w:val="20"/>
          <w:rtl/>
        </w:rPr>
        <w:t xml:space="preserve">עקב ניסיונות לטעון גם שהוצאות שעולות על השתלמות הן </w:t>
      </w:r>
      <w:proofErr w:type="spellStart"/>
      <w:r w:rsidRPr="00C2211A">
        <w:rPr>
          <w:rFonts w:ascii="David" w:hAnsi="David" w:cs="David"/>
          <w:sz w:val="20"/>
          <w:szCs w:val="20"/>
          <w:rtl/>
        </w:rPr>
        <w:t>פירותיות</w:t>
      </w:r>
      <w:proofErr w:type="spellEnd"/>
      <w:r w:rsidRPr="00C2211A">
        <w:rPr>
          <w:rFonts w:ascii="David" w:hAnsi="David" w:cs="David"/>
          <w:sz w:val="20"/>
          <w:szCs w:val="20"/>
          <w:rtl/>
        </w:rPr>
        <w:t xml:space="preserve">, חוקק </w:t>
      </w:r>
      <w:r w:rsidRPr="00C2211A">
        <w:rPr>
          <w:rFonts w:ascii="David" w:hAnsi="David" w:cs="David"/>
          <w:b/>
          <w:bCs/>
          <w:sz w:val="20"/>
          <w:szCs w:val="20"/>
          <w:rtl/>
        </w:rPr>
        <w:t>ס'32(15)</w:t>
      </w:r>
      <w:r w:rsidRPr="00C2211A">
        <w:rPr>
          <w:rFonts w:ascii="David" w:hAnsi="David" w:cs="David"/>
          <w:sz w:val="20"/>
          <w:szCs w:val="20"/>
          <w:rtl/>
        </w:rPr>
        <w:t xml:space="preserve"> לפיו הוצאות לרכישת מקצוע אינן מותרות בניכוי. היכן עובר הגבול? לא לגמרי ברור. </w:t>
      </w:r>
      <w:r w:rsidRPr="00C2211A">
        <w:rPr>
          <w:rFonts w:ascii="David" w:hAnsi="David" w:cs="David"/>
          <w:sz w:val="20"/>
          <w:szCs w:val="20"/>
          <w:shd w:val="clear" w:color="auto" w:fill="C5E0B3" w:themeFill="accent6" w:themeFillTint="66"/>
          <w:rtl/>
        </w:rPr>
        <w:t>הלכת לילי וולף</w:t>
      </w:r>
      <w:r w:rsidRPr="00C2211A">
        <w:rPr>
          <w:rFonts w:ascii="David" w:hAnsi="David" w:cs="David"/>
          <w:sz w:val="20"/>
          <w:szCs w:val="20"/>
          <w:rtl/>
        </w:rPr>
        <w:t xml:space="preserve"> עוגנה בחקיקה מתוך חשש שהפרץ יורחב.</w:t>
      </w:r>
    </w:p>
    <w:p w14:paraId="5052147F" w14:textId="6471E7E8" w:rsidR="00643DCA" w:rsidRPr="00C2211A" w:rsidRDefault="00643DCA" w:rsidP="00C2211A">
      <w:pPr>
        <w:tabs>
          <w:tab w:val="right" w:pos="9638"/>
        </w:tabs>
        <w:spacing w:line="360" w:lineRule="auto"/>
        <w:jc w:val="both"/>
        <w:rPr>
          <w:rFonts w:ascii="David" w:hAnsi="David" w:cs="David"/>
          <w:b/>
          <w:bCs/>
          <w:sz w:val="20"/>
          <w:szCs w:val="20"/>
          <w:rtl/>
        </w:rPr>
      </w:pPr>
      <w:r w:rsidRPr="00C2211A">
        <w:rPr>
          <w:rFonts w:ascii="David" w:hAnsi="David" w:cs="David"/>
          <w:b/>
          <w:bCs/>
          <w:sz w:val="20"/>
          <w:szCs w:val="20"/>
          <w:rtl/>
        </w:rPr>
        <w:t xml:space="preserve">זוהי דרך מתחכמת, ונסביר למה בדוגמא שהיא לא הון אנושי – </w:t>
      </w:r>
      <w:r w:rsidRPr="00C2211A">
        <w:rPr>
          <w:rFonts w:ascii="David" w:hAnsi="David" w:cs="David"/>
          <w:sz w:val="20"/>
          <w:szCs w:val="20"/>
          <w:rtl/>
        </w:rPr>
        <w:t xml:space="preserve">נניח ובעל מפעל רכש מכונה לייצור דבר מסוים, למכונה אורך חיים של 20 שנים. לאחר 10 נשים הוא מסכל על השוק ורואה שהמכונות מהסוג שרכש לפני 10 שנים, כשרוכשים אותם בשוק הטכנולוגיה השתנתה, המכונות כיום עושות את פעולתן יותר טוב – לכן, או שהוא יקנה מכונה חדשה מאותו הסוג שעושה את זה יותר טוב, או שהוא יוסיף למכונה שלו מה שצריך בכדי שגם היא תעשה את זה יותר טוב כמו כל המכונות החדשות בשוק. </w:t>
      </w:r>
      <w:r w:rsidRPr="00C2211A">
        <w:rPr>
          <w:rFonts w:ascii="David" w:hAnsi="David" w:cs="David"/>
          <w:sz w:val="20"/>
          <w:szCs w:val="20"/>
          <w:u w:val="single"/>
          <w:rtl/>
        </w:rPr>
        <w:t>כך בעל המפעל יתאים את ההון הפיזי שלו לרמה של המכונות בשוק.</w:t>
      </w:r>
      <w:r w:rsidRPr="00C2211A">
        <w:rPr>
          <w:rFonts w:ascii="David" w:hAnsi="David" w:cs="David"/>
          <w:sz w:val="20"/>
          <w:szCs w:val="20"/>
          <w:rtl/>
        </w:rPr>
        <w:t xml:space="preserve"> </w:t>
      </w:r>
      <w:r w:rsidRPr="00C2211A">
        <w:rPr>
          <w:rFonts w:ascii="David" w:hAnsi="David" w:cs="David"/>
          <w:b/>
          <w:bCs/>
          <w:sz w:val="20"/>
          <w:szCs w:val="20"/>
          <w:rtl/>
        </w:rPr>
        <w:t xml:space="preserve">אך לא בטוח שטענה כזו תתקבל – זו תהיה השבחה ולא שמירה על ההון הקיים, כי הפונקציות משתנות, וזו גם לא הוצאה תדירה. </w:t>
      </w:r>
      <w:r w:rsidRPr="00C2211A">
        <w:rPr>
          <w:rFonts w:ascii="David" w:hAnsi="David" w:cs="David" w:hint="cs"/>
          <w:b/>
          <w:bCs/>
          <w:sz w:val="20"/>
          <w:szCs w:val="20"/>
          <w:rtl/>
        </w:rPr>
        <w:t xml:space="preserve"> </w:t>
      </w:r>
      <w:r w:rsidRPr="00C2211A">
        <w:rPr>
          <w:rFonts w:ascii="David" w:hAnsi="David" w:cs="David"/>
          <w:sz w:val="20"/>
          <w:szCs w:val="20"/>
          <w:rtl/>
        </w:rPr>
        <w:t xml:space="preserve">לכן, ההכרעה בלילי וולף היא מיוחדת, מתוחכמת ורלוונטית </w:t>
      </w:r>
      <w:r w:rsidRPr="00C2211A">
        <w:rPr>
          <w:rFonts w:ascii="David" w:hAnsi="David" w:cs="David"/>
          <w:sz w:val="20"/>
          <w:szCs w:val="20"/>
          <w:u w:val="single"/>
          <w:rtl/>
        </w:rPr>
        <w:t>בדיוק</w:t>
      </w:r>
      <w:r w:rsidRPr="00C2211A">
        <w:rPr>
          <w:rFonts w:ascii="David" w:hAnsi="David" w:cs="David"/>
          <w:sz w:val="20"/>
          <w:szCs w:val="20"/>
          <w:rtl/>
        </w:rPr>
        <w:t xml:space="preserve"> לבעיה הזו שנוצרה לגבי הון אנושי, וככה צריך להבין אותה.</w:t>
      </w:r>
      <w:r w:rsidRPr="00C2211A">
        <w:rPr>
          <w:rFonts w:ascii="David" w:hAnsi="David" w:cs="David" w:hint="cs"/>
          <w:sz w:val="20"/>
          <w:szCs w:val="20"/>
          <w:rtl/>
        </w:rPr>
        <w:t xml:space="preserve"> </w:t>
      </w:r>
      <w:r w:rsidRPr="00C2211A">
        <w:rPr>
          <w:rFonts w:ascii="David" w:hAnsi="David" w:cs="David"/>
          <w:b/>
          <w:bCs/>
          <w:sz w:val="20"/>
          <w:szCs w:val="20"/>
          <w:rtl/>
        </w:rPr>
        <w:t>זו ההלכה שנקבעה בישראל כבר שנים רבות – ניסו לאתגר את בתי המשפט בנוגע להלכה הזו בעשרים השנים האחרונות, כאשר רשות המיסים חוותה מספר ערעורים על הקו המשפטי שנוצר.</w:t>
      </w:r>
    </w:p>
    <w:p w14:paraId="5E93F059" w14:textId="77777777" w:rsidR="00451ECA" w:rsidRPr="00C2211A" w:rsidRDefault="00451ECA" w:rsidP="00C2211A">
      <w:pPr>
        <w:spacing w:after="120" w:line="360" w:lineRule="auto"/>
        <w:rPr>
          <w:rFonts w:ascii="David" w:hAnsi="David" w:cs="David"/>
          <w:b/>
          <w:bCs/>
          <w:sz w:val="20"/>
          <w:szCs w:val="20"/>
          <w:u w:val="single"/>
          <w:rtl/>
        </w:rPr>
      </w:pPr>
      <w:r w:rsidRPr="00C2211A">
        <w:rPr>
          <w:rFonts w:ascii="David" w:hAnsi="David" w:cs="David"/>
          <w:b/>
          <w:bCs/>
          <w:sz w:val="20"/>
          <w:szCs w:val="20"/>
          <w:highlight w:val="yellow"/>
          <w:u w:val="single"/>
          <w:rtl/>
        </w:rPr>
        <w:t>הוצאות אינצידנטליות (הוצאות על הון שאינו מזוהה)</w:t>
      </w:r>
    </w:p>
    <w:p w14:paraId="6C787E5E" w14:textId="77777777" w:rsidR="00451ECA" w:rsidRPr="00C2211A" w:rsidRDefault="00451ECA" w:rsidP="00C2211A">
      <w:pPr>
        <w:spacing w:after="120" w:line="360" w:lineRule="auto"/>
        <w:jc w:val="both"/>
        <w:rPr>
          <w:rFonts w:ascii="David" w:hAnsi="David" w:cs="David"/>
          <w:sz w:val="20"/>
          <w:szCs w:val="20"/>
        </w:rPr>
      </w:pPr>
      <w:r w:rsidRPr="00C2211A">
        <w:rPr>
          <w:rFonts w:ascii="David" w:hAnsi="David" w:cs="David"/>
          <w:sz w:val="20"/>
          <w:szCs w:val="20"/>
          <w:rtl/>
        </w:rPr>
        <w:t xml:space="preserve">הוצאות שקשה להגדיר אותן. הן כן בייצור הכנסה אבל הן לא לרכישת נכס, או יצירת נכס חדש וגם לא הוצאות שמוציאים על נכס קיים. </w:t>
      </w:r>
    </w:p>
    <w:p w14:paraId="00DAA260" w14:textId="106B438C" w:rsidR="00451ECA" w:rsidRPr="00C2211A" w:rsidRDefault="00451ECA" w:rsidP="00C2211A">
      <w:pPr>
        <w:spacing w:after="120" w:line="360" w:lineRule="auto"/>
        <w:rPr>
          <w:rFonts w:ascii="David" w:hAnsi="David" w:cs="David"/>
          <w:b/>
          <w:bCs/>
          <w:sz w:val="20"/>
          <w:szCs w:val="20"/>
          <w:rtl/>
        </w:rPr>
      </w:pPr>
      <w:r w:rsidRPr="00C2211A">
        <w:rPr>
          <w:rFonts w:ascii="David" w:hAnsi="David" w:cs="David"/>
          <w:b/>
          <w:bCs/>
          <w:sz w:val="20"/>
          <w:szCs w:val="20"/>
          <w:highlight w:val="green"/>
          <w:shd w:val="clear" w:color="auto" w:fill="C5E0B3" w:themeFill="accent6" w:themeFillTint="66"/>
          <w:rtl/>
        </w:rPr>
        <w:t xml:space="preserve">פס"ד </w:t>
      </w:r>
      <w:proofErr w:type="spellStart"/>
      <w:r w:rsidRPr="00C2211A">
        <w:rPr>
          <w:rFonts w:ascii="David" w:hAnsi="David" w:cs="David"/>
          <w:b/>
          <w:bCs/>
          <w:sz w:val="20"/>
          <w:szCs w:val="20"/>
          <w:highlight w:val="green"/>
          <w:shd w:val="clear" w:color="auto" w:fill="C5E0B3" w:themeFill="accent6" w:themeFillTint="66"/>
          <w:rtl/>
        </w:rPr>
        <w:t>אלמולי</w:t>
      </w:r>
      <w:proofErr w:type="spellEnd"/>
      <w:r w:rsidRPr="00C2211A">
        <w:rPr>
          <w:rFonts w:ascii="David" w:hAnsi="David" w:cs="David"/>
          <w:b/>
          <w:bCs/>
          <w:sz w:val="20"/>
          <w:szCs w:val="20"/>
          <w:highlight w:val="green"/>
          <w:shd w:val="clear" w:color="auto" w:fill="C5E0B3" w:themeFill="accent6" w:themeFillTint="66"/>
          <w:rtl/>
        </w:rPr>
        <w:t xml:space="preserve"> השקעות בע"מ -</w:t>
      </w:r>
      <w:r w:rsidRPr="00C2211A">
        <w:rPr>
          <w:rFonts w:ascii="David" w:hAnsi="David" w:cs="David"/>
          <w:sz w:val="20"/>
          <w:szCs w:val="20"/>
          <w:shd w:val="clear" w:color="auto" w:fill="C5E0B3" w:themeFill="accent6" w:themeFillTint="66"/>
          <w:rtl/>
        </w:rPr>
        <w:t xml:space="preserve"> </w:t>
      </w:r>
      <w:r w:rsidRPr="00C2211A">
        <w:rPr>
          <w:rFonts w:ascii="David" w:hAnsi="David" w:cs="David"/>
          <w:sz w:val="20"/>
          <w:szCs w:val="20"/>
          <w:rtl/>
        </w:rPr>
        <w:t xml:space="preserve">עסק למכירת רהיטים, חנות שמחליטה לבנות קומה נוספת במבנה. במסגרת הבנייה הקבלן עשו עבודות ריתוך שגרמו לשריפה, שגרמה נזק לשכנים והשכנים תבעו פיצוי, ובעל העסק שילם לו- זו ההוצאה. הוצאה בייצור הכנסה, כי היא אינצידנטלית, היא כרוכה מפעילות העסק. האם זו הוצאה הונית או </w:t>
      </w:r>
      <w:proofErr w:type="spellStart"/>
      <w:r w:rsidRPr="00C2211A">
        <w:rPr>
          <w:rFonts w:ascii="David" w:hAnsi="David" w:cs="David"/>
          <w:sz w:val="20"/>
          <w:szCs w:val="20"/>
          <w:rtl/>
        </w:rPr>
        <w:t>פירותית</w:t>
      </w:r>
      <w:proofErr w:type="spellEnd"/>
      <w:r w:rsidRPr="00C2211A">
        <w:rPr>
          <w:rFonts w:ascii="David" w:hAnsi="David" w:cs="David"/>
          <w:sz w:val="20"/>
          <w:szCs w:val="20"/>
          <w:rtl/>
        </w:rPr>
        <w:t xml:space="preserve">? זו הוצאה מחוץ לעסק ולא רגילה. לכן במקרים כאלה </w:t>
      </w:r>
      <w:r w:rsidRPr="00C2211A">
        <w:rPr>
          <w:rFonts w:ascii="David" w:hAnsi="David" w:cs="David"/>
          <w:b/>
          <w:bCs/>
          <w:color w:val="FF0000"/>
          <w:sz w:val="20"/>
          <w:szCs w:val="20"/>
          <w:rtl/>
        </w:rPr>
        <w:t>לוקחים את מבחן האינצידנטליות ובודקים במה היא כרוכה או שלובה</w:t>
      </w:r>
      <w:r w:rsidRPr="00C2211A">
        <w:rPr>
          <w:rFonts w:ascii="David" w:hAnsi="David" w:cs="David"/>
          <w:sz w:val="20"/>
          <w:szCs w:val="20"/>
          <w:rtl/>
        </w:rPr>
        <w:t xml:space="preserve">: במקרה הזה ההוצאה נגרמה בסופו של דבר מבניית גלריה- פעילות הונית, שמשביחה את העסק, מוסיפה לו, ולכן ההוצאות שכרוכות מבניית הגלריה היא ההוצאה ההונית. לכן ההוצאה לפיצוי היא הוצאה הונית. ביהמ"ש בוחן כך: </w:t>
      </w:r>
      <w:proofErr w:type="spellStart"/>
      <w:r w:rsidRPr="00C2211A">
        <w:rPr>
          <w:rFonts w:ascii="David" w:hAnsi="David" w:cs="David"/>
          <w:sz w:val="20"/>
          <w:szCs w:val="20"/>
          <w:rtl/>
        </w:rPr>
        <w:t>הכל</w:t>
      </w:r>
      <w:proofErr w:type="spellEnd"/>
      <w:r w:rsidRPr="00C2211A">
        <w:rPr>
          <w:rFonts w:ascii="David" w:hAnsi="David" w:cs="David"/>
          <w:sz w:val="20"/>
          <w:szCs w:val="20"/>
          <w:rtl/>
        </w:rPr>
        <w:t xml:space="preserve"> התחיל בבניית גלריה שהיא השבחה</w:t>
      </w:r>
      <w:r w:rsidRPr="00C2211A">
        <w:rPr>
          <w:rFonts w:ascii="David" w:hAnsi="David" w:cs="David"/>
          <w:sz w:val="20"/>
          <w:szCs w:val="20"/>
        </w:rPr>
        <w:sym w:font="Wingdings" w:char="F0DF"/>
      </w:r>
      <w:r w:rsidRPr="00C2211A">
        <w:rPr>
          <w:rFonts w:ascii="David" w:hAnsi="David" w:cs="David"/>
          <w:sz w:val="20"/>
          <w:szCs w:val="20"/>
          <w:rtl/>
        </w:rPr>
        <w:t xml:space="preserve"> לכן כל ההוצאות שהוצאות לבניית הגלריה הן הוניות </w:t>
      </w:r>
      <w:r w:rsidRPr="00C2211A">
        <w:rPr>
          <w:rFonts w:ascii="David" w:hAnsi="David" w:cs="David"/>
          <w:sz w:val="20"/>
          <w:szCs w:val="20"/>
        </w:rPr>
        <w:sym w:font="Wingdings" w:char="F0DF"/>
      </w:r>
      <w:r w:rsidRPr="00C2211A">
        <w:rPr>
          <w:rFonts w:ascii="David" w:hAnsi="David" w:cs="David"/>
          <w:sz w:val="20"/>
          <w:szCs w:val="20"/>
          <w:rtl/>
        </w:rPr>
        <w:t xml:space="preserve"> כך גם כל הוצאה שתוצא בעקבות בניית הגלריה. </w:t>
      </w:r>
      <w:r w:rsidRPr="00C2211A">
        <w:rPr>
          <w:rFonts w:ascii="David" w:hAnsi="David" w:cs="David"/>
          <w:b/>
          <w:bCs/>
          <w:sz w:val="20"/>
          <w:szCs w:val="20"/>
          <w:highlight w:val="yellow"/>
          <w:rtl/>
        </w:rPr>
        <w:t xml:space="preserve">שורה תחתונה: </w:t>
      </w:r>
      <w:r w:rsidRPr="00C2211A">
        <w:rPr>
          <w:rFonts w:ascii="David" w:hAnsi="David" w:cs="David"/>
          <w:sz w:val="20"/>
          <w:szCs w:val="20"/>
          <w:highlight w:val="yellow"/>
          <w:rtl/>
        </w:rPr>
        <w:t>מעמד ההוצאה ייגזר מההון שגרם לה.</w:t>
      </w:r>
    </w:p>
    <w:p w14:paraId="2D56560F" w14:textId="77777777" w:rsidR="00451ECA" w:rsidRPr="00C2211A" w:rsidRDefault="00451ECA" w:rsidP="00C2211A">
      <w:pPr>
        <w:tabs>
          <w:tab w:val="right" w:pos="9638"/>
        </w:tabs>
        <w:spacing w:line="360" w:lineRule="auto"/>
        <w:jc w:val="both"/>
        <w:rPr>
          <w:rFonts w:ascii="David" w:hAnsi="David" w:cs="David"/>
          <w:b/>
          <w:bCs/>
          <w:sz w:val="20"/>
          <w:szCs w:val="20"/>
          <w:rtl/>
        </w:rPr>
      </w:pPr>
      <w:r w:rsidRPr="00C2211A">
        <w:rPr>
          <w:rFonts w:ascii="David" w:hAnsi="David" w:cs="David"/>
          <w:b/>
          <w:bCs/>
          <w:sz w:val="20"/>
          <w:szCs w:val="20"/>
          <w:highlight w:val="green"/>
          <w:u w:val="single"/>
          <w:rtl/>
        </w:rPr>
        <w:t>בן שחר זרעים –</w:t>
      </w:r>
      <w:r w:rsidRPr="00C2211A">
        <w:rPr>
          <w:rFonts w:ascii="David" w:hAnsi="David" w:cs="David"/>
          <w:sz w:val="20"/>
          <w:szCs w:val="20"/>
          <w:rtl/>
        </w:rPr>
        <w:t xml:space="preserve"> חברה שעסקה במכירה ובשיווק תבואה, במסגרת הפעילות העסקית הזו החברה מאחסנת את הסחורה שלה במחסן, ויום אחד היה קצר חשמלי שבעקבותיו פרצה שריפה במחסן והתבואה נשרפה, המחסן נשרף - והשריפה עברה למקרקעין השכנים, ובתגובה השכנים תבעו את בן שחר זרעים </w:t>
      </w:r>
      <w:proofErr w:type="spellStart"/>
      <w:r w:rsidRPr="00C2211A">
        <w:rPr>
          <w:rFonts w:ascii="David" w:hAnsi="David" w:cs="David"/>
          <w:sz w:val="20"/>
          <w:szCs w:val="20"/>
          <w:rtl/>
        </w:rPr>
        <w:t>בנזיקין</w:t>
      </w:r>
      <w:proofErr w:type="spellEnd"/>
      <w:r w:rsidRPr="00C2211A">
        <w:rPr>
          <w:rFonts w:ascii="David" w:hAnsi="David" w:cs="David"/>
          <w:sz w:val="20"/>
          <w:szCs w:val="20"/>
          <w:rtl/>
        </w:rPr>
        <w:t xml:space="preserve">, והחברה פיצתה אותם. </w:t>
      </w:r>
      <w:r w:rsidRPr="00C2211A">
        <w:rPr>
          <w:rFonts w:ascii="David" w:hAnsi="David" w:cs="David"/>
          <w:b/>
          <w:bCs/>
          <w:sz w:val="20"/>
          <w:szCs w:val="20"/>
          <w:rtl/>
        </w:rPr>
        <w:t xml:space="preserve">השאלה המשפטית – מהו אופי ההוצאה למתן הפיצויים? </w:t>
      </w:r>
      <w:proofErr w:type="spellStart"/>
      <w:r w:rsidRPr="00C2211A">
        <w:rPr>
          <w:rFonts w:ascii="David" w:hAnsi="David" w:cs="David"/>
          <w:b/>
          <w:bCs/>
          <w:sz w:val="20"/>
          <w:szCs w:val="20"/>
          <w:rtl/>
        </w:rPr>
        <w:t>פירותית</w:t>
      </w:r>
      <w:proofErr w:type="spellEnd"/>
      <w:r w:rsidRPr="00C2211A">
        <w:rPr>
          <w:rFonts w:ascii="David" w:hAnsi="David" w:cs="David"/>
          <w:b/>
          <w:bCs/>
          <w:sz w:val="20"/>
          <w:szCs w:val="20"/>
          <w:rtl/>
        </w:rPr>
        <w:t xml:space="preserve"> או הונית?</w:t>
      </w:r>
    </w:p>
    <w:p w14:paraId="64305B7B" w14:textId="77777777" w:rsidR="00451ECA" w:rsidRPr="00C2211A" w:rsidRDefault="00451ECA" w:rsidP="00C2211A">
      <w:pPr>
        <w:tabs>
          <w:tab w:val="right" w:pos="9638"/>
        </w:tabs>
        <w:spacing w:line="360" w:lineRule="auto"/>
        <w:jc w:val="both"/>
        <w:rPr>
          <w:rFonts w:ascii="David" w:hAnsi="David" w:cs="David"/>
          <w:b/>
          <w:bCs/>
          <w:sz w:val="20"/>
          <w:szCs w:val="20"/>
          <w:rtl/>
        </w:rPr>
      </w:pPr>
      <w:r w:rsidRPr="00C2211A">
        <w:rPr>
          <w:rFonts w:ascii="David" w:hAnsi="David" w:cs="David"/>
          <w:b/>
          <w:bCs/>
          <w:sz w:val="20"/>
          <w:szCs w:val="20"/>
          <w:rtl/>
        </w:rPr>
        <w:t>זוהי הוצאה ששולמה למישהו אחר ואנו צריכים לקשור את כל הקשר הזה –</w:t>
      </w:r>
      <w:r w:rsidRPr="00C2211A">
        <w:rPr>
          <w:rFonts w:ascii="David" w:hAnsi="David" w:cs="David"/>
          <w:sz w:val="20"/>
          <w:szCs w:val="20"/>
          <w:rtl/>
        </w:rPr>
        <w:t xml:space="preserve"> להגיד שזוהי הוצאה לתשלום פיצויים עבור נזק שנגרם משריפה שעברה למקרקעין השכנים כתוצאה מקצר חשמלי, והאחסנה היא פעילות </w:t>
      </w:r>
      <w:proofErr w:type="spellStart"/>
      <w:r w:rsidRPr="00C2211A">
        <w:rPr>
          <w:rFonts w:ascii="David" w:hAnsi="David" w:cs="David"/>
          <w:sz w:val="20"/>
          <w:szCs w:val="20"/>
          <w:rtl/>
        </w:rPr>
        <w:t>פירותית</w:t>
      </w:r>
      <w:proofErr w:type="spellEnd"/>
      <w:r w:rsidRPr="00C2211A">
        <w:rPr>
          <w:rFonts w:ascii="David" w:hAnsi="David" w:cs="David"/>
          <w:sz w:val="20"/>
          <w:szCs w:val="20"/>
          <w:rtl/>
        </w:rPr>
        <w:t xml:space="preserve">, </w:t>
      </w:r>
      <w:r w:rsidRPr="00C2211A">
        <w:rPr>
          <w:rFonts w:ascii="David" w:hAnsi="David" w:cs="David"/>
          <w:b/>
          <w:bCs/>
          <w:sz w:val="20"/>
          <w:szCs w:val="20"/>
          <w:rtl/>
        </w:rPr>
        <w:t xml:space="preserve">דמי השכירות מהווים הכנסה </w:t>
      </w:r>
      <w:proofErr w:type="spellStart"/>
      <w:r w:rsidRPr="00C2211A">
        <w:rPr>
          <w:rFonts w:ascii="David" w:hAnsi="David" w:cs="David"/>
          <w:b/>
          <w:bCs/>
          <w:sz w:val="20"/>
          <w:szCs w:val="20"/>
          <w:rtl/>
        </w:rPr>
        <w:t>פירותית</w:t>
      </w:r>
      <w:proofErr w:type="spellEnd"/>
      <w:r w:rsidRPr="00C2211A">
        <w:rPr>
          <w:rFonts w:ascii="David" w:hAnsi="David" w:cs="David"/>
          <w:b/>
          <w:bCs/>
          <w:sz w:val="20"/>
          <w:szCs w:val="20"/>
          <w:rtl/>
        </w:rPr>
        <w:t xml:space="preserve"> שוטפת, וכל ההוצאות הכרוכות באחסנה היומית השוטפת של התבואה היא </w:t>
      </w:r>
      <w:proofErr w:type="spellStart"/>
      <w:r w:rsidRPr="00C2211A">
        <w:rPr>
          <w:rFonts w:ascii="David" w:hAnsi="David" w:cs="David"/>
          <w:b/>
          <w:bCs/>
          <w:sz w:val="20"/>
          <w:szCs w:val="20"/>
          <w:rtl/>
        </w:rPr>
        <w:t>פירותית</w:t>
      </w:r>
      <w:proofErr w:type="spellEnd"/>
      <w:r w:rsidRPr="00C2211A">
        <w:rPr>
          <w:rFonts w:ascii="David" w:hAnsi="David" w:cs="David"/>
          <w:b/>
          <w:bCs/>
          <w:sz w:val="20"/>
          <w:szCs w:val="20"/>
          <w:rtl/>
        </w:rPr>
        <w:t xml:space="preserve"> – וכל הוצאה הכרוכה/קשורה/חלק מ/נובעת מ/נגרמת כתוצאה מפעילות האחסנה היא הוצאה </w:t>
      </w:r>
      <w:proofErr w:type="spellStart"/>
      <w:r w:rsidRPr="00C2211A">
        <w:rPr>
          <w:rFonts w:ascii="David" w:hAnsi="David" w:cs="David"/>
          <w:b/>
          <w:bCs/>
          <w:sz w:val="20"/>
          <w:szCs w:val="20"/>
          <w:rtl/>
        </w:rPr>
        <w:t>פירותית</w:t>
      </w:r>
      <w:proofErr w:type="spellEnd"/>
      <w:r w:rsidRPr="00C2211A">
        <w:rPr>
          <w:rFonts w:ascii="David" w:hAnsi="David" w:cs="David"/>
          <w:b/>
          <w:bCs/>
          <w:sz w:val="20"/>
          <w:szCs w:val="20"/>
          <w:rtl/>
        </w:rPr>
        <w:t>.</w:t>
      </w:r>
    </w:p>
    <w:p w14:paraId="2E327C50" w14:textId="77777777" w:rsidR="00451ECA" w:rsidRPr="00C2211A" w:rsidRDefault="00451ECA" w:rsidP="00C2211A">
      <w:pPr>
        <w:tabs>
          <w:tab w:val="right" w:pos="9638"/>
        </w:tabs>
        <w:spacing w:line="360" w:lineRule="auto"/>
        <w:jc w:val="both"/>
        <w:rPr>
          <w:rFonts w:ascii="David" w:hAnsi="David" w:cs="David"/>
          <w:sz w:val="20"/>
          <w:szCs w:val="20"/>
          <w:rtl/>
        </w:rPr>
      </w:pPr>
      <w:r w:rsidRPr="00C2211A">
        <w:rPr>
          <w:rFonts w:ascii="David" w:hAnsi="David" w:cs="David"/>
          <w:b/>
          <w:bCs/>
          <w:sz w:val="20"/>
          <w:szCs w:val="20"/>
          <w:rtl/>
        </w:rPr>
        <w:t xml:space="preserve">וזה מה שנקבע בפסק הדין </w:t>
      </w:r>
      <w:r w:rsidRPr="00C2211A">
        <w:rPr>
          <w:rFonts w:ascii="David" w:hAnsi="David" w:cs="David"/>
          <w:sz w:val="20"/>
          <w:szCs w:val="20"/>
          <w:rtl/>
        </w:rPr>
        <w:t xml:space="preserve">(בשונה </w:t>
      </w:r>
      <w:proofErr w:type="spellStart"/>
      <w:r w:rsidRPr="00C2211A">
        <w:rPr>
          <w:rFonts w:ascii="David" w:hAnsi="David" w:cs="David"/>
          <w:sz w:val="20"/>
          <w:szCs w:val="20"/>
          <w:rtl/>
        </w:rPr>
        <w:t>מאלמולי</w:t>
      </w:r>
      <w:proofErr w:type="spellEnd"/>
      <w:r w:rsidRPr="00C2211A">
        <w:rPr>
          <w:rFonts w:ascii="David" w:hAnsi="David" w:cs="David"/>
          <w:sz w:val="20"/>
          <w:szCs w:val="20"/>
          <w:rtl/>
        </w:rPr>
        <w:t xml:space="preserve">) – </w:t>
      </w:r>
      <w:r w:rsidRPr="00C2211A">
        <w:rPr>
          <w:rFonts w:ascii="David" w:hAnsi="David" w:cs="David"/>
          <w:b/>
          <w:bCs/>
          <w:sz w:val="20"/>
          <w:szCs w:val="20"/>
          <w:rtl/>
        </w:rPr>
        <w:t xml:space="preserve">השריפה נגרמה כתוצאה מפעילות </w:t>
      </w:r>
      <w:proofErr w:type="spellStart"/>
      <w:r w:rsidRPr="00C2211A">
        <w:rPr>
          <w:rFonts w:ascii="David" w:hAnsi="David" w:cs="David"/>
          <w:b/>
          <w:bCs/>
          <w:sz w:val="20"/>
          <w:szCs w:val="20"/>
          <w:rtl/>
        </w:rPr>
        <w:t>פירותית</w:t>
      </w:r>
      <w:proofErr w:type="spellEnd"/>
      <w:r w:rsidRPr="00C2211A">
        <w:rPr>
          <w:rFonts w:ascii="David" w:hAnsi="David" w:cs="David"/>
          <w:sz w:val="20"/>
          <w:szCs w:val="20"/>
          <w:rtl/>
        </w:rPr>
        <w:t>.</w:t>
      </w:r>
    </w:p>
    <w:p w14:paraId="61D7E1DA" w14:textId="77777777" w:rsidR="00451ECA" w:rsidRPr="00C2211A" w:rsidRDefault="00451ECA" w:rsidP="00C2211A">
      <w:pPr>
        <w:tabs>
          <w:tab w:val="right" w:pos="9638"/>
        </w:tabs>
        <w:spacing w:line="360" w:lineRule="auto"/>
        <w:jc w:val="both"/>
        <w:rPr>
          <w:rFonts w:ascii="David" w:hAnsi="David" w:cs="David"/>
          <w:b/>
          <w:bCs/>
          <w:sz w:val="20"/>
          <w:szCs w:val="20"/>
          <w:rtl/>
        </w:rPr>
      </w:pPr>
      <w:r w:rsidRPr="00C2211A">
        <w:rPr>
          <w:rFonts w:ascii="David" w:hAnsi="David" w:cs="David"/>
          <w:sz w:val="20"/>
          <w:szCs w:val="20"/>
          <w:rtl/>
        </w:rPr>
        <w:lastRenderedPageBreak/>
        <w:t xml:space="preserve">בבן שחר זרעים, העלו את השאלה – </w:t>
      </w:r>
      <w:r w:rsidRPr="00C2211A">
        <w:rPr>
          <w:rFonts w:ascii="David" w:hAnsi="David" w:cs="David"/>
          <w:b/>
          <w:bCs/>
          <w:sz w:val="20"/>
          <w:szCs w:val="20"/>
          <w:rtl/>
        </w:rPr>
        <w:t xml:space="preserve">למה בכלל הוצאות שהן במסגרת טיפול בשריפה הן בייצור הכנסה? </w:t>
      </w:r>
      <w:r w:rsidRPr="00C2211A">
        <w:rPr>
          <w:rFonts w:ascii="David" w:hAnsi="David" w:cs="David"/>
          <w:sz w:val="20"/>
          <w:szCs w:val="20"/>
          <w:rtl/>
        </w:rPr>
        <w:t>איך הוצאות הנובעות משריפה הן בייצור הכנסה בכלל? איך הן מייצרות הכנסה?</w:t>
      </w:r>
    </w:p>
    <w:p w14:paraId="32004B67" w14:textId="77777777" w:rsidR="00451ECA" w:rsidRPr="00C2211A" w:rsidRDefault="00451ECA" w:rsidP="00C2211A">
      <w:pPr>
        <w:tabs>
          <w:tab w:val="right" w:pos="9638"/>
        </w:tabs>
        <w:spacing w:line="360" w:lineRule="auto"/>
        <w:jc w:val="both"/>
        <w:rPr>
          <w:rFonts w:ascii="David" w:hAnsi="David" w:cs="David"/>
          <w:sz w:val="20"/>
          <w:szCs w:val="20"/>
          <w:rtl/>
        </w:rPr>
      </w:pPr>
      <w:r w:rsidRPr="00C2211A">
        <w:rPr>
          <w:rFonts w:ascii="David" w:hAnsi="David" w:cs="David"/>
          <w:b/>
          <w:bCs/>
          <w:sz w:val="20"/>
          <w:szCs w:val="20"/>
          <w:rtl/>
        </w:rPr>
        <w:t>בבן שחר זרעים ביהמ"ש קבע שההוצאות הללו מהוות סיכון מסיכוני העסק –</w:t>
      </w:r>
      <w:r w:rsidRPr="00C2211A">
        <w:rPr>
          <w:rFonts w:ascii="David" w:hAnsi="David" w:cs="David"/>
          <w:sz w:val="20"/>
          <w:szCs w:val="20"/>
          <w:rtl/>
        </w:rPr>
        <w:t xml:space="preserve"> זאת אומרת, סיכונים הם צפויים. גם בהסתברות נמוכה הסיכונים הם צפויים, סבירים ומקובלים הקורים פעם ב, </w:t>
      </w:r>
      <w:r w:rsidRPr="00C2211A">
        <w:rPr>
          <w:rFonts w:ascii="David" w:hAnsi="David" w:cs="David"/>
          <w:sz w:val="20"/>
          <w:szCs w:val="20"/>
          <w:u w:val="single"/>
          <w:rtl/>
        </w:rPr>
        <w:t>ועדיין זה בכלל לא מפתיע אותנו שדברים כאלה יכולים לקרות למישהו, הם כרוכים ושלובים בפעילות העסקית.</w:t>
      </w:r>
      <w:r w:rsidRPr="00C2211A">
        <w:rPr>
          <w:rFonts w:ascii="David" w:hAnsi="David" w:cs="David"/>
          <w:sz w:val="20"/>
          <w:szCs w:val="20"/>
          <w:rtl/>
        </w:rPr>
        <w:t xml:space="preserve"> בין אם זה בגין התרשלות הנישום בשמירה על בטיחות ובין אם לא, זה לא קשור לרשלנות – </w:t>
      </w:r>
      <w:r w:rsidRPr="00C2211A">
        <w:rPr>
          <w:rFonts w:ascii="David" w:hAnsi="David" w:cs="David"/>
          <w:b/>
          <w:bCs/>
          <w:sz w:val="20"/>
          <w:szCs w:val="20"/>
          <w:rtl/>
        </w:rPr>
        <w:t>צפוי שבפעילות עסקית דברים מסוכנים קורים.</w:t>
      </w:r>
    </w:p>
    <w:p w14:paraId="505974C6" w14:textId="77777777" w:rsidR="00451ECA" w:rsidRPr="00C2211A" w:rsidRDefault="00451ECA" w:rsidP="00C2211A">
      <w:pPr>
        <w:tabs>
          <w:tab w:val="right" w:pos="9638"/>
        </w:tabs>
        <w:spacing w:line="360" w:lineRule="auto"/>
        <w:jc w:val="both"/>
        <w:rPr>
          <w:rFonts w:ascii="David" w:hAnsi="David" w:cs="David"/>
          <w:sz w:val="20"/>
          <w:szCs w:val="20"/>
          <w:rtl/>
        </w:rPr>
      </w:pPr>
      <w:r w:rsidRPr="00C2211A">
        <w:rPr>
          <w:rFonts w:ascii="David" w:hAnsi="David" w:cs="David"/>
          <w:sz w:val="20"/>
          <w:szCs w:val="20"/>
          <w:rtl/>
        </w:rPr>
        <w:t xml:space="preserve">למשל, יכול להיות שלקוח נכנס לחנות, מועד ושובר רגל ותובע לפיצוי כי זה במקרקעין של בעל העסק, וכעת בעל העסק צריך לשלם פיצויים – תשלום הפיצויים יהווה הוצאה הכרוכה והשלובה במסגרת הפעילות העסקית, דבר כזה יכול לקרות. בנוסף, יכול להיות שתהיה הצפה שתגרום לנזק בנכס - וזו הוצאה שהיא כרוכה ושלובה, מקווים שזה לא יקרה, </w:t>
      </w:r>
      <w:r w:rsidRPr="00C2211A">
        <w:rPr>
          <w:rFonts w:ascii="David" w:hAnsi="David" w:cs="David"/>
          <w:b/>
          <w:bCs/>
          <w:sz w:val="20"/>
          <w:szCs w:val="20"/>
          <w:rtl/>
        </w:rPr>
        <w:t>אך לא מפתיע שקורה נזק כזה פעם ב לאיזה עסק.</w:t>
      </w:r>
      <w:r w:rsidRPr="00C2211A">
        <w:rPr>
          <w:rFonts w:ascii="David" w:hAnsi="David" w:cs="David"/>
          <w:sz w:val="20"/>
          <w:szCs w:val="20"/>
          <w:rtl/>
        </w:rPr>
        <w:t xml:space="preserve"> כל נזק הסתברותי מסוים, יהיה קשה מאוד לומר שהוא לא צפוי והוא לא חלק מסיכוני העסק, תמיד זו תהיה הוצאה בייצור הכנסה, כל עוד זה כרוך בפעילות העסקית, כתוצאה מהעסק ולא משהו פרטי.</w:t>
      </w:r>
    </w:p>
    <w:p w14:paraId="7296992A" w14:textId="506B0DB4" w:rsidR="007172FA" w:rsidRPr="00C2211A" w:rsidRDefault="007172FA" w:rsidP="00C2211A">
      <w:pPr>
        <w:tabs>
          <w:tab w:val="right" w:pos="9638"/>
        </w:tabs>
        <w:spacing w:line="360" w:lineRule="auto"/>
        <w:jc w:val="both"/>
        <w:rPr>
          <w:rFonts w:ascii="David" w:hAnsi="David" w:cs="David"/>
          <w:b/>
          <w:bCs/>
          <w:sz w:val="20"/>
          <w:szCs w:val="20"/>
          <w:u w:val="single"/>
          <w:rtl/>
        </w:rPr>
      </w:pPr>
      <w:r w:rsidRPr="00C2211A">
        <w:rPr>
          <w:rFonts w:ascii="David" w:hAnsi="David" w:cs="David"/>
          <w:b/>
          <w:bCs/>
          <w:sz w:val="20"/>
          <w:szCs w:val="20"/>
          <w:highlight w:val="magenta"/>
          <w:u w:val="single"/>
          <w:rtl/>
        </w:rPr>
        <w:t>קיזוז הפסדים:</w:t>
      </w:r>
      <w:r w:rsidRPr="00C2211A">
        <w:rPr>
          <w:rFonts w:ascii="David" w:hAnsi="David" w:cs="David" w:hint="cs"/>
          <w:b/>
          <w:bCs/>
          <w:sz w:val="20"/>
          <w:szCs w:val="20"/>
          <w:u w:val="single"/>
          <w:rtl/>
        </w:rPr>
        <w:t xml:space="preserve"> </w:t>
      </w:r>
      <w:r w:rsidRPr="00C2211A">
        <w:rPr>
          <w:rFonts w:ascii="David" w:hAnsi="David" w:cs="David"/>
          <w:sz w:val="20"/>
          <w:szCs w:val="20"/>
          <w:rtl/>
        </w:rPr>
        <w:t>הרמה הנלמדת היא הרמה המצופה למבחן.</w:t>
      </w:r>
    </w:p>
    <w:p w14:paraId="167EE077" w14:textId="77777777" w:rsidR="007172FA" w:rsidRPr="00C2211A" w:rsidRDefault="007172FA" w:rsidP="00C2211A">
      <w:pPr>
        <w:tabs>
          <w:tab w:val="right" w:pos="9638"/>
        </w:tabs>
        <w:spacing w:line="360" w:lineRule="auto"/>
        <w:jc w:val="both"/>
        <w:rPr>
          <w:rFonts w:ascii="David" w:hAnsi="David" w:cs="David"/>
          <w:sz w:val="20"/>
          <w:szCs w:val="20"/>
          <w:u w:val="single"/>
          <w:rtl/>
        </w:rPr>
      </w:pPr>
      <w:r w:rsidRPr="00C2211A">
        <w:rPr>
          <w:rFonts w:ascii="David" w:hAnsi="David" w:cs="David"/>
          <w:b/>
          <w:bCs/>
          <w:sz w:val="20"/>
          <w:szCs w:val="20"/>
          <w:u w:val="single"/>
          <w:rtl/>
        </w:rPr>
        <w:t>הפסד</w:t>
      </w:r>
      <w:r w:rsidRPr="00C2211A">
        <w:rPr>
          <w:rFonts w:ascii="David" w:hAnsi="David" w:cs="David"/>
          <w:sz w:val="20"/>
          <w:szCs w:val="20"/>
          <w:rtl/>
        </w:rPr>
        <w:t xml:space="preserve"> (בלי קשר למיסים)</w:t>
      </w:r>
      <w:r w:rsidRPr="00C2211A">
        <w:rPr>
          <w:rFonts w:ascii="David" w:hAnsi="David" w:cs="David"/>
          <w:sz w:val="20"/>
          <w:szCs w:val="20"/>
        </w:rPr>
        <w:t xml:space="preserve"> </w:t>
      </w:r>
      <w:r w:rsidRPr="00C2211A">
        <w:rPr>
          <w:rFonts w:ascii="David" w:hAnsi="David" w:cs="David"/>
          <w:sz w:val="20"/>
          <w:szCs w:val="20"/>
          <w:rtl/>
        </w:rPr>
        <w:t xml:space="preserve">– </w:t>
      </w:r>
      <w:r w:rsidRPr="00C2211A">
        <w:rPr>
          <w:rFonts w:ascii="David" w:hAnsi="David" w:cs="David"/>
          <w:b/>
          <w:bCs/>
          <w:sz w:val="20"/>
          <w:szCs w:val="20"/>
          <w:rtl/>
        </w:rPr>
        <w:t>מצב שבו ההוצאות עולות על ההכנסות.</w:t>
      </w:r>
      <w:r w:rsidRPr="00C2211A">
        <w:rPr>
          <w:rFonts w:ascii="David" w:hAnsi="David" w:cs="David"/>
          <w:sz w:val="20"/>
          <w:szCs w:val="20"/>
          <w:rtl/>
        </w:rPr>
        <w:t xml:space="preserve"> אם ההכנסות הן 100, וההוצאות השנתיות הן 300, אז הכנסות פחות הוצאות נותנות תוצאה של הכנסה חייבת מינוס מאתיים. </w:t>
      </w:r>
      <w:r w:rsidRPr="00C2211A">
        <w:rPr>
          <w:rFonts w:ascii="David" w:hAnsi="David" w:cs="David"/>
          <w:sz w:val="20"/>
          <w:szCs w:val="20"/>
          <w:u w:val="single"/>
          <w:rtl/>
        </w:rPr>
        <w:t>והכנסה חייבת מינוס זה הפסד.</w:t>
      </w:r>
    </w:p>
    <w:p w14:paraId="1C75E09E" w14:textId="77777777" w:rsidR="007172FA" w:rsidRPr="00C2211A" w:rsidRDefault="007172FA" w:rsidP="00C2211A">
      <w:pPr>
        <w:tabs>
          <w:tab w:val="right" w:pos="9638"/>
        </w:tabs>
        <w:spacing w:line="360" w:lineRule="auto"/>
        <w:jc w:val="both"/>
        <w:rPr>
          <w:rFonts w:ascii="David" w:hAnsi="David" w:cs="David"/>
          <w:sz w:val="20"/>
          <w:szCs w:val="20"/>
          <w:rtl/>
        </w:rPr>
      </w:pPr>
      <w:r w:rsidRPr="00C2211A">
        <w:rPr>
          <w:rFonts w:ascii="David" w:hAnsi="David" w:cs="David"/>
          <w:b/>
          <w:bCs/>
          <w:sz w:val="20"/>
          <w:szCs w:val="20"/>
          <w:rtl/>
        </w:rPr>
        <w:t xml:space="preserve">בפן </w:t>
      </w:r>
      <w:proofErr w:type="spellStart"/>
      <w:r w:rsidRPr="00C2211A">
        <w:rPr>
          <w:rFonts w:ascii="David" w:hAnsi="David" w:cs="David"/>
          <w:b/>
          <w:bCs/>
          <w:sz w:val="20"/>
          <w:szCs w:val="20"/>
          <w:rtl/>
        </w:rPr>
        <w:t>הפירותי</w:t>
      </w:r>
      <w:proofErr w:type="spellEnd"/>
      <w:r w:rsidRPr="00C2211A">
        <w:rPr>
          <w:rFonts w:ascii="David" w:hAnsi="David" w:cs="David"/>
          <w:b/>
          <w:bCs/>
          <w:sz w:val="20"/>
          <w:szCs w:val="20"/>
          <w:rtl/>
        </w:rPr>
        <w:t xml:space="preserve"> צוברים דברים באופן שנתי</w:t>
      </w:r>
      <w:r w:rsidRPr="00C2211A">
        <w:rPr>
          <w:rFonts w:ascii="David" w:hAnsi="David" w:cs="David"/>
          <w:sz w:val="20"/>
          <w:szCs w:val="20"/>
          <w:rtl/>
        </w:rPr>
        <w:t xml:space="preserve"> - אז על פני שנה מסוימת נוצר הפסד בעיקר אם ההכנסות עולות על ההוצאות באותה השנה, </w:t>
      </w:r>
      <w:r w:rsidRPr="00C2211A">
        <w:rPr>
          <w:rFonts w:ascii="David" w:hAnsi="David" w:cs="David"/>
          <w:sz w:val="20"/>
          <w:szCs w:val="20"/>
          <w:u w:val="single"/>
          <w:rtl/>
        </w:rPr>
        <w:t>וניתן לחשוב על הפסד כעודף הוצאות על פני הכנסות.</w:t>
      </w:r>
    </w:p>
    <w:p w14:paraId="7136C764" w14:textId="77777777" w:rsidR="007172FA" w:rsidRPr="00C2211A" w:rsidRDefault="007172FA" w:rsidP="00C2211A">
      <w:pPr>
        <w:tabs>
          <w:tab w:val="right" w:pos="9638"/>
        </w:tabs>
        <w:spacing w:line="360" w:lineRule="auto"/>
        <w:jc w:val="both"/>
        <w:rPr>
          <w:rFonts w:ascii="David" w:hAnsi="David" w:cs="David"/>
          <w:b/>
          <w:bCs/>
          <w:sz w:val="20"/>
          <w:szCs w:val="20"/>
          <w:u w:val="single"/>
          <w:rtl/>
        </w:rPr>
      </w:pPr>
      <w:r w:rsidRPr="00C2211A">
        <w:rPr>
          <w:rFonts w:ascii="David" w:hAnsi="David" w:cs="David"/>
          <w:b/>
          <w:bCs/>
          <w:sz w:val="20"/>
          <w:szCs w:val="20"/>
          <w:highlight w:val="yellow"/>
          <w:u w:val="single"/>
          <w:rtl/>
        </w:rPr>
        <w:t>איך נחשוב על הפסד?</w:t>
      </w:r>
    </w:p>
    <w:p w14:paraId="5D8C37CB" w14:textId="77777777" w:rsidR="007172FA" w:rsidRPr="00C2211A" w:rsidRDefault="007172FA" w:rsidP="00C2211A">
      <w:pPr>
        <w:tabs>
          <w:tab w:val="right" w:pos="9638"/>
        </w:tabs>
        <w:spacing w:line="360" w:lineRule="auto"/>
        <w:jc w:val="both"/>
        <w:rPr>
          <w:rFonts w:ascii="David" w:hAnsi="David" w:cs="David"/>
          <w:sz w:val="20"/>
          <w:szCs w:val="20"/>
          <w:rtl/>
        </w:rPr>
      </w:pPr>
      <w:r w:rsidRPr="00C2211A">
        <w:rPr>
          <w:rFonts w:ascii="David" w:hAnsi="David" w:cs="David"/>
          <w:sz w:val="20"/>
          <w:szCs w:val="20"/>
          <w:rtl/>
        </w:rPr>
        <w:t xml:space="preserve">1. הדרך הראשונה היא </w:t>
      </w:r>
      <w:r w:rsidRPr="00C2211A">
        <w:rPr>
          <w:rFonts w:ascii="David" w:hAnsi="David" w:cs="David"/>
          <w:b/>
          <w:bCs/>
          <w:sz w:val="20"/>
          <w:szCs w:val="20"/>
          <w:rtl/>
        </w:rPr>
        <w:t>הדרך האינטואיטיבית שמרגישה נכונה אך לא באמת עושים אותה בפועל-</w:t>
      </w:r>
      <w:r w:rsidRPr="00C2211A">
        <w:rPr>
          <w:rFonts w:ascii="David" w:hAnsi="David" w:cs="David"/>
          <w:sz w:val="20"/>
          <w:szCs w:val="20"/>
          <w:rtl/>
        </w:rPr>
        <w:t xml:space="preserve"> נתחיל מהכנסה 0 אשר הולכת וגדלה. ככל שההכנסה הולכת וגדלה, החיוב במס הולך וגדל, ולא רק שהוא הולך וגדל, הוא גם גדל באופן פרוגרסיבי כדי שזה יהיה צודק, וככל שהיא הולכת וקטנה החיוב במס קטן. </w:t>
      </w:r>
      <w:r w:rsidRPr="00C2211A">
        <w:rPr>
          <w:rFonts w:ascii="David" w:hAnsi="David" w:cs="David"/>
          <w:sz w:val="20"/>
          <w:szCs w:val="20"/>
          <w:u w:val="single"/>
          <w:rtl/>
        </w:rPr>
        <w:t>כשההכנסה השנתית היא אפס לא משלמים מיסים, וזה גם צודק מהחינה חלוקתית –</w:t>
      </w:r>
      <w:r w:rsidRPr="00C2211A">
        <w:rPr>
          <w:rFonts w:ascii="David" w:hAnsi="David" w:cs="David"/>
          <w:sz w:val="20"/>
          <w:szCs w:val="20"/>
          <w:rtl/>
        </w:rPr>
        <w:t xml:space="preserve"> מי שלא מרוויח כלום לא ישלם כלום למס הכנסה.</w:t>
      </w:r>
    </w:p>
    <w:p w14:paraId="6745594F" w14:textId="77777777" w:rsidR="007172FA" w:rsidRPr="00C2211A" w:rsidRDefault="007172FA" w:rsidP="00C2211A">
      <w:pPr>
        <w:tabs>
          <w:tab w:val="right" w:pos="9638"/>
        </w:tabs>
        <w:spacing w:line="360" w:lineRule="auto"/>
        <w:jc w:val="both"/>
        <w:rPr>
          <w:rFonts w:ascii="David" w:hAnsi="David" w:cs="David"/>
          <w:sz w:val="20"/>
          <w:szCs w:val="20"/>
          <w:rtl/>
        </w:rPr>
      </w:pPr>
      <w:r w:rsidRPr="00C2211A">
        <w:rPr>
          <w:rFonts w:ascii="David" w:hAnsi="David" w:cs="David"/>
          <w:b/>
          <w:bCs/>
          <w:sz w:val="20"/>
          <w:szCs w:val="20"/>
          <w:rtl/>
        </w:rPr>
        <w:t>אם ניקח את אותה התפיסה ונמתח אותה לצד השלילי של הציר הזה –</w:t>
      </w:r>
      <w:r w:rsidRPr="00C2211A">
        <w:rPr>
          <w:rFonts w:ascii="David" w:hAnsi="David" w:cs="David"/>
          <w:sz w:val="20"/>
          <w:szCs w:val="20"/>
          <w:rtl/>
        </w:rPr>
        <w:t xml:space="preserve">אם באפס לא משלמים כלום, אז לכאורה כאשר ההכנסה היא שלילית והיא מתחת לאפס - </w:t>
      </w:r>
      <w:r w:rsidRPr="00C2211A">
        <w:rPr>
          <w:rFonts w:ascii="David" w:hAnsi="David" w:cs="David"/>
          <w:sz w:val="20"/>
          <w:szCs w:val="20"/>
          <w:u w:val="single"/>
          <w:rtl/>
        </w:rPr>
        <w:t>צריך לקבל משהו מהמדינה, לשלם מס שלילי.</w:t>
      </w:r>
    </w:p>
    <w:p w14:paraId="6A80217C" w14:textId="77777777" w:rsidR="007172FA" w:rsidRPr="00C2211A" w:rsidRDefault="007172FA" w:rsidP="00C2211A">
      <w:pPr>
        <w:tabs>
          <w:tab w:val="right" w:pos="9638"/>
        </w:tabs>
        <w:spacing w:line="360" w:lineRule="auto"/>
        <w:jc w:val="both"/>
        <w:rPr>
          <w:rFonts w:ascii="David" w:hAnsi="David" w:cs="David"/>
          <w:b/>
          <w:bCs/>
          <w:sz w:val="20"/>
          <w:szCs w:val="20"/>
          <w:rtl/>
        </w:rPr>
      </w:pPr>
      <w:r w:rsidRPr="00C2211A">
        <w:rPr>
          <w:rFonts w:ascii="David" w:hAnsi="David" w:cs="David"/>
          <w:sz w:val="20"/>
          <w:szCs w:val="20"/>
          <w:rtl/>
        </w:rPr>
        <w:t xml:space="preserve">זה היה יכול להיות טוב יותר ונכון יותר שכאשר נישום מסיים שנה בהפסד הוא יקבל מהמדינה כסף – זה הגיוני, אם הוא מרוויח הוא משלם למדינה, אם הוא מפסיד הוא יקבל מהמדינה, </w:t>
      </w:r>
      <w:r w:rsidRPr="00C2211A">
        <w:rPr>
          <w:rFonts w:ascii="David" w:hAnsi="David" w:cs="David"/>
          <w:b/>
          <w:bCs/>
          <w:sz w:val="20"/>
          <w:szCs w:val="20"/>
          <w:rtl/>
        </w:rPr>
        <w:t>אך לא עושים זאת בשום מדינה.</w:t>
      </w:r>
    </w:p>
    <w:p w14:paraId="50918091" w14:textId="77777777" w:rsidR="007172FA" w:rsidRPr="00C2211A" w:rsidRDefault="007172FA" w:rsidP="00C2211A">
      <w:pPr>
        <w:tabs>
          <w:tab w:val="right" w:pos="9638"/>
        </w:tabs>
        <w:spacing w:line="360" w:lineRule="auto"/>
        <w:jc w:val="both"/>
        <w:rPr>
          <w:rFonts w:ascii="David" w:hAnsi="David" w:cs="David"/>
          <w:b/>
          <w:bCs/>
          <w:sz w:val="20"/>
          <w:szCs w:val="20"/>
          <w:rtl/>
        </w:rPr>
      </w:pPr>
      <w:r w:rsidRPr="00C2211A">
        <w:rPr>
          <w:rFonts w:ascii="David" w:hAnsi="David" w:cs="David"/>
          <w:sz w:val="20"/>
          <w:szCs w:val="20"/>
          <w:rtl/>
        </w:rPr>
        <w:t xml:space="preserve">2. </w:t>
      </w:r>
      <w:r w:rsidRPr="00C2211A">
        <w:rPr>
          <w:rFonts w:ascii="David" w:hAnsi="David" w:cs="David"/>
          <w:b/>
          <w:bCs/>
          <w:sz w:val="20"/>
          <w:szCs w:val="20"/>
          <w:rtl/>
        </w:rPr>
        <w:t xml:space="preserve">הדרך השנייה שמשתמשים בה כיום – היא להתייחס להפסדים כאל הוצאה שנתית עודפת. </w:t>
      </w:r>
      <w:r w:rsidRPr="00C2211A">
        <w:rPr>
          <w:rFonts w:ascii="David" w:hAnsi="David" w:cs="David"/>
          <w:sz w:val="20"/>
          <w:szCs w:val="20"/>
          <w:rtl/>
        </w:rPr>
        <w:t>כלומר, הוצאה גדולה מדי על פני ההכנסות. בדוגמא שלנו - בשנה הראשונה יש הכנסה של מאה, הוצאה של 300, ולכן יש 200 ₪  עודף הוצאות על פני הכנסות, וזהו ההפסד - עודף ההוצאות השנתיות.</w:t>
      </w:r>
    </w:p>
    <w:p w14:paraId="78FE1171" w14:textId="77777777" w:rsidR="007172FA" w:rsidRPr="00C2211A" w:rsidRDefault="007172FA" w:rsidP="00C2211A">
      <w:pPr>
        <w:tabs>
          <w:tab w:val="right" w:pos="9638"/>
        </w:tabs>
        <w:spacing w:line="360" w:lineRule="auto"/>
        <w:jc w:val="both"/>
        <w:rPr>
          <w:rFonts w:ascii="David" w:hAnsi="David" w:cs="David"/>
          <w:sz w:val="20"/>
          <w:szCs w:val="20"/>
          <w:u w:val="single"/>
          <w:rtl/>
        </w:rPr>
      </w:pPr>
      <w:r w:rsidRPr="00C2211A">
        <w:rPr>
          <w:rFonts w:ascii="David" w:hAnsi="David" w:cs="David"/>
          <w:sz w:val="20"/>
          <w:szCs w:val="20"/>
          <w:u w:val="single"/>
          <w:rtl/>
        </w:rPr>
        <w:t>בד"כ את ההוצאות מנכים מהכנסות –</w:t>
      </w:r>
      <w:r w:rsidRPr="00C2211A">
        <w:rPr>
          <w:rFonts w:ascii="David" w:hAnsi="David" w:cs="David"/>
          <w:sz w:val="20"/>
          <w:szCs w:val="20"/>
          <w:rtl/>
        </w:rPr>
        <w:t xml:space="preserve"> מפחיתים מההכנסות לצורך חישוב הרווח, ואנו יודעים מה האפקט של ההפחתה – בגין הפחתת ההוצאות מקבלים הטבת מס, </w:t>
      </w:r>
      <w:r w:rsidRPr="00C2211A">
        <w:rPr>
          <w:rFonts w:ascii="David" w:hAnsi="David" w:cs="David"/>
          <w:sz w:val="20"/>
          <w:szCs w:val="20"/>
          <w:u w:val="single"/>
          <w:rtl/>
        </w:rPr>
        <w:t>היא חשובה וראיה כי מעוניינים הטיל מס על רווח ולא על מחזור.</w:t>
      </w:r>
    </w:p>
    <w:p w14:paraId="45F002ED" w14:textId="77777777" w:rsidR="007172FA" w:rsidRPr="00C2211A" w:rsidRDefault="007172FA" w:rsidP="00C2211A">
      <w:pPr>
        <w:tabs>
          <w:tab w:val="right" w:pos="9638"/>
        </w:tabs>
        <w:spacing w:line="360" w:lineRule="auto"/>
        <w:jc w:val="both"/>
        <w:rPr>
          <w:rFonts w:ascii="David" w:hAnsi="David" w:cs="David"/>
          <w:b/>
          <w:bCs/>
          <w:sz w:val="20"/>
          <w:szCs w:val="20"/>
          <w:rtl/>
        </w:rPr>
      </w:pPr>
      <w:r w:rsidRPr="00C2211A">
        <w:rPr>
          <w:rFonts w:ascii="David" w:hAnsi="David" w:cs="David"/>
          <w:b/>
          <w:bCs/>
          <w:sz w:val="20"/>
          <w:szCs w:val="20"/>
          <w:rtl/>
        </w:rPr>
        <w:t xml:space="preserve">אם במקום להסתכל על כל שנה בנפרד אלא על שנתיים או שלוש בבת אחת – </w:t>
      </w:r>
      <w:r w:rsidRPr="00C2211A">
        <w:rPr>
          <w:rFonts w:ascii="David" w:hAnsi="David" w:cs="David"/>
          <w:sz w:val="20"/>
          <w:szCs w:val="20"/>
          <w:rtl/>
        </w:rPr>
        <w:t xml:space="preserve">על ההכנסות הדו שנתיות וההוצאות הדו שנתיות, יכול להיות שלמרות שבשנה הראשונה ההוצאות הן 300 והכנסות הן 100, בשנה השנייה יהיו הכנסות מאוד גבוהות, </w:t>
      </w:r>
      <w:r w:rsidRPr="00C2211A">
        <w:rPr>
          <w:rFonts w:ascii="David" w:hAnsi="David" w:cs="David"/>
          <w:sz w:val="20"/>
          <w:szCs w:val="20"/>
          <w:u w:val="single"/>
          <w:rtl/>
        </w:rPr>
        <w:t>ולכן אם נסתכל באופן דו שנתי הנישום לא יהיה בהפסד –</w:t>
      </w:r>
      <w:r w:rsidRPr="00C2211A">
        <w:rPr>
          <w:rFonts w:ascii="David" w:hAnsi="David" w:cs="David"/>
          <w:sz w:val="20"/>
          <w:szCs w:val="20"/>
          <w:rtl/>
        </w:rPr>
        <w:t xml:space="preserve"> </w:t>
      </w:r>
      <w:r w:rsidRPr="00C2211A">
        <w:rPr>
          <w:rFonts w:ascii="David" w:hAnsi="David" w:cs="David"/>
          <w:sz w:val="20"/>
          <w:szCs w:val="20"/>
          <w:u w:val="single"/>
          <w:rtl/>
        </w:rPr>
        <w:t>יהיה ניתן לנכות את ההוצאות העודפות של השנה הראשונה כנגד ההכנסות המאוד גדולות של השנה השנייה</w:t>
      </w:r>
      <w:r w:rsidRPr="00C2211A">
        <w:rPr>
          <w:rFonts w:ascii="David" w:hAnsi="David" w:cs="David"/>
          <w:sz w:val="20"/>
          <w:szCs w:val="20"/>
          <w:rtl/>
        </w:rPr>
        <w:t xml:space="preserve">. כך, הנישום בכלל לא יהיה בהפסד – הנישום יצליח לנכות את ה200 העודפים של ההוצאות האלו. </w:t>
      </w:r>
      <w:r w:rsidRPr="00C2211A">
        <w:rPr>
          <w:rFonts w:ascii="David" w:hAnsi="David" w:cs="David"/>
          <w:b/>
          <w:bCs/>
          <w:sz w:val="20"/>
          <w:szCs w:val="20"/>
          <w:rtl/>
        </w:rPr>
        <w:t xml:space="preserve">אבל לא ניתן לעשות זאת – בוחנים כל שנה בנפרד </w:t>
      </w:r>
      <w:r w:rsidRPr="00C2211A">
        <w:rPr>
          <w:rFonts w:ascii="David" w:hAnsi="David" w:cs="David"/>
          <w:sz w:val="20"/>
          <w:szCs w:val="20"/>
          <w:rtl/>
        </w:rPr>
        <w:t xml:space="preserve">(הרציונל הוא פרקטי ופרגמטי – בכדי לפשט את המערכת אין ברירה אלא להסתכל על כל שנה בנפרד, זה פשוט יותר). לכן, עשויה להיווצר טעות רק בגלל שמבחינה פרקטית מסתכלים על כל שנה בנפרד – כלומר, יכול להיות שהשנה ייווצרו הוצאות עודפות, ואילו היינו מסתכלים על פני שנתיים לא היו הוצאות עודפות, ולכן מן הראוי להעניק איזה שהוא טיפול להוצאות העודפות האלו, טיפול בהפסד שהוא כמו מריחה על פני השנתיים, </w:t>
      </w:r>
      <w:r w:rsidRPr="00C2211A">
        <w:rPr>
          <w:rFonts w:ascii="David" w:hAnsi="David" w:cs="David"/>
          <w:b/>
          <w:bCs/>
          <w:sz w:val="20"/>
          <w:szCs w:val="20"/>
          <w:rtl/>
        </w:rPr>
        <w:t>וזהו קיזוז ההפסדים.</w:t>
      </w:r>
    </w:p>
    <w:p w14:paraId="23AD2713" w14:textId="77777777" w:rsidR="007172FA" w:rsidRPr="00C2211A" w:rsidRDefault="007172FA" w:rsidP="00C2211A">
      <w:pPr>
        <w:tabs>
          <w:tab w:val="right" w:pos="9638"/>
        </w:tabs>
        <w:spacing w:line="360" w:lineRule="auto"/>
        <w:jc w:val="both"/>
        <w:rPr>
          <w:rFonts w:ascii="David" w:hAnsi="David" w:cs="David"/>
          <w:sz w:val="20"/>
          <w:szCs w:val="20"/>
          <w:rtl/>
        </w:rPr>
      </w:pPr>
      <w:bookmarkStart w:id="5" w:name="_Hlk94179992"/>
      <w:r w:rsidRPr="00C2211A">
        <w:rPr>
          <w:rFonts w:ascii="David" w:hAnsi="David" w:cs="David"/>
          <w:b/>
          <w:bCs/>
          <w:sz w:val="20"/>
          <w:szCs w:val="20"/>
          <w:u w:val="single"/>
          <w:rtl/>
        </w:rPr>
        <w:t>קיזוז הפסדים -</w:t>
      </w:r>
      <w:r w:rsidRPr="00C2211A">
        <w:rPr>
          <w:rFonts w:ascii="David" w:hAnsi="David" w:cs="David"/>
          <w:sz w:val="20"/>
          <w:szCs w:val="20"/>
          <w:rtl/>
        </w:rPr>
        <w:t xml:space="preserve"> כאשר מאפשרים לקחת הפסד של שנה ראשונה (הוצאות שלא הצלחנו להפחית מההכנסות), ומפחיתים אותו מתוך ההכנסות של השנה השנייה - זה כמו לקחת את ההוצאות ולהפחית אותן מהשנה הראשונה, רק בשנה השנייה, </w:t>
      </w:r>
      <w:r w:rsidRPr="00C2211A">
        <w:rPr>
          <w:rFonts w:ascii="David" w:hAnsi="David" w:cs="David"/>
          <w:b/>
          <w:bCs/>
          <w:sz w:val="20"/>
          <w:szCs w:val="20"/>
          <w:rtl/>
        </w:rPr>
        <w:t>וזה הרציונל להסדר קיזוז ההפסדים שקיים באותה הצורה במדינות מפותחות</w:t>
      </w:r>
      <w:r w:rsidRPr="00C2211A">
        <w:rPr>
          <w:rFonts w:ascii="David" w:hAnsi="David" w:cs="David"/>
          <w:sz w:val="20"/>
          <w:szCs w:val="20"/>
          <w:rtl/>
        </w:rPr>
        <w:t xml:space="preserve"> – נאפשר קיזוז הפסדים כי זה למעשה נותן את האפשרות להעביר הוצאות שלא הצלחנו להפחית השנה, ולהפחית אותן בשנה הבאה.</w:t>
      </w:r>
    </w:p>
    <w:bookmarkEnd w:id="5"/>
    <w:p w14:paraId="44C0C9BC" w14:textId="77777777" w:rsidR="007172FA" w:rsidRPr="00C2211A" w:rsidRDefault="007172FA" w:rsidP="00C2211A">
      <w:pPr>
        <w:tabs>
          <w:tab w:val="right" w:pos="9638"/>
        </w:tabs>
        <w:spacing w:line="360" w:lineRule="auto"/>
        <w:jc w:val="both"/>
        <w:rPr>
          <w:rFonts w:ascii="David" w:hAnsi="David" w:cs="David"/>
          <w:b/>
          <w:bCs/>
          <w:sz w:val="20"/>
          <w:szCs w:val="20"/>
          <w:u w:val="single"/>
          <w:rtl/>
        </w:rPr>
      </w:pPr>
      <w:r w:rsidRPr="00C2211A">
        <w:rPr>
          <w:rFonts w:ascii="David" w:hAnsi="David" w:cs="David"/>
          <w:b/>
          <w:bCs/>
          <w:sz w:val="20"/>
          <w:szCs w:val="20"/>
          <w:highlight w:val="yellow"/>
          <w:u w:val="single"/>
          <w:rtl/>
        </w:rPr>
        <w:lastRenderedPageBreak/>
        <w:t>מהו הדין בישראל?</w:t>
      </w:r>
    </w:p>
    <w:p w14:paraId="3308163A" w14:textId="77777777" w:rsidR="007172FA" w:rsidRPr="00C2211A" w:rsidRDefault="007172FA" w:rsidP="00C2211A">
      <w:pPr>
        <w:tabs>
          <w:tab w:val="right" w:pos="9638"/>
        </w:tabs>
        <w:spacing w:line="360" w:lineRule="auto"/>
        <w:jc w:val="both"/>
        <w:rPr>
          <w:rFonts w:ascii="David" w:hAnsi="David" w:cs="David"/>
          <w:sz w:val="20"/>
          <w:szCs w:val="20"/>
          <w:rtl/>
        </w:rPr>
      </w:pPr>
      <w:r w:rsidRPr="00C2211A">
        <w:rPr>
          <w:rFonts w:ascii="David" w:hAnsi="David" w:cs="David"/>
          <w:b/>
          <w:bCs/>
          <w:sz w:val="20"/>
          <w:szCs w:val="20"/>
          <w:rtl/>
        </w:rPr>
        <w:t xml:space="preserve">דוקטרינת קיזוז ההפסדים מתחלקת להפסדים </w:t>
      </w:r>
      <w:proofErr w:type="spellStart"/>
      <w:r w:rsidRPr="00C2211A">
        <w:rPr>
          <w:rFonts w:ascii="David" w:hAnsi="David" w:cs="David"/>
          <w:b/>
          <w:bCs/>
          <w:sz w:val="20"/>
          <w:szCs w:val="20"/>
          <w:rtl/>
        </w:rPr>
        <w:t>פירותיים</w:t>
      </w:r>
      <w:proofErr w:type="spellEnd"/>
      <w:r w:rsidRPr="00C2211A">
        <w:rPr>
          <w:rFonts w:ascii="David" w:hAnsi="David" w:cs="David"/>
          <w:b/>
          <w:bCs/>
          <w:sz w:val="20"/>
          <w:szCs w:val="20"/>
          <w:rtl/>
        </w:rPr>
        <w:t xml:space="preserve"> ולהפסדים הוניים</w:t>
      </w:r>
      <w:r w:rsidRPr="00C2211A">
        <w:rPr>
          <w:rFonts w:ascii="David" w:hAnsi="David" w:cs="David"/>
          <w:sz w:val="20"/>
          <w:szCs w:val="20"/>
          <w:rtl/>
        </w:rPr>
        <w:t xml:space="preserve"> – ההסדר המשפטי לעניינם הוא שונה. </w:t>
      </w:r>
    </w:p>
    <w:p w14:paraId="58497C3F" w14:textId="77777777" w:rsidR="007172FA" w:rsidRPr="00C2211A" w:rsidRDefault="007172FA" w:rsidP="00C2211A">
      <w:pPr>
        <w:tabs>
          <w:tab w:val="right" w:pos="9638"/>
        </w:tabs>
        <w:spacing w:line="360" w:lineRule="auto"/>
        <w:jc w:val="both"/>
        <w:rPr>
          <w:rFonts w:ascii="David" w:hAnsi="David" w:cs="David"/>
          <w:sz w:val="20"/>
          <w:szCs w:val="20"/>
          <w:rtl/>
        </w:rPr>
      </w:pPr>
      <w:r w:rsidRPr="00C2211A">
        <w:rPr>
          <w:rFonts w:ascii="David" w:hAnsi="David" w:cs="David"/>
          <w:sz w:val="20"/>
          <w:szCs w:val="20"/>
          <w:rtl/>
        </w:rPr>
        <w:t xml:space="preserve">כאשר חושבים על הפסדים מבחינה </w:t>
      </w:r>
      <w:proofErr w:type="spellStart"/>
      <w:r w:rsidRPr="00C2211A">
        <w:rPr>
          <w:rFonts w:ascii="David" w:hAnsi="David" w:cs="David"/>
          <w:sz w:val="20"/>
          <w:szCs w:val="20"/>
          <w:rtl/>
        </w:rPr>
        <w:t>מיסוית</w:t>
      </w:r>
      <w:proofErr w:type="spellEnd"/>
      <w:r w:rsidRPr="00C2211A">
        <w:rPr>
          <w:rFonts w:ascii="David" w:hAnsi="David" w:cs="David"/>
          <w:sz w:val="20"/>
          <w:szCs w:val="20"/>
          <w:rtl/>
        </w:rPr>
        <w:t xml:space="preserve">, כלומר על אירועי מס הכרוכים בהפסדים – </w:t>
      </w:r>
      <w:r w:rsidRPr="00C2211A">
        <w:rPr>
          <w:rFonts w:ascii="David" w:hAnsi="David" w:cs="David"/>
          <w:b/>
          <w:bCs/>
          <w:sz w:val="20"/>
          <w:szCs w:val="20"/>
          <w:rtl/>
        </w:rPr>
        <w:t>תמיד נתחיל בהפסד.</w:t>
      </w:r>
      <w:r w:rsidRPr="00C2211A">
        <w:rPr>
          <w:rFonts w:ascii="David" w:hAnsi="David" w:cs="David"/>
          <w:sz w:val="20"/>
          <w:szCs w:val="20"/>
          <w:rtl/>
        </w:rPr>
        <w:t xml:space="preserve"> </w:t>
      </w:r>
      <w:r w:rsidRPr="00C2211A">
        <w:rPr>
          <w:rFonts w:ascii="David" w:hAnsi="David" w:cs="David"/>
          <w:sz w:val="20"/>
          <w:szCs w:val="20"/>
          <w:u w:val="single"/>
          <w:rtl/>
        </w:rPr>
        <w:t>לא מתחילים מההכנסות, אלא באיזה הפסד יש לנישום.</w:t>
      </w:r>
      <w:r w:rsidRPr="00C2211A">
        <w:rPr>
          <w:rFonts w:ascii="David" w:hAnsi="David" w:cs="David"/>
          <w:sz w:val="20"/>
          <w:szCs w:val="20"/>
          <w:rtl/>
        </w:rPr>
        <w:t xml:space="preserve"> </w:t>
      </w:r>
    </w:p>
    <w:p w14:paraId="16305A2D" w14:textId="77777777" w:rsidR="007172FA" w:rsidRPr="00C2211A" w:rsidRDefault="007172FA" w:rsidP="00C2211A">
      <w:pPr>
        <w:tabs>
          <w:tab w:val="right" w:pos="9638"/>
        </w:tabs>
        <w:spacing w:line="360" w:lineRule="auto"/>
        <w:jc w:val="both"/>
        <w:rPr>
          <w:rFonts w:ascii="David" w:hAnsi="David" w:cs="David"/>
          <w:sz w:val="20"/>
          <w:szCs w:val="20"/>
          <w:rtl/>
        </w:rPr>
      </w:pPr>
      <w:r w:rsidRPr="00C2211A">
        <w:rPr>
          <w:rFonts w:ascii="David" w:hAnsi="David" w:cs="David"/>
          <w:b/>
          <w:bCs/>
          <w:sz w:val="20"/>
          <w:szCs w:val="20"/>
          <w:rtl/>
        </w:rPr>
        <w:t>השאלה הראשונה לגבי ההפסד –</w:t>
      </w:r>
      <w:r w:rsidRPr="00C2211A">
        <w:rPr>
          <w:rFonts w:ascii="David" w:hAnsi="David" w:cs="David"/>
          <w:sz w:val="20"/>
          <w:szCs w:val="20"/>
          <w:rtl/>
        </w:rPr>
        <w:t xml:space="preserve"> מה האופי של ההפסד לצורכי המס? האם זהו הפסד הוני או הפסד </w:t>
      </w:r>
      <w:proofErr w:type="spellStart"/>
      <w:r w:rsidRPr="00C2211A">
        <w:rPr>
          <w:rFonts w:ascii="David" w:hAnsi="David" w:cs="David"/>
          <w:sz w:val="20"/>
          <w:szCs w:val="20"/>
          <w:rtl/>
        </w:rPr>
        <w:t>פירותי</w:t>
      </w:r>
      <w:proofErr w:type="spellEnd"/>
      <w:r w:rsidRPr="00C2211A">
        <w:rPr>
          <w:rFonts w:ascii="David" w:hAnsi="David" w:cs="David"/>
          <w:sz w:val="20"/>
          <w:szCs w:val="20"/>
          <w:rtl/>
        </w:rPr>
        <w:t>?</w:t>
      </w:r>
    </w:p>
    <w:p w14:paraId="193CFDE3" w14:textId="77777777" w:rsidR="007172FA" w:rsidRPr="00C2211A" w:rsidRDefault="007172FA" w:rsidP="00C2211A">
      <w:pPr>
        <w:tabs>
          <w:tab w:val="right" w:pos="9638"/>
        </w:tabs>
        <w:spacing w:line="360" w:lineRule="auto"/>
        <w:jc w:val="both"/>
        <w:rPr>
          <w:rFonts w:ascii="David" w:hAnsi="David" w:cs="David"/>
          <w:b/>
          <w:bCs/>
          <w:sz w:val="20"/>
          <w:szCs w:val="20"/>
          <w:u w:val="single"/>
          <w:rtl/>
        </w:rPr>
      </w:pPr>
      <w:r w:rsidRPr="00C2211A">
        <w:rPr>
          <w:rFonts w:ascii="David" w:hAnsi="David" w:cs="David"/>
          <w:b/>
          <w:bCs/>
          <w:sz w:val="20"/>
          <w:szCs w:val="20"/>
          <w:highlight w:val="yellow"/>
          <w:u w:val="single"/>
          <w:rtl/>
        </w:rPr>
        <w:t xml:space="preserve">הפסדים </w:t>
      </w:r>
      <w:proofErr w:type="spellStart"/>
      <w:r w:rsidRPr="00C2211A">
        <w:rPr>
          <w:rFonts w:ascii="David" w:hAnsi="David" w:cs="David"/>
          <w:b/>
          <w:bCs/>
          <w:sz w:val="20"/>
          <w:szCs w:val="20"/>
          <w:highlight w:val="yellow"/>
          <w:u w:val="single"/>
          <w:rtl/>
        </w:rPr>
        <w:t>פירותיים</w:t>
      </w:r>
      <w:proofErr w:type="spellEnd"/>
      <w:r w:rsidRPr="00C2211A">
        <w:rPr>
          <w:rFonts w:ascii="David" w:hAnsi="David" w:cs="David"/>
          <w:b/>
          <w:bCs/>
          <w:sz w:val="20"/>
          <w:szCs w:val="20"/>
          <w:highlight w:val="yellow"/>
          <w:u w:val="single"/>
          <w:rtl/>
        </w:rPr>
        <w:t>:</w:t>
      </w:r>
    </w:p>
    <w:p w14:paraId="53E4A68F" w14:textId="77777777" w:rsidR="007172FA" w:rsidRPr="00C2211A" w:rsidRDefault="007172FA" w:rsidP="00C2211A">
      <w:pPr>
        <w:tabs>
          <w:tab w:val="right" w:pos="9638"/>
        </w:tabs>
        <w:spacing w:line="360" w:lineRule="auto"/>
        <w:jc w:val="both"/>
        <w:rPr>
          <w:rFonts w:ascii="David" w:hAnsi="David" w:cs="David"/>
          <w:b/>
          <w:bCs/>
          <w:sz w:val="20"/>
          <w:szCs w:val="20"/>
          <w:rtl/>
        </w:rPr>
      </w:pPr>
      <w:r w:rsidRPr="00C2211A">
        <w:rPr>
          <w:rFonts w:ascii="David" w:hAnsi="David" w:cs="David"/>
          <w:sz w:val="20"/>
          <w:szCs w:val="20"/>
          <w:rtl/>
        </w:rPr>
        <w:t xml:space="preserve">הפסד שיש לו אופי </w:t>
      </w:r>
      <w:proofErr w:type="spellStart"/>
      <w:r w:rsidRPr="00C2211A">
        <w:rPr>
          <w:rFonts w:ascii="David" w:hAnsi="David" w:cs="David"/>
          <w:sz w:val="20"/>
          <w:szCs w:val="20"/>
          <w:rtl/>
        </w:rPr>
        <w:t>פירותי</w:t>
      </w:r>
      <w:proofErr w:type="spellEnd"/>
      <w:r w:rsidRPr="00C2211A">
        <w:rPr>
          <w:rFonts w:ascii="David" w:hAnsi="David" w:cs="David"/>
          <w:sz w:val="20"/>
          <w:szCs w:val="20"/>
          <w:rtl/>
        </w:rPr>
        <w:t xml:space="preserve"> הוא הפסד מפעילות שאילו הייתה מופקת הכנסה ממנה, ואם היה רווח מהפעילות הזו היינו מסווגים אותו כרווח </w:t>
      </w:r>
      <w:proofErr w:type="spellStart"/>
      <w:r w:rsidRPr="00C2211A">
        <w:rPr>
          <w:rFonts w:ascii="David" w:hAnsi="David" w:cs="David"/>
          <w:sz w:val="20"/>
          <w:szCs w:val="20"/>
          <w:rtl/>
        </w:rPr>
        <w:t>פירותי</w:t>
      </w:r>
      <w:proofErr w:type="spellEnd"/>
      <w:r w:rsidRPr="00C2211A">
        <w:rPr>
          <w:rFonts w:ascii="David" w:hAnsi="David" w:cs="David"/>
          <w:sz w:val="20"/>
          <w:szCs w:val="20"/>
          <w:rtl/>
        </w:rPr>
        <w:t xml:space="preserve"> (לא משנה איזה רווח </w:t>
      </w:r>
      <w:proofErr w:type="spellStart"/>
      <w:r w:rsidRPr="00C2211A">
        <w:rPr>
          <w:rFonts w:ascii="David" w:hAnsi="David" w:cs="David"/>
          <w:sz w:val="20"/>
          <w:szCs w:val="20"/>
          <w:rtl/>
        </w:rPr>
        <w:t>פירותי</w:t>
      </w:r>
      <w:proofErr w:type="spellEnd"/>
      <w:r w:rsidRPr="00C2211A">
        <w:rPr>
          <w:rFonts w:ascii="David" w:hAnsi="David" w:cs="David"/>
          <w:sz w:val="20"/>
          <w:szCs w:val="20"/>
          <w:rtl/>
        </w:rPr>
        <w:t xml:space="preserve">, אקטיבי או פסיבי). </w:t>
      </w:r>
      <w:r w:rsidRPr="00C2211A">
        <w:rPr>
          <w:rFonts w:ascii="David" w:hAnsi="David" w:cs="David"/>
          <w:b/>
          <w:bCs/>
          <w:sz w:val="20"/>
          <w:szCs w:val="20"/>
          <w:rtl/>
        </w:rPr>
        <w:t xml:space="preserve">הרי שאם הפעילות </w:t>
      </w:r>
      <w:proofErr w:type="spellStart"/>
      <w:r w:rsidRPr="00C2211A">
        <w:rPr>
          <w:rFonts w:ascii="David" w:hAnsi="David" w:cs="David"/>
          <w:b/>
          <w:bCs/>
          <w:sz w:val="20"/>
          <w:szCs w:val="20"/>
          <w:rtl/>
        </w:rPr>
        <w:t>הפירותית</w:t>
      </w:r>
      <w:proofErr w:type="spellEnd"/>
      <w:r w:rsidRPr="00C2211A">
        <w:rPr>
          <w:rFonts w:ascii="David" w:hAnsi="David" w:cs="David"/>
          <w:b/>
          <w:bCs/>
          <w:sz w:val="20"/>
          <w:szCs w:val="20"/>
          <w:rtl/>
        </w:rPr>
        <w:t xml:space="preserve"> הסתיימה בהפסד – זהו הפסד </w:t>
      </w:r>
      <w:proofErr w:type="spellStart"/>
      <w:r w:rsidRPr="00C2211A">
        <w:rPr>
          <w:rFonts w:ascii="David" w:hAnsi="David" w:cs="David"/>
          <w:b/>
          <w:bCs/>
          <w:sz w:val="20"/>
          <w:szCs w:val="20"/>
          <w:rtl/>
        </w:rPr>
        <w:t>פירותי</w:t>
      </w:r>
      <w:proofErr w:type="spellEnd"/>
      <w:r w:rsidRPr="00C2211A">
        <w:rPr>
          <w:rFonts w:ascii="David" w:hAnsi="David" w:cs="David"/>
          <w:b/>
          <w:bCs/>
          <w:sz w:val="20"/>
          <w:szCs w:val="20"/>
          <w:rtl/>
        </w:rPr>
        <w:t>.</w:t>
      </w:r>
    </w:p>
    <w:p w14:paraId="05D6A587" w14:textId="77777777" w:rsidR="007172FA" w:rsidRPr="00C2211A" w:rsidRDefault="007172FA" w:rsidP="00C2211A">
      <w:pPr>
        <w:tabs>
          <w:tab w:val="right" w:pos="9638"/>
        </w:tabs>
        <w:spacing w:line="360" w:lineRule="auto"/>
        <w:jc w:val="both"/>
        <w:rPr>
          <w:rFonts w:ascii="David" w:hAnsi="David" w:cs="David"/>
          <w:sz w:val="20"/>
          <w:szCs w:val="20"/>
          <w:rtl/>
        </w:rPr>
      </w:pPr>
      <w:r w:rsidRPr="00C2211A">
        <w:rPr>
          <w:rFonts w:ascii="David" w:hAnsi="David" w:cs="David"/>
          <w:b/>
          <w:bCs/>
          <w:sz w:val="20"/>
          <w:szCs w:val="20"/>
          <w:rtl/>
        </w:rPr>
        <w:t xml:space="preserve">נדע גם לסווג אותו לסוג הפסד </w:t>
      </w:r>
      <w:proofErr w:type="spellStart"/>
      <w:r w:rsidRPr="00C2211A">
        <w:rPr>
          <w:rFonts w:ascii="David" w:hAnsi="David" w:cs="David"/>
          <w:b/>
          <w:bCs/>
          <w:sz w:val="20"/>
          <w:szCs w:val="20"/>
          <w:rtl/>
        </w:rPr>
        <w:t>פירותי</w:t>
      </w:r>
      <w:proofErr w:type="spellEnd"/>
      <w:r w:rsidRPr="00C2211A">
        <w:rPr>
          <w:rFonts w:ascii="David" w:hAnsi="David" w:cs="David"/>
          <w:b/>
          <w:bCs/>
          <w:sz w:val="20"/>
          <w:szCs w:val="20"/>
          <w:rtl/>
        </w:rPr>
        <w:t xml:space="preserve"> –</w:t>
      </w:r>
      <w:r w:rsidRPr="00C2211A">
        <w:rPr>
          <w:rFonts w:ascii="David" w:hAnsi="David" w:cs="David"/>
          <w:sz w:val="20"/>
          <w:szCs w:val="20"/>
          <w:rtl/>
        </w:rPr>
        <w:t xml:space="preserve"> הרי אנו מפרידים בין סוגי הכנסות שונות כמו הכנסה מעסק, הכנסה פסיבית מדמי שכירות, </w:t>
      </w:r>
      <w:r w:rsidRPr="00C2211A">
        <w:rPr>
          <w:rFonts w:ascii="David" w:hAnsi="David" w:cs="David"/>
          <w:sz w:val="20"/>
          <w:szCs w:val="20"/>
          <w:u w:val="single"/>
          <w:rtl/>
        </w:rPr>
        <w:t>ובהתאם יהיו הפסדים ממקורות שונים.</w:t>
      </w:r>
      <w:r w:rsidRPr="00C2211A">
        <w:rPr>
          <w:rFonts w:ascii="David" w:hAnsi="David" w:cs="David"/>
          <w:sz w:val="20"/>
          <w:szCs w:val="20"/>
          <w:rtl/>
        </w:rPr>
        <w:t xml:space="preserve"> לנישום יכול להיות הפסד מעסק, ויכול להיות הפסד מדמי שכירות כי באותה השנה ההוצאות במסגרת הפקת ההכנסה מדמי השכירות היו גדולות מדמי השכירות שהוא קיבל. יכול להיות גם הפסד מהפרשי שער כמו שהיה במגדניית הדר - הפסד מפעילות שאילו הייתה יוצרת רווח, הוא היה מסווג כהפרשי שער.</w:t>
      </w:r>
    </w:p>
    <w:p w14:paraId="1698DCE6" w14:textId="77777777" w:rsidR="007172FA" w:rsidRPr="00C2211A" w:rsidRDefault="007172FA" w:rsidP="00C2211A">
      <w:pPr>
        <w:pStyle w:val="a7"/>
        <w:numPr>
          <w:ilvl w:val="0"/>
          <w:numId w:val="109"/>
        </w:numPr>
        <w:tabs>
          <w:tab w:val="right" w:pos="9638"/>
        </w:tabs>
        <w:spacing w:line="360" w:lineRule="auto"/>
        <w:jc w:val="both"/>
        <w:rPr>
          <w:rFonts w:ascii="David" w:hAnsi="David" w:cs="David"/>
          <w:sz w:val="20"/>
          <w:szCs w:val="20"/>
          <w:rtl/>
        </w:rPr>
      </w:pPr>
      <w:r w:rsidRPr="00C2211A">
        <w:rPr>
          <w:rFonts w:ascii="David" w:hAnsi="David" w:cs="David"/>
          <w:sz w:val="20"/>
          <w:szCs w:val="20"/>
          <w:rtl/>
        </w:rPr>
        <w:t xml:space="preserve">הפסד </w:t>
      </w:r>
      <w:proofErr w:type="spellStart"/>
      <w:r w:rsidRPr="00C2211A">
        <w:rPr>
          <w:rFonts w:ascii="David" w:hAnsi="David" w:cs="David"/>
          <w:sz w:val="20"/>
          <w:szCs w:val="20"/>
          <w:rtl/>
        </w:rPr>
        <w:t>פירותי</w:t>
      </w:r>
      <w:proofErr w:type="spellEnd"/>
      <w:r w:rsidRPr="00C2211A">
        <w:rPr>
          <w:rFonts w:ascii="David" w:hAnsi="David" w:cs="David"/>
          <w:sz w:val="20"/>
          <w:szCs w:val="20"/>
          <w:rtl/>
        </w:rPr>
        <w:t xml:space="preserve"> צריך להיות מסווג למקור </w:t>
      </w:r>
      <w:proofErr w:type="spellStart"/>
      <w:r w:rsidRPr="00C2211A">
        <w:rPr>
          <w:rFonts w:ascii="David" w:hAnsi="David" w:cs="David"/>
          <w:sz w:val="20"/>
          <w:szCs w:val="20"/>
          <w:rtl/>
        </w:rPr>
        <w:t>פירותי</w:t>
      </w:r>
      <w:proofErr w:type="spellEnd"/>
      <w:r w:rsidRPr="00C2211A">
        <w:rPr>
          <w:rFonts w:ascii="David" w:hAnsi="David" w:cs="David"/>
          <w:sz w:val="20"/>
          <w:szCs w:val="20"/>
          <w:rtl/>
        </w:rPr>
        <w:t xml:space="preserve"> מסוים, על בסיס כל מה שעשינו עד היום.</w:t>
      </w:r>
    </w:p>
    <w:p w14:paraId="015F2785" w14:textId="77777777" w:rsidR="007172FA" w:rsidRPr="00C2211A" w:rsidRDefault="007172FA" w:rsidP="00C2211A">
      <w:pPr>
        <w:tabs>
          <w:tab w:val="right" w:pos="9638"/>
        </w:tabs>
        <w:spacing w:line="360" w:lineRule="auto"/>
        <w:jc w:val="both"/>
        <w:rPr>
          <w:rFonts w:ascii="David" w:hAnsi="David" w:cs="David"/>
          <w:sz w:val="20"/>
          <w:szCs w:val="20"/>
          <w:rtl/>
        </w:rPr>
      </w:pPr>
      <w:r w:rsidRPr="00C2211A">
        <w:rPr>
          <w:rFonts w:ascii="David" w:hAnsi="David" w:cs="David"/>
          <w:b/>
          <w:bCs/>
          <w:sz w:val="20"/>
          <w:szCs w:val="20"/>
          <w:rtl/>
        </w:rPr>
        <w:t xml:space="preserve">לאחר סיווג ההפסד, </w:t>
      </w:r>
      <w:r w:rsidRPr="00C2211A">
        <w:rPr>
          <w:rFonts w:ascii="David" w:hAnsi="David" w:cs="David"/>
          <w:b/>
          <w:bCs/>
          <w:sz w:val="20"/>
          <w:szCs w:val="20"/>
          <w:highlight w:val="yellow"/>
          <w:u w:val="single"/>
          <w:rtl/>
        </w:rPr>
        <w:t xml:space="preserve">נפנה לדוקטרינה המשפטית העוסקת בהפסדים </w:t>
      </w:r>
      <w:proofErr w:type="spellStart"/>
      <w:r w:rsidRPr="00C2211A">
        <w:rPr>
          <w:rFonts w:ascii="David" w:hAnsi="David" w:cs="David"/>
          <w:b/>
          <w:bCs/>
          <w:sz w:val="20"/>
          <w:szCs w:val="20"/>
          <w:highlight w:val="yellow"/>
          <w:u w:val="single"/>
          <w:rtl/>
        </w:rPr>
        <w:t>פירותיים</w:t>
      </w:r>
      <w:proofErr w:type="spellEnd"/>
      <w:r w:rsidRPr="00C2211A">
        <w:rPr>
          <w:rFonts w:ascii="David" w:hAnsi="David" w:cs="David"/>
          <w:b/>
          <w:bCs/>
          <w:sz w:val="20"/>
          <w:szCs w:val="20"/>
          <w:highlight w:val="yellow"/>
          <w:u w:val="single"/>
          <w:rtl/>
        </w:rPr>
        <w:t xml:space="preserve"> –</w:t>
      </w:r>
      <w:r w:rsidRPr="00C2211A">
        <w:rPr>
          <w:rFonts w:ascii="David" w:hAnsi="David" w:cs="David"/>
          <w:b/>
          <w:bCs/>
          <w:sz w:val="20"/>
          <w:szCs w:val="20"/>
          <w:rtl/>
        </w:rPr>
        <w:t xml:space="preserve"> סעיף 28 לפקודת מס ההכנסה. </w:t>
      </w:r>
      <w:r w:rsidRPr="00C2211A">
        <w:rPr>
          <w:rFonts w:ascii="David" w:hAnsi="David" w:cs="David"/>
          <w:sz w:val="20"/>
          <w:szCs w:val="20"/>
          <w:rtl/>
        </w:rPr>
        <w:t xml:space="preserve">לענייננו, רלוונטיים סעיפים קטנים א' </w:t>
      </w:r>
      <w:proofErr w:type="spellStart"/>
      <w:r w:rsidRPr="00C2211A">
        <w:rPr>
          <w:rFonts w:ascii="David" w:hAnsi="David" w:cs="David"/>
          <w:sz w:val="20"/>
          <w:szCs w:val="20"/>
          <w:rtl/>
        </w:rPr>
        <w:t>וב</w:t>
      </w:r>
      <w:proofErr w:type="spellEnd"/>
      <w:r w:rsidRPr="00C2211A">
        <w:rPr>
          <w:rFonts w:ascii="David" w:hAnsi="David" w:cs="David"/>
          <w:sz w:val="20"/>
          <w:szCs w:val="20"/>
          <w:rtl/>
        </w:rPr>
        <w:t>'.</w:t>
      </w:r>
    </w:p>
    <w:p w14:paraId="3A7BC321" w14:textId="77777777" w:rsidR="007172FA" w:rsidRPr="00C2211A" w:rsidRDefault="007172FA" w:rsidP="00C2211A">
      <w:pPr>
        <w:tabs>
          <w:tab w:val="right" w:pos="9638"/>
        </w:tabs>
        <w:spacing w:line="360" w:lineRule="auto"/>
        <w:jc w:val="both"/>
        <w:rPr>
          <w:rFonts w:ascii="David" w:hAnsi="David" w:cs="David"/>
          <w:sz w:val="20"/>
          <w:szCs w:val="20"/>
          <w:rtl/>
        </w:rPr>
      </w:pPr>
      <w:r w:rsidRPr="00C2211A">
        <w:rPr>
          <w:rFonts w:ascii="David" w:hAnsi="David" w:cs="David"/>
          <w:b/>
          <w:bCs/>
          <w:sz w:val="20"/>
          <w:szCs w:val="20"/>
          <w:u w:val="single"/>
          <w:rtl/>
        </w:rPr>
        <w:t>סעיף 28(א) –</w:t>
      </w:r>
      <w:r w:rsidRPr="00C2211A">
        <w:rPr>
          <w:rFonts w:ascii="David" w:hAnsi="David" w:cs="David"/>
          <w:sz w:val="20"/>
          <w:szCs w:val="20"/>
          <w:rtl/>
        </w:rPr>
        <w:t xml:space="preserve"> "הפסד שהיה לאדם בעסק או במשלח-יד בשנת המס ושאילו היה ריווח היה נישום לפי פקודה זו, ניתן לקיזוז כנגד סך כל הכנסתו החייבת של אותו אדם ממקורות אחרים באותה שנת מס".</w:t>
      </w:r>
    </w:p>
    <w:p w14:paraId="38F98A1A" w14:textId="77777777" w:rsidR="007172FA" w:rsidRPr="00C2211A" w:rsidRDefault="007172FA" w:rsidP="00C2211A">
      <w:pPr>
        <w:tabs>
          <w:tab w:val="right" w:pos="9638"/>
        </w:tabs>
        <w:spacing w:line="360" w:lineRule="auto"/>
        <w:jc w:val="both"/>
        <w:rPr>
          <w:rFonts w:ascii="David" w:hAnsi="David" w:cs="David"/>
          <w:sz w:val="20"/>
          <w:szCs w:val="20"/>
          <w:rtl/>
        </w:rPr>
      </w:pPr>
      <w:r w:rsidRPr="00C2211A">
        <w:rPr>
          <w:rFonts w:ascii="David" w:hAnsi="David" w:cs="David"/>
          <w:b/>
          <w:bCs/>
          <w:sz w:val="20"/>
          <w:szCs w:val="20"/>
          <w:rtl/>
        </w:rPr>
        <w:t xml:space="preserve">סעיף זה עוסק בקיזוז בשנה הנוכחית – </w:t>
      </w:r>
      <w:r w:rsidRPr="00C2211A">
        <w:rPr>
          <w:rFonts w:ascii="David" w:hAnsi="David" w:cs="David"/>
          <w:sz w:val="20"/>
          <w:szCs w:val="20"/>
          <w:rtl/>
        </w:rPr>
        <w:t xml:space="preserve">כלומר, הפסד בשנה הנוכחית שניתן לקזז אותו כנגד הכנסות בשנה הנוכחית. </w:t>
      </w:r>
      <w:r w:rsidRPr="00C2211A">
        <w:rPr>
          <w:rFonts w:ascii="David" w:hAnsi="David" w:cs="David"/>
          <w:sz w:val="20"/>
          <w:szCs w:val="20"/>
          <w:u w:val="single"/>
          <w:rtl/>
        </w:rPr>
        <w:t>הפסד בעסק או משלח יד ניתן לקיזוז כנגד הכנסות מכל מקור אחר, ובכלל זה רווח הון</w:t>
      </w:r>
      <w:r w:rsidRPr="00C2211A">
        <w:rPr>
          <w:rFonts w:ascii="David" w:hAnsi="David" w:cs="David"/>
          <w:sz w:val="20"/>
          <w:szCs w:val="20"/>
          <w:rtl/>
        </w:rPr>
        <w:t xml:space="preserve"> (וגם לשבח, לפי חוק מיסוי המקרקעין). כלומר, אם בשנה המסוימת יש הפסד מעסק או משלח יד, ניתן לקזז אותו כנגד כל הכנסה אחרת שיש לו באותה השנה.</w:t>
      </w:r>
    </w:p>
    <w:p w14:paraId="5833E6D4" w14:textId="77777777" w:rsidR="007172FA" w:rsidRPr="00C2211A" w:rsidRDefault="007172FA" w:rsidP="00C2211A">
      <w:pPr>
        <w:tabs>
          <w:tab w:val="right" w:pos="9638"/>
        </w:tabs>
        <w:spacing w:line="360" w:lineRule="auto"/>
        <w:jc w:val="both"/>
        <w:rPr>
          <w:rFonts w:ascii="David" w:hAnsi="David" w:cs="David"/>
          <w:sz w:val="20"/>
          <w:szCs w:val="20"/>
          <w:rtl/>
        </w:rPr>
      </w:pPr>
      <w:r w:rsidRPr="00C2211A">
        <w:rPr>
          <w:rFonts w:ascii="David" w:hAnsi="David" w:cs="David"/>
          <w:b/>
          <w:bCs/>
          <w:sz w:val="20"/>
          <w:szCs w:val="20"/>
          <w:u w:val="single"/>
          <w:rtl/>
        </w:rPr>
        <w:t>סעיף 28(ב) -</w:t>
      </w:r>
      <w:r w:rsidRPr="00C2211A">
        <w:rPr>
          <w:rFonts w:ascii="David" w:hAnsi="David" w:cs="David"/>
          <w:sz w:val="20"/>
          <w:szCs w:val="20"/>
          <w:rtl/>
        </w:rPr>
        <w:t xml:space="preserve"> מקום שלא ניתן לקזז את כל ההפסד בשנת מס כאמור, יועבר סכום ההפסד שלא קוזז לשנים הבאות בזו אחר זו ויקוזז כנגד סך כל הכנסתו החייבת של אותו אדם באותן השנים </w:t>
      </w:r>
      <w:r w:rsidRPr="00C2211A">
        <w:rPr>
          <w:rFonts w:ascii="David" w:hAnsi="David" w:cs="David"/>
          <w:sz w:val="20"/>
          <w:szCs w:val="20"/>
          <w:u w:val="single"/>
          <w:rtl/>
        </w:rPr>
        <w:t>מעסק או משלח יד</w:t>
      </w:r>
      <w:r w:rsidRPr="00C2211A">
        <w:rPr>
          <w:rFonts w:ascii="David" w:hAnsi="David" w:cs="David"/>
          <w:sz w:val="20"/>
          <w:szCs w:val="20"/>
          <w:rtl/>
        </w:rPr>
        <w:t xml:space="preserve">, </w:t>
      </w:r>
      <w:r w:rsidRPr="00C2211A">
        <w:rPr>
          <w:rFonts w:ascii="David" w:hAnsi="David" w:cs="David"/>
          <w:sz w:val="20"/>
          <w:szCs w:val="20"/>
          <w:u w:val="single"/>
          <w:rtl/>
        </w:rPr>
        <w:t>לרבות ריווח הון בעסק או משלח יד</w:t>
      </w:r>
      <w:r w:rsidRPr="00C2211A">
        <w:rPr>
          <w:rFonts w:ascii="David" w:hAnsi="David" w:cs="David"/>
          <w:sz w:val="20"/>
          <w:szCs w:val="20"/>
          <w:rtl/>
        </w:rPr>
        <w:t xml:space="preserve">, או שיקוזז כנגד סך כל הכנסתו החייבת של אותו אדם, באותן השנים, </w:t>
      </w:r>
      <w:r w:rsidRPr="00C2211A">
        <w:rPr>
          <w:rFonts w:ascii="David" w:hAnsi="David" w:cs="David"/>
          <w:sz w:val="20"/>
          <w:szCs w:val="20"/>
          <w:u w:val="single"/>
          <w:rtl/>
        </w:rPr>
        <w:t>לפי סעיף 2(2)</w:t>
      </w:r>
      <w:r w:rsidRPr="00C2211A">
        <w:rPr>
          <w:rFonts w:ascii="David" w:hAnsi="David" w:cs="David"/>
          <w:sz w:val="20"/>
          <w:szCs w:val="20"/>
          <w:rtl/>
        </w:rPr>
        <w:t xml:space="preserve"> בהתקיים כל התנאים המפורטים להלן, והכל ובלבד שאם ניתן לקזז את ההפסד באחת השנים, לא יותר לקזזו בשנה שלאחריה:</w:t>
      </w:r>
    </w:p>
    <w:p w14:paraId="5A2B359F" w14:textId="77777777" w:rsidR="007172FA" w:rsidRPr="00C2211A" w:rsidRDefault="007172FA" w:rsidP="00C2211A">
      <w:pPr>
        <w:pStyle w:val="a7"/>
        <w:numPr>
          <w:ilvl w:val="0"/>
          <w:numId w:val="123"/>
        </w:numPr>
        <w:tabs>
          <w:tab w:val="right" w:pos="9638"/>
        </w:tabs>
        <w:spacing w:line="360" w:lineRule="auto"/>
        <w:jc w:val="both"/>
        <w:rPr>
          <w:rFonts w:ascii="David" w:hAnsi="David" w:cs="David"/>
          <w:sz w:val="20"/>
          <w:szCs w:val="20"/>
          <w:rtl/>
        </w:rPr>
      </w:pPr>
      <w:r w:rsidRPr="00C2211A">
        <w:rPr>
          <w:rFonts w:ascii="David" w:hAnsi="David" w:cs="David"/>
          <w:sz w:val="20"/>
          <w:szCs w:val="20"/>
          <w:rtl/>
        </w:rPr>
        <w:t>לאותו אדם לא הייתה הכנסה מעסק או ממשלח יד בשנת הקיזוז;</w:t>
      </w:r>
    </w:p>
    <w:p w14:paraId="46B4F019" w14:textId="77777777" w:rsidR="007172FA" w:rsidRPr="00C2211A" w:rsidRDefault="007172FA" w:rsidP="00C2211A">
      <w:pPr>
        <w:pStyle w:val="a7"/>
        <w:numPr>
          <w:ilvl w:val="0"/>
          <w:numId w:val="123"/>
        </w:numPr>
        <w:tabs>
          <w:tab w:val="right" w:pos="9638"/>
        </w:tabs>
        <w:spacing w:line="360" w:lineRule="auto"/>
        <w:jc w:val="both"/>
        <w:rPr>
          <w:rFonts w:ascii="David" w:hAnsi="David" w:cs="David"/>
          <w:sz w:val="20"/>
          <w:szCs w:val="20"/>
          <w:rtl/>
        </w:rPr>
      </w:pPr>
      <w:r w:rsidRPr="00C2211A">
        <w:rPr>
          <w:rFonts w:ascii="David" w:hAnsi="David" w:cs="David"/>
          <w:sz w:val="20"/>
          <w:szCs w:val="20"/>
          <w:rtl/>
        </w:rPr>
        <w:t>אותו אדם חדל לעסוק בעסק או במשלח היד שאת ההפסד שהיה לו בו הוא מבקש לקזז;</w:t>
      </w:r>
    </w:p>
    <w:p w14:paraId="266BD908" w14:textId="77777777" w:rsidR="007172FA" w:rsidRPr="00C2211A" w:rsidRDefault="007172FA" w:rsidP="00C2211A">
      <w:pPr>
        <w:pStyle w:val="a7"/>
        <w:numPr>
          <w:ilvl w:val="0"/>
          <w:numId w:val="123"/>
        </w:numPr>
        <w:tabs>
          <w:tab w:val="right" w:pos="9638"/>
        </w:tabs>
        <w:spacing w:line="360" w:lineRule="auto"/>
        <w:jc w:val="both"/>
        <w:rPr>
          <w:rFonts w:ascii="David" w:hAnsi="David" w:cs="David"/>
          <w:sz w:val="20"/>
          <w:szCs w:val="20"/>
        </w:rPr>
      </w:pPr>
      <w:r w:rsidRPr="00C2211A">
        <w:rPr>
          <w:rFonts w:ascii="David" w:hAnsi="David" w:cs="David"/>
          <w:sz w:val="20"/>
          <w:szCs w:val="20"/>
          <w:rtl/>
        </w:rPr>
        <w:t>מקורו של ההפסד שהיה לאותו אדם אינו מחברת בית כמשמעותה בסעיף 64, מחברה משפחתית כמשמעותה בסעיף 64א או מחברה שקופה כהגדרתה בסעיף 64א1(א).</w:t>
      </w:r>
    </w:p>
    <w:p w14:paraId="1271DB9B" w14:textId="77777777" w:rsidR="007172FA" w:rsidRPr="00C2211A" w:rsidRDefault="007172FA" w:rsidP="00C2211A">
      <w:pPr>
        <w:tabs>
          <w:tab w:val="right" w:pos="9638"/>
        </w:tabs>
        <w:spacing w:line="360" w:lineRule="auto"/>
        <w:jc w:val="both"/>
        <w:rPr>
          <w:rFonts w:ascii="David" w:hAnsi="David" w:cs="David"/>
          <w:sz w:val="20"/>
          <w:szCs w:val="20"/>
          <w:rtl/>
        </w:rPr>
      </w:pPr>
      <w:r w:rsidRPr="00C2211A">
        <w:rPr>
          <w:rFonts w:ascii="David" w:hAnsi="David" w:cs="David"/>
          <w:b/>
          <w:bCs/>
          <w:sz w:val="20"/>
          <w:szCs w:val="20"/>
          <w:rtl/>
        </w:rPr>
        <w:t xml:space="preserve">סעיף זה עוסק בקיזוז בשנים העתידיות - </w:t>
      </w:r>
      <w:r w:rsidRPr="00C2211A">
        <w:rPr>
          <w:rFonts w:ascii="David" w:hAnsi="David" w:cs="David"/>
          <w:sz w:val="20"/>
          <w:szCs w:val="20"/>
          <w:rtl/>
        </w:rPr>
        <w:t xml:space="preserve">הפסד השנה מעסק או משלח יד ניתן לקיזוז בשנים עתידיות כנגד הכנסות מעסק או משלח יד </w:t>
      </w:r>
      <w:r w:rsidRPr="00C2211A">
        <w:rPr>
          <w:rFonts w:ascii="David" w:hAnsi="David" w:cs="David"/>
          <w:sz w:val="20"/>
          <w:szCs w:val="20"/>
        </w:rPr>
        <w:t xml:space="preserve"> </w:t>
      </w:r>
      <w:r w:rsidRPr="00C2211A">
        <w:rPr>
          <w:rFonts w:ascii="David" w:hAnsi="David" w:cs="David"/>
          <w:sz w:val="20"/>
          <w:szCs w:val="20"/>
          <w:rtl/>
        </w:rPr>
        <w:t>+</w:t>
      </w:r>
      <w:r w:rsidRPr="00C2211A">
        <w:rPr>
          <w:rFonts w:ascii="David" w:hAnsi="David" w:cs="David"/>
          <w:sz w:val="20"/>
          <w:szCs w:val="20"/>
        </w:rPr>
        <w:t xml:space="preserve"> </w:t>
      </w:r>
      <w:r w:rsidRPr="00C2211A">
        <w:rPr>
          <w:rFonts w:ascii="David" w:hAnsi="David" w:cs="David"/>
          <w:sz w:val="20"/>
          <w:szCs w:val="20"/>
          <w:rtl/>
        </w:rPr>
        <w:t>רווח הון בעסק או משלח יד +</w:t>
      </w:r>
      <w:r w:rsidRPr="00C2211A">
        <w:rPr>
          <w:rFonts w:ascii="David" w:hAnsi="David" w:cs="David"/>
          <w:sz w:val="20"/>
          <w:szCs w:val="20"/>
        </w:rPr>
        <w:t xml:space="preserve"> </w:t>
      </w:r>
      <w:r w:rsidRPr="00C2211A">
        <w:rPr>
          <w:rFonts w:ascii="David" w:hAnsi="David" w:cs="David"/>
          <w:sz w:val="20"/>
          <w:szCs w:val="20"/>
          <w:rtl/>
        </w:rPr>
        <w:t>הכנסות לפי סעיף 2(2) בתנאים מיוחדים שנקבעו בסעיף</w:t>
      </w:r>
      <w:r w:rsidRPr="00C2211A">
        <w:rPr>
          <w:rFonts w:ascii="David" w:hAnsi="David" w:cs="David"/>
          <w:sz w:val="20"/>
          <w:szCs w:val="20"/>
        </w:rPr>
        <w:t xml:space="preserve"> </w:t>
      </w:r>
      <w:r w:rsidRPr="00C2211A">
        <w:rPr>
          <w:rFonts w:ascii="David" w:hAnsi="David" w:cs="David"/>
          <w:sz w:val="20"/>
          <w:szCs w:val="20"/>
          <w:rtl/>
        </w:rPr>
        <w:t>.</w:t>
      </w:r>
    </w:p>
    <w:p w14:paraId="350278AA" w14:textId="77777777" w:rsidR="007172FA" w:rsidRPr="00C2211A" w:rsidRDefault="007172FA" w:rsidP="00C2211A">
      <w:pPr>
        <w:tabs>
          <w:tab w:val="right" w:pos="9638"/>
        </w:tabs>
        <w:spacing w:line="360" w:lineRule="auto"/>
        <w:jc w:val="both"/>
        <w:rPr>
          <w:rFonts w:ascii="David" w:hAnsi="David" w:cs="David"/>
          <w:sz w:val="20"/>
          <w:szCs w:val="20"/>
          <w:u w:val="single"/>
          <w:rtl/>
        </w:rPr>
      </w:pPr>
      <w:r w:rsidRPr="00C2211A">
        <w:rPr>
          <w:rFonts w:ascii="David" w:hAnsi="David" w:cs="David"/>
          <w:b/>
          <w:bCs/>
          <w:sz w:val="20"/>
          <w:szCs w:val="20"/>
          <w:rtl/>
        </w:rPr>
        <w:t>כללים אלו קובעים כללי קיזוז בנוגע להפסדים שנוצרו באותה השנה –</w:t>
      </w:r>
      <w:r w:rsidRPr="00C2211A">
        <w:rPr>
          <w:rFonts w:ascii="David" w:hAnsi="David" w:cs="David"/>
          <w:sz w:val="20"/>
          <w:szCs w:val="20"/>
          <w:rtl/>
        </w:rPr>
        <w:t xml:space="preserve"> ניתן לקזז הפסד נוכחי כנגד הכנסות מאותה השנה, וגם כנגד הכנסות בשנים הבאות. כלומר, אם לנישום הכנסות מעסק ויש לו הכנסות השנה שניתן לקזז באופן מלא את העסק כנגדם, ואין לו מספיק כדי לקזז את מה שנוצר מהעסק, </w:t>
      </w:r>
      <w:r w:rsidRPr="00C2211A">
        <w:rPr>
          <w:rFonts w:ascii="David" w:hAnsi="David" w:cs="David"/>
          <w:sz w:val="20"/>
          <w:szCs w:val="20"/>
          <w:u w:val="single"/>
          <w:rtl/>
        </w:rPr>
        <w:t>הוא יכול בשנים הבאות לקזז את אותו ההפסד מעסק כנגד שנים הבאות.</w:t>
      </w:r>
    </w:p>
    <w:p w14:paraId="3ADBE3CE" w14:textId="77777777" w:rsidR="007172FA" w:rsidRPr="00C2211A" w:rsidRDefault="007172FA" w:rsidP="00C2211A">
      <w:pPr>
        <w:tabs>
          <w:tab w:val="right" w:pos="9638"/>
        </w:tabs>
        <w:spacing w:line="360" w:lineRule="auto"/>
        <w:jc w:val="both"/>
        <w:rPr>
          <w:rFonts w:ascii="David" w:hAnsi="David" w:cs="David"/>
          <w:sz w:val="20"/>
          <w:szCs w:val="20"/>
          <w:u w:val="single"/>
          <w:rtl/>
        </w:rPr>
      </w:pPr>
      <w:r w:rsidRPr="00C2211A">
        <w:rPr>
          <w:rFonts w:ascii="David" w:hAnsi="David" w:cs="David"/>
          <w:b/>
          <w:bCs/>
          <w:sz w:val="20"/>
          <w:szCs w:val="20"/>
          <w:u w:val="single"/>
          <w:rtl/>
        </w:rPr>
        <w:t>מה שיותר מעניין זה מה שאין בסעיף 28 –</w:t>
      </w:r>
      <w:r w:rsidRPr="00C2211A">
        <w:rPr>
          <w:rFonts w:ascii="David" w:hAnsi="David" w:cs="David"/>
          <w:sz w:val="20"/>
          <w:szCs w:val="20"/>
          <w:rtl/>
        </w:rPr>
        <w:t xml:space="preserve"> ההפסד שניתן לקזז בישראל לפי הסעיפים הללו זהו הפסד </w:t>
      </w:r>
      <w:proofErr w:type="spellStart"/>
      <w:r w:rsidRPr="00C2211A">
        <w:rPr>
          <w:rFonts w:ascii="David" w:hAnsi="David" w:cs="David"/>
          <w:sz w:val="20"/>
          <w:szCs w:val="20"/>
          <w:rtl/>
        </w:rPr>
        <w:t>פירותי</w:t>
      </w:r>
      <w:proofErr w:type="spellEnd"/>
      <w:r w:rsidRPr="00C2211A">
        <w:rPr>
          <w:rFonts w:ascii="David" w:hAnsi="David" w:cs="David"/>
          <w:sz w:val="20"/>
          <w:szCs w:val="20"/>
          <w:rtl/>
        </w:rPr>
        <w:t xml:space="preserve">, הפסד מעסק או ממשלח יד. </w:t>
      </w:r>
      <w:r w:rsidRPr="00C2211A">
        <w:rPr>
          <w:rFonts w:ascii="David" w:hAnsi="David" w:cs="David"/>
          <w:b/>
          <w:bCs/>
          <w:sz w:val="20"/>
          <w:szCs w:val="20"/>
          <w:rtl/>
        </w:rPr>
        <w:t>אם לנישום יש הפסד מפעילות אחרת</w:t>
      </w:r>
      <w:r w:rsidRPr="00C2211A">
        <w:rPr>
          <w:rFonts w:ascii="David" w:hAnsi="David" w:cs="David"/>
          <w:sz w:val="20"/>
          <w:szCs w:val="20"/>
          <w:rtl/>
        </w:rPr>
        <w:t xml:space="preserve">, למשל - פעילות פסיבית פיננסית כמו מגדניית הדר, הפסד מהפרשי שער, או מפעילות של שכירות (או סתם פעילות פסיבית) </w:t>
      </w:r>
      <w:r w:rsidRPr="00C2211A">
        <w:rPr>
          <w:rFonts w:ascii="David" w:hAnsi="David" w:cs="David"/>
          <w:b/>
          <w:bCs/>
          <w:sz w:val="20"/>
          <w:szCs w:val="20"/>
          <w:rtl/>
        </w:rPr>
        <w:t>הוא לא ניתן לקיזוז.</w:t>
      </w:r>
      <w:r w:rsidRPr="00C2211A">
        <w:rPr>
          <w:rFonts w:ascii="David" w:hAnsi="David" w:cs="David"/>
          <w:sz w:val="20"/>
          <w:szCs w:val="20"/>
          <w:rtl/>
        </w:rPr>
        <w:t xml:space="preserve"> כלומר, </w:t>
      </w:r>
      <w:r w:rsidRPr="00C2211A">
        <w:rPr>
          <w:rFonts w:ascii="David" w:hAnsi="David" w:cs="David"/>
          <w:b/>
          <w:bCs/>
          <w:sz w:val="20"/>
          <w:szCs w:val="20"/>
          <w:rtl/>
        </w:rPr>
        <w:t>לא ניתן לקזז אותו כלל – לא בשנה הנוכחית ולא בשנים הבאות.</w:t>
      </w:r>
      <w:r w:rsidRPr="00C2211A">
        <w:rPr>
          <w:rFonts w:ascii="David" w:hAnsi="David" w:cs="David"/>
          <w:sz w:val="20"/>
          <w:szCs w:val="20"/>
          <w:rtl/>
        </w:rPr>
        <w:t xml:space="preserve"> אין הסבר טוב לכך, </w:t>
      </w:r>
      <w:r w:rsidRPr="00C2211A">
        <w:rPr>
          <w:rFonts w:ascii="David" w:hAnsi="David" w:cs="David"/>
          <w:sz w:val="20"/>
          <w:szCs w:val="20"/>
          <w:u w:val="single"/>
          <w:rtl/>
        </w:rPr>
        <w:t>זה לא דין ראוי – אך זהו הדין הקיים בישראל, לכן חשוב לראות מה אין לנו כאן.</w:t>
      </w:r>
    </w:p>
    <w:p w14:paraId="20BF2BB5" w14:textId="77777777" w:rsidR="007172FA" w:rsidRPr="00C2211A" w:rsidRDefault="007172FA" w:rsidP="00C2211A">
      <w:pPr>
        <w:tabs>
          <w:tab w:val="right" w:pos="9638"/>
        </w:tabs>
        <w:spacing w:line="360" w:lineRule="auto"/>
        <w:jc w:val="both"/>
        <w:rPr>
          <w:rFonts w:ascii="David" w:hAnsi="David" w:cs="David"/>
          <w:sz w:val="20"/>
          <w:szCs w:val="20"/>
          <w:rtl/>
        </w:rPr>
      </w:pPr>
      <w:r w:rsidRPr="00C2211A">
        <w:rPr>
          <w:rFonts w:ascii="David" w:hAnsi="David" w:cs="David"/>
          <w:b/>
          <w:bCs/>
          <w:sz w:val="20"/>
          <w:szCs w:val="20"/>
          <w:rtl/>
        </w:rPr>
        <w:lastRenderedPageBreak/>
        <w:t>גם אם ניתן לקזז הפסד מעסק או משלח יד</w:t>
      </w:r>
      <w:r w:rsidRPr="00C2211A">
        <w:rPr>
          <w:rFonts w:ascii="David" w:hAnsi="David" w:cs="David"/>
          <w:sz w:val="20"/>
          <w:szCs w:val="20"/>
          <w:rtl/>
        </w:rPr>
        <w:t xml:space="preserve"> – ניתן לקזז בשנים הבאות באופן מוגבל, לא כנגד כל הכנסה (סעיף 28ב'). </w:t>
      </w:r>
      <w:bookmarkStart w:id="6" w:name="_Hlk94180128"/>
      <w:r w:rsidRPr="00C2211A">
        <w:rPr>
          <w:rFonts w:ascii="David" w:hAnsi="David" w:cs="David"/>
          <w:sz w:val="20"/>
          <w:szCs w:val="20"/>
          <w:rtl/>
        </w:rPr>
        <w:t xml:space="preserve">ההפסד שניתן לקזז אותו ניתן לקיזוז או בשנה הנוכחית או בעתיד, </w:t>
      </w:r>
      <w:r w:rsidRPr="00C2211A">
        <w:rPr>
          <w:rFonts w:ascii="David" w:hAnsi="David" w:cs="David"/>
          <w:b/>
          <w:bCs/>
          <w:sz w:val="20"/>
          <w:szCs w:val="20"/>
          <w:rtl/>
        </w:rPr>
        <w:t xml:space="preserve">לא ניתן לקזז כלפי הפסדי עבר. </w:t>
      </w:r>
      <w:r w:rsidRPr="00C2211A">
        <w:rPr>
          <w:rFonts w:ascii="David" w:hAnsi="David" w:cs="David"/>
          <w:sz w:val="20"/>
          <w:szCs w:val="20"/>
          <w:rtl/>
        </w:rPr>
        <w:t xml:space="preserve">אין סיבה טובה לכך אך זהו מה שהדין קבע, אם במקרה לנישום השנה יש הפסד ושנה הבאה רווח יוכל לקזז, אבל אם יש לו בשנה שעברה רווח ובשנה הזו הפסד, </w:t>
      </w:r>
      <w:r w:rsidRPr="00C2211A">
        <w:rPr>
          <w:rFonts w:ascii="David" w:hAnsi="David" w:cs="David"/>
          <w:sz w:val="20"/>
          <w:szCs w:val="20"/>
          <w:u w:val="single"/>
          <w:rtl/>
        </w:rPr>
        <w:t>לא ניתן לקזז לפי הכללים בפקודה.</w:t>
      </w:r>
      <w:r w:rsidRPr="00C2211A">
        <w:rPr>
          <w:rFonts w:ascii="David" w:hAnsi="David" w:cs="David"/>
          <w:sz w:val="20"/>
          <w:szCs w:val="20"/>
          <w:rtl/>
        </w:rPr>
        <w:t xml:space="preserve">  </w:t>
      </w:r>
    </w:p>
    <w:bookmarkEnd w:id="6"/>
    <w:p w14:paraId="60FC785F" w14:textId="77777777" w:rsidR="007172FA" w:rsidRPr="00C2211A" w:rsidRDefault="007172FA" w:rsidP="00C2211A">
      <w:pPr>
        <w:tabs>
          <w:tab w:val="right" w:pos="9638"/>
        </w:tabs>
        <w:spacing w:line="360" w:lineRule="auto"/>
        <w:jc w:val="both"/>
        <w:rPr>
          <w:rFonts w:ascii="David" w:hAnsi="David" w:cs="David"/>
          <w:b/>
          <w:bCs/>
          <w:sz w:val="20"/>
          <w:szCs w:val="20"/>
          <w:u w:val="single"/>
          <w:rtl/>
        </w:rPr>
      </w:pPr>
      <w:r w:rsidRPr="00C2211A">
        <w:rPr>
          <w:rFonts w:ascii="David" w:hAnsi="David" w:cs="David"/>
          <w:b/>
          <w:bCs/>
          <w:sz w:val="20"/>
          <w:szCs w:val="20"/>
          <w:highlight w:val="yellow"/>
          <w:u w:val="single"/>
          <w:rtl/>
        </w:rPr>
        <w:t>הפסדים הוניים:</w:t>
      </w:r>
    </w:p>
    <w:p w14:paraId="50A2C880" w14:textId="77777777" w:rsidR="007172FA" w:rsidRPr="00C2211A" w:rsidRDefault="007172FA" w:rsidP="00C2211A">
      <w:pPr>
        <w:tabs>
          <w:tab w:val="right" w:pos="9638"/>
        </w:tabs>
        <w:spacing w:line="360" w:lineRule="auto"/>
        <w:jc w:val="both"/>
        <w:rPr>
          <w:rFonts w:ascii="David" w:hAnsi="David" w:cs="David"/>
          <w:sz w:val="20"/>
          <w:szCs w:val="20"/>
          <w:u w:val="single"/>
          <w:rtl/>
        </w:rPr>
      </w:pPr>
      <w:r w:rsidRPr="00C2211A">
        <w:rPr>
          <w:rFonts w:ascii="David" w:hAnsi="David" w:cs="David"/>
          <w:b/>
          <w:bCs/>
          <w:sz w:val="20"/>
          <w:szCs w:val="20"/>
          <w:rtl/>
        </w:rPr>
        <w:t>הפסד הון נוצר במסגרת פעילות שאילו הייתה יוצרת רווח זה היה רווח הון –</w:t>
      </w:r>
      <w:r w:rsidRPr="00C2211A">
        <w:rPr>
          <w:rFonts w:ascii="David" w:hAnsi="David" w:cs="David"/>
          <w:sz w:val="20"/>
          <w:szCs w:val="20"/>
          <w:rtl/>
        </w:rPr>
        <w:t xml:space="preserve"> כלומר, פעילות הכרוכה במכירת נכס, שאילו הפעלנו את מבחני מגיד וחזן היינו מגיעים למסקנה שזוהי פעילות בעלת רווח הוני, </w:t>
      </w:r>
      <w:r w:rsidRPr="00C2211A">
        <w:rPr>
          <w:rFonts w:ascii="David" w:hAnsi="David" w:cs="David"/>
          <w:sz w:val="20"/>
          <w:szCs w:val="20"/>
          <w:u w:val="single"/>
          <w:rtl/>
        </w:rPr>
        <w:t>אך היא יצרה הפסד.</w:t>
      </w:r>
    </w:p>
    <w:p w14:paraId="0FF2B73C" w14:textId="77777777" w:rsidR="007172FA" w:rsidRPr="00C2211A" w:rsidRDefault="007172FA" w:rsidP="00C2211A">
      <w:pPr>
        <w:tabs>
          <w:tab w:val="right" w:pos="9638"/>
        </w:tabs>
        <w:spacing w:line="360" w:lineRule="auto"/>
        <w:jc w:val="both"/>
        <w:rPr>
          <w:rFonts w:ascii="David" w:hAnsi="David" w:cs="David"/>
          <w:b/>
          <w:bCs/>
          <w:sz w:val="20"/>
          <w:szCs w:val="20"/>
          <w:u w:val="single"/>
          <w:rtl/>
        </w:rPr>
      </w:pPr>
      <w:r w:rsidRPr="00C2211A">
        <w:rPr>
          <w:rFonts w:ascii="David" w:hAnsi="David" w:cs="David"/>
          <w:b/>
          <w:bCs/>
          <w:sz w:val="20"/>
          <w:szCs w:val="20"/>
          <w:u w:val="single"/>
          <w:rtl/>
        </w:rPr>
        <w:t>סעיף 92 לפקודת המיסים - הדוקטרינה המשפטית העוסקת בהפסדים הוניים:</w:t>
      </w:r>
    </w:p>
    <w:p w14:paraId="6D6C3F60" w14:textId="77777777" w:rsidR="007172FA" w:rsidRPr="00C2211A" w:rsidRDefault="007172FA" w:rsidP="00C2211A">
      <w:pPr>
        <w:tabs>
          <w:tab w:val="right" w:pos="9638"/>
        </w:tabs>
        <w:spacing w:line="360" w:lineRule="auto"/>
        <w:jc w:val="both"/>
        <w:rPr>
          <w:rFonts w:ascii="David" w:hAnsi="David" w:cs="David"/>
          <w:b/>
          <w:bCs/>
          <w:sz w:val="20"/>
          <w:szCs w:val="20"/>
          <w:rtl/>
        </w:rPr>
      </w:pPr>
      <w:r w:rsidRPr="00C2211A">
        <w:rPr>
          <w:rFonts w:ascii="David" w:hAnsi="David" w:cs="David"/>
          <w:b/>
          <w:bCs/>
          <w:sz w:val="20"/>
          <w:szCs w:val="20"/>
          <w:rtl/>
        </w:rPr>
        <w:t xml:space="preserve">הפסד מפעילות הונית ניתן לקיזוז באותה השנה או בשנים עתידיות בלבד, רק כנגד רווחי הון – </w:t>
      </w:r>
      <w:r w:rsidRPr="00C2211A">
        <w:rPr>
          <w:rFonts w:ascii="David" w:hAnsi="David" w:cs="David"/>
          <w:sz w:val="20"/>
          <w:szCs w:val="20"/>
          <w:rtl/>
        </w:rPr>
        <w:t xml:space="preserve">כלומר, הפסד הון ניתן לקיזוז רק כנגד רווח הון, או השנה אם יש רווח הון או בשנים עתידיות אם יהיה רווח הון, </w:t>
      </w:r>
      <w:r w:rsidRPr="00C2211A">
        <w:rPr>
          <w:rFonts w:ascii="David" w:hAnsi="David" w:cs="David"/>
          <w:b/>
          <w:bCs/>
          <w:sz w:val="20"/>
          <w:szCs w:val="20"/>
          <w:rtl/>
        </w:rPr>
        <w:t xml:space="preserve">לא ניתן לקזז אחורה בזמן, ולא ניתן לקזז הפסד הון כנגד רווחים </w:t>
      </w:r>
      <w:proofErr w:type="spellStart"/>
      <w:r w:rsidRPr="00C2211A">
        <w:rPr>
          <w:rFonts w:ascii="David" w:hAnsi="David" w:cs="David"/>
          <w:b/>
          <w:bCs/>
          <w:sz w:val="20"/>
          <w:szCs w:val="20"/>
          <w:rtl/>
        </w:rPr>
        <w:t>פירותיים</w:t>
      </w:r>
      <w:proofErr w:type="spellEnd"/>
      <w:r w:rsidRPr="00C2211A">
        <w:rPr>
          <w:rFonts w:ascii="David" w:hAnsi="David" w:cs="David"/>
          <w:b/>
          <w:bCs/>
          <w:sz w:val="20"/>
          <w:szCs w:val="20"/>
          <w:rtl/>
        </w:rPr>
        <w:t xml:space="preserve">, הכנסות חייבות </w:t>
      </w:r>
      <w:proofErr w:type="spellStart"/>
      <w:r w:rsidRPr="00C2211A">
        <w:rPr>
          <w:rFonts w:ascii="David" w:hAnsi="David" w:cs="David"/>
          <w:b/>
          <w:bCs/>
          <w:sz w:val="20"/>
          <w:szCs w:val="20"/>
          <w:rtl/>
        </w:rPr>
        <w:t>פירותיות</w:t>
      </w:r>
      <w:proofErr w:type="spellEnd"/>
      <w:r w:rsidRPr="00C2211A">
        <w:rPr>
          <w:rFonts w:ascii="David" w:hAnsi="David" w:cs="David"/>
          <w:b/>
          <w:bCs/>
          <w:sz w:val="20"/>
          <w:szCs w:val="20"/>
          <w:rtl/>
        </w:rPr>
        <w:t>.</w:t>
      </w:r>
    </w:p>
    <w:p w14:paraId="6CC84A1F" w14:textId="77777777" w:rsidR="007172FA" w:rsidRPr="00C2211A" w:rsidRDefault="007172FA" w:rsidP="00C2211A">
      <w:pPr>
        <w:pStyle w:val="a7"/>
        <w:numPr>
          <w:ilvl w:val="0"/>
          <w:numId w:val="109"/>
        </w:numPr>
        <w:tabs>
          <w:tab w:val="right" w:pos="9638"/>
        </w:tabs>
        <w:spacing w:line="360" w:lineRule="auto"/>
        <w:jc w:val="both"/>
        <w:rPr>
          <w:rFonts w:ascii="David" w:hAnsi="David" w:cs="David"/>
          <w:sz w:val="20"/>
          <w:szCs w:val="20"/>
          <w:rtl/>
        </w:rPr>
      </w:pPr>
      <w:r w:rsidRPr="00C2211A">
        <w:rPr>
          <w:rFonts w:ascii="David" w:hAnsi="David" w:cs="David"/>
          <w:sz w:val="20"/>
          <w:szCs w:val="20"/>
          <w:rtl/>
        </w:rPr>
        <w:t xml:space="preserve">יש יוצא דופן מסוים לגבי רווחי הון מניירות ערך בסעיף זה, </w:t>
      </w:r>
      <w:r w:rsidRPr="00C2211A">
        <w:rPr>
          <w:rFonts w:ascii="David" w:hAnsi="David" w:cs="David"/>
          <w:sz w:val="20"/>
          <w:szCs w:val="20"/>
          <w:u w:val="single"/>
          <w:rtl/>
        </w:rPr>
        <w:t>לא נרחיב בשיעור.</w:t>
      </w:r>
    </w:p>
    <w:p w14:paraId="5AD07807" w14:textId="77777777" w:rsidR="007172FA" w:rsidRPr="00C2211A" w:rsidRDefault="007172FA" w:rsidP="00C2211A">
      <w:pPr>
        <w:pStyle w:val="a7"/>
        <w:numPr>
          <w:ilvl w:val="0"/>
          <w:numId w:val="109"/>
        </w:numPr>
        <w:tabs>
          <w:tab w:val="right" w:pos="9638"/>
        </w:tabs>
        <w:spacing w:line="360" w:lineRule="auto"/>
        <w:jc w:val="both"/>
        <w:rPr>
          <w:rFonts w:ascii="David" w:hAnsi="David" w:cs="David"/>
          <w:sz w:val="20"/>
          <w:szCs w:val="20"/>
        </w:rPr>
      </w:pPr>
      <w:r w:rsidRPr="00C2211A">
        <w:rPr>
          <w:rFonts w:ascii="David" w:hAnsi="David" w:cs="David"/>
          <w:sz w:val="20"/>
          <w:szCs w:val="20"/>
          <w:rtl/>
        </w:rPr>
        <w:t xml:space="preserve">ישנו סעיף מקביל בחוק מיסוי המקרקעין בנוגע לשבח, </w:t>
      </w:r>
      <w:r w:rsidRPr="00C2211A">
        <w:rPr>
          <w:rFonts w:ascii="David" w:hAnsi="David" w:cs="David"/>
          <w:b/>
          <w:bCs/>
          <w:sz w:val="20"/>
          <w:szCs w:val="20"/>
          <w:rtl/>
        </w:rPr>
        <w:t xml:space="preserve">וכל מה שנגיד נכון באותה המידה גם לרווח הון וגם לשבח – </w:t>
      </w:r>
      <w:r w:rsidRPr="00C2211A">
        <w:rPr>
          <w:rFonts w:ascii="David" w:hAnsi="David" w:cs="David"/>
          <w:sz w:val="20"/>
          <w:szCs w:val="20"/>
          <w:rtl/>
        </w:rPr>
        <w:t xml:space="preserve">כלומר, אם יש הפסד הון ממכירת נכס, ניתן לקזז אותו כנגד שבח. </w:t>
      </w:r>
    </w:p>
    <w:p w14:paraId="0A998C9F" w14:textId="77777777" w:rsidR="007172FA" w:rsidRPr="00C2211A" w:rsidRDefault="007172FA" w:rsidP="00C2211A">
      <w:pPr>
        <w:pStyle w:val="a7"/>
        <w:numPr>
          <w:ilvl w:val="0"/>
          <w:numId w:val="109"/>
        </w:numPr>
        <w:tabs>
          <w:tab w:val="right" w:pos="9638"/>
        </w:tabs>
        <w:spacing w:line="360" w:lineRule="auto"/>
        <w:jc w:val="both"/>
        <w:rPr>
          <w:rFonts w:ascii="David" w:hAnsi="David" w:cs="David"/>
          <w:b/>
          <w:bCs/>
          <w:sz w:val="20"/>
          <w:szCs w:val="20"/>
          <w:rtl/>
        </w:rPr>
      </w:pPr>
      <w:r w:rsidRPr="00C2211A">
        <w:rPr>
          <w:rFonts w:ascii="David" w:hAnsi="David" w:cs="David"/>
          <w:b/>
          <w:bCs/>
          <w:sz w:val="20"/>
          <w:szCs w:val="20"/>
          <w:rtl/>
        </w:rPr>
        <w:t>רווח הון ושבח זה אותו הדבר לעניין קיזוז ההפסדים – ניתן לקזז את האחד לגבי השני.</w:t>
      </w:r>
    </w:p>
    <w:p w14:paraId="7E0B04A8" w14:textId="77777777" w:rsidR="00451ECA" w:rsidRPr="00C2211A" w:rsidRDefault="00451ECA" w:rsidP="00C2211A">
      <w:pPr>
        <w:spacing w:after="120" w:line="360" w:lineRule="auto"/>
        <w:rPr>
          <w:rFonts w:ascii="David" w:hAnsi="David" w:cs="David"/>
          <w:b/>
          <w:bCs/>
          <w:sz w:val="20"/>
          <w:szCs w:val="20"/>
          <w:rtl/>
        </w:rPr>
      </w:pPr>
    </w:p>
    <w:p w14:paraId="00F0A196" w14:textId="4482AA86" w:rsidR="0055777D" w:rsidRPr="00C2211A" w:rsidRDefault="0055777D" w:rsidP="00C2211A">
      <w:pPr>
        <w:spacing w:line="360" w:lineRule="auto"/>
        <w:jc w:val="both"/>
        <w:rPr>
          <w:rFonts w:ascii="David" w:hAnsi="David" w:cs="David"/>
          <w:sz w:val="20"/>
          <w:szCs w:val="20"/>
          <w:rtl/>
        </w:rPr>
      </w:pPr>
    </w:p>
    <w:sectPr w:rsidR="0055777D" w:rsidRPr="00C2211A" w:rsidSect="003457B8">
      <w:headerReference w:type="default" r:id="rId46"/>
      <w:footerReference w:type="default" r:id="rId47"/>
      <w:pgSz w:w="11906" w:h="16838"/>
      <w:pgMar w:top="720" w:right="720" w:bottom="720" w:left="72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F91957" w14:textId="77777777" w:rsidR="00BE1CDD" w:rsidRDefault="00BE1CDD" w:rsidP="00341E8D">
      <w:pPr>
        <w:spacing w:after="0" w:line="240" w:lineRule="auto"/>
      </w:pPr>
      <w:r>
        <w:separator/>
      </w:r>
    </w:p>
  </w:endnote>
  <w:endnote w:type="continuationSeparator" w:id="0">
    <w:p w14:paraId="5B2F3D55" w14:textId="77777777" w:rsidR="00BE1CDD" w:rsidRDefault="00BE1CDD" w:rsidP="00341E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rankRuehl">
    <w:panose1 w:val="020E0503060101010101"/>
    <w:charset w:val="00"/>
    <w:family w:val="swiss"/>
    <w:pitch w:val="variable"/>
    <w:sig w:usb0="00000803" w:usb1="00000000" w:usb2="00000000" w:usb3="00000000" w:csb0="00000021" w:csb1="00000000"/>
  </w:font>
  <w:font w:name="Miriam">
    <w:panose1 w:val="020B0502050101010101"/>
    <w:charset w:val="00"/>
    <w:family w:val="swiss"/>
    <w:pitch w:val="variable"/>
    <w:sig w:usb0="00000803" w:usb1="00000000" w:usb2="00000000" w:usb3="00000000" w:csb0="0000002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398130457"/>
      <w:docPartObj>
        <w:docPartGallery w:val="Page Numbers (Bottom of Page)"/>
        <w:docPartUnique/>
      </w:docPartObj>
    </w:sdtPr>
    <w:sdtEndPr/>
    <w:sdtContent>
      <w:p w14:paraId="06ADD84C" w14:textId="481F4EE9" w:rsidR="00D7670D" w:rsidRDefault="00D7670D">
        <w:pPr>
          <w:pStyle w:val="a5"/>
          <w:jc w:val="right"/>
        </w:pPr>
        <w:r>
          <w:fldChar w:fldCharType="begin"/>
        </w:r>
        <w:r>
          <w:instrText>PAGE   \* MERGEFORMAT</w:instrText>
        </w:r>
        <w:r>
          <w:fldChar w:fldCharType="separate"/>
        </w:r>
        <w:r>
          <w:rPr>
            <w:rtl/>
            <w:lang w:val="he-IL"/>
          </w:rPr>
          <w:t>2</w:t>
        </w:r>
        <w:r>
          <w:fldChar w:fldCharType="end"/>
        </w:r>
      </w:p>
    </w:sdtContent>
  </w:sdt>
  <w:p w14:paraId="462A1EF1" w14:textId="77777777" w:rsidR="00F31E9F" w:rsidRDefault="00F31E9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4CA02E" w14:textId="77777777" w:rsidR="00BE1CDD" w:rsidRDefault="00BE1CDD" w:rsidP="00341E8D">
      <w:pPr>
        <w:spacing w:after="0" w:line="240" w:lineRule="auto"/>
      </w:pPr>
      <w:r>
        <w:separator/>
      </w:r>
    </w:p>
  </w:footnote>
  <w:footnote w:type="continuationSeparator" w:id="0">
    <w:p w14:paraId="479FF861" w14:textId="77777777" w:rsidR="00BE1CDD" w:rsidRDefault="00BE1CDD" w:rsidP="00341E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3B4B2" w14:textId="03D25C3F" w:rsidR="00FE612B" w:rsidRDefault="00FE612B" w:rsidP="0023750A">
    <w:pPr>
      <w:pStyle w:val="a3"/>
      <w:rPr>
        <w:rFonts w:ascii="David" w:hAnsi="David" w:cs="David"/>
        <w:b/>
        <w:bCs/>
        <w:sz w:val="24"/>
        <w:szCs w:val="24"/>
        <w:rtl/>
      </w:rPr>
    </w:pPr>
    <w:r w:rsidRPr="00341E8D">
      <w:rPr>
        <w:rFonts w:ascii="David" w:hAnsi="David" w:cs="David"/>
        <w:b/>
        <w:bCs/>
        <w:sz w:val="24"/>
        <w:szCs w:val="24"/>
        <w:rtl/>
      </w:rPr>
      <w:t>בס"ד</w:t>
    </w:r>
    <w:r w:rsidR="0023750A">
      <w:rPr>
        <w:rFonts w:ascii="David" w:hAnsi="David" w:cs="David" w:hint="cs"/>
        <w:b/>
        <w:bCs/>
        <w:sz w:val="24"/>
        <w:szCs w:val="24"/>
        <w:rtl/>
      </w:rPr>
      <w:t xml:space="preserve">                                                   </w:t>
    </w:r>
    <w:r w:rsidR="0023750A" w:rsidRPr="0023750A">
      <w:rPr>
        <w:rFonts w:ascii="David" w:hAnsi="David" w:cs="David"/>
        <w:b/>
        <w:bCs/>
        <w:sz w:val="24"/>
        <w:szCs w:val="24"/>
        <w:u w:val="single"/>
        <w:rtl/>
      </w:rPr>
      <w:t xml:space="preserve">מחברת דיני מיסים </w:t>
    </w:r>
    <w:r w:rsidR="0023750A" w:rsidRPr="0023750A">
      <w:rPr>
        <w:rFonts w:ascii="David" w:hAnsi="David" w:cs="David" w:hint="cs"/>
        <w:b/>
        <w:bCs/>
        <w:sz w:val="24"/>
        <w:szCs w:val="24"/>
        <w:u w:val="single"/>
        <w:rtl/>
      </w:rPr>
      <w:t xml:space="preserve">+ סיכומי סרטונים </w:t>
    </w:r>
    <w:r w:rsidR="0023750A" w:rsidRPr="0023750A">
      <w:rPr>
        <w:rFonts w:ascii="David" w:hAnsi="David" w:cs="David"/>
        <w:b/>
        <w:bCs/>
        <w:sz w:val="24"/>
        <w:szCs w:val="24"/>
        <w:u w:val="single"/>
        <w:rtl/>
      </w:rPr>
      <w:t>אוריה אבירם</w:t>
    </w:r>
    <w:r w:rsidR="0023750A">
      <w:rPr>
        <w:rFonts w:ascii="David" w:hAnsi="David" w:cs="David" w:hint="cs"/>
        <w:b/>
        <w:bCs/>
        <w:sz w:val="24"/>
        <w:szCs w:val="24"/>
        <w:rtl/>
      </w:rPr>
      <w:t xml:space="preserve">                      תשפ"</w:t>
    </w:r>
    <w:r w:rsidR="00024C96">
      <w:rPr>
        <w:rFonts w:ascii="David" w:hAnsi="David" w:cs="David" w:hint="cs"/>
        <w:b/>
        <w:bCs/>
        <w:sz w:val="24"/>
        <w:szCs w:val="24"/>
        <w:rtl/>
      </w:rPr>
      <w:t>ב</w:t>
    </w:r>
    <w:r w:rsidR="0023750A">
      <w:rPr>
        <w:rFonts w:ascii="David" w:hAnsi="David" w:cs="David" w:hint="cs"/>
        <w:b/>
        <w:bCs/>
        <w:sz w:val="24"/>
        <w:szCs w:val="24"/>
        <w:rtl/>
      </w:rPr>
      <w:t>-202</w:t>
    </w:r>
    <w:r w:rsidR="00024C96">
      <w:rPr>
        <w:rFonts w:ascii="David" w:hAnsi="David" w:cs="David" w:hint="cs"/>
        <w:b/>
        <w:bCs/>
        <w:sz w:val="24"/>
        <w:szCs w:val="24"/>
        <w:rtl/>
      </w:rPr>
      <w:t>2</w:t>
    </w:r>
  </w:p>
  <w:p w14:paraId="577F2538" w14:textId="5BA29318" w:rsidR="0023750A" w:rsidRPr="0023750A" w:rsidRDefault="0023750A" w:rsidP="0023750A">
    <w:pPr>
      <w:pStyle w:val="a3"/>
      <w:jc w:val="center"/>
      <w:rPr>
        <w:rFonts w:ascii="David" w:hAnsi="David" w:cs="David"/>
        <w:b/>
        <w:bCs/>
        <w:sz w:val="24"/>
        <w:szCs w:val="24"/>
        <w:u w:val="single"/>
      </w:rPr>
    </w:pPr>
    <w:r>
      <w:rPr>
        <w:rFonts w:ascii="David" w:hAnsi="David" w:cs="David" w:hint="cs"/>
        <w:b/>
        <w:bCs/>
        <w:sz w:val="24"/>
        <w:szCs w:val="24"/>
        <w:rtl/>
      </w:rPr>
      <w:t xml:space="preserve">        </w:t>
    </w:r>
    <w:r w:rsidRPr="0023750A">
      <w:rPr>
        <w:rFonts w:ascii="David" w:hAnsi="David" w:cs="David" w:hint="cs"/>
        <w:b/>
        <w:bCs/>
        <w:sz w:val="24"/>
        <w:szCs w:val="24"/>
        <w:u w:val="single"/>
        <w:rtl/>
      </w:rPr>
      <w:t xml:space="preserve">פרופסור יעקב נוסים </w:t>
    </w:r>
  </w:p>
  <w:p w14:paraId="3154081D" w14:textId="77777777" w:rsidR="00FE612B" w:rsidRPr="00341E8D" w:rsidRDefault="00FE612B">
    <w:pPr>
      <w:pStyle w:val="a3"/>
      <w:rPr>
        <w:rFonts w:ascii="David" w:hAnsi="David" w:cs="David"/>
        <w:b/>
        <w:bCs/>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58" type="#_x0000_t75" style="width:11.15pt;height:11.15pt" o:bullet="t">
        <v:imagedata r:id="rId1" o:title="mso7881"/>
      </v:shape>
    </w:pict>
  </w:numPicBullet>
  <w:abstractNum w:abstractNumId="0" w15:restartNumberingAfterBreak="0">
    <w:nsid w:val="01804310"/>
    <w:multiLevelType w:val="hybridMultilevel"/>
    <w:tmpl w:val="9F1A59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9A1F11"/>
    <w:multiLevelType w:val="hybridMultilevel"/>
    <w:tmpl w:val="E3DE6D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1F41189"/>
    <w:multiLevelType w:val="hybridMultilevel"/>
    <w:tmpl w:val="0B6ECE0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227384D"/>
    <w:multiLevelType w:val="hybridMultilevel"/>
    <w:tmpl w:val="092C56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2674C76"/>
    <w:multiLevelType w:val="hybridMultilevel"/>
    <w:tmpl w:val="96DCFE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2B34EA"/>
    <w:multiLevelType w:val="hybridMultilevel"/>
    <w:tmpl w:val="0A141A62"/>
    <w:lvl w:ilvl="0" w:tplc="687E1B20">
      <w:start w:val="1"/>
      <w:numFmt w:val="decimal"/>
      <w:lvlText w:val="%1)"/>
      <w:lvlJc w:val="left"/>
      <w:pPr>
        <w:ind w:left="108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363258D"/>
    <w:multiLevelType w:val="hybridMultilevel"/>
    <w:tmpl w:val="2D9868C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474134B"/>
    <w:multiLevelType w:val="hybridMultilevel"/>
    <w:tmpl w:val="F2FAF06C"/>
    <w:lvl w:ilvl="0" w:tplc="B4D03970">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6F76E86"/>
    <w:multiLevelType w:val="hybridMultilevel"/>
    <w:tmpl w:val="DCCC39CA"/>
    <w:lvl w:ilvl="0" w:tplc="73027408">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75459E1"/>
    <w:multiLevelType w:val="hybridMultilevel"/>
    <w:tmpl w:val="EBD0246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B32278F"/>
    <w:multiLevelType w:val="hybridMultilevel"/>
    <w:tmpl w:val="A2DC77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C6B19EB"/>
    <w:multiLevelType w:val="hybridMultilevel"/>
    <w:tmpl w:val="4AA8A6B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C832CE9"/>
    <w:multiLevelType w:val="hybridMultilevel"/>
    <w:tmpl w:val="4E32696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C902CCA"/>
    <w:multiLevelType w:val="hybridMultilevel"/>
    <w:tmpl w:val="3894FA7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0D716A9B"/>
    <w:multiLevelType w:val="hybridMultilevel"/>
    <w:tmpl w:val="CB82D66A"/>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1ABC2114">
      <w:start w:val="1"/>
      <w:numFmt w:val="decimal"/>
      <w:lvlText w:val="%4)"/>
      <w:lvlJc w:val="left"/>
      <w:pPr>
        <w:ind w:left="1494" w:hanging="360"/>
      </w:pPr>
      <w:rPr>
        <w:rFonts w:ascii="David" w:eastAsiaTheme="minorHAnsi" w:hAnsi="David" w:cs="David"/>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5" w15:restartNumberingAfterBreak="0">
    <w:nsid w:val="112A31A7"/>
    <w:multiLevelType w:val="hybridMultilevel"/>
    <w:tmpl w:val="5A6663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160364B"/>
    <w:multiLevelType w:val="hybridMultilevel"/>
    <w:tmpl w:val="351E22E0"/>
    <w:lvl w:ilvl="0" w:tplc="0409000F">
      <w:start w:val="1"/>
      <w:numFmt w:val="decimal"/>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17" w15:restartNumberingAfterBreak="0">
    <w:nsid w:val="11DE341E"/>
    <w:multiLevelType w:val="hybridMultilevel"/>
    <w:tmpl w:val="4620AD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23B1F2D"/>
    <w:multiLevelType w:val="hybridMultilevel"/>
    <w:tmpl w:val="7E0C0A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9" w15:restartNumberingAfterBreak="0">
    <w:nsid w:val="12A61AB0"/>
    <w:multiLevelType w:val="hybridMultilevel"/>
    <w:tmpl w:val="EA72A2C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13236107"/>
    <w:multiLevelType w:val="hybridMultilevel"/>
    <w:tmpl w:val="912CE92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141409A2"/>
    <w:multiLevelType w:val="hybridMultilevel"/>
    <w:tmpl w:val="37120C0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154B22D5"/>
    <w:multiLevelType w:val="hybridMultilevel"/>
    <w:tmpl w:val="A438A0EC"/>
    <w:lvl w:ilvl="0" w:tplc="39D62E6E">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1624211C"/>
    <w:multiLevelType w:val="hybridMultilevel"/>
    <w:tmpl w:val="B5A045E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184F313F"/>
    <w:multiLevelType w:val="hybridMultilevel"/>
    <w:tmpl w:val="06BE13E0"/>
    <w:lvl w:ilvl="0" w:tplc="EBD8613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192145EE"/>
    <w:multiLevelType w:val="hybridMultilevel"/>
    <w:tmpl w:val="D50A8DE0"/>
    <w:lvl w:ilvl="0" w:tplc="DC08A9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BB70418"/>
    <w:multiLevelType w:val="hybridMultilevel"/>
    <w:tmpl w:val="8B56D12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1D377C4E"/>
    <w:multiLevelType w:val="hybridMultilevel"/>
    <w:tmpl w:val="F5F45A34"/>
    <w:lvl w:ilvl="0" w:tplc="DC08A95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20225FC7"/>
    <w:multiLevelType w:val="hybridMultilevel"/>
    <w:tmpl w:val="73F2A27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2074395D"/>
    <w:multiLevelType w:val="hybridMultilevel"/>
    <w:tmpl w:val="2130B5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20785032"/>
    <w:multiLevelType w:val="hybridMultilevel"/>
    <w:tmpl w:val="CDC6A6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208840C1"/>
    <w:multiLevelType w:val="hybridMultilevel"/>
    <w:tmpl w:val="F1168BB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21073FE7"/>
    <w:multiLevelType w:val="hybridMultilevel"/>
    <w:tmpl w:val="F1783E4C"/>
    <w:lvl w:ilvl="0" w:tplc="A23EC602">
      <w:start w:val="1"/>
      <w:numFmt w:val="decimal"/>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1AC7687"/>
    <w:multiLevelType w:val="hybridMultilevel"/>
    <w:tmpl w:val="A3EE7B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3B9304B"/>
    <w:multiLevelType w:val="hybridMultilevel"/>
    <w:tmpl w:val="4836CE3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23F66083"/>
    <w:multiLevelType w:val="hybridMultilevel"/>
    <w:tmpl w:val="064E60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4F46FF2"/>
    <w:multiLevelType w:val="hybridMultilevel"/>
    <w:tmpl w:val="D8C8E82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24F91900"/>
    <w:multiLevelType w:val="hybridMultilevel"/>
    <w:tmpl w:val="EE641AE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25A30F42"/>
    <w:multiLevelType w:val="hybridMultilevel"/>
    <w:tmpl w:val="5016B912"/>
    <w:lvl w:ilvl="0" w:tplc="04090013">
      <w:start w:val="1"/>
      <w:numFmt w:val="hebrew1"/>
      <w:lvlText w:val="%1."/>
      <w:lvlJc w:val="center"/>
      <w:pPr>
        <w:ind w:left="423" w:hanging="360"/>
      </w:pPr>
      <w:rPr>
        <w:rFonts w:hint="default"/>
        <w:lang w:bidi="he-IL"/>
      </w:rPr>
    </w:lvl>
    <w:lvl w:ilvl="1" w:tplc="04090003" w:tentative="1">
      <w:start w:val="1"/>
      <w:numFmt w:val="bullet"/>
      <w:lvlText w:val="o"/>
      <w:lvlJc w:val="left"/>
      <w:pPr>
        <w:ind w:left="1143" w:hanging="360"/>
      </w:pPr>
      <w:rPr>
        <w:rFonts w:ascii="Courier New" w:hAnsi="Courier New" w:cs="Courier New" w:hint="default"/>
      </w:rPr>
    </w:lvl>
    <w:lvl w:ilvl="2" w:tplc="04090005" w:tentative="1">
      <w:start w:val="1"/>
      <w:numFmt w:val="bullet"/>
      <w:lvlText w:val=""/>
      <w:lvlJc w:val="left"/>
      <w:pPr>
        <w:ind w:left="1863" w:hanging="360"/>
      </w:pPr>
      <w:rPr>
        <w:rFonts w:ascii="Wingdings" w:hAnsi="Wingdings" w:hint="default"/>
      </w:rPr>
    </w:lvl>
    <w:lvl w:ilvl="3" w:tplc="04090001" w:tentative="1">
      <w:start w:val="1"/>
      <w:numFmt w:val="bullet"/>
      <w:lvlText w:val=""/>
      <w:lvlJc w:val="left"/>
      <w:pPr>
        <w:ind w:left="2583" w:hanging="360"/>
      </w:pPr>
      <w:rPr>
        <w:rFonts w:ascii="Symbol" w:hAnsi="Symbol" w:hint="default"/>
      </w:rPr>
    </w:lvl>
    <w:lvl w:ilvl="4" w:tplc="04090003" w:tentative="1">
      <w:start w:val="1"/>
      <w:numFmt w:val="bullet"/>
      <w:lvlText w:val="o"/>
      <w:lvlJc w:val="left"/>
      <w:pPr>
        <w:ind w:left="3303" w:hanging="360"/>
      </w:pPr>
      <w:rPr>
        <w:rFonts w:ascii="Courier New" w:hAnsi="Courier New" w:cs="Courier New" w:hint="default"/>
      </w:rPr>
    </w:lvl>
    <w:lvl w:ilvl="5" w:tplc="04090005" w:tentative="1">
      <w:start w:val="1"/>
      <w:numFmt w:val="bullet"/>
      <w:lvlText w:val=""/>
      <w:lvlJc w:val="left"/>
      <w:pPr>
        <w:ind w:left="4023" w:hanging="360"/>
      </w:pPr>
      <w:rPr>
        <w:rFonts w:ascii="Wingdings" w:hAnsi="Wingdings" w:hint="default"/>
      </w:rPr>
    </w:lvl>
    <w:lvl w:ilvl="6" w:tplc="04090001" w:tentative="1">
      <w:start w:val="1"/>
      <w:numFmt w:val="bullet"/>
      <w:lvlText w:val=""/>
      <w:lvlJc w:val="left"/>
      <w:pPr>
        <w:ind w:left="4743" w:hanging="360"/>
      </w:pPr>
      <w:rPr>
        <w:rFonts w:ascii="Symbol" w:hAnsi="Symbol" w:hint="default"/>
      </w:rPr>
    </w:lvl>
    <w:lvl w:ilvl="7" w:tplc="04090003" w:tentative="1">
      <w:start w:val="1"/>
      <w:numFmt w:val="bullet"/>
      <w:lvlText w:val="o"/>
      <w:lvlJc w:val="left"/>
      <w:pPr>
        <w:ind w:left="5463" w:hanging="360"/>
      </w:pPr>
      <w:rPr>
        <w:rFonts w:ascii="Courier New" w:hAnsi="Courier New" w:cs="Courier New" w:hint="default"/>
      </w:rPr>
    </w:lvl>
    <w:lvl w:ilvl="8" w:tplc="04090005" w:tentative="1">
      <w:start w:val="1"/>
      <w:numFmt w:val="bullet"/>
      <w:lvlText w:val=""/>
      <w:lvlJc w:val="left"/>
      <w:pPr>
        <w:ind w:left="6183" w:hanging="360"/>
      </w:pPr>
      <w:rPr>
        <w:rFonts w:ascii="Wingdings" w:hAnsi="Wingdings" w:hint="default"/>
      </w:rPr>
    </w:lvl>
  </w:abstractNum>
  <w:abstractNum w:abstractNumId="39" w15:restartNumberingAfterBreak="0">
    <w:nsid w:val="25AF562C"/>
    <w:multiLevelType w:val="hybridMultilevel"/>
    <w:tmpl w:val="73E23C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25DA6234"/>
    <w:multiLevelType w:val="hybridMultilevel"/>
    <w:tmpl w:val="C5C25C8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299447BB"/>
    <w:multiLevelType w:val="hybridMultilevel"/>
    <w:tmpl w:val="4308FC4E"/>
    <w:lvl w:ilvl="0" w:tplc="06AE7ADA">
      <w:start w:val="1"/>
      <w:numFmt w:val="decimal"/>
      <w:lvlText w:val="%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2B2016A7"/>
    <w:multiLevelType w:val="hybridMultilevel"/>
    <w:tmpl w:val="8AC649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B3304D9"/>
    <w:multiLevelType w:val="hybridMultilevel"/>
    <w:tmpl w:val="0F78DF02"/>
    <w:lvl w:ilvl="0" w:tplc="331C1D22">
      <w:start w:val="1"/>
      <w:numFmt w:val="bullet"/>
      <w:lvlText w:val=""/>
      <w:lvlJc w:val="left"/>
      <w:pPr>
        <w:ind w:left="360" w:hanging="360"/>
      </w:pPr>
      <w:rPr>
        <w:rFonts w:ascii="Symbol" w:eastAsiaTheme="minorHAnsi" w:hAnsi="Symbol" w:cs="David"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4" w15:restartNumberingAfterBreak="0">
    <w:nsid w:val="2BAD4786"/>
    <w:multiLevelType w:val="hybridMultilevel"/>
    <w:tmpl w:val="3E8CE916"/>
    <w:lvl w:ilvl="0" w:tplc="F22E622A">
      <w:start w:val="1"/>
      <w:numFmt w:val="bullet"/>
      <w:lvlText w:val=""/>
      <w:lvlJc w:val="left"/>
      <w:pPr>
        <w:ind w:left="36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BE95649"/>
    <w:multiLevelType w:val="hybridMultilevel"/>
    <w:tmpl w:val="CBE24C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2C167A69"/>
    <w:multiLevelType w:val="hybridMultilevel"/>
    <w:tmpl w:val="8AD490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2E465D55"/>
    <w:multiLevelType w:val="hybridMultilevel"/>
    <w:tmpl w:val="414430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309F03FD"/>
    <w:multiLevelType w:val="hybridMultilevel"/>
    <w:tmpl w:val="946213EE"/>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9" w15:restartNumberingAfterBreak="0">
    <w:nsid w:val="313C7539"/>
    <w:multiLevelType w:val="hybridMultilevel"/>
    <w:tmpl w:val="A8E03C0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50" w15:restartNumberingAfterBreak="0">
    <w:nsid w:val="31A24DBB"/>
    <w:multiLevelType w:val="hybridMultilevel"/>
    <w:tmpl w:val="A9EA249A"/>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50B1675"/>
    <w:multiLevelType w:val="hybridMultilevel"/>
    <w:tmpl w:val="718EF89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362910BD"/>
    <w:multiLevelType w:val="hybridMultilevel"/>
    <w:tmpl w:val="7056FD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3" w15:restartNumberingAfterBreak="0">
    <w:nsid w:val="36837526"/>
    <w:multiLevelType w:val="hybridMultilevel"/>
    <w:tmpl w:val="3BF492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36976E53"/>
    <w:multiLevelType w:val="hybridMultilevel"/>
    <w:tmpl w:val="8976F6EE"/>
    <w:lvl w:ilvl="0" w:tplc="1F8CA7D2">
      <w:start w:val="1"/>
      <w:numFmt w:val="bullet"/>
      <w:lvlText w:val="-"/>
      <w:lvlJc w:val="left"/>
      <w:pPr>
        <w:ind w:left="360" w:hanging="360"/>
      </w:pPr>
      <w:rPr>
        <w:rFonts w:ascii="David" w:eastAsiaTheme="minorHAnsi" w:hAnsi="David" w:hint="default"/>
      </w:rPr>
    </w:lvl>
    <w:lvl w:ilvl="1" w:tplc="04090003" w:tentative="1">
      <w:start w:val="1"/>
      <w:numFmt w:val="bullet"/>
      <w:lvlText w:val="o"/>
      <w:lvlJc w:val="left"/>
      <w:pPr>
        <w:ind w:left="1301" w:hanging="360"/>
      </w:pPr>
      <w:rPr>
        <w:rFonts w:ascii="Courier New" w:hAnsi="Courier New" w:cs="Courier New" w:hint="default"/>
      </w:rPr>
    </w:lvl>
    <w:lvl w:ilvl="2" w:tplc="04090005" w:tentative="1">
      <w:start w:val="1"/>
      <w:numFmt w:val="bullet"/>
      <w:lvlText w:val=""/>
      <w:lvlJc w:val="left"/>
      <w:pPr>
        <w:ind w:left="2021" w:hanging="360"/>
      </w:pPr>
      <w:rPr>
        <w:rFonts w:ascii="Wingdings" w:hAnsi="Wingdings" w:hint="default"/>
      </w:rPr>
    </w:lvl>
    <w:lvl w:ilvl="3" w:tplc="04090001" w:tentative="1">
      <w:start w:val="1"/>
      <w:numFmt w:val="bullet"/>
      <w:lvlText w:val=""/>
      <w:lvlJc w:val="left"/>
      <w:pPr>
        <w:ind w:left="2741" w:hanging="360"/>
      </w:pPr>
      <w:rPr>
        <w:rFonts w:ascii="Symbol" w:hAnsi="Symbol" w:hint="default"/>
      </w:rPr>
    </w:lvl>
    <w:lvl w:ilvl="4" w:tplc="04090003" w:tentative="1">
      <w:start w:val="1"/>
      <w:numFmt w:val="bullet"/>
      <w:lvlText w:val="o"/>
      <w:lvlJc w:val="left"/>
      <w:pPr>
        <w:ind w:left="3461" w:hanging="360"/>
      </w:pPr>
      <w:rPr>
        <w:rFonts w:ascii="Courier New" w:hAnsi="Courier New" w:cs="Courier New" w:hint="default"/>
      </w:rPr>
    </w:lvl>
    <w:lvl w:ilvl="5" w:tplc="04090005" w:tentative="1">
      <w:start w:val="1"/>
      <w:numFmt w:val="bullet"/>
      <w:lvlText w:val=""/>
      <w:lvlJc w:val="left"/>
      <w:pPr>
        <w:ind w:left="4181" w:hanging="360"/>
      </w:pPr>
      <w:rPr>
        <w:rFonts w:ascii="Wingdings" w:hAnsi="Wingdings" w:hint="default"/>
      </w:rPr>
    </w:lvl>
    <w:lvl w:ilvl="6" w:tplc="04090001" w:tentative="1">
      <w:start w:val="1"/>
      <w:numFmt w:val="bullet"/>
      <w:lvlText w:val=""/>
      <w:lvlJc w:val="left"/>
      <w:pPr>
        <w:ind w:left="4901" w:hanging="360"/>
      </w:pPr>
      <w:rPr>
        <w:rFonts w:ascii="Symbol" w:hAnsi="Symbol" w:hint="default"/>
      </w:rPr>
    </w:lvl>
    <w:lvl w:ilvl="7" w:tplc="04090003" w:tentative="1">
      <w:start w:val="1"/>
      <w:numFmt w:val="bullet"/>
      <w:lvlText w:val="o"/>
      <w:lvlJc w:val="left"/>
      <w:pPr>
        <w:ind w:left="5621" w:hanging="360"/>
      </w:pPr>
      <w:rPr>
        <w:rFonts w:ascii="Courier New" w:hAnsi="Courier New" w:cs="Courier New" w:hint="default"/>
      </w:rPr>
    </w:lvl>
    <w:lvl w:ilvl="8" w:tplc="04090005" w:tentative="1">
      <w:start w:val="1"/>
      <w:numFmt w:val="bullet"/>
      <w:lvlText w:val=""/>
      <w:lvlJc w:val="left"/>
      <w:pPr>
        <w:ind w:left="6341" w:hanging="360"/>
      </w:pPr>
      <w:rPr>
        <w:rFonts w:ascii="Wingdings" w:hAnsi="Wingdings" w:hint="default"/>
      </w:rPr>
    </w:lvl>
  </w:abstractNum>
  <w:abstractNum w:abstractNumId="55" w15:restartNumberingAfterBreak="0">
    <w:nsid w:val="37031BBF"/>
    <w:multiLevelType w:val="hybridMultilevel"/>
    <w:tmpl w:val="3494A312"/>
    <w:lvl w:ilvl="0" w:tplc="B97C4A98">
      <w:start w:val="1"/>
      <w:numFmt w:val="lowerRoman"/>
      <w:lvlText w:val="%1."/>
      <w:lvlJc w:val="center"/>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6" w15:restartNumberingAfterBreak="0">
    <w:nsid w:val="371B342B"/>
    <w:multiLevelType w:val="hybridMultilevel"/>
    <w:tmpl w:val="FCE80E9E"/>
    <w:lvl w:ilvl="0" w:tplc="DC08A95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37D35CC1"/>
    <w:multiLevelType w:val="hybridMultilevel"/>
    <w:tmpl w:val="DBCE006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386A07D3"/>
    <w:multiLevelType w:val="hybridMultilevel"/>
    <w:tmpl w:val="5D282C22"/>
    <w:lvl w:ilvl="0" w:tplc="A9EC4166">
      <w:start w:val="1"/>
      <w:numFmt w:val="bullet"/>
      <w:lvlText w:val=""/>
      <w:lvlJc w:val="left"/>
      <w:pPr>
        <w:ind w:left="360" w:hanging="360"/>
      </w:pPr>
      <w:rPr>
        <w:rFonts w:ascii="Symbol" w:eastAsiaTheme="minorHAnsi" w:hAnsi="Symbol" w:cs="David"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39EF3C97"/>
    <w:multiLevelType w:val="hybridMultilevel"/>
    <w:tmpl w:val="26841D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3A2613F1"/>
    <w:multiLevelType w:val="hybridMultilevel"/>
    <w:tmpl w:val="5A4A427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3A464CF6"/>
    <w:multiLevelType w:val="hybridMultilevel"/>
    <w:tmpl w:val="F8B28A78"/>
    <w:lvl w:ilvl="0" w:tplc="CD0CD6F4">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3B696F19"/>
    <w:multiLevelType w:val="hybridMultilevel"/>
    <w:tmpl w:val="5114C6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B992295"/>
    <w:multiLevelType w:val="hybridMultilevel"/>
    <w:tmpl w:val="9B963E2A"/>
    <w:lvl w:ilvl="0" w:tplc="4E7688FA">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3C747059"/>
    <w:multiLevelType w:val="hybridMultilevel"/>
    <w:tmpl w:val="C9008E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3D5F174A"/>
    <w:multiLevelType w:val="hybridMultilevel"/>
    <w:tmpl w:val="1242BEE2"/>
    <w:lvl w:ilvl="0" w:tplc="765C0CAC">
      <w:start w:val="1"/>
      <w:numFmt w:val="decimal"/>
      <w:lvlText w:val="%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15:restartNumberingAfterBreak="0">
    <w:nsid w:val="3E5D375F"/>
    <w:multiLevelType w:val="hybridMultilevel"/>
    <w:tmpl w:val="3A5C47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ECB434B"/>
    <w:multiLevelType w:val="hybridMultilevel"/>
    <w:tmpl w:val="B03ED39E"/>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68" w15:restartNumberingAfterBreak="0">
    <w:nsid w:val="3F9C13BF"/>
    <w:multiLevelType w:val="hybridMultilevel"/>
    <w:tmpl w:val="3DAA1E5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15:restartNumberingAfterBreak="0">
    <w:nsid w:val="40874E2C"/>
    <w:multiLevelType w:val="hybridMultilevel"/>
    <w:tmpl w:val="771A82C2"/>
    <w:lvl w:ilvl="0" w:tplc="48E4BF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1E365AA"/>
    <w:multiLevelType w:val="hybridMultilevel"/>
    <w:tmpl w:val="61380E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28F3484"/>
    <w:multiLevelType w:val="hybridMultilevel"/>
    <w:tmpl w:val="2000EB3E"/>
    <w:lvl w:ilvl="0" w:tplc="D9A41E3A">
      <w:start w:val="1"/>
      <w:numFmt w:val="bullet"/>
      <w:lvlText w:val=""/>
      <w:lvlJc w:val="left"/>
      <w:pPr>
        <w:ind w:left="360" w:hanging="360"/>
      </w:pPr>
      <w:rPr>
        <w:rFonts w:ascii="Symbol" w:eastAsiaTheme="minorHAnsi" w:hAnsi="Symbol" w:cs="Tahoma"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435F5BEF"/>
    <w:multiLevelType w:val="hybridMultilevel"/>
    <w:tmpl w:val="1D8A88C4"/>
    <w:lvl w:ilvl="0" w:tplc="6688EF64">
      <w:start w:val="1"/>
      <w:numFmt w:val="decimal"/>
      <w:lvlText w:val="%1."/>
      <w:lvlJc w:val="left"/>
      <w:pPr>
        <w:ind w:left="360" w:hanging="360"/>
      </w:pPr>
      <w:rPr>
        <w:rFonts w:hint="default"/>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15:restartNumberingAfterBreak="0">
    <w:nsid w:val="437D5D1B"/>
    <w:multiLevelType w:val="hybridMultilevel"/>
    <w:tmpl w:val="974A8338"/>
    <w:lvl w:ilvl="0" w:tplc="62F49680">
      <w:start w:val="1"/>
      <w:numFmt w:val="hebrew1"/>
      <w:lvlText w:val="%1."/>
      <w:lvlJc w:val="left"/>
      <w:pPr>
        <w:ind w:left="785" w:hanging="360"/>
      </w:pPr>
      <w:rPr>
        <w:rFonts w:hint="default"/>
        <w:b/>
        <w:bCs/>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74" w15:restartNumberingAfterBreak="0">
    <w:nsid w:val="46A26A34"/>
    <w:multiLevelType w:val="hybridMultilevel"/>
    <w:tmpl w:val="54F8468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15:restartNumberingAfterBreak="0">
    <w:nsid w:val="470135EE"/>
    <w:multiLevelType w:val="hybridMultilevel"/>
    <w:tmpl w:val="3878DA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49977B21"/>
    <w:multiLevelType w:val="hybridMultilevel"/>
    <w:tmpl w:val="D98EAF66"/>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77" w15:restartNumberingAfterBreak="0">
    <w:nsid w:val="4C261F90"/>
    <w:multiLevelType w:val="hybridMultilevel"/>
    <w:tmpl w:val="8220A3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4D283D2E"/>
    <w:multiLevelType w:val="hybridMultilevel"/>
    <w:tmpl w:val="D3BEB9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4D976B10"/>
    <w:multiLevelType w:val="hybridMultilevel"/>
    <w:tmpl w:val="B04CE9F4"/>
    <w:lvl w:ilvl="0" w:tplc="69AC8518">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4DDC43DB"/>
    <w:multiLevelType w:val="hybridMultilevel"/>
    <w:tmpl w:val="9332494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15:restartNumberingAfterBreak="0">
    <w:nsid w:val="4E304F69"/>
    <w:multiLevelType w:val="hybridMultilevel"/>
    <w:tmpl w:val="F4FA9B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4FF22EC2"/>
    <w:multiLevelType w:val="hybridMultilevel"/>
    <w:tmpl w:val="34D4EF30"/>
    <w:lvl w:ilvl="0" w:tplc="661A6676">
      <w:start w:val="1"/>
      <w:numFmt w:val="bullet"/>
      <w:lvlText w:val=""/>
      <w:lvlJc w:val="left"/>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50400085"/>
    <w:multiLevelType w:val="hybridMultilevel"/>
    <w:tmpl w:val="1AC44AA8"/>
    <w:lvl w:ilvl="0" w:tplc="04090009">
      <w:start w:val="1"/>
      <w:numFmt w:val="bullet"/>
      <w:lvlText w:val=""/>
      <w:lvlJc w:val="left"/>
      <w:pPr>
        <w:ind w:left="360" w:hanging="360"/>
      </w:pPr>
      <w:rPr>
        <w:rFonts w:ascii="Wingdings" w:hAnsi="Wingdings" w:hint="default"/>
      </w:rPr>
    </w:lvl>
    <w:lvl w:ilvl="1" w:tplc="04090009">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50AD5021"/>
    <w:multiLevelType w:val="hybridMultilevel"/>
    <w:tmpl w:val="6EB46C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52444C0F"/>
    <w:multiLevelType w:val="hybridMultilevel"/>
    <w:tmpl w:val="664CF2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2E67869"/>
    <w:multiLevelType w:val="hybridMultilevel"/>
    <w:tmpl w:val="3052FF2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15:restartNumberingAfterBreak="0">
    <w:nsid w:val="532B5136"/>
    <w:multiLevelType w:val="hybridMultilevel"/>
    <w:tmpl w:val="24D444D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15:restartNumberingAfterBreak="0">
    <w:nsid w:val="53412129"/>
    <w:multiLevelType w:val="hybridMultilevel"/>
    <w:tmpl w:val="27CE543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15:restartNumberingAfterBreak="0">
    <w:nsid w:val="53605111"/>
    <w:multiLevelType w:val="hybridMultilevel"/>
    <w:tmpl w:val="F13E87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0" w15:restartNumberingAfterBreak="0">
    <w:nsid w:val="55EF6C8E"/>
    <w:multiLevelType w:val="hybridMultilevel"/>
    <w:tmpl w:val="647E96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A960334"/>
    <w:multiLevelType w:val="hybridMultilevel"/>
    <w:tmpl w:val="0472EF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5AE30ABA"/>
    <w:multiLevelType w:val="hybridMultilevel"/>
    <w:tmpl w:val="036C8C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5AFE14E6"/>
    <w:multiLevelType w:val="hybridMultilevel"/>
    <w:tmpl w:val="57C2037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15:restartNumberingAfterBreak="0">
    <w:nsid w:val="5B1F7C06"/>
    <w:multiLevelType w:val="hybridMultilevel"/>
    <w:tmpl w:val="139458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5C06109B"/>
    <w:multiLevelType w:val="hybridMultilevel"/>
    <w:tmpl w:val="0C7E84F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15:restartNumberingAfterBreak="0">
    <w:nsid w:val="5F480921"/>
    <w:multiLevelType w:val="hybridMultilevel"/>
    <w:tmpl w:val="CE16C7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F9C3E9A"/>
    <w:multiLevelType w:val="hybridMultilevel"/>
    <w:tmpl w:val="9B4081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61D61F69"/>
    <w:multiLevelType w:val="hybridMultilevel"/>
    <w:tmpl w:val="A984C270"/>
    <w:lvl w:ilvl="0" w:tplc="FF90F5E6">
      <w:start w:val="1"/>
      <w:numFmt w:val="hebrew1"/>
      <w:lvlText w:val="%1."/>
      <w:lvlJc w:val="left"/>
      <w:pPr>
        <w:ind w:left="501" w:hanging="360"/>
      </w:pPr>
      <w:rPr>
        <w:rFonts w:hint="default"/>
        <w:u w:val="none"/>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99" w15:restartNumberingAfterBreak="0">
    <w:nsid w:val="61EC5618"/>
    <w:multiLevelType w:val="hybridMultilevel"/>
    <w:tmpl w:val="04E0660C"/>
    <w:lvl w:ilvl="0" w:tplc="E270889A">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15:restartNumberingAfterBreak="0">
    <w:nsid w:val="65040D16"/>
    <w:multiLevelType w:val="hybridMultilevel"/>
    <w:tmpl w:val="6EF4240C"/>
    <w:lvl w:ilvl="0" w:tplc="DC08A95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15:restartNumberingAfterBreak="0">
    <w:nsid w:val="650E12A9"/>
    <w:multiLevelType w:val="hybridMultilevel"/>
    <w:tmpl w:val="01267E42"/>
    <w:lvl w:ilvl="0" w:tplc="608E8B54">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653B5E84"/>
    <w:multiLevelType w:val="hybridMultilevel"/>
    <w:tmpl w:val="4DD66BA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3" w15:restartNumberingAfterBreak="0">
    <w:nsid w:val="67BC66CE"/>
    <w:multiLevelType w:val="hybridMultilevel"/>
    <w:tmpl w:val="8F7058E4"/>
    <w:lvl w:ilvl="0" w:tplc="862CDCC8">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 w15:restartNumberingAfterBreak="0">
    <w:nsid w:val="68E603F0"/>
    <w:multiLevelType w:val="hybridMultilevel"/>
    <w:tmpl w:val="51908C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 w15:restartNumberingAfterBreak="0">
    <w:nsid w:val="6A076161"/>
    <w:multiLevelType w:val="hybridMultilevel"/>
    <w:tmpl w:val="1338B036"/>
    <w:lvl w:ilvl="0" w:tplc="04090003">
      <w:start w:val="1"/>
      <w:numFmt w:val="bullet"/>
      <w:lvlText w:val="o"/>
      <w:lvlJc w:val="left"/>
      <w:pPr>
        <w:ind w:left="360" w:hanging="360"/>
      </w:pPr>
      <w:rPr>
        <w:rFonts w:ascii="Courier New" w:hAnsi="Courier New" w:cs="Courier New" w:hint="default"/>
        <w:b/>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6" w15:restartNumberingAfterBreak="0">
    <w:nsid w:val="6A3C5F68"/>
    <w:multiLevelType w:val="hybridMultilevel"/>
    <w:tmpl w:val="9D1000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7" w15:restartNumberingAfterBreak="0">
    <w:nsid w:val="6B38083F"/>
    <w:multiLevelType w:val="hybridMultilevel"/>
    <w:tmpl w:val="349820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6B7F2648"/>
    <w:multiLevelType w:val="hybridMultilevel"/>
    <w:tmpl w:val="B4548B10"/>
    <w:lvl w:ilvl="0" w:tplc="DC08A95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9" w15:restartNumberingAfterBreak="0">
    <w:nsid w:val="6C4A2C6B"/>
    <w:multiLevelType w:val="hybridMultilevel"/>
    <w:tmpl w:val="F6D294D8"/>
    <w:lvl w:ilvl="0" w:tplc="C0C287F4">
      <w:start w:val="1"/>
      <w:numFmt w:val="decimal"/>
      <w:lvlText w:val="%1."/>
      <w:lvlJc w:val="left"/>
      <w:pPr>
        <w:ind w:left="360" w:hanging="360"/>
      </w:pPr>
      <w:rPr>
        <w:rFonts w:hint="default"/>
        <w:lang w:bidi="he-IL"/>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0" w15:restartNumberingAfterBreak="0">
    <w:nsid w:val="6CFC5C6F"/>
    <w:multiLevelType w:val="hybridMultilevel"/>
    <w:tmpl w:val="A160762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15:restartNumberingAfterBreak="0">
    <w:nsid w:val="6D3C6143"/>
    <w:multiLevelType w:val="hybridMultilevel"/>
    <w:tmpl w:val="6D1EA602"/>
    <w:lvl w:ilvl="0" w:tplc="4DCAB4E2">
      <w:start w:val="1"/>
      <w:numFmt w:val="decimal"/>
      <w:lvlText w:val="%1."/>
      <w:lvlJc w:val="left"/>
      <w:pPr>
        <w:ind w:left="360" w:hanging="360"/>
      </w:pPr>
      <w:rPr>
        <w:rFonts w:hint="default"/>
        <w:lang w:bidi="he-IL"/>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 w15:restartNumberingAfterBreak="0">
    <w:nsid w:val="6EDF2E64"/>
    <w:multiLevelType w:val="hybridMultilevel"/>
    <w:tmpl w:val="8EE8C3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6EF3392B"/>
    <w:multiLevelType w:val="hybridMultilevel"/>
    <w:tmpl w:val="1A4AF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4" w15:restartNumberingAfterBreak="0">
    <w:nsid w:val="72B5473F"/>
    <w:multiLevelType w:val="hybridMultilevel"/>
    <w:tmpl w:val="99E6A3A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5" w15:restartNumberingAfterBreak="0">
    <w:nsid w:val="74E3697D"/>
    <w:multiLevelType w:val="hybridMultilevel"/>
    <w:tmpl w:val="D5F49F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75982AB5"/>
    <w:multiLevelType w:val="hybridMultilevel"/>
    <w:tmpl w:val="2BACD3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761004A9"/>
    <w:multiLevelType w:val="hybridMultilevel"/>
    <w:tmpl w:val="278C78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77E00E1"/>
    <w:multiLevelType w:val="hybridMultilevel"/>
    <w:tmpl w:val="1458D9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7A7117E6"/>
    <w:multiLevelType w:val="hybridMultilevel"/>
    <w:tmpl w:val="D8B637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7B7349D2"/>
    <w:multiLevelType w:val="hybridMultilevel"/>
    <w:tmpl w:val="839A32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7BD31A1B"/>
    <w:multiLevelType w:val="hybridMultilevel"/>
    <w:tmpl w:val="6ABAC4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C186D29"/>
    <w:multiLevelType w:val="hybridMultilevel"/>
    <w:tmpl w:val="CC4053B8"/>
    <w:lvl w:ilvl="0" w:tplc="DC08A95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3" w15:restartNumberingAfterBreak="0">
    <w:nsid w:val="7D3F3E1F"/>
    <w:multiLevelType w:val="hybridMultilevel"/>
    <w:tmpl w:val="3CA0562A"/>
    <w:lvl w:ilvl="0" w:tplc="E1D070D6">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4" w15:restartNumberingAfterBreak="0">
    <w:nsid w:val="7E9F6B09"/>
    <w:multiLevelType w:val="hybridMultilevel"/>
    <w:tmpl w:val="39E8CA36"/>
    <w:lvl w:ilvl="0" w:tplc="F3324A0C">
      <w:start w:val="1"/>
      <w:numFmt w:val="decimal"/>
      <w:lvlText w:val="%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09"/>
  </w:num>
  <w:num w:numId="2">
    <w:abstractNumId w:val="44"/>
  </w:num>
  <w:num w:numId="3">
    <w:abstractNumId w:val="21"/>
  </w:num>
  <w:num w:numId="4">
    <w:abstractNumId w:val="23"/>
  </w:num>
  <w:num w:numId="5">
    <w:abstractNumId w:val="62"/>
  </w:num>
  <w:num w:numId="6">
    <w:abstractNumId w:val="42"/>
  </w:num>
  <w:num w:numId="7">
    <w:abstractNumId w:val="115"/>
  </w:num>
  <w:num w:numId="8">
    <w:abstractNumId w:val="67"/>
  </w:num>
  <w:num w:numId="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3"/>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0"/>
  </w:num>
  <w:num w:numId="13">
    <w:abstractNumId w:val="63"/>
  </w:num>
  <w:num w:numId="14">
    <w:abstractNumId w:val="98"/>
  </w:num>
  <w:num w:numId="15">
    <w:abstractNumId w:val="118"/>
  </w:num>
  <w:num w:numId="16">
    <w:abstractNumId w:val="78"/>
  </w:num>
  <w:num w:numId="17">
    <w:abstractNumId w:val="4"/>
  </w:num>
  <w:num w:numId="18">
    <w:abstractNumId w:val="53"/>
  </w:num>
  <w:num w:numId="19">
    <w:abstractNumId w:val="95"/>
  </w:num>
  <w:num w:numId="20">
    <w:abstractNumId w:val="54"/>
  </w:num>
  <w:num w:numId="21">
    <w:abstractNumId w:val="61"/>
  </w:num>
  <w:num w:numId="22">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num>
  <w:num w:numId="24">
    <w:abstractNumId w:val="15"/>
  </w:num>
  <w:num w:numId="25">
    <w:abstractNumId w:val="7"/>
  </w:num>
  <w:num w:numId="26">
    <w:abstractNumId w:val="71"/>
  </w:num>
  <w:num w:numId="27">
    <w:abstractNumId w:val="70"/>
  </w:num>
  <w:num w:numId="28">
    <w:abstractNumId w:val="117"/>
  </w:num>
  <w:num w:numId="29">
    <w:abstractNumId w:val="102"/>
  </w:num>
  <w:num w:numId="30">
    <w:abstractNumId w:val="84"/>
  </w:num>
  <w:num w:numId="31">
    <w:abstractNumId w:val="48"/>
  </w:num>
  <w:num w:numId="32">
    <w:abstractNumId w:val="76"/>
  </w:num>
  <w:num w:numId="33">
    <w:abstractNumId w:val="32"/>
  </w:num>
  <w:num w:numId="34">
    <w:abstractNumId w:val="49"/>
  </w:num>
  <w:num w:numId="35">
    <w:abstractNumId w:val="10"/>
  </w:num>
  <w:num w:numId="36">
    <w:abstractNumId w:val="36"/>
  </w:num>
  <w:num w:numId="37">
    <w:abstractNumId w:val="85"/>
  </w:num>
  <w:num w:numId="38">
    <w:abstractNumId w:val="107"/>
  </w:num>
  <w:num w:numId="39">
    <w:abstractNumId w:val="64"/>
  </w:num>
  <w:num w:numId="40">
    <w:abstractNumId w:val="113"/>
  </w:num>
  <w:num w:numId="41">
    <w:abstractNumId w:val="91"/>
  </w:num>
  <w:num w:numId="42">
    <w:abstractNumId w:val="80"/>
  </w:num>
  <w:num w:numId="43">
    <w:abstractNumId w:val="22"/>
  </w:num>
  <w:num w:numId="44">
    <w:abstractNumId w:val="90"/>
  </w:num>
  <w:num w:numId="45">
    <w:abstractNumId w:val="103"/>
  </w:num>
  <w:num w:numId="46">
    <w:abstractNumId w:val="66"/>
  </w:num>
  <w:num w:numId="47">
    <w:abstractNumId w:val="79"/>
  </w:num>
  <w:num w:numId="48">
    <w:abstractNumId w:val="73"/>
  </w:num>
  <w:num w:numId="49">
    <w:abstractNumId w:val="124"/>
  </w:num>
  <w:num w:numId="50">
    <w:abstractNumId w:val="1"/>
  </w:num>
  <w:num w:numId="51">
    <w:abstractNumId w:val="93"/>
  </w:num>
  <w:num w:numId="52">
    <w:abstractNumId w:val="120"/>
  </w:num>
  <w:num w:numId="53">
    <w:abstractNumId w:val="92"/>
  </w:num>
  <w:num w:numId="54">
    <w:abstractNumId w:val="72"/>
  </w:num>
  <w:num w:numId="55">
    <w:abstractNumId w:val="35"/>
  </w:num>
  <w:num w:numId="56">
    <w:abstractNumId w:val="8"/>
  </w:num>
  <w:num w:numId="57">
    <w:abstractNumId w:val="112"/>
  </w:num>
  <w:num w:numId="58">
    <w:abstractNumId w:val="24"/>
  </w:num>
  <w:num w:numId="59">
    <w:abstractNumId w:val="33"/>
  </w:num>
  <w:num w:numId="60">
    <w:abstractNumId w:val="65"/>
  </w:num>
  <w:num w:numId="61">
    <w:abstractNumId w:val="87"/>
  </w:num>
  <w:num w:numId="62">
    <w:abstractNumId w:val="96"/>
  </w:num>
  <w:num w:numId="63">
    <w:abstractNumId w:val="0"/>
  </w:num>
  <w:num w:numId="64">
    <w:abstractNumId w:val="31"/>
  </w:num>
  <w:num w:numId="65">
    <w:abstractNumId w:val="28"/>
  </w:num>
  <w:num w:numId="66">
    <w:abstractNumId w:val="29"/>
  </w:num>
  <w:num w:numId="67">
    <w:abstractNumId w:val="116"/>
  </w:num>
  <w:num w:numId="68">
    <w:abstractNumId w:val="123"/>
  </w:num>
  <w:num w:numId="69">
    <w:abstractNumId w:val="104"/>
  </w:num>
  <w:num w:numId="70">
    <w:abstractNumId w:val="74"/>
  </w:num>
  <w:num w:numId="71">
    <w:abstractNumId w:val="51"/>
  </w:num>
  <w:num w:numId="72">
    <w:abstractNumId w:val="77"/>
  </w:num>
  <w:num w:numId="73">
    <w:abstractNumId w:val="41"/>
  </w:num>
  <w:num w:numId="74">
    <w:abstractNumId w:val="110"/>
  </w:num>
  <w:num w:numId="75">
    <w:abstractNumId w:val="46"/>
  </w:num>
  <w:num w:numId="76">
    <w:abstractNumId w:val="14"/>
  </w:num>
  <w:num w:numId="77">
    <w:abstractNumId w:val="6"/>
  </w:num>
  <w:num w:numId="78">
    <w:abstractNumId w:val="57"/>
  </w:num>
  <w:num w:numId="79">
    <w:abstractNumId w:val="13"/>
  </w:num>
  <w:num w:numId="80">
    <w:abstractNumId w:val="34"/>
  </w:num>
  <w:num w:numId="81">
    <w:abstractNumId w:val="94"/>
  </w:num>
  <w:num w:numId="82">
    <w:abstractNumId w:val="17"/>
  </w:num>
  <w:num w:numId="83">
    <w:abstractNumId w:val="47"/>
  </w:num>
  <w:num w:numId="84">
    <w:abstractNumId w:val="59"/>
  </w:num>
  <w:num w:numId="85">
    <w:abstractNumId w:val="119"/>
  </w:num>
  <w:num w:numId="86">
    <w:abstractNumId w:val="88"/>
  </w:num>
  <w:num w:numId="87">
    <w:abstractNumId w:val="68"/>
  </w:num>
  <w:num w:numId="88">
    <w:abstractNumId w:val="99"/>
  </w:num>
  <w:num w:numId="89">
    <w:abstractNumId w:val="37"/>
  </w:num>
  <w:num w:numId="90">
    <w:abstractNumId w:val="75"/>
  </w:num>
  <w:num w:numId="91">
    <w:abstractNumId w:val="16"/>
  </w:num>
  <w:num w:numId="92">
    <w:abstractNumId w:val="38"/>
  </w:num>
  <w:num w:numId="93">
    <w:abstractNumId w:val="11"/>
  </w:num>
  <w:num w:numId="94">
    <w:abstractNumId w:val="2"/>
  </w:num>
  <w:num w:numId="95">
    <w:abstractNumId w:val="81"/>
  </w:num>
  <w:num w:numId="96">
    <w:abstractNumId w:val="9"/>
  </w:num>
  <w:num w:numId="97">
    <w:abstractNumId w:val="19"/>
  </w:num>
  <w:num w:numId="98">
    <w:abstractNumId w:val="40"/>
  </w:num>
  <w:num w:numId="99">
    <w:abstractNumId w:val="20"/>
  </w:num>
  <w:num w:numId="100">
    <w:abstractNumId w:val="97"/>
  </w:num>
  <w:num w:numId="101">
    <w:abstractNumId w:val="26"/>
  </w:num>
  <w:num w:numId="102">
    <w:abstractNumId w:val="30"/>
  </w:num>
  <w:num w:numId="103">
    <w:abstractNumId w:val="83"/>
  </w:num>
  <w:num w:numId="104">
    <w:abstractNumId w:val="86"/>
  </w:num>
  <w:num w:numId="105">
    <w:abstractNumId w:val="12"/>
  </w:num>
  <w:num w:numId="106">
    <w:abstractNumId w:val="39"/>
  </w:num>
  <w:num w:numId="107">
    <w:abstractNumId w:val="114"/>
  </w:num>
  <w:num w:numId="108">
    <w:abstractNumId w:val="101"/>
  </w:num>
  <w:num w:numId="109">
    <w:abstractNumId w:val="121"/>
  </w:num>
  <w:num w:numId="110">
    <w:abstractNumId w:val="111"/>
  </w:num>
  <w:num w:numId="111">
    <w:abstractNumId w:val="106"/>
  </w:num>
  <w:num w:numId="112">
    <w:abstractNumId w:val="5"/>
  </w:num>
  <w:num w:numId="113">
    <w:abstractNumId w:val="55"/>
  </w:num>
  <w:num w:numId="114">
    <w:abstractNumId w:val="45"/>
  </w:num>
  <w:num w:numId="115">
    <w:abstractNumId w:val="56"/>
  </w:num>
  <w:num w:numId="116">
    <w:abstractNumId w:val="108"/>
  </w:num>
  <w:num w:numId="117">
    <w:abstractNumId w:val="27"/>
  </w:num>
  <w:num w:numId="118">
    <w:abstractNumId w:val="25"/>
  </w:num>
  <w:num w:numId="119">
    <w:abstractNumId w:val="122"/>
  </w:num>
  <w:num w:numId="120">
    <w:abstractNumId w:val="100"/>
  </w:num>
  <w:num w:numId="121">
    <w:abstractNumId w:val="60"/>
  </w:num>
  <w:num w:numId="122">
    <w:abstractNumId w:val="82"/>
  </w:num>
  <w:num w:numId="123">
    <w:abstractNumId w:val="69"/>
  </w:num>
  <w:num w:numId="124">
    <w:abstractNumId w:val="58"/>
  </w:num>
  <w:num w:numId="125">
    <w:abstractNumId w:val="105"/>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1E8D"/>
    <w:rsid w:val="00005241"/>
    <w:rsid w:val="00011A2E"/>
    <w:rsid w:val="00011CF1"/>
    <w:rsid w:val="00015CF7"/>
    <w:rsid w:val="0001656E"/>
    <w:rsid w:val="00024425"/>
    <w:rsid w:val="00024C96"/>
    <w:rsid w:val="00026540"/>
    <w:rsid w:val="00030408"/>
    <w:rsid w:val="00033649"/>
    <w:rsid w:val="00034AA3"/>
    <w:rsid w:val="00036AB4"/>
    <w:rsid w:val="00037A25"/>
    <w:rsid w:val="0004039E"/>
    <w:rsid w:val="00041964"/>
    <w:rsid w:val="000425A0"/>
    <w:rsid w:val="00042D15"/>
    <w:rsid w:val="00046428"/>
    <w:rsid w:val="00046FAA"/>
    <w:rsid w:val="00050D37"/>
    <w:rsid w:val="00051954"/>
    <w:rsid w:val="00052D21"/>
    <w:rsid w:val="00057056"/>
    <w:rsid w:val="0006794C"/>
    <w:rsid w:val="0007054D"/>
    <w:rsid w:val="0008649D"/>
    <w:rsid w:val="00087CDB"/>
    <w:rsid w:val="00094583"/>
    <w:rsid w:val="00094FAD"/>
    <w:rsid w:val="00095409"/>
    <w:rsid w:val="0009650D"/>
    <w:rsid w:val="00096548"/>
    <w:rsid w:val="000B1550"/>
    <w:rsid w:val="000B1D6B"/>
    <w:rsid w:val="000B29F4"/>
    <w:rsid w:val="000C00D2"/>
    <w:rsid w:val="000C11B8"/>
    <w:rsid w:val="000C57AD"/>
    <w:rsid w:val="000D0AA1"/>
    <w:rsid w:val="000D19EC"/>
    <w:rsid w:val="000D3932"/>
    <w:rsid w:val="000D59D4"/>
    <w:rsid w:val="000D72AE"/>
    <w:rsid w:val="000E79C7"/>
    <w:rsid w:val="000F0662"/>
    <w:rsid w:val="000F6006"/>
    <w:rsid w:val="00101086"/>
    <w:rsid w:val="001078B2"/>
    <w:rsid w:val="00111718"/>
    <w:rsid w:val="00112C39"/>
    <w:rsid w:val="00113959"/>
    <w:rsid w:val="00113B21"/>
    <w:rsid w:val="00121DBD"/>
    <w:rsid w:val="001273C2"/>
    <w:rsid w:val="0012781D"/>
    <w:rsid w:val="00133E49"/>
    <w:rsid w:val="00136386"/>
    <w:rsid w:val="0013691E"/>
    <w:rsid w:val="00140DEB"/>
    <w:rsid w:val="00143FCA"/>
    <w:rsid w:val="00144BF0"/>
    <w:rsid w:val="00147D41"/>
    <w:rsid w:val="00161235"/>
    <w:rsid w:val="00164DF9"/>
    <w:rsid w:val="00171223"/>
    <w:rsid w:val="001717AD"/>
    <w:rsid w:val="001721F1"/>
    <w:rsid w:val="0017222B"/>
    <w:rsid w:val="00172700"/>
    <w:rsid w:val="001751F2"/>
    <w:rsid w:val="001752B9"/>
    <w:rsid w:val="00180CAD"/>
    <w:rsid w:val="001818D2"/>
    <w:rsid w:val="001837BD"/>
    <w:rsid w:val="001900D5"/>
    <w:rsid w:val="00192E97"/>
    <w:rsid w:val="00193A53"/>
    <w:rsid w:val="00194A09"/>
    <w:rsid w:val="00195CD3"/>
    <w:rsid w:val="00195E48"/>
    <w:rsid w:val="00197C20"/>
    <w:rsid w:val="001A1958"/>
    <w:rsid w:val="001A2B63"/>
    <w:rsid w:val="001A6618"/>
    <w:rsid w:val="001A7919"/>
    <w:rsid w:val="001A7F15"/>
    <w:rsid w:val="001B076D"/>
    <w:rsid w:val="001B13C3"/>
    <w:rsid w:val="001B49C5"/>
    <w:rsid w:val="001B76CF"/>
    <w:rsid w:val="001C0468"/>
    <w:rsid w:val="001C56C8"/>
    <w:rsid w:val="001D05A5"/>
    <w:rsid w:val="001D4682"/>
    <w:rsid w:val="001E1B47"/>
    <w:rsid w:val="001E25CC"/>
    <w:rsid w:val="001F132A"/>
    <w:rsid w:val="001F18CC"/>
    <w:rsid w:val="001F1CFE"/>
    <w:rsid w:val="001F594B"/>
    <w:rsid w:val="001F5C90"/>
    <w:rsid w:val="00200F32"/>
    <w:rsid w:val="00202DAC"/>
    <w:rsid w:val="00206EBC"/>
    <w:rsid w:val="00220D55"/>
    <w:rsid w:val="002249DB"/>
    <w:rsid w:val="00226B9C"/>
    <w:rsid w:val="002314B0"/>
    <w:rsid w:val="00235FD4"/>
    <w:rsid w:val="0023640F"/>
    <w:rsid w:val="0023750A"/>
    <w:rsid w:val="002558E9"/>
    <w:rsid w:val="0027350D"/>
    <w:rsid w:val="002749B9"/>
    <w:rsid w:val="00276B03"/>
    <w:rsid w:val="00277407"/>
    <w:rsid w:val="00277E2A"/>
    <w:rsid w:val="00280144"/>
    <w:rsid w:val="0028051F"/>
    <w:rsid w:val="0028355B"/>
    <w:rsid w:val="00284E87"/>
    <w:rsid w:val="00287272"/>
    <w:rsid w:val="00290F04"/>
    <w:rsid w:val="002964F3"/>
    <w:rsid w:val="002A17C6"/>
    <w:rsid w:val="002A2339"/>
    <w:rsid w:val="002A38E7"/>
    <w:rsid w:val="002A6C30"/>
    <w:rsid w:val="002B01C3"/>
    <w:rsid w:val="002B5704"/>
    <w:rsid w:val="002C32CD"/>
    <w:rsid w:val="002C650A"/>
    <w:rsid w:val="002D318A"/>
    <w:rsid w:val="002E167F"/>
    <w:rsid w:val="002E2275"/>
    <w:rsid w:val="002E43D5"/>
    <w:rsid w:val="002E6188"/>
    <w:rsid w:val="002F6067"/>
    <w:rsid w:val="002F65E4"/>
    <w:rsid w:val="002F6B59"/>
    <w:rsid w:val="002F7C40"/>
    <w:rsid w:val="00302E38"/>
    <w:rsid w:val="003070DA"/>
    <w:rsid w:val="0030747D"/>
    <w:rsid w:val="00311BAB"/>
    <w:rsid w:val="00311CB5"/>
    <w:rsid w:val="003134A5"/>
    <w:rsid w:val="00313E93"/>
    <w:rsid w:val="0031655B"/>
    <w:rsid w:val="003325EA"/>
    <w:rsid w:val="00336082"/>
    <w:rsid w:val="00341E8D"/>
    <w:rsid w:val="00344A23"/>
    <w:rsid w:val="003457B8"/>
    <w:rsid w:val="003544E1"/>
    <w:rsid w:val="0035704C"/>
    <w:rsid w:val="003612A3"/>
    <w:rsid w:val="003804B1"/>
    <w:rsid w:val="003814B9"/>
    <w:rsid w:val="00381CBF"/>
    <w:rsid w:val="003865D8"/>
    <w:rsid w:val="003879DD"/>
    <w:rsid w:val="00392117"/>
    <w:rsid w:val="00393977"/>
    <w:rsid w:val="0039636A"/>
    <w:rsid w:val="003A19EC"/>
    <w:rsid w:val="003A4561"/>
    <w:rsid w:val="003B30DC"/>
    <w:rsid w:val="003B3B2F"/>
    <w:rsid w:val="003B4AD9"/>
    <w:rsid w:val="003B784A"/>
    <w:rsid w:val="003B78D1"/>
    <w:rsid w:val="003C0AA0"/>
    <w:rsid w:val="003D00F7"/>
    <w:rsid w:val="003D2330"/>
    <w:rsid w:val="003D4B91"/>
    <w:rsid w:val="003D5BA9"/>
    <w:rsid w:val="003D6554"/>
    <w:rsid w:val="003E08EF"/>
    <w:rsid w:val="003E0C53"/>
    <w:rsid w:val="003E7482"/>
    <w:rsid w:val="003E77D5"/>
    <w:rsid w:val="00402E3A"/>
    <w:rsid w:val="00402F9B"/>
    <w:rsid w:val="00407318"/>
    <w:rsid w:val="00407844"/>
    <w:rsid w:val="00413559"/>
    <w:rsid w:val="004168EC"/>
    <w:rsid w:val="0043012E"/>
    <w:rsid w:val="0043088D"/>
    <w:rsid w:val="00431E17"/>
    <w:rsid w:val="00441362"/>
    <w:rsid w:val="00443C59"/>
    <w:rsid w:val="00445FD3"/>
    <w:rsid w:val="00451ECA"/>
    <w:rsid w:val="00455B43"/>
    <w:rsid w:val="00460295"/>
    <w:rsid w:val="004644DD"/>
    <w:rsid w:val="0046516E"/>
    <w:rsid w:val="004667B2"/>
    <w:rsid w:val="00466EBF"/>
    <w:rsid w:val="00470BD8"/>
    <w:rsid w:val="0047111F"/>
    <w:rsid w:val="00471E5A"/>
    <w:rsid w:val="00474302"/>
    <w:rsid w:val="00477F03"/>
    <w:rsid w:val="00486D57"/>
    <w:rsid w:val="004A77C8"/>
    <w:rsid w:val="004B294D"/>
    <w:rsid w:val="004B2F9B"/>
    <w:rsid w:val="004B58AB"/>
    <w:rsid w:val="004C15A5"/>
    <w:rsid w:val="004C23B9"/>
    <w:rsid w:val="004C2B1F"/>
    <w:rsid w:val="004C3713"/>
    <w:rsid w:val="004C3CBA"/>
    <w:rsid w:val="004C430A"/>
    <w:rsid w:val="004C4AD6"/>
    <w:rsid w:val="004C5EF7"/>
    <w:rsid w:val="004C62E8"/>
    <w:rsid w:val="004C6EE4"/>
    <w:rsid w:val="004D702F"/>
    <w:rsid w:val="004E667E"/>
    <w:rsid w:val="004E7B9A"/>
    <w:rsid w:val="004F0E11"/>
    <w:rsid w:val="004F42C2"/>
    <w:rsid w:val="004F48AF"/>
    <w:rsid w:val="00502BC0"/>
    <w:rsid w:val="00512146"/>
    <w:rsid w:val="00515033"/>
    <w:rsid w:val="00520CCB"/>
    <w:rsid w:val="005222E8"/>
    <w:rsid w:val="00524B14"/>
    <w:rsid w:val="00527330"/>
    <w:rsid w:val="005321ED"/>
    <w:rsid w:val="00533678"/>
    <w:rsid w:val="005407B4"/>
    <w:rsid w:val="005416FF"/>
    <w:rsid w:val="00544C82"/>
    <w:rsid w:val="005478B8"/>
    <w:rsid w:val="00552B3E"/>
    <w:rsid w:val="005563A1"/>
    <w:rsid w:val="0055777D"/>
    <w:rsid w:val="00562B5F"/>
    <w:rsid w:val="0057755C"/>
    <w:rsid w:val="00591188"/>
    <w:rsid w:val="00591662"/>
    <w:rsid w:val="00593A1E"/>
    <w:rsid w:val="00595529"/>
    <w:rsid w:val="005B1BDA"/>
    <w:rsid w:val="005B1F27"/>
    <w:rsid w:val="005B3118"/>
    <w:rsid w:val="005B4F4A"/>
    <w:rsid w:val="005B5B2C"/>
    <w:rsid w:val="005B7CCA"/>
    <w:rsid w:val="005C28C9"/>
    <w:rsid w:val="005D0928"/>
    <w:rsid w:val="005D216E"/>
    <w:rsid w:val="005E1481"/>
    <w:rsid w:val="005E1799"/>
    <w:rsid w:val="005E22CE"/>
    <w:rsid w:val="005E263B"/>
    <w:rsid w:val="005E37E7"/>
    <w:rsid w:val="005E5980"/>
    <w:rsid w:val="005E619E"/>
    <w:rsid w:val="005F0C94"/>
    <w:rsid w:val="005F4538"/>
    <w:rsid w:val="005F56AE"/>
    <w:rsid w:val="005F747E"/>
    <w:rsid w:val="006025DA"/>
    <w:rsid w:val="00602D79"/>
    <w:rsid w:val="006044FB"/>
    <w:rsid w:val="0061321D"/>
    <w:rsid w:val="0061538D"/>
    <w:rsid w:val="006167C3"/>
    <w:rsid w:val="00617199"/>
    <w:rsid w:val="006205C6"/>
    <w:rsid w:val="006302B2"/>
    <w:rsid w:val="006351F4"/>
    <w:rsid w:val="006375EA"/>
    <w:rsid w:val="00640B57"/>
    <w:rsid w:val="00642BD7"/>
    <w:rsid w:val="00643DCA"/>
    <w:rsid w:val="00647F54"/>
    <w:rsid w:val="00650674"/>
    <w:rsid w:val="006506F2"/>
    <w:rsid w:val="0065250E"/>
    <w:rsid w:val="006539BD"/>
    <w:rsid w:val="006556C2"/>
    <w:rsid w:val="00664038"/>
    <w:rsid w:val="00667889"/>
    <w:rsid w:val="00672537"/>
    <w:rsid w:val="00672953"/>
    <w:rsid w:val="00673334"/>
    <w:rsid w:val="0067585A"/>
    <w:rsid w:val="00675A4F"/>
    <w:rsid w:val="00680826"/>
    <w:rsid w:val="00682AD9"/>
    <w:rsid w:val="00683053"/>
    <w:rsid w:val="00684555"/>
    <w:rsid w:val="0068593C"/>
    <w:rsid w:val="00690B8F"/>
    <w:rsid w:val="006B56E7"/>
    <w:rsid w:val="006C033A"/>
    <w:rsid w:val="006C58A0"/>
    <w:rsid w:val="006D3E72"/>
    <w:rsid w:val="006D720E"/>
    <w:rsid w:val="006E178E"/>
    <w:rsid w:val="006E24CB"/>
    <w:rsid w:val="006E27DA"/>
    <w:rsid w:val="006E4715"/>
    <w:rsid w:val="006F36FF"/>
    <w:rsid w:val="00706168"/>
    <w:rsid w:val="007172FA"/>
    <w:rsid w:val="0072143B"/>
    <w:rsid w:val="00724840"/>
    <w:rsid w:val="0072698C"/>
    <w:rsid w:val="00726B81"/>
    <w:rsid w:val="00732844"/>
    <w:rsid w:val="00734B24"/>
    <w:rsid w:val="00735A2B"/>
    <w:rsid w:val="00735F33"/>
    <w:rsid w:val="007361DB"/>
    <w:rsid w:val="00736F35"/>
    <w:rsid w:val="00740EC4"/>
    <w:rsid w:val="00743F7B"/>
    <w:rsid w:val="0074475B"/>
    <w:rsid w:val="00750BE6"/>
    <w:rsid w:val="00753EE1"/>
    <w:rsid w:val="00755F39"/>
    <w:rsid w:val="007564C4"/>
    <w:rsid w:val="00760243"/>
    <w:rsid w:val="00760341"/>
    <w:rsid w:val="00761B30"/>
    <w:rsid w:val="00762AF7"/>
    <w:rsid w:val="00763441"/>
    <w:rsid w:val="007648F1"/>
    <w:rsid w:val="00764957"/>
    <w:rsid w:val="00767C8A"/>
    <w:rsid w:val="00770557"/>
    <w:rsid w:val="00785A32"/>
    <w:rsid w:val="007929EF"/>
    <w:rsid w:val="00794BEB"/>
    <w:rsid w:val="00795892"/>
    <w:rsid w:val="007A05CB"/>
    <w:rsid w:val="007A0B8D"/>
    <w:rsid w:val="007B0837"/>
    <w:rsid w:val="007B66FC"/>
    <w:rsid w:val="007B6986"/>
    <w:rsid w:val="007B7468"/>
    <w:rsid w:val="007C0625"/>
    <w:rsid w:val="007C19FA"/>
    <w:rsid w:val="007D01D6"/>
    <w:rsid w:val="007E417E"/>
    <w:rsid w:val="007E433D"/>
    <w:rsid w:val="007E4940"/>
    <w:rsid w:val="007E6CA5"/>
    <w:rsid w:val="007E7477"/>
    <w:rsid w:val="007F2B69"/>
    <w:rsid w:val="007F388A"/>
    <w:rsid w:val="007F72FC"/>
    <w:rsid w:val="007F74BA"/>
    <w:rsid w:val="00813339"/>
    <w:rsid w:val="00814E85"/>
    <w:rsid w:val="00816003"/>
    <w:rsid w:val="00822FD2"/>
    <w:rsid w:val="00823F13"/>
    <w:rsid w:val="00831836"/>
    <w:rsid w:val="00831A0E"/>
    <w:rsid w:val="008341CB"/>
    <w:rsid w:val="008352FC"/>
    <w:rsid w:val="008361B2"/>
    <w:rsid w:val="00840F9F"/>
    <w:rsid w:val="008414D7"/>
    <w:rsid w:val="008447A8"/>
    <w:rsid w:val="00845CE6"/>
    <w:rsid w:val="00853315"/>
    <w:rsid w:val="00853E9F"/>
    <w:rsid w:val="00854D2B"/>
    <w:rsid w:val="00854E8E"/>
    <w:rsid w:val="0086554C"/>
    <w:rsid w:val="00883DE6"/>
    <w:rsid w:val="0089093A"/>
    <w:rsid w:val="00892BC5"/>
    <w:rsid w:val="00893D46"/>
    <w:rsid w:val="00897C02"/>
    <w:rsid w:val="008A178A"/>
    <w:rsid w:val="008A2A42"/>
    <w:rsid w:val="008A7C6A"/>
    <w:rsid w:val="008B4D58"/>
    <w:rsid w:val="008B6D17"/>
    <w:rsid w:val="008C022D"/>
    <w:rsid w:val="008C1E20"/>
    <w:rsid w:val="008D7F1B"/>
    <w:rsid w:val="008E11E3"/>
    <w:rsid w:val="008E32A9"/>
    <w:rsid w:val="008E4F3B"/>
    <w:rsid w:val="008F20C4"/>
    <w:rsid w:val="008F395B"/>
    <w:rsid w:val="008F50B5"/>
    <w:rsid w:val="00900D30"/>
    <w:rsid w:val="009113B8"/>
    <w:rsid w:val="00912F93"/>
    <w:rsid w:val="0092253D"/>
    <w:rsid w:val="0093211C"/>
    <w:rsid w:val="00932B64"/>
    <w:rsid w:val="00933C4A"/>
    <w:rsid w:val="009373BD"/>
    <w:rsid w:val="00940E8D"/>
    <w:rsid w:val="00943137"/>
    <w:rsid w:val="00946D00"/>
    <w:rsid w:val="009515F7"/>
    <w:rsid w:val="00962B3A"/>
    <w:rsid w:val="00964527"/>
    <w:rsid w:val="00966437"/>
    <w:rsid w:val="00970119"/>
    <w:rsid w:val="009704E8"/>
    <w:rsid w:val="009707CE"/>
    <w:rsid w:val="00975F61"/>
    <w:rsid w:val="009761F9"/>
    <w:rsid w:val="00982D8D"/>
    <w:rsid w:val="00987255"/>
    <w:rsid w:val="0099088D"/>
    <w:rsid w:val="009938F5"/>
    <w:rsid w:val="00996FAA"/>
    <w:rsid w:val="009A4665"/>
    <w:rsid w:val="009A4E2B"/>
    <w:rsid w:val="009B28DC"/>
    <w:rsid w:val="009C0A30"/>
    <w:rsid w:val="009C131C"/>
    <w:rsid w:val="009C1CDD"/>
    <w:rsid w:val="009C1D62"/>
    <w:rsid w:val="009C1E3C"/>
    <w:rsid w:val="009D3855"/>
    <w:rsid w:val="009D57CD"/>
    <w:rsid w:val="009E53CE"/>
    <w:rsid w:val="009E613D"/>
    <w:rsid w:val="009E7246"/>
    <w:rsid w:val="009F3B4C"/>
    <w:rsid w:val="00A0652B"/>
    <w:rsid w:val="00A069EA"/>
    <w:rsid w:val="00A10823"/>
    <w:rsid w:val="00A132A6"/>
    <w:rsid w:val="00A17E82"/>
    <w:rsid w:val="00A25989"/>
    <w:rsid w:val="00A262DC"/>
    <w:rsid w:val="00A30E11"/>
    <w:rsid w:val="00A36ABF"/>
    <w:rsid w:val="00A378CA"/>
    <w:rsid w:val="00A4179A"/>
    <w:rsid w:val="00A439DA"/>
    <w:rsid w:val="00A45A8C"/>
    <w:rsid w:val="00A521FE"/>
    <w:rsid w:val="00A52EB3"/>
    <w:rsid w:val="00A57185"/>
    <w:rsid w:val="00A61D75"/>
    <w:rsid w:val="00A6634B"/>
    <w:rsid w:val="00A67359"/>
    <w:rsid w:val="00A76381"/>
    <w:rsid w:val="00A80E34"/>
    <w:rsid w:val="00A831FF"/>
    <w:rsid w:val="00A92D82"/>
    <w:rsid w:val="00AA21E0"/>
    <w:rsid w:val="00AB7A5A"/>
    <w:rsid w:val="00AC4333"/>
    <w:rsid w:val="00AC4959"/>
    <w:rsid w:val="00AD12C7"/>
    <w:rsid w:val="00AD3B88"/>
    <w:rsid w:val="00AE2FFA"/>
    <w:rsid w:val="00AE67A5"/>
    <w:rsid w:val="00AE78CA"/>
    <w:rsid w:val="00AF0E67"/>
    <w:rsid w:val="00AF549D"/>
    <w:rsid w:val="00AF6B8D"/>
    <w:rsid w:val="00B04B41"/>
    <w:rsid w:val="00B05211"/>
    <w:rsid w:val="00B104C0"/>
    <w:rsid w:val="00B12298"/>
    <w:rsid w:val="00B12F77"/>
    <w:rsid w:val="00B227B3"/>
    <w:rsid w:val="00B318C3"/>
    <w:rsid w:val="00B327A7"/>
    <w:rsid w:val="00B359E0"/>
    <w:rsid w:val="00B36F2D"/>
    <w:rsid w:val="00B41224"/>
    <w:rsid w:val="00B45954"/>
    <w:rsid w:val="00B5008A"/>
    <w:rsid w:val="00B52EBC"/>
    <w:rsid w:val="00B62B90"/>
    <w:rsid w:val="00B6440A"/>
    <w:rsid w:val="00B653B1"/>
    <w:rsid w:val="00B659B6"/>
    <w:rsid w:val="00B7104F"/>
    <w:rsid w:val="00B71E05"/>
    <w:rsid w:val="00B816ED"/>
    <w:rsid w:val="00B818CA"/>
    <w:rsid w:val="00B823D1"/>
    <w:rsid w:val="00B83FE0"/>
    <w:rsid w:val="00B858A7"/>
    <w:rsid w:val="00B94BFB"/>
    <w:rsid w:val="00BA27BE"/>
    <w:rsid w:val="00BB47D0"/>
    <w:rsid w:val="00BB4B3F"/>
    <w:rsid w:val="00BB72FD"/>
    <w:rsid w:val="00BC16FF"/>
    <w:rsid w:val="00BC35F9"/>
    <w:rsid w:val="00BC439A"/>
    <w:rsid w:val="00BD139C"/>
    <w:rsid w:val="00BD7D56"/>
    <w:rsid w:val="00BE0881"/>
    <w:rsid w:val="00BE1CDD"/>
    <w:rsid w:val="00BF2D71"/>
    <w:rsid w:val="00BF59AC"/>
    <w:rsid w:val="00C017BA"/>
    <w:rsid w:val="00C11FB6"/>
    <w:rsid w:val="00C2045D"/>
    <w:rsid w:val="00C2211A"/>
    <w:rsid w:val="00C23D78"/>
    <w:rsid w:val="00C3399E"/>
    <w:rsid w:val="00C34BF3"/>
    <w:rsid w:val="00C41E05"/>
    <w:rsid w:val="00C4715D"/>
    <w:rsid w:val="00C520E2"/>
    <w:rsid w:val="00C54B09"/>
    <w:rsid w:val="00C56DDC"/>
    <w:rsid w:val="00C62B98"/>
    <w:rsid w:val="00C636A7"/>
    <w:rsid w:val="00C71A5F"/>
    <w:rsid w:val="00C756BF"/>
    <w:rsid w:val="00C77BF0"/>
    <w:rsid w:val="00C80552"/>
    <w:rsid w:val="00C822E9"/>
    <w:rsid w:val="00C93C07"/>
    <w:rsid w:val="00C95170"/>
    <w:rsid w:val="00CA0433"/>
    <w:rsid w:val="00CA08EE"/>
    <w:rsid w:val="00CA6014"/>
    <w:rsid w:val="00CA67FA"/>
    <w:rsid w:val="00CA69EB"/>
    <w:rsid w:val="00CA6A9E"/>
    <w:rsid w:val="00CA6C2C"/>
    <w:rsid w:val="00CA6E6E"/>
    <w:rsid w:val="00CA7919"/>
    <w:rsid w:val="00CB52D3"/>
    <w:rsid w:val="00CC2F23"/>
    <w:rsid w:val="00CC4E66"/>
    <w:rsid w:val="00CC7EFD"/>
    <w:rsid w:val="00CD3920"/>
    <w:rsid w:val="00CD536B"/>
    <w:rsid w:val="00CE741F"/>
    <w:rsid w:val="00CF5C7E"/>
    <w:rsid w:val="00D03583"/>
    <w:rsid w:val="00D03A3B"/>
    <w:rsid w:val="00D03FB3"/>
    <w:rsid w:val="00D151EC"/>
    <w:rsid w:val="00D21917"/>
    <w:rsid w:val="00D22F83"/>
    <w:rsid w:val="00D2455D"/>
    <w:rsid w:val="00D2647F"/>
    <w:rsid w:val="00D26A93"/>
    <w:rsid w:val="00D3160A"/>
    <w:rsid w:val="00D318A1"/>
    <w:rsid w:val="00D422E4"/>
    <w:rsid w:val="00D4660B"/>
    <w:rsid w:val="00D52EAB"/>
    <w:rsid w:val="00D542F4"/>
    <w:rsid w:val="00D54678"/>
    <w:rsid w:val="00D644FF"/>
    <w:rsid w:val="00D705C7"/>
    <w:rsid w:val="00D73048"/>
    <w:rsid w:val="00D73AD3"/>
    <w:rsid w:val="00D7670D"/>
    <w:rsid w:val="00D94A39"/>
    <w:rsid w:val="00D94D74"/>
    <w:rsid w:val="00DA05D7"/>
    <w:rsid w:val="00DA1A15"/>
    <w:rsid w:val="00DA2B1F"/>
    <w:rsid w:val="00DB07B2"/>
    <w:rsid w:val="00DB45C9"/>
    <w:rsid w:val="00DB4F97"/>
    <w:rsid w:val="00DC0543"/>
    <w:rsid w:val="00DC5E2D"/>
    <w:rsid w:val="00DD4550"/>
    <w:rsid w:val="00DD4798"/>
    <w:rsid w:val="00DD5672"/>
    <w:rsid w:val="00DD5F38"/>
    <w:rsid w:val="00DD794F"/>
    <w:rsid w:val="00DE6FD0"/>
    <w:rsid w:val="00DF0D8B"/>
    <w:rsid w:val="00DF1B9F"/>
    <w:rsid w:val="00DF4045"/>
    <w:rsid w:val="00DF761E"/>
    <w:rsid w:val="00E01A86"/>
    <w:rsid w:val="00E0216C"/>
    <w:rsid w:val="00E07FC6"/>
    <w:rsid w:val="00E12F28"/>
    <w:rsid w:val="00E21F13"/>
    <w:rsid w:val="00E2485A"/>
    <w:rsid w:val="00E26116"/>
    <w:rsid w:val="00E31605"/>
    <w:rsid w:val="00E44CA3"/>
    <w:rsid w:val="00E4633F"/>
    <w:rsid w:val="00E46D7B"/>
    <w:rsid w:val="00E478A1"/>
    <w:rsid w:val="00E538AE"/>
    <w:rsid w:val="00E6040E"/>
    <w:rsid w:val="00E60735"/>
    <w:rsid w:val="00E6201A"/>
    <w:rsid w:val="00E728A7"/>
    <w:rsid w:val="00E75784"/>
    <w:rsid w:val="00E768CC"/>
    <w:rsid w:val="00E81957"/>
    <w:rsid w:val="00E82D9E"/>
    <w:rsid w:val="00E841A8"/>
    <w:rsid w:val="00E85E5C"/>
    <w:rsid w:val="00E933AF"/>
    <w:rsid w:val="00EA6CD9"/>
    <w:rsid w:val="00EB5B49"/>
    <w:rsid w:val="00EC158C"/>
    <w:rsid w:val="00EC1714"/>
    <w:rsid w:val="00EC4CF6"/>
    <w:rsid w:val="00EC6F14"/>
    <w:rsid w:val="00ED2B6E"/>
    <w:rsid w:val="00ED75CE"/>
    <w:rsid w:val="00EE25D8"/>
    <w:rsid w:val="00EE27BC"/>
    <w:rsid w:val="00EF1A8B"/>
    <w:rsid w:val="00F003D7"/>
    <w:rsid w:val="00F01F22"/>
    <w:rsid w:val="00F1441E"/>
    <w:rsid w:val="00F203B1"/>
    <w:rsid w:val="00F31BE3"/>
    <w:rsid w:val="00F31E9F"/>
    <w:rsid w:val="00F32B68"/>
    <w:rsid w:val="00F345FB"/>
    <w:rsid w:val="00F3579A"/>
    <w:rsid w:val="00F371B3"/>
    <w:rsid w:val="00F5057B"/>
    <w:rsid w:val="00F52032"/>
    <w:rsid w:val="00F53BA4"/>
    <w:rsid w:val="00F54524"/>
    <w:rsid w:val="00F634AF"/>
    <w:rsid w:val="00F66BF0"/>
    <w:rsid w:val="00F67554"/>
    <w:rsid w:val="00F6795D"/>
    <w:rsid w:val="00F703E8"/>
    <w:rsid w:val="00F746D6"/>
    <w:rsid w:val="00F773D7"/>
    <w:rsid w:val="00F91CFC"/>
    <w:rsid w:val="00F93139"/>
    <w:rsid w:val="00FA15C3"/>
    <w:rsid w:val="00FA2DFC"/>
    <w:rsid w:val="00FA5F62"/>
    <w:rsid w:val="00FA658B"/>
    <w:rsid w:val="00FB0267"/>
    <w:rsid w:val="00FB0A95"/>
    <w:rsid w:val="00FB48B8"/>
    <w:rsid w:val="00FB4E77"/>
    <w:rsid w:val="00FB7B08"/>
    <w:rsid w:val="00FC0382"/>
    <w:rsid w:val="00FC03AD"/>
    <w:rsid w:val="00FC06AC"/>
    <w:rsid w:val="00FC2C54"/>
    <w:rsid w:val="00FC37CE"/>
    <w:rsid w:val="00FC51D4"/>
    <w:rsid w:val="00FD0960"/>
    <w:rsid w:val="00FD180B"/>
    <w:rsid w:val="00FD1E4F"/>
    <w:rsid w:val="00FD6C1B"/>
    <w:rsid w:val="00FE04D2"/>
    <w:rsid w:val="00FE0DE0"/>
    <w:rsid w:val="00FE5722"/>
    <w:rsid w:val="00FE612B"/>
    <w:rsid w:val="00FE7605"/>
    <w:rsid w:val="00FE7DD1"/>
    <w:rsid w:val="00FF08FA"/>
    <w:rsid w:val="00FF348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0219DA"/>
  <w15:chartTrackingRefBased/>
  <w15:docId w15:val="{F343131F-E1DE-4C15-9190-8619B358D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41E8D"/>
    <w:pPr>
      <w:tabs>
        <w:tab w:val="center" w:pos="4153"/>
        <w:tab w:val="right" w:pos="8306"/>
      </w:tabs>
      <w:spacing w:after="0" w:line="240" w:lineRule="auto"/>
    </w:pPr>
  </w:style>
  <w:style w:type="character" w:customStyle="1" w:styleId="a4">
    <w:name w:val="כותרת עליונה תו"/>
    <w:basedOn w:val="a0"/>
    <w:link w:val="a3"/>
    <w:uiPriority w:val="99"/>
    <w:rsid w:val="00341E8D"/>
  </w:style>
  <w:style w:type="paragraph" w:styleId="a5">
    <w:name w:val="footer"/>
    <w:basedOn w:val="a"/>
    <w:link w:val="a6"/>
    <w:uiPriority w:val="99"/>
    <w:unhideWhenUsed/>
    <w:rsid w:val="00341E8D"/>
    <w:pPr>
      <w:tabs>
        <w:tab w:val="center" w:pos="4153"/>
        <w:tab w:val="right" w:pos="8306"/>
      </w:tabs>
      <w:spacing w:after="0" w:line="240" w:lineRule="auto"/>
    </w:pPr>
  </w:style>
  <w:style w:type="character" w:customStyle="1" w:styleId="a6">
    <w:name w:val="כותרת תחתונה תו"/>
    <w:basedOn w:val="a0"/>
    <w:link w:val="a5"/>
    <w:uiPriority w:val="99"/>
    <w:rsid w:val="00341E8D"/>
  </w:style>
  <w:style w:type="paragraph" w:styleId="a7">
    <w:name w:val="List Paragraph"/>
    <w:basedOn w:val="a"/>
    <w:link w:val="a8"/>
    <w:uiPriority w:val="34"/>
    <w:qFormat/>
    <w:rsid w:val="00A25989"/>
    <w:pPr>
      <w:ind w:left="720"/>
      <w:contextualSpacing/>
    </w:pPr>
  </w:style>
  <w:style w:type="character" w:styleId="Hyperlink">
    <w:name w:val="Hyperlink"/>
    <w:basedOn w:val="a0"/>
    <w:uiPriority w:val="99"/>
    <w:semiHidden/>
    <w:unhideWhenUsed/>
    <w:rsid w:val="007D01D6"/>
    <w:rPr>
      <w:color w:val="0000FF"/>
      <w:u w:val="single"/>
    </w:rPr>
  </w:style>
  <w:style w:type="paragraph" w:customStyle="1" w:styleId="a9">
    <w:name w:val="כללי"/>
    <w:basedOn w:val="a"/>
    <w:rsid w:val="00E768CC"/>
    <w:pPr>
      <w:overflowPunct w:val="0"/>
      <w:autoSpaceDE w:val="0"/>
      <w:autoSpaceDN w:val="0"/>
      <w:adjustRightInd w:val="0"/>
      <w:spacing w:after="210" w:line="270" w:lineRule="exact"/>
      <w:ind w:firstLine="284"/>
      <w:jc w:val="both"/>
      <w:textAlignment w:val="baseline"/>
    </w:pPr>
    <w:rPr>
      <w:rFonts w:ascii="Times New Roman" w:eastAsia="Times New Roman" w:hAnsi="Times New Roman" w:cs="FrankRuehl"/>
      <w:sz w:val="20"/>
      <w:szCs w:val="24"/>
      <w:lang w:eastAsia="he-IL"/>
    </w:rPr>
  </w:style>
  <w:style w:type="character" w:customStyle="1" w:styleId="a8">
    <w:name w:val="פיסקת רשימה תו"/>
    <w:basedOn w:val="a0"/>
    <w:link w:val="a7"/>
    <w:uiPriority w:val="34"/>
    <w:locked/>
    <w:rsid w:val="00562B5F"/>
  </w:style>
  <w:style w:type="paragraph" w:styleId="aa">
    <w:name w:val="No Spacing"/>
    <w:uiPriority w:val="1"/>
    <w:qFormat/>
    <w:rsid w:val="005222E8"/>
    <w:pPr>
      <w:bidi/>
      <w:spacing w:after="0" w:line="240" w:lineRule="auto"/>
    </w:pPr>
  </w:style>
  <w:style w:type="table" w:styleId="ab">
    <w:name w:val="Table Grid"/>
    <w:basedOn w:val="a1"/>
    <w:uiPriority w:val="39"/>
    <w:rsid w:val="005222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a"/>
    <w:uiPriority w:val="99"/>
    <w:unhideWhenUsed/>
    <w:rsid w:val="004E7B9A"/>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3869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3.tiff"/><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hyperlink" Target="https://he.wikipedia.org/wiki/%D7%9E%D7%93%D7%93_%D7%92%27%D7%99%D7%A0%D7%99" TargetMode="External"/><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header" Target="header1.xml"/><Relationship Id="rId20" Type="http://schemas.openxmlformats.org/officeDocument/2006/relationships/image" Target="media/image13.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8E72DA-4BD5-4521-BBEC-2438D2C29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117</Pages>
  <Words>66310</Words>
  <Characters>331553</Characters>
  <Application>Microsoft Office Word</Application>
  <DocSecurity>0</DocSecurity>
  <Lines>2762</Lines>
  <Paragraphs>794</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397069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Evyatar Aviram</dc:creator>
  <cp:keywords/>
  <dc:description/>
  <cp:lastModifiedBy>Evyatar Aviram</cp:lastModifiedBy>
  <cp:revision>3</cp:revision>
  <dcterms:created xsi:type="dcterms:W3CDTF">2022-08-17T08:38:00Z</dcterms:created>
  <dcterms:modified xsi:type="dcterms:W3CDTF">2022-08-19T07:37:00Z</dcterms:modified>
</cp:coreProperties>
</file>