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D585" w14:textId="5B116634" w:rsidR="0099303C" w:rsidRPr="009C598E" w:rsidRDefault="00EA236B" w:rsidP="002A0C8F">
      <w:pPr>
        <w:shd w:val="clear" w:color="auto" w:fill="A8D08D" w:themeFill="accent6" w:themeFillTint="99"/>
        <w:bidi/>
        <w:jc w:val="both"/>
        <w:rPr>
          <w:rFonts w:ascii="David" w:hAnsi="David" w:cs="David"/>
          <w:color w:val="FFFFFF" w:themeColor="background1"/>
          <w:sz w:val="20"/>
          <w:szCs w:val="20"/>
          <w:rtl/>
          <w:lang w:val="en-US"/>
        </w:rPr>
      </w:pPr>
      <w:r w:rsidRPr="009C598E">
        <w:rPr>
          <w:rFonts w:ascii="David" w:hAnsi="David" w:cs="David" w:hint="cs"/>
          <w:color w:val="FFFFFF" w:themeColor="background1"/>
          <w:sz w:val="20"/>
          <w:szCs w:val="20"/>
          <w:rtl/>
          <w:lang w:val="en-US"/>
        </w:rPr>
        <w:t xml:space="preserve">משפט בינלאומי פומבי </w:t>
      </w:r>
    </w:p>
    <w:p w14:paraId="458AB175" w14:textId="180E51A5" w:rsidR="00EA236B" w:rsidRPr="009C598E" w:rsidRDefault="00EA236B"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דרישות הקורס</w:t>
      </w:r>
    </w:p>
    <w:p w14:paraId="785EEC06" w14:textId="7C2D2083" w:rsidR="00EA236B" w:rsidRPr="009C598E" w:rsidRDefault="00EA236B" w:rsidP="002A0C8F">
      <w:pPr>
        <w:bidi/>
        <w:jc w:val="both"/>
        <w:rPr>
          <w:rFonts w:ascii="David" w:hAnsi="David" w:cs="David"/>
          <w:sz w:val="20"/>
          <w:szCs w:val="20"/>
          <w:rtl/>
          <w:lang w:val="en-US"/>
        </w:rPr>
      </w:pPr>
      <w:r w:rsidRPr="009C598E">
        <w:rPr>
          <w:rFonts w:ascii="David" w:hAnsi="David" w:cs="David" w:hint="cs"/>
          <w:sz w:val="20"/>
          <w:szCs w:val="20"/>
          <w:rtl/>
          <w:lang w:val="en-US"/>
        </w:rPr>
        <w:t>- אין זום לקורס אלא  ישלח הקלטות</w:t>
      </w:r>
    </w:p>
    <w:p w14:paraId="6A4548AF" w14:textId="4CE3B241" w:rsidR="00EA236B" w:rsidRPr="009C598E" w:rsidRDefault="00EA236B"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 הציון יהיה מורכב מ100% מבחן סופי, אלא אם לא תהיה מספיק נוכחות בכיתה ואז יהיו 4 בחנים. </w:t>
      </w:r>
    </w:p>
    <w:p w14:paraId="563A487F" w14:textId="1E746EBD" w:rsidR="00EA236B" w:rsidRPr="009C598E" w:rsidRDefault="00EA236B" w:rsidP="002A0C8F">
      <w:pPr>
        <w:bidi/>
        <w:jc w:val="both"/>
        <w:rPr>
          <w:rFonts w:ascii="David" w:hAnsi="David" w:cs="David"/>
          <w:sz w:val="20"/>
          <w:szCs w:val="20"/>
          <w:rtl/>
          <w:lang w:val="en-US"/>
        </w:rPr>
      </w:pPr>
      <w:r w:rsidRPr="009C598E">
        <w:rPr>
          <w:rFonts w:ascii="David" w:hAnsi="David" w:cs="David" w:hint="cs"/>
          <w:sz w:val="20"/>
          <w:szCs w:val="20"/>
          <w:rtl/>
          <w:lang w:val="en-US"/>
        </w:rPr>
        <w:t>- יש סילבוס מפורט במודל, לא ישלח מיילים עם חומרי קריאה. צריך ל</w:t>
      </w:r>
      <w:r w:rsidR="00D10C4E" w:rsidRPr="009C598E">
        <w:rPr>
          <w:rFonts w:ascii="David" w:hAnsi="David" w:cs="David" w:hint="cs"/>
          <w:sz w:val="20"/>
          <w:szCs w:val="20"/>
          <w:rtl/>
          <w:lang w:val="en-US"/>
        </w:rPr>
        <w:t xml:space="preserve">הבין לבד מה צריך לקרוא לכל שיעור. </w:t>
      </w:r>
    </w:p>
    <w:p w14:paraId="73C91C94" w14:textId="77777777" w:rsidR="00D10C4E" w:rsidRPr="009C598E" w:rsidRDefault="00D10C4E" w:rsidP="002A0C8F">
      <w:pPr>
        <w:bidi/>
        <w:jc w:val="both"/>
        <w:rPr>
          <w:rFonts w:ascii="David" w:hAnsi="David" w:cs="David"/>
          <w:sz w:val="20"/>
          <w:szCs w:val="20"/>
          <w:rtl/>
          <w:lang w:val="en-US"/>
        </w:rPr>
      </w:pPr>
    </w:p>
    <w:p w14:paraId="30C97C8F" w14:textId="25955DDA" w:rsidR="00D10C4E" w:rsidRPr="009C598E" w:rsidRDefault="00D10C4E"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הבהרה חשובה</w:t>
      </w:r>
    </w:p>
    <w:p w14:paraId="4B958D08" w14:textId="17779DBB" w:rsidR="00D10C4E" w:rsidRPr="009C598E" w:rsidRDefault="00D10C4E"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כאשר אומרים משב״ל בקורס זה מדברים על משפט בינלאומי פומבי לא פרטי. </w:t>
      </w:r>
    </w:p>
    <w:p w14:paraId="05EF98A4" w14:textId="53BF6E0B" w:rsidR="00D10C4E" w:rsidRPr="009C598E" w:rsidRDefault="00D10C4E" w:rsidP="002A0C8F">
      <w:pPr>
        <w:bidi/>
        <w:jc w:val="both"/>
        <w:rPr>
          <w:rFonts w:ascii="David" w:hAnsi="David" w:cs="David"/>
          <w:sz w:val="20"/>
          <w:szCs w:val="20"/>
          <w:rtl/>
          <w:lang w:val="en-US"/>
        </w:rPr>
      </w:pPr>
    </w:p>
    <w:p w14:paraId="71ED8B1D" w14:textId="3D504004" w:rsidR="00D10C4E" w:rsidRPr="009C598E" w:rsidRDefault="00D10C4E" w:rsidP="002A0C8F">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מס׳ 1</w:t>
      </w:r>
    </w:p>
    <w:p w14:paraId="4AB4A488" w14:textId="7900793E" w:rsidR="00D10C4E" w:rsidRPr="009C598E" w:rsidRDefault="00540FDE"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מהו המשב״ל?</w:t>
      </w:r>
    </w:p>
    <w:p w14:paraId="22382EA5" w14:textId="26DB2A35" w:rsidR="00540FDE" w:rsidRPr="009C598E" w:rsidRDefault="00540FDE" w:rsidP="002A0C8F">
      <w:pPr>
        <w:bidi/>
        <w:jc w:val="both"/>
        <w:rPr>
          <w:rFonts w:ascii="David" w:hAnsi="David" w:cs="David"/>
          <w:sz w:val="20"/>
          <w:szCs w:val="20"/>
          <w:rtl/>
          <w:lang w:val="en-US"/>
        </w:rPr>
      </w:pPr>
      <w:r w:rsidRPr="009C598E">
        <w:rPr>
          <w:rFonts w:ascii="David" w:hAnsi="David" w:cs="David" w:hint="cs"/>
          <w:sz w:val="20"/>
          <w:szCs w:val="20"/>
          <w:rtl/>
          <w:lang w:val="en-US"/>
        </w:rPr>
        <w:t>קיים כושי להגדיר מהו בדיוק המשפט הבינלאומי פומבי משני סיבות:</w:t>
      </w:r>
    </w:p>
    <w:p w14:paraId="7069C315" w14:textId="178A99EF" w:rsidR="00540FDE" w:rsidRPr="009C598E" w:rsidRDefault="00540FDE" w:rsidP="002A0C8F">
      <w:pPr>
        <w:pStyle w:val="ListParagraph"/>
        <w:numPr>
          <w:ilvl w:val="0"/>
          <w:numId w:val="1"/>
        </w:numPr>
        <w:bidi/>
        <w:jc w:val="both"/>
        <w:rPr>
          <w:rFonts w:ascii="David" w:hAnsi="David" w:cs="David"/>
          <w:sz w:val="20"/>
          <w:szCs w:val="20"/>
          <w:lang w:val="en-US"/>
        </w:rPr>
      </w:pPr>
      <w:r w:rsidRPr="009C598E">
        <w:rPr>
          <w:rFonts w:ascii="David" w:hAnsi="David" w:cs="David" w:hint="cs"/>
          <w:sz w:val="20"/>
          <w:szCs w:val="20"/>
          <w:rtl/>
        </w:rPr>
        <w:t xml:space="preserve">המשפט הבינ"ל הוא "חיה מוזרה" - אנחנו רגילים למערכות משפט מדינתיות, ומערכת משפט שמתנהגת אחרת מקשה עלינו להבין את מהותה. אנחנו רגילים למערכת משפט אשר מתרכז באזרחי המדינה ולא המדינות עצמם. אנו רגילים לעצם העובדה שהרשות המחוקקת של הריבון הוא המחוקק ולא למצב שבו המדינות מחוקקות חוקים לעצמם. יתר על כן במקום שהרשות השופטת וגורמי אכיפת החוק של הרשות המבצעת יהיו אלא שיאכפו את הדין. במשפט הבינלאומי הקלאסי לרוב יש אכיפה עצמית. </w:t>
      </w:r>
    </w:p>
    <w:p w14:paraId="3B4019E6" w14:textId="6F27610F" w:rsidR="00540FDE" w:rsidRPr="009C598E" w:rsidRDefault="00DE31A1" w:rsidP="002A0C8F">
      <w:pPr>
        <w:pStyle w:val="ListParagraph"/>
        <w:numPr>
          <w:ilvl w:val="0"/>
          <w:numId w:val="1"/>
        </w:numPr>
        <w:bidi/>
        <w:jc w:val="both"/>
        <w:rPr>
          <w:rFonts w:ascii="David" w:hAnsi="David" w:cs="David"/>
          <w:sz w:val="20"/>
          <w:szCs w:val="20"/>
        </w:rPr>
      </w:pPr>
      <w:r w:rsidRPr="009C598E">
        <w:rPr>
          <w:rFonts w:ascii="David" w:hAnsi="David" w:cs="David" w:hint="cs"/>
          <w:sz w:val="20"/>
          <w:szCs w:val="20"/>
          <w:rtl/>
        </w:rPr>
        <w:t>מגמת הגלובליזציה גורמת להתרחבות של המשב"ל לתחומים רבים וחדשים. המשב"ל מתפתח ומשתנה בהתאם לתחום שאותו הוא מסדיר. קשה להגדיר דבר דינמי שמתעצב לנגד עינינו, במיוחד כאשר קצב השינוי משתנה גם בין תתי-תחומים בתוך המשב"ל (חלק עדיין פועלים לפי המודל המדינתי באופן מוחלט).</w:t>
      </w:r>
    </w:p>
    <w:p w14:paraId="54C37A67" w14:textId="4C97E111" w:rsidR="00DE31A1" w:rsidRPr="009C598E" w:rsidRDefault="00DE31A1" w:rsidP="002A0C8F">
      <w:pPr>
        <w:shd w:val="clear" w:color="auto" w:fill="D9D9D9" w:themeFill="background1" w:themeFillShade="D9"/>
        <w:bidi/>
        <w:ind w:left="360"/>
        <w:jc w:val="both"/>
        <w:rPr>
          <w:rFonts w:ascii="David" w:hAnsi="David" w:cs="David"/>
          <w:sz w:val="20"/>
          <w:szCs w:val="20"/>
          <w:rtl/>
        </w:rPr>
      </w:pPr>
      <w:r w:rsidRPr="009C598E">
        <w:rPr>
          <w:rFonts w:ascii="David" w:hAnsi="David" w:cs="David" w:hint="cs"/>
          <w:b/>
          <w:bCs/>
          <w:sz w:val="20"/>
          <w:szCs w:val="20"/>
          <w:rtl/>
        </w:rPr>
        <w:t xml:space="preserve">השופט חשין בפס״ד </w:t>
      </w:r>
      <w:proofErr w:type="spellStart"/>
      <w:r w:rsidRPr="009C598E">
        <w:rPr>
          <w:rFonts w:ascii="David" w:hAnsi="David" w:cs="David" w:hint="cs"/>
          <w:b/>
          <w:bCs/>
          <w:sz w:val="20"/>
          <w:szCs w:val="20"/>
          <w:rtl/>
        </w:rPr>
        <w:t>מראעבה</w:t>
      </w:r>
      <w:proofErr w:type="spellEnd"/>
      <w:r w:rsidRPr="009C598E">
        <w:rPr>
          <w:rFonts w:ascii="David" w:hAnsi="David" w:cs="David" w:hint="cs"/>
          <w:b/>
          <w:bCs/>
          <w:sz w:val="20"/>
          <w:szCs w:val="20"/>
          <w:rtl/>
        </w:rPr>
        <w:t xml:space="preserve"> נ׳ רוה״מ</w:t>
      </w:r>
      <w:r w:rsidRPr="009C598E">
        <w:rPr>
          <w:rFonts w:ascii="David" w:hAnsi="David" w:cs="David" w:hint="cs"/>
          <w:sz w:val="20"/>
          <w:szCs w:val="20"/>
          <w:rtl/>
        </w:rPr>
        <w:t xml:space="preserve"> </w:t>
      </w:r>
    </w:p>
    <w:p w14:paraId="10BA7137" w14:textId="77777777" w:rsidR="00DE31A1" w:rsidRPr="009C598E" w:rsidRDefault="00DE31A1" w:rsidP="002A0C8F">
      <w:pPr>
        <w:shd w:val="clear" w:color="auto" w:fill="D9D9D9" w:themeFill="background1" w:themeFillShade="D9"/>
        <w:bidi/>
        <w:ind w:left="360"/>
        <w:jc w:val="both"/>
        <w:rPr>
          <w:rFonts w:ascii="David" w:hAnsi="David" w:cs="David"/>
          <w:sz w:val="20"/>
          <w:szCs w:val="20"/>
          <w:rtl/>
        </w:rPr>
      </w:pPr>
      <w:r w:rsidRPr="009C598E">
        <w:rPr>
          <w:rFonts w:ascii="David" w:hAnsi="David" w:cs="David" w:hint="cs"/>
          <w:sz w:val="20"/>
          <w:szCs w:val="20"/>
          <w:rtl/>
        </w:rPr>
        <w:t xml:space="preserve">"המשפט הבינלאומי עבר תהפוכות רבות ומבורכות בעשרות השנים האחרונות. זכורני כי לפני יובל שנים - ואני סטודנט צעיר בפקולטה למשפטים של האוניברסיטה העברית בירושלים - היה מקצוע המשפט הבינלאומי הפומבי (להבדילו מהמשפט הבינלאומי הפרטי) מקצוע זניח ושולי (הגם שנלמד בקורס חובה). המשפט הבינלאומי הפומבי כלל לא ראינוהו - אנו הסטודנטים - ראוי לתואר "משפט", וליחס דומה זכו המוסדות של הקהיליה הבינלאומית ובהם בית הדין הבינלאומי. </w:t>
      </w:r>
      <w:r w:rsidRPr="009C598E">
        <w:rPr>
          <w:rFonts w:ascii="David" w:hAnsi="David" w:cs="David" w:hint="cs"/>
          <w:b/>
          <w:bCs/>
          <w:sz w:val="20"/>
          <w:szCs w:val="20"/>
          <w:rtl/>
        </w:rPr>
        <w:t>חלפו שנים, והמשפט הבינלאומי הלאומי הפומבי צבר כוח והחל עומד על רגליו-שלו כשיטת משפט הראויה לתואר משפט.</w:t>
      </w:r>
      <w:r w:rsidRPr="009C598E">
        <w:rPr>
          <w:rFonts w:ascii="David" w:hAnsi="David" w:cs="David" w:hint="cs"/>
          <w:sz w:val="20"/>
          <w:szCs w:val="20"/>
          <w:rtl/>
        </w:rPr>
        <w:t xml:space="preserve"> כך הוא, </w:t>
      </w:r>
      <w:proofErr w:type="spellStart"/>
      <w:r w:rsidRPr="009C598E">
        <w:rPr>
          <w:rFonts w:ascii="David" w:hAnsi="David" w:cs="David" w:hint="cs"/>
          <w:sz w:val="20"/>
          <w:szCs w:val="20"/>
          <w:rtl/>
        </w:rPr>
        <w:t>למיצער</w:t>
      </w:r>
      <w:proofErr w:type="spellEnd"/>
      <w:r w:rsidRPr="009C598E">
        <w:rPr>
          <w:rFonts w:ascii="David" w:hAnsi="David" w:cs="David" w:hint="cs"/>
          <w:sz w:val="20"/>
          <w:szCs w:val="20"/>
          <w:rtl/>
        </w:rPr>
        <w:t xml:space="preserve">, בענייניהם של אזורים מסוימים או בענייניהן של מדינות מסוימות על פני הגלובוס. </w:t>
      </w:r>
      <w:r w:rsidRPr="009C598E">
        <w:rPr>
          <w:rFonts w:ascii="David" w:hAnsi="David" w:cs="David" w:hint="cs"/>
          <w:sz w:val="20"/>
          <w:szCs w:val="20"/>
          <w:u w:val="single"/>
          <w:rtl/>
        </w:rPr>
        <w:t>טוב שכך נתפתח המשפט הבינלאומי הפומבי, אף שעוד דרך רבה לפניו עד שיהפוך להיותו שיטת משפט מן-המניין, שיטת משפט שניתן לאכוף את הנורמות שבה על מי שמפר אותן נורמות.</w:t>
      </w:r>
      <w:r w:rsidRPr="009C598E">
        <w:rPr>
          <w:rFonts w:ascii="David" w:hAnsi="David" w:cs="David" w:hint="cs"/>
          <w:sz w:val="20"/>
          <w:szCs w:val="20"/>
          <w:rtl/>
        </w:rPr>
        <w:t>"</w:t>
      </w:r>
    </w:p>
    <w:p w14:paraId="53195F11" w14:textId="77777777" w:rsidR="00DE31A1" w:rsidRPr="009C598E" w:rsidRDefault="00DE31A1" w:rsidP="002A0C8F">
      <w:pPr>
        <w:pStyle w:val="ListParagraph"/>
        <w:numPr>
          <w:ilvl w:val="0"/>
          <w:numId w:val="2"/>
        </w:numPr>
        <w:bidi/>
        <w:jc w:val="both"/>
        <w:rPr>
          <w:rFonts w:ascii="David" w:hAnsi="David" w:cs="David"/>
          <w:sz w:val="20"/>
          <w:szCs w:val="20"/>
        </w:rPr>
      </w:pPr>
      <w:r w:rsidRPr="009C598E">
        <w:rPr>
          <w:rFonts w:ascii="David" w:hAnsi="David" w:cs="David" w:hint="cs"/>
          <w:sz w:val="20"/>
          <w:szCs w:val="20"/>
          <w:rtl/>
        </w:rPr>
        <w:t>חשין בעצם טוען שלמרות ההתקדמות של המשב״ל,  יש לה עוד הרבה להתפתח עד שיהיה אפשרי להשתמש בו.</w:t>
      </w:r>
    </w:p>
    <w:p w14:paraId="7484EB98" w14:textId="77777777" w:rsidR="00DE31A1" w:rsidRPr="009C598E" w:rsidRDefault="00DE31A1" w:rsidP="002A0C8F">
      <w:pPr>
        <w:bidi/>
        <w:jc w:val="both"/>
        <w:rPr>
          <w:rFonts w:ascii="David" w:hAnsi="David" w:cs="David"/>
          <w:sz w:val="20"/>
          <w:szCs w:val="20"/>
          <w:rtl/>
        </w:rPr>
      </w:pPr>
    </w:p>
    <w:p w14:paraId="780A2108" w14:textId="196551C9" w:rsidR="00F63CB8" w:rsidRPr="009C598E" w:rsidRDefault="00F63CB8" w:rsidP="002A0C8F">
      <w:pPr>
        <w:bidi/>
        <w:jc w:val="both"/>
        <w:rPr>
          <w:rFonts w:ascii="David" w:hAnsi="David" w:cs="David"/>
          <w:b/>
          <w:bCs/>
          <w:sz w:val="20"/>
          <w:szCs w:val="20"/>
          <w:lang w:val="en-US"/>
        </w:rPr>
      </w:pPr>
      <w:r w:rsidRPr="009C598E">
        <w:rPr>
          <w:rFonts w:ascii="David" w:hAnsi="David" w:cs="David" w:hint="cs"/>
          <w:sz w:val="20"/>
          <w:szCs w:val="20"/>
          <w:u w:val="single"/>
          <w:rtl/>
        </w:rPr>
        <w:t xml:space="preserve">מערכת המשפט </w:t>
      </w:r>
      <w:proofErr w:type="spellStart"/>
      <w:r w:rsidRPr="009C598E">
        <w:rPr>
          <w:rFonts w:ascii="David" w:hAnsi="David" w:cs="David" w:hint="cs"/>
          <w:sz w:val="20"/>
          <w:szCs w:val="20"/>
          <w:u w:val="single"/>
          <w:rtl/>
        </w:rPr>
        <w:t>הבנילאומי</w:t>
      </w:r>
      <w:proofErr w:type="spellEnd"/>
      <w:r w:rsidRPr="009C598E">
        <w:rPr>
          <w:rFonts w:ascii="David" w:hAnsi="David" w:cs="David" w:hint="cs"/>
          <w:sz w:val="20"/>
          <w:szCs w:val="20"/>
          <w:u w:val="single"/>
          <w:rtl/>
        </w:rPr>
        <w:t xml:space="preserve"> מתרחבת ככל שהעולם נהיה יותר גלובלי</w:t>
      </w:r>
      <w:r w:rsidRPr="009C598E">
        <w:rPr>
          <w:rFonts w:ascii="David" w:hAnsi="David" w:cs="David" w:hint="cs"/>
          <w:sz w:val="20"/>
          <w:szCs w:val="20"/>
          <w:rtl/>
        </w:rPr>
        <w:t xml:space="preserve"> (בזכות האינטרנט ומערכות שונות):</w:t>
      </w:r>
    </w:p>
    <w:p w14:paraId="37A22FCF" w14:textId="30062744" w:rsidR="00F63CB8" w:rsidRPr="009C598E" w:rsidRDefault="00F63CB8" w:rsidP="002A0C8F">
      <w:pPr>
        <w:numPr>
          <w:ilvl w:val="0"/>
          <w:numId w:val="3"/>
        </w:numPr>
        <w:bidi/>
        <w:jc w:val="both"/>
        <w:rPr>
          <w:rFonts w:ascii="David" w:hAnsi="David" w:cs="David"/>
          <w:sz w:val="20"/>
          <w:szCs w:val="20"/>
          <w:lang w:val="en-US"/>
        </w:rPr>
      </w:pPr>
      <w:r w:rsidRPr="009C598E">
        <w:rPr>
          <w:rFonts w:ascii="David" w:hAnsi="David" w:cs="David" w:hint="cs"/>
          <w:sz w:val="20"/>
          <w:szCs w:val="20"/>
          <w:u w:val="single"/>
          <w:rtl/>
        </w:rPr>
        <w:t>סחר בינלאומי –</w:t>
      </w:r>
      <w:r w:rsidRPr="009C598E">
        <w:rPr>
          <w:rFonts w:ascii="David" w:hAnsi="David" w:cs="David" w:hint="cs"/>
          <w:sz w:val="20"/>
          <w:szCs w:val="20"/>
          <w:rtl/>
        </w:rPr>
        <w:t xml:space="preserve"> לדוגמ</w:t>
      </w:r>
      <w:r w:rsidR="00005FC3" w:rsidRPr="009C598E">
        <w:rPr>
          <w:rFonts w:ascii="David" w:hAnsi="David" w:cs="David" w:hint="cs"/>
          <w:sz w:val="20"/>
          <w:szCs w:val="20"/>
          <w:rtl/>
        </w:rPr>
        <w:t>ה</w:t>
      </w:r>
      <w:r w:rsidRPr="009C598E">
        <w:rPr>
          <w:rFonts w:ascii="David" w:hAnsi="David" w:cs="David" w:hint="cs"/>
          <w:sz w:val="20"/>
          <w:szCs w:val="20"/>
          <w:rtl/>
        </w:rPr>
        <w:t>, כאשר אנו מזמינים פריט מחו"ל – יש צורך בהסדר לאומי לגבי תשלום המס (למי מהמדינות נשלם אותו?).</w:t>
      </w:r>
    </w:p>
    <w:p w14:paraId="6410F46F" w14:textId="77777777" w:rsidR="00F63CB8" w:rsidRPr="009C598E" w:rsidRDefault="00F63CB8" w:rsidP="002A0C8F">
      <w:pPr>
        <w:numPr>
          <w:ilvl w:val="0"/>
          <w:numId w:val="3"/>
        </w:numPr>
        <w:bidi/>
        <w:jc w:val="both"/>
        <w:rPr>
          <w:rFonts w:ascii="David" w:hAnsi="David" w:cs="David"/>
          <w:sz w:val="20"/>
          <w:szCs w:val="20"/>
          <w:u w:val="single"/>
          <w:lang w:val="en-US"/>
        </w:rPr>
      </w:pPr>
      <w:r w:rsidRPr="009C598E">
        <w:rPr>
          <w:rFonts w:ascii="David" w:hAnsi="David" w:cs="David" w:hint="cs"/>
          <w:sz w:val="20"/>
          <w:szCs w:val="20"/>
          <w:u w:val="single"/>
          <w:rtl/>
        </w:rPr>
        <w:t>חציית גבולות מבלי לזוז מהכיסא –</w:t>
      </w:r>
      <w:r w:rsidRPr="009C598E">
        <w:rPr>
          <w:rFonts w:ascii="David" w:hAnsi="David" w:cs="David" w:hint="cs"/>
          <w:sz w:val="20"/>
          <w:szCs w:val="20"/>
          <w:rtl/>
        </w:rPr>
        <w:t xml:space="preserve"> בעזרת </w:t>
      </w:r>
      <w:r w:rsidRPr="009C598E">
        <w:rPr>
          <w:rFonts w:ascii="David" w:hAnsi="David" w:cs="David" w:hint="cs"/>
          <w:sz w:val="20"/>
          <w:szCs w:val="20"/>
          <w:u w:val="single"/>
          <w:rtl/>
        </w:rPr>
        <w:t>האינטרנט</w:t>
      </w:r>
      <w:r w:rsidRPr="009C598E">
        <w:rPr>
          <w:rFonts w:ascii="David" w:hAnsi="David" w:cs="David" w:hint="cs"/>
          <w:sz w:val="20"/>
          <w:szCs w:val="20"/>
          <w:rtl/>
        </w:rPr>
        <w:t xml:space="preserve"> אנו לא צריכים לזוז מהכיסא בשביל להיות בכל העולם. בנאמו של שבתאי, הוא מתאר את השפעת המשפט הבינלאומי על חיי היום יום של כל אחד ואחד מאיתנו.</w:t>
      </w:r>
    </w:p>
    <w:p w14:paraId="797E372A" w14:textId="77777777" w:rsidR="00F63CB8" w:rsidRPr="009C598E" w:rsidRDefault="00F63CB8" w:rsidP="002A0C8F">
      <w:pPr>
        <w:bidi/>
        <w:jc w:val="both"/>
        <w:rPr>
          <w:rFonts w:ascii="David" w:hAnsi="David" w:cs="David"/>
          <w:sz w:val="20"/>
          <w:szCs w:val="20"/>
          <w:rtl/>
        </w:rPr>
      </w:pPr>
      <w:r w:rsidRPr="009C598E">
        <w:rPr>
          <w:rFonts w:ascii="David" w:hAnsi="David" w:cs="David" w:hint="cs"/>
          <w:sz w:val="20"/>
          <w:szCs w:val="20"/>
          <w:rtl/>
        </w:rPr>
        <w:t>חלק מהמשפט הבינלאומי לא פונה רק למדינות אלא גם לתאגידים ולגופים אחרים. גם האכיפה לא מתבצעת רק ע"י בתי המשפט, אלא גם על ידי בתי דין. כמו כן, כל אחד מחלקיו של המשפט הבינלאומי מתפתח באופן שונה ובמהירות שונה.</w:t>
      </w:r>
    </w:p>
    <w:p w14:paraId="7A173539" w14:textId="0D8E9AD3" w:rsidR="00F63CB8" w:rsidRPr="009C598E" w:rsidRDefault="00F63CB8" w:rsidP="002A0C8F">
      <w:pPr>
        <w:bidi/>
        <w:jc w:val="both"/>
        <w:rPr>
          <w:rFonts w:ascii="David" w:hAnsi="David" w:cs="David"/>
          <w:sz w:val="20"/>
          <w:szCs w:val="20"/>
          <w:rtl/>
        </w:rPr>
      </w:pPr>
      <w:r w:rsidRPr="009C598E">
        <w:rPr>
          <w:rFonts w:ascii="David" w:hAnsi="David" w:cs="David" w:hint="cs"/>
          <w:sz w:val="20"/>
          <w:szCs w:val="20"/>
          <w:rtl/>
        </w:rPr>
        <w:t>המשפט הבינלאומי העכשווי בחלקו עדיין מתנהג כמו המשפט הבינלאומי הקלאסי,</w:t>
      </w:r>
      <w:r w:rsidRPr="009C598E">
        <w:rPr>
          <w:rFonts w:ascii="David" w:hAnsi="David" w:cs="David" w:hint="cs"/>
          <w:b/>
          <w:bCs/>
          <w:sz w:val="20"/>
          <w:szCs w:val="20"/>
          <w:rtl/>
        </w:rPr>
        <w:t xml:space="preserve"> </w:t>
      </w:r>
      <w:r w:rsidRPr="009C598E">
        <w:rPr>
          <w:rFonts w:ascii="David" w:hAnsi="David" w:cs="David" w:hint="cs"/>
          <w:sz w:val="20"/>
          <w:szCs w:val="20"/>
          <w:rtl/>
        </w:rPr>
        <w:t>אך כיום בחלקים כאלו ואחרים של המשפט הבינלאומי כבר ניתן לראות:</w:t>
      </w:r>
    </w:p>
    <w:p w14:paraId="6761CC5B" w14:textId="32D63C56" w:rsidR="00F63CB8" w:rsidRPr="009C598E" w:rsidRDefault="00F63CB8" w:rsidP="002A0C8F">
      <w:pPr>
        <w:bidi/>
        <w:jc w:val="both"/>
        <w:rPr>
          <w:rFonts w:ascii="David" w:hAnsi="David" w:cs="David"/>
          <w:sz w:val="20"/>
          <w:szCs w:val="20"/>
          <w:rtl/>
        </w:rPr>
      </w:pPr>
      <w:r w:rsidRPr="009C598E">
        <w:rPr>
          <w:rFonts w:ascii="David" w:hAnsi="David" w:cs="David" w:hint="cs"/>
          <w:sz w:val="20"/>
          <w:szCs w:val="20"/>
          <w:u w:val="single"/>
          <w:rtl/>
        </w:rPr>
        <w:t>שהנתין –</w:t>
      </w:r>
      <w:r w:rsidRPr="009C598E">
        <w:rPr>
          <w:rFonts w:ascii="David" w:hAnsi="David" w:cs="David" w:hint="cs"/>
          <w:sz w:val="20"/>
          <w:szCs w:val="20"/>
          <w:rtl/>
        </w:rPr>
        <w:t xml:space="preserve"> לא רק מדינות.</w:t>
      </w:r>
    </w:p>
    <w:p w14:paraId="2DE9BA9E" w14:textId="7FABB31B" w:rsidR="00F63CB8" w:rsidRPr="009C598E" w:rsidRDefault="00F63CB8" w:rsidP="002A0C8F">
      <w:pPr>
        <w:bidi/>
        <w:jc w:val="both"/>
        <w:rPr>
          <w:rFonts w:ascii="David" w:hAnsi="David" w:cs="David"/>
          <w:sz w:val="20"/>
          <w:szCs w:val="20"/>
          <w:rtl/>
        </w:rPr>
      </w:pPr>
      <w:r w:rsidRPr="009C598E">
        <w:rPr>
          <w:rFonts w:ascii="David" w:hAnsi="David" w:cs="David" w:hint="cs"/>
          <w:sz w:val="20"/>
          <w:szCs w:val="20"/>
          <w:u w:val="single"/>
          <w:rtl/>
        </w:rPr>
        <w:t>בנוסף, המחוקק –</w:t>
      </w:r>
      <w:r w:rsidRPr="009C598E">
        <w:rPr>
          <w:rFonts w:ascii="David" w:hAnsi="David" w:cs="David" w:hint="cs"/>
          <w:sz w:val="20"/>
          <w:szCs w:val="20"/>
          <w:rtl/>
        </w:rPr>
        <w:t xml:space="preserve"> לא רק המדינות.</w:t>
      </w:r>
    </w:p>
    <w:p w14:paraId="7AA90707" w14:textId="483402EF" w:rsidR="00F63CB8" w:rsidRPr="009C598E" w:rsidRDefault="00F63CB8" w:rsidP="002A0C8F">
      <w:pPr>
        <w:bidi/>
        <w:jc w:val="both"/>
        <w:rPr>
          <w:rFonts w:ascii="David" w:hAnsi="David" w:cs="David"/>
          <w:sz w:val="20"/>
          <w:szCs w:val="20"/>
          <w:rtl/>
        </w:rPr>
      </w:pPr>
      <w:r w:rsidRPr="009C598E">
        <w:rPr>
          <w:rFonts w:ascii="David" w:hAnsi="David" w:cs="David" w:hint="cs"/>
          <w:sz w:val="20"/>
          <w:szCs w:val="20"/>
          <w:u w:val="single"/>
          <w:rtl/>
        </w:rPr>
        <w:t>יתר על כן אכיפת הדין –</w:t>
      </w:r>
      <w:r w:rsidRPr="009C598E">
        <w:rPr>
          <w:rFonts w:ascii="David" w:hAnsi="David" w:cs="David" w:hint="cs"/>
          <w:sz w:val="20"/>
          <w:szCs w:val="20"/>
          <w:rtl/>
        </w:rPr>
        <w:t xml:space="preserve"> לא רק אכיפה עצמית או וולונטארית.</w:t>
      </w:r>
    </w:p>
    <w:p w14:paraId="0E6156BB" w14:textId="4748F77C" w:rsidR="00F63CB8" w:rsidRPr="009C598E" w:rsidRDefault="00F63CB8" w:rsidP="002A0C8F">
      <w:pPr>
        <w:bidi/>
        <w:jc w:val="both"/>
        <w:rPr>
          <w:rFonts w:ascii="David" w:hAnsi="David" w:cs="David"/>
          <w:sz w:val="20"/>
          <w:szCs w:val="20"/>
          <w:rtl/>
        </w:rPr>
      </w:pPr>
    </w:p>
    <w:p w14:paraId="49DD62FE" w14:textId="77777777" w:rsidR="00561822" w:rsidRPr="009C598E" w:rsidRDefault="00561822" w:rsidP="002A0C8F">
      <w:pPr>
        <w:shd w:val="clear" w:color="auto" w:fill="C5E0B3" w:themeFill="accent6" w:themeFillTint="66"/>
        <w:bidi/>
        <w:jc w:val="both"/>
        <w:rPr>
          <w:rFonts w:ascii="David" w:hAnsi="David" w:cs="David"/>
          <w:sz w:val="20"/>
          <w:szCs w:val="20"/>
        </w:rPr>
      </w:pPr>
      <w:r w:rsidRPr="009C598E">
        <w:rPr>
          <w:rFonts w:ascii="David" w:hAnsi="David" w:cs="David" w:hint="cs"/>
          <w:b/>
          <w:bCs/>
          <w:sz w:val="20"/>
          <w:szCs w:val="20"/>
          <w:rtl/>
          <w:lang w:val="en-US"/>
        </w:rPr>
        <w:t>התפתחות היסטורית של המשפט הבינלאומי:</w:t>
      </w:r>
    </w:p>
    <w:p w14:paraId="4D2B9964" w14:textId="77777777" w:rsidR="00561822"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גם בעידן העתיק היו דינים שהינו מגדרים אותם כמשפט בינלאומי: בעיקר בתחומים של דיני מלחמה ושלום.</w:t>
      </w:r>
    </w:p>
    <w:p w14:paraId="1CA8797B" w14:textId="32A4E5DB" w:rsidR="00561822"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אבל המשפט הבינלאומי המודרני כמו שאנחנו מכירים אותו היום מתפתח בהדרגתיות (על היסודות הקדומים יותר כמובן), בתהליך שבמידה רבה משיק ומגיב להתפתחותן ההדרגתית של המדינה.</w:t>
      </w:r>
    </w:p>
    <w:p w14:paraId="7B12BF79" w14:textId="77777777" w:rsidR="00561822" w:rsidRPr="009C598E" w:rsidRDefault="00561822" w:rsidP="002A0C8F">
      <w:pPr>
        <w:bidi/>
        <w:jc w:val="both"/>
        <w:rPr>
          <w:rFonts w:ascii="David" w:hAnsi="David" w:cs="David"/>
          <w:sz w:val="20"/>
          <w:szCs w:val="20"/>
          <w:rtl/>
          <w:lang w:val="en-US"/>
        </w:rPr>
      </w:pPr>
    </w:p>
    <w:p w14:paraId="06492998" w14:textId="746F2F2D" w:rsidR="00561822"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בהרבה מקורות נמצא את סיפור </w:t>
      </w:r>
      <w:r w:rsidR="00767769" w:rsidRPr="009C598E">
        <w:rPr>
          <w:rFonts w:ascii="David" w:hAnsi="David" w:cs="David" w:hint="cs"/>
          <w:sz w:val="20"/>
          <w:szCs w:val="20"/>
          <w:rtl/>
          <w:lang w:val="en-US"/>
        </w:rPr>
        <w:t>וסטפליה</w:t>
      </w:r>
      <w:r w:rsidRPr="009C598E">
        <w:rPr>
          <w:rFonts w:ascii="David" w:hAnsi="David" w:cs="David" w:hint="cs"/>
          <w:sz w:val="20"/>
          <w:szCs w:val="20"/>
          <w:rtl/>
          <w:lang w:val="en-US"/>
        </w:rPr>
        <w:t xml:space="preserve">: לפי הסיפור הזה המדינה נולדה באירופה, כתוצאה מהסכמי וסטפליה (1648), שהם הסכמי השלום שסיימו את מלחמת 30 השנים (מלחמה שבמידה רבה הייתה סכסוך בין </w:t>
      </w:r>
      <w:proofErr w:type="spellStart"/>
      <w:r w:rsidRPr="009C598E">
        <w:rPr>
          <w:rFonts w:ascii="David" w:hAnsi="David" w:cs="David" w:hint="cs"/>
          <w:sz w:val="20"/>
          <w:szCs w:val="20"/>
          <w:rtl/>
          <w:lang w:val="en-US"/>
        </w:rPr>
        <w:t>הריבונים</w:t>
      </w:r>
      <w:proofErr w:type="spellEnd"/>
      <w:r w:rsidRPr="009C598E">
        <w:rPr>
          <w:rFonts w:ascii="David" w:hAnsi="David" w:cs="David" w:hint="cs"/>
          <w:sz w:val="20"/>
          <w:szCs w:val="20"/>
          <w:rtl/>
          <w:lang w:val="en-US"/>
        </w:rPr>
        <w:t xml:space="preserve"> באירופה שנותרו קתולים, לבין </w:t>
      </w:r>
      <w:proofErr w:type="spellStart"/>
      <w:r w:rsidRPr="009C598E">
        <w:rPr>
          <w:rFonts w:ascii="David" w:hAnsi="David" w:cs="David" w:hint="cs"/>
          <w:sz w:val="20"/>
          <w:szCs w:val="20"/>
          <w:rtl/>
          <w:lang w:val="en-US"/>
        </w:rPr>
        <w:t>הריבונים</w:t>
      </w:r>
      <w:proofErr w:type="spellEnd"/>
      <w:r w:rsidRPr="009C598E">
        <w:rPr>
          <w:rFonts w:ascii="David" w:hAnsi="David" w:cs="David" w:hint="cs"/>
          <w:sz w:val="20"/>
          <w:szCs w:val="20"/>
          <w:rtl/>
          <w:lang w:val="en-US"/>
        </w:rPr>
        <w:t xml:space="preserve"> שאימצו גישות פרוטסטנטיות, בניסיון של כל צד לכפות על הצד השני את </w:t>
      </w:r>
      <w:proofErr w:type="spellStart"/>
      <w:r w:rsidRPr="009C598E">
        <w:rPr>
          <w:rFonts w:ascii="David" w:hAnsi="David" w:cs="David" w:hint="cs"/>
          <w:sz w:val="20"/>
          <w:szCs w:val="20"/>
          <w:rtl/>
          <w:lang w:val="en-US"/>
        </w:rPr>
        <w:t>הגרסא</w:t>
      </w:r>
      <w:proofErr w:type="spellEnd"/>
      <w:r w:rsidRPr="009C598E">
        <w:rPr>
          <w:rFonts w:ascii="David" w:hAnsi="David" w:cs="David" w:hint="cs"/>
          <w:sz w:val="20"/>
          <w:szCs w:val="20"/>
          <w:rtl/>
          <w:lang w:val="en-US"/>
        </w:rPr>
        <w:t xml:space="preserve"> שלו של הנצרות). </w:t>
      </w:r>
    </w:p>
    <w:p w14:paraId="15CDD1AA" w14:textId="77777777" w:rsidR="00767769"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לפי סיפור וספליה: בהסכמי וספליה האמורים, </w:t>
      </w:r>
      <w:proofErr w:type="spellStart"/>
      <w:r w:rsidRPr="009C598E">
        <w:rPr>
          <w:rFonts w:ascii="David" w:hAnsi="David" w:cs="David" w:hint="cs"/>
          <w:sz w:val="20"/>
          <w:szCs w:val="20"/>
          <w:rtl/>
          <w:lang w:val="en-US"/>
        </w:rPr>
        <w:t>הריבונים</w:t>
      </w:r>
      <w:proofErr w:type="spellEnd"/>
      <w:r w:rsidRPr="009C598E">
        <w:rPr>
          <w:rFonts w:ascii="David" w:hAnsi="David" w:cs="David" w:hint="cs"/>
          <w:sz w:val="20"/>
          <w:szCs w:val="20"/>
          <w:rtl/>
          <w:lang w:val="en-US"/>
        </w:rPr>
        <w:t xml:space="preserve"> של כל אחת מהיחידות הגאוגרפיות-הריבוניות שהיו קיימים באירופה (יחידות שמהן, במידה רבה, התפתחו המדינות שקיימות כיום באירופה) שלא להתערב בענייני הדת בתוך תחומן של כל אחת מרעותיה  (כמו גם שלא להתערב בעניינים פנימיים אחרים האחת של השנייה). לעקרון אי-ההתערבות האמור הסכימו, כחלק מאותו תהליך שלום, גם האפיפיור וכן גם הקיסר של האימפריה הרומית הקדושה.</w:t>
      </w:r>
    </w:p>
    <w:p w14:paraId="2762351D" w14:textId="77777777" w:rsidR="00767769"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 עובדה זו חשובה שכן שני הגורמים הללו טענו עד אז, במידה רבה, כי יש להם סמכות שהיא עליונה לזו של שליטי היחידות הגאוגרפיות-הריבוניות השונות, ויתר על כן, חלק נכבד מהשליטים של היחידות הללו הכירו, במידה זו או אחרת, בסמכות של לפחות אחד משני הגורמים הללו.</w:t>
      </w:r>
    </w:p>
    <w:p w14:paraId="71151451" w14:textId="77777777" w:rsidR="00767769"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 עם חתימת ההסכמים נוצרו לראשונה ישויות הגאוגרפיות-ריבוניות שמחד, בזירה הבינלאומית בעלות מעמד משפטי שווה (אין מעליהן כל ישות בעלת סמכות עליונה), ושמאידך, בזירה הפנימית של כל אחת מהן, ריבון הישות הגאוגרפיות-ריבוניות הוא הסמכות העליונה (חופשי לנהל את ענייניו ללא שלאיזה גורם חיצוני תהיה סמכות חוקית להתערב).</w:t>
      </w:r>
    </w:p>
    <w:p w14:paraId="74A3D367" w14:textId="77777777" w:rsidR="00767769"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 סיפור </w:t>
      </w:r>
      <w:proofErr w:type="spellStart"/>
      <w:r w:rsidRPr="009C598E">
        <w:rPr>
          <w:rFonts w:ascii="David" w:hAnsi="David" w:cs="David" w:hint="cs"/>
          <w:sz w:val="20"/>
          <w:szCs w:val="20"/>
          <w:rtl/>
          <w:lang w:val="en-US"/>
        </w:rPr>
        <w:t>ווסטפליה</w:t>
      </w:r>
      <w:proofErr w:type="spellEnd"/>
      <w:r w:rsidRPr="009C598E">
        <w:rPr>
          <w:rFonts w:ascii="David" w:hAnsi="David" w:cs="David" w:hint="cs"/>
          <w:sz w:val="20"/>
          <w:szCs w:val="20"/>
          <w:rtl/>
          <w:lang w:val="en-US"/>
        </w:rPr>
        <w:t xml:space="preserve"> ממשיך ומספר לנו שהמשפט הבינלאומי נולד, הלכה למעשה, סמוך לאחר לידת המדינות (אם לא כבר בעצם החתימה על האמנות הבינלאומיות שנחתמו </w:t>
      </w:r>
      <w:proofErr w:type="spellStart"/>
      <w:r w:rsidRPr="009C598E">
        <w:rPr>
          <w:rFonts w:ascii="David" w:hAnsi="David" w:cs="David" w:hint="cs"/>
          <w:sz w:val="20"/>
          <w:szCs w:val="20"/>
          <w:rtl/>
          <w:lang w:val="en-US"/>
        </w:rPr>
        <w:t>בווספליה</w:t>
      </w:r>
      <w:proofErr w:type="spellEnd"/>
      <w:r w:rsidRPr="009C598E">
        <w:rPr>
          <w:rFonts w:ascii="David" w:hAnsi="David" w:cs="David" w:hint="cs"/>
          <w:sz w:val="20"/>
          <w:szCs w:val="20"/>
          <w:rtl/>
          <w:lang w:val="en-US"/>
        </w:rPr>
        <w:t xml:space="preserve">); המדינות שנוצרו, יצרו את המשפט הבינלאומי ככלי לתאם ולהסדיר את האינטראקציה </w:t>
      </w:r>
      <w:r w:rsidRPr="009C598E">
        <w:rPr>
          <w:rFonts w:ascii="David" w:hAnsi="David" w:cs="David" w:hint="cs"/>
          <w:sz w:val="20"/>
          <w:szCs w:val="20"/>
          <w:rtl/>
          <w:lang w:val="en-US"/>
        </w:rPr>
        <w:lastRenderedPageBreak/>
        <w:t xml:space="preserve">בניהן (זה נכון שהמדינות שאבו השראה מנורמות שהיו קיימות קודם, אך נורמות אלו, אומר לנו סיפור וסטפליה, לא נועדו להסדיר יחסים בין מדינות. </w:t>
      </w:r>
    </w:p>
    <w:p w14:paraId="678CD390" w14:textId="21634333" w:rsidR="00DE31A1" w:rsidRPr="009C598E" w:rsidRDefault="00561822"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לאמיתו של דבר, הסיפור הזה הוא מיתוס, והמדינה המודרנית, כפי שאנחנו מכירים אותה היום, היא תוצר של תהליך הדרגתי שהחל הרבה לפני הסכמי וסטפליה ושהגיע לשיאו עמוק לתוך המאה ה-19. </w:t>
      </w:r>
    </w:p>
    <w:p w14:paraId="7815B020" w14:textId="730598CD" w:rsidR="00767769" w:rsidRPr="009C598E" w:rsidRDefault="00767769"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לכן, הסכם וסטפליה הוא בעצם הסכם חסר משמעות. הסכמי וסטפליה הינם הסכמים מזויפים שנוצרו לאחר תקופת המשפט הבינלאומי, ונעשה בהם שימוש בכדי לקדם את עצמאות וסטפליה. </w:t>
      </w:r>
    </w:p>
    <w:p w14:paraId="38C3D2EE" w14:textId="4B7FC203" w:rsidR="00767769" w:rsidRPr="009C598E" w:rsidRDefault="00767769" w:rsidP="002A0C8F">
      <w:pPr>
        <w:bidi/>
        <w:jc w:val="both"/>
        <w:rPr>
          <w:rFonts w:ascii="David" w:hAnsi="David" w:cs="David"/>
          <w:sz w:val="20"/>
          <w:szCs w:val="20"/>
          <w:rtl/>
          <w:lang w:val="en-US"/>
        </w:rPr>
      </w:pPr>
    </w:p>
    <w:p w14:paraId="5389FA62" w14:textId="467BC43D" w:rsidR="00767769" w:rsidRPr="009C598E" w:rsidRDefault="00767769" w:rsidP="002A0C8F">
      <w:pPr>
        <w:bidi/>
        <w:jc w:val="both"/>
        <w:rPr>
          <w:rFonts w:ascii="David" w:hAnsi="David" w:cs="David"/>
          <w:sz w:val="20"/>
          <w:szCs w:val="20"/>
          <w:lang w:val="en-US"/>
        </w:rPr>
      </w:pPr>
      <w:r w:rsidRPr="009C598E">
        <w:rPr>
          <w:rFonts w:ascii="David" w:hAnsi="David" w:cs="David" w:hint="cs"/>
          <w:sz w:val="20"/>
          <w:szCs w:val="20"/>
          <w:rtl/>
          <w:lang w:val="en-US"/>
        </w:rPr>
        <w:t>-הבהרה זו חשובה על מנת שנזכור שלעיתים כאשר אדם מעביר לנו מידע היסטורי הוא לעיתים מנסה לקדם אינטרס שלו.  עלינו להטיל ספקות בסיפורים היסטוריים – וזאת משום שההיסטוריה מסובכת.</w:t>
      </w:r>
    </w:p>
    <w:p w14:paraId="7F42C6DA" w14:textId="1524250A" w:rsidR="00767769" w:rsidRPr="009C598E" w:rsidRDefault="00767769" w:rsidP="002A0C8F">
      <w:pPr>
        <w:bidi/>
        <w:jc w:val="both"/>
        <w:rPr>
          <w:rFonts w:ascii="David" w:hAnsi="David" w:cs="David"/>
          <w:sz w:val="20"/>
          <w:szCs w:val="20"/>
          <w:rtl/>
        </w:rPr>
      </w:pPr>
    </w:p>
    <w:p w14:paraId="60A916B5" w14:textId="77777777" w:rsidR="00DA3CA4" w:rsidRPr="009C598E" w:rsidRDefault="00DA3CA4" w:rsidP="002A0C8F">
      <w:pPr>
        <w:numPr>
          <w:ilvl w:val="0"/>
          <w:numId w:val="4"/>
        </w:numPr>
        <w:bidi/>
        <w:jc w:val="both"/>
        <w:rPr>
          <w:rFonts w:ascii="David" w:hAnsi="David" w:cs="David"/>
          <w:sz w:val="20"/>
          <w:szCs w:val="20"/>
          <w:lang w:val="en-US"/>
        </w:rPr>
      </w:pPr>
      <w:r w:rsidRPr="009C598E">
        <w:rPr>
          <w:rFonts w:ascii="David" w:hAnsi="David" w:cs="David" w:hint="cs"/>
          <w:sz w:val="20"/>
          <w:szCs w:val="20"/>
          <w:u w:val="single"/>
          <w:rtl/>
        </w:rPr>
        <w:t>תקופה ראשונה –</w:t>
      </w:r>
      <w:r w:rsidRPr="009C598E">
        <w:rPr>
          <w:rFonts w:ascii="David" w:hAnsi="David" w:cs="David" w:hint="cs"/>
          <w:sz w:val="20"/>
          <w:szCs w:val="20"/>
          <w:rtl/>
        </w:rPr>
        <w:t xml:space="preserve"> משפט בינלאומי קלאסי (ממוקד מדינות).</w:t>
      </w:r>
    </w:p>
    <w:p w14:paraId="51D90754" w14:textId="77777777" w:rsidR="00DA3CA4" w:rsidRPr="009C598E" w:rsidRDefault="00DA3CA4" w:rsidP="002A0C8F">
      <w:pPr>
        <w:numPr>
          <w:ilvl w:val="0"/>
          <w:numId w:val="4"/>
        </w:numPr>
        <w:bidi/>
        <w:jc w:val="both"/>
        <w:rPr>
          <w:rFonts w:ascii="David" w:hAnsi="David" w:cs="David"/>
          <w:sz w:val="20"/>
          <w:szCs w:val="20"/>
          <w:lang w:val="en-US"/>
        </w:rPr>
      </w:pPr>
      <w:r w:rsidRPr="009C598E">
        <w:rPr>
          <w:rFonts w:ascii="David" w:hAnsi="David" w:cs="David" w:hint="cs"/>
          <w:sz w:val="20"/>
          <w:szCs w:val="20"/>
          <w:u w:val="single"/>
          <w:rtl/>
        </w:rPr>
        <w:t>תקופה שנייה –</w:t>
      </w:r>
      <w:r w:rsidRPr="009C598E">
        <w:rPr>
          <w:rFonts w:ascii="David" w:hAnsi="David" w:cs="David" w:hint="cs"/>
          <w:sz w:val="20"/>
          <w:szCs w:val="20"/>
          <w:rtl/>
        </w:rPr>
        <w:t xml:space="preserve"> לאחר מלחמת העולם השנייה (אם לא כבר מתחיל אחרי מלחמת העולם הראשונה, תחילה הפריחה של אגונים בינלאומיים כמו האו"ם).</w:t>
      </w:r>
    </w:p>
    <w:p w14:paraId="0DFAF8BC" w14:textId="77777777" w:rsidR="00DA3CA4" w:rsidRPr="009C598E" w:rsidRDefault="00DA3CA4" w:rsidP="002A0C8F">
      <w:pPr>
        <w:numPr>
          <w:ilvl w:val="0"/>
          <w:numId w:val="5"/>
        </w:numPr>
        <w:bidi/>
        <w:jc w:val="both"/>
        <w:rPr>
          <w:rFonts w:ascii="David" w:hAnsi="David" w:cs="David"/>
          <w:sz w:val="20"/>
          <w:szCs w:val="20"/>
          <w:lang w:val="en-US"/>
        </w:rPr>
      </w:pPr>
      <w:r w:rsidRPr="009C598E">
        <w:rPr>
          <w:rFonts w:ascii="David" w:hAnsi="David" w:cs="David" w:hint="cs"/>
          <w:sz w:val="20"/>
          <w:szCs w:val="20"/>
          <w:u w:val="single"/>
          <w:rtl/>
        </w:rPr>
        <w:t>מיקוד בבני אדם –</w:t>
      </w:r>
      <w:r w:rsidRPr="009C598E">
        <w:rPr>
          <w:rFonts w:ascii="David" w:hAnsi="David" w:cs="David" w:hint="cs"/>
          <w:sz w:val="20"/>
          <w:szCs w:val="20"/>
          <w:rtl/>
        </w:rPr>
        <w:t xml:space="preserve"> זכויות האדם.</w:t>
      </w:r>
    </w:p>
    <w:p w14:paraId="70250841" w14:textId="77777777" w:rsidR="00DA3CA4" w:rsidRPr="009C598E" w:rsidRDefault="00DA3CA4" w:rsidP="002A0C8F">
      <w:pPr>
        <w:numPr>
          <w:ilvl w:val="0"/>
          <w:numId w:val="5"/>
        </w:numPr>
        <w:bidi/>
        <w:jc w:val="both"/>
        <w:rPr>
          <w:rFonts w:ascii="David" w:hAnsi="David" w:cs="David"/>
          <w:sz w:val="20"/>
          <w:szCs w:val="20"/>
          <w:lang w:val="en-US"/>
        </w:rPr>
      </w:pPr>
      <w:r w:rsidRPr="009C598E">
        <w:rPr>
          <w:rFonts w:ascii="David" w:hAnsi="David" w:cs="David" w:hint="cs"/>
          <w:sz w:val="20"/>
          <w:szCs w:val="20"/>
          <w:u w:val="single"/>
          <w:rtl/>
        </w:rPr>
        <w:t>מיקוד בבני האדם –</w:t>
      </w:r>
      <w:r w:rsidRPr="009C598E">
        <w:rPr>
          <w:rFonts w:ascii="David" w:hAnsi="David" w:cs="David" w:hint="cs"/>
          <w:sz w:val="20"/>
          <w:szCs w:val="20"/>
          <w:rtl/>
        </w:rPr>
        <w:t xml:space="preserve"> הטלת סנקציות ישירות על בני אדם, </w:t>
      </w:r>
      <w:proofErr w:type="spellStart"/>
      <w:r w:rsidRPr="009C598E">
        <w:rPr>
          <w:rFonts w:ascii="David" w:hAnsi="David" w:cs="David" w:hint="cs"/>
          <w:sz w:val="20"/>
          <w:szCs w:val="20"/>
          <w:rtl/>
        </w:rPr>
        <w:t>נירברג</w:t>
      </w:r>
      <w:proofErr w:type="spellEnd"/>
      <w:r w:rsidRPr="009C598E">
        <w:rPr>
          <w:rFonts w:ascii="David" w:hAnsi="David" w:cs="David" w:hint="cs"/>
          <w:sz w:val="20"/>
          <w:szCs w:val="20"/>
          <w:rtl/>
        </w:rPr>
        <w:t>.</w:t>
      </w:r>
    </w:p>
    <w:p w14:paraId="57BA9C26" w14:textId="77777777" w:rsidR="00DA3CA4" w:rsidRPr="009C598E" w:rsidRDefault="00DA3CA4" w:rsidP="002A0C8F">
      <w:pPr>
        <w:numPr>
          <w:ilvl w:val="0"/>
          <w:numId w:val="4"/>
        </w:numPr>
        <w:bidi/>
        <w:jc w:val="both"/>
        <w:rPr>
          <w:rFonts w:ascii="David" w:hAnsi="David" w:cs="David"/>
          <w:sz w:val="20"/>
          <w:szCs w:val="20"/>
          <w:u w:val="single"/>
          <w:lang w:val="en-US"/>
        </w:rPr>
      </w:pPr>
      <w:r w:rsidRPr="009C598E">
        <w:rPr>
          <w:rFonts w:ascii="David" w:hAnsi="David" w:cs="David" w:hint="cs"/>
          <w:sz w:val="20"/>
          <w:szCs w:val="20"/>
          <w:u w:val="single"/>
          <w:rtl/>
        </w:rPr>
        <w:t>תקופה שלישית – שנות ה90 ואילך:</w:t>
      </w:r>
    </w:p>
    <w:p w14:paraId="2D05456F" w14:textId="77777777" w:rsidR="00DA3CA4" w:rsidRPr="009C598E" w:rsidRDefault="00DA3CA4" w:rsidP="002A0C8F">
      <w:pPr>
        <w:numPr>
          <w:ilvl w:val="0"/>
          <w:numId w:val="6"/>
        </w:numPr>
        <w:bidi/>
        <w:jc w:val="both"/>
        <w:rPr>
          <w:rFonts w:ascii="David" w:hAnsi="David" w:cs="David"/>
          <w:sz w:val="20"/>
          <w:szCs w:val="20"/>
          <w:lang w:val="en-US"/>
        </w:rPr>
      </w:pPr>
      <w:r w:rsidRPr="009C598E">
        <w:rPr>
          <w:rFonts w:ascii="David" w:hAnsi="David" w:cs="David" w:hint="cs"/>
          <w:sz w:val="20"/>
          <w:szCs w:val="20"/>
          <w:u w:val="single"/>
          <w:rtl/>
        </w:rPr>
        <w:t>התחזקות הגופים הבין מדינתיים –</w:t>
      </w:r>
      <w:r w:rsidRPr="009C598E">
        <w:rPr>
          <w:rFonts w:ascii="David" w:hAnsi="David" w:cs="David" w:hint="cs"/>
          <w:sz w:val="20"/>
          <w:szCs w:val="20"/>
          <w:rtl/>
        </w:rPr>
        <w:t xml:space="preserve"> </w:t>
      </w:r>
      <w:r w:rsidRPr="009C598E">
        <w:rPr>
          <w:rFonts w:ascii="David" w:hAnsi="David" w:cs="David" w:hint="cs"/>
          <w:sz w:val="20"/>
          <w:szCs w:val="20"/>
          <w:lang w:val="en-US"/>
        </w:rPr>
        <w:t>WTO</w:t>
      </w:r>
      <w:r w:rsidRPr="009C598E">
        <w:rPr>
          <w:rFonts w:ascii="David" w:hAnsi="David" w:cs="David" w:hint="cs"/>
          <w:sz w:val="20"/>
          <w:szCs w:val="20"/>
          <w:rtl/>
        </w:rPr>
        <w:t xml:space="preserve">, האיחוד האירופאי, </w:t>
      </w:r>
      <w:proofErr w:type="spellStart"/>
      <w:r w:rsidRPr="009C598E">
        <w:rPr>
          <w:rFonts w:ascii="David" w:hAnsi="David" w:cs="David" w:hint="cs"/>
          <w:sz w:val="20"/>
          <w:szCs w:val="20"/>
          <w:rtl/>
        </w:rPr>
        <w:t>טריבונלים</w:t>
      </w:r>
      <w:proofErr w:type="spellEnd"/>
      <w:r w:rsidRPr="009C598E">
        <w:rPr>
          <w:rFonts w:ascii="David" w:hAnsi="David" w:cs="David" w:hint="cs"/>
          <w:sz w:val="20"/>
          <w:szCs w:val="20"/>
          <w:rtl/>
        </w:rPr>
        <w:t xml:space="preserve"> בינלאומיים.</w:t>
      </w:r>
    </w:p>
    <w:p w14:paraId="3E456ED1" w14:textId="77777777" w:rsidR="00DA3CA4" w:rsidRPr="009C598E" w:rsidRDefault="00DA3CA4" w:rsidP="002A0C8F">
      <w:pPr>
        <w:numPr>
          <w:ilvl w:val="0"/>
          <w:numId w:val="6"/>
        </w:numPr>
        <w:bidi/>
        <w:jc w:val="both"/>
        <w:rPr>
          <w:rFonts w:ascii="David" w:hAnsi="David" w:cs="David"/>
          <w:sz w:val="20"/>
          <w:szCs w:val="20"/>
          <w:lang w:val="en-US"/>
        </w:rPr>
      </w:pPr>
      <w:r w:rsidRPr="009C598E">
        <w:rPr>
          <w:rFonts w:ascii="David" w:hAnsi="David" w:cs="David" w:hint="cs"/>
          <w:sz w:val="20"/>
          <w:szCs w:val="20"/>
          <w:u w:val="single"/>
          <w:rtl/>
        </w:rPr>
        <w:t>התחזקות גופים לא מדינתיים –</w:t>
      </w:r>
      <w:r w:rsidRPr="009C598E">
        <w:rPr>
          <w:rFonts w:ascii="David" w:hAnsi="David" w:cs="David" w:hint="cs"/>
          <w:sz w:val="20"/>
          <w:szCs w:val="20"/>
          <w:rtl/>
        </w:rPr>
        <w:t xml:space="preserve"> תאגידים בינלאומיים, ארגוני טרור חוצי גבולות, הפשע המאורגן, </w:t>
      </w:r>
      <w:r w:rsidRPr="009C598E">
        <w:rPr>
          <w:rFonts w:ascii="David" w:hAnsi="David" w:cs="David" w:hint="cs"/>
          <w:sz w:val="20"/>
          <w:szCs w:val="20"/>
          <w:lang w:val="en-US"/>
        </w:rPr>
        <w:t>NGO</w:t>
      </w:r>
      <w:r w:rsidRPr="009C598E">
        <w:rPr>
          <w:rFonts w:ascii="David" w:hAnsi="David" w:cs="David" w:hint="cs"/>
          <w:sz w:val="20"/>
          <w:szCs w:val="20"/>
          <w:rtl/>
        </w:rPr>
        <w:t xml:space="preserve"> מולטי לאומיים.</w:t>
      </w:r>
    </w:p>
    <w:p w14:paraId="08B92A4F" w14:textId="0F1DE36B" w:rsidR="00DA3CA4" w:rsidRPr="009C598E" w:rsidRDefault="00DA3CA4" w:rsidP="002A0C8F">
      <w:pPr>
        <w:numPr>
          <w:ilvl w:val="0"/>
          <w:numId w:val="4"/>
        </w:numPr>
        <w:bidi/>
        <w:jc w:val="both"/>
        <w:rPr>
          <w:rFonts w:ascii="David" w:hAnsi="David" w:cs="David"/>
          <w:sz w:val="20"/>
          <w:szCs w:val="20"/>
          <w:lang w:val="en-US"/>
        </w:rPr>
      </w:pPr>
      <w:r w:rsidRPr="009C598E">
        <w:rPr>
          <w:rFonts w:ascii="David" w:hAnsi="David" w:cs="David" w:hint="cs"/>
          <w:sz w:val="20"/>
          <w:szCs w:val="20"/>
          <w:u w:val="single"/>
          <w:rtl/>
        </w:rPr>
        <w:t>תקופה רביעית –</w:t>
      </w:r>
      <w:r w:rsidRPr="009C598E">
        <w:rPr>
          <w:rFonts w:ascii="David" w:hAnsi="David" w:cs="David" w:hint="cs"/>
          <w:sz w:val="20"/>
          <w:szCs w:val="20"/>
          <w:rtl/>
        </w:rPr>
        <w:t xml:space="preserve"> התנגדות למשפט הבינלאומי, </w:t>
      </w:r>
      <w:proofErr w:type="spellStart"/>
      <w:r w:rsidRPr="009C598E">
        <w:rPr>
          <w:rFonts w:ascii="David" w:hAnsi="David" w:cs="David" w:hint="cs"/>
          <w:sz w:val="20"/>
          <w:szCs w:val="20"/>
          <w:rtl/>
        </w:rPr>
        <w:t>brexit</w:t>
      </w:r>
      <w:proofErr w:type="spellEnd"/>
      <w:r w:rsidRPr="009C598E">
        <w:rPr>
          <w:rFonts w:ascii="David" w:hAnsi="David" w:cs="David" w:hint="cs"/>
          <w:sz w:val="20"/>
          <w:szCs w:val="20"/>
          <w:rtl/>
          <w:lang w:val="en-US"/>
        </w:rPr>
        <w:t xml:space="preserve">, טרמפ. </w:t>
      </w:r>
    </w:p>
    <w:p w14:paraId="08AA397F" w14:textId="056C6467" w:rsidR="00DA3CA4" w:rsidRPr="009C598E" w:rsidRDefault="00DA3CA4" w:rsidP="002A0C8F">
      <w:pPr>
        <w:bidi/>
        <w:jc w:val="both"/>
        <w:rPr>
          <w:rFonts w:ascii="David" w:hAnsi="David" w:cs="David"/>
          <w:sz w:val="20"/>
          <w:szCs w:val="20"/>
          <w:u w:val="single"/>
          <w:rtl/>
        </w:rPr>
      </w:pPr>
    </w:p>
    <w:p w14:paraId="066A74F8"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במאה ה-17 (משמע, בתקופה בה לפי הסיפור המקובל נולד המשב"ל): התחומים העיקריים שטופלו ע"י משפטני המשב"ל באותה תקופה היו (כמו לפני כן), דיני מלחמה, הסכמי שלום ויחסים דיפלומטיים, אבל גם תחום נוסף הפך להיות מרכזי והוא דיני הים, וזאת עקב עליית הקולוניאליזם.</w:t>
      </w:r>
    </w:p>
    <w:p w14:paraId="2A547DCA" w14:textId="3D16059E" w:rsidR="00DA3CA4" w:rsidRPr="009C598E" w:rsidRDefault="00DA3CA4" w:rsidP="002A0C8F">
      <w:pPr>
        <w:bidi/>
        <w:jc w:val="both"/>
        <w:rPr>
          <w:rFonts w:ascii="David" w:hAnsi="David" w:cs="David"/>
          <w:sz w:val="20"/>
          <w:szCs w:val="20"/>
          <w:rtl/>
          <w:lang w:val="en-US"/>
        </w:rPr>
      </w:pPr>
    </w:p>
    <w:p w14:paraId="2788D64F" w14:textId="47924A33"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מסוף המאה ה-18, מתחזק, תהליך שהחל עוד קודם של חילון של המשפט הבינלאומי (תהליך שאת ראשיתו, עוד קודם לכן, יש נטייה לייחס להוגו </w:t>
      </w:r>
      <w:proofErr w:type="spellStart"/>
      <w:r w:rsidRPr="009C598E">
        <w:rPr>
          <w:rFonts w:ascii="David" w:hAnsi="David" w:cs="David" w:hint="cs"/>
          <w:sz w:val="20"/>
          <w:szCs w:val="20"/>
          <w:rtl/>
          <w:lang w:val="en-US"/>
        </w:rPr>
        <w:t>גרוטיוס</w:t>
      </w:r>
      <w:proofErr w:type="spellEnd"/>
      <w:r w:rsidRPr="009C598E">
        <w:rPr>
          <w:rFonts w:ascii="David" w:hAnsi="David" w:cs="David" w:hint="cs"/>
          <w:sz w:val="20"/>
          <w:szCs w:val="20"/>
          <w:rtl/>
          <w:lang w:val="en-US"/>
        </w:rPr>
        <w:t xml:space="preserve">) </w:t>
      </w:r>
    </w:p>
    <w:p w14:paraId="62F89C41"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הוגו </w:t>
      </w:r>
      <w:proofErr w:type="spellStart"/>
      <w:r w:rsidRPr="009C598E">
        <w:rPr>
          <w:rFonts w:ascii="David" w:hAnsi="David" w:cs="David" w:hint="cs"/>
          <w:sz w:val="20"/>
          <w:szCs w:val="20"/>
          <w:rtl/>
          <w:lang w:val="en-US"/>
        </w:rPr>
        <w:t>גרוטיוס</w:t>
      </w:r>
      <w:proofErr w:type="spellEnd"/>
      <w:r w:rsidRPr="009C598E">
        <w:rPr>
          <w:rFonts w:ascii="David" w:hAnsi="David" w:cs="David" w:hint="cs"/>
          <w:sz w:val="20"/>
          <w:szCs w:val="20"/>
          <w:rtl/>
          <w:lang w:val="en-US"/>
        </w:rPr>
        <w:t xml:space="preserve"> הוא מלומד משפט בינלאומי שחי במאה ה-17 (1583-1645), ואשר מכונה פעמים רבות "אבי המשפט הבינלאומי"; נהוג לראות בכתביו של </w:t>
      </w:r>
      <w:proofErr w:type="spellStart"/>
      <w:r w:rsidRPr="009C598E">
        <w:rPr>
          <w:rFonts w:ascii="David" w:hAnsi="David" w:cs="David" w:hint="cs"/>
          <w:sz w:val="20"/>
          <w:szCs w:val="20"/>
          <w:rtl/>
          <w:lang w:val="en-US"/>
        </w:rPr>
        <w:t>גרוטיוס</w:t>
      </w:r>
      <w:proofErr w:type="spellEnd"/>
      <w:r w:rsidRPr="009C598E">
        <w:rPr>
          <w:rFonts w:ascii="David" w:hAnsi="David" w:cs="David" w:hint="cs"/>
          <w:sz w:val="20"/>
          <w:szCs w:val="20"/>
          <w:rtl/>
          <w:lang w:val="en-US"/>
        </w:rPr>
        <w:t xml:space="preserve"> את ראשית תהליך החילון של המשפט הבינלאומי, שכן בספרו, הוא חותם את הדיון בשאלה מדוע קיימת חובה לציית למשפט הבינלאומי </w:t>
      </w:r>
      <w:proofErr w:type="spellStart"/>
      <w:r w:rsidRPr="009C598E">
        <w:rPr>
          <w:rFonts w:ascii="David" w:hAnsi="David" w:cs="David" w:hint="cs"/>
          <w:sz w:val="20"/>
          <w:szCs w:val="20"/>
          <w:rtl/>
          <w:lang w:val="en-US"/>
        </w:rPr>
        <w:t>גרוטיוס</w:t>
      </w:r>
      <w:proofErr w:type="spellEnd"/>
      <w:r w:rsidRPr="009C598E">
        <w:rPr>
          <w:rFonts w:ascii="David" w:hAnsi="David" w:cs="David" w:hint="cs"/>
          <w:sz w:val="20"/>
          <w:szCs w:val="20"/>
          <w:rtl/>
          <w:lang w:val="en-US"/>
        </w:rPr>
        <w:t>,  במשפט, בוא הוא טוען שהטיעון המוסרי שהוא מציג בדבר קיום חובה לציית למשפט הבינלאומי עומד: "גם אם נקבל כנכון, את מה שלא ניתן לקבל כנכון בהיעדר רשעות מוחלטת, והוא שאין אלוהים, או שענייניהם של בני-האדם אינם מעניינים אותו כלל".</w:t>
      </w:r>
    </w:p>
    <w:p w14:paraId="7CB0BE1D" w14:textId="7042CB12"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לפי זיו בורר נקודת התחלה טובה יותר ניתן למצוא בכתביו של </w:t>
      </w:r>
      <w:r w:rsidRPr="009C598E">
        <w:rPr>
          <w:rFonts w:ascii="David" w:hAnsi="David" w:cs="David" w:hint="cs"/>
          <w:sz w:val="20"/>
          <w:szCs w:val="20"/>
        </w:rPr>
        <w:t>Alberico Gentili</w:t>
      </w:r>
      <w:r w:rsidRPr="009C598E">
        <w:rPr>
          <w:rFonts w:ascii="David" w:hAnsi="David" w:cs="David" w:hint="cs"/>
          <w:sz w:val="20"/>
          <w:szCs w:val="20"/>
          <w:rtl/>
          <w:lang w:val="en-US"/>
        </w:rPr>
        <w:t xml:space="preserve">, שקדם </w:t>
      </w:r>
      <w:proofErr w:type="spellStart"/>
      <w:r w:rsidRPr="009C598E">
        <w:rPr>
          <w:rFonts w:ascii="David" w:hAnsi="David" w:cs="David" w:hint="cs"/>
          <w:sz w:val="20"/>
          <w:szCs w:val="20"/>
          <w:rtl/>
          <w:lang w:val="en-US"/>
        </w:rPr>
        <w:t>לגרוטיוס</w:t>
      </w:r>
      <w:proofErr w:type="spellEnd"/>
      <w:r w:rsidRPr="009C598E">
        <w:rPr>
          <w:rFonts w:ascii="David" w:hAnsi="David" w:cs="David" w:hint="cs"/>
          <w:sz w:val="20"/>
          <w:szCs w:val="20"/>
          <w:rtl/>
          <w:lang w:val="en-US"/>
        </w:rPr>
        <w:t xml:space="preserve"> (1552-1608), שם נכתב בפשטות </w:t>
      </w:r>
      <w:r w:rsidRPr="009C598E">
        <w:rPr>
          <w:rFonts w:ascii="David" w:hAnsi="David" w:cs="David" w:hint="cs"/>
          <w:sz w:val="20"/>
          <w:szCs w:val="20"/>
        </w:rPr>
        <w:t>Silete theology in munere alieno!</w:t>
      </w:r>
      <w:r w:rsidRPr="009C598E">
        <w:rPr>
          <w:rFonts w:ascii="David" w:hAnsi="David" w:cs="David" w:hint="cs"/>
          <w:sz w:val="20"/>
          <w:szCs w:val="20"/>
          <w:rtl/>
          <w:lang w:val="en-US"/>
        </w:rPr>
        <w:t xml:space="preserve">!"(או בתרגום לעברית – תיאולוגים תשתקו כאשר אתם מחוץ לשדה שלכם (משמע, כאשר מדובר במשפט בינלאומי) – אבל </w:t>
      </w:r>
      <w:proofErr w:type="spellStart"/>
      <w:r w:rsidRPr="009C598E">
        <w:rPr>
          <w:rFonts w:ascii="David" w:hAnsi="David" w:cs="David" w:hint="cs"/>
          <w:sz w:val="20"/>
          <w:szCs w:val="20"/>
          <w:rtl/>
          <w:lang w:val="en-US"/>
        </w:rPr>
        <w:t>גנטלי</w:t>
      </w:r>
      <w:proofErr w:type="spellEnd"/>
      <w:r w:rsidRPr="009C598E">
        <w:rPr>
          <w:rFonts w:ascii="David" w:hAnsi="David" w:cs="David" w:hint="cs"/>
          <w:sz w:val="20"/>
          <w:szCs w:val="20"/>
          <w:rtl/>
          <w:lang w:val="en-US"/>
        </w:rPr>
        <w:t xml:space="preserve"> אמר את זה כחלק </w:t>
      </w:r>
      <w:proofErr w:type="spellStart"/>
      <w:r w:rsidRPr="009C598E">
        <w:rPr>
          <w:rFonts w:ascii="David" w:hAnsi="David" w:cs="David" w:hint="cs"/>
          <w:sz w:val="20"/>
          <w:szCs w:val="20"/>
          <w:rtl/>
          <w:lang w:val="en-US"/>
        </w:rPr>
        <w:t>מניסון</w:t>
      </w:r>
      <w:proofErr w:type="spellEnd"/>
      <w:r w:rsidRPr="009C598E">
        <w:rPr>
          <w:rFonts w:ascii="David" w:hAnsi="David" w:cs="David" w:hint="cs"/>
          <w:sz w:val="20"/>
          <w:szCs w:val="20"/>
          <w:rtl/>
          <w:lang w:val="en-US"/>
        </w:rPr>
        <w:t xml:space="preserve"> להציג טיעון לפיו מותר לטבוח תורכים ללא הבחנה או רחמים, ולכן סקירות היסטורית עכשוויות מעדיפות לדלג עליו.</w:t>
      </w:r>
    </w:p>
    <w:p w14:paraId="4D756F6B" w14:textId="77777777" w:rsidR="00DA3CA4" w:rsidRPr="009C598E" w:rsidRDefault="00DA3CA4" w:rsidP="002A0C8F">
      <w:pPr>
        <w:bidi/>
        <w:jc w:val="both"/>
        <w:rPr>
          <w:rFonts w:ascii="David" w:hAnsi="David" w:cs="David"/>
          <w:sz w:val="20"/>
          <w:szCs w:val="20"/>
          <w:rtl/>
          <w:lang w:val="en-US"/>
        </w:rPr>
      </w:pPr>
    </w:p>
    <w:p w14:paraId="373F8861" w14:textId="350BD74E"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עוד מבערך סוף המאה ה-18, קיימת השפעה הולכת גוברת על המשפט הבינלאומי להשקפה תורת-משפטית פוזיטיביסטית; על-פי השקפה זו, הדין הוא לא משפט טבעי אלא תוצר של בחירה אנושית; לכן, מקור הלגיטימציה של נורמת משב"ל הוא אינו נעוץ באיזה מוסר אוניברסלי ואבסולוטי אלא בריבונות המדינות ובהסכמתן לנורמה. </w:t>
      </w:r>
    </w:p>
    <w:p w14:paraId="224FA135" w14:textId="77777777" w:rsidR="00DA3CA4" w:rsidRPr="009C598E" w:rsidRDefault="00DA3CA4" w:rsidP="002A0C8F">
      <w:pPr>
        <w:bidi/>
        <w:jc w:val="both"/>
        <w:rPr>
          <w:rFonts w:ascii="David" w:hAnsi="David" w:cs="David"/>
          <w:sz w:val="20"/>
          <w:szCs w:val="20"/>
          <w:rtl/>
          <w:lang w:val="en-US"/>
        </w:rPr>
      </w:pPr>
    </w:p>
    <w:p w14:paraId="640BEBB6" w14:textId="278F03CE"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כמו כן, באותה תקופה, מתחילה תקופה של שינויים חברתיים וטכנולוגיים מואצים, עקב המהפכה התעשייתית. בהקשר זה יש לציין במיוחד, שהתפתחויות טכנולוגיות בתחום הנשקים, כמו גם  המעבר לצבאות לאומיים סדרים, מובילות לכך שהמלחמות מסוף המאה ה-18 ואילך נהיות יותר ויותר עקבות מדם. כתוצאה מכך, גובר הצורך להסדרת התחומים הנוגעים ללחימה, באמצעות הדין הבינלאומי. </w:t>
      </w:r>
    </w:p>
    <w:p w14:paraId="57F8BB9B"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התפתחויות טכנולוגיות אחרות מובילות להתגברות הצורך בהסדרה משפטית </w:t>
      </w:r>
      <w:proofErr w:type="spellStart"/>
      <w:r w:rsidRPr="009C598E">
        <w:rPr>
          <w:rFonts w:ascii="David" w:hAnsi="David" w:cs="David" w:hint="cs"/>
          <w:sz w:val="20"/>
          <w:szCs w:val="20"/>
          <w:rtl/>
          <w:lang w:val="en-US"/>
        </w:rPr>
        <w:t>חוצת</w:t>
      </w:r>
      <w:proofErr w:type="spellEnd"/>
      <w:r w:rsidRPr="009C598E">
        <w:rPr>
          <w:rFonts w:ascii="David" w:hAnsi="David" w:cs="David" w:hint="cs"/>
          <w:sz w:val="20"/>
          <w:szCs w:val="20"/>
          <w:rtl/>
          <w:lang w:val="en-US"/>
        </w:rPr>
        <w:t xml:space="preserve">-גבולות (משמע, לשימוש במשפט בינלאומי) גם בתחומים אחרים; למשל בקונגרס וינה 1815 שסיים את המלחמות </w:t>
      </w:r>
      <w:proofErr w:type="spellStart"/>
      <w:r w:rsidRPr="009C598E">
        <w:rPr>
          <w:rFonts w:ascii="David" w:hAnsi="David" w:cs="David" w:hint="cs"/>
          <w:sz w:val="20"/>
          <w:szCs w:val="20"/>
          <w:rtl/>
          <w:lang w:val="en-US"/>
        </w:rPr>
        <w:t>הנפוליאוניות</w:t>
      </w:r>
      <w:proofErr w:type="spellEnd"/>
      <w:r w:rsidRPr="009C598E">
        <w:rPr>
          <w:rFonts w:ascii="David" w:hAnsi="David" w:cs="David" w:hint="cs"/>
          <w:sz w:val="20"/>
          <w:szCs w:val="20"/>
          <w:rtl/>
          <w:lang w:val="en-US"/>
        </w:rPr>
        <w:t xml:space="preserve"> חותמים על שלל אמנות להסדיר נושאים של סחר, השיט, הדואר </w:t>
      </w:r>
      <w:proofErr w:type="spellStart"/>
      <w:r w:rsidRPr="009C598E">
        <w:rPr>
          <w:rFonts w:ascii="David" w:hAnsi="David" w:cs="David" w:hint="cs"/>
          <w:sz w:val="20"/>
          <w:szCs w:val="20"/>
          <w:rtl/>
          <w:lang w:val="en-US"/>
        </w:rPr>
        <w:t>וכו</w:t>
      </w:r>
      <w:proofErr w:type="spellEnd"/>
      <w:r w:rsidRPr="009C598E">
        <w:rPr>
          <w:rFonts w:ascii="David" w:hAnsi="David" w:cs="David" w:hint="cs"/>
          <w:sz w:val="20"/>
          <w:szCs w:val="20"/>
          <w:rtl/>
          <w:lang w:val="en-US"/>
        </w:rPr>
        <w:t>'. </w:t>
      </w:r>
    </w:p>
    <w:p w14:paraId="3491C9D5" w14:textId="62EADE22" w:rsidR="00DA3CA4" w:rsidRPr="009C598E" w:rsidRDefault="00DA3CA4" w:rsidP="002A0C8F">
      <w:pPr>
        <w:bidi/>
        <w:jc w:val="both"/>
        <w:rPr>
          <w:rFonts w:ascii="David" w:hAnsi="David" w:cs="David"/>
          <w:sz w:val="20"/>
          <w:szCs w:val="20"/>
          <w:rtl/>
          <w:lang w:val="en-US"/>
        </w:rPr>
      </w:pPr>
    </w:p>
    <w:p w14:paraId="4CCAC1DC" w14:textId="7C6B5108"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מגמה זו של התרחבות התחומים אותם מסדיר המשפט הבינלאומי, כמו גם של גידול, בכל תחום ותחום, של כמות נורמות המשפט הבינלאומי המסדירות את התחום, המשיכה לאורך כל המאה ה-19; ולאמיתו של דבר, ממשיכה מאז ואילך.</w:t>
      </w:r>
    </w:p>
    <w:p w14:paraId="6207D1B9"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 </w:t>
      </w:r>
    </w:p>
    <w:p w14:paraId="197BFAAD" w14:textId="61058C8F"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במהלך המאה ה-20 המשפט הבינלאומי שעד אז עסק במדינות אירופאיות ומערביות, הופך להיות באמת גלובלי [יש לזכור שרוב המדינות הקיימות כיום נוצרו במהלך המאה העשרים, וזאת בעוד שבמאה ה-19-רוב העולם נשלט ע"י מספר קטן של אימפריות אירופיות.  </w:t>
      </w:r>
    </w:p>
    <w:p w14:paraId="2CEE286F" w14:textId="77777777" w:rsidR="00DA3CA4" w:rsidRPr="009C598E" w:rsidRDefault="00DA3CA4" w:rsidP="002A0C8F">
      <w:pPr>
        <w:bidi/>
        <w:jc w:val="both"/>
        <w:rPr>
          <w:rFonts w:ascii="David" w:hAnsi="David" w:cs="David"/>
          <w:sz w:val="20"/>
          <w:szCs w:val="20"/>
          <w:rtl/>
          <w:lang w:val="en-US"/>
        </w:rPr>
      </w:pPr>
    </w:p>
    <w:p w14:paraId="444C8BF3" w14:textId="06C32B1F"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מבחינת תורת המשפט, במהלך המאה ה-20, לצד הגישה הפוזיטיביסטית מתפתחת הגישה הריאליסטית, אשר בקיצון רואה במשפט את המשך הפוליטיקה, כלי למימוש אינטרסים. </w:t>
      </w:r>
    </w:p>
    <w:p w14:paraId="0859F57E" w14:textId="77777777" w:rsidR="00DA3CA4" w:rsidRPr="009C598E" w:rsidRDefault="00DA3CA4" w:rsidP="002A0C8F">
      <w:pPr>
        <w:bidi/>
        <w:jc w:val="both"/>
        <w:rPr>
          <w:rFonts w:ascii="David" w:hAnsi="David" w:cs="David"/>
          <w:sz w:val="20"/>
          <w:szCs w:val="20"/>
          <w:rtl/>
          <w:lang w:val="en-US"/>
        </w:rPr>
      </w:pPr>
    </w:p>
    <w:p w14:paraId="47A1BF98" w14:textId="73505448"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מלחמת העולם הראשונה היא האירוע המשמעותי הראשון במשפט הבינלאומי, במאה ה-20, ובעקבותיה מוקם חבר הלאומים, ב-1919. מטרתו העיקרית של חבר הלאומים היא למנוע מלחמות; ארגון זה מוחלף, לאחר מלחמת העולם השנייה בארגון בעל מטרות דומות אבל כזה שלמוסדותיו יש יותר שיניים וזה האו"ם.</w:t>
      </w:r>
    </w:p>
    <w:p w14:paraId="6BBE3DDF" w14:textId="77777777" w:rsidR="00DA3CA4" w:rsidRPr="009C598E" w:rsidRDefault="00DA3CA4" w:rsidP="002A0C8F">
      <w:pPr>
        <w:bidi/>
        <w:jc w:val="both"/>
        <w:rPr>
          <w:rFonts w:ascii="David" w:hAnsi="David" w:cs="David"/>
          <w:sz w:val="20"/>
          <w:szCs w:val="20"/>
          <w:rtl/>
          <w:lang w:val="en-US"/>
        </w:rPr>
      </w:pPr>
    </w:p>
    <w:p w14:paraId="23400DA7" w14:textId="6C3DDF1B"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מלחמת העולם השנייה מזכירה לקהילה הבינלאומית שמאחורי המדינות מסתתרים אנשים ומתבהר שיש צורך לעיתים שהמשפט הבינלאומי יפנה ישירות אל האנשים הללו; במקור (משמע, סמוך לאחר מלחמת העולם השנייה) היא מדובר בצורך שכזה משני סוגים: </w:t>
      </w:r>
    </w:p>
    <w:p w14:paraId="6B587491" w14:textId="4BE18454" w:rsidR="00DA3CA4" w:rsidRPr="009C598E" w:rsidRDefault="00DA3CA4" w:rsidP="002A0C8F">
      <w:pPr>
        <w:pStyle w:val="ListParagraph"/>
        <w:numPr>
          <w:ilvl w:val="0"/>
          <w:numId w:val="7"/>
        </w:numPr>
        <w:bidi/>
        <w:jc w:val="both"/>
        <w:rPr>
          <w:rFonts w:ascii="David" w:hAnsi="David" w:cs="David"/>
          <w:sz w:val="20"/>
          <w:szCs w:val="20"/>
          <w:rtl/>
          <w:lang w:val="en-US"/>
        </w:rPr>
      </w:pPr>
      <w:r w:rsidRPr="009C598E">
        <w:rPr>
          <w:rFonts w:ascii="David" w:hAnsi="David" w:cs="David" w:hint="cs"/>
          <w:sz w:val="20"/>
          <w:szCs w:val="20"/>
          <w:rtl/>
          <w:lang w:val="en-US"/>
        </w:rPr>
        <w:lastRenderedPageBreak/>
        <w:t>צורך לעשות שימוש במשפט הבינלאומי כדי להעניק לבני אדם הגנה גם מפני המדינה שלהם: ע"פ הנרטיב המקובל, עד אז המשפט הבינלאומי נועד להכווין את ההתנהגות של מדינות, וכלל לא פנה לבני-אדם (בני אדם כלל לא היו הכתובת של המשפט הבינלאומי), כך שלכל מדינה היה שיקול דעת מוחלט להחליט כיצד להתייחס לאזרחיה. הנרטיב המקובל מספר לנו שהשואה ושאר זוועות מלחמת העולם השנייה מובילות לתובנה שזה לא יכול להיות המצב עוד, וכי על המשפט הבינלאומי להסדיר איזשהם סטנדרטים של יחס לבני אדם אליו הם יהיו זכאים גם ממדינתם; כך נולדים המשפט הבינלאומי בדבר זכויות האדם.</w:t>
      </w:r>
    </w:p>
    <w:p w14:paraId="3B7CC1A8" w14:textId="222FA953" w:rsidR="00DA3CA4" w:rsidRPr="009C598E" w:rsidRDefault="00DA3CA4" w:rsidP="002A0C8F">
      <w:pPr>
        <w:pStyle w:val="ListParagraph"/>
        <w:numPr>
          <w:ilvl w:val="0"/>
          <w:numId w:val="7"/>
        </w:numPr>
        <w:bidi/>
        <w:jc w:val="both"/>
        <w:rPr>
          <w:rFonts w:ascii="David" w:hAnsi="David" w:cs="David"/>
          <w:sz w:val="20"/>
          <w:szCs w:val="20"/>
          <w:rtl/>
          <w:lang w:val="en-US"/>
        </w:rPr>
      </w:pPr>
      <w:r w:rsidRPr="009C598E">
        <w:rPr>
          <w:rFonts w:ascii="David" w:hAnsi="David" w:cs="David" w:hint="cs"/>
          <w:sz w:val="20"/>
          <w:szCs w:val="20"/>
          <w:rtl/>
          <w:lang w:val="en-US"/>
        </w:rPr>
        <w:t>הסוג השני של פניה ישירה לבני אדם באמצעות המשפט הבינלאומי, שהחל להיעשות בו שימוש בעקבות מלחמת העולם השנייה, היא יצירת נורמות משפט בינלאומי אשר בגין הפרתן ניתן להטיל סנקציות לא רק על המדינות הרלוונטיות, אלא גם על בני האדם שהפרו את הנורמה. עד אז, ע"פ הנרטיב המקובל, כפי שדיברנו, המשפט הבינלאומי נועד לכוון את ההתנהגות רק של מדינות-לכן, אם מדינה הפרה את הדין, היו (ועדין יש גם היום) סנקציות שהמשפט הבינלאומי קובע שמדינות אחרות יכולות להטיל עליה. העניין הוא שמדינה זה לא ישות אמיתית, את הפעולות שלה מבצעים בני-אדם את האנשים הללו לעיתים לא ירתיעו הסנקציות שמוטלות על מדינתם (האליטה בדיקטטורה כנראה לא תגווע ברעב אם יוטל במדינה אמברגו). לכן, ע"פ הנרטיב המקובל, בעקבות השואה ושאר זוועות מלחמת העולם השנייה, הוחלט שלגבי מספר קטגוריות של נורמות יסודיות של המשפט הבינלאומי-כמו פשעי מלחמה-יוטלו סנקציות ישירות על בני האדם- זה בעצם מה שנעשה במשפט שנערך בבית-הדין הבינלאומי נירנברג.</w:t>
      </w:r>
    </w:p>
    <w:p w14:paraId="3C1E21EC" w14:textId="129DC44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צריך להבין אבל שגם היום, תחומים שבהם המשפט הבינלאומי מדבר ישירות לבני אדם באחת משני הדרכים שדיברנו עליהם-מתן הגנות לבני אדם או הטלת סנקציות לבני אדם-הם החריג ולא הכלל. עם זאת, התחומים הללו, מאז סוף מלחמת העולם השנייה, ובמיוחד ב-20 שנה האחרונות, הולכים ומתרחבים. כך, למשל, ישנם יותר ויותר תחומים כלכליים בהם ניתנות לבני אדם הגנות אפילו ממדינתם שלהם, או מטילים עליהם סנקציות (במקרה הזה כלכליות) ישירות.  </w:t>
      </w:r>
    </w:p>
    <w:p w14:paraId="497F8FC4" w14:textId="77777777" w:rsidR="00DA3CA4" w:rsidRPr="009C598E" w:rsidRDefault="00DA3CA4" w:rsidP="002A0C8F">
      <w:pPr>
        <w:bidi/>
        <w:jc w:val="both"/>
        <w:rPr>
          <w:rFonts w:ascii="David" w:hAnsi="David" w:cs="David"/>
          <w:sz w:val="20"/>
          <w:szCs w:val="20"/>
          <w:rtl/>
          <w:lang w:val="en-US"/>
        </w:rPr>
      </w:pPr>
    </w:p>
    <w:p w14:paraId="675897F7" w14:textId="43F8E6FC"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קפיצת הדרך הבאה שעושה המשפט הבינלאומי, החלה בשנות ה-90 עם סוף המלחמה הקרה, והיא ממשיכה בימינו אנו. </w:t>
      </w:r>
    </w:p>
    <w:p w14:paraId="2A25BB41" w14:textId="77777777" w:rsidR="00DA3CA4" w:rsidRPr="009C598E" w:rsidRDefault="00DA3CA4" w:rsidP="002A0C8F">
      <w:pPr>
        <w:bidi/>
        <w:jc w:val="both"/>
        <w:rPr>
          <w:rFonts w:ascii="David" w:hAnsi="David" w:cs="David"/>
          <w:sz w:val="20"/>
          <w:szCs w:val="20"/>
          <w:rtl/>
          <w:lang w:val="en-US"/>
        </w:rPr>
      </w:pPr>
    </w:p>
    <w:p w14:paraId="2AF03F1A"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לסיכום, כאשר אנו מנסים להגדיר את המשפט הבינלאומי כיום:</w:t>
      </w:r>
    </w:p>
    <w:p w14:paraId="5DB18CEE"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ישנו ספקטרום – בקצה אחד מערכת משפט שמטרתה להסדיר את ההתנהגות הבין מדינות.</w:t>
      </w:r>
    </w:p>
    <w:p w14:paraId="7F78610C"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בקצה השני – מערכת משפט שהשליטה של המדינות ביצירת הדין בה קטנה ושהמושא בה הוא בני אדם.</w:t>
      </w:r>
    </w:p>
    <w:p w14:paraId="482FFA5A" w14:textId="1A5611D9"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עיקר המשב"ל עדיין פועל מאוד קרוב לקצה "הקלאסי".</w:t>
      </w:r>
    </w:p>
    <w:p w14:paraId="72F782AD" w14:textId="77777777" w:rsidR="00DA3CA4" w:rsidRPr="009C598E" w:rsidRDefault="00DA3CA4" w:rsidP="002A0C8F">
      <w:pPr>
        <w:bidi/>
        <w:jc w:val="both"/>
        <w:rPr>
          <w:rFonts w:ascii="David" w:hAnsi="David" w:cs="David"/>
          <w:b/>
          <w:bCs/>
          <w:sz w:val="20"/>
          <w:szCs w:val="20"/>
          <w:rtl/>
          <w:lang w:val="en-US"/>
        </w:rPr>
      </w:pPr>
    </w:p>
    <w:p w14:paraId="73A4253C" w14:textId="5662D81E" w:rsidR="00DA3CA4" w:rsidRPr="009C598E" w:rsidRDefault="00DA3CA4"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הגדרת המשפט הבינלאומי </w:t>
      </w:r>
      <w:r w:rsidR="008D5ED3">
        <w:rPr>
          <w:rFonts w:ascii="David" w:hAnsi="David" w:cs="David"/>
          <w:b/>
          <w:bCs/>
          <w:sz w:val="20"/>
          <w:szCs w:val="20"/>
          <w:lang w:val="en-US"/>
        </w:rPr>
        <w:t>פ</w:t>
      </w:r>
      <w:r w:rsidR="008D5ED3">
        <w:rPr>
          <w:rFonts w:ascii="David" w:hAnsi="David" w:cs="David" w:hint="cs"/>
          <w:b/>
          <w:bCs/>
          <w:sz w:val="20"/>
          <w:szCs w:val="20"/>
          <w:rtl/>
          <w:lang w:val="en-US"/>
        </w:rPr>
        <w:t>ומבי</w:t>
      </w:r>
      <w:r w:rsidRPr="009C598E">
        <w:rPr>
          <w:rFonts w:ascii="David" w:hAnsi="David" w:cs="David" w:hint="cs"/>
          <w:b/>
          <w:bCs/>
          <w:sz w:val="20"/>
          <w:szCs w:val="20"/>
          <w:rtl/>
          <w:lang w:val="en-US"/>
        </w:rPr>
        <w:t>:</w:t>
      </w:r>
    </w:p>
    <w:p w14:paraId="7B356721" w14:textId="77777777" w:rsidR="00DA3CA4" w:rsidRPr="009C598E" w:rsidRDefault="00DA3CA4" w:rsidP="002A0C8F">
      <w:pPr>
        <w:bidi/>
        <w:jc w:val="both"/>
        <w:rPr>
          <w:rFonts w:ascii="David" w:hAnsi="David" w:cs="David"/>
          <w:sz w:val="20"/>
          <w:szCs w:val="20"/>
          <w:rtl/>
          <w:lang w:val="en-US"/>
        </w:rPr>
      </w:pPr>
      <w:r w:rsidRPr="009C598E">
        <w:rPr>
          <w:rFonts w:ascii="David" w:hAnsi="David" w:cs="David" w:hint="cs"/>
          <w:sz w:val="20"/>
          <w:szCs w:val="20"/>
          <w:rtl/>
          <w:lang w:val="en-US"/>
        </w:rPr>
        <w:t>מערכת הכללים והמנגנונים אשר באמצעותם פועלת הקהילה הבינלאומית (שמורכבת ממדינות, ארגונים בינלאומיים וגורמים נוספים)</w:t>
      </w:r>
      <w:r w:rsidRPr="009C598E">
        <w:rPr>
          <w:rFonts w:ascii="David" w:hAnsi="David" w:cs="David" w:hint="cs"/>
          <w:sz w:val="20"/>
          <w:szCs w:val="20"/>
          <w:lang w:val="en-US"/>
        </w:rPr>
        <w:t xml:space="preserve"> </w:t>
      </w:r>
      <w:r w:rsidRPr="009C598E">
        <w:rPr>
          <w:rFonts w:ascii="David" w:hAnsi="David" w:cs="David" w:hint="cs"/>
          <w:sz w:val="20"/>
          <w:szCs w:val="20"/>
          <w:rtl/>
          <w:lang w:val="en-US"/>
        </w:rPr>
        <w:t>ע"מ להגשים את הערכים של הקהילה הבינלאומית ולקדם את האינטרסים המשותפים והנפרדים של חברי הקהילה. מערכת זו פועלת תחת ההנחה כי הכללים והמנגנונים שלה מחייבים את חברי הקהילה הבינלאומית אליהם הם מכוונים, ואכן מרבית חברי הקהילה הבינלאומית, במרבית המקרים מצייתים לכללים ולמנגנונים של המערכת.</w:t>
      </w:r>
    </w:p>
    <w:p w14:paraId="56ADC92F" w14:textId="385E8494" w:rsidR="00DA3CA4" w:rsidRPr="009C598E" w:rsidRDefault="00DA3CA4" w:rsidP="002A0C8F">
      <w:pPr>
        <w:bidi/>
        <w:jc w:val="both"/>
        <w:rPr>
          <w:rFonts w:ascii="David" w:hAnsi="David" w:cs="David"/>
          <w:sz w:val="20"/>
          <w:szCs w:val="20"/>
          <w:rtl/>
          <w:lang w:val="en-US"/>
        </w:rPr>
      </w:pPr>
    </w:p>
    <w:p w14:paraId="1D10E4FB" w14:textId="2DBA0C8A" w:rsidR="00DA3CA4" w:rsidRPr="009C598E" w:rsidRDefault="00055630" w:rsidP="002A0C8F">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lang w:val="en-US"/>
        </w:rPr>
        <w:t>ש</w:t>
      </w:r>
      <w:proofErr w:type="spellStart"/>
      <w:r w:rsidRPr="009C598E">
        <w:rPr>
          <w:rFonts w:ascii="David" w:hAnsi="David" w:cs="David" w:hint="cs"/>
          <w:sz w:val="20"/>
          <w:szCs w:val="20"/>
          <w:rtl/>
          <w:lang w:val="en-US"/>
        </w:rPr>
        <w:t>יעור</w:t>
      </w:r>
      <w:proofErr w:type="spellEnd"/>
      <w:r w:rsidRPr="009C598E">
        <w:rPr>
          <w:rFonts w:ascii="David" w:hAnsi="David" w:cs="David" w:hint="cs"/>
          <w:sz w:val="20"/>
          <w:szCs w:val="20"/>
          <w:rtl/>
          <w:lang w:val="en-US"/>
        </w:rPr>
        <w:t xml:space="preserve"> מס</w:t>
      </w:r>
      <w:r w:rsidR="004B778A" w:rsidRPr="009C598E">
        <w:rPr>
          <w:rFonts w:ascii="David" w:hAnsi="David" w:cs="David" w:hint="cs"/>
          <w:sz w:val="20"/>
          <w:szCs w:val="20"/>
          <w:rtl/>
          <w:lang w:val="en-US"/>
        </w:rPr>
        <w:t>׳</w:t>
      </w:r>
      <w:r w:rsidRPr="009C598E">
        <w:rPr>
          <w:rFonts w:ascii="David" w:hAnsi="David" w:cs="David" w:hint="cs"/>
          <w:sz w:val="20"/>
          <w:szCs w:val="20"/>
          <w:rtl/>
          <w:lang w:val="en-US"/>
        </w:rPr>
        <w:t xml:space="preserve"> 2</w:t>
      </w:r>
    </w:p>
    <w:p w14:paraId="67E88985" w14:textId="474B2CD3" w:rsidR="00DC74D4" w:rsidRPr="009C598E" w:rsidRDefault="00DC74D4" w:rsidP="002A0C8F">
      <w:pPr>
        <w:shd w:val="clear" w:color="auto" w:fill="C5E0B3" w:themeFill="accent6" w:themeFillTint="66"/>
        <w:bidi/>
        <w:jc w:val="both"/>
        <w:rPr>
          <w:rFonts w:ascii="David" w:hAnsi="David" w:cs="David"/>
          <w:b/>
          <w:bCs/>
          <w:sz w:val="20"/>
          <w:szCs w:val="20"/>
          <w:u w:val="single"/>
          <w:lang w:val="en-US"/>
        </w:rPr>
      </w:pPr>
      <w:r w:rsidRPr="009C598E">
        <w:rPr>
          <w:rFonts w:ascii="David" w:hAnsi="David" w:cs="David" w:hint="cs"/>
          <w:b/>
          <w:bCs/>
          <w:sz w:val="20"/>
          <w:szCs w:val="20"/>
          <w:u w:val="single"/>
          <w:rtl/>
          <w:lang w:val="en-US"/>
        </w:rPr>
        <w:t>למה מצייתים למשב״ל?</w:t>
      </w:r>
    </w:p>
    <w:p w14:paraId="2F4F1736" w14:textId="508F3BEB" w:rsidR="00DA3CA4" w:rsidRPr="009C598E" w:rsidRDefault="00DC74D4"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כל מערכת משפט ניצבת לפני קושי של צידוק מוסרי למה צריך לציית לו. </w:t>
      </w:r>
    </w:p>
    <w:p w14:paraId="21FA7460" w14:textId="5FCD0376" w:rsidR="008D38FF" w:rsidRPr="009C598E" w:rsidRDefault="008D38FF" w:rsidP="002A0C8F">
      <w:pPr>
        <w:bidi/>
        <w:jc w:val="both"/>
        <w:rPr>
          <w:rFonts w:ascii="David" w:hAnsi="David" w:cs="David"/>
          <w:sz w:val="20"/>
          <w:szCs w:val="20"/>
          <w:rtl/>
          <w:lang w:val="en-US"/>
        </w:rPr>
      </w:pPr>
      <w:proofErr w:type="spellStart"/>
      <w:r w:rsidRPr="009C598E">
        <w:rPr>
          <w:rFonts w:ascii="David" w:hAnsi="David" w:cs="David" w:hint="cs"/>
          <w:sz w:val="20"/>
          <w:szCs w:val="20"/>
          <w:rtl/>
          <w:lang w:val="en-US"/>
        </w:rPr>
        <w:t>בלאסה</w:t>
      </w:r>
      <w:proofErr w:type="spellEnd"/>
      <w:r w:rsidRPr="009C598E">
        <w:rPr>
          <w:rFonts w:ascii="David" w:hAnsi="David" w:cs="David" w:hint="cs"/>
          <w:sz w:val="20"/>
          <w:szCs w:val="20"/>
          <w:rtl/>
          <w:lang w:val="en-US"/>
        </w:rPr>
        <w:t xml:space="preserve"> פסקל (1669) אומר ״שכל סיבה מוסרית שניתן לסבור כי קיימת להצדקה לציית לחוקים... ניתן להראות שהיא חסרת ערך אם בוחנים אותה מנקודת מבט זו או אחרת״.</w:t>
      </w:r>
    </w:p>
    <w:p w14:paraId="570AABD8" w14:textId="77777777" w:rsidR="008D38FF" w:rsidRPr="009C598E" w:rsidRDefault="008D38FF" w:rsidP="002A0C8F">
      <w:pPr>
        <w:bidi/>
        <w:jc w:val="both"/>
        <w:rPr>
          <w:rFonts w:ascii="David" w:hAnsi="David" w:cs="David"/>
          <w:sz w:val="20"/>
          <w:szCs w:val="20"/>
          <w:rtl/>
          <w:lang w:val="en-US"/>
        </w:rPr>
      </w:pPr>
    </w:p>
    <w:p w14:paraId="5ABDBEC4" w14:textId="5DCA0B16" w:rsidR="008D38FF" w:rsidRPr="009C598E" w:rsidRDefault="008D38FF" w:rsidP="002A0C8F">
      <w:pPr>
        <w:bidi/>
        <w:jc w:val="both"/>
        <w:rPr>
          <w:rFonts w:ascii="David" w:hAnsi="David" w:cs="David"/>
          <w:sz w:val="20"/>
          <w:szCs w:val="20"/>
          <w:lang w:val="en-US"/>
        </w:rPr>
      </w:pPr>
      <w:r w:rsidRPr="009C598E">
        <w:rPr>
          <w:rFonts w:ascii="David" w:hAnsi="David" w:cs="David" w:hint="cs"/>
          <w:sz w:val="20"/>
          <w:szCs w:val="20"/>
          <w:rtl/>
          <w:lang w:val="en-US"/>
        </w:rPr>
        <w:t>עם השנים מתפתח מחנה תורת משפטי – אין סיבה להצדקה מוסרית למה לציית לחוק, אלא יש לבחון זאת מסיבה נוספת, וזוהי הגישה הפוזיטיבית – לבחון למה מצייתים לחוק בפועל.</w:t>
      </w:r>
    </w:p>
    <w:p w14:paraId="46BC02C0" w14:textId="77777777" w:rsidR="0080750F" w:rsidRPr="009C598E" w:rsidRDefault="0080750F" w:rsidP="002A0C8F">
      <w:pPr>
        <w:bidi/>
        <w:jc w:val="both"/>
        <w:rPr>
          <w:rFonts w:ascii="David" w:hAnsi="David" w:cs="David"/>
          <w:b/>
          <w:bCs/>
          <w:sz w:val="20"/>
          <w:szCs w:val="20"/>
          <w:u w:val="single"/>
          <w:rtl/>
          <w:lang w:val="en-US"/>
        </w:rPr>
      </w:pPr>
    </w:p>
    <w:p w14:paraId="3A04DEEA" w14:textId="20AA77A0" w:rsidR="0080750F" w:rsidRPr="009C598E" w:rsidRDefault="008D38FF"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הגישה הפוזיטיביסטית</w:t>
      </w:r>
    </w:p>
    <w:p w14:paraId="7D84C8CF" w14:textId="5EDEB3F4" w:rsidR="008D38FF" w:rsidRPr="009C598E" w:rsidRDefault="008D38FF"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 אבי הפוזיטיביזם, ג'ון אוסטין, הגדיר נורמה משפטית כפקודה של הריבון המגובה בסנקציה. הריבון, להגדרת אוסטין, הוא מי שמסוגל לאכוף את הסנקציות שלו- תוך ויתור על ההצדקה המוסרית לציות. </w:t>
      </w:r>
    </w:p>
    <w:p w14:paraId="6A18AE4C" w14:textId="77777777" w:rsidR="008D38FF" w:rsidRPr="009C598E" w:rsidRDefault="008D38FF"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לאור זאת, מדוע מצייתים למשפט בינ"ל (שלא מסוגל לאכוף סנקציות)? בתקופת אוסטין (המאה ה-19) המשב"ל נוסח ע"י מדינות ונועד להסדיר התנהגות של מדינות. כלומר, בשונה מההיררכיה שהציג - במשב"ל יש מערכת יחסים אופקית (עיקרון של שוויון בין מדינות). מבחינת סנקציות, לא הייתה מערכת ממוסדת של הטלת סנקציות על מדינה. לדעת אוסטין המשב"ל אינו תחום משפטי אמיתי אלא "כללי נימוס מקובלים". </w:t>
      </w:r>
    </w:p>
    <w:p w14:paraId="4FE3989D" w14:textId="000FF2B1" w:rsidR="008D38FF" w:rsidRPr="009C598E" w:rsidRDefault="008D38FF" w:rsidP="002A0C8F">
      <w:pPr>
        <w:bidi/>
        <w:jc w:val="both"/>
        <w:rPr>
          <w:rFonts w:ascii="David" w:hAnsi="David" w:cs="David"/>
          <w:sz w:val="20"/>
          <w:szCs w:val="20"/>
          <w:rtl/>
          <w:lang w:val="en-US"/>
        </w:rPr>
      </w:pPr>
      <w:r w:rsidRPr="009C598E">
        <w:rPr>
          <w:rFonts w:ascii="David" w:hAnsi="David" w:cs="David" w:hint="cs"/>
          <w:sz w:val="20"/>
          <w:szCs w:val="20"/>
          <w:rtl/>
          <w:lang w:val="en-US"/>
        </w:rPr>
        <w:t>לסיכום- המשפט הבינלאומי איננו 'משפט'.</w:t>
      </w:r>
    </w:p>
    <w:p w14:paraId="5B19DA99" w14:textId="38EED159" w:rsidR="00FF697F" w:rsidRPr="009C598E" w:rsidRDefault="00FF697F" w:rsidP="002A0C8F">
      <w:pPr>
        <w:pStyle w:val="ListParagraph"/>
        <w:numPr>
          <w:ilvl w:val="0"/>
          <w:numId w:val="8"/>
        </w:numPr>
        <w:bidi/>
        <w:jc w:val="both"/>
        <w:rPr>
          <w:rFonts w:ascii="David" w:hAnsi="David" w:cs="David"/>
          <w:sz w:val="20"/>
          <w:szCs w:val="20"/>
        </w:rPr>
      </w:pPr>
      <w:r w:rsidRPr="009C598E">
        <w:rPr>
          <w:rFonts w:ascii="David" w:hAnsi="David" w:cs="David" w:hint="cs"/>
          <w:sz w:val="20"/>
          <w:szCs w:val="20"/>
          <w:rtl/>
          <w:lang w:val="en-US"/>
        </w:rPr>
        <w:t xml:space="preserve">אין הפרדה בין </w:t>
      </w:r>
      <w:r w:rsidRPr="009C598E">
        <w:rPr>
          <w:rFonts w:ascii="David" w:hAnsi="David" w:cs="David" w:hint="cs"/>
          <w:sz w:val="20"/>
          <w:szCs w:val="20"/>
          <w:rtl/>
        </w:rPr>
        <w:t>הריבון לכפופים- מערכת אופקית. המדינות יוצרות ומצייתות למשפט הבינלאומי (או שלא מצייתות..)</w:t>
      </w:r>
    </w:p>
    <w:p w14:paraId="21A4E23F" w14:textId="77777777" w:rsidR="00FF697F" w:rsidRPr="009C598E" w:rsidRDefault="00FF697F" w:rsidP="002A0C8F">
      <w:pPr>
        <w:pStyle w:val="ListParagraph"/>
        <w:numPr>
          <w:ilvl w:val="0"/>
          <w:numId w:val="8"/>
        </w:numPr>
        <w:bidi/>
        <w:jc w:val="both"/>
        <w:rPr>
          <w:rFonts w:ascii="David" w:hAnsi="David" w:cs="David"/>
          <w:sz w:val="20"/>
          <w:szCs w:val="20"/>
        </w:rPr>
      </w:pPr>
      <w:r w:rsidRPr="009C598E">
        <w:rPr>
          <w:rFonts w:ascii="David" w:hAnsi="David" w:cs="David" w:hint="cs"/>
          <w:sz w:val="20"/>
          <w:szCs w:val="20"/>
          <w:rtl/>
        </w:rPr>
        <w:t>אין מערכת מובנית וסדורה של סנקציות.</w:t>
      </w:r>
    </w:p>
    <w:p w14:paraId="447666D9" w14:textId="4A0933C8" w:rsidR="00FF697F" w:rsidRPr="009C598E" w:rsidRDefault="00FF697F" w:rsidP="002A0C8F">
      <w:pPr>
        <w:pStyle w:val="ListParagraph"/>
        <w:numPr>
          <w:ilvl w:val="0"/>
          <w:numId w:val="8"/>
        </w:numPr>
        <w:bidi/>
        <w:jc w:val="both"/>
        <w:rPr>
          <w:rFonts w:ascii="David" w:hAnsi="David" w:cs="David"/>
          <w:sz w:val="20"/>
          <w:szCs w:val="20"/>
        </w:rPr>
      </w:pPr>
      <w:r w:rsidRPr="009C598E">
        <w:rPr>
          <w:rFonts w:ascii="David" w:hAnsi="David" w:cs="David" w:hint="cs"/>
          <w:sz w:val="20"/>
          <w:szCs w:val="20"/>
          <w:rtl/>
        </w:rPr>
        <w:t>מערכת בתי המשפט הבינלאומיים לא מחייבת. (סמכות ה</w:t>
      </w:r>
      <w:r w:rsidR="005248C9" w:rsidRPr="009C598E">
        <w:rPr>
          <w:rFonts w:ascii="David" w:hAnsi="David" w:cs="David" w:hint="cs"/>
          <w:sz w:val="20"/>
          <w:szCs w:val="20"/>
          <w:rtl/>
        </w:rPr>
        <w:t>-</w:t>
      </w:r>
      <w:r w:rsidR="005248C9" w:rsidRPr="009C598E">
        <w:rPr>
          <w:rFonts w:ascii="David" w:hAnsi="David" w:cs="David" w:hint="cs"/>
          <w:sz w:val="20"/>
          <w:szCs w:val="20"/>
          <w:lang w:val="en-US"/>
        </w:rPr>
        <w:t>ICJ</w:t>
      </w:r>
      <w:r w:rsidRPr="009C598E">
        <w:rPr>
          <w:rFonts w:ascii="David" w:hAnsi="David" w:cs="David" w:hint="cs"/>
          <w:sz w:val="20"/>
          <w:szCs w:val="20"/>
          <w:rtl/>
        </w:rPr>
        <w:t xml:space="preserve"> תלויה בהסכמת הצדדים). </w:t>
      </w:r>
    </w:p>
    <w:p w14:paraId="7EDE30CF" w14:textId="44820D84" w:rsidR="00FF697F" w:rsidRPr="009C598E" w:rsidRDefault="00FF697F" w:rsidP="002A0C8F">
      <w:pPr>
        <w:pStyle w:val="ListParagraph"/>
        <w:numPr>
          <w:ilvl w:val="0"/>
          <w:numId w:val="8"/>
        </w:numPr>
        <w:bidi/>
        <w:jc w:val="both"/>
        <w:rPr>
          <w:rFonts w:ascii="David" w:hAnsi="David" w:cs="David"/>
          <w:sz w:val="20"/>
          <w:szCs w:val="20"/>
        </w:rPr>
      </w:pPr>
      <w:r w:rsidRPr="009C598E">
        <w:rPr>
          <w:rFonts w:ascii="David" w:hAnsi="David" w:cs="David" w:hint="cs"/>
          <w:sz w:val="20"/>
          <w:szCs w:val="20"/>
          <w:rtl/>
        </w:rPr>
        <w:t>אין מערכת אכיפה</w:t>
      </w:r>
    </w:p>
    <w:p w14:paraId="4C4D50D4" w14:textId="76D50186" w:rsidR="00CE10E5" w:rsidRPr="009C598E" w:rsidRDefault="00CE10E5" w:rsidP="002A0C8F">
      <w:pPr>
        <w:bidi/>
        <w:jc w:val="both"/>
        <w:rPr>
          <w:rFonts w:ascii="David" w:hAnsi="David" w:cs="David"/>
          <w:sz w:val="20"/>
          <w:szCs w:val="20"/>
          <w:rtl/>
        </w:rPr>
      </w:pPr>
    </w:p>
    <w:p w14:paraId="64A86E49" w14:textId="36166844" w:rsidR="00CE10E5" w:rsidRPr="009C598E" w:rsidRDefault="00CE10E5" w:rsidP="002A0C8F">
      <w:pPr>
        <w:shd w:val="clear" w:color="auto" w:fill="C5E0B3" w:themeFill="accent6" w:themeFillTint="66"/>
        <w:bidi/>
        <w:jc w:val="both"/>
        <w:rPr>
          <w:rFonts w:ascii="David" w:hAnsi="David" w:cs="David"/>
          <w:b/>
          <w:bCs/>
          <w:sz w:val="20"/>
          <w:szCs w:val="20"/>
          <w:rtl/>
        </w:rPr>
      </w:pPr>
      <w:r w:rsidRPr="009C598E">
        <w:rPr>
          <w:rFonts w:ascii="David" w:hAnsi="David" w:cs="David" w:hint="cs"/>
          <w:b/>
          <w:bCs/>
          <w:sz w:val="20"/>
          <w:szCs w:val="20"/>
          <w:rtl/>
        </w:rPr>
        <w:t xml:space="preserve">הגישה הריאליסטית- גישות עובדתית של המשפט. </w:t>
      </w:r>
    </w:p>
    <w:p w14:paraId="0E6B8DE1" w14:textId="77777777" w:rsidR="005248C9" w:rsidRPr="009C598E" w:rsidRDefault="00CE10E5" w:rsidP="002A0C8F">
      <w:pPr>
        <w:bidi/>
        <w:jc w:val="both"/>
        <w:rPr>
          <w:rFonts w:ascii="David" w:hAnsi="David" w:cs="David"/>
          <w:sz w:val="20"/>
          <w:szCs w:val="20"/>
          <w:rtl/>
        </w:rPr>
      </w:pPr>
      <w:r w:rsidRPr="009C598E">
        <w:rPr>
          <w:rFonts w:ascii="David" w:hAnsi="David" w:cs="David" w:hint="cs"/>
          <w:sz w:val="20"/>
          <w:szCs w:val="20"/>
          <w:rtl/>
        </w:rPr>
        <w:t xml:space="preserve">הריאליסטים לוקחים את הגישה של אוסטין והופכים אותה למשהו שלילי. לדעתם במערכת משפט מדינתי, </w:t>
      </w:r>
      <w:proofErr w:type="spellStart"/>
      <w:r w:rsidRPr="009C598E">
        <w:rPr>
          <w:rFonts w:ascii="David" w:hAnsi="David" w:cs="David" w:hint="cs"/>
          <w:sz w:val="20"/>
          <w:szCs w:val="20"/>
          <w:rtl/>
        </w:rPr>
        <w:t>הכל</w:t>
      </w:r>
      <w:proofErr w:type="spellEnd"/>
      <w:r w:rsidRPr="009C598E">
        <w:rPr>
          <w:rFonts w:ascii="David" w:hAnsi="David" w:cs="David" w:hint="cs"/>
          <w:sz w:val="20"/>
          <w:szCs w:val="20"/>
          <w:rtl/>
        </w:rPr>
        <w:t xml:space="preserve"> מבוסס על כוח, אינטרסים ופוליטיקה. המסקנה מכך היא שהשלטון אינו לגיטימי.</w:t>
      </w:r>
    </w:p>
    <w:p w14:paraId="14AACF06" w14:textId="12ED33C1" w:rsidR="00CE10E5" w:rsidRPr="009C598E" w:rsidRDefault="005248C9" w:rsidP="002A0C8F">
      <w:pPr>
        <w:bidi/>
        <w:jc w:val="both"/>
        <w:rPr>
          <w:rFonts w:ascii="David" w:hAnsi="David" w:cs="David"/>
          <w:sz w:val="20"/>
          <w:szCs w:val="20"/>
        </w:rPr>
      </w:pPr>
      <w:r w:rsidRPr="009C598E">
        <w:rPr>
          <w:rFonts w:ascii="David" w:hAnsi="David" w:cs="David" w:hint="cs"/>
          <w:sz w:val="20"/>
          <w:szCs w:val="20"/>
          <w:rtl/>
        </w:rPr>
        <w:t xml:space="preserve">בנוגע למשב״ל הם אומרים שהמדינות אינן יצורים מנומסות באמת אלא פועלות בהתאם למה שטוב להן. </w:t>
      </w:r>
      <w:proofErr w:type="spellStart"/>
      <w:r w:rsidRPr="009C598E">
        <w:rPr>
          <w:rFonts w:ascii="David" w:hAnsi="David" w:cs="David" w:hint="cs"/>
          <w:sz w:val="20"/>
          <w:szCs w:val="20"/>
          <w:rtl/>
        </w:rPr>
        <w:t>הכל</w:t>
      </w:r>
      <w:proofErr w:type="spellEnd"/>
      <w:r w:rsidRPr="009C598E">
        <w:rPr>
          <w:rFonts w:ascii="David" w:hAnsi="David" w:cs="David" w:hint="cs"/>
          <w:sz w:val="20"/>
          <w:szCs w:val="20"/>
          <w:rtl/>
        </w:rPr>
        <w:t xml:space="preserve"> הצגה ומתי שזה לא מתאים להן המדינות תפרנה את המשפט הבינלאומי. </w:t>
      </w:r>
      <w:r w:rsidR="00CE10E5" w:rsidRPr="009C598E">
        <w:rPr>
          <w:rFonts w:ascii="David" w:hAnsi="David" w:cs="David" w:hint="cs"/>
          <w:sz w:val="20"/>
          <w:szCs w:val="20"/>
          <w:rtl/>
        </w:rPr>
        <w:t xml:space="preserve"> </w:t>
      </w:r>
    </w:p>
    <w:p w14:paraId="61D26052" w14:textId="77777777" w:rsidR="00D00E9D" w:rsidRPr="009C598E" w:rsidRDefault="00D00E9D" w:rsidP="002A0C8F">
      <w:pPr>
        <w:bidi/>
        <w:jc w:val="both"/>
        <w:rPr>
          <w:rFonts w:ascii="David" w:hAnsi="David" w:cs="David"/>
          <w:b/>
          <w:bCs/>
          <w:sz w:val="20"/>
          <w:szCs w:val="20"/>
          <w:rtl/>
        </w:rPr>
      </w:pPr>
    </w:p>
    <w:p w14:paraId="313FE5C8" w14:textId="4C4151AE" w:rsidR="003F5484" w:rsidRPr="009C598E" w:rsidRDefault="003F5484" w:rsidP="002A0C8F">
      <w:pPr>
        <w:bidi/>
        <w:jc w:val="both"/>
        <w:rPr>
          <w:rFonts w:ascii="David" w:hAnsi="David" w:cs="David"/>
          <w:b/>
          <w:bCs/>
          <w:sz w:val="20"/>
          <w:szCs w:val="20"/>
          <w:rtl/>
        </w:rPr>
      </w:pPr>
      <w:r w:rsidRPr="009C598E">
        <w:rPr>
          <w:rFonts w:ascii="David" w:hAnsi="David" w:cs="David" w:hint="cs"/>
          <w:b/>
          <w:bCs/>
          <w:sz w:val="20"/>
          <w:szCs w:val="20"/>
          <w:rtl/>
        </w:rPr>
        <w:t>האם הפוזיטיביזם והריאליזם הקיצוני צודקים?</w:t>
      </w:r>
    </w:p>
    <w:p w14:paraId="7B5EF94D" w14:textId="77777777" w:rsidR="003F5484" w:rsidRPr="009C598E" w:rsidRDefault="003F5484" w:rsidP="002A0C8F">
      <w:pPr>
        <w:bidi/>
        <w:jc w:val="both"/>
        <w:rPr>
          <w:rFonts w:ascii="David" w:hAnsi="David" w:cs="David"/>
          <w:sz w:val="20"/>
          <w:szCs w:val="20"/>
          <w:rtl/>
        </w:rPr>
      </w:pPr>
      <w:r w:rsidRPr="009C598E">
        <w:rPr>
          <w:rFonts w:ascii="David" w:hAnsi="David" w:cs="David" w:hint="cs"/>
          <w:sz w:val="20"/>
          <w:szCs w:val="20"/>
          <w:rtl/>
        </w:rPr>
        <w:t xml:space="preserve">ג'ון </w:t>
      </w:r>
      <w:proofErr w:type="spellStart"/>
      <w:r w:rsidRPr="009C598E">
        <w:rPr>
          <w:rFonts w:ascii="David" w:hAnsi="David" w:cs="David" w:hint="cs"/>
          <w:sz w:val="20"/>
          <w:szCs w:val="20"/>
          <w:rtl/>
        </w:rPr>
        <w:t>בולטון</w:t>
      </w:r>
      <w:proofErr w:type="spellEnd"/>
      <w:r w:rsidRPr="009C598E">
        <w:rPr>
          <w:rFonts w:ascii="David" w:hAnsi="David" w:cs="David" w:hint="cs"/>
          <w:sz w:val="20"/>
          <w:szCs w:val="20"/>
          <w:rtl/>
        </w:rPr>
        <w:t xml:space="preserve">, שגריר ארה"ב באו"ם , פרופסור ליחסים בינלאומיים ולאחר מכן יועץ לביטחון לאומי של טרמפ. לפיו, </w:t>
      </w:r>
      <w:r w:rsidRPr="009C598E">
        <w:rPr>
          <w:rFonts w:ascii="David" w:hAnsi="David" w:cs="David" w:hint="cs"/>
          <w:sz w:val="20"/>
          <w:szCs w:val="20"/>
          <w:u w:val="single"/>
          <w:rtl/>
        </w:rPr>
        <w:t>האום עובד רק כאשר ארה"ב רוצה שהוא יעבוד, ואם לא אז הוא לא עובד</w:t>
      </w:r>
      <w:r w:rsidRPr="009C598E">
        <w:rPr>
          <w:rFonts w:ascii="David" w:hAnsi="David" w:cs="David" w:hint="cs"/>
          <w:sz w:val="20"/>
          <w:szCs w:val="20"/>
          <w:rtl/>
        </w:rPr>
        <w:t xml:space="preserve"> (ארה"ב לא כפופה לאו"ם). זו השקפה מאוד חזקה של ריאליזם קיצוני. </w:t>
      </w:r>
    </w:p>
    <w:p w14:paraId="058F0267" w14:textId="77777777" w:rsidR="003F5484" w:rsidRPr="009C598E" w:rsidRDefault="003F5484" w:rsidP="002A0C8F">
      <w:pPr>
        <w:bidi/>
        <w:jc w:val="both"/>
        <w:rPr>
          <w:rFonts w:ascii="David" w:hAnsi="David" w:cs="David"/>
          <w:b/>
          <w:bCs/>
          <w:sz w:val="20"/>
          <w:szCs w:val="20"/>
          <w:rtl/>
        </w:rPr>
      </w:pPr>
    </w:p>
    <w:p w14:paraId="5A5BCD9B" w14:textId="77777777" w:rsidR="003F5484" w:rsidRPr="009C598E" w:rsidRDefault="003F5484" w:rsidP="002A0C8F">
      <w:pPr>
        <w:bidi/>
        <w:jc w:val="both"/>
        <w:rPr>
          <w:rFonts w:ascii="David" w:hAnsi="David" w:cs="David"/>
          <w:sz w:val="20"/>
          <w:szCs w:val="20"/>
          <w:rtl/>
        </w:rPr>
      </w:pPr>
      <w:r w:rsidRPr="009C598E">
        <w:rPr>
          <w:rFonts w:ascii="David" w:hAnsi="David" w:cs="David" w:hint="cs"/>
          <w:sz w:val="20"/>
          <w:szCs w:val="20"/>
          <w:u w:val="single"/>
          <w:rtl/>
        </w:rPr>
        <w:t>לדעת הרצוג –</w:t>
      </w:r>
      <w:r w:rsidRPr="009C598E">
        <w:rPr>
          <w:rFonts w:ascii="David" w:hAnsi="David" w:cs="David" w:hint="cs"/>
          <w:sz w:val="20"/>
          <w:szCs w:val="20"/>
          <w:rtl/>
        </w:rPr>
        <w:t xml:space="preserve"> </w:t>
      </w:r>
      <w:proofErr w:type="spellStart"/>
      <w:r w:rsidRPr="009C598E">
        <w:rPr>
          <w:rFonts w:ascii="David" w:hAnsi="David" w:cs="David" w:hint="cs"/>
          <w:sz w:val="20"/>
          <w:szCs w:val="20"/>
          <w:rtl/>
        </w:rPr>
        <w:t>הכל</w:t>
      </w:r>
      <w:proofErr w:type="spellEnd"/>
      <w:r w:rsidRPr="009C598E">
        <w:rPr>
          <w:rFonts w:ascii="David" w:hAnsi="David" w:cs="David" w:hint="cs"/>
          <w:sz w:val="20"/>
          <w:szCs w:val="20"/>
          <w:rtl/>
        </w:rPr>
        <w:t xml:space="preserve"> אינטרסים ופוליטיקה, ולכן אין להיות כפופים להחלטת האו"ם.</w:t>
      </w:r>
    </w:p>
    <w:p w14:paraId="0EEBA940" w14:textId="77777777" w:rsidR="003F5484" w:rsidRPr="009C598E" w:rsidRDefault="003F5484" w:rsidP="002A0C8F">
      <w:pPr>
        <w:bidi/>
        <w:jc w:val="both"/>
        <w:rPr>
          <w:rFonts w:ascii="David" w:hAnsi="David" w:cs="David"/>
          <w:sz w:val="20"/>
          <w:szCs w:val="20"/>
          <w:rtl/>
        </w:rPr>
      </w:pPr>
      <w:r w:rsidRPr="009C598E">
        <w:rPr>
          <w:rFonts w:ascii="David" w:hAnsi="David" w:cs="David" w:hint="cs"/>
          <w:sz w:val="20"/>
          <w:szCs w:val="20"/>
          <w:u w:val="single"/>
          <w:rtl/>
        </w:rPr>
        <w:lastRenderedPageBreak/>
        <w:t>המסר –</w:t>
      </w:r>
      <w:r w:rsidRPr="009C598E">
        <w:rPr>
          <w:rFonts w:ascii="David" w:hAnsi="David" w:cs="David" w:hint="cs"/>
          <w:sz w:val="20"/>
          <w:szCs w:val="20"/>
          <w:rtl/>
        </w:rPr>
        <w:t xml:space="preserve"> </w:t>
      </w:r>
      <w:proofErr w:type="spellStart"/>
      <w:r w:rsidRPr="009C598E">
        <w:rPr>
          <w:rFonts w:ascii="David" w:hAnsi="David" w:cs="David" w:hint="cs"/>
          <w:sz w:val="20"/>
          <w:szCs w:val="20"/>
          <w:rtl/>
        </w:rPr>
        <w:t>הכל</w:t>
      </w:r>
      <w:proofErr w:type="spellEnd"/>
      <w:r w:rsidRPr="009C598E">
        <w:rPr>
          <w:rFonts w:ascii="David" w:hAnsi="David" w:cs="David" w:hint="cs"/>
          <w:sz w:val="20"/>
          <w:szCs w:val="20"/>
          <w:rtl/>
        </w:rPr>
        <w:t xml:space="preserve"> אינטרסים, פוליטיקה, אין עניין של חוק.</w:t>
      </w:r>
    </w:p>
    <w:p w14:paraId="505AD08C" w14:textId="4E077CF5" w:rsidR="005248C9" w:rsidRPr="009C598E" w:rsidRDefault="005248C9" w:rsidP="002A0C8F">
      <w:pPr>
        <w:bidi/>
        <w:jc w:val="both"/>
        <w:rPr>
          <w:rFonts w:ascii="David" w:hAnsi="David" w:cs="David"/>
          <w:sz w:val="20"/>
          <w:szCs w:val="20"/>
          <w:rtl/>
        </w:rPr>
      </w:pPr>
    </w:p>
    <w:p w14:paraId="1051B067" w14:textId="671A4DC6" w:rsidR="003F5484" w:rsidRPr="009C598E" w:rsidRDefault="003F5484" w:rsidP="002A0C8F">
      <w:pPr>
        <w:bidi/>
        <w:jc w:val="both"/>
        <w:rPr>
          <w:rFonts w:ascii="David" w:hAnsi="David" w:cs="David"/>
          <w:sz w:val="20"/>
          <w:szCs w:val="20"/>
          <w:rtl/>
        </w:rPr>
      </w:pPr>
      <w:r w:rsidRPr="009C598E">
        <w:rPr>
          <w:rFonts w:ascii="David" w:hAnsi="David" w:cs="David" w:hint="cs"/>
          <w:sz w:val="20"/>
          <w:szCs w:val="20"/>
          <w:rtl/>
        </w:rPr>
        <w:t xml:space="preserve">האם אוסטין או הגישות </w:t>
      </w:r>
      <w:proofErr w:type="spellStart"/>
      <w:r w:rsidRPr="009C598E">
        <w:rPr>
          <w:rFonts w:ascii="David" w:hAnsi="David" w:cs="David" w:hint="cs"/>
          <w:sz w:val="20"/>
          <w:szCs w:val="20"/>
          <w:rtl/>
        </w:rPr>
        <w:t>הריאלסטיות</w:t>
      </w:r>
      <w:proofErr w:type="spellEnd"/>
      <w:r w:rsidRPr="009C598E">
        <w:rPr>
          <w:rFonts w:ascii="David" w:hAnsi="David" w:cs="David" w:hint="cs"/>
          <w:sz w:val="20"/>
          <w:szCs w:val="20"/>
          <w:rtl/>
        </w:rPr>
        <w:t xml:space="preserve"> צודקים? האם באמת איום בסנקציות מספיק?</w:t>
      </w:r>
    </w:p>
    <w:p w14:paraId="77268DFA" w14:textId="73732ECD" w:rsidR="003F5484" w:rsidRPr="009C598E" w:rsidRDefault="003F5484" w:rsidP="002A0C8F">
      <w:pPr>
        <w:bidi/>
        <w:jc w:val="both"/>
        <w:rPr>
          <w:rFonts w:ascii="David" w:hAnsi="David" w:cs="David"/>
          <w:sz w:val="20"/>
          <w:szCs w:val="20"/>
          <w:rtl/>
        </w:rPr>
      </w:pPr>
      <w:r w:rsidRPr="009C598E">
        <w:rPr>
          <w:rFonts w:ascii="David" w:hAnsi="David" w:cs="David" w:hint="cs"/>
          <w:sz w:val="20"/>
          <w:szCs w:val="20"/>
          <w:rtl/>
        </w:rPr>
        <w:t xml:space="preserve">התשובה היא לא, כי ברגע שאנחנו נפסיק לפחד מהסנקציה ליחידות האכיפה אין מספיק כוח כדי לאכוף את החוק. בסופו של דבר האיום בסנקציה הוא לא הסיבה שאנחנו באמת לא מפרים את החוק, אלא הוא יכול להיות רק אלמנט משלים. ולכן אוסטין והעמדות הריאליסטיות לא מספקות תיאור מספיק טוב של המציאות. אלא יש סיבות נוספות שמדרבנות לציית לחוק.  ורק בשל הציות מהסיבות האחרות הסנקציות יכולות להרתיע. </w:t>
      </w:r>
    </w:p>
    <w:p w14:paraId="24D766BC" w14:textId="77777777" w:rsidR="0064318B" w:rsidRPr="009C598E" w:rsidRDefault="0064318B" w:rsidP="002A0C8F">
      <w:pPr>
        <w:bidi/>
        <w:jc w:val="both"/>
        <w:rPr>
          <w:rFonts w:ascii="David" w:hAnsi="David" w:cs="David"/>
          <w:b/>
          <w:bCs/>
          <w:sz w:val="20"/>
          <w:szCs w:val="20"/>
          <w:rtl/>
          <w:lang w:val="en-US"/>
        </w:rPr>
      </w:pPr>
    </w:p>
    <w:p w14:paraId="7BA1FCB5" w14:textId="1416300D" w:rsidR="00C15E9F" w:rsidRPr="009C598E" w:rsidRDefault="00C15E9F" w:rsidP="002A0C8F">
      <w:pPr>
        <w:shd w:val="clear" w:color="auto" w:fill="C5E0B3" w:themeFill="accent6" w:themeFillTint="66"/>
        <w:bidi/>
        <w:jc w:val="both"/>
        <w:rPr>
          <w:rFonts w:ascii="David" w:hAnsi="David" w:cs="David"/>
          <w:b/>
          <w:bCs/>
          <w:sz w:val="20"/>
          <w:szCs w:val="20"/>
          <w:rtl/>
        </w:rPr>
      </w:pPr>
      <w:r w:rsidRPr="009C598E">
        <w:rPr>
          <w:rFonts w:ascii="David" w:hAnsi="David" w:cs="David" w:hint="cs"/>
          <w:b/>
          <w:bCs/>
          <w:sz w:val="20"/>
          <w:szCs w:val="20"/>
          <w:rtl/>
        </w:rPr>
        <w:t>למה מצייתים לחוק הישראלי?</w:t>
      </w:r>
    </w:p>
    <w:p w14:paraId="467D810F" w14:textId="049FA5A2" w:rsidR="00C15E9F" w:rsidRPr="009C598E" w:rsidRDefault="0064318B" w:rsidP="002A0C8F">
      <w:pPr>
        <w:bidi/>
        <w:jc w:val="both"/>
        <w:rPr>
          <w:rFonts w:ascii="David" w:hAnsi="David" w:cs="David"/>
          <w:sz w:val="20"/>
          <w:szCs w:val="20"/>
          <w:lang w:val="en-US"/>
        </w:rPr>
      </w:pPr>
      <w:r w:rsidRPr="009C598E">
        <w:rPr>
          <w:rFonts w:ascii="David" w:hAnsi="David" w:cs="David" w:hint="cs"/>
          <w:sz w:val="20"/>
          <w:szCs w:val="20"/>
          <w:rtl/>
        </w:rPr>
        <w:t xml:space="preserve">אחת הסיבות המרכזיות לציות לחוק היא </w:t>
      </w:r>
      <w:r w:rsidRPr="009C598E">
        <w:rPr>
          <w:rFonts w:ascii="David" w:hAnsi="David" w:cs="David" w:hint="cs"/>
          <w:b/>
          <w:bCs/>
          <w:sz w:val="20"/>
          <w:szCs w:val="20"/>
          <w:rtl/>
        </w:rPr>
        <w:t>הרגל.</w:t>
      </w:r>
      <w:r w:rsidRPr="009C598E">
        <w:rPr>
          <w:rFonts w:ascii="David" w:hAnsi="David" w:cs="David" w:hint="cs"/>
          <w:sz w:val="20"/>
          <w:szCs w:val="20"/>
          <w:rtl/>
        </w:rPr>
        <w:t xml:space="preserve"> "הרגל חברתי" זה מהווה תשובה חזקה מאוד לריאליסטים, כי הרגל מופנם ע"י חלשים וחזקים כאחד. הפנמה זו כה חזקה עד שלעיתים החזקים מתחילים לחשוב שההרגל משמש את האינטרסים שלהם (או פשוט נלקח כמובן מאליו).</w:t>
      </w:r>
      <w:r w:rsidR="00C15E9F" w:rsidRPr="009C598E">
        <w:rPr>
          <w:rFonts w:ascii="David" w:hAnsi="David" w:cs="David" w:hint="cs"/>
          <w:sz w:val="20"/>
          <w:szCs w:val="20"/>
          <w:rtl/>
        </w:rPr>
        <w:t xml:space="preserve"> חלק נכבד מהאינטרסים שלנו מעוצבים על ידי החברה שאנו חיים בה. לכן, לפעמים מה שנגדיר כאינטרס שלנו בעצם עוצב ע"י הנורמות שעיצבו את החוק.</w:t>
      </w:r>
    </w:p>
    <w:p w14:paraId="737348BD" w14:textId="57CD0379" w:rsidR="0064318B" w:rsidRPr="009C598E" w:rsidRDefault="0064318B" w:rsidP="002A0C8F">
      <w:pPr>
        <w:bidi/>
        <w:jc w:val="both"/>
        <w:rPr>
          <w:rFonts w:ascii="David" w:hAnsi="David" w:cs="David"/>
          <w:sz w:val="20"/>
          <w:szCs w:val="20"/>
          <w:rtl/>
          <w:lang w:val="en-US"/>
        </w:rPr>
      </w:pPr>
    </w:p>
    <w:p w14:paraId="28BA5FD1" w14:textId="11225E0B" w:rsidR="0064318B" w:rsidRPr="009C598E" w:rsidRDefault="0064318B" w:rsidP="002A0C8F">
      <w:pPr>
        <w:bidi/>
        <w:jc w:val="both"/>
        <w:rPr>
          <w:rFonts w:ascii="David" w:hAnsi="David" w:cs="David"/>
          <w:sz w:val="20"/>
          <w:szCs w:val="20"/>
          <w:rtl/>
        </w:rPr>
      </w:pPr>
      <w:r w:rsidRPr="009C598E">
        <w:rPr>
          <w:rFonts w:ascii="David" w:hAnsi="David" w:cs="David" w:hint="cs"/>
          <w:sz w:val="20"/>
          <w:szCs w:val="20"/>
          <w:rtl/>
        </w:rPr>
        <w:t xml:space="preserve">סיבות נוספות לציית לחוק: חוקים מאפשרים </w:t>
      </w:r>
      <w:r w:rsidRPr="009C598E">
        <w:rPr>
          <w:rFonts w:ascii="David" w:hAnsi="David" w:cs="David" w:hint="cs"/>
          <w:b/>
          <w:bCs/>
          <w:sz w:val="20"/>
          <w:szCs w:val="20"/>
          <w:rtl/>
        </w:rPr>
        <w:t>תיאום בין הצדדים השונים</w:t>
      </w:r>
      <w:r w:rsidRPr="009C598E">
        <w:rPr>
          <w:rFonts w:ascii="David" w:hAnsi="David" w:cs="David" w:hint="cs"/>
          <w:sz w:val="20"/>
          <w:szCs w:val="20"/>
          <w:rtl/>
        </w:rPr>
        <w:t xml:space="preserve"> (נהיגה בכביש); </w:t>
      </w:r>
      <w:r w:rsidRPr="009C598E">
        <w:rPr>
          <w:rFonts w:ascii="David" w:hAnsi="David" w:cs="David" w:hint="cs"/>
          <w:b/>
          <w:bCs/>
          <w:sz w:val="20"/>
          <w:szCs w:val="20"/>
          <w:rtl/>
        </w:rPr>
        <w:t>שיקולים מוסריים</w:t>
      </w:r>
      <w:r w:rsidRPr="009C598E">
        <w:rPr>
          <w:rFonts w:ascii="David" w:hAnsi="David" w:cs="David" w:hint="cs"/>
          <w:sz w:val="20"/>
          <w:szCs w:val="20"/>
          <w:rtl/>
        </w:rPr>
        <w:t xml:space="preserve">; </w:t>
      </w:r>
      <w:r w:rsidRPr="009C598E">
        <w:rPr>
          <w:rFonts w:ascii="David" w:hAnsi="David" w:cs="David" w:hint="cs"/>
          <w:b/>
          <w:bCs/>
          <w:sz w:val="20"/>
          <w:szCs w:val="20"/>
          <w:rtl/>
        </w:rPr>
        <w:t>הסכמה והוגנות</w:t>
      </w:r>
      <w:r w:rsidRPr="009C598E">
        <w:rPr>
          <w:rFonts w:ascii="David" w:hAnsi="David" w:cs="David" w:hint="cs"/>
          <w:sz w:val="20"/>
          <w:szCs w:val="20"/>
          <w:rtl/>
        </w:rPr>
        <w:t xml:space="preserve"> (מתוקף היותנו שותפים במערכת יש לציית לכל החוקים, ללא אפשרות "לבחור בפינצטה"). בולט במיוחד בדמוקרטיות נוכח חלקו של האזרח בבחירת השלטון. </w:t>
      </w:r>
    </w:p>
    <w:p w14:paraId="6E7E76C7" w14:textId="77777777" w:rsidR="00C15E9F" w:rsidRPr="009C598E" w:rsidRDefault="00C15E9F" w:rsidP="002A0C8F">
      <w:pPr>
        <w:bidi/>
        <w:jc w:val="both"/>
        <w:rPr>
          <w:rFonts w:ascii="David" w:hAnsi="David" w:cs="David"/>
          <w:b/>
          <w:bCs/>
          <w:sz w:val="20"/>
          <w:szCs w:val="20"/>
          <w:rtl/>
        </w:rPr>
      </w:pPr>
    </w:p>
    <w:p w14:paraId="150516FE" w14:textId="15AD2ACC" w:rsidR="00A37333" w:rsidRPr="009C598E" w:rsidRDefault="00C15E9F" w:rsidP="002A0C8F">
      <w:pPr>
        <w:bidi/>
        <w:jc w:val="both"/>
        <w:rPr>
          <w:rFonts w:ascii="David" w:hAnsi="David" w:cs="David"/>
          <w:b/>
          <w:bCs/>
          <w:sz w:val="20"/>
          <w:szCs w:val="20"/>
          <w:u w:val="single"/>
        </w:rPr>
      </w:pPr>
      <w:r w:rsidRPr="009C598E">
        <w:rPr>
          <w:rFonts w:ascii="David" w:hAnsi="David" w:cs="David" w:hint="cs"/>
          <w:b/>
          <w:bCs/>
          <w:sz w:val="20"/>
          <w:szCs w:val="20"/>
          <w:u w:val="single"/>
          <w:rtl/>
        </w:rPr>
        <w:t xml:space="preserve">אם כן מהם הסיבות שאנו מצייתים לחוק הישראלי </w:t>
      </w:r>
      <w:r w:rsidR="00044A42">
        <w:rPr>
          <w:rFonts w:ascii="David" w:hAnsi="David" w:cs="David" w:hint="cs"/>
          <w:b/>
          <w:bCs/>
          <w:sz w:val="20"/>
          <w:szCs w:val="20"/>
          <w:u w:val="single"/>
          <w:rtl/>
          <w:lang w:val="en-US"/>
        </w:rPr>
        <w:t>ש</w:t>
      </w:r>
      <w:r w:rsidRPr="009C598E">
        <w:rPr>
          <w:rFonts w:ascii="David" w:hAnsi="David" w:cs="David" w:hint="cs"/>
          <w:b/>
          <w:bCs/>
          <w:sz w:val="20"/>
          <w:szCs w:val="20"/>
          <w:u w:val="single"/>
          <w:rtl/>
        </w:rPr>
        <w:t>תקפים גם לחוק הבינלאומי?</w:t>
      </w:r>
    </w:p>
    <w:p w14:paraId="7C7106D1" w14:textId="6337711F" w:rsidR="00A37333" w:rsidRPr="009C598E" w:rsidRDefault="00A37333" w:rsidP="002A0C8F">
      <w:pPr>
        <w:pStyle w:val="ListParagraph"/>
        <w:numPr>
          <w:ilvl w:val="0"/>
          <w:numId w:val="9"/>
        </w:numPr>
        <w:bidi/>
        <w:jc w:val="both"/>
        <w:rPr>
          <w:rFonts w:ascii="David" w:hAnsi="David" w:cs="David"/>
          <w:sz w:val="20"/>
          <w:szCs w:val="20"/>
          <w:rtl/>
        </w:rPr>
      </w:pPr>
      <w:r w:rsidRPr="009C598E">
        <w:rPr>
          <w:rFonts w:ascii="David" w:hAnsi="David" w:cs="David" w:hint="cs"/>
          <w:b/>
          <w:bCs/>
          <w:sz w:val="20"/>
          <w:szCs w:val="20"/>
          <w:rtl/>
        </w:rPr>
        <w:t>הפנמה והרגל:</w:t>
      </w:r>
      <w:r w:rsidRPr="009C598E">
        <w:rPr>
          <w:rFonts w:ascii="David" w:hAnsi="David" w:cs="David" w:hint="cs"/>
          <w:sz w:val="20"/>
          <w:szCs w:val="20"/>
          <w:rtl/>
        </w:rPr>
        <w:t xml:space="preserve"> לכל מדינה יש קבוצת משפטנים שעוסקת במשב"ל. המשפטנים הללו הם חלק מקהילה בינ"ל של משפטנים, ובמסגרת זאת מפנימים נורמות של משב"ל. הם מפיצים ומטמיעים את הנורמות שהפנימו כחלק מהנורמות המדיניות, והמדינה המגבה אותם (כי היא מעוניינת להיות חלק מהקהילה הבינ"ל). בצורה כזו נורמות בינ"ל הופכות לחלק מהדין המקומי, מופנמות ע"י הציבור והופכות להיות חלק מההרגל ממש כמו הדין הישראלי. </w:t>
      </w:r>
    </w:p>
    <w:p w14:paraId="171F8154" w14:textId="34C47C61" w:rsidR="00A37333" w:rsidRPr="009C598E" w:rsidRDefault="00A37333" w:rsidP="002A0C8F">
      <w:pPr>
        <w:pStyle w:val="ListParagraph"/>
        <w:numPr>
          <w:ilvl w:val="0"/>
          <w:numId w:val="9"/>
        </w:numPr>
        <w:bidi/>
        <w:jc w:val="both"/>
        <w:rPr>
          <w:rFonts w:ascii="David" w:hAnsi="David" w:cs="David"/>
          <w:sz w:val="20"/>
          <w:szCs w:val="20"/>
          <w:rtl/>
          <w:lang w:val="en-US"/>
        </w:rPr>
      </w:pPr>
      <w:r w:rsidRPr="009C598E">
        <w:rPr>
          <w:rFonts w:ascii="David" w:hAnsi="David" w:cs="David" w:hint="cs"/>
          <w:b/>
          <w:bCs/>
          <w:sz w:val="20"/>
          <w:szCs w:val="20"/>
          <w:rtl/>
        </w:rPr>
        <w:t xml:space="preserve">שיקולים של יחסי גומלין ותיאום: </w:t>
      </w:r>
      <w:r w:rsidRPr="009C598E">
        <w:rPr>
          <w:rFonts w:ascii="David" w:hAnsi="David" w:cs="David" w:hint="cs"/>
          <w:sz w:val="20"/>
          <w:szCs w:val="20"/>
          <w:rtl/>
        </w:rPr>
        <w:t xml:space="preserve">אי אפשר לקבוע דיני תעופה או תקשורת מבלי שיהיה לכך אלמנט </w:t>
      </w:r>
      <w:proofErr w:type="spellStart"/>
      <w:r w:rsidRPr="009C598E">
        <w:rPr>
          <w:rFonts w:ascii="David" w:hAnsi="David" w:cs="David" w:hint="cs"/>
          <w:sz w:val="20"/>
          <w:szCs w:val="20"/>
          <w:rtl/>
        </w:rPr>
        <w:t>משב"לי</w:t>
      </w:r>
      <w:proofErr w:type="spellEnd"/>
      <w:r w:rsidRPr="009C598E">
        <w:rPr>
          <w:rFonts w:ascii="David" w:hAnsi="David" w:cs="David" w:hint="cs"/>
          <w:sz w:val="20"/>
          <w:szCs w:val="20"/>
          <w:rtl/>
        </w:rPr>
        <w:t>. לעיתים נציית לנורמה שלא נוחה בטווח הקצר כדי להימנע מ"שבירת כלים" בטווח הארוך. (לדוגמ</w:t>
      </w:r>
      <w:r w:rsidR="00005FC3" w:rsidRPr="009C598E">
        <w:rPr>
          <w:rFonts w:ascii="David" w:hAnsi="David" w:cs="David" w:hint="cs"/>
          <w:sz w:val="20"/>
          <w:szCs w:val="20"/>
          <w:rtl/>
        </w:rPr>
        <w:t>ה</w:t>
      </w:r>
      <w:r w:rsidRPr="009C598E">
        <w:rPr>
          <w:rFonts w:ascii="David" w:hAnsi="David" w:cs="David" w:hint="cs"/>
          <w:sz w:val="20"/>
          <w:szCs w:val="20"/>
          <w:rtl/>
        </w:rPr>
        <w:t xml:space="preserve"> </w:t>
      </w:r>
      <w:r w:rsidRPr="009C598E">
        <w:rPr>
          <w:rFonts w:ascii="David" w:hAnsi="David" w:cs="David" w:hint="cs"/>
          <w:sz w:val="20"/>
          <w:szCs w:val="20"/>
          <w:lang w:val="en-US"/>
        </w:rPr>
        <w:t>ISO- International Organization for Standardization</w:t>
      </w:r>
      <w:r w:rsidRPr="009C598E">
        <w:rPr>
          <w:rFonts w:ascii="David" w:hAnsi="David" w:cs="David" w:hint="cs"/>
          <w:sz w:val="20"/>
          <w:szCs w:val="20"/>
          <w:rtl/>
          <w:lang w:val="en-US"/>
        </w:rPr>
        <w:t xml:space="preserve">). בנוסף לפעמים אנו מצייתים לכללי המשחק גם אם נפסיד לפעמים, כיוון שכשאנחנו ננצח אנחנו נרצה שגם האחרים יצייתו לכללים. </w:t>
      </w:r>
    </w:p>
    <w:p w14:paraId="2EB141AB" w14:textId="080B479E" w:rsidR="00A37333" w:rsidRPr="009C598E" w:rsidRDefault="00A37333" w:rsidP="002A0C8F">
      <w:pPr>
        <w:pStyle w:val="ListParagraph"/>
        <w:numPr>
          <w:ilvl w:val="0"/>
          <w:numId w:val="9"/>
        </w:numPr>
        <w:bidi/>
        <w:jc w:val="both"/>
        <w:rPr>
          <w:rFonts w:ascii="David" w:hAnsi="David" w:cs="David"/>
          <w:sz w:val="20"/>
          <w:szCs w:val="20"/>
          <w:rtl/>
        </w:rPr>
      </w:pPr>
      <w:r w:rsidRPr="009C598E">
        <w:rPr>
          <w:rFonts w:ascii="David" w:hAnsi="David" w:cs="David" w:hint="cs"/>
          <w:b/>
          <w:bCs/>
          <w:sz w:val="20"/>
          <w:szCs w:val="20"/>
          <w:rtl/>
        </w:rPr>
        <w:t>פחד מסנקציות:</w:t>
      </w:r>
      <w:r w:rsidRPr="009C598E">
        <w:rPr>
          <w:rFonts w:ascii="David" w:hAnsi="David" w:cs="David" w:hint="cs"/>
          <w:sz w:val="20"/>
          <w:szCs w:val="20"/>
          <w:rtl/>
        </w:rPr>
        <w:t xml:space="preserve"> למרות שמערכת הטלת הסנקציות לרוב פחות מוסדרת או ממוסדת מאשר במשפט המדינתי, אך החשש מסנקציות (ישירות, אלימות, פליליות או כלכליות) עדיין קיים. </w:t>
      </w:r>
    </w:p>
    <w:p w14:paraId="613101E7" w14:textId="6C56E0BC" w:rsidR="00A37333" w:rsidRPr="009C598E" w:rsidRDefault="00A37333" w:rsidP="002A0C8F">
      <w:pPr>
        <w:pStyle w:val="ListParagraph"/>
        <w:numPr>
          <w:ilvl w:val="0"/>
          <w:numId w:val="9"/>
        </w:numPr>
        <w:bidi/>
        <w:jc w:val="both"/>
        <w:rPr>
          <w:rFonts w:ascii="David" w:hAnsi="David" w:cs="David"/>
          <w:sz w:val="20"/>
          <w:szCs w:val="20"/>
          <w:rtl/>
        </w:rPr>
      </w:pPr>
      <w:r w:rsidRPr="009C598E">
        <w:rPr>
          <w:rFonts w:ascii="David" w:hAnsi="David" w:cs="David" w:hint="cs"/>
          <w:b/>
          <w:bCs/>
          <w:sz w:val="20"/>
          <w:szCs w:val="20"/>
          <w:rtl/>
        </w:rPr>
        <w:t>דעת קהל בינלאומית ופנימית:</w:t>
      </w:r>
      <w:r w:rsidRPr="009C598E">
        <w:rPr>
          <w:rFonts w:ascii="David" w:hAnsi="David" w:cs="David" w:hint="cs"/>
          <w:sz w:val="20"/>
          <w:szCs w:val="20"/>
          <w:rtl/>
        </w:rPr>
        <w:t xml:space="preserve"> יש מדינות שאכפת להן מהאופן שבו הן נתפסות בעולם, עד כדי השפעה בפועל על התנהלותן. יש מדינות שמושפעות גם מדעת הקהל מבית (צרפת הצטרפה ל-</w:t>
      </w:r>
      <w:r w:rsidRPr="009C598E">
        <w:rPr>
          <w:rFonts w:ascii="David" w:hAnsi="David" w:cs="David" w:hint="cs"/>
          <w:sz w:val="20"/>
          <w:szCs w:val="20"/>
          <w:lang w:val="en-US"/>
        </w:rPr>
        <w:t>ICC</w:t>
      </w:r>
      <w:r w:rsidRPr="009C598E">
        <w:rPr>
          <w:rFonts w:ascii="David" w:hAnsi="David" w:cs="David" w:hint="cs"/>
          <w:sz w:val="20"/>
          <w:szCs w:val="20"/>
          <w:rtl/>
        </w:rPr>
        <w:t xml:space="preserve"> עקב לחץ פנימי). </w:t>
      </w:r>
    </w:p>
    <w:p w14:paraId="3022F162" w14:textId="534016BD" w:rsidR="00A37333" w:rsidRPr="009C598E" w:rsidRDefault="00A37333" w:rsidP="002A0C8F">
      <w:pPr>
        <w:pStyle w:val="ListParagraph"/>
        <w:numPr>
          <w:ilvl w:val="0"/>
          <w:numId w:val="9"/>
        </w:numPr>
        <w:bidi/>
        <w:jc w:val="both"/>
        <w:rPr>
          <w:rFonts w:ascii="David" w:hAnsi="David" w:cs="David"/>
          <w:sz w:val="20"/>
          <w:szCs w:val="20"/>
          <w:rtl/>
        </w:rPr>
      </w:pPr>
      <w:r w:rsidRPr="009C598E">
        <w:rPr>
          <w:rFonts w:ascii="David" w:hAnsi="David" w:cs="David" w:hint="cs"/>
          <w:b/>
          <w:bCs/>
          <w:sz w:val="20"/>
          <w:szCs w:val="20"/>
          <w:rtl/>
        </w:rPr>
        <w:t>מוסר:</w:t>
      </w:r>
      <w:r w:rsidRPr="009C598E">
        <w:rPr>
          <w:rFonts w:ascii="David" w:hAnsi="David" w:cs="David" w:hint="cs"/>
          <w:sz w:val="20"/>
          <w:szCs w:val="20"/>
          <w:rtl/>
        </w:rPr>
        <w:t xml:space="preserve"> גם במשב"ל יש נורמות שקיימות מסיבות מוסריות</w:t>
      </w:r>
      <w:r w:rsidRPr="009C598E">
        <w:rPr>
          <w:rFonts w:ascii="David" w:hAnsi="David" w:cs="David" w:hint="cs"/>
          <w:sz w:val="20"/>
          <w:szCs w:val="20"/>
          <w:lang w:val="en-US"/>
        </w:rPr>
        <w:t xml:space="preserve"> </w:t>
      </w:r>
      <w:r w:rsidRPr="009C598E">
        <w:rPr>
          <w:rFonts w:ascii="David" w:hAnsi="David" w:cs="David" w:hint="cs"/>
          <w:sz w:val="20"/>
          <w:szCs w:val="20"/>
          <w:rtl/>
        </w:rPr>
        <w:t xml:space="preserve"> שאנחנו רוצים שיהיו אוניברסליות . למשל, איסור על ביצוע רצח עם. </w:t>
      </w:r>
    </w:p>
    <w:p w14:paraId="4792F6BF" w14:textId="77A576B9" w:rsidR="00A37333" w:rsidRPr="009C598E" w:rsidRDefault="00A37333" w:rsidP="002A0C8F">
      <w:pPr>
        <w:pStyle w:val="ListParagraph"/>
        <w:numPr>
          <w:ilvl w:val="0"/>
          <w:numId w:val="9"/>
        </w:numPr>
        <w:bidi/>
        <w:jc w:val="both"/>
        <w:rPr>
          <w:rFonts w:ascii="David" w:hAnsi="David" w:cs="David"/>
          <w:sz w:val="20"/>
          <w:szCs w:val="20"/>
          <w:rtl/>
        </w:rPr>
      </w:pPr>
      <w:r w:rsidRPr="009C598E">
        <w:rPr>
          <w:rFonts w:ascii="David" w:hAnsi="David" w:cs="David" w:hint="cs"/>
          <w:b/>
          <w:bCs/>
          <w:sz w:val="20"/>
          <w:szCs w:val="20"/>
          <w:rtl/>
        </w:rPr>
        <w:t>היררכיה:</w:t>
      </w:r>
      <w:r w:rsidRPr="009C598E">
        <w:rPr>
          <w:rFonts w:ascii="David" w:hAnsi="David" w:cs="David" w:hint="cs"/>
          <w:sz w:val="20"/>
          <w:szCs w:val="20"/>
          <w:rtl/>
        </w:rPr>
        <w:t xml:space="preserve"> מעמדה של המדינה בעולם משפיע על מידת הציות שלה. </w:t>
      </w:r>
    </w:p>
    <w:p w14:paraId="6C10D56D" w14:textId="5EC61BD4" w:rsidR="00A37333" w:rsidRPr="009C598E" w:rsidRDefault="00A37333" w:rsidP="002A0C8F">
      <w:pPr>
        <w:bidi/>
        <w:jc w:val="both"/>
        <w:rPr>
          <w:rFonts w:ascii="David" w:hAnsi="David" w:cs="David"/>
          <w:sz w:val="20"/>
          <w:szCs w:val="20"/>
          <w:rtl/>
        </w:rPr>
      </w:pPr>
    </w:p>
    <w:p w14:paraId="48479AE2" w14:textId="77777777" w:rsidR="00D00E9D" w:rsidRPr="009C598E" w:rsidRDefault="00D00E9D" w:rsidP="002A0C8F">
      <w:pPr>
        <w:bidi/>
        <w:jc w:val="both"/>
        <w:rPr>
          <w:rFonts w:ascii="David" w:hAnsi="David" w:cs="David"/>
          <w:b/>
          <w:bCs/>
          <w:sz w:val="20"/>
          <w:szCs w:val="20"/>
          <w:u w:val="single"/>
          <w:rtl/>
        </w:rPr>
      </w:pPr>
      <w:r w:rsidRPr="009C598E">
        <w:rPr>
          <w:rFonts w:ascii="David" w:hAnsi="David" w:cs="David" w:hint="cs"/>
          <w:b/>
          <w:bCs/>
          <w:sz w:val="20"/>
          <w:szCs w:val="20"/>
          <w:u w:val="single"/>
          <w:rtl/>
        </w:rPr>
        <w:t>למה מדינות לא מצייתות למשב"ל?</w:t>
      </w:r>
    </w:p>
    <w:p w14:paraId="7E0DBAB9" w14:textId="77777777" w:rsidR="00D00E9D" w:rsidRPr="009C598E" w:rsidRDefault="00D00E9D" w:rsidP="002A0C8F">
      <w:pPr>
        <w:bidi/>
        <w:jc w:val="both"/>
        <w:rPr>
          <w:rFonts w:ascii="David" w:hAnsi="David" w:cs="David"/>
          <w:sz w:val="20"/>
          <w:szCs w:val="20"/>
          <w:rtl/>
        </w:rPr>
      </w:pPr>
      <w:r w:rsidRPr="009C598E">
        <w:rPr>
          <w:rFonts w:ascii="David" w:hAnsi="David" w:cs="David" w:hint="cs"/>
          <w:b/>
          <w:bCs/>
          <w:sz w:val="20"/>
          <w:szCs w:val="20"/>
          <w:rtl/>
        </w:rPr>
        <w:t>1. דעת קהל פנימית:</w:t>
      </w:r>
      <w:r w:rsidRPr="009C598E">
        <w:rPr>
          <w:rFonts w:ascii="David" w:hAnsi="David" w:cs="David" w:hint="cs"/>
          <w:sz w:val="20"/>
          <w:szCs w:val="20"/>
          <w:rtl/>
        </w:rPr>
        <w:t xml:space="preserve"> לחץ פנימי על השלטון להפר את המשב"ל.</w:t>
      </w:r>
    </w:p>
    <w:p w14:paraId="6FC13740" w14:textId="14355A53" w:rsidR="00D00E9D" w:rsidRPr="009C598E" w:rsidRDefault="00D00E9D" w:rsidP="002A0C8F">
      <w:pPr>
        <w:bidi/>
        <w:jc w:val="both"/>
        <w:rPr>
          <w:rFonts w:ascii="David" w:hAnsi="David" w:cs="David"/>
          <w:sz w:val="20"/>
          <w:szCs w:val="20"/>
          <w:rtl/>
          <w:lang w:val="en-US"/>
        </w:rPr>
      </w:pPr>
      <w:r w:rsidRPr="009C598E">
        <w:rPr>
          <w:rFonts w:ascii="David" w:hAnsi="David" w:cs="David" w:hint="cs"/>
          <w:b/>
          <w:bCs/>
          <w:sz w:val="20"/>
          <w:szCs w:val="20"/>
          <w:rtl/>
        </w:rPr>
        <w:t>2. אינטרס לאומי חזק:</w:t>
      </w:r>
      <w:r w:rsidRPr="009C598E">
        <w:rPr>
          <w:rFonts w:ascii="David" w:hAnsi="David" w:cs="David" w:hint="cs"/>
          <w:sz w:val="20"/>
          <w:szCs w:val="20"/>
          <w:rtl/>
        </w:rPr>
        <w:t xml:space="preserve"> למשל, שיקולי ביטחון או זהות לאומית. </w:t>
      </w:r>
    </w:p>
    <w:p w14:paraId="62718FC1" w14:textId="77777777" w:rsidR="00D00E9D" w:rsidRPr="009C598E" w:rsidRDefault="00D00E9D" w:rsidP="002A0C8F">
      <w:pPr>
        <w:bidi/>
        <w:jc w:val="both"/>
        <w:rPr>
          <w:rFonts w:ascii="David" w:hAnsi="David" w:cs="David"/>
          <w:sz w:val="20"/>
          <w:szCs w:val="20"/>
          <w:rtl/>
        </w:rPr>
      </w:pPr>
      <w:r w:rsidRPr="009C598E">
        <w:rPr>
          <w:rFonts w:ascii="David" w:hAnsi="David" w:cs="David" w:hint="cs"/>
          <w:b/>
          <w:bCs/>
          <w:sz w:val="20"/>
          <w:szCs w:val="20"/>
          <w:rtl/>
        </w:rPr>
        <w:t xml:space="preserve">3. סנקציות: </w:t>
      </w:r>
      <w:r w:rsidRPr="009C598E">
        <w:rPr>
          <w:rFonts w:ascii="David" w:hAnsi="David" w:cs="David" w:hint="cs"/>
          <w:sz w:val="20"/>
          <w:szCs w:val="20"/>
          <w:rtl/>
        </w:rPr>
        <w:t>אם מדינה יודעת שבתחום מסוים כנראה לא תוטל עליה סנקציה, הפיתוי להפר את המשב"ל יהיה גדול יותר.</w:t>
      </w:r>
    </w:p>
    <w:p w14:paraId="39A4C28B" w14:textId="77777777" w:rsidR="00D00E9D" w:rsidRPr="009C598E" w:rsidRDefault="00D00E9D" w:rsidP="002A0C8F">
      <w:pPr>
        <w:bidi/>
        <w:jc w:val="both"/>
        <w:rPr>
          <w:rFonts w:ascii="David" w:hAnsi="David" w:cs="David"/>
          <w:sz w:val="20"/>
          <w:szCs w:val="20"/>
          <w:rtl/>
        </w:rPr>
      </w:pPr>
      <w:r w:rsidRPr="009C598E">
        <w:rPr>
          <w:rFonts w:ascii="David" w:hAnsi="David" w:cs="David" w:hint="cs"/>
          <w:b/>
          <w:bCs/>
          <w:sz w:val="20"/>
          <w:szCs w:val="20"/>
          <w:rtl/>
        </w:rPr>
        <w:t>4. מעמד:</w:t>
      </w:r>
      <w:r w:rsidRPr="009C598E">
        <w:rPr>
          <w:rFonts w:ascii="David" w:hAnsi="David" w:cs="David" w:hint="cs"/>
          <w:sz w:val="20"/>
          <w:szCs w:val="20"/>
          <w:rtl/>
        </w:rPr>
        <w:t xml:space="preserve"> מדינה מבודדת (שאין לה מה להפסיד) או מעצמה תפר יותר בקלות את הדין הבינ"ל.</w:t>
      </w:r>
    </w:p>
    <w:p w14:paraId="70AECE94" w14:textId="2F4F8138" w:rsidR="002D68C1" w:rsidRPr="009C598E" w:rsidRDefault="00D00E9D" w:rsidP="002A0C8F">
      <w:pPr>
        <w:bidi/>
        <w:jc w:val="both"/>
        <w:rPr>
          <w:rFonts w:ascii="David" w:hAnsi="David" w:cs="David"/>
          <w:sz w:val="20"/>
          <w:szCs w:val="20"/>
          <w:rtl/>
        </w:rPr>
      </w:pPr>
      <w:r w:rsidRPr="009C598E">
        <w:rPr>
          <w:rFonts w:ascii="David" w:hAnsi="David" w:cs="David" w:hint="cs"/>
          <w:sz w:val="20"/>
          <w:szCs w:val="20"/>
          <w:rtl/>
        </w:rPr>
        <w:t>מעצמות יכולות לאפשר לעצמם להפר את המשפט הבן לאומי יותר ממדינות אחרות כי עדיין אנשים ירצו לשחק איתם. למדינות מבודדות כבר אין יותר מה להפסיד, לא משנה איזה סנקציה יתנו להם זה לא יכול להיות יותר גרוע מהמצב שהם נמצאים בו. אך רוב המדינות בעולם לא יהיו מעצמה ולא מדינות מבודדות ולכן הם חיות בטוח האמצע שיש להם אינטרס יותר חלק לציית למשב״ל אבל זה לא אומר שכולם שוות מעמד וכולם יצ</w:t>
      </w:r>
      <w:r w:rsidR="00044A42">
        <w:rPr>
          <w:rFonts w:ascii="David" w:hAnsi="David" w:cs="David" w:hint="cs"/>
          <w:sz w:val="20"/>
          <w:szCs w:val="20"/>
          <w:rtl/>
        </w:rPr>
        <w:t>י</w:t>
      </w:r>
      <w:r w:rsidRPr="009C598E">
        <w:rPr>
          <w:rFonts w:ascii="David" w:hAnsi="David" w:cs="David" w:hint="cs"/>
          <w:sz w:val="20"/>
          <w:szCs w:val="20"/>
          <w:rtl/>
        </w:rPr>
        <w:t xml:space="preserve">יתו לחוק.  </w:t>
      </w:r>
    </w:p>
    <w:p w14:paraId="71598A0E" w14:textId="08ECE7FD" w:rsidR="002D68C1" w:rsidRPr="009C598E" w:rsidRDefault="002D68C1" w:rsidP="002A0C8F">
      <w:pPr>
        <w:bidi/>
        <w:jc w:val="both"/>
        <w:rPr>
          <w:rFonts w:ascii="David" w:hAnsi="David" w:cs="David"/>
          <w:sz w:val="20"/>
          <w:szCs w:val="20"/>
          <w:rtl/>
        </w:rPr>
      </w:pPr>
      <w:r w:rsidRPr="009C598E">
        <w:rPr>
          <w:rFonts w:ascii="David" w:hAnsi="David" w:cs="David" w:hint="cs"/>
          <w:b/>
          <w:bCs/>
          <w:sz w:val="20"/>
          <w:szCs w:val="20"/>
          <w:rtl/>
        </w:rPr>
        <w:t xml:space="preserve">במדינת ישראל </w:t>
      </w:r>
      <w:r w:rsidR="003B7A1A" w:rsidRPr="00044A42">
        <w:rPr>
          <w:rFonts w:ascii="David" w:hAnsi="David" w:cs="David" w:hint="cs"/>
          <w:sz w:val="20"/>
          <w:szCs w:val="20"/>
          <w:rtl/>
        </w:rPr>
        <w:t>י</w:t>
      </w:r>
      <w:r w:rsidRPr="009C598E">
        <w:rPr>
          <w:rFonts w:ascii="David" w:hAnsi="David" w:cs="David" w:hint="cs"/>
          <w:sz w:val="20"/>
          <w:szCs w:val="20"/>
          <w:rtl/>
        </w:rPr>
        <w:t>ש תחושת נחיתות, התחושה היא שאנחנו יותר חלשים ממה שאנחנו באמת. "מדובר במדינה קטנה וצעירה אשר מוקפת באויבים" אבל זה לא נכון. פחות מ50%</w:t>
      </w:r>
      <w:r w:rsidRPr="009C598E">
        <w:rPr>
          <w:rFonts w:ascii="David" w:hAnsi="David" w:cs="David" w:hint="cs"/>
          <w:sz w:val="20"/>
          <w:szCs w:val="20"/>
          <w:lang w:val="en-US"/>
        </w:rPr>
        <w:t xml:space="preserve"> </w:t>
      </w:r>
      <w:r w:rsidRPr="009C598E">
        <w:rPr>
          <w:rFonts w:ascii="David" w:hAnsi="David" w:cs="David" w:hint="cs"/>
          <w:sz w:val="20"/>
          <w:szCs w:val="20"/>
          <w:rtl/>
        </w:rPr>
        <w:t>ממדינות העולם קטנות ממנה, פחות מ50%</w:t>
      </w:r>
      <w:r w:rsidRPr="009C598E">
        <w:rPr>
          <w:rFonts w:ascii="David" w:hAnsi="David" w:cs="David" w:hint="cs"/>
          <w:sz w:val="20"/>
          <w:szCs w:val="20"/>
          <w:lang w:val="en-US"/>
        </w:rPr>
        <w:t xml:space="preserve"> </w:t>
      </w:r>
      <w:r w:rsidRPr="009C598E">
        <w:rPr>
          <w:rFonts w:ascii="David" w:hAnsi="David" w:cs="David" w:hint="cs"/>
          <w:sz w:val="20"/>
          <w:szCs w:val="20"/>
          <w:rtl/>
        </w:rPr>
        <w:t>ממדינות בעולם נוצרו לאחריה, ויש לה המון חברים. במציאות מדינת ישראל היא מדינה בינונית ויותר חזקה ממה שהיא תופסת את עצמה.</w:t>
      </w:r>
    </w:p>
    <w:p w14:paraId="0EB8F346" w14:textId="2B192C40" w:rsidR="002D68C1" w:rsidRPr="009C598E" w:rsidRDefault="002D68C1" w:rsidP="002A0C8F">
      <w:pPr>
        <w:bidi/>
        <w:spacing w:after="160"/>
        <w:jc w:val="both"/>
        <w:rPr>
          <w:rFonts w:ascii="David" w:hAnsi="David" w:cs="David"/>
          <w:sz w:val="20"/>
          <w:szCs w:val="20"/>
          <w:rtl/>
        </w:rPr>
      </w:pPr>
      <w:r w:rsidRPr="009C598E">
        <w:rPr>
          <w:rFonts w:ascii="David" w:hAnsi="David" w:cs="David" w:hint="cs"/>
          <w:b/>
          <w:bCs/>
          <w:sz w:val="20"/>
          <w:szCs w:val="20"/>
          <w:rtl/>
        </w:rPr>
        <w:t>5.</w:t>
      </w:r>
      <w:r w:rsidRPr="009C598E">
        <w:rPr>
          <w:rFonts w:ascii="David" w:hAnsi="David" w:cs="David" w:hint="cs"/>
          <w:sz w:val="20"/>
          <w:szCs w:val="20"/>
          <w:rtl/>
        </w:rPr>
        <w:t xml:space="preserve"> </w:t>
      </w:r>
      <w:r w:rsidRPr="009C598E">
        <w:rPr>
          <w:rFonts w:ascii="David" w:hAnsi="David" w:cs="David" w:hint="cs"/>
          <w:b/>
          <w:bCs/>
          <w:sz w:val="20"/>
          <w:szCs w:val="20"/>
          <w:rtl/>
        </w:rPr>
        <w:t>מידת לגיטימיות הכלל</w:t>
      </w:r>
      <w:r w:rsidRPr="009C598E">
        <w:rPr>
          <w:rFonts w:ascii="David" w:hAnsi="David" w:cs="David" w:hint="cs"/>
          <w:sz w:val="20"/>
          <w:szCs w:val="20"/>
          <w:rtl/>
        </w:rPr>
        <w:t>: ככל שהכלל נתפס כיותר לגיטימי, יותר מצייתים לו. כמו שהרבה יותר איסורים לעניין זיהום הים התיכון יופרו מאשר איסורים על רצח. לדוגמ</w:t>
      </w:r>
      <w:r w:rsidR="00005FC3" w:rsidRPr="009C598E">
        <w:rPr>
          <w:rFonts w:ascii="David" w:hAnsi="David" w:cs="David" w:hint="cs"/>
          <w:sz w:val="20"/>
          <w:szCs w:val="20"/>
          <w:rtl/>
        </w:rPr>
        <w:t>ה</w:t>
      </w:r>
      <w:r w:rsidRPr="009C598E">
        <w:rPr>
          <w:rFonts w:ascii="David" w:hAnsi="David" w:cs="David" w:hint="cs"/>
          <w:sz w:val="20"/>
          <w:szCs w:val="20"/>
          <w:rtl/>
        </w:rPr>
        <w:t xml:space="preserve"> אמנת הדואר מנגנון שפיצה מדינות מסוימות כיוון שהיו חלשות יותר. הקושי בדואר הוא הק"מ האחרון והיקר ביותר, לכן אמנת הדואר הולכת למדינה שעושה את הק"מ האחרון. ב1840 זה עזר לארה"ב אך בשלב מסוים זה התחיל לשחק לטובת הסינים והמנגנון נתפס במדינות מערביות יותר וזו מחאתו של טרמפ, אך יהיה יותר כבד לפרק את המערכת הזו, מאשר להמשיך בה.</w:t>
      </w:r>
    </w:p>
    <w:p w14:paraId="5CD8A0D8" w14:textId="689014F0" w:rsidR="00A37333" w:rsidRPr="009C598E" w:rsidRDefault="00C85D5F" w:rsidP="002A0C8F">
      <w:pPr>
        <w:shd w:val="clear" w:color="auto" w:fill="C5E0B3" w:themeFill="accent6" w:themeFillTint="66"/>
        <w:bidi/>
        <w:jc w:val="both"/>
        <w:rPr>
          <w:rFonts w:ascii="David" w:hAnsi="David" w:cs="David"/>
          <w:b/>
          <w:bCs/>
          <w:sz w:val="20"/>
          <w:szCs w:val="20"/>
          <w:rtl/>
        </w:rPr>
      </w:pPr>
      <w:r w:rsidRPr="009C598E">
        <w:rPr>
          <w:rFonts w:ascii="David" w:hAnsi="David" w:cs="David" w:hint="cs"/>
          <w:b/>
          <w:bCs/>
          <w:sz w:val="20"/>
          <w:szCs w:val="20"/>
          <w:rtl/>
        </w:rPr>
        <w:t>המגמות במשב״ל ותוצאותיהן:</w:t>
      </w:r>
    </w:p>
    <w:p w14:paraId="28D40443" w14:textId="61C61FFA" w:rsidR="001A0695" w:rsidRPr="009C598E" w:rsidRDefault="00C85D5F" w:rsidP="002A0C8F">
      <w:pPr>
        <w:bidi/>
        <w:jc w:val="both"/>
        <w:rPr>
          <w:rFonts w:ascii="David" w:hAnsi="David" w:cs="David"/>
          <w:sz w:val="20"/>
          <w:szCs w:val="20"/>
          <w:rtl/>
        </w:rPr>
      </w:pPr>
      <w:r w:rsidRPr="009C598E">
        <w:rPr>
          <w:rFonts w:ascii="David" w:hAnsi="David" w:cs="David" w:hint="cs"/>
          <w:sz w:val="20"/>
          <w:szCs w:val="20"/>
          <w:rtl/>
        </w:rPr>
        <w:t xml:space="preserve">המשפט הבן לאומי עוסק ביותר תחומים ויש יותר </w:t>
      </w:r>
      <w:r w:rsidR="001A0695" w:rsidRPr="009C598E">
        <w:rPr>
          <w:rFonts w:ascii="David" w:hAnsi="David" w:cs="David" w:hint="cs"/>
          <w:sz w:val="20"/>
          <w:szCs w:val="20"/>
          <w:rtl/>
        </w:rPr>
        <w:t>דינים, יש יותר התחזקות של מוסדות המאפשרות להטיל סנקציות</w:t>
      </w:r>
      <w:r w:rsidRPr="009C598E">
        <w:rPr>
          <w:rFonts w:ascii="David" w:hAnsi="David" w:cs="David" w:hint="cs"/>
          <w:sz w:val="20"/>
          <w:szCs w:val="20"/>
          <w:rtl/>
        </w:rPr>
        <w:t xml:space="preserve">. המשמעות של הדברים האלה היא שיש יותר ויותר מקרים שבהם המשפט הבן לאומי רלוואנטי ולכן יש יותר מקרים בהם מדינות נמצאות בדילמה האם </w:t>
      </w:r>
      <w:r w:rsidR="001A0695" w:rsidRPr="009C598E">
        <w:rPr>
          <w:rFonts w:ascii="David" w:hAnsi="David" w:cs="David" w:hint="cs"/>
          <w:sz w:val="20"/>
          <w:szCs w:val="20"/>
          <w:rtl/>
        </w:rPr>
        <w:t xml:space="preserve">לציית או </w:t>
      </w:r>
      <w:r w:rsidRPr="009C598E">
        <w:rPr>
          <w:rFonts w:ascii="David" w:hAnsi="David" w:cs="David" w:hint="cs"/>
          <w:sz w:val="20"/>
          <w:szCs w:val="20"/>
          <w:rtl/>
        </w:rPr>
        <w:t xml:space="preserve">להפר את המשפט הבן לאומי. </w:t>
      </w:r>
      <w:r w:rsidR="001A0695" w:rsidRPr="009C598E">
        <w:rPr>
          <w:rFonts w:ascii="David" w:hAnsi="David" w:cs="David" w:hint="cs"/>
          <w:sz w:val="20"/>
          <w:szCs w:val="20"/>
          <w:rtl/>
        </w:rPr>
        <w:t xml:space="preserve">בנוסף יש התגברות במתח בין </w:t>
      </w:r>
      <w:proofErr w:type="spellStart"/>
      <w:r w:rsidR="001A0695" w:rsidRPr="009C598E">
        <w:rPr>
          <w:rFonts w:ascii="David" w:hAnsi="David" w:cs="David" w:hint="cs"/>
          <w:sz w:val="20"/>
          <w:szCs w:val="20"/>
          <w:rtl/>
        </w:rPr>
        <w:t>ה״פוליטי</w:t>
      </w:r>
      <w:proofErr w:type="spellEnd"/>
      <w:r w:rsidR="001A0695" w:rsidRPr="009C598E">
        <w:rPr>
          <w:rFonts w:ascii="David" w:hAnsi="David" w:cs="David" w:hint="cs"/>
          <w:sz w:val="20"/>
          <w:szCs w:val="20"/>
          <w:rtl/>
        </w:rPr>
        <w:t xml:space="preserve">״ </w:t>
      </w:r>
      <w:proofErr w:type="spellStart"/>
      <w:r w:rsidR="001A0695" w:rsidRPr="009C598E">
        <w:rPr>
          <w:rFonts w:ascii="David" w:hAnsi="David" w:cs="David" w:hint="cs"/>
          <w:sz w:val="20"/>
          <w:szCs w:val="20"/>
          <w:rtl/>
        </w:rPr>
        <w:t>ל״נורמטיבי</w:t>
      </w:r>
      <w:proofErr w:type="spellEnd"/>
      <w:r w:rsidR="001A0695" w:rsidRPr="009C598E">
        <w:rPr>
          <w:rFonts w:ascii="David" w:hAnsi="David" w:cs="David" w:hint="cs"/>
          <w:sz w:val="20"/>
          <w:szCs w:val="20"/>
          <w:rtl/>
        </w:rPr>
        <w:t>״. קיימים מקרים בהם זה מאוד ברור שהחוק מייצר נורמות מוסריות. יש מקרים שזה ברור שהחוק מבטא אינטרס צר של מישהו אך הוא לא יגיד זאת במפורש אלא ינסה לטעון שזהו חוק מוסרי. ולכן נוצר מ</w:t>
      </w:r>
      <w:r w:rsidR="008D03CB">
        <w:rPr>
          <w:rFonts w:ascii="David" w:hAnsi="David" w:cs="David" w:hint="cs"/>
          <w:sz w:val="20"/>
          <w:szCs w:val="20"/>
          <w:rtl/>
        </w:rPr>
        <w:t>ת</w:t>
      </w:r>
      <w:r w:rsidR="001A0695" w:rsidRPr="009C598E">
        <w:rPr>
          <w:rFonts w:ascii="David" w:hAnsi="David" w:cs="David" w:hint="cs"/>
          <w:sz w:val="20"/>
          <w:szCs w:val="20"/>
          <w:rtl/>
        </w:rPr>
        <w:t>ח בין נקודת מבט שאומרת שהנורמה היא ערכית לעומת נקודת המבט שאומרת שהנורמה היא לא ערכית אלא ההפרה היא ערכית</w:t>
      </w:r>
      <w:r w:rsidR="0080750F" w:rsidRPr="009C598E">
        <w:rPr>
          <w:rFonts w:ascii="David" w:hAnsi="David" w:cs="David" w:hint="cs"/>
          <w:sz w:val="20"/>
          <w:szCs w:val="20"/>
          <w:rtl/>
        </w:rPr>
        <w:t xml:space="preserve"> ואיפה האמת נמצאת זה שאלה של השקפה</w:t>
      </w:r>
      <w:r w:rsidR="001A0695" w:rsidRPr="009C598E">
        <w:rPr>
          <w:rFonts w:ascii="David" w:hAnsi="David" w:cs="David" w:hint="cs"/>
          <w:sz w:val="20"/>
          <w:szCs w:val="20"/>
          <w:rtl/>
        </w:rPr>
        <w:t>. לדוגמה, דיני הלחימה</w:t>
      </w:r>
      <w:r w:rsidR="0080750F" w:rsidRPr="009C598E">
        <w:rPr>
          <w:rFonts w:ascii="David" w:hAnsi="David" w:cs="David" w:hint="cs"/>
          <w:sz w:val="20"/>
          <w:szCs w:val="20"/>
          <w:rtl/>
        </w:rPr>
        <w:t>. פשעי מלחמה זהו דבר לא מוסרי ולכן יש התגברות של אמצעי אכיפה נגדם במשב״ל. אך הפריחה של המשב״ל מייצר גם אינטרס</w:t>
      </w:r>
      <w:r w:rsidR="008D03CB">
        <w:rPr>
          <w:rFonts w:ascii="David" w:hAnsi="David" w:cs="David" w:hint="cs"/>
          <w:sz w:val="20"/>
          <w:szCs w:val="20"/>
          <w:rtl/>
        </w:rPr>
        <w:t>ים</w:t>
      </w:r>
      <w:r w:rsidR="0080750F" w:rsidRPr="009C598E">
        <w:rPr>
          <w:rFonts w:ascii="David" w:hAnsi="David" w:cs="David" w:hint="cs"/>
          <w:sz w:val="20"/>
          <w:szCs w:val="20"/>
          <w:rtl/>
        </w:rPr>
        <w:t xml:space="preserve"> לג</w:t>
      </w:r>
      <w:r w:rsidR="008D03CB">
        <w:rPr>
          <w:rFonts w:ascii="David" w:hAnsi="David" w:cs="David" w:hint="cs"/>
          <w:sz w:val="20"/>
          <w:szCs w:val="20"/>
          <w:rtl/>
        </w:rPr>
        <w:t>י</w:t>
      </w:r>
      <w:r w:rsidR="0080750F" w:rsidRPr="009C598E">
        <w:rPr>
          <w:rFonts w:ascii="David" w:hAnsi="David" w:cs="David" w:hint="cs"/>
          <w:sz w:val="20"/>
          <w:szCs w:val="20"/>
          <w:rtl/>
        </w:rPr>
        <w:t>ט</w:t>
      </w:r>
      <w:r w:rsidR="008D03CB">
        <w:rPr>
          <w:rFonts w:ascii="David" w:hAnsi="David" w:cs="David" w:hint="cs"/>
          <w:sz w:val="20"/>
          <w:szCs w:val="20"/>
          <w:rtl/>
        </w:rPr>
        <w:t>י</w:t>
      </w:r>
      <w:r w:rsidR="0080750F" w:rsidRPr="009C598E">
        <w:rPr>
          <w:rFonts w:ascii="David" w:hAnsi="David" w:cs="David" w:hint="cs"/>
          <w:sz w:val="20"/>
          <w:szCs w:val="20"/>
          <w:rtl/>
        </w:rPr>
        <w:t xml:space="preserve">מיים מסוימים להציג את </w:t>
      </w:r>
      <w:r w:rsidR="001C0030" w:rsidRPr="009C598E">
        <w:rPr>
          <w:rFonts w:ascii="David" w:hAnsi="David" w:cs="David" w:hint="cs"/>
          <w:sz w:val="20"/>
          <w:szCs w:val="20"/>
          <w:rtl/>
        </w:rPr>
        <w:t>האיום</w:t>
      </w:r>
      <w:r w:rsidR="0080750F" w:rsidRPr="009C598E">
        <w:rPr>
          <w:rFonts w:ascii="David" w:hAnsi="David" w:cs="David" w:hint="cs"/>
          <w:sz w:val="20"/>
          <w:szCs w:val="20"/>
          <w:rtl/>
        </w:rPr>
        <w:t xml:space="preserve"> שלהם כמפרים של המשפט הבינלאומי. זה נקרא </w:t>
      </w:r>
      <w:proofErr w:type="spellStart"/>
      <w:r w:rsidR="0080750F" w:rsidRPr="009C598E">
        <w:rPr>
          <w:rFonts w:ascii="David" w:hAnsi="David" w:cs="David" w:hint="cs"/>
          <w:sz w:val="20"/>
          <w:szCs w:val="20"/>
          <w:rtl/>
        </w:rPr>
        <w:t>lawfare</w:t>
      </w:r>
      <w:proofErr w:type="spellEnd"/>
      <w:r w:rsidR="0080750F" w:rsidRPr="009C598E">
        <w:rPr>
          <w:rFonts w:ascii="David" w:hAnsi="David" w:cs="David" w:hint="cs"/>
          <w:sz w:val="20"/>
          <w:szCs w:val="20"/>
          <w:rtl/>
        </w:rPr>
        <w:t xml:space="preserve">- לוחמות משפט. הבעיה בריאליזם קיצוני הוא התעלמות ממורכבות. ולכן אין תשובה אובייקטיבית האם דיני הלחימה הם לגמרי מוסריים או לגמרי </w:t>
      </w:r>
      <w:r w:rsidR="001C0030" w:rsidRPr="009C598E">
        <w:rPr>
          <w:rFonts w:ascii="David" w:hAnsi="David" w:cs="David" w:hint="cs"/>
          <w:sz w:val="20"/>
          <w:szCs w:val="20"/>
          <w:rtl/>
        </w:rPr>
        <w:t>פוליטיי</w:t>
      </w:r>
      <w:r w:rsidR="001C0030" w:rsidRPr="009C598E">
        <w:rPr>
          <w:rFonts w:ascii="David" w:hAnsi="David" w:cs="David" w:hint="eastAsia"/>
          <w:sz w:val="20"/>
          <w:szCs w:val="20"/>
          <w:rtl/>
        </w:rPr>
        <w:t>ם</w:t>
      </w:r>
      <w:r w:rsidR="0080750F" w:rsidRPr="009C598E">
        <w:rPr>
          <w:rFonts w:ascii="David" w:hAnsi="David" w:cs="David" w:hint="cs"/>
          <w:sz w:val="20"/>
          <w:szCs w:val="20"/>
          <w:rtl/>
        </w:rPr>
        <w:t>.</w:t>
      </w:r>
    </w:p>
    <w:p w14:paraId="01940E3D" w14:textId="439F87EE" w:rsidR="0080750F" w:rsidRPr="009C598E" w:rsidRDefault="0080750F" w:rsidP="002A0C8F">
      <w:pPr>
        <w:bidi/>
        <w:jc w:val="both"/>
        <w:rPr>
          <w:rFonts w:ascii="David" w:hAnsi="David" w:cs="David"/>
          <w:sz w:val="20"/>
          <w:szCs w:val="20"/>
          <w:rtl/>
        </w:rPr>
      </w:pPr>
    </w:p>
    <w:p w14:paraId="5A2E7B25" w14:textId="7AE6C92C" w:rsidR="00FC6CAC" w:rsidRPr="009C598E" w:rsidRDefault="00FC6CAC" w:rsidP="002A0C8F">
      <w:pPr>
        <w:shd w:val="clear" w:color="auto" w:fill="D9D9D9" w:themeFill="background1" w:themeFillShade="D9"/>
        <w:bidi/>
        <w:jc w:val="both"/>
        <w:rPr>
          <w:rFonts w:ascii="David" w:hAnsi="David" w:cs="David"/>
          <w:b/>
          <w:bCs/>
          <w:sz w:val="20"/>
          <w:szCs w:val="20"/>
          <w:rtl/>
        </w:rPr>
      </w:pPr>
      <w:r w:rsidRPr="009C598E">
        <w:rPr>
          <w:rFonts w:ascii="David" w:hAnsi="David" w:cs="David" w:hint="cs"/>
          <w:b/>
          <w:bCs/>
          <w:sz w:val="20"/>
          <w:szCs w:val="20"/>
          <w:rtl/>
        </w:rPr>
        <w:t xml:space="preserve">ועדת </w:t>
      </w:r>
      <w:proofErr w:type="spellStart"/>
      <w:r w:rsidRPr="009C598E">
        <w:rPr>
          <w:rFonts w:ascii="David" w:hAnsi="David" w:cs="David" w:hint="cs"/>
          <w:b/>
          <w:bCs/>
          <w:sz w:val="20"/>
          <w:szCs w:val="20"/>
          <w:rtl/>
        </w:rPr>
        <w:t>וינוגרד</w:t>
      </w:r>
      <w:proofErr w:type="spellEnd"/>
    </w:p>
    <w:p w14:paraId="795567BA" w14:textId="78E8F367" w:rsidR="00FC6CAC" w:rsidRPr="009C598E" w:rsidRDefault="00FC6CAC" w:rsidP="002A0C8F">
      <w:pPr>
        <w:shd w:val="clear" w:color="auto" w:fill="D9D9D9" w:themeFill="background1" w:themeFillShade="D9"/>
        <w:bidi/>
        <w:jc w:val="both"/>
        <w:rPr>
          <w:rFonts w:ascii="David" w:hAnsi="David" w:cs="David"/>
          <w:sz w:val="20"/>
          <w:szCs w:val="20"/>
          <w:rtl/>
        </w:rPr>
      </w:pPr>
      <w:r w:rsidRPr="009C598E">
        <w:rPr>
          <w:rFonts w:ascii="David" w:hAnsi="David" w:cs="David" w:hint="cs"/>
          <w:b/>
          <w:bCs/>
          <w:sz w:val="20"/>
          <w:szCs w:val="20"/>
          <w:rtl/>
        </w:rPr>
        <w:t>רות גביזון</w:t>
      </w:r>
      <w:r w:rsidRPr="009C598E">
        <w:rPr>
          <w:rFonts w:ascii="David" w:hAnsi="David" w:cs="David" w:hint="cs"/>
          <w:sz w:val="20"/>
          <w:szCs w:val="20"/>
          <w:rtl/>
        </w:rPr>
        <w:t xml:space="preserve"> משתייכת לריאליזם הקיצוני. לפיה, המשפט הבינלאומי ודיני הלחימה הם אינטרסים, נציית בכדי להיראות טוב ואם לא אז זה בכדי להביך אותנו. </w:t>
      </w:r>
      <w:proofErr w:type="spellStart"/>
      <w:r w:rsidRPr="009C598E">
        <w:rPr>
          <w:rFonts w:ascii="David" w:hAnsi="David" w:cs="David" w:hint="cs"/>
          <w:sz w:val="20"/>
          <w:szCs w:val="20"/>
          <w:rtl/>
        </w:rPr>
        <w:t>הכל</w:t>
      </w:r>
      <w:proofErr w:type="spellEnd"/>
      <w:r w:rsidRPr="009C598E">
        <w:rPr>
          <w:rFonts w:ascii="David" w:hAnsi="David" w:cs="David" w:hint="cs"/>
          <w:sz w:val="20"/>
          <w:szCs w:val="20"/>
          <w:rtl/>
        </w:rPr>
        <w:t xml:space="preserve"> מושחת והכל אינטרסים.</w:t>
      </w:r>
    </w:p>
    <w:p w14:paraId="1197BEE5" w14:textId="77777777" w:rsidR="003B7A1A" w:rsidRPr="009C598E" w:rsidRDefault="00FC6CAC" w:rsidP="002A0C8F">
      <w:pPr>
        <w:shd w:val="clear" w:color="auto" w:fill="D9D9D9" w:themeFill="background1" w:themeFillShade="D9"/>
        <w:bidi/>
        <w:jc w:val="both"/>
        <w:rPr>
          <w:rFonts w:ascii="David" w:hAnsi="David" w:cs="David"/>
          <w:sz w:val="20"/>
          <w:szCs w:val="20"/>
          <w:rtl/>
        </w:rPr>
      </w:pPr>
      <w:r w:rsidRPr="009C598E">
        <w:rPr>
          <w:rFonts w:ascii="David" w:hAnsi="David" w:cs="David" w:hint="cs"/>
          <w:sz w:val="20"/>
          <w:szCs w:val="20"/>
          <w:rtl/>
        </w:rPr>
        <w:lastRenderedPageBreak/>
        <w:t xml:space="preserve">לעומתה </w:t>
      </w:r>
      <w:r w:rsidRPr="009C598E">
        <w:rPr>
          <w:rFonts w:ascii="David" w:hAnsi="David" w:cs="David" w:hint="cs"/>
          <w:b/>
          <w:bCs/>
          <w:sz w:val="20"/>
          <w:szCs w:val="20"/>
          <w:rtl/>
        </w:rPr>
        <w:t>מזוז</w:t>
      </w:r>
      <w:r w:rsidRPr="009C598E">
        <w:rPr>
          <w:rFonts w:ascii="David" w:hAnsi="David" w:cs="David" w:hint="cs"/>
          <w:sz w:val="20"/>
          <w:szCs w:val="20"/>
          <w:rtl/>
        </w:rPr>
        <w:t xml:space="preserve"> אומר שיש אלמנטים האחרים שטילים את המטוטלת לצד השני. </w:t>
      </w:r>
    </w:p>
    <w:p w14:paraId="342C9F52" w14:textId="2EE8ED73" w:rsidR="003B7A1A" w:rsidRPr="009C598E" w:rsidRDefault="00FC6CAC" w:rsidP="002A0C8F">
      <w:pPr>
        <w:pStyle w:val="ListParagraph"/>
        <w:numPr>
          <w:ilvl w:val="0"/>
          <w:numId w:val="10"/>
        </w:numPr>
        <w:shd w:val="clear" w:color="auto" w:fill="D9D9D9" w:themeFill="background1" w:themeFillShade="D9"/>
        <w:bidi/>
        <w:jc w:val="both"/>
        <w:rPr>
          <w:rFonts w:ascii="David" w:hAnsi="David" w:cs="David"/>
          <w:sz w:val="20"/>
          <w:szCs w:val="20"/>
        </w:rPr>
      </w:pPr>
      <w:r w:rsidRPr="009C598E">
        <w:rPr>
          <w:rFonts w:ascii="David" w:hAnsi="David" w:cs="David" w:hint="cs"/>
          <w:b/>
          <w:bCs/>
          <w:sz w:val="20"/>
          <w:szCs w:val="20"/>
          <w:rtl/>
        </w:rPr>
        <w:t>אלמנט מוסרי</w:t>
      </w:r>
      <w:r w:rsidRPr="009C598E">
        <w:rPr>
          <w:rFonts w:ascii="David" w:hAnsi="David" w:cs="David" w:hint="cs"/>
          <w:sz w:val="20"/>
          <w:szCs w:val="20"/>
          <w:rtl/>
        </w:rPr>
        <w:t xml:space="preserve">, דיני הלחימה התפתחו על מנת להגן על האזרחים. וזה שהצד השני מפר אותם לא נותן לנו את הלגיטימציה גם להפר אותם. </w:t>
      </w:r>
    </w:p>
    <w:p w14:paraId="1BCEB9D8" w14:textId="0239113B" w:rsidR="00FC6CAC" w:rsidRPr="009C598E" w:rsidRDefault="003B7A1A" w:rsidP="002A0C8F">
      <w:pPr>
        <w:pStyle w:val="ListParagraph"/>
        <w:numPr>
          <w:ilvl w:val="0"/>
          <w:numId w:val="10"/>
        </w:numPr>
        <w:shd w:val="clear" w:color="auto" w:fill="D9D9D9" w:themeFill="background1" w:themeFillShade="D9"/>
        <w:bidi/>
        <w:jc w:val="both"/>
        <w:rPr>
          <w:rFonts w:ascii="David" w:hAnsi="David" w:cs="David"/>
          <w:sz w:val="20"/>
          <w:szCs w:val="20"/>
        </w:rPr>
      </w:pPr>
      <w:r w:rsidRPr="009C598E">
        <w:rPr>
          <w:rFonts w:ascii="David" w:hAnsi="David" w:cs="David" w:hint="cs"/>
          <w:b/>
          <w:bCs/>
          <w:sz w:val="20"/>
          <w:szCs w:val="20"/>
          <w:rtl/>
        </w:rPr>
        <w:t>הקטנת הסיכון לקציני צה״ל מהעמדה לדין</w:t>
      </w:r>
      <w:r w:rsidRPr="009C598E">
        <w:rPr>
          <w:rFonts w:ascii="David" w:hAnsi="David" w:cs="David" w:hint="cs"/>
          <w:sz w:val="20"/>
          <w:szCs w:val="20"/>
          <w:rtl/>
        </w:rPr>
        <w:t>,</w:t>
      </w:r>
      <w:r w:rsidR="00FC6CAC" w:rsidRPr="009C598E">
        <w:rPr>
          <w:rFonts w:ascii="David" w:hAnsi="David" w:cs="David" w:hint="cs"/>
          <w:sz w:val="20"/>
          <w:szCs w:val="20"/>
          <w:rtl/>
        </w:rPr>
        <w:t xml:space="preserve"> המשב״ל התפתח ו</w:t>
      </w:r>
      <w:r w:rsidRPr="009C598E">
        <w:rPr>
          <w:rFonts w:ascii="David" w:hAnsi="David" w:cs="David" w:hint="cs"/>
          <w:sz w:val="20"/>
          <w:szCs w:val="20"/>
          <w:rtl/>
        </w:rPr>
        <w:t xml:space="preserve">מנגנוני האכיפה כיום יותר רציניים </w:t>
      </w:r>
      <w:proofErr w:type="spellStart"/>
      <w:r w:rsidRPr="009C598E">
        <w:rPr>
          <w:rFonts w:ascii="David" w:hAnsi="David" w:cs="David" w:hint="cs"/>
          <w:sz w:val="20"/>
          <w:szCs w:val="20"/>
          <w:rtl/>
        </w:rPr>
        <w:t>מבעבר</w:t>
      </w:r>
      <w:proofErr w:type="spellEnd"/>
      <w:r w:rsidRPr="009C598E">
        <w:rPr>
          <w:rFonts w:ascii="David" w:hAnsi="David" w:cs="David" w:hint="cs"/>
          <w:sz w:val="20"/>
          <w:szCs w:val="20"/>
          <w:rtl/>
        </w:rPr>
        <w:t>. ולכן אם נפר את דיני הלחימה אז חיילי צהל יכולים למצוא את עצמם מעומדים לדין על ידי מדינות אחרות במפני ה</w:t>
      </w:r>
      <w:r w:rsidRPr="009C598E">
        <w:rPr>
          <w:rFonts w:ascii="David" w:hAnsi="David" w:cs="David" w:hint="cs"/>
          <w:sz w:val="20"/>
          <w:szCs w:val="20"/>
          <w:lang w:val="en-US"/>
        </w:rPr>
        <w:t>ICC</w:t>
      </w:r>
      <w:r w:rsidRPr="009C598E">
        <w:rPr>
          <w:rFonts w:ascii="David" w:hAnsi="David" w:cs="David" w:hint="cs"/>
          <w:sz w:val="20"/>
          <w:szCs w:val="20"/>
          <w:rtl/>
          <w:lang w:val="en-US"/>
        </w:rPr>
        <w:t xml:space="preserve">. </w:t>
      </w:r>
    </w:p>
    <w:p w14:paraId="2C4C4C7F" w14:textId="77777777" w:rsidR="003B7A1A" w:rsidRPr="009C598E" w:rsidRDefault="003B7A1A" w:rsidP="002A0C8F">
      <w:pPr>
        <w:pStyle w:val="ListParagraph"/>
        <w:numPr>
          <w:ilvl w:val="0"/>
          <w:numId w:val="10"/>
        </w:numPr>
        <w:shd w:val="clear" w:color="auto" w:fill="D9D9D9" w:themeFill="background1" w:themeFillShade="D9"/>
        <w:bidi/>
        <w:jc w:val="both"/>
        <w:rPr>
          <w:rFonts w:ascii="David" w:hAnsi="David" w:cs="David"/>
          <w:sz w:val="20"/>
          <w:szCs w:val="20"/>
        </w:rPr>
      </w:pPr>
      <w:r w:rsidRPr="009C598E">
        <w:rPr>
          <w:rFonts w:ascii="David" w:hAnsi="David" w:cs="David" w:hint="cs"/>
          <w:b/>
          <w:bCs/>
          <w:sz w:val="20"/>
          <w:szCs w:val="20"/>
          <w:rtl/>
        </w:rPr>
        <w:t xml:space="preserve">חופש הפעולה של צה"ל תלוי בלגיטימיות </w:t>
      </w:r>
    </w:p>
    <w:p w14:paraId="30E01847" w14:textId="7F2868E6" w:rsidR="003B7A1A" w:rsidRPr="009C598E" w:rsidRDefault="003B7A1A" w:rsidP="002A0C8F">
      <w:pPr>
        <w:shd w:val="clear" w:color="auto" w:fill="D9D9D9" w:themeFill="background1" w:themeFillShade="D9"/>
        <w:bidi/>
        <w:jc w:val="both"/>
        <w:rPr>
          <w:rFonts w:ascii="David" w:hAnsi="David" w:cs="David"/>
          <w:sz w:val="20"/>
          <w:szCs w:val="20"/>
          <w:rtl/>
        </w:rPr>
      </w:pPr>
      <w:r w:rsidRPr="009C598E">
        <w:rPr>
          <w:rFonts w:ascii="David" w:hAnsi="David" w:cs="David" w:hint="cs"/>
          <w:sz w:val="20"/>
          <w:szCs w:val="20"/>
          <w:rtl/>
        </w:rPr>
        <w:t>-</w:t>
      </w:r>
      <w:r w:rsidRPr="009C598E">
        <w:rPr>
          <w:rFonts w:ascii="David" w:hAnsi="David" w:cs="David" w:hint="cs"/>
          <w:b/>
          <w:bCs/>
          <w:sz w:val="20"/>
          <w:szCs w:val="20"/>
          <w:rtl/>
        </w:rPr>
        <w:t xml:space="preserve"> </w:t>
      </w:r>
      <w:r w:rsidRPr="009C598E">
        <w:rPr>
          <w:rFonts w:ascii="David" w:hAnsi="David" w:cs="David" w:hint="cs"/>
          <w:sz w:val="20"/>
          <w:szCs w:val="20"/>
          <w:u w:val="single"/>
          <w:rtl/>
        </w:rPr>
        <w:t>שעון חול צבאי –</w:t>
      </w:r>
      <w:r w:rsidRPr="009C598E">
        <w:rPr>
          <w:rFonts w:ascii="David" w:hAnsi="David" w:cs="David" w:hint="cs"/>
          <w:sz w:val="20"/>
          <w:szCs w:val="20"/>
          <w:rtl/>
        </w:rPr>
        <w:t xml:space="preserve"> מגדיר לנו כמה זמן ניתן לנו לעשות בפועל משימה מסוימת (עד עלות השחר).</w:t>
      </w:r>
    </w:p>
    <w:p w14:paraId="07A1ECF1" w14:textId="474F4CC8" w:rsidR="003B7A1A" w:rsidRPr="009C598E" w:rsidRDefault="003B7A1A" w:rsidP="002A0C8F">
      <w:pPr>
        <w:shd w:val="clear" w:color="auto" w:fill="D9D9D9" w:themeFill="background1" w:themeFillShade="D9"/>
        <w:bidi/>
        <w:jc w:val="both"/>
        <w:rPr>
          <w:rFonts w:ascii="David" w:hAnsi="David" w:cs="David"/>
          <w:sz w:val="20"/>
          <w:szCs w:val="20"/>
          <w:rtl/>
        </w:rPr>
      </w:pPr>
      <w:r w:rsidRPr="009C598E">
        <w:rPr>
          <w:rFonts w:ascii="David" w:hAnsi="David" w:cs="David" w:hint="cs"/>
          <w:sz w:val="20"/>
          <w:szCs w:val="20"/>
          <w:rtl/>
        </w:rPr>
        <w:t xml:space="preserve">- </w:t>
      </w:r>
      <w:r w:rsidRPr="009C598E">
        <w:rPr>
          <w:rFonts w:ascii="David" w:hAnsi="David" w:cs="David" w:hint="cs"/>
          <w:sz w:val="20"/>
          <w:szCs w:val="20"/>
          <w:u w:val="single"/>
          <w:rtl/>
        </w:rPr>
        <w:t>שעון חול מדיני –</w:t>
      </w:r>
      <w:r w:rsidRPr="009C598E">
        <w:rPr>
          <w:rFonts w:ascii="David" w:hAnsi="David" w:cs="David" w:hint="cs"/>
          <w:sz w:val="20"/>
          <w:szCs w:val="20"/>
          <w:rtl/>
        </w:rPr>
        <w:t xml:space="preserve"> אנו לא חיים לבד בעולם. יש לנו חברים אשר מצפים מאיתנו להתנהג בדרך מסוימת, ובלי הגב שלהם אנחנו לא יכולים להילחם. שעון החול המדיני משמעותו כמה זמן החברות שלנו בעולם תהיינה מוכנות לתת לנו גב לפעולה, למרות התמונות מלחמה שאינן נראות טוב ומשודרות ב</w:t>
      </w:r>
      <w:r w:rsidRPr="009C598E">
        <w:rPr>
          <w:rFonts w:ascii="David" w:hAnsi="David" w:cs="David" w:hint="cs"/>
          <w:sz w:val="20"/>
          <w:szCs w:val="20"/>
          <w:lang w:val="en-US"/>
        </w:rPr>
        <w:t>CNN</w:t>
      </w:r>
      <w:r w:rsidRPr="009C598E">
        <w:rPr>
          <w:rFonts w:ascii="David" w:hAnsi="David" w:cs="David" w:hint="cs"/>
          <w:sz w:val="20"/>
          <w:szCs w:val="20"/>
          <w:rtl/>
        </w:rPr>
        <w:t>, וככל שאנו פועלים יותר לפי כללי המשב"ל – שעון החול המדיני שלנו הוא ארוך יותר, ונקבל יותר חופש לפעול.</w:t>
      </w:r>
    </w:p>
    <w:p w14:paraId="1E8746AF" w14:textId="418711AE" w:rsidR="003B7A1A" w:rsidRPr="009C598E" w:rsidRDefault="003B7A1A" w:rsidP="002A0C8F">
      <w:pPr>
        <w:shd w:val="clear" w:color="auto" w:fill="D9D9D9" w:themeFill="background1" w:themeFillShade="D9"/>
        <w:bidi/>
        <w:jc w:val="both"/>
        <w:rPr>
          <w:rFonts w:ascii="David" w:hAnsi="David" w:cs="David"/>
          <w:sz w:val="20"/>
          <w:szCs w:val="20"/>
        </w:rPr>
      </w:pPr>
      <w:r w:rsidRPr="009C598E">
        <w:rPr>
          <w:rFonts w:ascii="David" w:hAnsi="David" w:cs="David" w:hint="cs"/>
          <w:sz w:val="20"/>
          <w:szCs w:val="20"/>
          <w:rtl/>
        </w:rPr>
        <w:t>במבצע "ענבי זעם"</w:t>
      </w:r>
      <w:r w:rsidRPr="009C598E">
        <w:rPr>
          <w:rFonts w:ascii="David" w:hAnsi="David" w:cs="David" w:hint="cs"/>
          <w:sz w:val="20"/>
          <w:szCs w:val="20"/>
          <w:lang w:val="en-US"/>
        </w:rPr>
        <w:t xml:space="preserve"> </w:t>
      </w:r>
      <w:r w:rsidRPr="009C598E">
        <w:rPr>
          <w:rFonts w:ascii="David" w:hAnsi="David" w:cs="David" w:hint="cs"/>
          <w:sz w:val="20"/>
          <w:szCs w:val="20"/>
          <w:rtl/>
        </w:rPr>
        <w:t>שעון החול נגמר ברגע שנחת פגז בבסיס האו"ם והרג אזרחים</w:t>
      </w:r>
      <w:r w:rsidR="001C0030">
        <w:rPr>
          <w:rFonts w:ascii="David" w:hAnsi="David" w:cs="David" w:hint="cs"/>
          <w:sz w:val="20"/>
          <w:szCs w:val="20"/>
          <w:rtl/>
        </w:rPr>
        <w:t xml:space="preserve">, </w:t>
      </w:r>
      <w:r w:rsidRPr="009C598E">
        <w:rPr>
          <w:rFonts w:ascii="David" w:hAnsi="David" w:cs="David" w:hint="cs"/>
          <w:sz w:val="20"/>
          <w:szCs w:val="20"/>
          <w:rtl/>
        </w:rPr>
        <w:t xml:space="preserve">זהו בעצם הרגע שבו הופרה המשפט הבינלאומי.  </w:t>
      </w:r>
    </w:p>
    <w:p w14:paraId="038E0C55" w14:textId="77777777" w:rsidR="003B7A1A" w:rsidRPr="009C598E" w:rsidRDefault="003B7A1A" w:rsidP="002A0C8F">
      <w:pPr>
        <w:bidi/>
        <w:jc w:val="both"/>
        <w:rPr>
          <w:rFonts w:ascii="David" w:hAnsi="David" w:cs="David"/>
          <w:sz w:val="20"/>
          <w:szCs w:val="20"/>
        </w:rPr>
      </w:pPr>
    </w:p>
    <w:p w14:paraId="26ADB20C" w14:textId="771F26D8" w:rsidR="00767769" w:rsidRPr="009C598E" w:rsidRDefault="004B778A" w:rsidP="002A0C8F">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מס׳ 3</w:t>
      </w:r>
    </w:p>
    <w:p w14:paraId="01222506" w14:textId="26755058" w:rsidR="004B778A" w:rsidRPr="009C598E" w:rsidRDefault="00C90FD8" w:rsidP="002A0C8F">
      <w:pPr>
        <w:bidi/>
        <w:jc w:val="both"/>
        <w:rPr>
          <w:rFonts w:ascii="David" w:hAnsi="David" w:cs="David"/>
          <w:sz w:val="20"/>
          <w:szCs w:val="20"/>
          <w:rtl/>
          <w:lang w:val="en-US"/>
        </w:rPr>
      </w:pPr>
      <w:r w:rsidRPr="009C598E">
        <w:rPr>
          <w:rFonts w:ascii="David" w:hAnsi="David" w:cs="David" w:hint="cs"/>
          <w:sz w:val="20"/>
          <w:szCs w:val="20"/>
          <w:rtl/>
          <w:lang w:val="en-US"/>
        </w:rPr>
        <w:t>מבחינה פורמלית אם רוצים למצוא את הנורמות המחייבות של המשב״ל אין מסמך אחד שמפרט אותם. אך קיים אמנה שעוסקת ב</w:t>
      </w:r>
      <w:r w:rsidRPr="009C598E">
        <w:rPr>
          <w:rFonts w:ascii="David" w:hAnsi="David" w:cs="David" w:hint="cs"/>
          <w:sz w:val="20"/>
          <w:szCs w:val="20"/>
          <w:lang w:val="en-US"/>
        </w:rPr>
        <w:t xml:space="preserve">ICJ </w:t>
      </w:r>
      <w:r w:rsidRPr="009C598E">
        <w:rPr>
          <w:rFonts w:ascii="David" w:hAnsi="David" w:cs="David" w:hint="cs"/>
          <w:sz w:val="20"/>
          <w:szCs w:val="20"/>
          <w:rtl/>
          <w:lang w:val="en-US"/>
        </w:rPr>
        <w:t xml:space="preserve">, בסעיף 38 ניתן למצוא את הנורמות העיקריות של המשב״ל. סעיף זה מחלק בין נורמות ראשיות לנורמות משניות. </w:t>
      </w:r>
    </w:p>
    <w:p w14:paraId="7D981875" w14:textId="546F9D15" w:rsidR="00C90FD8" w:rsidRPr="009C598E" w:rsidRDefault="00C90FD8" w:rsidP="002A0C8F">
      <w:pPr>
        <w:bidi/>
        <w:jc w:val="both"/>
        <w:rPr>
          <w:rFonts w:ascii="David" w:hAnsi="David" w:cs="David"/>
          <w:sz w:val="20"/>
          <w:szCs w:val="20"/>
          <w:rtl/>
          <w:lang w:val="en-US"/>
        </w:rPr>
      </w:pPr>
      <w:r w:rsidRPr="009C598E">
        <w:rPr>
          <w:rFonts w:ascii="David" w:hAnsi="David" w:cs="David" w:hint="cs"/>
          <w:sz w:val="20"/>
          <w:szCs w:val="20"/>
          <w:rtl/>
          <w:lang w:val="en-US"/>
        </w:rPr>
        <w:t>שני הנורמות המרכזיות הם:</w:t>
      </w:r>
    </w:p>
    <w:p w14:paraId="58EA1C3F" w14:textId="59DD6B5B" w:rsidR="00C90FD8" w:rsidRPr="009C598E" w:rsidRDefault="00C90FD8" w:rsidP="002A0C8F">
      <w:pPr>
        <w:pStyle w:val="ListParagraph"/>
        <w:numPr>
          <w:ilvl w:val="0"/>
          <w:numId w:val="11"/>
        </w:numPr>
        <w:bidi/>
        <w:jc w:val="both"/>
        <w:rPr>
          <w:rFonts w:ascii="David" w:hAnsi="David" w:cs="David"/>
          <w:sz w:val="20"/>
          <w:szCs w:val="20"/>
          <w:lang w:val="en-US"/>
        </w:rPr>
      </w:pPr>
      <w:r w:rsidRPr="009C598E">
        <w:rPr>
          <w:rFonts w:ascii="David" w:hAnsi="David" w:cs="David" w:hint="cs"/>
          <w:sz w:val="20"/>
          <w:szCs w:val="20"/>
          <w:rtl/>
          <w:lang w:val="en-US"/>
        </w:rPr>
        <w:t>אמנות בינ״ל (משפט בינלאומי הסכמי)</w:t>
      </w:r>
    </w:p>
    <w:p w14:paraId="1E6C724E" w14:textId="68687FDA" w:rsidR="00C90FD8" w:rsidRPr="009C598E" w:rsidRDefault="00C90FD8" w:rsidP="002A0C8F">
      <w:pPr>
        <w:pStyle w:val="ListParagraph"/>
        <w:numPr>
          <w:ilvl w:val="0"/>
          <w:numId w:val="11"/>
        </w:numPr>
        <w:bidi/>
        <w:jc w:val="both"/>
        <w:rPr>
          <w:rFonts w:ascii="David" w:hAnsi="David" w:cs="David"/>
          <w:sz w:val="20"/>
          <w:szCs w:val="20"/>
          <w:lang w:val="en-US"/>
        </w:rPr>
      </w:pPr>
      <w:r w:rsidRPr="009C598E">
        <w:rPr>
          <w:rFonts w:ascii="David" w:hAnsi="David" w:cs="David" w:hint="cs"/>
          <w:sz w:val="20"/>
          <w:szCs w:val="20"/>
          <w:rtl/>
          <w:lang w:val="en-US"/>
        </w:rPr>
        <w:t>מנהג (דין בינ״ל מנהגי)</w:t>
      </w:r>
    </w:p>
    <w:p w14:paraId="0BFDADCF" w14:textId="70EA2B9F" w:rsidR="00C90FD8" w:rsidRPr="009C598E" w:rsidRDefault="00C90FD8"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ככלל אין אנרכיה בין שני הנורמות הללו. </w:t>
      </w:r>
    </w:p>
    <w:p w14:paraId="62987895" w14:textId="0E56D5DB" w:rsidR="00C90FD8" w:rsidRPr="009C598E" w:rsidRDefault="00C90FD8" w:rsidP="002A0C8F">
      <w:pPr>
        <w:bidi/>
        <w:jc w:val="both"/>
        <w:rPr>
          <w:rFonts w:ascii="David" w:hAnsi="David" w:cs="David"/>
          <w:sz w:val="20"/>
          <w:szCs w:val="20"/>
          <w:rtl/>
          <w:lang w:val="en-US"/>
        </w:rPr>
      </w:pPr>
    </w:p>
    <w:p w14:paraId="3456F159" w14:textId="676BC46E" w:rsidR="00C90FD8" w:rsidRPr="009C598E" w:rsidRDefault="00C90FD8"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הנורמות המשניים אשר מצוינים בסעיף הם: </w:t>
      </w:r>
    </w:p>
    <w:p w14:paraId="72D933BD" w14:textId="0B598D72" w:rsidR="009A77D0" w:rsidRPr="009C598E" w:rsidRDefault="009A77D0" w:rsidP="002A0C8F">
      <w:pPr>
        <w:pStyle w:val="ListParagraph"/>
        <w:numPr>
          <w:ilvl w:val="0"/>
          <w:numId w:val="12"/>
        </w:numPr>
        <w:bidi/>
        <w:jc w:val="both"/>
        <w:rPr>
          <w:rFonts w:ascii="David" w:hAnsi="David" w:cs="David"/>
          <w:sz w:val="20"/>
          <w:szCs w:val="20"/>
          <w:rtl/>
          <w:lang w:val="en-US"/>
        </w:rPr>
      </w:pPr>
      <w:r w:rsidRPr="009C598E">
        <w:rPr>
          <w:rFonts w:ascii="David" w:hAnsi="David" w:cs="David" w:hint="cs"/>
          <w:sz w:val="20"/>
          <w:szCs w:val="20"/>
          <w:rtl/>
          <w:lang w:val="en-US"/>
        </w:rPr>
        <w:t xml:space="preserve">עקרונות משפט כליים המקובלים על האומות בנות תרבות- עקרונות המשותפים להרבה מערכות משפט מדינתיות- מיושמים כשיש לאקונה. </w:t>
      </w:r>
    </w:p>
    <w:p w14:paraId="2C5B90EB" w14:textId="2C26D52B" w:rsidR="00C90FD8" w:rsidRPr="009C598E" w:rsidRDefault="009A77D0" w:rsidP="002A0C8F">
      <w:pPr>
        <w:pStyle w:val="ListParagraph"/>
        <w:numPr>
          <w:ilvl w:val="0"/>
          <w:numId w:val="12"/>
        </w:numPr>
        <w:bidi/>
        <w:jc w:val="both"/>
        <w:rPr>
          <w:rFonts w:ascii="David" w:hAnsi="David" w:cs="David"/>
          <w:sz w:val="20"/>
          <w:szCs w:val="20"/>
          <w:lang w:val="en-US"/>
        </w:rPr>
      </w:pPr>
      <w:r w:rsidRPr="009C598E">
        <w:rPr>
          <w:rFonts w:ascii="David" w:hAnsi="David" w:cs="David" w:hint="cs"/>
          <w:sz w:val="20"/>
          <w:szCs w:val="20"/>
          <w:rtl/>
          <w:lang w:val="en-US"/>
        </w:rPr>
        <w:t xml:space="preserve">פסיקה של בית דין בינ״ל- מקור משני בלבד המהווה אמצעי עזר, במשב"ל אין תקדים מחייב (לא ממש משפיע). אלא הפסיקה מחייבת רק את שני הצדדים הרלוואנטיים. ככל שהבית דין הספציפי יותר נחשב מתייחסים לפסיקה שלו יותר. </w:t>
      </w:r>
    </w:p>
    <w:p w14:paraId="1C1342BE" w14:textId="68CC8C63" w:rsidR="009A77D0" w:rsidRPr="009C598E" w:rsidRDefault="009A77D0" w:rsidP="002A0C8F">
      <w:pPr>
        <w:pStyle w:val="ListParagraph"/>
        <w:numPr>
          <w:ilvl w:val="0"/>
          <w:numId w:val="12"/>
        </w:numPr>
        <w:bidi/>
        <w:jc w:val="both"/>
        <w:rPr>
          <w:rFonts w:ascii="David" w:hAnsi="David" w:cs="David"/>
          <w:sz w:val="20"/>
          <w:szCs w:val="20"/>
          <w:lang w:val="en-US"/>
        </w:rPr>
      </w:pPr>
      <w:r w:rsidRPr="009C598E">
        <w:rPr>
          <w:rFonts w:ascii="David" w:hAnsi="David" w:cs="David" w:hint="cs"/>
          <w:sz w:val="20"/>
          <w:szCs w:val="20"/>
          <w:rtl/>
          <w:lang w:val="en-US"/>
        </w:rPr>
        <w:t>כתיבה של מלומדים ומומחים במשפט הבינלאומי אשר מפרסמים מאמרים. בעבר התחשבו מאוד בכתביהם של מלומדים. היום פחות אלא אמצעי עזר בלבד שאינו קובע את הדין.</w:t>
      </w:r>
    </w:p>
    <w:p w14:paraId="0A32B3E5" w14:textId="28226CDD" w:rsidR="009A77D0" w:rsidRPr="009C598E" w:rsidRDefault="009A77D0" w:rsidP="002A0C8F">
      <w:pPr>
        <w:bidi/>
        <w:ind w:left="360"/>
        <w:jc w:val="both"/>
        <w:rPr>
          <w:rFonts w:ascii="David" w:hAnsi="David" w:cs="David"/>
          <w:sz w:val="20"/>
          <w:szCs w:val="20"/>
          <w:rtl/>
          <w:lang w:val="en-US"/>
        </w:rPr>
      </w:pPr>
    </w:p>
    <w:p w14:paraId="4BB7225E" w14:textId="783DDFB7" w:rsidR="00EF3062" w:rsidRPr="009C598E" w:rsidRDefault="00EF3062" w:rsidP="002A0C8F">
      <w:pPr>
        <w:bidi/>
        <w:ind w:left="360"/>
        <w:jc w:val="both"/>
        <w:rPr>
          <w:rFonts w:ascii="David" w:hAnsi="David" w:cs="David"/>
          <w:sz w:val="20"/>
          <w:szCs w:val="20"/>
          <w:rtl/>
          <w:lang w:val="en-US"/>
        </w:rPr>
      </w:pPr>
      <w:r w:rsidRPr="009C598E">
        <w:rPr>
          <w:rFonts w:ascii="David" w:hAnsi="David" w:cs="David" w:hint="cs"/>
          <w:sz w:val="20"/>
          <w:szCs w:val="20"/>
          <w:rtl/>
          <w:lang w:val="en-US"/>
        </w:rPr>
        <w:t>לסעיף 38 יש שני תפקידים מרכזיים:</w:t>
      </w:r>
    </w:p>
    <w:p w14:paraId="78BC5B00" w14:textId="2F004EAE" w:rsidR="00EF3062" w:rsidRPr="009C598E" w:rsidRDefault="00EF3062" w:rsidP="002A0C8F">
      <w:pPr>
        <w:pStyle w:val="ListParagraph"/>
        <w:numPr>
          <w:ilvl w:val="0"/>
          <w:numId w:val="13"/>
        </w:numPr>
        <w:bidi/>
        <w:jc w:val="both"/>
        <w:rPr>
          <w:rFonts w:ascii="David" w:hAnsi="David" w:cs="David"/>
          <w:sz w:val="20"/>
          <w:szCs w:val="20"/>
          <w:lang w:val="en-US"/>
        </w:rPr>
      </w:pPr>
      <w:r w:rsidRPr="009C598E">
        <w:rPr>
          <w:rFonts w:ascii="David" w:hAnsi="David" w:cs="David" w:hint="cs"/>
          <w:sz w:val="20"/>
          <w:szCs w:val="20"/>
          <w:rtl/>
          <w:lang w:val="en-US"/>
        </w:rPr>
        <w:t>תפקיד פורמלי- הסעיף מפרט את הכללי עזר שעומדים לרשות שופטי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כאשר הם באים לקבוע את הדין. לדוגמה: סעיף קטן 2 מציין שעומדת להם הזכות בהסכמת הצדדים לפסוק ע"פ כללי הצדק (לא נורמה משפטית במשפט הבינלאומי, אך מהווה הסדר מקביל למה שנקרא במשפט הישראלי פסיקה על דרך הפשרה).</w:t>
      </w:r>
    </w:p>
    <w:p w14:paraId="39D73497" w14:textId="203CA5FA" w:rsidR="00EF3062" w:rsidRPr="009C598E" w:rsidRDefault="00086A45" w:rsidP="002A0C8F">
      <w:pPr>
        <w:pStyle w:val="ListParagraph"/>
        <w:numPr>
          <w:ilvl w:val="0"/>
          <w:numId w:val="13"/>
        </w:numPr>
        <w:bidi/>
        <w:jc w:val="both"/>
        <w:rPr>
          <w:rFonts w:ascii="David" w:hAnsi="David" w:cs="David"/>
          <w:sz w:val="20"/>
          <w:szCs w:val="20"/>
          <w:lang w:val="en-US"/>
        </w:rPr>
      </w:pPr>
      <w:r w:rsidRPr="009C598E">
        <w:rPr>
          <w:rFonts w:ascii="David" w:hAnsi="David" w:cs="David" w:hint="cs"/>
          <w:sz w:val="20"/>
          <w:szCs w:val="20"/>
          <w:rtl/>
          <w:lang w:val="en-US"/>
        </w:rPr>
        <w:t xml:space="preserve">מבחינה תיאורטית- נותן לנו אינדיקציה מהם המקורות הנורמות המרכזיים שקיימות במשפט הבינלאומי. למרות שיש מקורות נוספים שלא מצוינים שם. </w:t>
      </w:r>
    </w:p>
    <w:p w14:paraId="51B8202A" w14:textId="72F6A5C8" w:rsidR="0043105B" w:rsidRPr="009C598E" w:rsidRDefault="0043105B" w:rsidP="002A0C8F">
      <w:pPr>
        <w:bidi/>
        <w:ind w:left="360"/>
        <w:jc w:val="both"/>
        <w:rPr>
          <w:rFonts w:ascii="David" w:hAnsi="David" w:cs="David"/>
          <w:sz w:val="20"/>
          <w:szCs w:val="20"/>
          <w:rtl/>
          <w:lang w:val="en-US"/>
        </w:rPr>
      </w:pPr>
    </w:p>
    <w:p w14:paraId="7B42D793" w14:textId="29CDE59E" w:rsidR="0043105B" w:rsidRPr="009C598E" w:rsidRDefault="0043105B" w:rsidP="009C598E">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דין בינלאומי מנהגי</w:t>
      </w:r>
    </w:p>
    <w:p w14:paraId="5AEEB64A" w14:textId="0A43C3B3" w:rsidR="0043105B" w:rsidRPr="009C598E" w:rsidRDefault="0043105B" w:rsidP="002A0C8F">
      <w:pPr>
        <w:bidi/>
        <w:ind w:left="360"/>
        <w:jc w:val="both"/>
        <w:rPr>
          <w:rFonts w:ascii="David" w:hAnsi="David" w:cs="David"/>
          <w:sz w:val="20"/>
          <w:szCs w:val="20"/>
          <w:lang w:val="en-US"/>
        </w:rPr>
      </w:pPr>
      <w:r w:rsidRPr="009C598E">
        <w:rPr>
          <w:rFonts w:ascii="David" w:hAnsi="David" w:cs="David" w:hint="cs"/>
          <w:sz w:val="20"/>
          <w:szCs w:val="20"/>
          <w:lang w:val="en-US"/>
        </w:rPr>
        <w:t>‘International custom, as evidence of a general practice accepted as law”</w:t>
      </w:r>
    </w:p>
    <w:p w14:paraId="1B73B35A" w14:textId="77777777" w:rsidR="0043105B" w:rsidRPr="009C598E" w:rsidRDefault="0043105B" w:rsidP="002A0C8F">
      <w:pPr>
        <w:bidi/>
        <w:ind w:left="360"/>
        <w:jc w:val="both"/>
        <w:rPr>
          <w:rFonts w:ascii="David" w:hAnsi="David" w:cs="David"/>
          <w:sz w:val="20"/>
          <w:szCs w:val="20"/>
          <w:rtl/>
          <w:lang w:val="en-US"/>
        </w:rPr>
      </w:pPr>
    </w:p>
    <w:p w14:paraId="64B75842" w14:textId="3865261B" w:rsidR="0043105B" w:rsidRPr="009C598E" w:rsidRDefault="0043105B" w:rsidP="009C598E">
      <w:pPr>
        <w:bidi/>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t>מהו מנהג?</w:t>
      </w:r>
    </w:p>
    <w:p w14:paraId="73E53C6C" w14:textId="01FF327A" w:rsidR="0043105B" w:rsidRPr="009C598E" w:rsidRDefault="0043105B" w:rsidP="009C598E">
      <w:pPr>
        <w:bidi/>
        <w:jc w:val="both"/>
        <w:rPr>
          <w:rFonts w:ascii="David" w:hAnsi="David" w:cs="David"/>
          <w:sz w:val="20"/>
          <w:szCs w:val="20"/>
          <w:rtl/>
          <w:lang w:val="en-US"/>
        </w:rPr>
      </w:pPr>
      <w:r w:rsidRPr="009C598E">
        <w:rPr>
          <w:rFonts w:ascii="David" w:hAnsi="David" w:cs="David" w:hint="cs"/>
          <w:sz w:val="20"/>
          <w:szCs w:val="20"/>
          <w:rtl/>
          <w:lang w:val="en-US"/>
        </w:rPr>
        <w:t>למנהג יש שני מרכיבים:</w:t>
      </w:r>
    </w:p>
    <w:p w14:paraId="3640202D" w14:textId="50F90DE6" w:rsidR="0043105B" w:rsidRPr="009C598E" w:rsidRDefault="009712D5" w:rsidP="002A0C8F">
      <w:pPr>
        <w:pStyle w:val="ListParagraph"/>
        <w:numPr>
          <w:ilvl w:val="0"/>
          <w:numId w:val="14"/>
        </w:numPr>
        <w:bidi/>
        <w:jc w:val="both"/>
        <w:rPr>
          <w:rFonts w:ascii="David" w:hAnsi="David" w:cs="David"/>
          <w:sz w:val="20"/>
          <w:szCs w:val="20"/>
          <w:lang w:val="en-US"/>
        </w:rPr>
      </w:pPr>
      <w:r w:rsidRPr="009C598E">
        <w:rPr>
          <w:rFonts w:ascii="David" w:hAnsi="David" w:cs="David" w:hint="cs"/>
          <w:sz w:val="20"/>
          <w:szCs w:val="20"/>
          <w:rtl/>
          <w:lang w:val="en-US"/>
        </w:rPr>
        <w:t>היסוד העובדתי: ״פרקטיקה מקובלת של מדינות״ (</w:t>
      </w:r>
      <w:r w:rsidRPr="009C598E">
        <w:rPr>
          <w:rFonts w:ascii="David" w:hAnsi="David" w:cs="David" w:hint="cs"/>
          <w:sz w:val="20"/>
          <w:szCs w:val="20"/>
          <w:lang w:val="en-US"/>
        </w:rPr>
        <w:t>state practice</w:t>
      </w:r>
      <w:r w:rsidRPr="009C598E">
        <w:rPr>
          <w:rFonts w:ascii="David" w:hAnsi="David" w:cs="David" w:hint="cs"/>
          <w:sz w:val="20"/>
          <w:szCs w:val="20"/>
          <w:rtl/>
          <w:lang w:val="en-US"/>
        </w:rPr>
        <w:t xml:space="preserve">). </w:t>
      </w:r>
    </w:p>
    <w:p w14:paraId="2551638E" w14:textId="1F2D3C6B" w:rsidR="009712D5" w:rsidRPr="009C598E" w:rsidRDefault="009712D5" w:rsidP="002A0C8F">
      <w:pPr>
        <w:pStyle w:val="ListParagraph"/>
        <w:numPr>
          <w:ilvl w:val="0"/>
          <w:numId w:val="14"/>
        </w:numPr>
        <w:bidi/>
        <w:jc w:val="both"/>
        <w:rPr>
          <w:rFonts w:ascii="David" w:hAnsi="David" w:cs="David"/>
          <w:sz w:val="20"/>
          <w:szCs w:val="20"/>
          <w:lang w:val="en-US"/>
        </w:rPr>
      </w:pPr>
      <w:r w:rsidRPr="009C598E">
        <w:rPr>
          <w:rFonts w:ascii="David" w:hAnsi="David" w:cs="David" w:hint="cs"/>
          <w:sz w:val="20"/>
          <w:szCs w:val="20"/>
          <w:rtl/>
          <w:lang w:val="en-US"/>
        </w:rPr>
        <w:t xml:space="preserve">היסוד הנפשי: תחושת מחויבות של המדינות לפיה הם מבצעות את הפעולה שהן מבצעות בגלל שהמם מרגישות מחויבת משפטית לפעול בדרך זו- </w:t>
      </w:r>
      <w:r w:rsidRPr="009C598E">
        <w:rPr>
          <w:rFonts w:ascii="David" w:hAnsi="David" w:cs="David" w:hint="cs"/>
          <w:sz w:val="20"/>
          <w:szCs w:val="20"/>
          <w:lang w:val="en-US"/>
        </w:rPr>
        <w:t xml:space="preserve">Opinio Juris </w:t>
      </w:r>
      <w:r w:rsidRPr="009C598E">
        <w:rPr>
          <w:rFonts w:ascii="David" w:hAnsi="David" w:cs="David" w:hint="cs"/>
          <w:sz w:val="20"/>
          <w:szCs w:val="20"/>
          <w:rtl/>
          <w:lang w:val="en-US"/>
        </w:rPr>
        <w:t xml:space="preserve"> (</w:t>
      </w:r>
      <w:r w:rsidRPr="009C598E">
        <w:rPr>
          <w:rFonts w:ascii="David" w:hAnsi="David" w:cs="David" w:hint="cs"/>
          <w:sz w:val="20"/>
          <w:szCs w:val="20"/>
          <w:lang w:val="en-US"/>
        </w:rPr>
        <w:t>OJ</w:t>
      </w:r>
      <w:r w:rsidRPr="009C598E">
        <w:rPr>
          <w:rFonts w:ascii="David" w:hAnsi="David" w:cs="David" w:hint="cs"/>
          <w:sz w:val="20"/>
          <w:szCs w:val="20"/>
          <w:rtl/>
          <w:lang w:val="en-US"/>
        </w:rPr>
        <w:t>) .</w:t>
      </w:r>
    </w:p>
    <w:p w14:paraId="0557B2F8" w14:textId="77777777" w:rsidR="009712D5" w:rsidRPr="009C598E" w:rsidRDefault="009712D5" w:rsidP="002A0C8F">
      <w:pPr>
        <w:pStyle w:val="ListParagraph"/>
        <w:numPr>
          <w:ilvl w:val="0"/>
          <w:numId w:val="15"/>
        </w:numPr>
        <w:bidi/>
        <w:jc w:val="both"/>
        <w:rPr>
          <w:rFonts w:ascii="David" w:hAnsi="David" w:cs="David"/>
          <w:sz w:val="20"/>
          <w:szCs w:val="20"/>
          <w:lang w:val="en-US"/>
        </w:rPr>
      </w:pPr>
      <w:r w:rsidRPr="009C598E">
        <w:rPr>
          <w:rFonts w:ascii="David" w:hAnsi="David" w:cs="David" w:hint="cs"/>
          <w:sz w:val="20"/>
          <w:szCs w:val="20"/>
          <w:rtl/>
          <w:lang w:val="en-US"/>
        </w:rPr>
        <w:t>דוגמה ל</w:t>
      </w:r>
      <w:r w:rsidRPr="009C598E">
        <w:rPr>
          <w:rFonts w:ascii="David" w:hAnsi="David" w:cs="David" w:hint="cs"/>
          <w:sz w:val="20"/>
          <w:szCs w:val="20"/>
          <w:lang w:val="en-US"/>
        </w:rPr>
        <w:t xml:space="preserve">-OJ </w:t>
      </w:r>
      <w:r w:rsidRPr="009C598E">
        <w:rPr>
          <w:rFonts w:ascii="David" w:hAnsi="David" w:cs="David" w:hint="cs"/>
          <w:sz w:val="20"/>
          <w:szCs w:val="20"/>
          <w:rtl/>
          <w:lang w:val="en-US"/>
        </w:rPr>
        <w:t xml:space="preserve">ניתן למצוא בהתפתחות דיני הים, לגבי מים טריטוריאליים. פעם מדינות שייטו בכל מקום, עד שמדינות החוף דרשו שיכבדו את "פרטיותן". </w:t>
      </w:r>
    </w:p>
    <w:p w14:paraId="6C799916" w14:textId="77777777" w:rsidR="009712D5" w:rsidRPr="009C598E" w:rsidRDefault="009712D5" w:rsidP="002A0C8F">
      <w:pPr>
        <w:pStyle w:val="ListParagraph"/>
        <w:numPr>
          <w:ilvl w:val="0"/>
          <w:numId w:val="15"/>
        </w:numPr>
        <w:bidi/>
        <w:jc w:val="both"/>
        <w:rPr>
          <w:rFonts w:ascii="David" w:hAnsi="David" w:cs="David"/>
          <w:sz w:val="20"/>
          <w:szCs w:val="20"/>
          <w:lang w:val="en-US"/>
        </w:rPr>
      </w:pPr>
      <w:r w:rsidRPr="009C598E">
        <w:rPr>
          <w:rFonts w:ascii="David" w:hAnsi="David" w:cs="David" w:hint="cs"/>
          <w:sz w:val="20"/>
          <w:szCs w:val="20"/>
          <w:rtl/>
          <w:lang w:val="en-US"/>
        </w:rPr>
        <w:t>דוגמה נוספת, אסור לראות על אנשים מהצוות הרפואי כל עוד הם לא נושאים עליהם נשק</w:t>
      </w:r>
      <w:r w:rsidRPr="009C598E">
        <w:rPr>
          <w:rFonts w:ascii="David" w:hAnsi="David" w:cs="David" w:hint="cs"/>
          <w:sz w:val="20"/>
          <w:szCs w:val="20"/>
          <w:lang w:val="en-US"/>
        </w:rPr>
        <w:t xml:space="preserve">. </w:t>
      </w:r>
    </w:p>
    <w:p w14:paraId="25739AB5" w14:textId="3939763B" w:rsidR="009712D5" w:rsidRPr="009C598E" w:rsidRDefault="009712D5" w:rsidP="002A0C8F">
      <w:pPr>
        <w:pStyle w:val="ListParagraph"/>
        <w:numPr>
          <w:ilvl w:val="0"/>
          <w:numId w:val="15"/>
        </w:numPr>
        <w:bidi/>
        <w:jc w:val="both"/>
        <w:rPr>
          <w:rFonts w:ascii="David" w:hAnsi="David" w:cs="David"/>
          <w:sz w:val="20"/>
          <w:szCs w:val="20"/>
          <w:lang w:val="en-US"/>
        </w:rPr>
      </w:pPr>
      <w:r w:rsidRPr="009C598E">
        <w:rPr>
          <w:rFonts w:ascii="David" w:hAnsi="David" w:cs="David" w:hint="cs"/>
          <w:sz w:val="20"/>
          <w:szCs w:val="20"/>
          <w:rtl/>
          <w:lang w:val="en-US"/>
        </w:rPr>
        <w:t xml:space="preserve">דוגמה למוסכמה בינ"ל שאינה </w:t>
      </w:r>
      <w:r w:rsidRPr="009C598E">
        <w:rPr>
          <w:rFonts w:ascii="David" w:hAnsi="David" w:cs="David" w:hint="cs"/>
          <w:sz w:val="20"/>
          <w:szCs w:val="20"/>
          <w:lang w:val="en-US"/>
        </w:rPr>
        <w:t>OJ</w:t>
      </w:r>
      <w:r w:rsidRPr="009C598E">
        <w:rPr>
          <w:rFonts w:ascii="David" w:hAnsi="David" w:cs="David" w:hint="cs"/>
          <w:sz w:val="20"/>
          <w:szCs w:val="20"/>
          <w:rtl/>
          <w:lang w:val="en-US"/>
        </w:rPr>
        <w:t xml:space="preserve"> - שטיח אדום בטקסים ממלכתיים.</w:t>
      </w:r>
    </w:p>
    <w:p w14:paraId="0763F3F7" w14:textId="4EE9362C" w:rsidR="009712D5" w:rsidRPr="009C598E" w:rsidRDefault="009712D5" w:rsidP="002A0C8F">
      <w:pPr>
        <w:bidi/>
        <w:ind w:left="720"/>
        <w:jc w:val="both"/>
        <w:rPr>
          <w:rFonts w:ascii="David" w:hAnsi="David" w:cs="David"/>
          <w:sz w:val="20"/>
          <w:szCs w:val="20"/>
          <w:rtl/>
          <w:lang w:val="en-US"/>
        </w:rPr>
      </w:pPr>
    </w:p>
    <w:p w14:paraId="0830F75D" w14:textId="72B97FF5" w:rsidR="009712D5" w:rsidRPr="009C598E" w:rsidRDefault="009712D5" w:rsidP="002A0C8F">
      <w:pPr>
        <w:shd w:val="clear" w:color="auto" w:fill="D9D9D9" w:themeFill="background1" w:themeFillShade="D9"/>
        <w:bidi/>
        <w:jc w:val="both"/>
        <w:rPr>
          <w:rFonts w:ascii="David" w:hAnsi="David" w:cs="David"/>
          <w:sz w:val="20"/>
          <w:szCs w:val="20"/>
          <w:rtl/>
          <w:lang w:val="en-US"/>
        </w:rPr>
      </w:pPr>
      <w:r w:rsidRPr="009C598E">
        <w:rPr>
          <w:rFonts w:ascii="David" w:hAnsi="David" w:cs="David" w:hint="cs"/>
          <w:sz w:val="20"/>
          <w:szCs w:val="20"/>
          <w:rtl/>
          <w:lang w:val="en-US"/>
        </w:rPr>
        <w:t xml:space="preserve">ישנו משל מפורסם שבאמצעותו ממחישים את המנהג: ישנם שני כפרים שוויצרים שביניהם מדרונות ודשא. כדי להגיע מכפר אחד לשני כל אדם הולך בדרך אחרת, עד שלבסוף נוצר שביל. ככל שהשביל מתבהר אנשים רבים יותר צועדים בו. זו הפרקטיקה הכללית המקובלת. מתי היא הופכת לדין מנהגי? ברגע שחברי הקהילה הרלוונטית (משתמשי הדרך, תושבי שני הכפרים) מתחילים לתפוס את המצב ככזה שבו יש להם חובה משפטית ללכת רק בשביל. הם מאמינים שבסטייה מהשביל הם מפרים את החוק. </w:t>
      </w:r>
      <w:r w:rsidRPr="009C598E">
        <w:rPr>
          <w:rFonts w:ascii="David" w:hAnsi="David" w:cs="David" w:hint="cs"/>
          <w:b/>
          <w:bCs/>
          <w:sz w:val="20"/>
          <w:szCs w:val="20"/>
          <w:rtl/>
          <w:lang w:val="en-US"/>
        </w:rPr>
        <w:t>בהתקיים שני האלמנטים הללו</w:t>
      </w:r>
      <w:r w:rsidRPr="009C598E">
        <w:rPr>
          <w:rFonts w:ascii="David" w:hAnsi="David" w:cs="David" w:hint="cs"/>
          <w:sz w:val="20"/>
          <w:szCs w:val="20"/>
          <w:rtl/>
          <w:lang w:val="en-US"/>
        </w:rPr>
        <w:t xml:space="preserve">- 1] </w:t>
      </w:r>
      <w:r w:rsidRPr="009C598E">
        <w:rPr>
          <w:rFonts w:ascii="David" w:hAnsi="David" w:cs="David" w:hint="cs"/>
          <w:b/>
          <w:bCs/>
          <w:sz w:val="20"/>
          <w:szCs w:val="20"/>
          <w:rtl/>
          <w:lang w:val="en-US"/>
        </w:rPr>
        <w:t>פרקטיקה כללית מקובלת</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ו</w:t>
      </w:r>
      <w:r w:rsidRPr="009C598E">
        <w:rPr>
          <w:rFonts w:ascii="David" w:hAnsi="David" w:cs="David" w:hint="cs"/>
          <w:sz w:val="20"/>
          <w:szCs w:val="20"/>
          <w:rtl/>
          <w:lang w:val="en-US"/>
        </w:rPr>
        <w:t xml:space="preserve">-2] </w:t>
      </w:r>
      <w:r w:rsidRPr="009C598E">
        <w:rPr>
          <w:rFonts w:ascii="David" w:hAnsi="David" w:cs="David" w:hint="cs"/>
          <w:b/>
          <w:bCs/>
          <w:sz w:val="20"/>
          <w:szCs w:val="20"/>
          <w:rtl/>
          <w:lang w:val="en-US"/>
        </w:rPr>
        <w:t>תפיסתה כחובה משפטית</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נוצר דין מנהגי</w:t>
      </w:r>
      <w:r w:rsidRPr="009C598E">
        <w:rPr>
          <w:rFonts w:ascii="David" w:hAnsi="David" w:cs="David" w:hint="cs"/>
          <w:sz w:val="20"/>
          <w:szCs w:val="20"/>
          <w:rtl/>
          <w:lang w:val="en-US"/>
        </w:rPr>
        <w:t xml:space="preserve">. </w:t>
      </w:r>
    </w:p>
    <w:p w14:paraId="63D01A03" w14:textId="516ECA78" w:rsidR="009712D5" w:rsidRPr="009C598E" w:rsidRDefault="009712D5" w:rsidP="002A0C8F">
      <w:pPr>
        <w:bidi/>
        <w:jc w:val="both"/>
        <w:rPr>
          <w:rFonts w:ascii="David" w:hAnsi="David" w:cs="David"/>
          <w:sz w:val="20"/>
          <w:szCs w:val="20"/>
          <w:rtl/>
          <w:lang w:val="en-US"/>
        </w:rPr>
      </w:pPr>
    </w:p>
    <w:p w14:paraId="225A5029" w14:textId="3EFA7396" w:rsidR="009712D5" w:rsidRPr="009C598E" w:rsidRDefault="00E87811" w:rsidP="002A0C8F">
      <w:pPr>
        <w:bidi/>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t>הקושי בהסתמכות על המנהג</w:t>
      </w:r>
    </w:p>
    <w:p w14:paraId="2323DD3C" w14:textId="6F95CCC7" w:rsidR="00E87811" w:rsidRPr="009C598E" w:rsidRDefault="00E87811" w:rsidP="002A0C8F">
      <w:pPr>
        <w:pStyle w:val="ListParagraph"/>
        <w:numPr>
          <w:ilvl w:val="0"/>
          <w:numId w:val="16"/>
        </w:numPr>
        <w:bidi/>
        <w:spacing w:after="200"/>
        <w:jc w:val="both"/>
        <w:rPr>
          <w:rFonts w:ascii="David" w:hAnsi="David" w:cs="David"/>
          <w:b/>
          <w:bCs/>
          <w:sz w:val="20"/>
          <w:szCs w:val="20"/>
        </w:rPr>
      </w:pPr>
      <w:r w:rsidRPr="009C598E">
        <w:rPr>
          <w:rFonts w:ascii="David" w:hAnsi="David" w:cs="David" w:hint="cs"/>
          <w:b/>
          <w:bCs/>
          <w:sz w:val="20"/>
          <w:szCs w:val="20"/>
          <w:rtl/>
        </w:rPr>
        <w:t>חוסר וודאות ונוחות</w:t>
      </w:r>
      <w:r w:rsidR="007062F8" w:rsidRPr="009C598E">
        <w:rPr>
          <w:rFonts w:ascii="David" w:hAnsi="David" w:cs="David" w:hint="cs"/>
          <w:b/>
          <w:bCs/>
          <w:sz w:val="20"/>
          <w:szCs w:val="20"/>
          <w:rtl/>
        </w:rPr>
        <w:t xml:space="preserve"> לגבי תוכן המנהג</w:t>
      </w:r>
      <w:r w:rsidRPr="009C598E">
        <w:rPr>
          <w:rFonts w:ascii="David" w:hAnsi="David" w:cs="David" w:hint="cs"/>
          <w:b/>
          <w:bCs/>
          <w:sz w:val="20"/>
          <w:szCs w:val="20"/>
          <w:rtl/>
        </w:rPr>
        <w:t>:</w:t>
      </w:r>
      <w:r w:rsidRPr="009C598E">
        <w:rPr>
          <w:rFonts w:ascii="David" w:eastAsiaTheme="minorEastAsia" w:hAnsi="David" w:cs="David" w:hint="cs"/>
          <w:sz w:val="20"/>
          <w:szCs w:val="20"/>
          <w:rtl/>
          <w:lang w:val="en-US"/>
        </w:rPr>
        <w:t xml:space="preserve"> </w:t>
      </w:r>
      <w:r w:rsidRPr="009C598E">
        <w:rPr>
          <w:rFonts w:ascii="David" w:hAnsi="David" w:cs="David" w:hint="cs"/>
          <w:sz w:val="20"/>
          <w:szCs w:val="20"/>
          <w:rtl/>
        </w:rPr>
        <w:t xml:space="preserve">קשה לנו לזהות בהרבה פעמים האם התפתח מנהג או לא. בנוסף, הסתמכות על פרקטיקה לא לוקחת בחשבון את השונות בהתנהגות בין מדינות. לדוגמה, לא כולם הלכים באותה השביל כל הזמן ויש הרבה שבילים קטנים. עולה השאלה מה הוא השביל המרכזי המחייב? </w:t>
      </w:r>
    </w:p>
    <w:p w14:paraId="14F33ACB" w14:textId="2CBAC3A0" w:rsidR="00E87811" w:rsidRPr="009C598E" w:rsidRDefault="00E87811" w:rsidP="002A0C8F">
      <w:pPr>
        <w:pStyle w:val="ListParagraph"/>
        <w:numPr>
          <w:ilvl w:val="0"/>
          <w:numId w:val="16"/>
        </w:numPr>
        <w:bidi/>
        <w:spacing w:after="200"/>
        <w:jc w:val="both"/>
        <w:rPr>
          <w:rFonts w:ascii="David" w:hAnsi="David" w:cs="David"/>
          <w:sz w:val="20"/>
          <w:szCs w:val="20"/>
          <w:rtl/>
        </w:rPr>
      </w:pPr>
      <w:r w:rsidRPr="009C598E">
        <w:rPr>
          <w:rFonts w:ascii="David" w:hAnsi="David" w:cs="David" w:hint="cs"/>
          <w:b/>
          <w:bCs/>
          <w:sz w:val="20"/>
          <w:szCs w:val="20"/>
          <w:rtl/>
        </w:rPr>
        <w:t>חוסר וודאות לגבי מועד היווצרות המנהג</w:t>
      </w:r>
      <w:r w:rsidRPr="009C598E">
        <w:rPr>
          <w:rFonts w:ascii="David" w:hAnsi="David" w:cs="David" w:hint="cs"/>
          <w:sz w:val="20"/>
          <w:szCs w:val="20"/>
          <w:rtl/>
        </w:rPr>
        <w:t xml:space="preserve">: לעיתים נוצר קושי בזיהוי עצם קיומו של מנהג או מועד היווצרותו. גם אם תהיה הסכמה לגבי קיומו, לפעמים קשה לדעת מתי בדיוק הוא התחיל. הבעיה </w:t>
      </w:r>
      <w:r w:rsidR="00AC2955" w:rsidRPr="009C598E">
        <w:rPr>
          <w:rFonts w:ascii="David" w:hAnsi="David" w:cs="David" w:hint="cs"/>
          <w:sz w:val="20"/>
          <w:szCs w:val="20"/>
          <w:rtl/>
        </w:rPr>
        <w:t>בזיהוי נוגעת גם לאלמנט הפרקטיקה המקובלת וגם ל-</w:t>
      </w:r>
      <w:r w:rsidR="00AC2955" w:rsidRPr="009C598E">
        <w:rPr>
          <w:rFonts w:ascii="David" w:hAnsi="David" w:cs="David" w:hint="cs"/>
          <w:sz w:val="20"/>
          <w:szCs w:val="20"/>
        </w:rPr>
        <w:t>OJ</w:t>
      </w:r>
      <w:r w:rsidR="00AC2955" w:rsidRPr="009C598E">
        <w:rPr>
          <w:rFonts w:ascii="David" w:hAnsi="David" w:cs="David" w:hint="cs"/>
          <w:sz w:val="20"/>
          <w:szCs w:val="20"/>
          <w:rtl/>
        </w:rPr>
        <w:t xml:space="preserve"> (איך אפשר להבין אם מדינה התנהגה בצורה מסוימת מתוך תחושת מחויבות משפטית?).</w:t>
      </w:r>
    </w:p>
    <w:p w14:paraId="556814CF" w14:textId="113F2D27" w:rsidR="00E87811" w:rsidRPr="009C598E" w:rsidRDefault="00E87811" w:rsidP="002A0C8F">
      <w:pPr>
        <w:pStyle w:val="ListParagraph"/>
        <w:numPr>
          <w:ilvl w:val="0"/>
          <w:numId w:val="17"/>
        </w:numPr>
        <w:bidi/>
        <w:jc w:val="both"/>
        <w:rPr>
          <w:rFonts w:ascii="David" w:hAnsi="David" w:cs="David"/>
          <w:sz w:val="20"/>
          <w:szCs w:val="20"/>
        </w:rPr>
      </w:pPr>
      <w:r w:rsidRPr="009C598E">
        <w:rPr>
          <w:rFonts w:ascii="David" w:hAnsi="David" w:cs="David" w:hint="cs"/>
          <w:sz w:val="20"/>
          <w:szCs w:val="20"/>
          <w:rtl/>
        </w:rPr>
        <w:t>למשל, אין חילוקי דעות שכיום יש כלל במשב"ל לפיו לא ניתן לה</w:t>
      </w:r>
      <w:r w:rsidR="00A03233">
        <w:rPr>
          <w:rFonts w:ascii="David" w:hAnsi="David" w:cs="David" w:hint="cs"/>
          <w:sz w:val="20"/>
          <w:szCs w:val="20"/>
          <w:rtl/>
        </w:rPr>
        <w:t>ש</w:t>
      </w:r>
      <w:r w:rsidRPr="009C598E">
        <w:rPr>
          <w:rFonts w:ascii="David" w:hAnsi="David" w:cs="David" w:hint="cs"/>
          <w:sz w:val="20"/>
          <w:szCs w:val="20"/>
          <w:rtl/>
        </w:rPr>
        <w:t>יג טריטוריה בכוח, וזה שאדם כבש טריטוריה בזמן מלחמה לא מאפשר לו להחיל את הריבונות שלו. מדינת ישראל טוענת שהיא לא חולקת על קיומו, אך לדעתה דין מנהגי זה התפתח לאחר מלחמת העצמאות ב67'.</w:t>
      </w:r>
    </w:p>
    <w:p w14:paraId="20BDC804" w14:textId="73B35B79" w:rsidR="00E87811" w:rsidRPr="009C598E" w:rsidRDefault="00E87811" w:rsidP="002A0C8F">
      <w:pPr>
        <w:pStyle w:val="ListParagraph"/>
        <w:numPr>
          <w:ilvl w:val="0"/>
          <w:numId w:val="16"/>
        </w:numPr>
        <w:bidi/>
        <w:spacing w:after="200"/>
        <w:jc w:val="both"/>
        <w:rPr>
          <w:rFonts w:ascii="David" w:hAnsi="David" w:cs="David"/>
          <w:b/>
          <w:bCs/>
          <w:sz w:val="20"/>
          <w:szCs w:val="20"/>
        </w:rPr>
      </w:pPr>
      <w:r w:rsidRPr="009C598E">
        <w:rPr>
          <w:rFonts w:ascii="David" w:hAnsi="David" w:cs="David" w:hint="cs"/>
          <w:b/>
          <w:bCs/>
          <w:sz w:val="20"/>
          <w:szCs w:val="20"/>
          <w:rtl/>
        </w:rPr>
        <w:lastRenderedPageBreak/>
        <w:t xml:space="preserve">רוב התחומים לא מוסדרים "מאפס": </w:t>
      </w:r>
      <w:r w:rsidRPr="009C598E">
        <w:rPr>
          <w:rFonts w:ascii="David" w:hAnsi="David" w:cs="David" w:hint="cs"/>
          <w:sz w:val="20"/>
          <w:szCs w:val="20"/>
          <w:rtl/>
        </w:rPr>
        <w:t>הדרך היחידה שבה מנהג חדש יכול להיווצר היא הפרה של מנהג קיים. כלומר,</w:t>
      </w:r>
      <w:r w:rsidR="000030BD" w:rsidRPr="009C598E">
        <w:rPr>
          <w:rFonts w:ascii="David" w:hAnsi="David" w:cs="David" w:hint="cs"/>
          <w:sz w:val="20"/>
          <w:szCs w:val="20"/>
          <w:rtl/>
        </w:rPr>
        <w:t xml:space="preserve"> קיים מסר סו</w:t>
      </w:r>
      <w:r w:rsidR="00A03233">
        <w:rPr>
          <w:rFonts w:ascii="David" w:hAnsi="David" w:cs="David" w:hint="cs"/>
          <w:sz w:val="20"/>
          <w:szCs w:val="20"/>
          <w:rtl/>
        </w:rPr>
        <w:t>ת</w:t>
      </w:r>
      <w:r w:rsidR="000030BD" w:rsidRPr="009C598E">
        <w:rPr>
          <w:rFonts w:ascii="David" w:hAnsi="David" w:cs="David" w:hint="cs"/>
          <w:sz w:val="20"/>
          <w:szCs w:val="20"/>
          <w:rtl/>
        </w:rPr>
        <w:t xml:space="preserve">ר של היחס של חשיבות שמירה על המנהג, ותמריץ להפר את הדין. </w:t>
      </w:r>
    </w:p>
    <w:p w14:paraId="17EBD127" w14:textId="77777777" w:rsidR="00A15312" w:rsidRPr="009C598E" w:rsidRDefault="000030BD" w:rsidP="002A0C8F">
      <w:pPr>
        <w:pStyle w:val="ListParagraph"/>
        <w:numPr>
          <w:ilvl w:val="0"/>
          <w:numId w:val="16"/>
        </w:numPr>
        <w:bidi/>
        <w:spacing w:after="200"/>
        <w:jc w:val="both"/>
        <w:rPr>
          <w:rFonts w:ascii="David" w:hAnsi="David" w:cs="David"/>
          <w:sz w:val="20"/>
          <w:szCs w:val="20"/>
          <w:rtl/>
        </w:rPr>
      </w:pPr>
      <w:r w:rsidRPr="009C598E">
        <w:rPr>
          <w:rFonts w:ascii="David" w:hAnsi="David" w:cs="David" w:hint="cs"/>
          <w:b/>
          <w:bCs/>
          <w:sz w:val="20"/>
          <w:szCs w:val="20"/>
          <w:rtl/>
        </w:rPr>
        <w:t xml:space="preserve">אי הסכמה בין המדינות: </w:t>
      </w:r>
      <w:r w:rsidR="00A15312" w:rsidRPr="009C598E">
        <w:rPr>
          <w:rFonts w:ascii="David" w:hAnsi="David" w:cs="David"/>
          <w:sz w:val="20"/>
          <w:szCs w:val="20"/>
          <w:rtl/>
        </w:rPr>
        <w:t xml:space="preserve">המטרה המוצהרת של הדין </w:t>
      </w:r>
      <w:proofErr w:type="spellStart"/>
      <w:r w:rsidR="00A15312" w:rsidRPr="009C598E">
        <w:rPr>
          <w:rFonts w:ascii="David" w:hAnsi="David" w:cs="David"/>
          <w:sz w:val="20"/>
          <w:szCs w:val="20"/>
          <w:rtl/>
        </w:rPr>
        <w:t>המנהגי</w:t>
      </w:r>
      <w:proofErr w:type="spellEnd"/>
      <w:r w:rsidR="00A15312" w:rsidRPr="009C598E">
        <w:rPr>
          <w:rFonts w:ascii="David" w:hAnsi="David" w:cs="David"/>
          <w:sz w:val="20"/>
          <w:szCs w:val="20"/>
          <w:rtl/>
        </w:rPr>
        <w:t xml:space="preserve"> בדרישת היסוד </w:t>
      </w:r>
      <w:proofErr w:type="spellStart"/>
      <w:r w:rsidR="00A15312" w:rsidRPr="009C598E">
        <w:rPr>
          <w:rFonts w:ascii="David" w:hAnsi="David" w:cs="David"/>
          <w:sz w:val="20"/>
          <w:szCs w:val="20"/>
          <w:rtl/>
        </w:rPr>
        <w:t>המעין</w:t>
      </w:r>
      <w:proofErr w:type="spellEnd"/>
      <w:r w:rsidR="00A15312" w:rsidRPr="009C598E">
        <w:rPr>
          <w:rFonts w:ascii="David" w:hAnsi="David" w:cs="David"/>
          <w:sz w:val="20"/>
          <w:szCs w:val="20"/>
          <w:rtl/>
        </w:rPr>
        <w:t xml:space="preserve"> נפשי היא לבסס את הסכמת המדינות. המטרה היא, לתת לגיטימציה לדין הבינלאומי באמצעות ביסוסו על הסכמת המדינות. אנו יודעים שמדינות הסכימו לדין </w:t>
      </w:r>
      <w:proofErr w:type="spellStart"/>
      <w:r w:rsidR="00A15312" w:rsidRPr="009C598E">
        <w:rPr>
          <w:rFonts w:ascii="David" w:hAnsi="David" w:cs="David"/>
          <w:sz w:val="20"/>
          <w:szCs w:val="20"/>
          <w:rtl/>
        </w:rPr>
        <w:t>המנהגי</w:t>
      </w:r>
      <w:proofErr w:type="spellEnd"/>
      <w:r w:rsidR="00A15312" w:rsidRPr="009C598E">
        <w:rPr>
          <w:rFonts w:ascii="David" w:hAnsi="David" w:cs="David"/>
          <w:sz w:val="20"/>
          <w:szCs w:val="20"/>
          <w:rtl/>
        </w:rPr>
        <w:t xml:space="preserve"> בכך שהן נוהגות ככה מתוך מחויבות משפטית</w:t>
      </w:r>
      <w:r w:rsidR="00A15312" w:rsidRPr="009C598E">
        <w:rPr>
          <w:rFonts w:ascii="David" w:hAnsi="David" w:cs="David"/>
          <w:sz w:val="20"/>
          <w:szCs w:val="20"/>
        </w:rPr>
        <w:t xml:space="preserve">. </w:t>
      </w:r>
    </w:p>
    <w:p w14:paraId="0F260B42" w14:textId="2F9CBD3D" w:rsidR="00A15312" w:rsidRPr="009C598E" w:rsidRDefault="00A15312" w:rsidP="002A0C8F">
      <w:pPr>
        <w:pStyle w:val="ListParagraph"/>
        <w:bidi/>
        <w:spacing w:after="200"/>
        <w:jc w:val="both"/>
        <w:rPr>
          <w:rFonts w:ascii="David" w:hAnsi="David" w:cs="David"/>
          <w:sz w:val="20"/>
          <w:szCs w:val="20"/>
          <w:rtl/>
        </w:rPr>
      </w:pPr>
      <w:r w:rsidRPr="009C598E">
        <w:rPr>
          <w:rFonts w:ascii="David" w:hAnsi="David" w:cs="David"/>
          <w:sz w:val="20"/>
          <w:szCs w:val="20"/>
          <w:rtl/>
        </w:rPr>
        <w:t xml:space="preserve">מרבית מדינות העולם נוצרו בשנים שבין תום מלחמת העולם השנייה לסוף שנות ה60, אך רוב דיני המשפט הבינלאומי </w:t>
      </w:r>
      <w:proofErr w:type="spellStart"/>
      <w:r w:rsidRPr="009C598E">
        <w:rPr>
          <w:rFonts w:ascii="David" w:hAnsi="David" w:cs="David"/>
          <w:sz w:val="20"/>
          <w:szCs w:val="20"/>
          <w:rtl/>
        </w:rPr>
        <w:t>המנהגי</w:t>
      </w:r>
      <w:proofErr w:type="spellEnd"/>
      <w:r w:rsidRPr="009C598E">
        <w:rPr>
          <w:rFonts w:ascii="David" w:hAnsi="David" w:cs="David"/>
          <w:sz w:val="20"/>
          <w:szCs w:val="20"/>
          <w:rtl/>
        </w:rPr>
        <w:t xml:space="preserve"> נוצרו לפני, בשנות ה50. הבעיה היא - שאם המדינה נוצרת לאחר שנוצר המנהג, הוא אוטומטית מחייב אותה. לכן, לגבי הדינים האלו אלמנט ההסכמה הוא הרבה יותר חלש</w:t>
      </w:r>
      <w:r w:rsidRPr="009C598E">
        <w:rPr>
          <w:rFonts w:ascii="David" w:hAnsi="David" w:cs="David"/>
          <w:sz w:val="20"/>
          <w:szCs w:val="20"/>
        </w:rPr>
        <w:t xml:space="preserve">. </w:t>
      </w:r>
    </w:p>
    <w:p w14:paraId="067F7C1A" w14:textId="77777777" w:rsidR="00A15312" w:rsidRPr="009C598E" w:rsidRDefault="00E87811" w:rsidP="002A0C8F">
      <w:pPr>
        <w:pStyle w:val="ListParagraph"/>
        <w:numPr>
          <w:ilvl w:val="0"/>
          <w:numId w:val="16"/>
        </w:numPr>
        <w:bidi/>
        <w:spacing w:after="200"/>
        <w:jc w:val="both"/>
        <w:rPr>
          <w:rFonts w:ascii="David" w:hAnsi="David" w:cs="David"/>
          <w:sz w:val="20"/>
          <w:szCs w:val="20"/>
          <w:lang w:val="en-US"/>
        </w:rPr>
      </w:pPr>
      <w:r w:rsidRPr="009C598E">
        <w:rPr>
          <w:rFonts w:ascii="David" w:hAnsi="David" w:cs="David" w:hint="cs"/>
          <w:b/>
          <w:bCs/>
          <w:sz w:val="20"/>
          <w:szCs w:val="20"/>
          <w:rtl/>
        </w:rPr>
        <w:t>הפרות של מנהג פוגעות בכלל העקביות שמתנה קיום מנהג</w:t>
      </w:r>
      <w:r w:rsidRPr="009C598E">
        <w:rPr>
          <w:rFonts w:ascii="David" w:hAnsi="David" w:cs="David" w:hint="cs"/>
          <w:sz w:val="20"/>
          <w:szCs w:val="20"/>
          <w:rtl/>
        </w:rPr>
        <w:t xml:space="preserve">: אם מדינות מפירות את המנהג- אז אין בעצם עקביות של פרקטיקה מקובלת. יש גם </w:t>
      </w:r>
      <w:proofErr w:type="spellStart"/>
      <w:r w:rsidRPr="009C598E">
        <w:rPr>
          <w:rFonts w:ascii="David" w:hAnsi="David" w:cs="David" w:hint="cs"/>
          <w:sz w:val="20"/>
          <w:szCs w:val="20"/>
          <w:rtl/>
        </w:rPr>
        <w:t>מימד</w:t>
      </w:r>
      <w:proofErr w:type="spellEnd"/>
      <w:r w:rsidRPr="009C598E">
        <w:rPr>
          <w:rFonts w:ascii="David" w:hAnsi="David" w:cs="David" w:hint="cs"/>
          <w:sz w:val="20"/>
          <w:szCs w:val="20"/>
          <w:rtl/>
        </w:rPr>
        <w:t xml:space="preserve"> של חוסר צדק- אם מדינה אחת או מדינות בודדות מפירות את המנהג- הן יישפטו ואולי ייענשו. אם הרבה מדינות יפרו את המנהג- המנהג יתבטל מעצמו (כי הוא לא מנהג אם הרוב לא נוהגים לפיו).</w:t>
      </w:r>
      <w:r w:rsidRPr="009C598E">
        <w:rPr>
          <w:rFonts w:ascii="David" w:hAnsi="David" w:cs="David" w:hint="cs"/>
          <w:sz w:val="20"/>
          <w:szCs w:val="20"/>
          <w:highlight w:val="yellow"/>
          <w:rtl/>
        </w:rPr>
        <w:t xml:space="preserve"> </w:t>
      </w:r>
    </w:p>
    <w:p w14:paraId="3345C642" w14:textId="7577F555" w:rsidR="00A15312" w:rsidRPr="009C598E" w:rsidRDefault="00A15312" w:rsidP="002A0C8F">
      <w:pPr>
        <w:pStyle w:val="ListParagraph"/>
        <w:bidi/>
        <w:spacing w:after="200"/>
        <w:ind w:left="360"/>
        <w:jc w:val="both"/>
        <w:rPr>
          <w:rFonts w:ascii="David" w:hAnsi="David" w:cs="David"/>
          <w:sz w:val="20"/>
          <w:szCs w:val="20"/>
          <w:rtl/>
        </w:rPr>
      </w:pPr>
      <w:r w:rsidRPr="009C598E">
        <w:rPr>
          <w:rFonts w:ascii="David" w:hAnsi="David" w:cs="David" w:hint="cs"/>
          <w:sz w:val="20"/>
          <w:szCs w:val="20"/>
          <w:rtl/>
        </w:rPr>
        <w:t xml:space="preserve">- </w:t>
      </w:r>
      <w:r w:rsidRPr="009C598E">
        <w:rPr>
          <w:rFonts w:ascii="David" w:hAnsi="David" w:cs="David"/>
          <w:sz w:val="20"/>
          <w:szCs w:val="20"/>
          <w:rtl/>
        </w:rPr>
        <w:t xml:space="preserve">לאור כל הסיבות הללו, ההסתמכות על דין מנהגי היא רעיון גרוע ולכן, מרבית מדינות העולם ויתרו על הדין </w:t>
      </w:r>
      <w:proofErr w:type="spellStart"/>
      <w:r w:rsidRPr="009C598E">
        <w:rPr>
          <w:rFonts w:ascii="David" w:hAnsi="David" w:cs="David"/>
          <w:sz w:val="20"/>
          <w:szCs w:val="20"/>
          <w:rtl/>
        </w:rPr>
        <w:t>המנהגי</w:t>
      </w:r>
      <w:proofErr w:type="spellEnd"/>
      <w:r w:rsidRPr="009C598E">
        <w:rPr>
          <w:rFonts w:ascii="David" w:hAnsi="David" w:cs="David"/>
          <w:sz w:val="20"/>
          <w:szCs w:val="20"/>
          <w:rtl/>
        </w:rPr>
        <w:t>.</w:t>
      </w:r>
      <w:r w:rsidRPr="009C598E">
        <w:rPr>
          <w:rFonts w:ascii="David" w:hAnsi="David" w:cs="David" w:hint="cs"/>
          <w:sz w:val="20"/>
          <w:szCs w:val="20"/>
          <w:rtl/>
        </w:rPr>
        <w:t xml:space="preserve"> אז מדוע משמרים אותו במשב"ל? ללא הסדר מנהגי, תחומים רבים יישארו ללא הסדרה, לכן אין ברירה אלא להסתמך על המנהג והוא נותר מקור חשוב במשב"ל (אי אפשר לכנס את כל המדינות ולקבוע ביחד חוקים).</w:t>
      </w:r>
    </w:p>
    <w:p w14:paraId="01AB8733" w14:textId="64F3A67D" w:rsidR="00A15312" w:rsidRPr="009C598E" w:rsidRDefault="00A15312" w:rsidP="002A0C8F">
      <w:pPr>
        <w:shd w:val="clear" w:color="auto" w:fill="C5E0B3" w:themeFill="accent6" w:themeFillTint="66"/>
        <w:bidi/>
        <w:spacing w:after="200"/>
        <w:jc w:val="both"/>
        <w:rPr>
          <w:rFonts w:ascii="David" w:hAnsi="David" w:cs="David"/>
          <w:b/>
          <w:bCs/>
          <w:sz w:val="20"/>
          <w:szCs w:val="20"/>
          <w:rtl/>
        </w:rPr>
      </w:pPr>
      <w:r w:rsidRPr="009C598E">
        <w:rPr>
          <w:rFonts w:ascii="David" w:hAnsi="David" w:cs="David" w:hint="cs"/>
          <w:b/>
          <w:bCs/>
          <w:sz w:val="20"/>
          <w:szCs w:val="20"/>
          <w:rtl/>
        </w:rPr>
        <w:t>רכיבי המנהג</w:t>
      </w:r>
    </w:p>
    <w:p w14:paraId="2931144A" w14:textId="27FE2057" w:rsidR="00E87811" w:rsidRPr="009C598E" w:rsidRDefault="00BB1827" w:rsidP="002A0C8F">
      <w:pPr>
        <w:pStyle w:val="ListParagraph"/>
        <w:numPr>
          <w:ilvl w:val="0"/>
          <w:numId w:val="18"/>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התנהגות המדינה- </w:t>
      </w:r>
      <w:r w:rsidRPr="009C598E">
        <w:rPr>
          <w:rFonts w:ascii="David" w:hAnsi="David" w:cs="David"/>
          <w:sz w:val="20"/>
          <w:szCs w:val="20"/>
          <w:lang w:val="en-US"/>
        </w:rPr>
        <w:t xml:space="preserve">State Practice </w:t>
      </w:r>
    </w:p>
    <w:p w14:paraId="5B2B6E50" w14:textId="1378C4A2" w:rsidR="00BB1827" w:rsidRPr="009C598E" w:rsidRDefault="00BB1827" w:rsidP="002A0C8F">
      <w:pPr>
        <w:pStyle w:val="ListParagraph"/>
        <w:numPr>
          <w:ilvl w:val="0"/>
          <w:numId w:val="19"/>
        </w:numPr>
        <w:bidi/>
        <w:spacing w:after="200"/>
        <w:jc w:val="both"/>
        <w:rPr>
          <w:rFonts w:ascii="David" w:hAnsi="David" w:cs="David"/>
          <w:sz w:val="20"/>
          <w:szCs w:val="20"/>
          <w:lang w:val="en-US"/>
        </w:rPr>
      </w:pPr>
      <w:r w:rsidRPr="009C598E">
        <w:rPr>
          <w:rFonts w:ascii="David" w:hAnsi="David" w:cs="David" w:hint="cs"/>
          <w:b/>
          <w:bCs/>
          <w:sz w:val="20"/>
          <w:szCs w:val="20"/>
          <w:rtl/>
          <w:lang w:val="en-US"/>
        </w:rPr>
        <w:t>כלליות/ נרחבות-</w:t>
      </w:r>
      <w:r w:rsidRPr="009C598E">
        <w:rPr>
          <w:rFonts w:ascii="David" w:hAnsi="David" w:cs="David" w:hint="cs"/>
          <w:sz w:val="20"/>
          <w:szCs w:val="20"/>
          <w:rtl/>
          <w:lang w:val="en-US"/>
        </w:rPr>
        <w:t xml:space="preserve"> צריך שכמות נרחבת של המדינות יק</w:t>
      </w:r>
      <w:r w:rsidR="00C73F56">
        <w:rPr>
          <w:rFonts w:ascii="David" w:hAnsi="David" w:cs="David" w:hint="cs"/>
          <w:sz w:val="20"/>
          <w:szCs w:val="20"/>
          <w:rtl/>
          <w:lang w:val="en-US"/>
        </w:rPr>
        <w:t>י</w:t>
      </w:r>
      <w:r w:rsidRPr="009C598E">
        <w:rPr>
          <w:rFonts w:ascii="David" w:hAnsi="David" w:cs="David" w:hint="cs"/>
          <w:sz w:val="20"/>
          <w:szCs w:val="20"/>
          <w:rtl/>
          <w:lang w:val="en-US"/>
        </w:rPr>
        <w:t xml:space="preserve">ימו את הפרקטיקה. אין מספר מדויק כמה מדינות, אלא יותר מהרוב אך לא חייב להיות כולם. </w:t>
      </w:r>
    </w:p>
    <w:p w14:paraId="24153D69" w14:textId="4737AA80" w:rsidR="00BB1827" w:rsidRPr="009C598E" w:rsidRDefault="00706C5E" w:rsidP="002A0C8F">
      <w:pPr>
        <w:pStyle w:val="ListParagraph"/>
        <w:numPr>
          <w:ilvl w:val="0"/>
          <w:numId w:val="19"/>
        </w:numPr>
        <w:bidi/>
        <w:spacing w:after="200"/>
        <w:jc w:val="both"/>
        <w:rPr>
          <w:rFonts w:ascii="David" w:hAnsi="David" w:cs="David"/>
          <w:sz w:val="20"/>
          <w:szCs w:val="20"/>
          <w:lang w:val="en-US"/>
        </w:rPr>
      </w:pPr>
      <w:r w:rsidRPr="009C598E">
        <w:rPr>
          <w:rFonts w:ascii="David" w:hAnsi="David" w:cs="David" w:hint="cs"/>
          <w:b/>
          <w:bCs/>
          <w:sz w:val="20"/>
          <w:szCs w:val="20"/>
          <w:rtl/>
          <w:lang w:val="en-US"/>
        </w:rPr>
        <w:t>עקביות-</w:t>
      </w:r>
      <w:r w:rsidRPr="009C598E">
        <w:rPr>
          <w:rFonts w:ascii="David" w:hAnsi="David" w:cs="David" w:hint="cs"/>
          <w:sz w:val="20"/>
          <w:szCs w:val="20"/>
          <w:rtl/>
          <w:lang w:val="en-US"/>
        </w:rPr>
        <w:t xml:space="preserve"> המשכיות </w:t>
      </w:r>
      <w:proofErr w:type="spellStart"/>
      <w:r w:rsidRPr="009C598E">
        <w:rPr>
          <w:rFonts w:ascii="David" w:hAnsi="David" w:cs="David" w:hint="cs"/>
          <w:sz w:val="20"/>
          <w:szCs w:val="20"/>
          <w:rtl/>
          <w:lang w:val="en-US"/>
        </w:rPr>
        <w:t>וחזרתיות</w:t>
      </w:r>
      <w:proofErr w:type="spellEnd"/>
      <w:r w:rsidRPr="009C598E">
        <w:rPr>
          <w:rFonts w:ascii="David" w:hAnsi="David" w:cs="David" w:hint="cs"/>
          <w:sz w:val="20"/>
          <w:szCs w:val="20"/>
          <w:rtl/>
          <w:lang w:val="en-US"/>
        </w:rPr>
        <w:t xml:space="preserve"> של קיום הפרקטיקה. בני אדם הם יצורים לא עקבים ולכן לא </w:t>
      </w:r>
      <w:proofErr w:type="spellStart"/>
      <w:r w:rsidRPr="009C598E">
        <w:rPr>
          <w:rFonts w:ascii="David" w:hAnsi="David" w:cs="David" w:hint="cs"/>
          <w:sz w:val="20"/>
          <w:szCs w:val="20"/>
          <w:rtl/>
          <w:lang w:val="en-US"/>
        </w:rPr>
        <w:t>נידרש</w:t>
      </w:r>
      <w:proofErr w:type="spellEnd"/>
      <w:r w:rsidRPr="009C598E">
        <w:rPr>
          <w:rFonts w:ascii="David" w:hAnsi="David" w:cs="David" w:hint="cs"/>
          <w:sz w:val="20"/>
          <w:szCs w:val="20"/>
          <w:rtl/>
          <w:lang w:val="en-US"/>
        </w:rPr>
        <w:t xml:space="preserve"> עקביות מוחלטת כמו כן גם לא מכל מדינה ומדינה. מה שכן מצפים להראות שבדרך כלל זה מה שרוב המדינות עושות בעקביות. לפעמים יהיה ויכוח האם הייתה מספיק עקביות ליצרית מנהג. </w:t>
      </w:r>
    </w:p>
    <w:p w14:paraId="35773652" w14:textId="77777777" w:rsidR="00A426A3" w:rsidRPr="009C598E" w:rsidRDefault="00706C5E" w:rsidP="002A0C8F">
      <w:pPr>
        <w:pStyle w:val="ListParagraph"/>
        <w:numPr>
          <w:ilvl w:val="0"/>
          <w:numId w:val="19"/>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ממושכות- </w:t>
      </w:r>
      <w:r w:rsidR="00A426A3" w:rsidRPr="009C598E">
        <w:rPr>
          <w:rFonts w:ascii="David" w:hAnsi="David" w:cs="David" w:hint="cs"/>
          <w:sz w:val="20"/>
          <w:szCs w:val="20"/>
          <w:rtl/>
          <w:lang w:val="en-US"/>
        </w:rPr>
        <w:t xml:space="preserve">משך זמן. צריך להראות שזהו פרקטיקה שמקיימים אותה למשך שנים, לפעמים מדובר על מאות או אפילו אלפי שנים ולפעמים מספיק עשרות שנים. </w:t>
      </w:r>
    </w:p>
    <w:p w14:paraId="37C067D7" w14:textId="77777777" w:rsidR="006D0C06" w:rsidRPr="009C598E" w:rsidRDefault="00A426A3" w:rsidP="002A0C8F">
      <w:pPr>
        <w:pStyle w:val="ListParagraph"/>
        <w:numPr>
          <w:ilvl w:val="0"/>
          <w:numId w:val="17"/>
        </w:numPr>
        <w:bidi/>
        <w:spacing w:after="200"/>
        <w:jc w:val="both"/>
        <w:rPr>
          <w:rFonts w:ascii="David" w:hAnsi="David" w:cs="David"/>
          <w:sz w:val="20"/>
          <w:szCs w:val="20"/>
          <w:lang w:val="en-US"/>
        </w:rPr>
      </w:pPr>
      <w:r w:rsidRPr="009C598E">
        <w:rPr>
          <w:rFonts w:ascii="David" w:hAnsi="David" w:cs="David" w:hint="cs"/>
          <w:sz w:val="20"/>
          <w:szCs w:val="20"/>
          <w:rtl/>
          <w:lang w:val="en-US"/>
        </w:rPr>
        <w:t>יכול תחת נסיבות מסוימות מנהג בזמן קצר. במקרה כזה נקל על דרישת הממושכות אך נחמיר את דרישת הכלליות והעקביות.</w:t>
      </w:r>
    </w:p>
    <w:p w14:paraId="09D08308" w14:textId="77777777" w:rsidR="006D0C06" w:rsidRPr="009C598E" w:rsidRDefault="00A426A3" w:rsidP="002A0C8F">
      <w:pPr>
        <w:pStyle w:val="ListParagraph"/>
        <w:shd w:val="clear" w:color="auto" w:fill="D9D9D9" w:themeFill="background1" w:themeFillShade="D9"/>
        <w:bidi/>
        <w:spacing w:after="200"/>
        <w:ind w:left="1080"/>
        <w:jc w:val="both"/>
        <w:rPr>
          <w:rFonts w:ascii="David" w:hAnsi="David" w:cs="David"/>
          <w:b/>
          <w:bCs/>
          <w:sz w:val="20"/>
          <w:szCs w:val="20"/>
          <w:lang w:val="en-US"/>
        </w:rPr>
      </w:pPr>
      <w:r w:rsidRPr="009C598E">
        <w:rPr>
          <w:rFonts w:ascii="David" w:hAnsi="David" w:cs="David" w:hint="cs"/>
          <w:sz w:val="20"/>
          <w:szCs w:val="20"/>
          <w:rtl/>
          <w:lang w:val="en-US"/>
        </w:rPr>
        <w:t xml:space="preserve"> </w:t>
      </w:r>
      <w:r w:rsidR="006D0C06" w:rsidRPr="009C598E">
        <w:rPr>
          <w:rFonts w:ascii="David" w:hAnsi="David" w:cs="David" w:hint="cs"/>
          <w:b/>
          <w:bCs/>
          <w:sz w:val="20"/>
          <w:szCs w:val="20"/>
          <w:rtl/>
          <w:lang w:val="en-US"/>
        </w:rPr>
        <w:t xml:space="preserve">פס"ד המדף היבשתי </w:t>
      </w:r>
    </w:p>
    <w:p w14:paraId="1ED4283A" w14:textId="548B9499" w:rsidR="006D0C06" w:rsidRPr="009C598E" w:rsidRDefault="006D0C06" w:rsidP="002A0C8F">
      <w:pPr>
        <w:pStyle w:val="ListParagraph"/>
        <w:shd w:val="clear" w:color="auto" w:fill="D9D9D9" w:themeFill="background1" w:themeFillShade="D9"/>
        <w:bidi/>
        <w:spacing w:after="200"/>
        <w:ind w:left="1080"/>
        <w:jc w:val="both"/>
        <w:rPr>
          <w:rFonts w:ascii="David" w:hAnsi="David" w:cs="David"/>
          <w:sz w:val="20"/>
          <w:szCs w:val="20"/>
          <w:rtl/>
          <w:lang w:val="en-US"/>
        </w:rPr>
      </w:pPr>
      <w:r w:rsidRPr="009C598E">
        <w:rPr>
          <w:rFonts w:ascii="David" w:hAnsi="David" w:cs="David" w:hint="cs"/>
          <w:sz w:val="20"/>
          <w:szCs w:val="20"/>
          <w:rtl/>
          <w:lang w:val="en-US"/>
        </w:rPr>
        <w:t xml:space="preserve"> בוצע ניסיון לגיבוש כלל לגבי דרך מדידת המדף היבשתי של מדינה מסוימת (עד לאיפה ניתן לשלוח אנשים לכרות גז, מחצבים ועוד). בשנת 1958 נחתמה אמנה בין קבוצת מדינות בנושא, ובין היתר דנמרק והולנד, כשגרמניה לא חתמה עליו. כ10 שנים לאחר מכן פונות הולנד ודנמרק ל</w:t>
      </w:r>
      <w:r w:rsidRPr="009C598E">
        <w:rPr>
          <w:rFonts w:ascii="David" w:hAnsi="David" w:cs="David" w:hint="cs"/>
          <w:sz w:val="20"/>
          <w:szCs w:val="20"/>
          <w:lang w:val="en-US"/>
        </w:rPr>
        <w:t>IC</w:t>
      </w:r>
      <w:r w:rsidRPr="009C598E">
        <w:rPr>
          <w:rFonts w:ascii="David" w:hAnsi="David" w:cs="David"/>
          <w:sz w:val="20"/>
          <w:szCs w:val="20"/>
          <w:lang w:val="en-US"/>
        </w:rPr>
        <w:t>J</w:t>
      </w:r>
      <w:r w:rsidRPr="009C598E">
        <w:rPr>
          <w:rFonts w:ascii="David" w:hAnsi="David" w:cs="David" w:hint="cs"/>
          <w:sz w:val="20"/>
          <w:szCs w:val="20"/>
          <w:rtl/>
          <w:lang w:val="en-US"/>
        </w:rPr>
        <w:t xml:space="preserve"> כנגד גרמניה, בטענה שהיא הפרה את הכלל הקובע את דרך חלוקת השטח. הבעיה היא </w:t>
      </w:r>
      <w:r w:rsidRPr="009C598E">
        <w:rPr>
          <w:rFonts w:ascii="David" w:hAnsi="David" w:cs="David"/>
          <w:sz w:val="20"/>
          <w:szCs w:val="20"/>
          <w:rtl/>
          <w:lang w:val="en-US"/>
        </w:rPr>
        <w:t>–</w:t>
      </w:r>
      <w:r w:rsidRPr="009C598E">
        <w:rPr>
          <w:rFonts w:ascii="David" w:hAnsi="David" w:cs="David" w:hint="cs"/>
          <w:sz w:val="20"/>
          <w:szCs w:val="20"/>
          <w:rtl/>
          <w:lang w:val="en-US"/>
        </w:rPr>
        <w:t xml:space="preserve"> שהולנד ודנמרק לא יכולות לטעון שגרמניה הפרה את האמנה, משום שהיא לא חתמה עליה. לכן, הן טוענות שהתפתח מנהג.</w:t>
      </w:r>
    </w:p>
    <w:p w14:paraId="4C180D24" w14:textId="37889E71" w:rsidR="006D0C06" w:rsidRPr="009C598E" w:rsidRDefault="006D0C06" w:rsidP="002A0C8F">
      <w:pPr>
        <w:pStyle w:val="ListParagraph"/>
        <w:shd w:val="clear" w:color="auto" w:fill="D9D9D9" w:themeFill="background1" w:themeFillShade="D9"/>
        <w:bidi/>
        <w:spacing w:after="200"/>
        <w:ind w:left="1080"/>
        <w:jc w:val="both"/>
        <w:rPr>
          <w:rFonts w:ascii="David" w:hAnsi="David" w:cs="David"/>
          <w:sz w:val="20"/>
          <w:szCs w:val="20"/>
          <w:rtl/>
          <w:lang w:val="en-US"/>
        </w:rPr>
      </w:pPr>
      <w:r w:rsidRPr="009C598E">
        <w:rPr>
          <w:rFonts w:ascii="David" w:hAnsi="David" w:cs="David" w:hint="cs"/>
          <w:sz w:val="20"/>
          <w:szCs w:val="20"/>
          <w:rtl/>
          <w:lang w:val="en-US"/>
        </w:rPr>
        <w:t>גרמניה מכחישה וטוענת שלא התפתח מנהג כזה ב10 השנים האחרונות. לפי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יכול להתפתח מנהג תוך זמן קצר בתנאים מסוימים מאוד, אך במקרה הספציפי הזה לא התגבש מנהג ולכן גרמניה לא הפרה דבר. </w:t>
      </w:r>
    </w:p>
    <w:p w14:paraId="3301E157" w14:textId="51BCF046" w:rsidR="00A426A3" w:rsidRPr="009C598E" w:rsidRDefault="00A426A3" w:rsidP="002A0C8F">
      <w:pPr>
        <w:pStyle w:val="ListParagraph"/>
        <w:bidi/>
        <w:spacing w:after="200"/>
        <w:ind w:left="1080"/>
        <w:jc w:val="both"/>
        <w:rPr>
          <w:rFonts w:ascii="David" w:hAnsi="David" w:cs="David"/>
          <w:b/>
          <w:bCs/>
          <w:sz w:val="20"/>
          <w:szCs w:val="20"/>
          <w:lang w:val="en-US"/>
        </w:rPr>
      </w:pPr>
    </w:p>
    <w:p w14:paraId="7D3107B9" w14:textId="36BFD221" w:rsidR="00A426A3" w:rsidRPr="009C598E" w:rsidRDefault="006D0C06" w:rsidP="002A0C8F">
      <w:pPr>
        <w:pStyle w:val="ListParagraph"/>
        <w:bidi/>
        <w:spacing w:after="200"/>
        <w:ind w:left="1080"/>
        <w:jc w:val="both"/>
        <w:rPr>
          <w:rFonts w:ascii="David" w:hAnsi="David" w:cs="David"/>
          <w:sz w:val="20"/>
          <w:szCs w:val="20"/>
          <w:rtl/>
          <w:lang w:val="en-US"/>
        </w:rPr>
      </w:pPr>
      <w:r w:rsidRPr="009C598E">
        <w:rPr>
          <w:rFonts w:ascii="David" w:hAnsi="David" w:cs="David" w:hint="cs"/>
          <w:sz w:val="20"/>
          <w:szCs w:val="20"/>
          <w:rtl/>
          <w:lang w:val="en-US"/>
        </w:rPr>
        <w:t xml:space="preserve">בדרך ככל כאשר ניראה מנהג שהתפתח תוך זמן קצר ניתן לראות שמדובר על תחום שהוא חדש יחסית ולכן הרבה מדינות רוצות להגיע להסכם על דרך הפעולה תוך זמן קצר. </w:t>
      </w:r>
    </w:p>
    <w:p w14:paraId="7953B725" w14:textId="40E2EB06" w:rsidR="006D0C06" w:rsidRPr="009C598E" w:rsidRDefault="006D0C06" w:rsidP="002A0C8F">
      <w:pPr>
        <w:pStyle w:val="ListParagraph"/>
        <w:bidi/>
        <w:spacing w:after="200"/>
        <w:ind w:left="1080"/>
        <w:jc w:val="both"/>
        <w:rPr>
          <w:rFonts w:ascii="David" w:hAnsi="David" w:cs="David"/>
          <w:sz w:val="20"/>
          <w:szCs w:val="20"/>
          <w:rtl/>
          <w:lang w:val="en-US"/>
        </w:rPr>
      </w:pPr>
      <w:r w:rsidRPr="009C598E">
        <w:rPr>
          <w:rFonts w:ascii="David" w:hAnsi="David" w:cs="David" w:hint="cs"/>
          <w:sz w:val="20"/>
          <w:szCs w:val="20"/>
          <w:rtl/>
          <w:lang w:val="en-US"/>
        </w:rPr>
        <w:t xml:space="preserve">לדוגמה: המרחב האווירי מעל מדינות </w:t>
      </w:r>
      <w:r w:rsidRPr="009C598E">
        <w:rPr>
          <w:rFonts w:ascii="David" w:hAnsi="David" w:cs="David"/>
          <w:sz w:val="20"/>
          <w:szCs w:val="20"/>
          <w:rtl/>
          <w:lang w:val="en-US"/>
        </w:rPr>
        <w:t>–</w:t>
      </w:r>
      <w:r w:rsidRPr="009C598E">
        <w:rPr>
          <w:rFonts w:ascii="David" w:hAnsi="David" w:cs="David" w:hint="cs"/>
          <w:sz w:val="20"/>
          <w:szCs w:val="20"/>
          <w:rtl/>
          <w:lang w:val="en-US"/>
        </w:rPr>
        <w:t xml:space="preserve"> בשנת 1910 החל השימוש במטוסים, והיה צורך לקבוע כללים לריבונות על השמיים. מהר מאוד (20 שנים) התפתח כלל מנהגי אשר קבע שיש ריבונות על השמיים מעל הטריטוריה.</w:t>
      </w:r>
    </w:p>
    <w:p w14:paraId="483B943B" w14:textId="47FC5F1A" w:rsidR="006D0C06" w:rsidRPr="009C598E" w:rsidRDefault="006D0C06" w:rsidP="002A0C8F">
      <w:pPr>
        <w:pStyle w:val="ListParagraph"/>
        <w:bidi/>
        <w:spacing w:after="200"/>
        <w:ind w:left="1080"/>
        <w:jc w:val="both"/>
        <w:rPr>
          <w:rFonts w:ascii="David" w:hAnsi="David" w:cs="David"/>
          <w:sz w:val="20"/>
          <w:szCs w:val="20"/>
          <w:rtl/>
          <w:lang w:val="en-US"/>
        </w:rPr>
      </w:pPr>
      <w:r w:rsidRPr="009C598E">
        <w:rPr>
          <w:rFonts w:ascii="David" w:hAnsi="David" w:cs="David" w:hint="cs"/>
          <w:sz w:val="20"/>
          <w:szCs w:val="20"/>
          <w:rtl/>
          <w:lang w:val="en-US"/>
        </w:rPr>
        <w:t xml:space="preserve">דוגמה נוספת, אירועי ה11.9 </w:t>
      </w:r>
      <w:r w:rsidRPr="009C598E">
        <w:rPr>
          <w:rFonts w:ascii="David" w:hAnsi="David" w:cs="David"/>
          <w:sz w:val="20"/>
          <w:szCs w:val="20"/>
          <w:rtl/>
          <w:lang w:val="en-US"/>
        </w:rPr>
        <w:t>–</w:t>
      </w:r>
      <w:r w:rsidRPr="009C598E">
        <w:rPr>
          <w:rFonts w:ascii="David" w:hAnsi="David" w:cs="David" w:hint="cs"/>
          <w:sz w:val="20"/>
          <w:szCs w:val="20"/>
          <w:rtl/>
          <w:lang w:val="en-US"/>
        </w:rPr>
        <w:t xml:space="preserve"> שימוש בכוח נגד ארגוני טרור. עד ל11.9 היה קיים כלל מנהגי לפיו מדינה לא יכולה לצאת למלחמה בעקבות תקיפת ארגון לא מדינתי. כלומר, אין טענת הגנה עצמית כנגד תקיפה של ארגון לא מדינתי. לאחר אירועי ה11.9 ארה"ב תוקפת את אפגניסטן בעקבות תקיפת הארגון הלא מדינתי "</w:t>
      </w:r>
      <w:proofErr w:type="spellStart"/>
      <w:r w:rsidRPr="009C598E">
        <w:rPr>
          <w:rFonts w:ascii="David" w:hAnsi="David" w:cs="David" w:hint="cs"/>
          <w:sz w:val="20"/>
          <w:szCs w:val="20"/>
          <w:rtl/>
          <w:lang w:val="en-US"/>
        </w:rPr>
        <w:t>אלקעידה</w:t>
      </w:r>
      <w:proofErr w:type="spellEnd"/>
      <w:r w:rsidRPr="009C598E">
        <w:rPr>
          <w:rFonts w:ascii="David" w:hAnsi="David" w:cs="David" w:hint="cs"/>
          <w:sz w:val="20"/>
          <w:szCs w:val="20"/>
          <w:rtl/>
          <w:lang w:val="en-US"/>
        </w:rPr>
        <w:t xml:space="preserve">" ומקבלת גב רחב וגורף ממועצת הביטחון של האו"ם, האיחוד האירופאי ועוד שלל מדינות וארגונים המעגנים מדינות שונות. </w:t>
      </w:r>
    </w:p>
    <w:p w14:paraId="1BA5FBDB" w14:textId="5C5F1F2B" w:rsidR="006D0C06" w:rsidRPr="009C598E" w:rsidRDefault="006D0C06" w:rsidP="002A0C8F">
      <w:pPr>
        <w:pStyle w:val="ListParagraph"/>
        <w:bidi/>
        <w:spacing w:after="200"/>
        <w:ind w:left="1080"/>
        <w:jc w:val="both"/>
        <w:rPr>
          <w:rFonts w:ascii="David" w:hAnsi="David" w:cs="David"/>
          <w:sz w:val="20"/>
          <w:szCs w:val="20"/>
          <w:rtl/>
          <w:lang w:val="en-US"/>
        </w:rPr>
      </w:pPr>
      <w:r w:rsidRPr="009C598E">
        <w:rPr>
          <w:rFonts w:ascii="David" w:hAnsi="David" w:cs="David" w:hint="cs"/>
          <w:sz w:val="20"/>
          <w:szCs w:val="20"/>
          <w:rtl/>
          <w:lang w:val="en-US"/>
        </w:rPr>
        <w:t>לכן, יש הטוענים שהתפתח כלל מנהגי חדש שמאפשר בכפוף לתנאים מסוימים לצאת למלחמה כתגובה להגנה עצמית למתקפה של ארגון לא מדינתי. עד היום, יש הטוענים אחרת (כמו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שכלל לא התפתח מנהג כזה. </w:t>
      </w:r>
    </w:p>
    <w:p w14:paraId="77ED173F" w14:textId="37D95385" w:rsidR="006D0C06" w:rsidRPr="009C598E" w:rsidRDefault="006D0C06" w:rsidP="002A0C8F">
      <w:pPr>
        <w:pStyle w:val="ListParagraph"/>
        <w:bidi/>
        <w:spacing w:after="200"/>
        <w:ind w:left="1080"/>
        <w:jc w:val="both"/>
        <w:rPr>
          <w:rFonts w:ascii="David" w:hAnsi="David" w:cs="David"/>
          <w:sz w:val="20"/>
          <w:szCs w:val="20"/>
          <w:lang w:val="en-US"/>
        </w:rPr>
      </w:pPr>
    </w:p>
    <w:p w14:paraId="56EE0597" w14:textId="77777777" w:rsidR="00F07E9A" w:rsidRPr="009C598E" w:rsidRDefault="006D0C06"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הבעיות בתנאי הכלליות והעקביות </w:t>
      </w:r>
    </w:p>
    <w:p w14:paraId="1038285C" w14:textId="4CB1AAB0" w:rsidR="006D0C06" w:rsidRPr="009C598E" w:rsidRDefault="00114D15" w:rsidP="002A0C8F">
      <w:pPr>
        <w:bidi/>
        <w:spacing w:after="200"/>
        <w:jc w:val="both"/>
        <w:rPr>
          <w:rFonts w:ascii="David" w:hAnsi="David" w:cs="David"/>
          <w:sz w:val="20"/>
          <w:szCs w:val="20"/>
          <w:u w:val="single"/>
          <w:rtl/>
          <w:lang w:val="en-US"/>
        </w:rPr>
      </w:pPr>
      <w:r w:rsidRPr="009C598E">
        <w:rPr>
          <w:rFonts w:ascii="David" w:hAnsi="David" w:cs="David" w:hint="cs"/>
          <w:sz w:val="20"/>
          <w:szCs w:val="20"/>
          <w:rtl/>
          <w:lang w:val="en-US"/>
        </w:rPr>
        <w:t xml:space="preserve">הפרקטיקה צריכה להיות כללית ועקבית כלומר צריך אחידות אוניברסלית. דרישה זו הייתה אפשרית כאשר לא היה מספר כה גדול של מדינות שיש היום. כיום עם הכמות הרב של מדינות יהיה מאוד קשה להגיע להסכמת רוב המדינות. וכתוצאה מכך כמעט ולא יתפתחו מנהגים. </w:t>
      </w:r>
    </w:p>
    <w:p w14:paraId="033FBEDF" w14:textId="77777777" w:rsidR="002D2F39" w:rsidRPr="009C598E" w:rsidRDefault="00114D15"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הפתרונות לבעיה הם:</w:t>
      </w:r>
    </w:p>
    <w:p w14:paraId="58989844" w14:textId="1541DCD9" w:rsidR="00114D15" w:rsidRPr="009C598E" w:rsidRDefault="00114D15" w:rsidP="002A0C8F">
      <w:pPr>
        <w:pStyle w:val="ListParagraph"/>
        <w:numPr>
          <w:ilvl w:val="0"/>
          <w:numId w:val="20"/>
        </w:numPr>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כלל המדינות המושפעות במיוחד </w:t>
      </w:r>
      <w:r w:rsidRPr="009C598E">
        <w:rPr>
          <w:rFonts w:ascii="David" w:hAnsi="David" w:cs="David"/>
          <w:b/>
          <w:bCs/>
          <w:sz w:val="20"/>
          <w:szCs w:val="20"/>
          <w:lang w:val="en-US"/>
        </w:rPr>
        <w:t>Specially affected states</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בכדי לקבוע הסדר משפטי למדינה, נסתכל רק על יתר המדינות שהן בעלות מאפיינים דומים ועל ההסדרים שנקבעו שם. לדוגמה דיני הים, קשור רק למדינות עם מוצא לים. </w:t>
      </w:r>
      <w:r w:rsidR="002D2F39" w:rsidRPr="009C598E">
        <w:rPr>
          <w:rFonts w:ascii="David" w:hAnsi="David" w:cs="David" w:hint="cs"/>
          <w:sz w:val="20"/>
          <w:szCs w:val="20"/>
          <w:rtl/>
          <w:lang w:val="en-US"/>
        </w:rPr>
        <w:t xml:space="preserve">לפעמים חושבים המנהג לא קשור למדינות מסוימות כי זה לא רלוונטי לה בנקודת זמן מסוימת אך זה לא אומר שזה תמיד לא יהיה רלוונטי. </w:t>
      </w:r>
      <w:r w:rsidRPr="009C598E">
        <w:rPr>
          <w:rFonts w:ascii="David" w:hAnsi="David" w:cs="David"/>
          <w:sz w:val="20"/>
          <w:szCs w:val="20"/>
          <w:rtl/>
          <w:lang w:val="en-US"/>
        </w:rPr>
        <w:t>דוגמ</w:t>
      </w:r>
      <w:r w:rsidR="002D2F39" w:rsidRPr="009C598E">
        <w:rPr>
          <w:rFonts w:ascii="David" w:hAnsi="David" w:cs="David" w:hint="cs"/>
          <w:sz w:val="20"/>
          <w:szCs w:val="20"/>
          <w:rtl/>
          <w:lang w:val="en-US"/>
        </w:rPr>
        <w:t xml:space="preserve">ה </w:t>
      </w:r>
      <w:r w:rsidRPr="009C598E">
        <w:rPr>
          <w:rFonts w:ascii="David" w:hAnsi="David" w:cs="David"/>
          <w:sz w:val="20"/>
          <w:szCs w:val="20"/>
          <w:rtl/>
          <w:lang w:val="en-US"/>
        </w:rPr>
        <w:t xml:space="preserve">לשם הבנה ארה"ב וישראל טענו שהן נלחמות הרבה ולכן יש לייחס חשיבות להתנהגותן כאשר רוצים להכריע מהו הדין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שעוסק בלחימה, אך לא צריך לפנות לפרקטיקה של מדינות שבקושי נלחמות, כמו שוויץ (שנלחמה בפעם האחרונה רק במאה ה17</w:t>
      </w:r>
      <w:r w:rsidRPr="009C598E">
        <w:rPr>
          <w:rFonts w:ascii="David" w:hAnsi="David" w:cs="David" w:hint="cs"/>
          <w:sz w:val="20"/>
          <w:szCs w:val="20"/>
          <w:rtl/>
          <w:lang w:val="en-US"/>
        </w:rPr>
        <w:t xml:space="preserve">).  </w:t>
      </w:r>
      <w:r w:rsidRPr="009C598E">
        <w:rPr>
          <w:rFonts w:ascii="David" w:hAnsi="David" w:cs="David"/>
          <w:sz w:val="20"/>
          <w:szCs w:val="20"/>
          <w:rtl/>
          <w:lang w:val="en-US"/>
        </w:rPr>
        <w:t>הבעיה מדינה שלא נלחמת בהווה, לא בהכרח שלא תילחם בעתיד. דיני הלחימה נוגעים לכל המדינות. למרות ששוויץ בקושי נלחמת, עדיין יש לה צבא, ולכן שאלות של דיני לחימה כן מעניינות אותה</w:t>
      </w:r>
      <w:r w:rsidRPr="009C598E">
        <w:rPr>
          <w:rFonts w:ascii="David" w:hAnsi="David" w:cs="David"/>
          <w:sz w:val="20"/>
          <w:szCs w:val="20"/>
          <w:lang w:val="en-US"/>
        </w:rPr>
        <w:t xml:space="preserve">. </w:t>
      </w:r>
      <w:r w:rsidRPr="009C598E">
        <w:rPr>
          <w:rFonts w:ascii="David" w:hAnsi="David" w:cs="David"/>
          <w:sz w:val="20"/>
          <w:szCs w:val="20"/>
          <w:rtl/>
          <w:lang w:val="en-US"/>
        </w:rPr>
        <w:t>אלו הן סיטואציות שונות שאינן מקבילות - דיני הלחימה רלוונטיים לכל מדינה, בשונה מדיני הים שרלוונטיים רק למדינות בעלות מוצא לים.</w:t>
      </w:r>
    </w:p>
    <w:p w14:paraId="419A2294" w14:textId="6782812F" w:rsidR="00F07E9A" w:rsidRPr="009C598E" w:rsidRDefault="002D2F39" w:rsidP="009C598E">
      <w:pPr>
        <w:pStyle w:val="ListParagraph"/>
        <w:numPr>
          <w:ilvl w:val="0"/>
          <w:numId w:val="20"/>
        </w:numPr>
        <w:bidi/>
        <w:spacing w:after="200"/>
        <w:jc w:val="both"/>
        <w:rPr>
          <w:rFonts w:ascii="David" w:hAnsi="David" w:cs="David"/>
          <w:sz w:val="20"/>
          <w:szCs w:val="20"/>
          <w:lang w:val="en-US"/>
        </w:rPr>
      </w:pPr>
      <w:r w:rsidRPr="009C598E">
        <w:rPr>
          <w:rFonts w:ascii="David" w:hAnsi="David" w:cs="David" w:hint="cs"/>
          <w:b/>
          <w:bCs/>
          <w:sz w:val="20"/>
          <w:szCs w:val="20"/>
          <w:rtl/>
          <w:lang w:val="en-US"/>
        </w:rPr>
        <w:lastRenderedPageBreak/>
        <w:t>מנהג אזורי-</w:t>
      </w:r>
      <w:r w:rsidRPr="009C598E">
        <w:rPr>
          <w:rFonts w:ascii="David" w:hAnsi="David" w:cs="David" w:hint="cs"/>
          <w:sz w:val="20"/>
          <w:szCs w:val="20"/>
          <w:rtl/>
          <w:lang w:val="en-US"/>
        </w:rPr>
        <w:t xml:space="preserve"> מתייחסים רק למדינות באזור מסוים בעולם. לדוגמה סכסוך בין קולומביה לפרו. מתנגד פוליטי לשלטון פרו ברח לשגרירות קולומביה אשר נמצאת בפרו. פרו פונה לקולומביה ומבקשת ממנה להוציא את אותו המתנגד לפרו, הרי פרו לא יכולה להיכנס לשגרירות קולומביה בשל דין בינלאומי אשר מונע ממנה לעשות כן. קולומביה טוענת שעוד מתקופת המרידות הגדולות בדרום אמריקה התפתח דין מנהגי אזורי בדרום אמריקה שמאפשר למדינות להעניק מקלט למתנגדי שלטון של מדינות אחרות. ה</w:t>
      </w:r>
      <w:r w:rsidRPr="009C598E">
        <w:rPr>
          <w:rFonts w:ascii="David" w:hAnsi="David" w:cs="David"/>
          <w:sz w:val="20"/>
          <w:szCs w:val="20"/>
          <w:lang w:val="en-US"/>
        </w:rPr>
        <w:t xml:space="preserve">ICJ </w:t>
      </w:r>
      <w:r w:rsidRPr="009C598E">
        <w:rPr>
          <w:rFonts w:ascii="David" w:hAnsi="David" w:cs="David" w:hint="cs"/>
          <w:sz w:val="20"/>
          <w:szCs w:val="20"/>
          <w:rtl/>
          <w:lang w:val="en-US"/>
        </w:rPr>
        <w:t xml:space="preserve"> קובע שיכול להתפתח מנהג אזורי ספציפי אך במקרה הנ״ל לא התפתח דין כזה כי לא היה מספיק עקביות. </w:t>
      </w:r>
      <w:r w:rsidR="00FC6373" w:rsidRPr="009C598E">
        <w:rPr>
          <w:rFonts w:ascii="David" w:hAnsi="David" w:cs="David" w:hint="cs"/>
          <w:sz w:val="20"/>
          <w:szCs w:val="20"/>
          <w:rtl/>
          <w:lang w:val="en-US"/>
        </w:rPr>
        <w:t xml:space="preserve">הבעיה שעולה מהפתרון הזה הוא קושי הגדרת אזור מסוים.  </w:t>
      </w:r>
    </w:p>
    <w:p w14:paraId="0AC4DC96" w14:textId="556AC6BB" w:rsidR="002001EA" w:rsidRPr="009C598E" w:rsidRDefault="00F07E9A" w:rsidP="002A0C8F">
      <w:pPr>
        <w:shd w:val="clear" w:color="auto" w:fill="C5E0B3" w:themeFill="accent6" w:themeFillTint="66"/>
        <w:bidi/>
        <w:spacing w:after="200"/>
        <w:ind w:left="284"/>
        <w:jc w:val="both"/>
        <w:rPr>
          <w:rFonts w:ascii="David" w:hAnsi="David" w:cs="David"/>
          <w:b/>
          <w:bCs/>
          <w:sz w:val="20"/>
          <w:szCs w:val="20"/>
          <w:rtl/>
          <w:lang w:val="en-US"/>
        </w:rPr>
      </w:pPr>
      <w:r w:rsidRPr="009C598E">
        <w:rPr>
          <w:rFonts w:ascii="David" w:hAnsi="David" w:cs="David" w:hint="cs"/>
          <w:b/>
          <w:bCs/>
          <w:sz w:val="20"/>
          <w:szCs w:val="20"/>
          <w:rtl/>
          <w:lang w:val="en-US"/>
        </w:rPr>
        <w:t>כלל המתנגד העקבי</w:t>
      </w:r>
    </w:p>
    <w:p w14:paraId="6C787E14" w14:textId="15206B5E" w:rsidR="00F07E9A" w:rsidRPr="009C598E" w:rsidRDefault="00F07E9A" w:rsidP="002A0C8F">
      <w:pPr>
        <w:bidi/>
        <w:spacing w:after="200"/>
        <w:ind w:left="284"/>
        <w:jc w:val="both"/>
        <w:rPr>
          <w:rFonts w:ascii="David" w:hAnsi="David" w:cs="David"/>
          <w:sz w:val="20"/>
          <w:szCs w:val="20"/>
          <w:rtl/>
          <w:lang w:val="en-US"/>
        </w:rPr>
      </w:pPr>
      <w:r w:rsidRPr="009C598E">
        <w:rPr>
          <w:rFonts w:ascii="David" w:hAnsi="David" w:cs="David" w:hint="cs"/>
          <w:sz w:val="20"/>
          <w:szCs w:val="20"/>
          <w:rtl/>
          <w:lang w:val="en-US"/>
        </w:rPr>
        <w:t xml:space="preserve">מרגע התגבשות המנהג הוא מחייב את כל המדינות בעולם חוס ממדינות אשר התנגדו למנהג באופן מפורש.  זהו עניין בעיתי מאחר והרצון העומד מאחורי המשב״ל הוא הסכמת כל המדינות. ולכן חל כלל המתנגד העקבי אשר קובע שכאשר מדינה מתנגדת למנהג באופן עקבי מיום התבצרותו, הרי שהמנהג לא יכול עליה. (קיימת עמדה שטוענת שלא חל כלל כזה אך העמדה הרווחת היא שכלל זה כן חל). </w:t>
      </w:r>
    </w:p>
    <w:p w14:paraId="7790DBDC" w14:textId="53C5E8EA" w:rsidR="00F07E9A" w:rsidRPr="009C598E" w:rsidRDefault="00F07E9A" w:rsidP="002A0C8F">
      <w:pPr>
        <w:bidi/>
        <w:spacing w:after="200"/>
        <w:ind w:left="284"/>
        <w:jc w:val="both"/>
        <w:rPr>
          <w:rFonts w:ascii="David" w:hAnsi="David" w:cs="David"/>
          <w:sz w:val="20"/>
          <w:szCs w:val="20"/>
          <w:rtl/>
          <w:lang w:val="en-US"/>
        </w:rPr>
      </w:pPr>
      <w:r w:rsidRPr="009C598E">
        <w:rPr>
          <w:rFonts w:ascii="David" w:hAnsi="David" w:cs="David" w:hint="cs"/>
          <w:sz w:val="20"/>
          <w:szCs w:val="20"/>
          <w:rtl/>
          <w:lang w:val="en-US"/>
        </w:rPr>
        <w:t>על מנת להגדיר מדינה כמתנגד עקבי ההתנגדו</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שלו צריכה להיות:</w:t>
      </w:r>
    </w:p>
    <w:p w14:paraId="6A8535B1" w14:textId="352BF5A2" w:rsidR="00F07E9A" w:rsidRPr="009C598E" w:rsidRDefault="00F07E9A" w:rsidP="002A0C8F">
      <w:pPr>
        <w:pStyle w:val="ListParagraph"/>
        <w:numPr>
          <w:ilvl w:val="0"/>
          <w:numId w:val="21"/>
        </w:numPr>
        <w:bidi/>
        <w:spacing w:after="200"/>
        <w:jc w:val="both"/>
        <w:rPr>
          <w:rFonts w:ascii="David" w:hAnsi="David" w:cs="David"/>
          <w:sz w:val="20"/>
          <w:szCs w:val="20"/>
          <w:lang w:val="en-US"/>
        </w:rPr>
      </w:pPr>
      <w:r w:rsidRPr="009C598E">
        <w:rPr>
          <w:rFonts w:ascii="David" w:hAnsi="David" w:cs="David" w:hint="cs"/>
          <w:b/>
          <w:bCs/>
          <w:sz w:val="20"/>
          <w:szCs w:val="20"/>
          <w:rtl/>
          <w:lang w:val="en-US"/>
        </w:rPr>
        <w:t>מפורשת</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לא בשתיקה</w:t>
      </w:r>
    </w:p>
    <w:p w14:paraId="640091BE" w14:textId="77777777" w:rsidR="008F770C" w:rsidRPr="009C598E" w:rsidRDefault="00F07E9A" w:rsidP="002A0C8F">
      <w:pPr>
        <w:pStyle w:val="ListParagraph"/>
        <w:numPr>
          <w:ilvl w:val="0"/>
          <w:numId w:val="21"/>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לאורך זמן</w:t>
      </w:r>
    </w:p>
    <w:p w14:paraId="2040B786" w14:textId="51ABBD57" w:rsidR="008F770C" w:rsidRPr="009C598E" w:rsidRDefault="00F07E9A" w:rsidP="002A0C8F">
      <w:pPr>
        <w:pStyle w:val="ListParagraph"/>
        <w:numPr>
          <w:ilvl w:val="0"/>
          <w:numId w:val="21"/>
        </w:numPr>
        <w:bidi/>
        <w:spacing w:after="200"/>
        <w:jc w:val="both"/>
        <w:rPr>
          <w:rFonts w:ascii="David" w:hAnsi="David" w:cs="David"/>
          <w:sz w:val="20"/>
          <w:szCs w:val="20"/>
          <w:lang w:val="en-US"/>
        </w:rPr>
      </w:pPr>
      <w:r w:rsidRPr="009C598E">
        <w:rPr>
          <w:rFonts w:ascii="David" w:hAnsi="David" w:cs="David" w:hint="cs"/>
          <w:b/>
          <w:bCs/>
          <w:sz w:val="20"/>
          <w:szCs w:val="20"/>
          <w:rtl/>
          <w:lang w:val="en-US"/>
        </w:rPr>
        <w:t>מיום התגבשות המנהג</w:t>
      </w:r>
      <w:r w:rsidR="009142A0" w:rsidRPr="009C598E">
        <w:rPr>
          <w:rFonts w:ascii="David" w:hAnsi="David" w:cs="David" w:hint="cs"/>
          <w:sz w:val="20"/>
          <w:szCs w:val="20"/>
          <w:rtl/>
          <w:lang w:val="en-US"/>
        </w:rPr>
        <w:t>- זהו תנאי קשה מאוד היות שרוב המדינות הוקמו ב-70 השנים האחרונות (והמנהג קיים עוד לפני כן)</w:t>
      </w:r>
      <w:r w:rsidR="00B24F10" w:rsidRPr="009C598E">
        <w:rPr>
          <w:rFonts w:ascii="David" w:hAnsi="David" w:cs="David" w:hint="cs"/>
          <w:sz w:val="20"/>
          <w:szCs w:val="20"/>
          <w:rtl/>
          <w:lang w:val="en-US"/>
        </w:rPr>
        <w:t>. בנוסף, לא תמיד</w:t>
      </w:r>
      <w:r w:rsidR="009142A0" w:rsidRPr="009C598E">
        <w:rPr>
          <w:rFonts w:ascii="David" w:hAnsi="David" w:cs="David" w:hint="cs"/>
          <w:sz w:val="20"/>
          <w:szCs w:val="20"/>
          <w:rtl/>
          <w:lang w:val="en-US"/>
        </w:rPr>
        <w:t xml:space="preserve"> פשוט לזהות את מועד התגבשות המנהג</w:t>
      </w:r>
      <w:r w:rsidR="00B24F10" w:rsidRPr="009C598E">
        <w:rPr>
          <w:rFonts w:ascii="David" w:hAnsi="David" w:cs="David" w:hint="cs"/>
          <w:sz w:val="20"/>
          <w:szCs w:val="20"/>
          <w:rtl/>
          <w:lang w:val="en-US"/>
        </w:rPr>
        <w:t xml:space="preserve"> ולכן קשה מאוד להוכיח התנגדות מיום התגבשות המנהג</w:t>
      </w:r>
      <w:r w:rsidR="009142A0" w:rsidRPr="009C598E">
        <w:rPr>
          <w:rFonts w:ascii="David" w:hAnsi="David" w:cs="David" w:hint="cs"/>
          <w:sz w:val="20"/>
          <w:szCs w:val="20"/>
          <w:rtl/>
          <w:lang w:val="en-US"/>
        </w:rPr>
        <w:t>.</w:t>
      </w:r>
      <w:r w:rsidR="00B24F10" w:rsidRPr="009C598E">
        <w:rPr>
          <w:rFonts w:ascii="David" w:hAnsi="David" w:cs="David" w:hint="cs"/>
          <w:sz w:val="20"/>
          <w:szCs w:val="20"/>
          <w:rtl/>
          <w:lang w:val="en-US"/>
        </w:rPr>
        <w:t xml:space="preserve"> קיים כלל מנהגי במשב"ל שקובע שאסור להעביר אוכלוסייה לשטח כבוש. לישראל יש שלל טענות מדוע הכלל הזה לא רלוונטי לגבי </w:t>
      </w:r>
      <w:proofErr w:type="spellStart"/>
      <w:r w:rsidR="00B24F10" w:rsidRPr="009C598E">
        <w:rPr>
          <w:rFonts w:ascii="David" w:hAnsi="David" w:cs="David" w:hint="cs"/>
          <w:sz w:val="20"/>
          <w:szCs w:val="20"/>
          <w:rtl/>
          <w:lang w:val="en-US"/>
        </w:rPr>
        <w:t>איו"ש</w:t>
      </w:r>
      <w:proofErr w:type="spellEnd"/>
      <w:r w:rsidR="00B24F10" w:rsidRPr="009C598E">
        <w:rPr>
          <w:rFonts w:ascii="David" w:hAnsi="David" w:cs="David" w:hint="cs"/>
          <w:sz w:val="20"/>
          <w:szCs w:val="20"/>
          <w:rtl/>
          <w:lang w:val="en-US"/>
        </w:rPr>
        <w:t>, ואחת מהן היא שהיא מתנגדת עקבית לכלל זה - לפיה, גם אם התפתח כלל כזה, הרי שהוא התפתח לאחר שנת 67 (מלחמת העצמאות)</w:t>
      </w:r>
      <w:r w:rsidR="00B24F10" w:rsidRPr="009C598E">
        <w:rPr>
          <w:rFonts w:ascii="David" w:hAnsi="David" w:cs="David" w:hint="cs"/>
          <w:sz w:val="20"/>
          <w:szCs w:val="20"/>
          <w:lang w:val="en-US"/>
        </w:rPr>
        <w:t xml:space="preserve"> </w:t>
      </w:r>
      <w:r w:rsidR="00B24F10" w:rsidRPr="009C598E">
        <w:rPr>
          <w:rFonts w:ascii="David" w:hAnsi="David" w:cs="David" w:hint="cs"/>
          <w:sz w:val="20"/>
          <w:szCs w:val="20"/>
          <w:rtl/>
          <w:lang w:val="en-US"/>
        </w:rPr>
        <w:t xml:space="preserve">בעקבות התגובה לפעולות ישראל, ואם זהו השלב שבו הוא התפתח ישראל היא מתנגדת עקבית לכלל. </w:t>
      </w:r>
      <w:r w:rsidR="00B24F10" w:rsidRPr="009C598E">
        <w:rPr>
          <w:rFonts w:ascii="David" w:hAnsi="David" w:cs="David" w:hint="cs"/>
          <w:sz w:val="20"/>
          <w:szCs w:val="20"/>
          <w:u w:val="single"/>
          <w:rtl/>
          <w:lang w:val="en-US"/>
        </w:rPr>
        <w:t>מנגד,</w:t>
      </w:r>
      <w:r w:rsidR="00B24F10" w:rsidRPr="009C598E">
        <w:rPr>
          <w:rFonts w:ascii="David" w:hAnsi="David" w:cs="David" w:hint="cs"/>
          <w:sz w:val="20"/>
          <w:szCs w:val="20"/>
          <w:rtl/>
          <w:lang w:val="en-US"/>
        </w:rPr>
        <w:t xml:space="preserve"> ניתן לטעון שכלל עמדתי זה התפתח עוד לפני מלחמת העולם השנייה </w:t>
      </w:r>
      <w:r w:rsidR="00B24F10" w:rsidRPr="009C598E">
        <w:rPr>
          <w:rFonts w:ascii="David" w:hAnsi="David" w:cs="David"/>
          <w:sz w:val="20"/>
          <w:szCs w:val="20"/>
          <w:rtl/>
          <w:lang w:val="en-US"/>
        </w:rPr>
        <w:t>–</w:t>
      </w:r>
      <w:r w:rsidR="00B24F10" w:rsidRPr="009C598E">
        <w:rPr>
          <w:rFonts w:ascii="David" w:hAnsi="David" w:cs="David" w:hint="cs"/>
          <w:sz w:val="20"/>
          <w:szCs w:val="20"/>
          <w:rtl/>
          <w:lang w:val="en-US"/>
        </w:rPr>
        <w:t xml:space="preserve"> ואם זה נכון, הרי שישראל לא יכולה להיות מתנגדת עקבית. הדבר מופיע בפס"ד בנירנברג.</w:t>
      </w:r>
      <w:r w:rsidR="009142A0" w:rsidRPr="009C598E">
        <w:rPr>
          <w:rFonts w:ascii="David" w:hAnsi="David" w:cs="David" w:hint="cs"/>
          <w:sz w:val="20"/>
          <w:szCs w:val="20"/>
          <w:rtl/>
          <w:lang w:val="en-US"/>
        </w:rPr>
        <w:t xml:space="preserve"> </w:t>
      </w:r>
    </w:p>
    <w:p w14:paraId="2450BFD7" w14:textId="0ED44416" w:rsidR="008F770C" w:rsidRPr="009C598E" w:rsidRDefault="008F770C" w:rsidP="002A0C8F">
      <w:pPr>
        <w:bidi/>
        <w:spacing w:after="200"/>
        <w:ind w:left="-76"/>
        <w:jc w:val="both"/>
        <w:rPr>
          <w:rFonts w:ascii="David" w:hAnsi="David" w:cs="David"/>
          <w:sz w:val="20"/>
          <w:szCs w:val="20"/>
          <w:rtl/>
          <w:lang w:val="en-US"/>
        </w:rPr>
      </w:pPr>
      <w:r w:rsidRPr="009C598E">
        <w:rPr>
          <w:rFonts w:ascii="David" w:hAnsi="David" w:cs="David" w:hint="cs"/>
          <w:sz w:val="20"/>
          <w:szCs w:val="20"/>
          <w:rtl/>
          <w:lang w:val="en-US"/>
        </w:rPr>
        <w:t>היתרון של כלל המתנגד העקבי הוא שהוא מחדד את כלל העיקרון ההסכמה. לדוגמה, פרשת אזורי הדגה: בריטניה אומרת שיש מנהג לאופן חלוקת המים. נורבגיה טוענת שאין מנהג כזה. ביה"ד אומר שאין מנהג, וגם אם היה הוא לא היה חל על נורבגיה.</w:t>
      </w:r>
      <w:r w:rsidR="00B24F10" w:rsidRPr="009C598E">
        <w:rPr>
          <w:rFonts w:ascii="David" w:hAnsi="David" w:cs="David" w:hint="cs"/>
          <w:sz w:val="20"/>
          <w:szCs w:val="20"/>
          <w:rtl/>
          <w:lang w:val="en-US"/>
        </w:rPr>
        <w:t xml:space="preserve"> </w:t>
      </w:r>
    </w:p>
    <w:p w14:paraId="5BCE2298" w14:textId="12671EE8" w:rsidR="008F770C" w:rsidRPr="009C598E" w:rsidRDefault="00B24F10" w:rsidP="002A0C8F">
      <w:pPr>
        <w:bidi/>
        <w:spacing w:after="200"/>
        <w:ind w:left="-76"/>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t xml:space="preserve">סייג אחד לעקרון המתנגד העקבי: דין </w:t>
      </w:r>
      <w:proofErr w:type="spellStart"/>
      <w:r w:rsidRPr="009C598E">
        <w:rPr>
          <w:rFonts w:ascii="David" w:hAnsi="David" w:cs="David" w:hint="cs"/>
          <w:b/>
          <w:bCs/>
          <w:sz w:val="20"/>
          <w:szCs w:val="20"/>
          <w:u w:val="single"/>
          <w:rtl/>
          <w:lang w:val="en-US"/>
        </w:rPr>
        <w:t>קוגנטי</w:t>
      </w:r>
      <w:proofErr w:type="spellEnd"/>
    </w:p>
    <w:p w14:paraId="19197104" w14:textId="2118BB1D" w:rsidR="00B24F10" w:rsidRPr="009C598E" w:rsidRDefault="00B24F10" w:rsidP="002A0C8F">
      <w:pPr>
        <w:bidi/>
        <w:spacing w:after="200"/>
        <w:ind w:left="-76"/>
        <w:jc w:val="both"/>
        <w:rPr>
          <w:rFonts w:ascii="David" w:hAnsi="David" w:cs="David"/>
          <w:sz w:val="20"/>
          <w:szCs w:val="20"/>
          <w:rtl/>
          <w:lang w:val="en-US"/>
        </w:rPr>
      </w:pPr>
      <w:r w:rsidRPr="009C598E">
        <w:rPr>
          <w:rFonts w:ascii="David" w:hAnsi="David" w:cs="David" w:hint="cs"/>
          <w:sz w:val="20"/>
          <w:szCs w:val="20"/>
          <w:rtl/>
          <w:lang w:val="en-US"/>
        </w:rPr>
        <w:t xml:space="preserve">יש סוג נורמות ספציפי של דין בינלאומי מנהגי זהו </w:t>
      </w:r>
      <w:r w:rsidRPr="009C598E">
        <w:rPr>
          <w:rFonts w:ascii="David" w:hAnsi="David" w:cs="David"/>
          <w:sz w:val="20"/>
          <w:szCs w:val="20"/>
          <w:lang w:val="en-US"/>
        </w:rPr>
        <w:t>Jus Cogens</w:t>
      </w:r>
      <w:r w:rsidRPr="009C598E">
        <w:rPr>
          <w:rFonts w:ascii="David" w:hAnsi="David" w:cs="David" w:hint="cs"/>
          <w:sz w:val="20"/>
          <w:szCs w:val="20"/>
          <w:rtl/>
          <w:lang w:val="en-US"/>
        </w:rPr>
        <w:t xml:space="preserve">. </w:t>
      </w:r>
      <w:r w:rsidR="00FD2E8D" w:rsidRPr="009C598E">
        <w:rPr>
          <w:rFonts w:ascii="David" w:hAnsi="David" w:cs="David" w:hint="cs"/>
          <w:sz w:val="20"/>
          <w:szCs w:val="20"/>
          <w:rtl/>
          <w:lang w:val="en-US"/>
        </w:rPr>
        <w:t xml:space="preserve">אלו הם דינים מנהגים שקובעים כללים יסודיים ערכיים, והם גוברים על כל הנורמות האחרים. ניתן להחליפן רק עם </w:t>
      </w:r>
      <w:r w:rsidR="00FD2E8D" w:rsidRPr="009C598E">
        <w:rPr>
          <w:rFonts w:ascii="David" w:hAnsi="David" w:cs="David"/>
          <w:sz w:val="20"/>
          <w:szCs w:val="20"/>
          <w:lang w:val="en-US"/>
        </w:rPr>
        <w:t xml:space="preserve">Jus Cogens </w:t>
      </w:r>
      <w:r w:rsidR="00FD2E8D" w:rsidRPr="009C598E">
        <w:rPr>
          <w:rFonts w:ascii="David" w:hAnsi="David" w:cs="David" w:hint="cs"/>
          <w:sz w:val="20"/>
          <w:szCs w:val="20"/>
          <w:rtl/>
          <w:lang w:val="en-US"/>
        </w:rPr>
        <w:t xml:space="preserve"> חדש שמתפתח. לדוגמה איסור על עבדות, איסור על רצח עם, איסור על ביצוע פשעים נגד האנושות. </w:t>
      </w:r>
    </w:p>
    <w:p w14:paraId="1B47E105" w14:textId="14A2D639" w:rsidR="0090620F" w:rsidRPr="009C598E" w:rsidRDefault="00FD2E8D" w:rsidP="009C598E">
      <w:pPr>
        <w:bidi/>
        <w:spacing w:after="200"/>
        <w:ind w:left="-76"/>
        <w:jc w:val="both"/>
        <w:rPr>
          <w:rFonts w:ascii="David" w:hAnsi="David" w:cs="David"/>
          <w:sz w:val="20"/>
          <w:szCs w:val="20"/>
          <w:rtl/>
          <w:lang w:val="en-US"/>
        </w:rPr>
      </w:pPr>
      <w:r w:rsidRPr="009C598E">
        <w:rPr>
          <w:rFonts w:ascii="David" w:hAnsi="David" w:cs="David" w:hint="cs"/>
          <w:sz w:val="20"/>
          <w:szCs w:val="20"/>
          <w:rtl/>
          <w:lang w:val="en-US"/>
        </w:rPr>
        <w:t xml:space="preserve">- דיון צד: </w:t>
      </w:r>
      <w:r w:rsidRPr="009C598E">
        <w:rPr>
          <w:rFonts w:ascii="David" w:hAnsi="David" w:cs="David"/>
          <w:sz w:val="20"/>
          <w:szCs w:val="20"/>
          <w:lang w:val="en-US"/>
        </w:rPr>
        <w:t>Erga Omnes</w:t>
      </w:r>
      <w:r w:rsidR="0090620F" w:rsidRPr="009C598E">
        <w:rPr>
          <w:rFonts w:ascii="David" w:hAnsi="David" w:cs="David" w:hint="cs"/>
          <w:sz w:val="20"/>
          <w:szCs w:val="20"/>
          <w:rtl/>
          <w:lang w:val="en-US"/>
        </w:rPr>
        <w:t>- נורמות של המשב״ל שיכולות להיות במנהג אך יכולות להיות גם תוצר של אמנה, שהפרתן מהווה הפרה של הנורמה כלפי כל המדינות בעולם. כל דיני ה</w:t>
      </w:r>
      <w:r w:rsidR="0090620F" w:rsidRPr="009C598E">
        <w:rPr>
          <w:rFonts w:ascii="David" w:hAnsi="David" w:cs="David"/>
          <w:sz w:val="20"/>
          <w:szCs w:val="20"/>
          <w:lang w:val="en-US"/>
        </w:rPr>
        <w:t>jus cogens</w:t>
      </w:r>
      <w:r w:rsidR="0090620F" w:rsidRPr="009C598E">
        <w:rPr>
          <w:rFonts w:ascii="David" w:hAnsi="David" w:cs="David" w:hint="cs"/>
          <w:sz w:val="20"/>
          <w:szCs w:val="20"/>
          <w:rtl/>
          <w:lang w:val="en-US"/>
        </w:rPr>
        <w:t xml:space="preserve"> הם בהגדרה </w:t>
      </w:r>
      <w:r w:rsidR="0090620F" w:rsidRPr="009C598E">
        <w:rPr>
          <w:rFonts w:ascii="David" w:hAnsi="David" w:cs="David"/>
          <w:sz w:val="20"/>
          <w:szCs w:val="20"/>
          <w:lang w:val="en-US"/>
        </w:rPr>
        <w:t>erga omnes</w:t>
      </w:r>
      <w:r w:rsidR="0090620F" w:rsidRPr="009C598E">
        <w:rPr>
          <w:rFonts w:ascii="David" w:hAnsi="David" w:cs="David" w:hint="cs"/>
          <w:sz w:val="20"/>
          <w:szCs w:val="20"/>
          <w:rtl/>
          <w:lang w:val="en-US"/>
        </w:rPr>
        <w:t>, אבל לא כל דיני ה</w:t>
      </w:r>
      <w:r w:rsidR="0090620F" w:rsidRPr="009C598E">
        <w:rPr>
          <w:rFonts w:ascii="David" w:hAnsi="David" w:cs="David"/>
          <w:sz w:val="20"/>
          <w:szCs w:val="20"/>
          <w:lang w:val="en-US"/>
        </w:rPr>
        <w:t>erga omnes</w:t>
      </w:r>
      <w:r w:rsidR="0090620F" w:rsidRPr="009C598E">
        <w:rPr>
          <w:rFonts w:ascii="David" w:hAnsi="David" w:cs="David" w:hint="cs"/>
          <w:sz w:val="20"/>
          <w:szCs w:val="20"/>
          <w:rtl/>
          <w:lang w:val="en-US"/>
        </w:rPr>
        <w:t xml:space="preserve"> הם </w:t>
      </w:r>
      <w:r w:rsidR="0090620F" w:rsidRPr="009C598E">
        <w:rPr>
          <w:rFonts w:ascii="David" w:hAnsi="David" w:cs="David"/>
          <w:sz w:val="20"/>
          <w:szCs w:val="20"/>
          <w:lang w:val="en-US"/>
        </w:rPr>
        <w:t>jus cogens</w:t>
      </w:r>
      <w:r w:rsidR="0090620F" w:rsidRPr="009C598E">
        <w:rPr>
          <w:rFonts w:ascii="David" w:hAnsi="David" w:cs="David" w:hint="cs"/>
          <w:sz w:val="20"/>
          <w:szCs w:val="20"/>
          <w:rtl/>
          <w:lang w:val="en-US"/>
        </w:rPr>
        <w:t xml:space="preserve"> </w:t>
      </w:r>
      <w:r w:rsidR="0090620F" w:rsidRPr="009C598E">
        <w:rPr>
          <w:rFonts w:ascii="David" w:hAnsi="David" w:cs="David"/>
          <w:sz w:val="20"/>
          <w:szCs w:val="20"/>
          <w:rtl/>
          <w:lang w:val="en-US"/>
        </w:rPr>
        <w:t>–</w:t>
      </w:r>
      <w:r w:rsidR="0090620F" w:rsidRPr="009C598E">
        <w:rPr>
          <w:rFonts w:ascii="David" w:hAnsi="David" w:cs="David" w:hint="cs"/>
          <w:sz w:val="20"/>
          <w:szCs w:val="20"/>
          <w:rtl/>
          <w:lang w:val="en-US"/>
        </w:rPr>
        <w:t xml:space="preserve"> למשל זיהום סביבתי. (כלומר יש דיני </w:t>
      </w:r>
      <w:r w:rsidR="0090620F" w:rsidRPr="009C598E">
        <w:rPr>
          <w:rFonts w:ascii="David" w:hAnsi="David" w:cs="David"/>
          <w:sz w:val="20"/>
          <w:szCs w:val="20"/>
          <w:lang w:val="en-US"/>
        </w:rPr>
        <w:t>erga omnes</w:t>
      </w:r>
      <w:r w:rsidR="0090620F" w:rsidRPr="009C598E">
        <w:rPr>
          <w:rFonts w:ascii="David" w:hAnsi="David" w:cs="David" w:hint="cs"/>
          <w:sz w:val="20"/>
          <w:szCs w:val="20"/>
          <w:rtl/>
          <w:lang w:val="en-US"/>
        </w:rPr>
        <w:t xml:space="preserve"> שאפשר להתנגד להם- או לסתור אותם באמנות). </w:t>
      </w:r>
    </w:p>
    <w:p w14:paraId="4C70BE33" w14:textId="31A147EB" w:rsidR="0090620F" w:rsidRPr="009C598E" w:rsidRDefault="000437B8" w:rsidP="002A0C8F">
      <w:pPr>
        <w:pStyle w:val="ListParagraph"/>
        <w:numPr>
          <w:ilvl w:val="0"/>
          <w:numId w:val="18"/>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המחויבות המשפטית  </w:t>
      </w:r>
      <w:r w:rsidRPr="009C598E">
        <w:rPr>
          <w:rFonts w:ascii="David" w:hAnsi="David" w:cs="David"/>
          <w:sz w:val="20"/>
          <w:szCs w:val="20"/>
          <w:lang w:val="en-US"/>
        </w:rPr>
        <w:t>Opinion Juris</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התנהגות המדינה צריכה לבוא מכוח מחויבות משפטית, ולא מתוך נימוס אלא מתוך הידיעה שאם היא לא הי</w:t>
      </w:r>
      <w:r w:rsidR="0048774E">
        <w:rPr>
          <w:rFonts w:ascii="David" w:hAnsi="David" w:cs="David" w:hint="cs"/>
          <w:sz w:val="20"/>
          <w:szCs w:val="20"/>
          <w:rtl/>
          <w:lang w:val="en-US"/>
        </w:rPr>
        <w:t>א</w:t>
      </w:r>
      <w:r w:rsidRPr="009C598E">
        <w:rPr>
          <w:rFonts w:ascii="David" w:hAnsi="David" w:cs="David" w:hint="cs"/>
          <w:sz w:val="20"/>
          <w:szCs w:val="20"/>
          <w:rtl/>
          <w:lang w:val="en-US"/>
        </w:rPr>
        <w:t xml:space="preserve"> מפרה נורמה משפטית. </w:t>
      </w:r>
    </w:p>
    <w:p w14:paraId="3D1EC823" w14:textId="356A22F8" w:rsidR="007334A7" w:rsidRPr="009C598E" w:rsidRDefault="007334A7" w:rsidP="002A0C8F">
      <w:pPr>
        <w:pStyle w:val="ListParagraph"/>
        <w:shd w:val="clear" w:color="auto" w:fill="D9D9D9" w:themeFill="background1" w:themeFillShade="D9"/>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לדוגמה, פס״ד </w:t>
      </w:r>
      <w:r w:rsidRPr="009C598E">
        <w:rPr>
          <w:rFonts w:ascii="David" w:hAnsi="David" w:cs="David"/>
          <w:b/>
          <w:bCs/>
          <w:sz w:val="20"/>
          <w:szCs w:val="20"/>
          <w:lang w:val="en-US"/>
        </w:rPr>
        <w:t>Lotus</w:t>
      </w:r>
    </w:p>
    <w:p w14:paraId="10D2EC6A" w14:textId="0FA0B16B" w:rsidR="007334A7" w:rsidRPr="009C598E" w:rsidRDefault="007334A7"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פסד של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שנקרא באותה התקופה </w:t>
      </w:r>
      <w:r w:rsidRPr="009C598E">
        <w:rPr>
          <w:rFonts w:ascii="David" w:hAnsi="David" w:cs="David" w:hint="cs"/>
          <w:sz w:val="20"/>
          <w:szCs w:val="20"/>
          <w:lang w:val="en-US"/>
        </w:rPr>
        <w:t>PCIJ</w:t>
      </w:r>
      <w:r w:rsidRPr="009C598E">
        <w:rPr>
          <w:rFonts w:ascii="David" w:hAnsi="David" w:cs="David" w:hint="cs"/>
          <w:sz w:val="20"/>
          <w:szCs w:val="20"/>
          <w:rtl/>
          <w:lang w:val="en-US"/>
        </w:rPr>
        <w:t xml:space="preserve"> </w:t>
      </w:r>
      <w:r w:rsidRPr="009C598E">
        <w:rPr>
          <w:rFonts w:ascii="David" w:hAnsi="David" w:cs="David"/>
          <w:sz w:val="20"/>
          <w:szCs w:val="20"/>
          <w:lang w:val="en-US"/>
        </w:rPr>
        <w:t xml:space="preserve"> </w:t>
      </w:r>
      <w:r w:rsidRPr="009C598E">
        <w:rPr>
          <w:rFonts w:ascii="David" w:hAnsi="David" w:cs="David" w:hint="cs"/>
          <w:sz w:val="20"/>
          <w:szCs w:val="20"/>
          <w:rtl/>
          <w:lang w:val="en-US"/>
        </w:rPr>
        <w:t xml:space="preserve">ספינה צרפתית בשם לוטוס התנגשה בספינה טורקית בלב הים, וישנם נפגעים בספינה הטורקית, ולכן הטורקים רוצים להעמיד לדין את הקצין הצרפתי שהיה אחראי המשמרת בעת ההתנגשות על גרם מוות ברשלנות. הצרפתים טוענים שישנו כלל מנהגי המקנה סמכות שיפוט בלעדית לדון במקרים כאלה לספינת הדגל בה שהה הקצין, כלומר לצרפת. ומביא דוגמאות רבות לכך שהמדינות שלא היו מדינת הדגל נמנעו מההעמדה לדין. </w:t>
      </w:r>
    </w:p>
    <w:p w14:paraId="32D23602" w14:textId="1B13B237" w:rsidR="007334A7" w:rsidRPr="009C598E" w:rsidRDefault="007334A7"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ישנו עקרון נוסף לפיו למדינה מותר לעשות </w:t>
      </w:r>
      <w:proofErr w:type="spellStart"/>
      <w:r w:rsidRPr="009C598E">
        <w:rPr>
          <w:rFonts w:ascii="David" w:hAnsi="David" w:cs="David" w:hint="cs"/>
          <w:sz w:val="20"/>
          <w:szCs w:val="20"/>
          <w:rtl/>
          <w:lang w:val="en-US"/>
        </w:rPr>
        <w:t>הכל</w:t>
      </w:r>
      <w:proofErr w:type="spellEnd"/>
      <w:r w:rsidRPr="009C598E">
        <w:rPr>
          <w:rFonts w:ascii="David" w:hAnsi="David" w:cs="David" w:hint="cs"/>
          <w:sz w:val="20"/>
          <w:szCs w:val="20"/>
          <w:rtl/>
          <w:lang w:val="en-US"/>
        </w:rPr>
        <w:t>, אלא אם דבר נאסר במפורש. לכן, נטל ההוכחה שהתפתח דין מנהגי כזה הוא על צרפת משום שהוא מבקש להגביל את הפעלת הריבונות של המדינה. לפי ה</w:t>
      </w:r>
      <w:r w:rsidRPr="009C598E">
        <w:rPr>
          <w:rFonts w:ascii="David" w:hAnsi="David" w:cs="David" w:hint="cs"/>
          <w:sz w:val="20"/>
          <w:szCs w:val="20"/>
          <w:lang w:val="en-US"/>
        </w:rPr>
        <w:t>PCIJ</w:t>
      </w:r>
      <w:r w:rsidRPr="009C598E">
        <w:rPr>
          <w:rFonts w:ascii="David" w:hAnsi="David" w:cs="David" w:hint="cs"/>
          <w:sz w:val="20"/>
          <w:szCs w:val="20"/>
          <w:rtl/>
          <w:lang w:val="en-US"/>
        </w:rPr>
        <w:t xml:space="preserve"> לא התפתח דין מנהגי למרות שמדינות עשו את זה מידי פעם אך לא הוכרח שהם עשות את זה מתוך מחויבות משפטי ולא נימוס הדדי. </w:t>
      </w:r>
    </w:p>
    <w:p w14:paraId="4FCEE9B9" w14:textId="77777777" w:rsidR="007334A7" w:rsidRPr="009C598E" w:rsidRDefault="007334A7"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עיקרון לוטוס </w:t>
      </w:r>
      <w:r w:rsidRPr="009C598E">
        <w:rPr>
          <w:rFonts w:ascii="David" w:hAnsi="David" w:cs="David"/>
          <w:b/>
          <w:bCs/>
          <w:sz w:val="20"/>
          <w:szCs w:val="20"/>
          <w:rtl/>
          <w:lang w:val="en-US"/>
        </w:rPr>
        <w:t>–</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מדינות רשאיות לעשות ככל העולה על רוחן כל עוד לא קיים דין בינלאומי מפורש שאוסר עליהן לבצע את הפעולה. כיום עיקרון לוטוס כבר לא חל בתחומים רבים במשב"ל.</w:t>
      </w:r>
    </w:p>
    <w:p w14:paraId="77249B24" w14:textId="41063236" w:rsidR="007334A7" w:rsidRPr="009C598E" w:rsidRDefault="007334A7" w:rsidP="002A0C8F">
      <w:pPr>
        <w:pStyle w:val="ListParagraph"/>
        <w:bidi/>
        <w:spacing w:after="200"/>
        <w:jc w:val="both"/>
        <w:rPr>
          <w:rFonts w:ascii="David" w:hAnsi="David" w:cs="David"/>
          <w:sz w:val="20"/>
          <w:szCs w:val="20"/>
          <w:lang w:val="en-US"/>
        </w:rPr>
      </w:pPr>
    </w:p>
    <w:p w14:paraId="62435C35" w14:textId="438BE486" w:rsidR="003A6A7B" w:rsidRPr="009C598E" w:rsidRDefault="007334A7" w:rsidP="002A0C8F">
      <w:pPr>
        <w:pStyle w:val="ListParagraph"/>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b/>
          <w:bCs/>
          <w:sz w:val="20"/>
          <w:szCs w:val="20"/>
          <w:lang w:val="en-US"/>
        </w:rPr>
        <w:t>ד</w:t>
      </w:r>
      <w:r w:rsidRPr="009C598E">
        <w:rPr>
          <w:rFonts w:ascii="David" w:hAnsi="David" w:cs="David" w:hint="cs"/>
          <w:b/>
          <w:bCs/>
          <w:sz w:val="20"/>
          <w:szCs w:val="20"/>
          <w:rtl/>
          <w:lang w:val="en-US"/>
        </w:rPr>
        <w:t xml:space="preserve">וגמה ישראלית, פס״ד אבו עיטה נ׳ מפקד </w:t>
      </w:r>
      <w:proofErr w:type="spellStart"/>
      <w:r w:rsidRPr="009C598E">
        <w:rPr>
          <w:rFonts w:ascii="David" w:hAnsi="David" w:cs="David" w:hint="cs"/>
          <w:b/>
          <w:bCs/>
          <w:sz w:val="20"/>
          <w:szCs w:val="20"/>
          <w:rtl/>
          <w:lang w:val="en-US"/>
        </w:rPr>
        <w:t>איו״ש</w:t>
      </w:r>
      <w:proofErr w:type="spellEnd"/>
      <w:r w:rsidRPr="009C598E">
        <w:rPr>
          <w:rFonts w:ascii="David" w:hAnsi="David" w:cs="David" w:hint="cs"/>
          <w:b/>
          <w:bCs/>
          <w:sz w:val="20"/>
          <w:szCs w:val="20"/>
          <w:rtl/>
          <w:lang w:val="en-US"/>
        </w:rPr>
        <w:t xml:space="preserve"> </w:t>
      </w:r>
    </w:p>
    <w:p w14:paraId="454735B6" w14:textId="589A02FB" w:rsidR="007334A7" w:rsidRPr="009C598E" w:rsidRDefault="007334A7" w:rsidP="002A0C8F">
      <w:pPr>
        <w:pStyle w:val="ListParagraph"/>
        <w:shd w:val="clear" w:color="auto" w:fill="D9D9D9" w:themeFill="background1" w:themeFillShade="D9"/>
        <w:bidi/>
        <w:spacing w:after="200"/>
        <w:jc w:val="both"/>
        <w:rPr>
          <w:rFonts w:ascii="David" w:hAnsi="David" w:cs="David"/>
          <w:sz w:val="20"/>
          <w:szCs w:val="20"/>
          <w:lang w:val="en-US"/>
        </w:rPr>
      </w:pPr>
      <w:r w:rsidRPr="009C598E">
        <w:rPr>
          <w:rFonts w:ascii="David" w:hAnsi="David" w:cs="David" w:hint="cs"/>
          <w:sz w:val="20"/>
          <w:szCs w:val="20"/>
          <w:rtl/>
          <w:lang w:val="en-US"/>
        </w:rPr>
        <w:t>״</w:t>
      </w:r>
      <w:r w:rsidR="00F836E9" w:rsidRPr="009C598E">
        <w:rPr>
          <w:rFonts w:ascii="David" w:hAnsi="David" w:cs="David"/>
          <w:sz w:val="20"/>
          <w:szCs w:val="20"/>
          <w:rtl/>
          <w:lang w:val="en-US"/>
        </w:rPr>
        <w:t xml:space="preserve">מי שמבקש לבחון דבר קיומו של מנהג כאמור, יכול </w:t>
      </w:r>
      <w:proofErr w:type="spellStart"/>
      <w:r w:rsidR="00F836E9" w:rsidRPr="009C598E">
        <w:rPr>
          <w:rFonts w:ascii="David" w:hAnsi="David" w:cs="David"/>
          <w:sz w:val="20"/>
          <w:szCs w:val="20"/>
          <w:rtl/>
          <w:lang w:val="en-US"/>
        </w:rPr>
        <w:t>איפוא</w:t>
      </w:r>
      <w:proofErr w:type="spellEnd"/>
      <w:r w:rsidR="00F836E9" w:rsidRPr="009C598E">
        <w:rPr>
          <w:rFonts w:ascii="David" w:hAnsi="David" w:cs="David"/>
          <w:sz w:val="20"/>
          <w:szCs w:val="20"/>
          <w:rtl/>
          <w:lang w:val="en-US"/>
        </w:rPr>
        <w:t xml:space="preserve"> להיתקל במכלול של נתונים, בו נעדרת דעה מסכמת, אחידה, מקובלת וכללית, שבכוחה להצביע על קיומו של מנהג, המבטא </w:t>
      </w:r>
      <w:proofErr w:type="spellStart"/>
      <w:r w:rsidR="00F836E9" w:rsidRPr="009C598E">
        <w:rPr>
          <w:rFonts w:ascii="David" w:hAnsi="David" w:cs="David"/>
          <w:sz w:val="20"/>
          <w:szCs w:val="20"/>
          <w:rtl/>
          <w:lang w:val="en-US"/>
        </w:rPr>
        <w:t>פראקטיקה</w:t>
      </w:r>
      <w:proofErr w:type="spellEnd"/>
      <w:r w:rsidR="00F836E9" w:rsidRPr="009C598E">
        <w:rPr>
          <w:rFonts w:ascii="David" w:hAnsi="David" w:cs="David"/>
          <w:sz w:val="20"/>
          <w:szCs w:val="20"/>
          <w:rtl/>
          <w:lang w:val="en-US"/>
        </w:rPr>
        <w:t xml:space="preserve"> המקובלת בתורת דין, אם כי יש סימנים לקיומו של נוהג, שלא בשל לכדי מנהג מחייב, או אם כי קיים נוהג, שנותר אחרי השתחקותו של מנהג שהיה קיים בעבר. חובת ההוכחה בדבר קיומו של מנהג בעל מאפיינים ומעמד, כמתואר מבחינת היסודות שלו בסימן 38לחוקת בית-הדין הבינלאומי, רובצת על מי שטוען לקיומו: </w:t>
      </w:r>
      <w:r w:rsidR="00F836E9" w:rsidRPr="009C598E">
        <w:rPr>
          <w:rFonts w:ascii="David" w:hAnsi="David" w:cs="David"/>
          <w:sz w:val="20"/>
          <w:szCs w:val="20"/>
          <w:lang w:val="en-US"/>
        </w:rPr>
        <w:t>The party which relies on a custom of this kind must prove that" This custom is established in such a manner that it has become, At [26] (1950) the asylum case).". Binding on the other party (276</w:t>
      </w:r>
      <w:r w:rsidR="00F836E9" w:rsidRPr="009C598E">
        <w:rPr>
          <w:rFonts w:ascii="David" w:hAnsi="David" w:cs="David" w:hint="cs"/>
          <w:sz w:val="20"/>
          <w:szCs w:val="20"/>
          <w:rtl/>
          <w:lang w:val="en-US"/>
        </w:rPr>
        <w:t xml:space="preserve"> (</w:t>
      </w:r>
    </w:p>
    <w:p w14:paraId="2EE8A7F9" w14:textId="77777777" w:rsidR="009C598E" w:rsidRDefault="009C598E" w:rsidP="002A0C8F">
      <w:pPr>
        <w:bidi/>
        <w:spacing w:after="200"/>
        <w:ind w:left="-76"/>
        <w:jc w:val="both"/>
        <w:rPr>
          <w:rFonts w:ascii="David" w:hAnsi="David" w:cs="David"/>
          <w:sz w:val="20"/>
          <w:szCs w:val="20"/>
          <w:u w:val="single"/>
          <w:lang w:val="en-US"/>
        </w:rPr>
      </w:pPr>
    </w:p>
    <w:p w14:paraId="1BBDC1BD" w14:textId="77777777" w:rsidR="009C598E" w:rsidRDefault="009C598E" w:rsidP="009C598E">
      <w:pPr>
        <w:bidi/>
        <w:spacing w:after="200"/>
        <w:ind w:left="-76"/>
        <w:jc w:val="both"/>
        <w:rPr>
          <w:rFonts w:ascii="David" w:hAnsi="David" w:cs="David"/>
          <w:sz w:val="20"/>
          <w:szCs w:val="20"/>
          <w:u w:val="single"/>
          <w:lang w:val="en-US"/>
        </w:rPr>
      </w:pPr>
    </w:p>
    <w:p w14:paraId="4CCF0FB1" w14:textId="2E80BC1F" w:rsidR="00FD2E8D" w:rsidRPr="009C598E" w:rsidRDefault="00F836E9" w:rsidP="009C598E">
      <w:pPr>
        <w:bidi/>
        <w:spacing w:after="200"/>
        <w:ind w:left="-76"/>
        <w:jc w:val="both"/>
        <w:rPr>
          <w:rFonts w:ascii="David" w:hAnsi="David" w:cs="David"/>
          <w:sz w:val="20"/>
          <w:szCs w:val="20"/>
          <w:u w:val="single"/>
          <w:rtl/>
          <w:lang w:val="en-US"/>
        </w:rPr>
      </w:pPr>
      <w:r w:rsidRPr="009C598E">
        <w:rPr>
          <w:rFonts w:ascii="David" w:hAnsi="David" w:cs="David" w:hint="cs"/>
          <w:sz w:val="20"/>
          <w:szCs w:val="20"/>
          <w:u w:val="single"/>
          <w:rtl/>
          <w:lang w:val="en-US"/>
        </w:rPr>
        <w:lastRenderedPageBreak/>
        <w:t xml:space="preserve">היחס בין הפרקטיקה בפועל לבין ההצהרות </w:t>
      </w:r>
    </w:p>
    <w:p w14:paraId="499565B7" w14:textId="77777777" w:rsidR="003A6A7B" w:rsidRPr="009C598E" w:rsidRDefault="00F836E9" w:rsidP="002A0C8F">
      <w:pPr>
        <w:shd w:val="clear" w:color="auto" w:fill="D9D9D9" w:themeFill="background1" w:themeFillShade="D9"/>
        <w:bidi/>
        <w:spacing w:after="200"/>
        <w:ind w:left="-76"/>
        <w:jc w:val="both"/>
        <w:rPr>
          <w:rFonts w:ascii="David" w:hAnsi="David" w:cs="David"/>
          <w:b/>
          <w:bCs/>
          <w:sz w:val="20"/>
          <w:szCs w:val="20"/>
          <w:rtl/>
          <w:lang w:val="en-US"/>
        </w:rPr>
      </w:pPr>
      <w:r w:rsidRPr="009C598E">
        <w:rPr>
          <w:rFonts w:ascii="David" w:hAnsi="David" w:cs="David" w:hint="cs"/>
          <w:b/>
          <w:bCs/>
          <w:sz w:val="20"/>
          <w:szCs w:val="20"/>
          <w:rtl/>
          <w:lang w:val="en-US"/>
        </w:rPr>
        <w:t>פרשת ני</w:t>
      </w:r>
      <w:r w:rsidR="003A6A7B" w:rsidRPr="009C598E">
        <w:rPr>
          <w:rFonts w:ascii="David" w:hAnsi="David" w:cs="David" w:hint="cs"/>
          <w:b/>
          <w:bCs/>
          <w:sz w:val="20"/>
          <w:szCs w:val="20"/>
          <w:rtl/>
          <w:lang w:val="en-US"/>
        </w:rPr>
        <w:t>קרגואה נ׳ ארה״ב</w:t>
      </w:r>
    </w:p>
    <w:p w14:paraId="1F8BAC67" w14:textId="6E98877F" w:rsidR="00732D1D" w:rsidRPr="009C598E" w:rsidRDefault="003A6A7B" w:rsidP="002A0C8F">
      <w:pPr>
        <w:shd w:val="clear" w:color="auto" w:fill="D9D9D9" w:themeFill="background1" w:themeFillShade="D9"/>
        <w:bidi/>
        <w:spacing w:after="200"/>
        <w:ind w:left="-76"/>
        <w:jc w:val="both"/>
        <w:rPr>
          <w:rFonts w:ascii="David" w:hAnsi="David" w:cs="David"/>
          <w:sz w:val="20"/>
          <w:szCs w:val="20"/>
          <w:rtl/>
          <w:lang w:val="en-US"/>
        </w:rPr>
      </w:pPr>
      <w:r w:rsidRPr="009C598E">
        <w:rPr>
          <w:rFonts w:ascii="David" w:hAnsi="David" w:cs="David" w:hint="cs"/>
          <w:sz w:val="20"/>
          <w:szCs w:val="20"/>
          <w:rtl/>
          <w:lang w:val="en-US"/>
        </w:rPr>
        <w:t>ה-</w:t>
      </w:r>
      <w:r w:rsidRPr="009C598E">
        <w:rPr>
          <w:rFonts w:ascii="David" w:hAnsi="David" w:cs="David"/>
          <w:sz w:val="20"/>
          <w:szCs w:val="20"/>
          <w:lang w:val="en-US"/>
        </w:rPr>
        <w:t>ICJ</w:t>
      </w:r>
      <w:r w:rsidRPr="009C598E">
        <w:rPr>
          <w:rFonts w:ascii="David" w:hAnsi="David" w:cs="David" w:hint="cs"/>
          <w:sz w:val="20"/>
          <w:szCs w:val="20"/>
          <w:rtl/>
          <w:lang w:val="en-US"/>
        </w:rPr>
        <w:t> דן באחריות ארה"ב לפעולות חמושות של קבוצות מורדים בניקרגואה שארה"ב תמכה בהן. על פי אמנת האו"ם חל איסור על מדינות לעשות שימוש בכוח, אלא למטרות של הגנה עצמית (נלמד את משמעות המונח "שימוש בכוח" בשיעור מאוחר יותר. לצורך הפשטה הניחו שמדובר ביציאה למלחמה או בתמיכה בלחימה של גורם אחר). מסיבות פרוצדוראליות, במקרה הספציפי, לא הייתה ל-</w:t>
      </w:r>
      <w:r w:rsidRPr="009C598E">
        <w:rPr>
          <w:rFonts w:ascii="David" w:hAnsi="David" w:cs="David"/>
          <w:sz w:val="20"/>
          <w:szCs w:val="20"/>
          <w:lang w:val="en-US"/>
        </w:rPr>
        <w:t>ICJ</w:t>
      </w:r>
      <w:r w:rsidRPr="009C598E">
        <w:rPr>
          <w:rFonts w:ascii="David" w:hAnsi="David" w:cs="David" w:hint="cs"/>
          <w:sz w:val="20"/>
          <w:szCs w:val="20"/>
          <w:rtl/>
          <w:lang w:val="en-US"/>
        </w:rPr>
        <w:t xml:space="preserve"> סמכות לדון במקרה על סמך דין בינלאומי שמקורו באמנות אלא רק לפי משב"ל מנהגי. לכן, עלתה השאלה האם האיסור על שימוש בכוח הוא גם איסור בדין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הקושי העולה הוא שמדינות נוטות להשתמש הרבה בכוח בהפרה של הכלל לכן ניתן לטעון שהאיסור לא יכול להיחשב כמנהגי. אך ה-</w:t>
      </w:r>
      <w:r w:rsidRPr="009C598E">
        <w:rPr>
          <w:rFonts w:ascii="David" w:hAnsi="David" w:cs="David"/>
          <w:sz w:val="20"/>
          <w:szCs w:val="20"/>
          <w:lang w:val="en-US"/>
        </w:rPr>
        <w:t>ICJ</w:t>
      </w:r>
      <w:r w:rsidRPr="009C598E">
        <w:rPr>
          <w:rFonts w:ascii="David" w:hAnsi="David" w:cs="David"/>
          <w:sz w:val="20"/>
          <w:szCs w:val="20"/>
          <w:rtl/>
          <w:lang w:val="en-US"/>
        </w:rPr>
        <w:t> </w:t>
      </w:r>
      <w:r w:rsidRPr="009C598E">
        <w:rPr>
          <w:rFonts w:ascii="David" w:hAnsi="David" w:cs="David" w:hint="cs"/>
          <w:sz w:val="20"/>
          <w:szCs w:val="20"/>
          <w:rtl/>
          <w:lang w:val="en-US"/>
        </w:rPr>
        <w:t>דחה טענה זו</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בית הדין מפנה שימת לב לעבודה במקרים בהם מדינות פעלו שלא בהתאם לכלל, הן ניסו לספק הצדקות והסברים ולא טענו שמותר היה להן להשתמש בכוח. מכך שמדינות מרגישות צורך לתת סיבות להתקפה ניתן ללמוד שהן מודעות לכך שהתקפה ללא הצדקה היא בלתי חוקית.</w:t>
      </w:r>
    </w:p>
    <w:p w14:paraId="1A6364CC" w14:textId="721EB827" w:rsidR="00732D1D" w:rsidRPr="009C598E" w:rsidRDefault="00732D1D" w:rsidP="002A0C8F">
      <w:pPr>
        <w:shd w:val="clear" w:color="auto" w:fill="D9D9D9" w:themeFill="background1" w:themeFillShade="D9"/>
        <w:bidi/>
        <w:spacing w:after="200"/>
        <w:ind w:left="-76"/>
        <w:jc w:val="both"/>
        <w:rPr>
          <w:rFonts w:ascii="David" w:hAnsi="David" w:cs="David"/>
          <w:sz w:val="20"/>
          <w:szCs w:val="20"/>
          <w:rtl/>
          <w:lang w:val="en-US"/>
        </w:rPr>
      </w:pPr>
      <w:r w:rsidRPr="009C598E">
        <w:rPr>
          <w:rFonts w:ascii="David" w:hAnsi="David" w:cs="David" w:hint="cs"/>
          <w:b/>
          <w:bCs/>
          <w:sz w:val="20"/>
          <w:szCs w:val="20"/>
          <w:rtl/>
          <w:lang w:val="en-US"/>
        </w:rPr>
        <w:t xml:space="preserve">פס"ד </w:t>
      </w:r>
      <w:proofErr w:type="spellStart"/>
      <w:r w:rsidRPr="009C598E">
        <w:rPr>
          <w:rFonts w:ascii="David" w:hAnsi="David" w:cs="David"/>
          <w:b/>
          <w:bCs/>
          <w:sz w:val="20"/>
          <w:szCs w:val="20"/>
          <w:lang w:val="en-US"/>
        </w:rPr>
        <w:t>Filartiga</w:t>
      </w:r>
      <w:proofErr w:type="spellEnd"/>
    </w:p>
    <w:p w14:paraId="39866616" w14:textId="53EF3224" w:rsidR="00732D1D" w:rsidRPr="009C598E" w:rsidRDefault="00732D1D" w:rsidP="002A0C8F">
      <w:pPr>
        <w:shd w:val="clear" w:color="auto" w:fill="D9D9D9" w:themeFill="background1" w:themeFillShade="D9"/>
        <w:bidi/>
        <w:spacing w:after="200"/>
        <w:ind w:left="-76"/>
        <w:jc w:val="both"/>
        <w:rPr>
          <w:rFonts w:ascii="David" w:hAnsi="David" w:cs="David"/>
          <w:sz w:val="20"/>
          <w:szCs w:val="20"/>
          <w:rtl/>
          <w:lang w:val="en-US"/>
        </w:rPr>
      </w:pPr>
      <w:r w:rsidRPr="009C598E">
        <w:rPr>
          <w:rFonts w:ascii="David" w:hAnsi="David" w:cs="David" w:hint="cs"/>
          <w:sz w:val="20"/>
          <w:szCs w:val="20"/>
          <w:rtl/>
          <w:lang w:val="en-US"/>
        </w:rPr>
        <w:t xml:space="preserve"> פס"ד אמריקני מ-1980 שעסק בנושא עינויים. ביהמ"ש קבע שמדינות שמבצעות עינויים לרוב מנסות להסתיר את העינויים-  ההפרה או לטעון שהן לא מפרות, מה שמוכיח את מודעותן לקיומה של נורמה משפטית אוסרת. לפיכך, ישנו דין מנהגי שאוסר על עינויים. באופן כללי, לכל הפחות בתחומים של זכויות אדם והגנה בדיני לחימה ניתן משקל חזק מאוד ל-</w:t>
      </w:r>
      <w:r w:rsidRPr="009C598E">
        <w:rPr>
          <w:rFonts w:ascii="David" w:hAnsi="David" w:cs="David"/>
          <w:sz w:val="20"/>
          <w:szCs w:val="20"/>
          <w:lang w:val="en-US"/>
        </w:rPr>
        <w:t>OJ</w:t>
      </w:r>
      <w:r w:rsidRPr="009C598E">
        <w:rPr>
          <w:rFonts w:ascii="David" w:hAnsi="David" w:cs="David" w:hint="cs"/>
          <w:sz w:val="20"/>
          <w:szCs w:val="20"/>
          <w:rtl/>
          <w:lang w:val="en-US"/>
        </w:rPr>
        <w:t>, גם בהינתן הפרות.</w:t>
      </w:r>
    </w:p>
    <w:p w14:paraId="5905A895" w14:textId="5751F4E3" w:rsidR="003A6A7B" w:rsidRPr="009C598E" w:rsidRDefault="00732D1D" w:rsidP="002A0C8F">
      <w:pPr>
        <w:bidi/>
        <w:spacing w:after="200"/>
        <w:ind w:left="-76"/>
        <w:jc w:val="both"/>
        <w:rPr>
          <w:rFonts w:ascii="David" w:hAnsi="David" w:cs="David"/>
          <w:sz w:val="20"/>
          <w:szCs w:val="20"/>
          <w:rtl/>
          <w:lang w:val="en-US"/>
        </w:rPr>
      </w:pPr>
      <w:r w:rsidRPr="009C598E">
        <w:rPr>
          <w:rFonts w:ascii="David" w:hAnsi="David" w:cs="David"/>
          <w:sz w:val="20"/>
          <w:szCs w:val="20"/>
          <w:rtl/>
          <w:lang w:val="en-US"/>
        </w:rPr>
        <w:t>עם זאת, עשויים להיות מקרים שבהם היחס בין ה-</w:t>
      </w:r>
      <w:r w:rsidRPr="009C598E">
        <w:rPr>
          <w:rFonts w:ascii="David" w:hAnsi="David" w:cs="David"/>
          <w:sz w:val="20"/>
          <w:szCs w:val="20"/>
          <w:lang w:val="en-US"/>
        </w:rPr>
        <w:t>OJ</w:t>
      </w:r>
      <w:r w:rsidRPr="009C598E">
        <w:rPr>
          <w:rFonts w:ascii="David" w:hAnsi="David" w:cs="David"/>
          <w:sz w:val="20"/>
          <w:szCs w:val="20"/>
          <w:rtl/>
          <w:lang w:val="en-US"/>
        </w:rPr>
        <w:t xml:space="preserve"> לפרקטיקה דווקא יוביל למסקנה שאין מנהג. לדוגמה, הנשק הגרעיני. באמצע שנות ה-90 ה-</w:t>
      </w:r>
      <w:r w:rsidRPr="009C598E">
        <w:rPr>
          <w:rFonts w:ascii="David" w:hAnsi="David" w:cs="David"/>
          <w:sz w:val="20"/>
          <w:szCs w:val="20"/>
          <w:lang w:val="en-US"/>
        </w:rPr>
        <w:t>ICJ</w:t>
      </w:r>
      <w:r w:rsidRPr="009C598E">
        <w:rPr>
          <w:rFonts w:ascii="David" w:hAnsi="David" w:cs="David"/>
          <w:sz w:val="20"/>
          <w:szCs w:val="20"/>
          <w:rtl/>
          <w:lang w:val="en-US"/>
        </w:rPr>
        <w:t xml:space="preserve"> בחן האם שימוש בנשק גרעיני הוא חוקי או לא. אחת הטענות בעד קיומו של דין מנהגי האוסר על נשק גרעיני הוא היעדר נשק גרעיני ברוב המדינות (פרקטיקה של אי שימוש). ביה"ד הסתכל וראה שגם מדינות שאין להן נשק גרעיני שומרות לעצמן את הזכות לפתח נשק גרעיני בעתיד, אם יראו לנכון (לא רואות באי השימוש איסור מחייב) - ולפיכך החליט כי אין דין מנהגי האוסר על נשק גרעיני.</w:t>
      </w:r>
      <w:r w:rsidRPr="009C598E">
        <w:rPr>
          <w:rFonts w:ascii="David" w:hAnsi="David" w:cs="David" w:hint="cs"/>
          <w:sz w:val="20"/>
          <w:szCs w:val="20"/>
          <w:rtl/>
          <w:lang w:val="en-US"/>
        </w:rPr>
        <w:t xml:space="preserve"> </w:t>
      </w:r>
    </w:p>
    <w:p w14:paraId="16AC08A8" w14:textId="6467CAAE" w:rsidR="00732D1D" w:rsidRPr="009C598E" w:rsidRDefault="00732D1D" w:rsidP="002A0C8F">
      <w:pPr>
        <w:bidi/>
        <w:spacing w:after="200"/>
        <w:ind w:left="-76"/>
        <w:jc w:val="both"/>
        <w:rPr>
          <w:rFonts w:ascii="David" w:hAnsi="David" w:cs="David"/>
          <w:sz w:val="20"/>
          <w:szCs w:val="20"/>
          <w:u w:val="single"/>
          <w:rtl/>
          <w:lang w:val="en-US"/>
        </w:rPr>
      </w:pPr>
      <w:r w:rsidRPr="009C598E">
        <w:rPr>
          <w:rFonts w:ascii="David" w:hAnsi="David" w:cs="David" w:hint="cs"/>
          <w:sz w:val="20"/>
          <w:szCs w:val="20"/>
          <w:u w:val="single"/>
          <w:rtl/>
          <w:lang w:val="en-US"/>
        </w:rPr>
        <w:t>לסיכום</w:t>
      </w:r>
    </w:p>
    <w:p w14:paraId="6FA8ED0B" w14:textId="0ED82FBC" w:rsidR="00732D1D" w:rsidRPr="009C598E" w:rsidRDefault="00732D1D" w:rsidP="002A0C8F">
      <w:pPr>
        <w:bidi/>
        <w:spacing w:after="200"/>
        <w:ind w:left="-76"/>
        <w:jc w:val="both"/>
        <w:rPr>
          <w:rFonts w:ascii="David" w:hAnsi="David" w:cs="David"/>
          <w:sz w:val="20"/>
          <w:szCs w:val="20"/>
          <w:rtl/>
          <w:lang w:val="en-US"/>
        </w:rPr>
      </w:pPr>
      <w:r w:rsidRPr="009C598E">
        <w:rPr>
          <w:rFonts w:ascii="David" w:hAnsi="David" w:cs="David"/>
          <w:sz w:val="20"/>
          <w:szCs w:val="20"/>
          <w:rtl/>
          <w:lang w:val="en-US"/>
        </w:rPr>
        <w:t>במקרה שבו המדינות מצהירות למחויבות לדין הקובע האיסור, ובפועל הרבה פעמים פועלות בניגוד לאיסור  תהיה נטייה לקבוע שקיים דין מנהגי, וזאת במיוחד שמדובר באיסורים שנועדו להגן על בני-אדם</w:t>
      </w:r>
      <w:r w:rsidRPr="009C598E">
        <w:rPr>
          <w:rFonts w:ascii="David" w:hAnsi="David" w:cs="David" w:hint="cs"/>
          <w:sz w:val="20"/>
          <w:szCs w:val="20"/>
          <w:rtl/>
          <w:lang w:val="en-US"/>
        </w:rPr>
        <w:t xml:space="preserve">, </w:t>
      </w:r>
      <w:r w:rsidRPr="009C598E">
        <w:rPr>
          <w:rFonts w:ascii="David" w:hAnsi="David" w:cs="David"/>
          <w:sz w:val="20"/>
          <w:szCs w:val="20"/>
          <w:rtl/>
          <w:lang w:val="en-US"/>
        </w:rPr>
        <w:t>כגון בתחומים של דיני זכויות אדם ודיני לחימה. עם זאת, ניתן לחשוב על מקרים בהם ההפרה היא כה גורפת, שיתייחסו להצהרות כמילים ריקות לצורכי יחסי ציבור ולא כ</w:t>
      </w:r>
      <w:r w:rsidRPr="009C598E">
        <w:rPr>
          <w:rFonts w:ascii="David" w:hAnsi="David" w:cs="David"/>
          <w:sz w:val="20"/>
          <w:szCs w:val="20"/>
          <w:lang w:val="en-US"/>
        </w:rPr>
        <w:t xml:space="preserve">-OJ  </w:t>
      </w:r>
      <w:r w:rsidRPr="009C598E">
        <w:rPr>
          <w:rFonts w:ascii="David" w:hAnsi="David" w:cs="David"/>
          <w:sz w:val="20"/>
          <w:szCs w:val="20"/>
          <w:rtl/>
          <w:lang w:val="en-US"/>
        </w:rPr>
        <w:t>ויקבעו שאין מנהג</w:t>
      </w:r>
      <w:r w:rsidRPr="009C598E">
        <w:rPr>
          <w:rFonts w:ascii="David" w:hAnsi="David" w:cs="David"/>
          <w:sz w:val="20"/>
          <w:szCs w:val="20"/>
          <w:lang w:val="en-US"/>
        </w:rPr>
        <w:t>.</w:t>
      </w:r>
    </w:p>
    <w:p w14:paraId="7E2C9256" w14:textId="0CBCEC3C" w:rsidR="00732D1D" w:rsidRPr="009C598E" w:rsidRDefault="00732D1D" w:rsidP="002A0C8F">
      <w:pPr>
        <w:bidi/>
        <w:spacing w:after="200"/>
        <w:ind w:left="-76"/>
        <w:jc w:val="both"/>
        <w:rPr>
          <w:rFonts w:ascii="David" w:hAnsi="David" w:cs="David"/>
          <w:sz w:val="20"/>
          <w:szCs w:val="20"/>
          <w:rtl/>
          <w:lang w:val="en-US"/>
        </w:rPr>
      </w:pPr>
      <w:r w:rsidRPr="009C598E">
        <w:rPr>
          <w:rFonts w:ascii="David" w:hAnsi="David" w:cs="David"/>
          <w:sz w:val="20"/>
          <w:szCs w:val="20"/>
          <w:rtl/>
          <w:lang w:val="en-US"/>
        </w:rPr>
        <w:t xml:space="preserve">במקרה שבו מדינות לא פועלות בדרך מסוימת, יש לבדוק מדוע הן לא פועלות כך, אם יתברר שהן מצהירות שהן יכולות לפעול בדרך האמורה, ולא עושות זאת משיקולים פרקטיים או פוליטיים, ולא משיקולים של תחושת מחויבות משפטית הרי שיקבע שאין מנהג. כמובן שבמציאות הרבה פעמים חלק מהמדינות תצהרנה ככה וחלק מהמדינות תצהרנה אחרת ויהיה קושי להכריע האם מספיק מדינות לא פועלות מתוך </w:t>
      </w:r>
      <w:r w:rsidRPr="009C598E">
        <w:rPr>
          <w:rFonts w:ascii="David" w:hAnsi="David" w:cs="David"/>
          <w:sz w:val="20"/>
          <w:szCs w:val="20"/>
          <w:lang w:val="en-US"/>
        </w:rPr>
        <w:t>OJ</w:t>
      </w:r>
      <w:r w:rsidRPr="009C598E">
        <w:rPr>
          <w:rFonts w:ascii="David" w:hAnsi="David" w:cs="David"/>
          <w:sz w:val="20"/>
          <w:szCs w:val="20"/>
          <w:rtl/>
          <w:lang w:val="en-US"/>
        </w:rPr>
        <w:t>.</w:t>
      </w:r>
    </w:p>
    <w:p w14:paraId="46BF67BA" w14:textId="7963F00F" w:rsidR="00732D1D" w:rsidRPr="009C598E" w:rsidRDefault="00732D1D" w:rsidP="002A0C8F">
      <w:pPr>
        <w:shd w:val="clear" w:color="auto" w:fill="E2EFD9" w:themeFill="accent6" w:themeFillTint="33"/>
        <w:bidi/>
        <w:spacing w:after="200"/>
        <w:ind w:left="-76"/>
        <w:jc w:val="both"/>
        <w:rPr>
          <w:rFonts w:ascii="David" w:hAnsi="David" w:cs="David"/>
          <w:sz w:val="20"/>
          <w:szCs w:val="20"/>
          <w:rtl/>
          <w:lang w:val="en-US"/>
        </w:rPr>
      </w:pPr>
      <w:r w:rsidRPr="009C598E">
        <w:rPr>
          <w:rFonts w:ascii="David" w:hAnsi="David" w:cs="David" w:hint="cs"/>
          <w:sz w:val="20"/>
          <w:szCs w:val="20"/>
          <w:rtl/>
          <w:lang w:val="en-US"/>
        </w:rPr>
        <w:t>שיעור מס׳ 4</w:t>
      </w:r>
    </w:p>
    <w:p w14:paraId="1F06666D" w14:textId="22CDF5F0" w:rsidR="003A6A7B" w:rsidRPr="009C598E" w:rsidRDefault="00732D1D" w:rsidP="002A0C8F">
      <w:pPr>
        <w:shd w:val="clear" w:color="auto" w:fill="C5E0B3" w:themeFill="accent6" w:themeFillTint="66"/>
        <w:bidi/>
        <w:spacing w:after="200"/>
        <w:ind w:left="-76"/>
        <w:jc w:val="both"/>
        <w:rPr>
          <w:rFonts w:ascii="David" w:hAnsi="David" w:cs="David"/>
          <w:b/>
          <w:bCs/>
          <w:sz w:val="20"/>
          <w:szCs w:val="20"/>
          <w:rtl/>
          <w:lang w:val="en-US"/>
        </w:rPr>
      </w:pPr>
      <w:r w:rsidRPr="009C598E">
        <w:rPr>
          <w:rFonts w:ascii="David" w:hAnsi="David" w:cs="David" w:hint="cs"/>
          <w:b/>
          <w:bCs/>
          <w:sz w:val="20"/>
          <w:szCs w:val="20"/>
          <w:rtl/>
          <w:lang w:val="en-US"/>
        </w:rPr>
        <w:t>אמנות</w:t>
      </w:r>
    </w:p>
    <w:p w14:paraId="09A54A61" w14:textId="5CC2E548" w:rsidR="00F07E9A" w:rsidRPr="009C598E" w:rsidRDefault="00804FD0"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מהי אמנה?</w:t>
      </w:r>
    </w:p>
    <w:p w14:paraId="3BE2F451" w14:textId="3708C600" w:rsidR="00804FD0" w:rsidRPr="009C598E" w:rsidRDefault="00804FD0"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בשנת 1969 נחתמה אמנה ווינה (״אמנת האמנות״) אשר עוסק באמנות. רוב סעיפי האמנה משקפים את 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ולכן גם אם יש מדינות שאינן חתומות על האמנה הסעיפים שקשורים לדין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באמנה כן יחול עליהם. סעיף </w:t>
      </w:r>
      <w:r w:rsidR="00833BAA" w:rsidRPr="009C598E">
        <w:rPr>
          <w:rFonts w:ascii="David" w:hAnsi="David" w:cs="David" w:hint="cs"/>
          <w:sz w:val="20"/>
          <w:szCs w:val="20"/>
          <w:rtl/>
          <w:lang w:val="en-US"/>
        </w:rPr>
        <w:t xml:space="preserve">2(1)(א) לאמנה מגדיר לנו מהי אמנה ״ </w:t>
      </w:r>
      <w:r w:rsidR="00833BAA" w:rsidRPr="009C598E">
        <w:rPr>
          <w:rFonts w:ascii="David" w:hAnsi="David" w:cs="David"/>
          <w:sz w:val="20"/>
          <w:szCs w:val="20"/>
          <w:rtl/>
          <w:lang w:val="en-US"/>
        </w:rPr>
        <w:t>למטרת אמנה זו המונח 'אמנה' משמעותו הסכם בין מדינות והכפוף למשפט הבינלאומי, בין שהוא מגולם במסמך יחיד ובין בשני מסמכים או יותר הקשורים זה בזה ויהיה כינוי המיוחד אשר יהיה"</w:t>
      </w:r>
      <w:r w:rsidR="00833BAA" w:rsidRPr="009C598E">
        <w:rPr>
          <w:rFonts w:ascii="David" w:hAnsi="David" w:cs="David" w:hint="cs"/>
          <w:sz w:val="20"/>
          <w:szCs w:val="20"/>
          <w:rtl/>
          <w:lang w:val="en-US"/>
        </w:rPr>
        <w:t xml:space="preserve">. </w:t>
      </w:r>
    </w:p>
    <w:p w14:paraId="66A0BD32" w14:textId="673DEF53" w:rsidR="00833BAA" w:rsidRPr="009C598E" w:rsidRDefault="00833BA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על פי הסעיף היסודות שצריכים להיות על מנת שאמנה תחשב אמנה הם: </w:t>
      </w:r>
    </w:p>
    <w:p w14:paraId="4E134215" w14:textId="388419C5" w:rsidR="00833BAA" w:rsidRPr="009C598E" w:rsidRDefault="00833BAA" w:rsidP="002A0C8F">
      <w:pPr>
        <w:pStyle w:val="ListParagraph"/>
        <w:numPr>
          <w:ilvl w:val="0"/>
          <w:numId w:val="2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הסכם</w:t>
      </w:r>
    </w:p>
    <w:p w14:paraId="63DDFC8E" w14:textId="74E6EABB" w:rsidR="00833BAA" w:rsidRPr="009C598E" w:rsidRDefault="00833BAA" w:rsidP="002A0C8F">
      <w:pPr>
        <w:pStyle w:val="ListParagraph"/>
        <w:numPr>
          <w:ilvl w:val="0"/>
          <w:numId w:val="2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ההסכם חייב להיות בינלאומי </w:t>
      </w:r>
    </w:p>
    <w:p w14:paraId="59C80044" w14:textId="7CB97FD3" w:rsidR="00833BAA" w:rsidRPr="009C598E" w:rsidRDefault="00833BAA" w:rsidP="002A0C8F">
      <w:pPr>
        <w:pStyle w:val="ListParagraph"/>
        <w:numPr>
          <w:ilvl w:val="0"/>
          <w:numId w:val="2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ההסכם חייב להיות בין מדינות (ו/או ארגונים בינלאומיים </w:t>
      </w:r>
      <w:r w:rsidRPr="009C598E">
        <w:rPr>
          <w:rFonts w:ascii="David" w:hAnsi="David" w:cs="David"/>
          <w:b/>
          <w:bCs/>
          <w:sz w:val="20"/>
          <w:szCs w:val="20"/>
          <w:lang w:val="en-US"/>
        </w:rPr>
        <w:t>NGO</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 xml:space="preserve">במשב״ל הקלאסי אמנות היו יכולות להיות רק בין מדינות. כיום קיימות גם אמנות </w:t>
      </w:r>
      <w:r w:rsidR="00F7573C" w:rsidRPr="009C598E">
        <w:rPr>
          <w:rFonts w:ascii="David" w:hAnsi="David" w:cs="David" w:hint="cs"/>
          <w:sz w:val="20"/>
          <w:szCs w:val="20"/>
          <w:rtl/>
          <w:lang w:val="en-US"/>
        </w:rPr>
        <w:t>נחתמות</w:t>
      </w:r>
      <w:r w:rsidRPr="009C598E">
        <w:rPr>
          <w:rFonts w:ascii="David" w:hAnsi="David" w:cs="David" w:hint="cs"/>
          <w:sz w:val="20"/>
          <w:szCs w:val="20"/>
          <w:rtl/>
          <w:lang w:val="en-US"/>
        </w:rPr>
        <w:t xml:space="preserve"> בין גופים בין לאומיים למדינות/ גופים בינלאומיים אחרים.</w:t>
      </w:r>
      <w:r w:rsidRPr="009C598E">
        <w:rPr>
          <w:rFonts w:ascii="David" w:hAnsi="David" w:cs="David"/>
          <w:sz w:val="20"/>
          <w:szCs w:val="20"/>
          <w:lang w:val="en-US"/>
        </w:rPr>
        <w:t xml:space="preserve">  </w:t>
      </w:r>
      <w:r w:rsidR="00403E1E" w:rsidRPr="009C598E">
        <w:rPr>
          <w:rFonts w:ascii="David" w:hAnsi="David" w:cs="David" w:hint="cs"/>
          <w:sz w:val="20"/>
          <w:szCs w:val="20"/>
          <w:rtl/>
          <w:lang w:val="en-US"/>
        </w:rPr>
        <w:t xml:space="preserve"> </w:t>
      </w:r>
      <w:r w:rsidR="00F7573C" w:rsidRPr="009C598E">
        <w:rPr>
          <w:rFonts w:ascii="David" w:hAnsi="David" w:cs="David" w:hint="cs"/>
          <w:sz w:val="20"/>
          <w:szCs w:val="20"/>
          <w:rtl/>
          <w:lang w:val="en-US"/>
        </w:rPr>
        <w:t xml:space="preserve">אמנת וינה לא חלה על הסכמים עם </w:t>
      </w:r>
      <w:r w:rsidR="00F7573C" w:rsidRPr="009C598E">
        <w:rPr>
          <w:rFonts w:ascii="David" w:hAnsi="David" w:cs="David"/>
          <w:sz w:val="20"/>
          <w:szCs w:val="20"/>
          <w:lang w:val="en-US"/>
        </w:rPr>
        <w:t>NGO</w:t>
      </w:r>
      <w:r w:rsidR="00F7573C" w:rsidRPr="009C598E">
        <w:rPr>
          <w:rFonts w:ascii="David" w:hAnsi="David" w:cs="David" w:hint="cs"/>
          <w:sz w:val="20"/>
          <w:szCs w:val="20"/>
          <w:rtl/>
          <w:lang w:val="en-US"/>
        </w:rPr>
        <w:t xml:space="preserve">. על הסכמים כאלה תחול הדין </w:t>
      </w:r>
      <w:proofErr w:type="spellStart"/>
      <w:r w:rsidR="00F7573C" w:rsidRPr="009C598E">
        <w:rPr>
          <w:rFonts w:ascii="David" w:hAnsi="David" w:cs="David" w:hint="cs"/>
          <w:sz w:val="20"/>
          <w:szCs w:val="20"/>
          <w:rtl/>
          <w:lang w:val="en-US"/>
        </w:rPr>
        <w:t>המנהגי</w:t>
      </w:r>
      <w:proofErr w:type="spellEnd"/>
      <w:r w:rsidR="00F7573C" w:rsidRPr="009C598E">
        <w:rPr>
          <w:rFonts w:ascii="David" w:hAnsi="David" w:cs="David" w:hint="cs"/>
          <w:sz w:val="20"/>
          <w:szCs w:val="20"/>
          <w:rtl/>
          <w:lang w:val="en-US"/>
        </w:rPr>
        <w:t xml:space="preserve"> שהוא די דומה למה שכתוב באמנה. </w:t>
      </w:r>
    </w:p>
    <w:p w14:paraId="5E25958A" w14:textId="3F1E6FF6" w:rsidR="00833BAA" w:rsidRPr="009C598E" w:rsidRDefault="00833BAA" w:rsidP="002A0C8F">
      <w:pPr>
        <w:pStyle w:val="ListParagraph"/>
        <w:numPr>
          <w:ilvl w:val="0"/>
          <w:numId w:val="2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ההסכם חייב להיות בכתב (או </w:t>
      </w:r>
      <w:proofErr w:type="spellStart"/>
      <w:r w:rsidRPr="009C598E">
        <w:rPr>
          <w:rFonts w:ascii="David" w:hAnsi="David" w:cs="David" w:hint="cs"/>
          <w:b/>
          <w:bCs/>
          <w:sz w:val="20"/>
          <w:szCs w:val="20"/>
          <w:rtl/>
          <w:lang w:val="en-US"/>
        </w:rPr>
        <w:t>בפע״פ</w:t>
      </w:r>
      <w:proofErr w:type="spellEnd"/>
      <w:r w:rsidRPr="009C598E">
        <w:rPr>
          <w:rFonts w:ascii="David" w:hAnsi="David" w:cs="David" w:hint="cs"/>
          <w:b/>
          <w:bCs/>
          <w:sz w:val="20"/>
          <w:szCs w:val="20"/>
          <w:rtl/>
          <w:lang w:val="en-US"/>
        </w:rPr>
        <w:t>)</w:t>
      </w:r>
      <w:r w:rsidR="00F7573C" w:rsidRPr="009C598E">
        <w:rPr>
          <w:rFonts w:ascii="David" w:hAnsi="David" w:cs="David" w:hint="cs"/>
          <w:b/>
          <w:bCs/>
          <w:sz w:val="20"/>
          <w:szCs w:val="20"/>
          <w:rtl/>
          <w:lang w:val="en-US"/>
        </w:rPr>
        <w:t xml:space="preserve">- </w:t>
      </w:r>
      <w:r w:rsidR="00F7573C" w:rsidRPr="009C598E">
        <w:rPr>
          <w:rFonts w:ascii="David" w:hAnsi="David" w:cs="David" w:hint="cs"/>
          <w:sz w:val="20"/>
          <w:szCs w:val="20"/>
          <w:rtl/>
          <w:lang w:val="en-US"/>
        </w:rPr>
        <w:t xml:space="preserve">אמנת וינה לא תחול על אמנה שהיא לא בכתב. ניתן לעשות אמנה בעל פה אך תחול עליה הדין </w:t>
      </w:r>
      <w:proofErr w:type="spellStart"/>
      <w:r w:rsidR="00F7573C" w:rsidRPr="009C598E">
        <w:rPr>
          <w:rFonts w:ascii="David" w:hAnsi="David" w:cs="David" w:hint="cs"/>
          <w:sz w:val="20"/>
          <w:szCs w:val="20"/>
          <w:rtl/>
          <w:lang w:val="en-US"/>
        </w:rPr>
        <w:t>המנהגי</w:t>
      </w:r>
      <w:proofErr w:type="spellEnd"/>
      <w:r w:rsidR="00F7573C" w:rsidRPr="009C598E">
        <w:rPr>
          <w:rFonts w:ascii="David" w:hAnsi="David" w:cs="David" w:hint="cs"/>
          <w:sz w:val="20"/>
          <w:szCs w:val="20"/>
          <w:rtl/>
          <w:lang w:val="en-US"/>
        </w:rPr>
        <w:t xml:space="preserve"> של אמנות. דוגמה לאמנה </w:t>
      </w:r>
      <w:proofErr w:type="spellStart"/>
      <w:r w:rsidR="00F7573C" w:rsidRPr="009C598E">
        <w:rPr>
          <w:rFonts w:ascii="David" w:hAnsi="David" w:cs="David" w:hint="cs"/>
          <w:sz w:val="20"/>
          <w:szCs w:val="20"/>
          <w:rtl/>
          <w:lang w:val="en-US"/>
        </w:rPr>
        <w:t>בעל״פ</w:t>
      </w:r>
      <w:proofErr w:type="spellEnd"/>
      <w:r w:rsidR="00F7573C" w:rsidRPr="009C598E">
        <w:rPr>
          <w:rFonts w:ascii="David" w:hAnsi="David" w:cs="David" w:hint="cs"/>
          <w:sz w:val="20"/>
          <w:szCs w:val="20"/>
          <w:rtl/>
          <w:lang w:val="en-US"/>
        </w:rPr>
        <w:t xml:space="preserve">, </w:t>
      </w:r>
      <w:r w:rsidR="00F7573C" w:rsidRPr="009C598E">
        <w:rPr>
          <w:rFonts w:ascii="David" w:hAnsi="David" w:cs="David"/>
          <w:sz w:val="20"/>
          <w:szCs w:val="20"/>
          <w:rtl/>
          <w:lang w:val="en-US"/>
        </w:rPr>
        <w:t>הסיוע הבינ"ל לכיבוי השריפה בכרמל היה אמנה בע"פ ש"נחתמה" בשיחת טלפון בין רה"מ למנהיגי מדינות זרות שאם הסיעו שלהם יגרום לנזק מדינת ישראל היא זאת שתפצה על הנזק.</w:t>
      </w:r>
    </w:p>
    <w:p w14:paraId="11464504" w14:textId="05B478F1" w:rsidR="00833BAA" w:rsidRPr="009C598E" w:rsidRDefault="00833BAA" w:rsidP="002A0C8F">
      <w:pPr>
        <w:pStyle w:val="ListParagraph"/>
        <w:numPr>
          <w:ilvl w:val="0"/>
          <w:numId w:val="2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כפוף למשפט הבינלאומי</w:t>
      </w:r>
      <w:r w:rsidR="00F7573C" w:rsidRPr="009C598E">
        <w:rPr>
          <w:rFonts w:ascii="David" w:hAnsi="David" w:cs="David" w:hint="cs"/>
          <w:b/>
          <w:bCs/>
          <w:sz w:val="20"/>
          <w:szCs w:val="20"/>
          <w:rtl/>
          <w:lang w:val="en-US"/>
        </w:rPr>
        <w:t xml:space="preserve">- </w:t>
      </w:r>
      <w:r w:rsidR="00F7573C" w:rsidRPr="009C598E">
        <w:rPr>
          <w:rFonts w:ascii="David" w:hAnsi="David" w:cs="David" w:hint="cs"/>
          <w:sz w:val="20"/>
          <w:szCs w:val="20"/>
          <w:rtl/>
          <w:lang w:val="en-US"/>
        </w:rPr>
        <w:t xml:space="preserve">לא כל הסכם בין מדינות חייבות להיות כפוף לדין המשב״ל אלא ניתן לפי דין מקומי, אמנת וינה לא חלה על הסכמים מסוג זה. </w:t>
      </w:r>
      <w:r w:rsidR="00F7573C" w:rsidRPr="009C598E">
        <w:rPr>
          <w:rFonts w:ascii="David" w:hAnsi="David" w:cs="David"/>
          <w:sz w:val="20"/>
          <w:szCs w:val="20"/>
          <w:rtl/>
          <w:lang w:val="en-US"/>
        </w:rPr>
        <w:t>תנאי ל"בינלאומי" – הסכם שאינו פרטי. לדוגמ</w:t>
      </w:r>
      <w:r w:rsidR="00005FC3" w:rsidRPr="009C598E">
        <w:rPr>
          <w:rFonts w:ascii="David" w:hAnsi="David" w:cs="David" w:hint="cs"/>
          <w:sz w:val="20"/>
          <w:szCs w:val="20"/>
          <w:rtl/>
          <w:lang w:val="en-US"/>
        </w:rPr>
        <w:t>ה</w:t>
      </w:r>
      <w:r w:rsidR="00F7573C" w:rsidRPr="009C598E">
        <w:rPr>
          <w:rFonts w:ascii="David" w:hAnsi="David" w:cs="David"/>
          <w:sz w:val="20"/>
          <w:szCs w:val="20"/>
          <w:rtl/>
          <w:lang w:val="en-US"/>
        </w:rPr>
        <w:t xml:space="preserve">, מקרה בו שתי מדינות חותמות על הסכם והן לא מתכוונות שהמשפט הבינלאומי יחול עליו (לרוב בעניין רכישת נדל"ן). במקרה זה, בכדי להבהיר את ההבדל בין הסכם כזה לאמנה נאמר מפורשות שאמנה </w:t>
      </w:r>
      <w:r w:rsidR="00535B31">
        <w:rPr>
          <w:rFonts w:ascii="David" w:hAnsi="David" w:cs="David" w:hint="cs"/>
          <w:sz w:val="20"/>
          <w:szCs w:val="20"/>
          <w:rtl/>
          <w:lang w:val="en-US"/>
        </w:rPr>
        <w:t>זו היא</w:t>
      </w:r>
      <w:r w:rsidR="00F7573C" w:rsidRPr="009C598E">
        <w:rPr>
          <w:rFonts w:ascii="David" w:hAnsi="David" w:cs="David"/>
          <w:sz w:val="20"/>
          <w:szCs w:val="20"/>
          <w:rtl/>
          <w:lang w:val="en-US"/>
        </w:rPr>
        <w:t xml:space="preserve"> הסכם שיש </w:t>
      </w:r>
      <w:r w:rsidR="00535B31">
        <w:rPr>
          <w:rFonts w:ascii="David" w:hAnsi="David" w:cs="David" w:hint="cs"/>
          <w:sz w:val="20"/>
          <w:szCs w:val="20"/>
          <w:rtl/>
          <w:lang w:val="en-US"/>
        </w:rPr>
        <w:t xml:space="preserve">לה </w:t>
      </w:r>
      <w:r w:rsidR="00F7573C" w:rsidRPr="009C598E">
        <w:rPr>
          <w:rFonts w:ascii="David" w:hAnsi="David" w:cs="David"/>
          <w:sz w:val="20"/>
          <w:szCs w:val="20"/>
          <w:rtl/>
          <w:lang w:val="en-US"/>
        </w:rPr>
        <w:t xml:space="preserve">כוונה </w:t>
      </w:r>
      <w:r w:rsidR="00535B31">
        <w:rPr>
          <w:rFonts w:ascii="David" w:hAnsi="David" w:cs="David" w:hint="cs"/>
          <w:sz w:val="20"/>
          <w:szCs w:val="20"/>
          <w:rtl/>
          <w:lang w:val="en-US"/>
        </w:rPr>
        <w:t xml:space="preserve">להיות </w:t>
      </w:r>
      <w:r w:rsidR="00F7573C" w:rsidRPr="009C598E">
        <w:rPr>
          <w:rFonts w:ascii="David" w:hAnsi="David" w:cs="David"/>
          <w:sz w:val="20"/>
          <w:szCs w:val="20"/>
          <w:rtl/>
          <w:lang w:val="en-US"/>
        </w:rPr>
        <w:t>כפו</w:t>
      </w:r>
      <w:r w:rsidR="00535B31">
        <w:rPr>
          <w:rFonts w:ascii="David" w:hAnsi="David" w:cs="David" w:hint="cs"/>
          <w:sz w:val="20"/>
          <w:szCs w:val="20"/>
          <w:rtl/>
          <w:lang w:val="en-US"/>
        </w:rPr>
        <w:t>פה</w:t>
      </w:r>
      <w:r w:rsidR="00F7573C" w:rsidRPr="009C598E">
        <w:rPr>
          <w:rFonts w:ascii="David" w:hAnsi="David" w:cs="David"/>
          <w:sz w:val="20"/>
          <w:szCs w:val="20"/>
          <w:rtl/>
          <w:lang w:val="en-US"/>
        </w:rPr>
        <w:t xml:space="preserve"> למשפט הבינלאומי. ברירת המחדל היא להניח שאם מדינות חותמות על הסכם הוא דווקא יהיה כפוף למשב"ל.</w:t>
      </w:r>
    </w:p>
    <w:p w14:paraId="028CF8D9" w14:textId="5A7779D7" w:rsidR="00F7573C" w:rsidRPr="009C598E" w:rsidRDefault="00E11543" w:rsidP="002A0C8F">
      <w:pPr>
        <w:pStyle w:val="ListParagraph"/>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פס״ד קטאר נ׳ בחריין</w:t>
      </w:r>
    </w:p>
    <w:p w14:paraId="2819BD9F" w14:textId="39A243AC" w:rsidR="00E11543" w:rsidRPr="009C598E" w:rsidRDefault="00E11543"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קיים סכסוך בין מדינת קטאר למדינת בחריין, שני המדינות מסכימות שהם צריכות לסדר את הסכסוך וקובעות שהן יפגשו אצל מלך סעודיה לנסות להגיע להסכמה ואם הם לא מצליחים אז הם יפנו ל</w:t>
      </w:r>
      <w:r w:rsidRPr="009C598E">
        <w:rPr>
          <w:rFonts w:ascii="David" w:hAnsi="David" w:cs="David"/>
          <w:sz w:val="20"/>
          <w:szCs w:val="20"/>
          <w:lang w:val="en-US"/>
        </w:rPr>
        <w:t xml:space="preserve">ICJ </w:t>
      </w:r>
      <w:r w:rsidRPr="009C598E">
        <w:rPr>
          <w:rFonts w:ascii="David" w:hAnsi="David" w:cs="David" w:hint="cs"/>
          <w:sz w:val="20"/>
          <w:szCs w:val="20"/>
          <w:rtl/>
          <w:lang w:val="en-US"/>
        </w:rPr>
        <w:t xml:space="preserve"> לקבלת עזרה. ראשי שני המדינות שולחים </w:t>
      </w:r>
      <w:r w:rsidRPr="009C598E">
        <w:rPr>
          <w:rFonts w:ascii="David" w:hAnsi="David" w:cs="David" w:hint="cs"/>
          <w:sz w:val="20"/>
          <w:szCs w:val="20"/>
          <w:rtl/>
          <w:lang w:val="en-US"/>
        </w:rPr>
        <w:lastRenderedPageBreak/>
        <w:t xml:space="preserve">מכתב למלך סעודיה אשר מאשר את ההסכם להיפגש </w:t>
      </w:r>
      <w:proofErr w:type="spellStart"/>
      <w:r w:rsidRPr="009C598E">
        <w:rPr>
          <w:rFonts w:ascii="David" w:hAnsi="David" w:cs="David" w:hint="cs"/>
          <w:sz w:val="20"/>
          <w:szCs w:val="20"/>
          <w:rtl/>
          <w:lang w:val="en-US"/>
        </w:rPr>
        <w:t>איתו</w:t>
      </w:r>
      <w:proofErr w:type="spellEnd"/>
      <w:r w:rsidRPr="009C598E">
        <w:rPr>
          <w:rFonts w:ascii="David" w:hAnsi="David" w:cs="David" w:hint="cs"/>
          <w:sz w:val="20"/>
          <w:szCs w:val="20"/>
          <w:rtl/>
          <w:lang w:val="en-US"/>
        </w:rPr>
        <w:t xml:space="preserve"> במטרה להגיע להסכמה בין הצדדים</w:t>
      </w:r>
      <w:r w:rsidR="00763A89"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בנוסף נכתב מסמך בשם </w:t>
      </w:r>
      <w:r w:rsidR="00DC43D3" w:rsidRPr="009C598E">
        <w:rPr>
          <w:rFonts w:ascii="David" w:hAnsi="David" w:cs="David"/>
          <w:sz w:val="20"/>
          <w:szCs w:val="20"/>
          <w:lang w:val="en-US"/>
        </w:rPr>
        <w:t>,</w:t>
      </w:r>
      <w:r w:rsidR="00DC43D3" w:rsidRPr="009C598E">
        <w:rPr>
          <w:rFonts w:ascii="David" w:hAnsi="David" w:cs="David" w:hint="cs"/>
          <w:sz w:val="20"/>
          <w:szCs w:val="20"/>
          <w:rtl/>
          <w:lang w:val="en-US"/>
        </w:rPr>
        <w:t xml:space="preserve">תמצית </w:t>
      </w:r>
      <w:proofErr w:type="spellStart"/>
      <w:r w:rsidR="00DC43D3" w:rsidRPr="009C598E">
        <w:rPr>
          <w:rFonts w:ascii="David" w:hAnsi="David" w:cs="David" w:hint="cs"/>
          <w:sz w:val="20"/>
          <w:szCs w:val="20"/>
          <w:rtl/>
          <w:lang w:val="en-US"/>
        </w:rPr>
        <w:t>פ</w:t>
      </w:r>
      <w:r w:rsidR="002F0039">
        <w:rPr>
          <w:rFonts w:ascii="David" w:hAnsi="David" w:cs="David" w:hint="cs"/>
          <w:sz w:val="20"/>
          <w:szCs w:val="20"/>
          <w:rtl/>
          <w:lang w:val="en-US"/>
        </w:rPr>
        <w:t>ו</w:t>
      </w:r>
      <w:r w:rsidR="00DC43D3" w:rsidRPr="009C598E">
        <w:rPr>
          <w:rFonts w:ascii="David" w:hAnsi="David" w:cs="David" w:hint="cs"/>
          <w:sz w:val="20"/>
          <w:szCs w:val="20"/>
          <w:rtl/>
          <w:lang w:val="en-US"/>
        </w:rPr>
        <w:t>רטיקול</w:t>
      </w:r>
      <w:proofErr w:type="spellEnd"/>
      <w:r w:rsidR="00DC43D3"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 (</w:t>
      </w:r>
      <w:r w:rsidRPr="009C598E">
        <w:rPr>
          <w:rFonts w:ascii="David" w:hAnsi="David" w:cs="David"/>
          <w:sz w:val="20"/>
          <w:szCs w:val="20"/>
          <w:lang w:val="en-US"/>
        </w:rPr>
        <w:t>Minutes of Meeting</w:t>
      </w:r>
      <w:r w:rsidRPr="009C598E">
        <w:rPr>
          <w:rFonts w:ascii="David" w:hAnsi="David" w:cs="David" w:hint="cs"/>
          <w:sz w:val="20"/>
          <w:szCs w:val="20"/>
          <w:rtl/>
          <w:lang w:val="en-US"/>
        </w:rPr>
        <w:t xml:space="preserve">) </w:t>
      </w:r>
      <w:r w:rsidR="00763A89" w:rsidRPr="009C598E">
        <w:rPr>
          <w:rFonts w:ascii="David" w:hAnsi="David" w:cs="David" w:hint="cs"/>
          <w:sz w:val="20"/>
          <w:szCs w:val="20"/>
          <w:rtl/>
          <w:lang w:val="en-US"/>
        </w:rPr>
        <w:t xml:space="preserve"> אשר מסמטת פגישה בניהם אצל המלך סעודיה, ובו כתוב שזה באמת התוכנית המסוכמת. ראשי המדינות לא מצליחים להגיע להסכמה אצל המלך סעודיה ולכן הם פונים ל</w:t>
      </w:r>
      <w:r w:rsidR="00763A89" w:rsidRPr="009C598E">
        <w:rPr>
          <w:rFonts w:ascii="David" w:hAnsi="David" w:cs="David"/>
          <w:sz w:val="20"/>
          <w:szCs w:val="20"/>
          <w:lang w:val="en-US"/>
        </w:rPr>
        <w:t>ICJ</w:t>
      </w:r>
      <w:r w:rsidR="00763A89" w:rsidRPr="009C598E">
        <w:rPr>
          <w:rFonts w:ascii="David" w:hAnsi="David" w:cs="David" w:hint="cs"/>
          <w:sz w:val="20"/>
          <w:szCs w:val="20"/>
          <w:rtl/>
          <w:lang w:val="en-US"/>
        </w:rPr>
        <w:t xml:space="preserve">, אך אחת מהמדינות אומרת שזה לא מה שהוסכם. </w:t>
      </w:r>
      <w:r w:rsidR="00763A89" w:rsidRPr="009C598E">
        <w:rPr>
          <w:rFonts w:ascii="David" w:hAnsi="David" w:cs="David"/>
          <w:sz w:val="20"/>
          <w:szCs w:val="20"/>
          <w:rtl/>
          <w:lang w:val="en-US"/>
        </w:rPr>
        <w:t>ה-</w:t>
      </w:r>
      <w:r w:rsidR="00763A89" w:rsidRPr="009C598E">
        <w:rPr>
          <w:rFonts w:ascii="David" w:hAnsi="David" w:cs="David"/>
          <w:sz w:val="20"/>
          <w:szCs w:val="20"/>
          <w:lang w:val="en-US"/>
        </w:rPr>
        <w:t>ICJ</w:t>
      </w:r>
      <w:r w:rsidR="00763A89" w:rsidRPr="009C598E">
        <w:rPr>
          <w:rFonts w:ascii="David" w:hAnsi="David" w:cs="David"/>
          <w:sz w:val="20"/>
          <w:szCs w:val="20"/>
          <w:rtl/>
          <w:lang w:val="en-US"/>
        </w:rPr>
        <w:t>, לאחר שבחן את התוכן, קבע כי התוכן מחייב ולכן מדובר באמנה ללא קשר לכותרת.</w:t>
      </w:r>
    </w:p>
    <w:p w14:paraId="2D9C1E35" w14:textId="615CD6E2" w:rsidR="00763A89" w:rsidRPr="009C598E" w:rsidRDefault="00763A89"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מפס״ד זה ניתן ללמוד כמה דברים חשובים:</w:t>
      </w:r>
    </w:p>
    <w:p w14:paraId="1839E0D4" w14:textId="1B1031E9" w:rsidR="00763A89" w:rsidRPr="009C598E" w:rsidRDefault="00763A89" w:rsidP="002A0C8F">
      <w:pPr>
        <w:pStyle w:val="ListParagraph"/>
        <w:numPr>
          <w:ilvl w:val="0"/>
          <w:numId w:val="23"/>
        </w:numPr>
        <w:bidi/>
        <w:spacing w:after="200"/>
        <w:jc w:val="both"/>
        <w:rPr>
          <w:rFonts w:ascii="David" w:hAnsi="David" w:cs="David"/>
          <w:sz w:val="20"/>
          <w:szCs w:val="20"/>
          <w:lang w:val="en-US"/>
        </w:rPr>
      </w:pPr>
      <w:r w:rsidRPr="009C598E">
        <w:rPr>
          <w:rFonts w:ascii="David" w:hAnsi="David" w:cs="David" w:hint="cs"/>
          <w:sz w:val="20"/>
          <w:szCs w:val="20"/>
          <w:rtl/>
          <w:lang w:val="en-US"/>
        </w:rPr>
        <w:t>שכותרת המסמך לא קובע, אלא י</w:t>
      </w:r>
      <w:r w:rsidR="00DC43D3" w:rsidRPr="009C598E">
        <w:rPr>
          <w:rFonts w:ascii="David" w:hAnsi="David" w:cs="David" w:hint="cs"/>
          <w:sz w:val="20"/>
          <w:szCs w:val="20"/>
          <w:rtl/>
          <w:lang w:val="en-US"/>
        </w:rPr>
        <w:t>ש</w:t>
      </w:r>
      <w:r w:rsidRPr="009C598E">
        <w:rPr>
          <w:rFonts w:ascii="David" w:hAnsi="David" w:cs="David" w:hint="cs"/>
          <w:sz w:val="20"/>
          <w:szCs w:val="20"/>
          <w:rtl/>
          <w:lang w:val="en-US"/>
        </w:rPr>
        <w:t xml:space="preserve"> לבחון את הכוונה והתוכן של המסמך. </w:t>
      </w:r>
    </w:p>
    <w:p w14:paraId="2A39BF6C" w14:textId="141F1570" w:rsidR="00763A89" w:rsidRPr="009C598E" w:rsidRDefault="00763A89" w:rsidP="002A0C8F">
      <w:pPr>
        <w:pStyle w:val="ListParagraph"/>
        <w:numPr>
          <w:ilvl w:val="0"/>
          <w:numId w:val="23"/>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אמנה לא חייבת להיות מסמך אחד אלא היא יכולה להיות מורכבת ממספר מסמכים. </w:t>
      </w:r>
    </w:p>
    <w:p w14:paraId="078629FB" w14:textId="1FA539DC" w:rsidR="00DC43D3" w:rsidRPr="009C598E" w:rsidRDefault="00DC43D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אמנת וינה בדבר דיני אמנות משנה 1969 (אמנת האמנות)</w:t>
      </w:r>
    </w:p>
    <w:p w14:paraId="20A97F58" w14:textId="37E20F7A" w:rsidR="00DC43D3" w:rsidRPr="009C598E" w:rsidRDefault="00DC43D3" w:rsidP="002A0C8F">
      <w:pPr>
        <w:bidi/>
        <w:spacing w:after="200"/>
        <w:jc w:val="both"/>
        <w:rPr>
          <w:rFonts w:ascii="David" w:hAnsi="David" w:cs="David"/>
          <w:sz w:val="20"/>
          <w:szCs w:val="20"/>
          <w:lang w:val="en-US"/>
        </w:rPr>
      </w:pPr>
      <w:r w:rsidRPr="009C598E">
        <w:rPr>
          <w:rFonts w:ascii="David" w:hAnsi="David" w:cs="David" w:hint="cs"/>
          <w:sz w:val="20"/>
          <w:szCs w:val="20"/>
          <w:rtl/>
          <w:lang w:val="en-US"/>
        </w:rPr>
        <w:t xml:space="preserve">סעיף 2(1)(א) לאמנת האמנות: ״למטרת אמנה זו המונח ״אמנה״ משמעותו הסכם בינלאומי שנכרת בכתב בין מדינות והכפוף למשפט </w:t>
      </w:r>
      <w:r w:rsidR="0042798B" w:rsidRPr="009C598E">
        <w:rPr>
          <w:rFonts w:ascii="David" w:hAnsi="David" w:cs="David" w:hint="cs"/>
          <w:sz w:val="20"/>
          <w:szCs w:val="20"/>
          <w:rtl/>
          <w:lang w:val="en-US"/>
        </w:rPr>
        <w:t xml:space="preserve">הבינלאומי, </w:t>
      </w:r>
      <w:r w:rsidR="0042798B" w:rsidRPr="009C598E">
        <w:rPr>
          <w:rFonts w:ascii="David" w:hAnsi="David" w:cs="David" w:hint="cs"/>
          <w:sz w:val="20"/>
          <w:szCs w:val="20"/>
          <w:highlight w:val="yellow"/>
          <w:rtl/>
          <w:lang w:val="en-US"/>
        </w:rPr>
        <w:t>בין שהוא מגולם במסמך יחיד ובין בשני מסמכים או יותר הקשורים זה בזה</w:t>
      </w:r>
      <w:r w:rsidR="0042798B" w:rsidRPr="009C598E">
        <w:rPr>
          <w:rFonts w:ascii="David" w:hAnsi="David" w:cs="David" w:hint="cs"/>
          <w:sz w:val="20"/>
          <w:szCs w:val="20"/>
          <w:rtl/>
          <w:lang w:val="en-US"/>
        </w:rPr>
        <w:t xml:space="preserve"> </w:t>
      </w:r>
      <w:r w:rsidR="0042798B" w:rsidRPr="009C598E">
        <w:rPr>
          <w:rFonts w:ascii="David" w:hAnsi="David" w:cs="David" w:hint="cs"/>
          <w:sz w:val="20"/>
          <w:szCs w:val="20"/>
          <w:highlight w:val="cyan"/>
          <w:rtl/>
          <w:lang w:val="en-US"/>
        </w:rPr>
        <w:t>ויהיה כינוי המיוחד אשר יהיה״.</w:t>
      </w:r>
      <w:r w:rsidR="0042798B" w:rsidRPr="009C598E">
        <w:rPr>
          <w:rFonts w:ascii="David" w:hAnsi="David" w:cs="David" w:hint="cs"/>
          <w:sz w:val="20"/>
          <w:szCs w:val="20"/>
          <w:rtl/>
          <w:lang w:val="en-US"/>
        </w:rPr>
        <w:t xml:space="preserve"> </w:t>
      </w:r>
    </w:p>
    <w:p w14:paraId="7799E0E5" w14:textId="09B12CF1" w:rsidR="00763A89" w:rsidRPr="009C598E" w:rsidRDefault="00763A89"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מי מח</w:t>
      </w:r>
      <w:r w:rsidR="00614500" w:rsidRPr="009C598E">
        <w:rPr>
          <w:rFonts w:ascii="David" w:hAnsi="David" w:cs="David" w:hint="cs"/>
          <w:sz w:val="20"/>
          <w:szCs w:val="20"/>
          <w:u w:val="single"/>
          <w:rtl/>
          <w:lang w:val="en-US"/>
        </w:rPr>
        <w:t>וי</w:t>
      </w:r>
      <w:r w:rsidRPr="009C598E">
        <w:rPr>
          <w:rFonts w:ascii="David" w:hAnsi="David" w:cs="David" w:hint="cs"/>
          <w:sz w:val="20"/>
          <w:szCs w:val="20"/>
          <w:u w:val="single"/>
          <w:rtl/>
          <w:lang w:val="en-US"/>
        </w:rPr>
        <w:t>ב באמנה?</w:t>
      </w:r>
    </w:p>
    <w:p w14:paraId="6B9C2019" w14:textId="6D15BC64" w:rsidR="00763A89" w:rsidRPr="009C598E" w:rsidRDefault="00763A89"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בשונה מהמנ</w:t>
      </w:r>
      <w:r w:rsidR="00614500" w:rsidRPr="009C598E">
        <w:rPr>
          <w:rFonts w:ascii="David" w:hAnsi="David" w:cs="David" w:hint="cs"/>
          <w:sz w:val="20"/>
          <w:szCs w:val="20"/>
          <w:rtl/>
          <w:lang w:val="en-US"/>
        </w:rPr>
        <w:t xml:space="preserve">הג הבינלאומי אשר מחייב את כל המדינות בעולם חוץ </w:t>
      </w:r>
      <w:proofErr w:type="spellStart"/>
      <w:r w:rsidR="00614500" w:rsidRPr="009C598E">
        <w:rPr>
          <w:rFonts w:ascii="David" w:hAnsi="David" w:cs="David" w:hint="cs"/>
          <w:sz w:val="20"/>
          <w:szCs w:val="20"/>
          <w:rtl/>
          <w:lang w:val="en-US"/>
        </w:rPr>
        <w:t>מה״מתנגד</w:t>
      </w:r>
      <w:proofErr w:type="spellEnd"/>
      <w:r w:rsidR="00614500" w:rsidRPr="009C598E">
        <w:rPr>
          <w:rFonts w:ascii="David" w:hAnsi="David" w:cs="David" w:hint="cs"/>
          <w:sz w:val="20"/>
          <w:szCs w:val="20"/>
          <w:rtl/>
          <w:lang w:val="en-US"/>
        </w:rPr>
        <w:t xml:space="preserve"> העקבי״, אמנה מחייבת רק את המדינות שחברות בה. לכל מדינה יש את הזכות לבחור אם היא רוצה להצטרף לאמנה או לא. </w:t>
      </w:r>
    </w:p>
    <w:p w14:paraId="75E933EC" w14:textId="028BE243" w:rsidR="00614500" w:rsidRPr="009C598E" w:rsidRDefault="00614500"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מה המשמעויות המשפטיות של הפרת אמנה?</w:t>
      </w:r>
    </w:p>
    <w:p w14:paraId="17C8639B" w14:textId="5125DFAC" w:rsidR="002D2F39" w:rsidRPr="009C598E" w:rsidRDefault="00614500" w:rsidP="002A0C8F">
      <w:pPr>
        <w:pStyle w:val="ListParagraph"/>
        <w:numPr>
          <w:ilvl w:val="0"/>
          <w:numId w:val="24"/>
        </w:numPr>
        <w:bidi/>
        <w:spacing w:after="200"/>
        <w:jc w:val="both"/>
        <w:rPr>
          <w:rFonts w:ascii="David" w:hAnsi="David" w:cs="David"/>
          <w:sz w:val="20"/>
          <w:szCs w:val="20"/>
          <w:lang w:val="en-US"/>
        </w:rPr>
      </w:pPr>
      <w:r w:rsidRPr="009C598E">
        <w:rPr>
          <w:rFonts w:ascii="David" w:hAnsi="David" w:cs="David"/>
          <w:b/>
          <w:bCs/>
          <w:sz w:val="20"/>
          <w:szCs w:val="20"/>
          <w:rtl/>
          <w:lang w:val="en-US"/>
        </w:rPr>
        <w:t>הפרת התחייבות חוזית</w:t>
      </w:r>
      <w:r w:rsidRPr="009C598E">
        <w:rPr>
          <w:rFonts w:ascii="David" w:hAnsi="David" w:cs="David"/>
          <w:sz w:val="20"/>
          <w:szCs w:val="20"/>
          <w:rtl/>
          <w:lang w:val="en-US"/>
        </w:rPr>
        <w:t xml:space="preserve"> - נורמה מעין חוזית. בסופו של דבר, אמנה היא הסכם בין מדינות והמשמעות היא שכאשר צד אחד מפר אותה הוא הפר מעין חוזה שנקבע. בהרבה אמנות יהיו כללים מפורשים של </w:t>
      </w:r>
      <w:proofErr w:type="spellStart"/>
      <w:r w:rsidRPr="009C598E">
        <w:rPr>
          <w:rFonts w:ascii="David" w:hAnsi="David" w:cs="David"/>
          <w:sz w:val="20"/>
          <w:szCs w:val="20"/>
          <w:rtl/>
          <w:lang w:val="en-US"/>
        </w:rPr>
        <w:t>הסעדים</w:t>
      </w:r>
      <w:proofErr w:type="spellEnd"/>
      <w:r w:rsidRPr="009C598E">
        <w:rPr>
          <w:rFonts w:ascii="David" w:hAnsi="David" w:cs="David"/>
          <w:sz w:val="20"/>
          <w:szCs w:val="20"/>
          <w:rtl/>
          <w:lang w:val="en-US"/>
        </w:rPr>
        <w:t xml:space="preserve"> שינתנו במקרה הפרת האמנה. </w:t>
      </w:r>
      <w:r w:rsidRPr="009C598E">
        <w:rPr>
          <w:rFonts w:ascii="David" w:hAnsi="David" w:cs="David" w:hint="cs"/>
          <w:sz w:val="20"/>
          <w:szCs w:val="20"/>
          <w:rtl/>
          <w:lang w:val="en-US"/>
        </w:rPr>
        <w:t>(</w:t>
      </w:r>
      <w:r w:rsidRPr="009C598E">
        <w:rPr>
          <w:rFonts w:ascii="David" w:hAnsi="David" w:cs="David"/>
          <w:sz w:val="20"/>
          <w:szCs w:val="20"/>
          <w:rtl/>
          <w:lang w:val="en-US"/>
        </w:rPr>
        <w:t xml:space="preserve">סעדים אלו יבואו בנוסף </w:t>
      </w:r>
      <w:proofErr w:type="spellStart"/>
      <w:r w:rsidRPr="009C598E">
        <w:rPr>
          <w:rFonts w:ascii="David" w:hAnsi="David" w:cs="David"/>
          <w:sz w:val="20"/>
          <w:szCs w:val="20"/>
          <w:rtl/>
          <w:lang w:val="en-US"/>
        </w:rPr>
        <w:t>לסעדים</w:t>
      </w:r>
      <w:proofErr w:type="spellEnd"/>
      <w:r w:rsidRPr="009C598E">
        <w:rPr>
          <w:rFonts w:ascii="David" w:hAnsi="David" w:cs="David"/>
          <w:sz w:val="20"/>
          <w:szCs w:val="20"/>
          <w:rtl/>
          <w:lang w:val="en-US"/>
        </w:rPr>
        <w:t xml:space="preserve"> הכלליים שניתנים על הפרת הדין הבינלאומי במשפט הבינלאומי</w:t>
      </w:r>
      <w:r w:rsidRPr="009C598E">
        <w:rPr>
          <w:rFonts w:ascii="David" w:hAnsi="David" w:cs="David" w:hint="cs"/>
          <w:sz w:val="20"/>
          <w:szCs w:val="20"/>
          <w:rtl/>
          <w:lang w:val="en-US"/>
        </w:rPr>
        <w:t>)</w:t>
      </w:r>
      <w:r w:rsidRPr="009C598E">
        <w:rPr>
          <w:rFonts w:ascii="David" w:hAnsi="David" w:cs="David"/>
          <w:sz w:val="20"/>
          <w:szCs w:val="20"/>
          <w:rtl/>
          <w:lang w:val="en-US"/>
        </w:rPr>
        <w:t>.</w:t>
      </w:r>
    </w:p>
    <w:p w14:paraId="39A146A0" w14:textId="07837367" w:rsidR="00614500" w:rsidRPr="009C598E" w:rsidRDefault="00614500" w:rsidP="002A0C8F">
      <w:pPr>
        <w:pStyle w:val="ListParagraph"/>
        <w:numPr>
          <w:ilvl w:val="0"/>
          <w:numId w:val="24"/>
        </w:numPr>
        <w:bidi/>
        <w:spacing w:after="200"/>
        <w:jc w:val="both"/>
        <w:rPr>
          <w:rFonts w:ascii="David" w:hAnsi="David" w:cs="David"/>
          <w:sz w:val="20"/>
          <w:szCs w:val="20"/>
          <w:lang w:val="en-US"/>
        </w:rPr>
      </w:pPr>
      <w:r w:rsidRPr="009C598E">
        <w:rPr>
          <w:rFonts w:ascii="David" w:hAnsi="David" w:cs="David"/>
          <w:b/>
          <w:bCs/>
          <w:sz w:val="20"/>
          <w:szCs w:val="20"/>
          <w:rtl/>
          <w:lang w:val="en-US"/>
        </w:rPr>
        <w:t xml:space="preserve">הפרת חוק בינלאומי </w:t>
      </w:r>
      <w:r w:rsidRPr="009C598E">
        <w:rPr>
          <w:rFonts w:ascii="David" w:hAnsi="David" w:cs="David"/>
          <w:sz w:val="20"/>
          <w:szCs w:val="20"/>
          <w:rtl/>
          <w:lang w:val="en-US"/>
        </w:rPr>
        <w:t>– אחד משני סוגי הדינים המחייבים של המשב"ל הוא הדין הבינלאומי הסכמי. ולכן כאשר מדינה מפרה אמנה היא מפרה דין בינלאומי. ולכן, בנוסף להסדרים לגבי הפרות שיתכן וקיימים באמנה הספציפית חלים גם ההסדרים הכלליים בנוגע להפרות המשב"ל כלפי המדינה המפרה</w:t>
      </w:r>
      <w:r w:rsidRPr="009C598E">
        <w:rPr>
          <w:rFonts w:ascii="David" w:hAnsi="David" w:cs="David" w:hint="cs"/>
          <w:sz w:val="20"/>
          <w:szCs w:val="20"/>
          <w:rtl/>
          <w:lang w:val="en-US"/>
        </w:rPr>
        <w:t>.</w:t>
      </w:r>
    </w:p>
    <w:p w14:paraId="58EEDFDA" w14:textId="15B2CC20" w:rsidR="00614500" w:rsidRPr="009C598E" w:rsidRDefault="00614500" w:rsidP="002A0C8F">
      <w:pPr>
        <w:pStyle w:val="ListParagraph"/>
        <w:numPr>
          <w:ilvl w:val="0"/>
          <w:numId w:val="24"/>
        </w:numPr>
        <w:bidi/>
        <w:spacing w:after="200"/>
        <w:jc w:val="both"/>
        <w:rPr>
          <w:rFonts w:ascii="David" w:hAnsi="David" w:cs="David"/>
          <w:sz w:val="20"/>
          <w:szCs w:val="20"/>
          <w:lang w:val="en-US"/>
        </w:rPr>
      </w:pPr>
      <w:r w:rsidRPr="009C598E">
        <w:rPr>
          <w:rFonts w:ascii="David" w:hAnsi="David" w:cs="David"/>
          <w:b/>
          <w:bCs/>
          <w:sz w:val="20"/>
          <w:szCs w:val="20"/>
          <w:rtl/>
          <w:lang w:val="en-US"/>
        </w:rPr>
        <w:t>הפרת מנהג</w:t>
      </w:r>
      <w:r w:rsidRPr="009C598E">
        <w:rPr>
          <w:rFonts w:ascii="David" w:hAnsi="David" w:cs="David"/>
          <w:sz w:val="20"/>
          <w:szCs w:val="20"/>
          <w:rtl/>
          <w:lang w:val="en-US"/>
        </w:rPr>
        <w:t xml:space="preserve"> –</w:t>
      </w:r>
      <w:r w:rsidR="00AB65BA" w:rsidRPr="009C598E">
        <w:rPr>
          <w:sz w:val="20"/>
          <w:szCs w:val="20"/>
          <w:rtl/>
        </w:rPr>
        <w:t xml:space="preserve"> </w:t>
      </w:r>
      <w:r w:rsidR="00AB65BA" w:rsidRPr="009C598E">
        <w:rPr>
          <w:rFonts w:ascii="David" w:hAnsi="David" w:cs="David"/>
          <w:sz w:val="20"/>
          <w:szCs w:val="20"/>
          <w:rtl/>
          <w:lang w:val="en-US"/>
        </w:rPr>
        <w:t xml:space="preserve">כאשר מדינה מפרה נורמה של אמנה, היא מפרה דין מנהגי יסודי של המשב"ל שקובע כי "הסכמים צריך </w:t>
      </w:r>
      <w:r w:rsidR="0042798B" w:rsidRPr="009C598E">
        <w:rPr>
          <w:rFonts w:ascii="David" w:hAnsi="David" w:cs="David" w:hint="cs"/>
          <w:sz w:val="20"/>
          <w:szCs w:val="20"/>
          <w:rtl/>
          <w:lang w:val="en-US"/>
        </w:rPr>
        <w:t>לכבד</w:t>
      </w:r>
      <w:r w:rsidR="00AB65BA" w:rsidRPr="009C598E">
        <w:rPr>
          <w:rFonts w:ascii="David" w:hAnsi="David" w:cs="David"/>
          <w:sz w:val="20"/>
          <w:szCs w:val="20"/>
          <w:rtl/>
          <w:lang w:val="en-US"/>
        </w:rPr>
        <w:t xml:space="preserve">". </w:t>
      </w:r>
      <w:r w:rsidRPr="009C598E">
        <w:rPr>
          <w:rFonts w:ascii="David" w:hAnsi="David" w:cs="David"/>
          <w:sz w:val="20"/>
          <w:szCs w:val="20"/>
          <w:rtl/>
          <w:lang w:val="en-US"/>
        </w:rPr>
        <w:t>"</w:t>
      </w:r>
      <w:r w:rsidR="00AB65BA" w:rsidRPr="009C598E">
        <w:rPr>
          <w:sz w:val="20"/>
          <w:szCs w:val="20"/>
        </w:rPr>
        <w:t xml:space="preserve"> </w:t>
      </w:r>
      <w:r w:rsidR="00AB65BA" w:rsidRPr="009C598E">
        <w:rPr>
          <w:rFonts w:ascii="David" w:hAnsi="David" w:cs="David"/>
          <w:sz w:val="20"/>
          <w:szCs w:val="20"/>
          <w:lang w:val="en-US"/>
        </w:rPr>
        <w:t xml:space="preserve">Pacta sunt </w:t>
      </w:r>
      <w:proofErr w:type="spellStart"/>
      <w:r w:rsidR="00AB65BA" w:rsidRPr="009C598E">
        <w:rPr>
          <w:rFonts w:ascii="David" w:hAnsi="David" w:cs="David"/>
          <w:sz w:val="20"/>
          <w:szCs w:val="20"/>
          <w:lang w:val="en-US"/>
        </w:rPr>
        <w:t>servanda</w:t>
      </w:r>
      <w:proofErr w:type="spellEnd"/>
      <w:r w:rsidRPr="009C598E">
        <w:rPr>
          <w:rFonts w:ascii="David" w:hAnsi="David" w:cs="David"/>
          <w:sz w:val="20"/>
          <w:szCs w:val="20"/>
          <w:rtl/>
          <w:lang w:val="en-US"/>
        </w:rPr>
        <w:t xml:space="preserve">" אשר נקבע באמנת לונדון משנת </w:t>
      </w:r>
      <w:r w:rsidR="00AB65BA" w:rsidRPr="009C598E">
        <w:rPr>
          <w:rFonts w:ascii="David" w:hAnsi="David" w:cs="David"/>
          <w:sz w:val="20"/>
          <w:szCs w:val="20"/>
          <w:lang w:val="en-US"/>
        </w:rPr>
        <w:t xml:space="preserve"> </w:t>
      </w:r>
      <w:r w:rsidRPr="009C598E">
        <w:rPr>
          <w:rFonts w:ascii="David" w:hAnsi="David" w:cs="David"/>
          <w:sz w:val="20"/>
          <w:szCs w:val="20"/>
          <w:rtl/>
          <w:lang w:val="en-US"/>
        </w:rPr>
        <w:t>1871</w:t>
      </w:r>
      <w:r w:rsidR="00AB65BA" w:rsidRPr="009C598E">
        <w:rPr>
          <w:rFonts w:ascii="David" w:hAnsi="David" w:cs="David" w:hint="cs"/>
          <w:sz w:val="20"/>
          <w:szCs w:val="20"/>
          <w:rtl/>
          <w:lang w:val="en-US"/>
        </w:rPr>
        <w:t xml:space="preserve">, </w:t>
      </w:r>
      <w:r w:rsidR="00AB65BA" w:rsidRPr="009C598E">
        <w:rPr>
          <w:rFonts w:ascii="David" w:hAnsi="David" w:cs="David"/>
          <w:sz w:val="20"/>
          <w:szCs w:val="20"/>
          <w:rtl/>
          <w:lang w:val="en-US"/>
        </w:rPr>
        <w:t>כאשר רוסיה החליטה להתנער מאמנה שנחתמה לאחר מלחמת קרים (1856), המעצמות של אותה תקופה כפו עליה להכריז קבל עם ועדה שהיא מודעת לכך שמדובר בהפרה של עיקרון יסוד של המשב"ל.</w:t>
      </w:r>
      <w:r w:rsidRPr="009C598E">
        <w:rPr>
          <w:rFonts w:ascii="David" w:hAnsi="David" w:cs="David"/>
          <w:sz w:val="20"/>
          <w:szCs w:val="20"/>
          <w:rtl/>
          <w:lang w:val="en-US"/>
        </w:rPr>
        <w:t xml:space="preserve"> לכן, כל הפרה של אמנה היא גם הפרה של הדין הבינלאומי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w:t>
      </w:r>
      <w:r w:rsidRPr="009C598E">
        <w:rPr>
          <w:rFonts w:ascii="David" w:hAnsi="David" w:cs="David" w:hint="cs"/>
          <w:sz w:val="20"/>
          <w:szCs w:val="20"/>
          <w:rtl/>
          <w:lang w:val="en-US"/>
        </w:rPr>
        <w:t xml:space="preserve"> </w:t>
      </w:r>
    </w:p>
    <w:p w14:paraId="6E761DD9" w14:textId="38EE0C7A" w:rsidR="00AB65BA" w:rsidRPr="009C598E" w:rsidRDefault="00AB65BA" w:rsidP="002A0C8F">
      <w:pPr>
        <w:bidi/>
        <w:spacing w:after="200"/>
        <w:ind w:left="360"/>
        <w:jc w:val="both"/>
        <w:rPr>
          <w:rFonts w:ascii="David" w:hAnsi="David" w:cs="David"/>
          <w:sz w:val="20"/>
          <w:szCs w:val="20"/>
          <w:rtl/>
          <w:lang w:val="en-US"/>
        </w:rPr>
      </w:pPr>
      <w:r w:rsidRPr="009C598E">
        <w:rPr>
          <w:rFonts w:ascii="David" w:hAnsi="David" w:cs="David" w:hint="cs"/>
          <w:sz w:val="20"/>
          <w:szCs w:val="20"/>
          <w:rtl/>
          <w:lang w:val="en-US"/>
        </w:rPr>
        <w:t>דרכים שונות לסווג אמנות</w:t>
      </w:r>
    </w:p>
    <w:p w14:paraId="1F61710D" w14:textId="7338D833" w:rsidR="00AB65BA" w:rsidRPr="009C598E" w:rsidRDefault="00AB65BA" w:rsidP="002A0C8F">
      <w:pPr>
        <w:pStyle w:val="ListParagraph"/>
        <w:numPr>
          <w:ilvl w:val="0"/>
          <w:numId w:val="25"/>
        </w:numPr>
        <w:bidi/>
        <w:spacing w:after="200"/>
        <w:jc w:val="both"/>
        <w:rPr>
          <w:rFonts w:ascii="David" w:hAnsi="David" w:cs="David"/>
          <w:sz w:val="20"/>
          <w:szCs w:val="20"/>
          <w:lang w:val="en-US"/>
        </w:rPr>
      </w:pPr>
      <w:r w:rsidRPr="009C598E">
        <w:rPr>
          <w:rFonts w:ascii="David" w:hAnsi="David" w:cs="David" w:hint="cs"/>
          <w:b/>
          <w:bCs/>
          <w:sz w:val="20"/>
          <w:szCs w:val="20"/>
          <w:rtl/>
          <w:lang w:val="en-US"/>
        </w:rPr>
        <w:t>אמנות בילטראליות מול אמנות מולטילטראליות</w:t>
      </w:r>
      <w:r w:rsidRPr="009C598E">
        <w:rPr>
          <w:rFonts w:ascii="David" w:hAnsi="David" w:cs="David" w:hint="cs"/>
          <w:sz w:val="20"/>
          <w:szCs w:val="20"/>
          <w:rtl/>
          <w:lang w:val="en-US"/>
        </w:rPr>
        <w:t xml:space="preserve">- ההבחנה בין אמנה בין שני מדינות (בילטראליות) לאמנה בין כמה מדינות (מולטילטראלית). מתבוססת על מספר המשתתפים באמנה. </w:t>
      </w:r>
    </w:p>
    <w:p w14:paraId="20C8C3BD" w14:textId="0829E94A" w:rsidR="00AB65BA" w:rsidRPr="009C598E" w:rsidRDefault="00AB65BA" w:rsidP="002A0C8F">
      <w:pPr>
        <w:pStyle w:val="ListParagraph"/>
        <w:numPr>
          <w:ilvl w:val="0"/>
          <w:numId w:val="25"/>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אמנות מעין חוזיות מול אמנות שיוצרות דין במהותן</w:t>
      </w:r>
      <w:r w:rsidRPr="009C598E">
        <w:rPr>
          <w:rFonts w:ascii="David" w:hAnsi="David" w:cs="David" w:hint="cs"/>
          <w:sz w:val="20"/>
          <w:szCs w:val="20"/>
          <w:rtl/>
          <w:lang w:val="en-US"/>
        </w:rPr>
        <w:t xml:space="preserve">- </w:t>
      </w:r>
      <w:r w:rsidR="00BB4B53" w:rsidRPr="009C598E">
        <w:rPr>
          <w:rFonts w:ascii="David" w:hAnsi="David" w:cs="David"/>
          <w:sz w:val="20"/>
          <w:szCs w:val="20"/>
          <w:rtl/>
          <w:lang w:val="en-US"/>
        </w:rPr>
        <w:t>הבחנה בין אמנות שיש להן אופי חוזי (כמו אמנות על קשרי סחר, הסכמי שלום או הסגרה בין מדינות) לבין אמנות שנועדה להתנהג באופן דומה לחוק במשפט המדינתי (אמנת ז'נבה בעניין דיני הלחימה, למשל, קובעת כללים לגבי מה מותר ומה אסור). מרבית האמנות הבילטראליות יהיו חוזיות באופיין, כאשר אמנות מולטילטראליות נעות לכאן ולכאן.</w:t>
      </w:r>
    </w:p>
    <w:p w14:paraId="510D70F8" w14:textId="0BB3AFF7" w:rsidR="002D16E5" w:rsidRPr="009C598E" w:rsidRDefault="00BB4B53" w:rsidP="002A0C8F">
      <w:pPr>
        <w:pStyle w:val="ListParagraph"/>
        <w:numPr>
          <w:ilvl w:val="0"/>
          <w:numId w:val="25"/>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אמנות דקלרטיביות מול אמנות קונסטיטוטיביות- </w:t>
      </w:r>
      <w:r w:rsidR="002D16E5" w:rsidRPr="009C598E">
        <w:rPr>
          <w:rFonts w:ascii="David" w:hAnsi="David" w:cs="David" w:hint="cs"/>
          <w:sz w:val="20"/>
          <w:szCs w:val="20"/>
          <w:rtl/>
          <w:lang w:val="en-US"/>
        </w:rPr>
        <w:t xml:space="preserve">מטרת אמנה קונסטיטוטיבית הוא לייצר דין חדש. לעומתה, מטרת </w:t>
      </w:r>
      <w:r w:rsidRPr="009C598E">
        <w:rPr>
          <w:rFonts w:ascii="David" w:hAnsi="David" w:cs="David" w:hint="cs"/>
          <w:sz w:val="20"/>
          <w:szCs w:val="20"/>
          <w:rtl/>
          <w:lang w:val="en-US"/>
        </w:rPr>
        <w:t xml:space="preserve">אמנה דקלרטיבית  היא </w:t>
      </w:r>
      <w:r w:rsidR="006123BE" w:rsidRPr="009C598E">
        <w:rPr>
          <w:rFonts w:ascii="David" w:hAnsi="David" w:cs="David" w:hint="cs"/>
          <w:sz w:val="20"/>
          <w:szCs w:val="20"/>
          <w:rtl/>
          <w:lang w:val="en-US"/>
        </w:rPr>
        <w:t>לפר</w:t>
      </w:r>
      <w:r w:rsidR="002D16E5" w:rsidRPr="009C598E">
        <w:rPr>
          <w:rFonts w:ascii="David" w:hAnsi="David" w:cs="David" w:hint="cs"/>
          <w:sz w:val="20"/>
          <w:szCs w:val="20"/>
          <w:rtl/>
          <w:lang w:val="en-US"/>
        </w:rPr>
        <w:t>ט</w:t>
      </w:r>
      <w:r w:rsidR="006123BE" w:rsidRPr="009C598E">
        <w:rPr>
          <w:rFonts w:ascii="David" w:hAnsi="David" w:cs="David" w:hint="cs"/>
          <w:sz w:val="20"/>
          <w:szCs w:val="20"/>
          <w:rtl/>
          <w:lang w:val="en-US"/>
        </w:rPr>
        <w:t xml:space="preserve"> את המנהג הקיים על מנת ליצור יישו</w:t>
      </w:r>
      <w:r w:rsidR="006123BE" w:rsidRPr="009C598E">
        <w:rPr>
          <w:rFonts w:ascii="David" w:hAnsi="David" w:cs="David" w:hint="eastAsia"/>
          <w:sz w:val="20"/>
          <w:szCs w:val="20"/>
          <w:rtl/>
          <w:lang w:val="en-US"/>
        </w:rPr>
        <w:t>ר</w:t>
      </w:r>
      <w:r w:rsidR="006123BE" w:rsidRPr="009C598E">
        <w:rPr>
          <w:rFonts w:ascii="David" w:hAnsi="David" w:cs="David" w:hint="cs"/>
          <w:sz w:val="20"/>
          <w:szCs w:val="20"/>
          <w:rtl/>
          <w:lang w:val="en-US"/>
        </w:rPr>
        <w:t xml:space="preserve"> קו בין המדינות. </w:t>
      </w:r>
    </w:p>
    <w:p w14:paraId="7C865EEF" w14:textId="77777777" w:rsidR="002D16E5" w:rsidRPr="009C598E" w:rsidRDefault="002D16E5"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אמנות דקלרטיביות בשונה מהמנהג הקיים חלות רק על המדינות שחתומות באמנה. </w:t>
      </w:r>
    </w:p>
    <w:p w14:paraId="58E9A8CE" w14:textId="342D34F6" w:rsidR="006123BE" w:rsidRPr="009C598E" w:rsidRDefault="002D16E5"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אם כן מה הוא הסיבה שמדינות חותמות על אמנות דקלרטיביות?</w:t>
      </w:r>
    </w:p>
    <w:p w14:paraId="45558D6B" w14:textId="1997F59F" w:rsidR="00D05095" w:rsidRPr="009C598E" w:rsidRDefault="00CE3883" w:rsidP="00A6053B">
      <w:pPr>
        <w:pStyle w:val="ListParagraph"/>
        <w:numPr>
          <w:ilvl w:val="0"/>
          <w:numId w:val="26"/>
        </w:numPr>
        <w:bidi/>
        <w:spacing w:after="200"/>
        <w:jc w:val="both"/>
        <w:rPr>
          <w:rFonts w:ascii="David" w:hAnsi="David" w:cs="David"/>
          <w:sz w:val="20"/>
          <w:szCs w:val="20"/>
          <w:lang w:val="en-US"/>
        </w:rPr>
      </w:pPr>
      <w:r w:rsidRPr="009C598E">
        <w:rPr>
          <w:rFonts w:ascii="David" w:hAnsi="David" w:cs="David" w:hint="cs"/>
          <w:sz w:val="20"/>
          <w:szCs w:val="20"/>
          <w:rtl/>
          <w:lang w:val="en-US"/>
        </w:rPr>
        <w:t>לפעמים המנהג הוא עמום</w:t>
      </w:r>
      <w:r w:rsidR="00E820D8" w:rsidRPr="009C598E">
        <w:rPr>
          <w:rFonts w:ascii="David" w:hAnsi="David" w:cs="David" w:hint="cs"/>
          <w:sz w:val="20"/>
          <w:szCs w:val="20"/>
          <w:rtl/>
          <w:lang w:val="en-US"/>
        </w:rPr>
        <w:t>- יש הסכמה שיש מנהג אבל אין הסכמה לגבי הפרטים הקטנים</w:t>
      </w:r>
      <w:r w:rsidR="00024519"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ולכן המדינות </w:t>
      </w:r>
      <w:r w:rsidR="00024519" w:rsidRPr="009C598E">
        <w:rPr>
          <w:rFonts w:ascii="David" w:hAnsi="David" w:cs="David" w:hint="cs"/>
          <w:sz w:val="20"/>
          <w:szCs w:val="20"/>
          <w:rtl/>
          <w:lang w:val="en-US"/>
        </w:rPr>
        <w:t>מתאספות ומסכימות על הפרטים הקטנים</w:t>
      </w:r>
    </w:p>
    <w:p w14:paraId="75B69A84" w14:textId="073A808C" w:rsidR="00024519" w:rsidRPr="009C598E" w:rsidRDefault="00024519" w:rsidP="00A6053B">
      <w:pPr>
        <w:pStyle w:val="ListParagraph"/>
        <w:numPr>
          <w:ilvl w:val="0"/>
          <w:numId w:val="26"/>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אי וודאות לשאלת האם מתקיים מנהג ומתי מתקיים- המדינות יצהירו בעזרת האמנה הדקלרטיבית וכך הם טוענות שיש מנהג קיים. </w:t>
      </w:r>
    </w:p>
    <w:p w14:paraId="6A623646" w14:textId="3E44B718" w:rsidR="00024519" w:rsidRPr="009C598E" w:rsidRDefault="00024519" w:rsidP="00A6053B">
      <w:pPr>
        <w:pStyle w:val="ListParagraph"/>
        <w:numPr>
          <w:ilvl w:val="0"/>
          <w:numId w:val="26"/>
        </w:numPr>
        <w:bidi/>
        <w:spacing w:after="200"/>
        <w:jc w:val="both"/>
        <w:rPr>
          <w:rFonts w:ascii="David" w:hAnsi="David" w:cs="David"/>
          <w:sz w:val="20"/>
          <w:szCs w:val="20"/>
          <w:lang w:val="en-US"/>
        </w:rPr>
      </w:pPr>
      <w:r w:rsidRPr="009C598E">
        <w:rPr>
          <w:rFonts w:ascii="David" w:hAnsi="David" w:cs="David" w:hint="cs"/>
          <w:sz w:val="20"/>
          <w:szCs w:val="20"/>
          <w:rtl/>
          <w:lang w:val="en-US"/>
        </w:rPr>
        <w:t>ישנן אמנות שבעת חתימתן היו קונסט</w:t>
      </w:r>
      <w:r w:rsidR="00E24BE8" w:rsidRPr="009C598E">
        <w:rPr>
          <w:rFonts w:ascii="David" w:hAnsi="David" w:cs="David" w:hint="cs"/>
          <w:sz w:val="20"/>
          <w:szCs w:val="20"/>
          <w:rtl/>
          <w:lang w:val="en-US"/>
        </w:rPr>
        <w:t xml:space="preserve">יטוטיביות, ועם הזמן הנורמות התקבלו כמנהג. </w:t>
      </w:r>
    </w:p>
    <w:p w14:paraId="3317A54C" w14:textId="056706E2" w:rsidR="00E24BE8" w:rsidRPr="009C598E" w:rsidRDefault="00E24BE8"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לדגמה: תקנות ה</w:t>
      </w:r>
      <w:r w:rsidR="00D34010" w:rsidRPr="009C598E">
        <w:rPr>
          <w:rFonts w:ascii="David" w:hAnsi="David" w:cs="David" w:hint="cs"/>
          <w:sz w:val="20"/>
          <w:szCs w:val="20"/>
          <w:rtl/>
          <w:lang w:val="en-US"/>
        </w:rPr>
        <w:t>א</w:t>
      </w:r>
      <w:r w:rsidRPr="009C598E">
        <w:rPr>
          <w:rFonts w:ascii="David" w:hAnsi="David" w:cs="David" w:hint="cs"/>
          <w:sz w:val="20"/>
          <w:szCs w:val="20"/>
          <w:rtl/>
          <w:lang w:val="en-US"/>
        </w:rPr>
        <w:t xml:space="preserve">ג הצהירו על המנהגים הקיימים, יחד עם זאת יש </w:t>
      </w:r>
      <w:proofErr w:type="spellStart"/>
      <w:r w:rsidRPr="009C598E">
        <w:rPr>
          <w:rFonts w:ascii="David" w:hAnsi="David" w:cs="David" w:hint="cs"/>
          <w:sz w:val="20"/>
          <w:szCs w:val="20"/>
          <w:rtl/>
          <w:lang w:val="en-US"/>
        </w:rPr>
        <w:t>קינזנזוס</w:t>
      </w:r>
      <w:proofErr w:type="spellEnd"/>
      <w:r w:rsidRPr="009C598E">
        <w:rPr>
          <w:rFonts w:ascii="David" w:hAnsi="David" w:cs="David" w:hint="cs"/>
          <w:sz w:val="20"/>
          <w:szCs w:val="20"/>
          <w:rtl/>
          <w:lang w:val="en-US"/>
        </w:rPr>
        <w:t xml:space="preserve"> שהם כבר היו מנהג ולכן יש מדינות שלא חושבות שהם חייבות לחתום על התקנות אך הם מחייבות מאחר ומדובר בדין מנהגי. </w:t>
      </w:r>
    </w:p>
    <w:p w14:paraId="3010A807" w14:textId="006737BF" w:rsidR="00E24BE8" w:rsidRPr="009C598E" w:rsidRDefault="00E24BE8" w:rsidP="00A6053B">
      <w:pPr>
        <w:pStyle w:val="ListParagraph"/>
        <w:numPr>
          <w:ilvl w:val="0"/>
          <w:numId w:val="26"/>
        </w:numPr>
        <w:bidi/>
        <w:spacing w:after="200"/>
        <w:jc w:val="both"/>
        <w:rPr>
          <w:rFonts w:ascii="David" w:hAnsi="David" w:cs="David"/>
          <w:sz w:val="20"/>
          <w:szCs w:val="20"/>
          <w:lang w:val="en-US"/>
        </w:rPr>
      </w:pPr>
      <w:r w:rsidRPr="009C598E">
        <w:rPr>
          <w:rFonts w:ascii="David" w:hAnsi="David" w:cs="David" w:hint="cs"/>
          <w:sz w:val="20"/>
          <w:szCs w:val="20"/>
          <w:rtl/>
          <w:lang w:val="en-US"/>
        </w:rPr>
        <w:t>לפעמים מדינות</w:t>
      </w:r>
      <w:r w:rsidR="00D51F50" w:rsidRPr="009C598E">
        <w:rPr>
          <w:rFonts w:ascii="David" w:hAnsi="David" w:cs="David" w:hint="cs"/>
          <w:sz w:val="20"/>
          <w:szCs w:val="20"/>
          <w:rtl/>
          <w:lang w:val="en-US"/>
        </w:rPr>
        <w:t xml:space="preserve"> מרמות</w:t>
      </w:r>
      <w:r w:rsidRPr="009C598E">
        <w:rPr>
          <w:rFonts w:ascii="David" w:hAnsi="David" w:cs="David" w:hint="cs"/>
          <w:sz w:val="20"/>
          <w:szCs w:val="20"/>
          <w:rtl/>
          <w:lang w:val="en-US"/>
        </w:rPr>
        <w:t xml:space="preserve"> </w:t>
      </w:r>
      <w:r w:rsidR="00D51F50" w:rsidRPr="009C598E">
        <w:rPr>
          <w:rFonts w:ascii="David" w:hAnsi="David" w:cs="David" w:hint="cs"/>
          <w:sz w:val="20"/>
          <w:szCs w:val="20"/>
          <w:rtl/>
          <w:lang w:val="en-US"/>
        </w:rPr>
        <w:t xml:space="preserve">ועושות אמנה דקלרטיבית על מנת לייצר את המנהג. ולפעמים אמנה יכולה להתחיל כקונסטיטוטיבית ולהפוך לדקלרטיבית. אך לא תמיד מדובר בכלל האמנה, ולכן צריך לבדוק אותם סעיף </w:t>
      </w:r>
      <w:proofErr w:type="spellStart"/>
      <w:r w:rsidR="00D51F50" w:rsidRPr="009C598E">
        <w:rPr>
          <w:rFonts w:ascii="David" w:hAnsi="David" w:cs="David" w:hint="cs"/>
          <w:sz w:val="20"/>
          <w:szCs w:val="20"/>
          <w:rtl/>
          <w:lang w:val="en-US"/>
        </w:rPr>
        <w:t>סעיף</w:t>
      </w:r>
      <w:proofErr w:type="spellEnd"/>
      <w:r w:rsidR="00D51F50" w:rsidRPr="009C598E">
        <w:rPr>
          <w:rFonts w:ascii="David" w:hAnsi="David" w:cs="David" w:hint="cs"/>
          <w:sz w:val="20"/>
          <w:szCs w:val="20"/>
          <w:rtl/>
          <w:lang w:val="en-US"/>
        </w:rPr>
        <w:t xml:space="preserve">. </w:t>
      </w:r>
    </w:p>
    <w:p w14:paraId="12D23F1B" w14:textId="77777777" w:rsidR="00D51F50" w:rsidRPr="009C598E" w:rsidRDefault="00D51F50" w:rsidP="002A0C8F">
      <w:pPr>
        <w:pStyle w:val="ListParagraph"/>
        <w:bidi/>
        <w:spacing w:after="200"/>
        <w:jc w:val="both"/>
        <w:rPr>
          <w:rFonts w:ascii="David" w:hAnsi="David" w:cs="David"/>
          <w:sz w:val="20"/>
          <w:szCs w:val="20"/>
          <w:lang w:val="en-US"/>
        </w:rPr>
      </w:pPr>
    </w:p>
    <w:p w14:paraId="4ED2BB44" w14:textId="2807945F" w:rsidR="00D34010" w:rsidRPr="009C598E" w:rsidRDefault="00D51F50" w:rsidP="009C598E">
      <w:pPr>
        <w:pStyle w:val="ListParagraph"/>
        <w:numPr>
          <w:ilvl w:val="0"/>
          <w:numId w:val="25"/>
        </w:numPr>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אמנות </w:t>
      </w:r>
      <w:r w:rsidR="000147A5" w:rsidRPr="009C598E">
        <w:rPr>
          <w:rFonts w:ascii="David" w:hAnsi="David" w:cs="David" w:hint="cs"/>
          <w:b/>
          <w:bCs/>
          <w:sz w:val="20"/>
          <w:szCs w:val="20"/>
          <w:rtl/>
          <w:lang w:val="en-US"/>
        </w:rPr>
        <w:t>המק</w:t>
      </w:r>
      <w:r w:rsidR="00D34010" w:rsidRPr="009C598E">
        <w:rPr>
          <w:rFonts w:ascii="David" w:hAnsi="David" w:cs="David" w:hint="cs"/>
          <w:b/>
          <w:bCs/>
          <w:sz w:val="20"/>
          <w:szCs w:val="20"/>
          <w:rtl/>
          <w:lang w:val="en-US"/>
        </w:rPr>
        <w:t>ימות</w:t>
      </w:r>
      <w:r w:rsidR="000147A5" w:rsidRPr="009C598E">
        <w:rPr>
          <w:rFonts w:ascii="David" w:hAnsi="David" w:cs="David" w:hint="cs"/>
          <w:b/>
          <w:bCs/>
          <w:sz w:val="20"/>
          <w:szCs w:val="20"/>
          <w:rtl/>
          <w:lang w:val="en-US"/>
        </w:rPr>
        <w:t xml:space="preserve"> ארגונים בינלאומיי</w:t>
      </w:r>
      <w:r w:rsidR="000147A5" w:rsidRPr="009C598E">
        <w:rPr>
          <w:rFonts w:ascii="David" w:hAnsi="David" w:cs="David" w:hint="eastAsia"/>
          <w:b/>
          <w:bCs/>
          <w:sz w:val="20"/>
          <w:szCs w:val="20"/>
          <w:rtl/>
          <w:lang w:val="en-US"/>
        </w:rPr>
        <w:t>ם</w:t>
      </w:r>
      <w:r w:rsidR="000147A5" w:rsidRPr="009C598E">
        <w:rPr>
          <w:rFonts w:ascii="David" w:hAnsi="David" w:cs="David" w:hint="cs"/>
          <w:b/>
          <w:bCs/>
          <w:sz w:val="20"/>
          <w:szCs w:val="20"/>
          <w:rtl/>
          <w:lang w:val="en-US"/>
        </w:rPr>
        <w:t xml:space="preserve"> </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w:t>
      </w:r>
      <w:r w:rsidR="000147A5" w:rsidRPr="009C598E">
        <w:rPr>
          <w:rFonts w:ascii="David" w:hAnsi="David" w:cs="David" w:hint="cs"/>
          <w:sz w:val="20"/>
          <w:szCs w:val="20"/>
          <w:rtl/>
          <w:lang w:val="en-US"/>
        </w:rPr>
        <w:t>בדרך כלל מדבר על אמנות מולטילטרליות שמייצרות דין. הרבה מאוד מהפעמים האמנה מעניקה סמכות לגוף בתוך המוסד שהוקם לייצר נורמות משפטיות בינלאומיו</w:t>
      </w:r>
      <w:r w:rsidR="000147A5" w:rsidRPr="009C598E">
        <w:rPr>
          <w:rFonts w:ascii="David" w:hAnsi="David" w:cs="David" w:hint="eastAsia"/>
          <w:sz w:val="20"/>
          <w:szCs w:val="20"/>
          <w:rtl/>
          <w:lang w:val="en-US"/>
        </w:rPr>
        <w:t>ת</w:t>
      </w:r>
      <w:r w:rsidR="000147A5" w:rsidRPr="009C598E">
        <w:rPr>
          <w:rFonts w:ascii="David" w:hAnsi="David" w:cs="David" w:hint="cs"/>
          <w:sz w:val="20"/>
          <w:szCs w:val="20"/>
          <w:rtl/>
          <w:lang w:val="en-US"/>
        </w:rPr>
        <w:t>.  לדוגמה- אמנת האו״ם מעניקה סמכות למועצת הביטחון.</w:t>
      </w:r>
    </w:p>
    <w:p w14:paraId="2E8F2011" w14:textId="2C94BA8D" w:rsidR="00D34010" w:rsidRPr="009C598E" w:rsidRDefault="00D34010"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איך כורתים אמנה?</w:t>
      </w:r>
    </w:p>
    <w:p w14:paraId="60C57768" w14:textId="4EE92B49" w:rsidR="00D34010" w:rsidRPr="009C598E" w:rsidRDefault="00D34010" w:rsidP="00A6053B">
      <w:pPr>
        <w:pStyle w:val="ListParagraph"/>
        <w:numPr>
          <w:ilvl w:val="0"/>
          <w:numId w:val="27"/>
        </w:numPr>
        <w:bidi/>
        <w:spacing w:after="200"/>
        <w:jc w:val="both"/>
        <w:rPr>
          <w:rFonts w:ascii="David" w:hAnsi="David" w:cs="David"/>
          <w:sz w:val="20"/>
          <w:szCs w:val="20"/>
          <w:u w:val="single"/>
          <w:lang w:val="en-US"/>
        </w:rPr>
      </w:pPr>
      <w:r w:rsidRPr="009C598E">
        <w:rPr>
          <w:rFonts w:ascii="David" w:hAnsi="David" w:cs="David" w:hint="cs"/>
          <w:b/>
          <w:bCs/>
          <w:sz w:val="20"/>
          <w:szCs w:val="20"/>
          <w:rtl/>
          <w:lang w:val="en-US"/>
        </w:rPr>
        <w:t xml:space="preserve">אמנה </w:t>
      </w:r>
      <w:proofErr w:type="spellStart"/>
      <w:r w:rsidRPr="009C598E">
        <w:rPr>
          <w:rFonts w:ascii="David" w:hAnsi="David" w:cs="David" w:hint="cs"/>
          <w:b/>
          <w:bCs/>
          <w:sz w:val="20"/>
          <w:szCs w:val="20"/>
          <w:rtl/>
          <w:lang w:val="en-US"/>
        </w:rPr>
        <w:t>ביוטראלית</w:t>
      </w:r>
      <w:proofErr w:type="spellEnd"/>
      <w:r w:rsidRPr="009C598E">
        <w:rPr>
          <w:rFonts w:ascii="David" w:hAnsi="David" w:cs="David" w:hint="cs"/>
          <w:b/>
          <w:bCs/>
          <w:sz w:val="20"/>
          <w:szCs w:val="20"/>
          <w:rtl/>
          <w:lang w:val="en-US"/>
        </w:rPr>
        <w:t xml:space="preserve">- </w:t>
      </w:r>
      <w:r w:rsidR="005D24A0" w:rsidRPr="009C598E">
        <w:rPr>
          <w:rFonts w:ascii="David" w:hAnsi="David" w:cs="David" w:hint="cs"/>
          <w:sz w:val="20"/>
          <w:szCs w:val="20"/>
          <w:rtl/>
          <w:lang w:val="en-US"/>
        </w:rPr>
        <w:t xml:space="preserve">כמו שחותמים על כל הסכם אחר </w:t>
      </w:r>
    </w:p>
    <w:p w14:paraId="622E6EC0" w14:textId="0A0F10A3" w:rsidR="005D24A0" w:rsidRPr="009C598E" w:rsidRDefault="005D24A0" w:rsidP="00A6053B">
      <w:pPr>
        <w:pStyle w:val="ListParagraph"/>
        <w:numPr>
          <w:ilvl w:val="0"/>
          <w:numId w:val="27"/>
        </w:numPr>
        <w:bidi/>
        <w:spacing w:after="200"/>
        <w:jc w:val="both"/>
        <w:rPr>
          <w:rFonts w:ascii="David" w:hAnsi="David" w:cs="David"/>
          <w:sz w:val="20"/>
          <w:szCs w:val="20"/>
          <w:u w:val="single"/>
          <w:lang w:val="en-US"/>
        </w:rPr>
      </w:pPr>
      <w:r w:rsidRPr="009C598E">
        <w:rPr>
          <w:rFonts w:ascii="David" w:hAnsi="David" w:cs="David" w:hint="cs"/>
          <w:b/>
          <w:bCs/>
          <w:sz w:val="20"/>
          <w:szCs w:val="20"/>
          <w:rtl/>
          <w:lang w:val="en-US"/>
        </w:rPr>
        <w:t>אמנה מולטילטראלית-</w:t>
      </w:r>
      <w:r w:rsidRPr="009C598E">
        <w:rPr>
          <w:rFonts w:ascii="David" w:hAnsi="David" w:cs="David" w:hint="cs"/>
          <w:sz w:val="20"/>
          <w:szCs w:val="20"/>
          <w:u w:val="single"/>
          <w:rtl/>
          <w:lang w:val="en-US"/>
        </w:rPr>
        <w:t xml:space="preserve"> </w:t>
      </w:r>
      <w:r w:rsidRPr="009C598E">
        <w:rPr>
          <w:rFonts w:ascii="David" w:hAnsi="David" w:cs="David" w:hint="cs"/>
          <w:sz w:val="20"/>
          <w:szCs w:val="20"/>
          <w:rtl/>
          <w:lang w:val="en-US"/>
        </w:rPr>
        <w:t>הרבה פעמים יש גוף או ארגון בינ״ל שמכנס מדינות ביחד, ומפיץ טיוטה שהוא חושב שצריך להיות מוסכם. מחלקים את הטיוטה לחלקים ומקיימים דיונים על חלקים שונים שלו. כל מד</w:t>
      </w:r>
      <w:r w:rsidR="009B35DF">
        <w:rPr>
          <w:rFonts w:ascii="David" w:hAnsi="David" w:cs="David" w:hint="cs"/>
          <w:sz w:val="20"/>
          <w:szCs w:val="20"/>
          <w:rtl/>
          <w:lang w:val="en-US"/>
        </w:rPr>
        <w:t>י</w:t>
      </w:r>
      <w:r w:rsidRPr="009C598E">
        <w:rPr>
          <w:rFonts w:ascii="David" w:hAnsi="David" w:cs="David" w:hint="cs"/>
          <w:sz w:val="20"/>
          <w:szCs w:val="20"/>
          <w:rtl/>
          <w:lang w:val="en-US"/>
        </w:rPr>
        <w:t>נה בוחרת לאיזה דיון היא רוצה להצטרף (לשלוח נציג). לאחר שהוועדות מנסחות את הפרקים הרלוואנטיי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כולם מתאספים ומקיימים הצבעה על כל אחד </w:t>
      </w:r>
      <w:r w:rsidRPr="009C598E">
        <w:rPr>
          <w:rFonts w:ascii="David" w:hAnsi="David" w:cs="David" w:hint="cs"/>
          <w:sz w:val="20"/>
          <w:szCs w:val="20"/>
          <w:rtl/>
          <w:lang w:val="en-US"/>
        </w:rPr>
        <w:lastRenderedPageBreak/>
        <w:t>הסעיפים. בשלב ההצבעה קשה לשנת את מה שכבר מוסכם. לאחר הסכמה על הנוסח מדינות צריכות להחליט אם הם רוצות להצטרף לאמנה. גוף בדרך כלל עוסק בזה הוא ה</w:t>
      </w:r>
      <w:r w:rsidRPr="009C598E">
        <w:rPr>
          <w:rFonts w:ascii="David" w:hAnsi="David" w:cs="David"/>
          <w:sz w:val="20"/>
          <w:szCs w:val="20"/>
          <w:lang w:val="en-US"/>
        </w:rPr>
        <w:t xml:space="preserve">ILC </w:t>
      </w:r>
      <w:r w:rsidRPr="009C598E">
        <w:rPr>
          <w:rFonts w:ascii="David" w:hAnsi="David" w:cs="David" w:hint="cs"/>
          <w:sz w:val="20"/>
          <w:szCs w:val="20"/>
          <w:rtl/>
          <w:lang w:val="en-US"/>
        </w:rPr>
        <w:t xml:space="preserve"> </w:t>
      </w:r>
      <w:r w:rsidR="00933B95" w:rsidRPr="009C598E">
        <w:rPr>
          <w:rFonts w:ascii="David" w:hAnsi="David" w:cs="David" w:hint="cs"/>
          <w:sz w:val="20"/>
          <w:szCs w:val="20"/>
          <w:rtl/>
          <w:lang w:val="en-US"/>
        </w:rPr>
        <w:t>גוף של האו״ם שבדרך כלל אוסף אליו את המדינות בניסיון לנסח אמנה, או של נציגים של המדינות. דוגמה לאמנה כזאת זה אמנת ווינה</w:t>
      </w:r>
      <w:r w:rsidR="00CD65BD" w:rsidRPr="009C598E">
        <w:rPr>
          <w:rFonts w:ascii="David" w:hAnsi="David" w:cs="David" w:hint="cs"/>
          <w:sz w:val="20"/>
          <w:szCs w:val="20"/>
          <w:rtl/>
          <w:lang w:val="en-US"/>
        </w:rPr>
        <w:t>- הצלב האדום</w:t>
      </w:r>
      <w:r w:rsidR="00933B95" w:rsidRPr="009C598E">
        <w:rPr>
          <w:rFonts w:ascii="David" w:hAnsi="David" w:cs="David" w:hint="cs"/>
          <w:sz w:val="20"/>
          <w:szCs w:val="20"/>
          <w:rtl/>
          <w:lang w:val="en-US"/>
        </w:rPr>
        <w:t xml:space="preserve">, לקח להם 20 שנה לכתוב אותו. </w:t>
      </w:r>
    </w:p>
    <w:p w14:paraId="367FEE99" w14:textId="44F4BB37" w:rsidR="00933B95" w:rsidRPr="009C598E" w:rsidRDefault="00CD65BD"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כיצד מדינה הופכת לצד באמנה?</w:t>
      </w:r>
    </w:p>
    <w:p w14:paraId="7BBF047E" w14:textId="5B1AD05D" w:rsidR="00CD65BD" w:rsidRPr="009C598E" w:rsidRDefault="00CD65BD"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צריך שהגורם המוסמך לחייב את המדינה מבחינה משפטית, יבצע את הפעולה הנדרשת לחיוב המדינה באמנה. </w:t>
      </w:r>
    </w:p>
    <w:p w14:paraId="2EB85940" w14:textId="5DB960FC" w:rsidR="00CD65BD" w:rsidRPr="009C598E" w:rsidRDefault="00CD65BD"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מכאן עולות 2 שאלות:</w:t>
      </w:r>
    </w:p>
    <w:p w14:paraId="4589089D" w14:textId="22A288A8" w:rsidR="00CD65BD" w:rsidRPr="009C598E" w:rsidRDefault="00CD65BD" w:rsidP="00A6053B">
      <w:pPr>
        <w:pStyle w:val="ListParagraph"/>
        <w:numPr>
          <w:ilvl w:val="0"/>
          <w:numId w:val="28"/>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מי נחשב לגורם שמוסמך לחייב את המדינה? </w:t>
      </w:r>
    </w:p>
    <w:p w14:paraId="0398D96A" w14:textId="74CF8B8A" w:rsidR="004B20DC" w:rsidRPr="009C598E" w:rsidRDefault="004B20DC" w:rsidP="00A6053B">
      <w:pPr>
        <w:pStyle w:val="ListParagraph"/>
        <w:numPr>
          <w:ilvl w:val="0"/>
          <w:numId w:val="29"/>
        </w:numPr>
        <w:bidi/>
        <w:spacing w:after="200"/>
        <w:jc w:val="both"/>
        <w:rPr>
          <w:rFonts w:ascii="David" w:hAnsi="David" w:cs="David"/>
          <w:sz w:val="20"/>
          <w:szCs w:val="20"/>
          <w:lang w:val="en-US"/>
        </w:rPr>
      </w:pPr>
      <w:r w:rsidRPr="009C598E">
        <w:rPr>
          <w:rFonts w:ascii="David" w:hAnsi="David" w:cs="David" w:hint="cs"/>
          <w:sz w:val="20"/>
          <w:szCs w:val="20"/>
          <w:rtl/>
          <w:lang w:val="en-US"/>
        </w:rPr>
        <w:t>מספיק הוכחה שיש לו סמכות- כתב מינוי</w:t>
      </w:r>
    </w:p>
    <w:p w14:paraId="7051EABA" w14:textId="19D19B1C" w:rsidR="004B20DC" w:rsidRPr="009C598E" w:rsidRDefault="004B20DC" w:rsidP="00A6053B">
      <w:pPr>
        <w:pStyle w:val="ListParagraph"/>
        <w:numPr>
          <w:ilvl w:val="0"/>
          <w:numId w:val="29"/>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מהפרקטיקה של המדינה המעורבות- </w:t>
      </w:r>
    </w:p>
    <w:p w14:paraId="1F83B0E8" w14:textId="4D58D491" w:rsidR="004B20DC" w:rsidRPr="009C598E" w:rsidRDefault="004B20DC" w:rsidP="00A6053B">
      <w:pPr>
        <w:pStyle w:val="ListParagraph"/>
        <w:numPr>
          <w:ilvl w:val="0"/>
          <w:numId w:val="29"/>
        </w:numPr>
        <w:bidi/>
        <w:spacing w:after="200"/>
        <w:jc w:val="both"/>
        <w:rPr>
          <w:rFonts w:ascii="David" w:hAnsi="David" w:cs="David"/>
          <w:sz w:val="20"/>
          <w:szCs w:val="20"/>
          <w:rtl/>
          <w:lang w:val="en-US"/>
        </w:rPr>
      </w:pPr>
      <w:r w:rsidRPr="009C598E">
        <w:rPr>
          <w:rFonts w:ascii="David" w:hAnsi="David" w:cs="David" w:hint="cs"/>
          <w:sz w:val="20"/>
          <w:szCs w:val="20"/>
          <w:rtl/>
          <w:lang w:val="en-US"/>
        </w:rPr>
        <w:t>מהנסיבות נראה שהמדינה התכוונה לתת לו סמכו (מייצג או נחזה כמייצג).</w:t>
      </w:r>
    </w:p>
    <w:p w14:paraId="7D64392B" w14:textId="4E072810" w:rsidR="00B66095" w:rsidRPr="009C598E" w:rsidRDefault="00B66095"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מבחינת המשפט הבינלאומי אם מישהו שאינו מוסמך לצרף מדינה לאמנה פועל נגד סמכותו, </w:t>
      </w:r>
      <w:r w:rsidR="00032F56" w:rsidRPr="009C598E">
        <w:rPr>
          <w:rFonts w:ascii="David" w:hAnsi="David" w:cs="David" w:hint="cs"/>
          <w:sz w:val="20"/>
          <w:szCs w:val="20"/>
          <w:rtl/>
          <w:lang w:val="en-US"/>
        </w:rPr>
        <w:t xml:space="preserve">קיים כלל של סמכות </w:t>
      </w:r>
      <w:r w:rsidR="004E58CD" w:rsidRPr="009C598E">
        <w:rPr>
          <w:rFonts w:ascii="David" w:hAnsi="David" w:cs="David" w:hint="cs"/>
          <w:sz w:val="20"/>
          <w:szCs w:val="20"/>
          <w:rtl/>
          <w:lang w:val="en-US"/>
        </w:rPr>
        <w:t>נחשפת, אם בנסיבות או הפרקטיקה המדינה יכלה להניח שהגורם מוסמך אז העסקה תקפה למרות שזה נוגד את המשפט המדינתי של אותו מדינה.</w:t>
      </w:r>
    </w:p>
    <w:p w14:paraId="28F135BC" w14:textId="1602523F" w:rsidR="004E58CD" w:rsidRPr="009C598E" w:rsidRDefault="004B20DC" w:rsidP="002A0C8F">
      <w:pPr>
        <w:pStyle w:val="ListParagraph"/>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פרשת ניגריה נ׳ קמרון (2002)</w:t>
      </w:r>
    </w:p>
    <w:p w14:paraId="7219FE9F" w14:textId="50C910E0" w:rsidR="004B20DC" w:rsidRPr="009C598E" w:rsidRDefault="004B20DC"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ראש המדינה הניגרי חתם על הסכם עם קמרון. ניגריה טענה שלא תואם את הדין הפנימי. ה</w:t>
      </w:r>
      <w:r w:rsidRPr="009C598E">
        <w:rPr>
          <w:rFonts w:ascii="David" w:hAnsi="David" w:cs="David"/>
          <w:sz w:val="20"/>
          <w:szCs w:val="20"/>
          <w:lang w:val="en-US"/>
        </w:rPr>
        <w:t xml:space="preserve">ICJ </w:t>
      </w:r>
      <w:r w:rsidRPr="009C598E">
        <w:rPr>
          <w:rFonts w:ascii="David" w:hAnsi="David" w:cs="David" w:hint="cs"/>
          <w:sz w:val="20"/>
          <w:szCs w:val="20"/>
          <w:rtl/>
          <w:lang w:val="en-US"/>
        </w:rPr>
        <w:t xml:space="preserve"> דוחה טענת ניגריה מאחר ולרוב יש לראשי המדינות את הסמכות. לא הייתה לקמרון סיבה לחשוב שראש המדינה הניגרי לא מוסמך. קמרון לא צריכה להכיר את הדין הניגרי.</w:t>
      </w:r>
    </w:p>
    <w:p w14:paraId="4C992EED" w14:textId="59EDAE51" w:rsidR="00C22489" w:rsidRPr="009C598E" w:rsidRDefault="00C22489"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פעמים רבות מנהלי המו״מ אינם הגורם המוסמכים. חותמים בראשי תיבות- אין חיוב משפטי. טקס- חתימה של הגורמים המוסמכים.</w:t>
      </w:r>
    </w:p>
    <w:p w14:paraId="0E453883" w14:textId="77777777" w:rsidR="00C22489" w:rsidRPr="009C598E" w:rsidRDefault="00C22489" w:rsidP="002A0C8F">
      <w:pPr>
        <w:pStyle w:val="ListParagraph"/>
        <w:bidi/>
        <w:spacing w:after="200"/>
        <w:jc w:val="both"/>
        <w:rPr>
          <w:rFonts w:ascii="David" w:hAnsi="David" w:cs="David"/>
          <w:sz w:val="20"/>
          <w:szCs w:val="20"/>
          <w:rtl/>
          <w:lang w:val="en-US"/>
        </w:rPr>
      </w:pPr>
    </w:p>
    <w:p w14:paraId="3CCAD664" w14:textId="041BB320" w:rsidR="00CD65BD" w:rsidRPr="009C598E" w:rsidRDefault="00CD65BD" w:rsidP="00A6053B">
      <w:pPr>
        <w:pStyle w:val="ListParagraph"/>
        <w:numPr>
          <w:ilvl w:val="0"/>
          <w:numId w:val="28"/>
        </w:numPr>
        <w:bidi/>
        <w:spacing w:after="200"/>
        <w:jc w:val="both"/>
        <w:rPr>
          <w:rFonts w:ascii="David" w:hAnsi="David" w:cs="David"/>
          <w:sz w:val="20"/>
          <w:szCs w:val="20"/>
          <w:lang w:val="en-US"/>
        </w:rPr>
      </w:pPr>
      <w:r w:rsidRPr="009C598E">
        <w:rPr>
          <w:rFonts w:ascii="David" w:hAnsi="David" w:cs="David" w:hint="cs"/>
          <w:sz w:val="20"/>
          <w:szCs w:val="20"/>
          <w:rtl/>
          <w:lang w:val="en-US"/>
        </w:rPr>
        <w:t>מהי הפעולה שעל אותו גורם לעשות?</w:t>
      </w:r>
      <w:r w:rsidR="004B5738" w:rsidRPr="009C598E">
        <w:rPr>
          <w:rFonts w:ascii="David" w:hAnsi="David" w:cs="David" w:hint="cs"/>
          <w:sz w:val="20"/>
          <w:szCs w:val="20"/>
          <w:rtl/>
          <w:lang w:val="en-US"/>
        </w:rPr>
        <w:t xml:space="preserve"> יהיה רשום באמנה.</w:t>
      </w:r>
    </w:p>
    <w:p w14:paraId="5BFFF59C" w14:textId="6F643856" w:rsidR="00C22489" w:rsidRPr="009C598E" w:rsidRDefault="004B5738" w:rsidP="00A6053B">
      <w:pPr>
        <w:pStyle w:val="ListParagraph"/>
        <w:numPr>
          <w:ilvl w:val="0"/>
          <w:numId w:val="30"/>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חתימה- פעולה חד פעמית</w:t>
      </w:r>
    </w:p>
    <w:p w14:paraId="489AD189" w14:textId="77777777" w:rsidR="004B5738" w:rsidRPr="009C598E" w:rsidRDefault="004B5738" w:rsidP="00A6053B">
      <w:pPr>
        <w:pStyle w:val="ListParagraph"/>
        <w:numPr>
          <w:ilvl w:val="0"/>
          <w:numId w:val="30"/>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חתימה+ אשרור- פעולה דו שלבית </w:t>
      </w:r>
    </w:p>
    <w:p w14:paraId="4A59E21C" w14:textId="1CDB3983" w:rsidR="004B5738" w:rsidRPr="009C598E" w:rsidRDefault="004B5738" w:rsidP="002A0C8F">
      <w:pPr>
        <w:pStyle w:val="ListParagraph"/>
        <w:bidi/>
        <w:spacing w:after="200"/>
        <w:ind w:left="1440"/>
        <w:jc w:val="both"/>
        <w:rPr>
          <w:rFonts w:ascii="David" w:hAnsi="David" w:cs="David"/>
          <w:sz w:val="20"/>
          <w:szCs w:val="20"/>
          <w:rtl/>
          <w:lang w:val="en-US"/>
        </w:rPr>
      </w:pPr>
      <w:r w:rsidRPr="009C598E">
        <w:rPr>
          <w:rFonts w:ascii="David" w:hAnsi="David" w:cs="David" w:hint="cs"/>
          <w:sz w:val="20"/>
          <w:szCs w:val="20"/>
          <w:rtl/>
          <w:lang w:val="en-US"/>
        </w:rPr>
        <w:t>-הגורם המוסמך חותם ומחזיר את האמנה הביתה על מנת שיקבל אשרור. יש מדינות בעולם שהאשרור נעשה על ידי הפרלמנט ומדינות בעולם שהוא נעשה על ידי הרשות המבצעת.</w:t>
      </w:r>
      <w:r w:rsidR="002C0E71" w:rsidRPr="009C598E">
        <w:rPr>
          <w:rFonts w:ascii="David" w:hAnsi="David" w:cs="David" w:hint="cs"/>
          <w:sz w:val="20"/>
          <w:szCs w:val="20"/>
          <w:rtl/>
          <w:lang w:val="en-US"/>
        </w:rPr>
        <w:t xml:space="preserve"> במקרים מיוחדים נצרך אישור של הכנסת.</w:t>
      </w:r>
    </w:p>
    <w:p w14:paraId="51FF7FF0" w14:textId="213A05CC" w:rsidR="004B5738" w:rsidRPr="009C598E" w:rsidRDefault="004B5738" w:rsidP="002A0C8F">
      <w:pPr>
        <w:pStyle w:val="ListParagraph"/>
        <w:bidi/>
        <w:spacing w:after="200"/>
        <w:ind w:left="1440"/>
        <w:jc w:val="both"/>
        <w:rPr>
          <w:rFonts w:ascii="David" w:hAnsi="David" w:cs="David"/>
          <w:sz w:val="20"/>
          <w:szCs w:val="20"/>
          <w:rtl/>
          <w:lang w:val="en-US"/>
        </w:rPr>
      </w:pPr>
      <w:r w:rsidRPr="009C598E">
        <w:rPr>
          <w:rFonts w:ascii="David" w:hAnsi="David" w:cs="David" w:hint="cs"/>
          <w:sz w:val="20"/>
          <w:szCs w:val="20"/>
          <w:rtl/>
          <w:lang w:val="en-US"/>
        </w:rPr>
        <w:t>- לאחר האשרור הגורם המוסמך חוזר לזירה הבינלאומית ומודיע על הצטרפות לאמנה.</w:t>
      </w:r>
    </w:p>
    <w:p w14:paraId="49FD2738" w14:textId="6B691D74" w:rsidR="002C0E71" w:rsidRPr="009C598E" w:rsidRDefault="002C0E71" w:rsidP="002A0C8F">
      <w:pPr>
        <w:pStyle w:val="ListParagraph"/>
        <w:bidi/>
        <w:spacing w:after="200"/>
        <w:ind w:left="1440"/>
        <w:jc w:val="both"/>
        <w:rPr>
          <w:rFonts w:ascii="David" w:hAnsi="David" w:cs="David"/>
          <w:sz w:val="20"/>
          <w:szCs w:val="20"/>
          <w:lang w:val="en-US"/>
        </w:rPr>
      </w:pPr>
      <w:r w:rsidRPr="009C598E">
        <w:rPr>
          <w:rFonts w:ascii="David" w:hAnsi="David" w:cs="David" w:hint="cs"/>
          <w:sz w:val="20"/>
          <w:szCs w:val="20"/>
          <w:rtl/>
          <w:lang w:val="en-US"/>
        </w:rPr>
        <w:t xml:space="preserve">הסיבה לצורך </w:t>
      </w:r>
      <w:r w:rsidR="004744BF" w:rsidRPr="009C598E">
        <w:rPr>
          <w:rFonts w:ascii="David" w:hAnsi="David" w:cs="David" w:hint="cs"/>
          <w:sz w:val="20"/>
          <w:szCs w:val="20"/>
          <w:rtl/>
          <w:lang w:val="en-US"/>
        </w:rPr>
        <w:t>אשרור הוא מאחר והוא מאפשר לממשלה להבין את משמעות האמנה. ובמקרה הצורך לשנות את הדין המדינתי על מנת שלא תהיה סטירה בינו לבין הדין הבינלאומי. יתר על כן הצורך באשרור מחזק את אלמנט ההסכמה. מדינה לא חייבת לאשרר אמנה ישר אחרי שהיא חותמת עליו, יתר על כן קיימים מקרים בהם מדינה רוצה למשוך את החתימה שלה באמנה. קיימות אמנות שמאפשרות משיכת חתימה כגון אמנת רומא. ויש אמנות שלא מאפשרות זאת</w:t>
      </w:r>
      <w:r w:rsidR="005E135B" w:rsidRPr="009C598E">
        <w:rPr>
          <w:rFonts w:ascii="David" w:hAnsi="David" w:cs="David" w:hint="cs"/>
          <w:sz w:val="20"/>
          <w:szCs w:val="20"/>
          <w:rtl/>
          <w:lang w:val="en-US"/>
        </w:rPr>
        <w:t>.</w:t>
      </w:r>
    </w:p>
    <w:p w14:paraId="2CD17DFB" w14:textId="2630E0FF" w:rsidR="004B5738" w:rsidRPr="009C598E" w:rsidRDefault="004B5738" w:rsidP="00A6053B">
      <w:pPr>
        <w:pStyle w:val="ListParagraph"/>
        <w:numPr>
          <w:ilvl w:val="0"/>
          <w:numId w:val="30"/>
        </w:numPr>
        <w:bidi/>
        <w:spacing w:after="200"/>
        <w:jc w:val="both"/>
        <w:rPr>
          <w:rFonts w:ascii="David" w:hAnsi="David" w:cs="David"/>
          <w:sz w:val="20"/>
          <w:szCs w:val="20"/>
          <w:rtl/>
          <w:lang w:val="en-US"/>
        </w:rPr>
      </w:pPr>
      <w:r w:rsidRPr="009C598E">
        <w:rPr>
          <w:rFonts w:ascii="David" w:hAnsi="David" w:cs="David" w:hint="cs"/>
          <w:b/>
          <w:bCs/>
          <w:sz w:val="20"/>
          <w:szCs w:val="20"/>
          <w:rtl/>
          <w:lang w:val="en-US"/>
        </w:rPr>
        <w:t>הצטרפות</w:t>
      </w:r>
      <w:r w:rsidR="005E135B" w:rsidRPr="009C598E">
        <w:rPr>
          <w:rFonts w:ascii="David" w:hAnsi="David" w:cs="David" w:hint="cs"/>
          <w:b/>
          <w:bCs/>
          <w:sz w:val="20"/>
          <w:szCs w:val="20"/>
          <w:rtl/>
          <w:lang w:val="en-US"/>
        </w:rPr>
        <w:t>-</w:t>
      </w:r>
      <w:r w:rsidR="005E135B" w:rsidRPr="009C598E">
        <w:rPr>
          <w:rFonts w:ascii="David" w:hAnsi="David" w:cs="David" w:hint="cs"/>
          <w:sz w:val="20"/>
          <w:szCs w:val="20"/>
          <w:rtl/>
          <w:lang w:val="en-US"/>
        </w:rPr>
        <w:t xml:space="preserve"> יש אמנות שקובעות שאחרי זמן מסויים אין פרוצדורה דו שלבית, אלא מדינה יכולה פשוט להגיד שהיא רוצה להצטרף לאמנה. ולכן יש אמנות שקובעות שעד שהאמנה נכנסת לתוקף ניתן לחתום עליה ולאחר מכן</w:t>
      </w:r>
      <w:r w:rsidR="00C04E9C" w:rsidRPr="009C598E">
        <w:rPr>
          <w:rFonts w:ascii="David" w:hAnsi="David" w:cs="David" w:hint="cs"/>
          <w:sz w:val="20"/>
          <w:szCs w:val="20"/>
          <w:rtl/>
          <w:lang w:val="en-US"/>
        </w:rPr>
        <w:t xml:space="preserve"> מדינה יכולה להתחייב לאמנה באמצעות הליך המכונה הצטרפות (</w:t>
      </w:r>
      <w:r w:rsidR="00C04E9C" w:rsidRPr="009C598E">
        <w:rPr>
          <w:rFonts w:ascii="David" w:hAnsi="David" w:cs="David"/>
          <w:sz w:val="20"/>
          <w:szCs w:val="20"/>
          <w:lang w:val="en-US"/>
        </w:rPr>
        <w:t>accession</w:t>
      </w:r>
      <w:r w:rsidR="00C04E9C" w:rsidRPr="009C598E">
        <w:rPr>
          <w:rFonts w:ascii="David" w:hAnsi="David" w:cs="David" w:hint="cs"/>
          <w:sz w:val="20"/>
          <w:szCs w:val="20"/>
          <w:rtl/>
          <w:lang w:val="en-US"/>
        </w:rPr>
        <w:t xml:space="preserve">) שזוהי הליך חד שלבי של הודעה מצד המדינה של הצטרפות לאמנה. לדוגמה, חוקת רומא עד שנת 2002 היה ניתן לחתום על האמנה ולאחר מכן היה צריך פשוט להודיע על הצטרפות. </w:t>
      </w:r>
    </w:p>
    <w:p w14:paraId="28F128BA" w14:textId="44830B12" w:rsidR="002D16E5" w:rsidRPr="009C598E" w:rsidRDefault="00C04E9C"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פרישה מאמנה</w:t>
      </w:r>
    </w:p>
    <w:p w14:paraId="724C9D35" w14:textId="592BBA96" w:rsidR="006D4A38" w:rsidRPr="009C598E" w:rsidRDefault="006D4A38"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האם מדינה יכולה פרוש מאמנה שהיא חתמה / אשררה/ הצטרפה אליו?</w:t>
      </w:r>
    </w:p>
    <w:p w14:paraId="7DA1EF9E" w14:textId="389C1B71" w:rsidR="006D4A38" w:rsidRPr="009C598E" w:rsidRDefault="006D4A38" w:rsidP="00A6053B">
      <w:pPr>
        <w:pStyle w:val="ListParagraph"/>
        <w:numPr>
          <w:ilvl w:val="0"/>
          <w:numId w:val="31"/>
        </w:numPr>
        <w:bidi/>
        <w:spacing w:after="200"/>
        <w:jc w:val="both"/>
        <w:rPr>
          <w:rFonts w:ascii="David" w:hAnsi="David" w:cs="David"/>
          <w:sz w:val="20"/>
          <w:szCs w:val="20"/>
          <w:lang w:val="en-US"/>
        </w:rPr>
      </w:pPr>
      <w:r w:rsidRPr="009C598E">
        <w:rPr>
          <w:rFonts w:ascii="David" w:hAnsi="David" w:cs="David" w:hint="cs"/>
          <w:sz w:val="20"/>
          <w:szCs w:val="20"/>
          <w:rtl/>
          <w:lang w:val="en-US"/>
        </w:rPr>
        <w:t>אם האמנה קובעת הוראה בעניין- אז רק בהתאם להוראות.</w:t>
      </w:r>
    </w:p>
    <w:p w14:paraId="57D5932B" w14:textId="503F2D5B" w:rsidR="006D4A38" w:rsidRPr="009C598E" w:rsidRDefault="006D4A38"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לדוגמה, חוקת רומא המציינת שפרישה ממנה יכולה לעשות רק בהודעה של שנה מראש. הפרישה אינה מבטלת את סמכות ה</w:t>
      </w:r>
      <w:r w:rsidRPr="009C598E">
        <w:rPr>
          <w:rFonts w:ascii="David" w:hAnsi="David" w:cs="David"/>
          <w:sz w:val="20"/>
          <w:szCs w:val="20"/>
          <w:lang w:val="en-US"/>
        </w:rPr>
        <w:t xml:space="preserve">ICC </w:t>
      </w:r>
      <w:r w:rsidRPr="009C598E">
        <w:rPr>
          <w:rFonts w:ascii="David" w:hAnsi="David" w:cs="David" w:hint="cs"/>
          <w:sz w:val="20"/>
          <w:szCs w:val="20"/>
          <w:rtl/>
          <w:lang w:val="en-US"/>
        </w:rPr>
        <w:t>להליכים שהחלו קודם לפרישה.</w:t>
      </w:r>
    </w:p>
    <w:p w14:paraId="625046C2" w14:textId="24C24F96" w:rsidR="003531C4" w:rsidRPr="009C598E" w:rsidRDefault="006D4A38" w:rsidP="00A6053B">
      <w:pPr>
        <w:pStyle w:val="ListParagraph"/>
        <w:numPr>
          <w:ilvl w:val="0"/>
          <w:numId w:val="31"/>
        </w:numPr>
        <w:bidi/>
        <w:spacing w:after="200"/>
        <w:jc w:val="both"/>
        <w:rPr>
          <w:rFonts w:ascii="David" w:hAnsi="David" w:cs="David"/>
          <w:sz w:val="20"/>
          <w:szCs w:val="20"/>
          <w:lang w:val="en-US"/>
        </w:rPr>
      </w:pPr>
      <w:r w:rsidRPr="009C598E">
        <w:rPr>
          <w:rFonts w:ascii="David" w:hAnsi="David" w:cs="David" w:hint="cs"/>
          <w:sz w:val="20"/>
          <w:szCs w:val="20"/>
          <w:rtl/>
          <w:lang w:val="en-US"/>
        </w:rPr>
        <w:t>אם האמנה שותקת- סעיף 56 לאמנת וינה קובע שיש לבחון את כוונת הצדדים בנוגע לפרישה</w:t>
      </w:r>
      <w:r w:rsidR="00C83D48" w:rsidRPr="009C598E">
        <w:rPr>
          <w:rFonts w:ascii="David" w:hAnsi="David" w:cs="David" w:hint="cs"/>
          <w:sz w:val="20"/>
          <w:szCs w:val="20"/>
          <w:rtl/>
          <w:lang w:val="en-US"/>
        </w:rPr>
        <w:t>, אך עדיין צריך להודיע על פרישה לפחות שנה מראש</w:t>
      </w:r>
      <w:r w:rsidRPr="009C598E">
        <w:rPr>
          <w:rFonts w:ascii="David" w:hAnsi="David" w:cs="David" w:hint="cs"/>
          <w:sz w:val="20"/>
          <w:szCs w:val="20"/>
          <w:rtl/>
          <w:lang w:val="en-US"/>
        </w:rPr>
        <w:t xml:space="preserve">. סעיף 54 לאמנת ווינה קובע שפרישה יכולה לעשות בהסכמת שאר המדינות שהן צד לאמנה. </w:t>
      </w:r>
    </w:p>
    <w:p w14:paraId="26730642" w14:textId="2A9F66A3" w:rsidR="00E20A08" w:rsidRPr="009C598E" w:rsidRDefault="00E20A08" w:rsidP="002A0C8F">
      <w:pPr>
        <w:shd w:val="clear" w:color="auto" w:fill="E2EFD9" w:themeFill="accent6" w:themeFillTint="33"/>
        <w:bidi/>
        <w:spacing w:after="200"/>
        <w:jc w:val="both"/>
        <w:rPr>
          <w:rFonts w:ascii="David" w:hAnsi="David" w:cs="David"/>
          <w:sz w:val="20"/>
          <w:szCs w:val="20"/>
          <w:rtl/>
          <w:lang w:val="en-US"/>
        </w:rPr>
      </w:pPr>
      <w:r w:rsidRPr="009C598E">
        <w:rPr>
          <w:rFonts w:ascii="David" w:hAnsi="David" w:cs="David" w:hint="cs"/>
          <w:sz w:val="20"/>
          <w:szCs w:val="20"/>
          <w:rtl/>
          <w:lang w:val="en-US"/>
        </w:rPr>
        <w:t>שיעור מס׳ 5</w:t>
      </w:r>
    </w:p>
    <w:p w14:paraId="4D73F5CC" w14:textId="107CFFEE" w:rsidR="00A32FB3" w:rsidRPr="009C598E" w:rsidRDefault="00A32FB3"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הסתייגות מאמנה</w:t>
      </w:r>
    </w:p>
    <w:p w14:paraId="4D647B17" w14:textId="4C6A00F8" w:rsidR="003531C4" w:rsidRPr="009C598E" w:rsidRDefault="00CA73A2"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לפעמים מדינה רוצה להיות צד לאמנה, אך יש הסדרים ספציפיי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מצומצמים באמנה שהיא לא מעוניינת בהם</w:t>
      </w:r>
      <w:r w:rsidR="00097022" w:rsidRPr="009C598E">
        <w:rPr>
          <w:rFonts w:ascii="David" w:hAnsi="David" w:cs="David" w:hint="cs"/>
          <w:sz w:val="20"/>
          <w:szCs w:val="20"/>
          <w:rtl/>
          <w:lang w:val="en-US"/>
        </w:rPr>
        <w:t xml:space="preserve">, מאחר וקשה מאוד להגיע להסכמת כל המדינות בכל סעיפי האמנה </w:t>
      </w:r>
      <w:r w:rsidRPr="009C598E">
        <w:rPr>
          <w:rFonts w:ascii="David" w:hAnsi="David" w:cs="David" w:hint="cs"/>
          <w:sz w:val="20"/>
          <w:szCs w:val="20"/>
          <w:rtl/>
          <w:lang w:val="en-US"/>
        </w:rPr>
        <w:t xml:space="preserve">ולכן מותר להם להסתייג. </w:t>
      </w:r>
    </w:p>
    <w:p w14:paraId="14E17110" w14:textId="18E99636" w:rsidR="004624F0" w:rsidRPr="009C598E" w:rsidRDefault="00CA73A2" w:rsidP="00217E06">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הסתייגויו</w:t>
      </w:r>
      <w:r w:rsidRPr="009C598E">
        <w:rPr>
          <w:rFonts w:ascii="David" w:hAnsi="David" w:cs="David" w:hint="eastAsia"/>
          <w:sz w:val="20"/>
          <w:szCs w:val="20"/>
          <w:u w:val="single"/>
          <w:rtl/>
          <w:lang w:val="en-US"/>
        </w:rPr>
        <w:t>ת</w:t>
      </w:r>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הכרזה חד- צדדית של מדינה, שיש לבטל או לשנות תחולה לגביה של סעיפים ספציפיים באמנה, או של כלל האמנה בנוגע לאספקטים ספציפיים מסוימים. </w:t>
      </w:r>
      <w:r w:rsidR="004F317C" w:rsidRPr="009C598E">
        <w:rPr>
          <w:rFonts w:ascii="David" w:hAnsi="David" w:cs="David" w:hint="cs"/>
          <w:sz w:val="20"/>
          <w:szCs w:val="20"/>
          <w:rtl/>
          <w:lang w:val="en-US"/>
        </w:rPr>
        <w:t xml:space="preserve">הסתייגות יכולה להיעשות ע״י המדינה רק לפני השלמת הליך הפיכתה לצד לאמנה (משמע, בעת החתימה, האשרור, ההצטרפות או ההורשה של האמנה). </w:t>
      </w:r>
      <w:r w:rsidR="004624F0" w:rsidRPr="009C598E">
        <w:rPr>
          <w:rFonts w:ascii="David" w:hAnsi="David" w:cs="David" w:hint="cs"/>
          <w:sz w:val="20"/>
          <w:szCs w:val="20"/>
          <w:rtl/>
          <w:lang w:val="en-US"/>
        </w:rPr>
        <w:t xml:space="preserve"> </w:t>
      </w:r>
    </w:p>
    <w:p w14:paraId="7765F28C" w14:textId="77777777" w:rsidR="00217E06" w:rsidRDefault="00217E06" w:rsidP="002A0C8F">
      <w:pPr>
        <w:bidi/>
        <w:spacing w:after="200"/>
        <w:jc w:val="both"/>
        <w:rPr>
          <w:rFonts w:ascii="David" w:hAnsi="David" w:cs="David"/>
          <w:sz w:val="20"/>
          <w:szCs w:val="20"/>
          <w:rtl/>
          <w:lang w:val="en-US"/>
        </w:rPr>
      </w:pPr>
    </w:p>
    <w:p w14:paraId="128F464A" w14:textId="77777777" w:rsidR="00217E06" w:rsidRDefault="00217E06" w:rsidP="00217E06">
      <w:pPr>
        <w:bidi/>
        <w:spacing w:after="200"/>
        <w:jc w:val="both"/>
        <w:rPr>
          <w:rFonts w:ascii="David" w:hAnsi="David" w:cs="David"/>
          <w:sz w:val="20"/>
          <w:szCs w:val="20"/>
          <w:rtl/>
          <w:lang w:val="en-US"/>
        </w:rPr>
      </w:pPr>
    </w:p>
    <w:p w14:paraId="79FBB19C" w14:textId="1D16E657" w:rsidR="0019434F" w:rsidRPr="009C598E" w:rsidRDefault="0019434F" w:rsidP="00217E06">
      <w:pPr>
        <w:bidi/>
        <w:spacing w:after="200"/>
        <w:jc w:val="both"/>
        <w:rPr>
          <w:rFonts w:ascii="David" w:hAnsi="David" w:cs="David"/>
          <w:sz w:val="20"/>
          <w:szCs w:val="20"/>
          <w:rtl/>
          <w:lang w:val="en-US"/>
        </w:rPr>
      </w:pPr>
      <w:r w:rsidRPr="009C598E">
        <w:rPr>
          <w:rFonts w:ascii="David" w:hAnsi="David" w:cs="David" w:hint="cs"/>
          <w:sz w:val="20"/>
          <w:szCs w:val="20"/>
          <w:rtl/>
          <w:lang w:val="en-US"/>
        </w:rPr>
        <w:lastRenderedPageBreak/>
        <w:t>קיימים שני סוגים של הסתייגויות:</w:t>
      </w:r>
    </w:p>
    <w:p w14:paraId="3744232C" w14:textId="7C6B8D3D" w:rsidR="0019434F" w:rsidRPr="009C598E" w:rsidRDefault="0019434F" w:rsidP="00A6053B">
      <w:pPr>
        <w:pStyle w:val="ListParagraph"/>
        <w:numPr>
          <w:ilvl w:val="0"/>
          <w:numId w:val="3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הסתייגות לסעיף ספציפי</w:t>
      </w:r>
    </w:p>
    <w:p w14:paraId="4516683A" w14:textId="37A426D0" w:rsidR="006A41B9" w:rsidRPr="009C598E" w:rsidRDefault="006A41B9" w:rsidP="002A0C8F">
      <w:pPr>
        <w:pStyle w:val="ListParagraph"/>
        <w:bidi/>
        <w:spacing w:after="200"/>
        <w:jc w:val="both"/>
        <w:rPr>
          <w:rFonts w:ascii="David" w:hAnsi="David" w:cs="David"/>
          <w:sz w:val="20"/>
          <w:szCs w:val="20"/>
          <w:lang w:val="en-US"/>
        </w:rPr>
      </w:pPr>
      <w:r w:rsidRPr="009C598E">
        <w:rPr>
          <w:rFonts w:ascii="David" w:hAnsi="David" w:cs="David" w:hint="cs"/>
          <w:sz w:val="20"/>
          <w:szCs w:val="20"/>
          <w:rtl/>
          <w:lang w:val="en-US"/>
        </w:rPr>
        <w:t xml:space="preserve">לדוגמה: </w:t>
      </w:r>
      <w:r w:rsidRPr="009C598E">
        <w:rPr>
          <w:rFonts w:ascii="David" w:hAnsi="David" w:cs="David"/>
          <w:sz w:val="20"/>
          <w:szCs w:val="20"/>
          <w:rtl/>
          <w:lang w:val="en-US"/>
        </w:rPr>
        <w:t>אמנת ז'נבה (1949) קובעת שגופים רפואיים המטפלים בשדה הקרב צריכים לסמן את עצמם באחד משלושה סמלים: צלב אדום, סהר אדום והאריה השואג האיראני האדום. מדינת ישראל הציעה להוסיף מגן דוד אדום אך נדחתה. כאשר ישראל חתמה על אמנת ז'נבה היא הוסיפה הסתייגות שאומרת כי תקיים את האמנה בכפוף לכך שתורשה להשתמש במגן דוד אדום.</w:t>
      </w:r>
    </w:p>
    <w:p w14:paraId="68C23133" w14:textId="2F71DE44" w:rsidR="006A41B9" w:rsidRPr="009C598E" w:rsidRDefault="006A41B9" w:rsidP="00A6053B">
      <w:pPr>
        <w:pStyle w:val="ListParagraph"/>
        <w:numPr>
          <w:ilvl w:val="0"/>
          <w:numId w:val="32"/>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הסתייגות להקשר ספציפי שקיים לאורך כל האמנה</w:t>
      </w:r>
    </w:p>
    <w:p w14:paraId="3E68B557" w14:textId="4883765E" w:rsidR="006A41B9" w:rsidRPr="009C598E" w:rsidRDefault="006A41B9"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ל</w:t>
      </w:r>
      <w:r w:rsidR="000F1785" w:rsidRPr="009C598E">
        <w:rPr>
          <w:rFonts w:ascii="David" w:hAnsi="David" w:cs="David" w:hint="cs"/>
          <w:sz w:val="20"/>
          <w:szCs w:val="20"/>
          <w:rtl/>
          <w:lang w:val="en-US"/>
        </w:rPr>
        <w:t xml:space="preserve">דוגמה: האמנה בדבר </w:t>
      </w:r>
      <w:proofErr w:type="spellStart"/>
      <w:r w:rsidR="000F1785" w:rsidRPr="009C598E">
        <w:rPr>
          <w:rFonts w:ascii="David" w:hAnsi="David" w:cs="David" w:hint="cs"/>
          <w:sz w:val="20"/>
          <w:szCs w:val="20"/>
          <w:rtl/>
          <w:lang w:val="en-US"/>
        </w:rPr>
        <w:t>חסינויות</w:t>
      </w:r>
      <w:proofErr w:type="spellEnd"/>
      <w:r w:rsidR="000F1785" w:rsidRPr="009C598E">
        <w:rPr>
          <w:rFonts w:ascii="David" w:hAnsi="David" w:cs="David" w:hint="cs"/>
          <w:sz w:val="20"/>
          <w:szCs w:val="20"/>
          <w:rtl/>
          <w:lang w:val="en-US"/>
        </w:rPr>
        <w:t xml:space="preserve"> וזכויות יתר לאו״ם (1946) קנדה מסתייגת ואומר ״כלל החיסוניות וזכויות היתר באמנה לא יחולו מקום בו יד בהן להגביל הטלת או גביית מיסים ממשכורות אנשי או״ם שהם תושבי קנדה (משמע, קנדה מהווה מרכז חייהם אף במנותק מעבודתם במשלחת האו״ם בקנדה) או אזרחי קנדה.״</w:t>
      </w:r>
    </w:p>
    <w:p w14:paraId="13BEF60B" w14:textId="553779EA" w:rsidR="003531C4" w:rsidRPr="009C598E" w:rsidRDefault="00097022"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הסתייגויות- החיסרון</w:t>
      </w:r>
    </w:p>
    <w:p w14:paraId="4C4CF6B3" w14:textId="54E56D31" w:rsidR="00097022" w:rsidRPr="009C598E" w:rsidRDefault="00097022"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יוצר חוסר אחידות (מדינות מאשרות אמנה אך לא מכבדות את הוראותיה), ולכן נוצר פגיעה בוודאות ובסדר המשפטי.</w:t>
      </w:r>
    </w:p>
    <w:p w14:paraId="0A082725" w14:textId="77777777" w:rsidR="00097022" w:rsidRPr="009C598E" w:rsidRDefault="00097022" w:rsidP="002A0C8F">
      <w:pPr>
        <w:bidi/>
        <w:spacing w:after="200"/>
        <w:jc w:val="both"/>
        <w:rPr>
          <w:rFonts w:ascii="David" w:hAnsi="David" w:cs="David"/>
          <w:sz w:val="20"/>
          <w:szCs w:val="20"/>
          <w:u w:val="single"/>
          <w:rtl/>
          <w:lang w:val="en-US"/>
        </w:rPr>
      </w:pPr>
      <w:r w:rsidRPr="009C598E">
        <w:rPr>
          <w:rFonts w:ascii="David" w:hAnsi="David" w:cs="David"/>
          <w:sz w:val="20"/>
          <w:szCs w:val="20"/>
          <w:u w:val="single"/>
          <w:rtl/>
          <w:lang w:val="en-US"/>
        </w:rPr>
        <w:t>ההשלכות של הסתייגות</w:t>
      </w:r>
    </w:p>
    <w:p w14:paraId="548843B7" w14:textId="4BA317B7" w:rsidR="002C6B63" w:rsidRPr="009C598E" w:rsidRDefault="00C60528" w:rsidP="00A6053B">
      <w:pPr>
        <w:pStyle w:val="ListParagraph"/>
        <w:numPr>
          <w:ilvl w:val="0"/>
          <w:numId w:val="33"/>
        </w:numPr>
        <w:bidi/>
        <w:spacing w:after="200"/>
        <w:jc w:val="both"/>
        <w:rPr>
          <w:rFonts w:ascii="David" w:hAnsi="David" w:cs="David"/>
          <w:sz w:val="20"/>
          <w:szCs w:val="20"/>
          <w:lang w:val="en-US"/>
        </w:rPr>
      </w:pPr>
      <w:r w:rsidRPr="009C598E">
        <w:rPr>
          <w:rFonts w:ascii="David" w:hAnsi="David" w:cs="David" w:hint="cs"/>
          <w:sz w:val="20"/>
          <w:szCs w:val="20"/>
          <w:rtl/>
          <w:lang w:val="en-US"/>
        </w:rPr>
        <w:t>כלפי המדינה המסתייגת- האמנה חל עליה לפי ההסתייגות (</w:t>
      </w:r>
      <w:r w:rsidR="00097022" w:rsidRPr="009C598E">
        <w:rPr>
          <w:rFonts w:ascii="David" w:hAnsi="David" w:cs="David"/>
          <w:sz w:val="20"/>
          <w:szCs w:val="20"/>
          <w:rtl/>
          <w:lang w:val="en-US"/>
        </w:rPr>
        <w:t>מדינה שתפעל בהתאם להסתייגות שלה לא תיחשב כמפרה של האמנה</w:t>
      </w:r>
      <w:r w:rsidRPr="009C598E">
        <w:rPr>
          <w:rFonts w:ascii="David" w:hAnsi="David" w:cs="David" w:hint="cs"/>
          <w:sz w:val="20"/>
          <w:szCs w:val="20"/>
          <w:rtl/>
          <w:lang w:val="en-US"/>
        </w:rPr>
        <w:t>)</w:t>
      </w:r>
    </w:p>
    <w:p w14:paraId="690F4279" w14:textId="77777777" w:rsidR="00C60528" w:rsidRPr="009C598E" w:rsidRDefault="00097022" w:rsidP="00A6053B">
      <w:pPr>
        <w:pStyle w:val="ListParagraph"/>
        <w:numPr>
          <w:ilvl w:val="0"/>
          <w:numId w:val="33"/>
        </w:numPr>
        <w:bidi/>
        <w:spacing w:after="200"/>
        <w:jc w:val="both"/>
        <w:rPr>
          <w:rFonts w:ascii="David" w:hAnsi="David" w:cs="David"/>
          <w:sz w:val="20"/>
          <w:szCs w:val="20"/>
          <w:lang w:val="en-US"/>
        </w:rPr>
      </w:pPr>
      <w:r w:rsidRPr="009C598E">
        <w:rPr>
          <w:rFonts w:ascii="David" w:hAnsi="David" w:cs="David"/>
          <w:sz w:val="20"/>
          <w:szCs w:val="20"/>
          <w:rtl/>
          <w:lang w:val="en-US"/>
        </w:rPr>
        <w:t xml:space="preserve"> </w:t>
      </w:r>
      <w:r w:rsidR="00C60528" w:rsidRPr="009C598E">
        <w:rPr>
          <w:rFonts w:ascii="David" w:hAnsi="David" w:cs="David" w:hint="cs"/>
          <w:sz w:val="20"/>
          <w:szCs w:val="20"/>
          <w:rtl/>
          <w:lang w:val="en-US"/>
        </w:rPr>
        <w:t xml:space="preserve">כלפי כל </w:t>
      </w:r>
      <w:r w:rsidRPr="009C598E">
        <w:rPr>
          <w:rFonts w:ascii="David" w:hAnsi="David" w:cs="David"/>
          <w:sz w:val="20"/>
          <w:szCs w:val="20"/>
          <w:rtl/>
          <w:lang w:val="en-US"/>
        </w:rPr>
        <w:t>שאר המדינות החתומות על האמנה</w:t>
      </w:r>
      <w:r w:rsidR="00C60528"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29E515E0" w14:textId="50A229FB" w:rsidR="00097022" w:rsidRPr="009C598E" w:rsidRDefault="00C60528" w:rsidP="00A6053B">
      <w:pPr>
        <w:pStyle w:val="ListParagraph"/>
        <w:numPr>
          <w:ilvl w:val="0"/>
          <w:numId w:val="34"/>
        </w:numPr>
        <w:bidi/>
        <w:spacing w:after="200"/>
        <w:jc w:val="both"/>
        <w:rPr>
          <w:rFonts w:ascii="David" w:hAnsi="David" w:cs="David"/>
          <w:sz w:val="20"/>
          <w:szCs w:val="20"/>
          <w:lang w:val="en-US"/>
        </w:rPr>
      </w:pPr>
      <w:r w:rsidRPr="009C598E">
        <w:rPr>
          <w:rFonts w:ascii="David" w:hAnsi="David" w:cs="David" w:hint="cs"/>
          <w:b/>
          <w:bCs/>
          <w:sz w:val="20"/>
          <w:szCs w:val="20"/>
          <w:rtl/>
          <w:lang w:val="en-US"/>
        </w:rPr>
        <w:t>ביחסי המדינה המסתייגת עם מדינה אחרת שחתמה על האמנה ולא התנגדה להסתייגות-</w:t>
      </w:r>
      <w:r w:rsidRPr="009C598E">
        <w:rPr>
          <w:rFonts w:ascii="David" w:hAnsi="David" w:cs="David" w:hint="cs"/>
          <w:sz w:val="20"/>
          <w:szCs w:val="20"/>
          <w:rtl/>
          <w:lang w:val="en-US"/>
        </w:rPr>
        <w:t xml:space="preserve"> במקרה כזה האמנה חלה </w:t>
      </w:r>
      <w:r w:rsidR="00A758BE" w:rsidRPr="009C598E">
        <w:rPr>
          <w:rFonts w:ascii="David" w:hAnsi="David" w:cs="David" w:hint="cs"/>
          <w:sz w:val="20"/>
          <w:szCs w:val="20"/>
          <w:rtl/>
          <w:lang w:val="en-US"/>
        </w:rPr>
        <w:t xml:space="preserve">בהתאם להסתייגות משני הצדדים. לדוגמה: </w:t>
      </w:r>
      <w:r w:rsidR="00E53DC5" w:rsidRPr="009C598E">
        <w:rPr>
          <w:rFonts w:ascii="David" w:hAnsi="David" w:cs="David" w:hint="cs"/>
          <w:sz w:val="20"/>
          <w:szCs w:val="20"/>
          <w:rtl/>
          <w:lang w:val="en-US"/>
        </w:rPr>
        <w:t>בריטניה</w:t>
      </w:r>
      <w:r w:rsidR="00A758BE" w:rsidRPr="009C598E">
        <w:rPr>
          <w:rFonts w:ascii="David" w:hAnsi="David" w:cs="David" w:hint="cs"/>
          <w:sz w:val="20"/>
          <w:szCs w:val="20"/>
          <w:rtl/>
          <w:lang w:val="en-US"/>
        </w:rPr>
        <w:t xml:space="preserve"> ולוב</w:t>
      </w:r>
      <w:r w:rsidR="008D58AE" w:rsidRPr="009C598E">
        <w:rPr>
          <w:rFonts w:ascii="David" w:hAnsi="David" w:cs="David" w:hint="cs"/>
          <w:sz w:val="20"/>
          <w:szCs w:val="20"/>
          <w:rtl/>
          <w:lang w:val="en-US"/>
        </w:rPr>
        <w:t xml:space="preserve"> (1984)</w:t>
      </w:r>
      <w:r w:rsidR="00A758BE" w:rsidRPr="009C598E">
        <w:rPr>
          <w:rFonts w:ascii="David" w:hAnsi="David" w:cs="David" w:hint="cs"/>
          <w:sz w:val="20"/>
          <w:szCs w:val="20"/>
          <w:rtl/>
          <w:lang w:val="en-US"/>
        </w:rPr>
        <w:t>- יש הפגנה ליד השגריות של לוב באנגליה, במהלך ההפגנה יורה צלף מתוך השגרירות והורג שוטרת בריטית. משטרת אנגליה חושדת שלוב תנצל את החסינות הדיפלומט</w:t>
      </w:r>
      <w:r w:rsidR="00A758BE" w:rsidRPr="009C598E">
        <w:rPr>
          <w:rFonts w:ascii="David" w:hAnsi="David" w:cs="David" w:hint="eastAsia"/>
          <w:sz w:val="20"/>
          <w:szCs w:val="20"/>
          <w:rtl/>
          <w:lang w:val="en-US"/>
        </w:rPr>
        <w:t>י</w:t>
      </w:r>
      <w:r w:rsidR="00A758BE" w:rsidRPr="009C598E">
        <w:rPr>
          <w:rFonts w:ascii="David" w:hAnsi="David" w:cs="David" w:hint="cs"/>
          <w:sz w:val="20"/>
          <w:szCs w:val="20"/>
          <w:rtl/>
          <w:lang w:val="en-US"/>
        </w:rPr>
        <w:t xml:space="preserve"> ותעביר את הנשק בתוך השק. כאשר לוב חתמה על האמנה בדבר חסינות לשגרירות היא מוסיפה הסתייגות שקובעת שהיא יכולה לפתוח את השק </w:t>
      </w:r>
      <w:r w:rsidR="008D58AE" w:rsidRPr="009C598E">
        <w:rPr>
          <w:rFonts w:ascii="David" w:hAnsi="David" w:cs="David" w:hint="cs"/>
          <w:sz w:val="20"/>
          <w:szCs w:val="20"/>
          <w:rtl/>
          <w:lang w:val="en-US"/>
        </w:rPr>
        <w:t>הדיפלומט</w:t>
      </w:r>
      <w:r w:rsidR="008D58AE" w:rsidRPr="009C598E">
        <w:rPr>
          <w:rFonts w:ascii="David" w:hAnsi="David" w:cs="David" w:hint="eastAsia"/>
          <w:sz w:val="20"/>
          <w:szCs w:val="20"/>
          <w:rtl/>
          <w:lang w:val="en-US"/>
        </w:rPr>
        <w:t>י</w:t>
      </w:r>
      <w:r w:rsidR="00A758BE" w:rsidRPr="009C598E">
        <w:rPr>
          <w:rFonts w:ascii="David" w:hAnsi="David" w:cs="David" w:hint="cs"/>
          <w:sz w:val="20"/>
          <w:szCs w:val="20"/>
          <w:rtl/>
          <w:lang w:val="en-US"/>
        </w:rPr>
        <w:t xml:space="preserve"> אם קיים חשד </w:t>
      </w:r>
      <w:r w:rsidR="008D58AE" w:rsidRPr="009C598E">
        <w:rPr>
          <w:rFonts w:ascii="David" w:hAnsi="David" w:cs="David" w:hint="cs"/>
          <w:sz w:val="20"/>
          <w:szCs w:val="20"/>
          <w:rtl/>
          <w:lang w:val="en-US"/>
        </w:rPr>
        <w:t xml:space="preserve">לניצול לרעה של השק. לפיכך, גם </w:t>
      </w:r>
      <w:r w:rsidR="00E53DC5" w:rsidRPr="009C598E">
        <w:rPr>
          <w:rFonts w:ascii="David" w:hAnsi="David" w:cs="David" w:hint="cs"/>
          <w:sz w:val="20"/>
          <w:szCs w:val="20"/>
          <w:rtl/>
          <w:lang w:val="en-US"/>
        </w:rPr>
        <w:t>בריטניה</w:t>
      </w:r>
      <w:r w:rsidR="008D58AE" w:rsidRPr="009C598E">
        <w:rPr>
          <w:rFonts w:ascii="David" w:hAnsi="David" w:cs="David" w:hint="cs"/>
          <w:sz w:val="20"/>
          <w:szCs w:val="20"/>
          <w:rtl/>
          <w:lang w:val="en-US"/>
        </w:rPr>
        <w:t xml:space="preserve"> יכולה לפעול כלפי לוב לפי ההסתייגות.</w:t>
      </w:r>
    </w:p>
    <w:p w14:paraId="7AA0AA26" w14:textId="4008A39D" w:rsidR="008D58AE" w:rsidRPr="009C598E" w:rsidRDefault="008D58AE" w:rsidP="00A6053B">
      <w:pPr>
        <w:pStyle w:val="ListParagraph"/>
        <w:numPr>
          <w:ilvl w:val="0"/>
          <w:numId w:val="34"/>
        </w:numPr>
        <w:bidi/>
        <w:spacing w:after="200"/>
        <w:jc w:val="both"/>
        <w:rPr>
          <w:rFonts w:ascii="David" w:hAnsi="David" w:cs="David"/>
          <w:sz w:val="20"/>
          <w:szCs w:val="20"/>
          <w:lang w:val="en-US"/>
        </w:rPr>
      </w:pPr>
      <w:r w:rsidRPr="009C598E">
        <w:rPr>
          <w:rFonts w:ascii="David" w:hAnsi="David" w:cs="David" w:hint="cs"/>
          <w:b/>
          <w:bCs/>
          <w:sz w:val="20"/>
          <w:szCs w:val="20"/>
          <w:rtl/>
          <w:lang w:val="en-US"/>
        </w:rPr>
        <w:t>מערכת יחסים בין המדינה המסתייגת למדינה המודיעה התנגדות להסתייגות-</w:t>
      </w:r>
      <w:r w:rsidRPr="009C598E">
        <w:rPr>
          <w:rFonts w:ascii="David" w:hAnsi="David" w:cs="David" w:hint="cs"/>
          <w:sz w:val="20"/>
          <w:szCs w:val="20"/>
          <w:rtl/>
          <w:lang w:val="en-US"/>
        </w:rPr>
        <w:t xml:space="preserve"> מדינות אחרות רשאיות להתנגד להסתייגות תוך 12 חודשים מיום הגשת ההסתייגות או בעת הצטרפותה לאמנה. כאשר מדינה מתנגדת להסתייגות היא </w:t>
      </w:r>
      <w:r w:rsidR="00C32E81" w:rsidRPr="009C598E">
        <w:rPr>
          <w:rFonts w:ascii="David" w:hAnsi="David" w:cs="David" w:hint="cs"/>
          <w:sz w:val="20"/>
          <w:szCs w:val="20"/>
          <w:rtl/>
          <w:lang w:val="en-US"/>
        </w:rPr>
        <w:t>רשאית לקבוע שלא תחולה ביחסיה עם המסתייגת להסדר לגביו נעשתה ההסתייגות, או אף לכלל האמנה.</w:t>
      </w:r>
    </w:p>
    <w:p w14:paraId="267988D1" w14:textId="70B843E5" w:rsidR="00C32E81" w:rsidRPr="009C598E" w:rsidRDefault="00E53DC5" w:rsidP="00A6053B">
      <w:pPr>
        <w:pStyle w:val="ListParagraph"/>
        <w:numPr>
          <w:ilvl w:val="0"/>
          <w:numId w:val="34"/>
        </w:numPr>
        <w:bidi/>
        <w:spacing w:after="200"/>
        <w:jc w:val="both"/>
        <w:rPr>
          <w:rFonts w:ascii="David" w:hAnsi="David" w:cs="David"/>
          <w:sz w:val="20"/>
          <w:szCs w:val="20"/>
          <w:lang w:val="en-US"/>
        </w:rPr>
      </w:pPr>
      <w:r w:rsidRPr="009C598E">
        <w:rPr>
          <w:rFonts w:ascii="David" w:hAnsi="David" w:cs="David" w:hint="cs"/>
          <w:b/>
          <w:bCs/>
          <w:sz w:val="20"/>
          <w:szCs w:val="20"/>
          <w:rtl/>
          <w:lang w:val="en-US"/>
        </w:rPr>
        <w:t>ביחסים בין המדינות האחרות (שלא הסתייגו לאמנה)-</w:t>
      </w:r>
      <w:r w:rsidRPr="009C598E">
        <w:rPr>
          <w:rFonts w:ascii="David" w:hAnsi="David" w:cs="David" w:hint="cs"/>
          <w:sz w:val="20"/>
          <w:szCs w:val="20"/>
          <w:rtl/>
          <w:lang w:val="en-US"/>
        </w:rPr>
        <w:t xml:space="preserve"> אין השפעה להסתייגות</w:t>
      </w:r>
    </w:p>
    <w:p w14:paraId="21286C1F" w14:textId="5B450319" w:rsidR="00E53DC5" w:rsidRPr="009C598E" w:rsidRDefault="00E53DC5" w:rsidP="002A0C8F">
      <w:pPr>
        <w:bidi/>
        <w:spacing w:after="200"/>
        <w:ind w:left="500"/>
        <w:jc w:val="both"/>
        <w:rPr>
          <w:rFonts w:ascii="David" w:hAnsi="David" w:cs="David"/>
          <w:sz w:val="20"/>
          <w:szCs w:val="20"/>
          <w:rtl/>
          <w:lang w:val="en-US"/>
        </w:rPr>
      </w:pPr>
      <w:r w:rsidRPr="009C598E">
        <w:rPr>
          <w:rFonts w:ascii="David" w:hAnsi="David" w:cs="David" w:hint="cs"/>
          <w:sz w:val="20"/>
          <w:szCs w:val="20"/>
          <w:rtl/>
          <w:lang w:val="en-US"/>
        </w:rPr>
        <w:t xml:space="preserve">- מדינה יכולה לחזור בה מהסתייגות או מהתנגדות להסתייגות. </w:t>
      </w:r>
    </w:p>
    <w:p w14:paraId="0194CBA6" w14:textId="65ED286E" w:rsidR="00E53DC5" w:rsidRPr="009C598E" w:rsidRDefault="00A01617" w:rsidP="002A0C8F">
      <w:pPr>
        <w:bidi/>
        <w:spacing w:after="200"/>
        <w:ind w:left="500"/>
        <w:jc w:val="both"/>
        <w:rPr>
          <w:rFonts w:ascii="David" w:hAnsi="David" w:cs="David"/>
          <w:sz w:val="20"/>
          <w:szCs w:val="20"/>
          <w:u w:val="single"/>
          <w:rtl/>
          <w:lang w:val="en-US"/>
        </w:rPr>
      </w:pPr>
      <w:r w:rsidRPr="009C598E">
        <w:rPr>
          <w:rFonts w:ascii="David" w:hAnsi="David" w:cs="David" w:hint="cs"/>
          <w:sz w:val="20"/>
          <w:szCs w:val="20"/>
          <w:u w:val="single"/>
          <w:rtl/>
          <w:lang w:val="en-US"/>
        </w:rPr>
        <w:t>חריגים לאפשרות להסתייג:</w:t>
      </w:r>
    </w:p>
    <w:p w14:paraId="5634F5DA" w14:textId="1ABD9BB7" w:rsidR="00A01617" w:rsidRPr="009C598E" w:rsidRDefault="00A01617" w:rsidP="00A6053B">
      <w:pPr>
        <w:pStyle w:val="ListParagraph"/>
        <w:numPr>
          <w:ilvl w:val="0"/>
          <w:numId w:val="3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אמנה בילטראלית </w:t>
      </w:r>
    </w:p>
    <w:p w14:paraId="770B837C" w14:textId="5176FF40" w:rsidR="00A01617" w:rsidRPr="009C598E" w:rsidRDefault="00A01617" w:rsidP="00A6053B">
      <w:pPr>
        <w:pStyle w:val="ListParagraph"/>
        <w:numPr>
          <w:ilvl w:val="0"/>
          <w:numId w:val="35"/>
        </w:numPr>
        <w:bidi/>
        <w:spacing w:after="200"/>
        <w:jc w:val="both"/>
        <w:rPr>
          <w:rFonts w:ascii="David" w:hAnsi="David" w:cs="David"/>
          <w:sz w:val="20"/>
          <w:szCs w:val="20"/>
          <w:lang w:val="en-US"/>
        </w:rPr>
      </w:pPr>
      <w:r w:rsidRPr="009C598E">
        <w:rPr>
          <w:rFonts w:ascii="David" w:hAnsi="David" w:cs="David" w:hint="cs"/>
          <w:sz w:val="20"/>
          <w:szCs w:val="20"/>
          <w:rtl/>
          <w:lang w:val="en-US"/>
        </w:rPr>
        <w:t>כאשר המאנה אוסרת הסתייגויות; נפוץ ב:</w:t>
      </w:r>
    </w:p>
    <w:p w14:paraId="5D2B0DCB" w14:textId="686FE315" w:rsidR="00A01617" w:rsidRPr="009C598E" w:rsidRDefault="00A01617" w:rsidP="00A6053B">
      <w:pPr>
        <w:pStyle w:val="ListParagraph"/>
        <w:numPr>
          <w:ilvl w:val="0"/>
          <w:numId w:val="36"/>
        </w:numPr>
        <w:bidi/>
        <w:spacing w:after="200"/>
        <w:jc w:val="both"/>
        <w:rPr>
          <w:rFonts w:ascii="David" w:hAnsi="David" w:cs="David"/>
          <w:sz w:val="20"/>
          <w:szCs w:val="20"/>
          <w:lang w:val="en-US"/>
        </w:rPr>
      </w:pPr>
      <w:r w:rsidRPr="009C598E">
        <w:rPr>
          <w:rFonts w:ascii="David" w:hAnsi="David" w:cs="David" w:hint="cs"/>
          <w:sz w:val="20"/>
          <w:szCs w:val="20"/>
          <w:rtl/>
          <w:lang w:val="en-US"/>
        </w:rPr>
        <w:t>אמנות שהושגו כעסקת חבילה אחרי מו״מ ארוך (אמנת דיני הים)</w:t>
      </w:r>
    </w:p>
    <w:p w14:paraId="276798B6" w14:textId="46D79C68" w:rsidR="00A01617" w:rsidRPr="009C598E" w:rsidRDefault="00A01617" w:rsidP="00A6053B">
      <w:pPr>
        <w:pStyle w:val="ListParagraph"/>
        <w:numPr>
          <w:ilvl w:val="0"/>
          <w:numId w:val="36"/>
        </w:numPr>
        <w:bidi/>
        <w:spacing w:after="200"/>
        <w:jc w:val="both"/>
        <w:rPr>
          <w:rFonts w:ascii="David" w:hAnsi="David" w:cs="David"/>
          <w:sz w:val="20"/>
          <w:szCs w:val="20"/>
          <w:lang w:val="en-US"/>
        </w:rPr>
      </w:pPr>
      <w:r w:rsidRPr="009C598E">
        <w:rPr>
          <w:rFonts w:ascii="David" w:hAnsi="David" w:cs="David" w:hint="cs"/>
          <w:sz w:val="20"/>
          <w:szCs w:val="20"/>
          <w:rtl/>
          <w:lang w:val="en-US"/>
        </w:rPr>
        <w:t>באמנות המקימות ארגונים בינלאומיים (לדוג</w:t>
      </w:r>
      <w:r w:rsidR="00755001" w:rsidRPr="009C598E">
        <w:rPr>
          <w:rFonts w:ascii="David" w:hAnsi="David" w:cs="David" w:hint="cs"/>
          <w:sz w:val="20"/>
          <w:szCs w:val="20"/>
          <w:rtl/>
          <w:lang w:val="en-US"/>
        </w:rPr>
        <w:t xml:space="preserve">מה </w:t>
      </w:r>
      <w:r w:rsidRPr="009C598E">
        <w:rPr>
          <w:rFonts w:ascii="David" w:hAnsi="David" w:cs="David" w:hint="cs"/>
          <w:sz w:val="20"/>
          <w:szCs w:val="20"/>
          <w:rtl/>
          <w:lang w:val="en-US"/>
        </w:rPr>
        <w:t xml:space="preserve">אמנת רומא) </w:t>
      </w:r>
    </w:p>
    <w:p w14:paraId="7B0ED83C" w14:textId="7BCD958B" w:rsidR="00A01617" w:rsidRPr="009C598E" w:rsidRDefault="00A01617" w:rsidP="00A6053B">
      <w:pPr>
        <w:pStyle w:val="ListParagraph"/>
        <w:numPr>
          <w:ilvl w:val="0"/>
          <w:numId w:val="35"/>
        </w:numPr>
        <w:bidi/>
        <w:spacing w:after="200"/>
        <w:jc w:val="both"/>
        <w:rPr>
          <w:rFonts w:ascii="David" w:hAnsi="David" w:cs="David"/>
          <w:sz w:val="20"/>
          <w:szCs w:val="20"/>
          <w:lang w:val="en-US"/>
        </w:rPr>
      </w:pPr>
      <w:r w:rsidRPr="009C598E">
        <w:rPr>
          <w:rFonts w:ascii="David" w:hAnsi="David" w:cs="David" w:hint="cs"/>
          <w:sz w:val="20"/>
          <w:szCs w:val="20"/>
          <w:rtl/>
          <w:lang w:val="en-US"/>
        </w:rPr>
        <w:t>כאשר ההסתייגות פוגעת בתכליתה ויעודה של האמנה</w:t>
      </w:r>
      <w:r w:rsidR="00357DC8" w:rsidRPr="009C598E">
        <w:rPr>
          <w:rFonts w:ascii="David" w:hAnsi="David" w:cs="David" w:hint="cs"/>
          <w:sz w:val="20"/>
          <w:szCs w:val="20"/>
          <w:rtl/>
          <w:lang w:val="en-US"/>
        </w:rPr>
        <w:t xml:space="preserve">- </w:t>
      </w:r>
    </w:p>
    <w:p w14:paraId="43BC3CDE" w14:textId="46561CC6" w:rsidR="00357DC8" w:rsidRPr="009C598E" w:rsidRDefault="00357DC8" w:rsidP="002A0C8F">
      <w:pPr>
        <w:pStyle w:val="ListParagraph"/>
        <w:bidi/>
        <w:spacing w:after="200"/>
        <w:ind w:left="860"/>
        <w:jc w:val="both"/>
        <w:rPr>
          <w:rFonts w:ascii="David" w:hAnsi="David" w:cs="David"/>
          <w:sz w:val="20"/>
          <w:szCs w:val="20"/>
          <w:rtl/>
          <w:lang w:val="en-US"/>
        </w:rPr>
      </w:pPr>
      <w:r w:rsidRPr="009C598E">
        <w:rPr>
          <w:rFonts w:ascii="David" w:hAnsi="David" w:cs="David" w:hint="cs"/>
          <w:b/>
          <w:bCs/>
          <w:sz w:val="20"/>
          <w:szCs w:val="20"/>
          <w:rtl/>
          <w:lang w:val="en-US"/>
        </w:rPr>
        <w:t>דוגמאות מובהקות:</w:t>
      </w:r>
      <w:r w:rsidRPr="009C598E">
        <w:rPr>
          <w:rFonts w:ascii="David" w:hAnsi="David" w:cs="David" w:hint="cs"/>
          <w:sz w:val="20"/>
          <w:szCs w:val="20"/>
          <w:rtl/>
          <w:lang w:val="en-US"/>
        </w:rPr>
        <w:t xml:space="preserve"> סינגפור- האמנה בדבר זכויות הילד, סעודיה והאמנה האוסרת על אפליה נגד נשים. </w:t>
      </w:r>
    </w:p>
    <w:p w14:paraId="61A2D350" w14:textId="78315F8B" w:rsidR="005646BE" w:rsidRPr="009C598E" w:rsidRDefault="00357DC8" w:rsidP="002A0C8F">
      <w:pPr>
        <w:pStyle w:val="ListParagraph"/>
        <w:bidi/>
        <w:spacing w:after="200"/>
        <w:ind w:left="860"/>
        <w:jc w:val="both"/>
        <w:rPr>
          <w:rFonts w:ascii="David" w:hAnsi="David" w:cs="David"/>
          <w:b/>
          <w:bCs/>
          <w:sz w:val="20"/>
          <w:szCs w:val="20"/>
          <w:rtl/>
          <w:lang w:val="en-US"/>
        </w:rPr>
      </w:pPr>
      <w:r w:rsidRPr="009C598E">
        <w:rPr>
          <w:rFonts w:ascii="David" w:hAnsi="David" w:cs="David" w:hint="cs"/>
          <w:b/>
          <w:bCs/>
          <w:sz w:val="20"/>
          <w:szCs w:val="20"/>
          <w:rtl/>
          <w:lang w:val="en-US"/>
        </w:rPr>
        <w:t>דו</w:t>
      </w:r>
      <w:r w:rsidR="00DD618A">
        <w:rPr>
          <w:rFonts w:ascii="David" w:hAnsi="David" w:cs="David" w:hint="cs"/>
          <w:b/>
          <w:bCs/>
          <w:sz w:val="20"/>
          <w:szCs w:val="20"/>
          <w:rtl/>
          <w:lang w:val="en-US"/>
        </w:rPr>
        <w:t>ג</w:t>
      </w:r>
      <w:r w:rsidRPr="009C598E">
        <w:rPr>
          <w:rFonts w:ascii="David" w:hAnsi="David" w:cs="David" w:hint="cs"/>
          <w:b/>
          <w:bCs/>
          <w:sz w:val="20"/>
          <w:szCs w:val="20"/>
          <w:rtl/>
          <w:lang w:val="en-US"/>
        </w:rPr>
        <w:t xml:space="preserve">מה יותר מסובכת: </w:t>
      </w:r>
    </w:p>
    <w:p w14:paraId="709ABD28" w14:textId="7576BA59" w:rsidR="00357DC8" w:rsidRPr="009C598E" w:rsidRDefault="005646BE" w:rsidP="002A0C8F">
      <w:pPr>
        <w:pStyle w:val="ListParagraph"/>
        <w:shd w:val="clear" w:color="auto" w:fill="D9D9D9" w:themeFill="background1" w:themeFillShade="D9"/>
        <w:bidi/>
        <w:spacing w:after="200"/>
        <w:ind w:left="860"/>
        <w:jc w:val="both"/>
        <w:rPr>
          <w:rFonts w:ascii="David" w:hAnsi="David" w:cs="David"/>
          <w:b/>
          <w:bCs/>
          <w:sz w:val="20"/>
          <w:szCs w:val="20"/>
          <w:rtl/>
          <w:lang w:val="en-US"/>
        </w:rPr>
      </w:pPr>
      <w:r w:rsidRPr="009C598E">
        <w:rPr>
          <w:rFonts w:ascii="David" w:hAnsi="David" w:cs="David" w:hint="cs"/>
          <w:b/>
          <w:bCs/>
          <w:sz w:val="20"/>
          <w:szCs w:val="20"/>
          <w:rtl/>
          <w:lang w:val="en-US"/>
        </w:rPr>
        <w:t xml:space="preserve">פס״ד </w:t>
      </w:r>
      <w:proofErr w:type="spellStart"/>
      <w:r w:rsidRPr="009C598E">
        <w:rPr>
          <w:rFonts w:ascii="David" w:hAnsi="David" w:cs="David" w:hint="cs"/>
          <w:b/>
          <w:bCs/>
          <w:sz w:val="20"/>
          <w:szCs w:val="20"/>
          <w:rtl/>
          <w:lang w:val="en-US"/>
        </w:rPr>
        <w:t>ל״ש</w:t>
      </w:r>
      <w:proofErr w:type="spellEnd"/>
      <w:r w:rsidRPr="009C598E">
        <w:rPr>
          <w:rFonts w:ascii="David" w:hAnsi="David" w:cs="David" w:hint="cs"/>
          <w:b/>
          <w:bCs/>
          <w:sz w:val="20"/>
          <w:szCs w:val="20"/>
          <w:rtl/>
          <w:lang w:val="en-US"/>
        </w:rPr>
        <w:t xml:space="preserve"> נ׳ ל״א</w:t>
      </w:r>
    </w:p>
    <w:p w14:paraId="66D7D679" w14:textId="1E8C3140" w:rsidR="005646BE" w:rsidRPr="009C598E" w:rsidRDefault="005646BE" w:rsidP="002A0C8F">
      <w:pPr>
        <w:pStyle w:val="ListParagraph"/>
        <w:shd w:val="clear" w:color="auto" w:fill="D9D9D9" w:themeFill="background1" w:themeFillShade="D9"/>
        <w:bidi/>
        <w:spacing w:after="200"/>
        <w:ind w:left="860"/>
        <w:jc w:val="both"/>
        <w:rPr>
          <w:rFonts w:ascii="David" w:hAnsi="David" w:cs="David"/>
          <w:sz w:val="20"/>
          <w:szCs w:val="20"/>
          <w:rtl/>
          <w:lang w:val="en-US"/>
        </w:rPr>
      </w:pPr>
      <w:r w:rsidRPr="009C598E">
        <w:rPr>
          <w:rFonts w:ascii="David" w:hAnsi="David" w:cs="David" w:hint="cs"/>
          <w:sz w:val="20"/>
          <w:szCs w:val="20"/>
          <w:rtl/>
          <w:lang w:val="en-US"/>
        </w:rPr>
        <w:t xml:space="preserve">מדינת ישראל חותמת </w:t>
      </w:r>
      <w:r w:rsidR="00945A8F" w:rsidRPr="009C598E">
        <w:rPr>
          <w:rFonts w:ascii="David" w:hAnsi="David" w:cs="David" w:hint="cs"/>
          <w:sz w:val="20"/>
          <w:szCs w:val="20"/>
          <w:rtl/>
          <w:lang w:val="en-US"/>
        </w:rPr>
        <w:t xml:space="preserve">על </w:t>
      </w:r>
      <w:r w:rsidRPr="009C598E">
        <w:rPr>
          <w:rFonts w:ascii="David" w:hAnsi="David" w:cs="David" w:hint="cs"/>
          <w:sz w:val="20"/>
          <w:szCs w:val="20"/>
          <w:rtl/>
          <w:lang w:val="en-US"/>
        </w:rPr>
        <w:t xml:space="preserve">אמנות בדבר זכויות אדם </w:t>
      </w:r>
      <w:r w:rsidR="003342D0" w:rsidRPr="009C598E">
        <w:rPr>
          <w:rFonts w:ascii="David" w:hAnsi="David" w:cs="David" w:hint="cs"/>
          <w:sz w:val="20"/>
          <w:szCs w:val="20"/>
          <w:rtl/>
          <w:lang w:val="en-US"/>
        </w:rPr>
        <w:t xml:space="preserve">לרבות אמנה לביטול בהפליה נגד נשים, הקובעת ללא הפליה מגדרית בין נשים לגברים גם בתחום האישות (נישואים וגירושים). מדינת ישראל חותמת אך לא מאשרת מאחר ובישראל תחום הנישואים והגירושים הם תחת הדין הרבני אשר קיים בו </w:t>
      </w:r>
      <w:proofErr w:type="spellStart"/>
      <w:r w:rsidR="003342D0" w:rsidRPr="009C598E">
        <w:rPr>
          <w:rFonts w:ascii="David" w:hAnsi="David" w:cs="David" w:hint="cs"/>
          <w:sz w:val="20"/>
          <w:szCs w:val="20"/>
          <w:rtl/>
          <w:lang w:val="en-US"/>
        </w:rPr>
        <w:t>הפלייה</w:t>
      </w:r>
      <w:proofErr w:type="spellEnd"/>
      <w:r w:rsidR="003342D0" w:rsidRPr="009C598E">
        <w:rPr>
          <w:rFonts w:ascii="David" w:hAnsi="David" w:cs="David" w:hint="cs"/>
          <w:sz w:val="20"/>
          <w:szCs w:val="20"/>
          <w:rtl/>
          <w:lang w:val="en-US"/>
        </w:rPr>
        <w:t xml:space="preserve">. </w:t>
      </w:r>
      <w:r w:rsidR="00CE021C" w:rsidRPr="009C598E">
        <w:rPr>
          <w:rFonts w:ascii="David" w:hAnsi="David" w:cs="David" w:hint="cs"/>
          <w:sz w:val="20"/>
          <w:szCs w:val="20"/>
          <w:rtl/>
          <w:lang w:val="en-US"/>
        </w:rPr>
        <w:t xml:space="preserve">לבסוף, </w:t>
      </w:r>
      <w:r w:rsidR="003342D0" w:rsidRPr="009C598E">
        <w:rPr>
          <w:rFonts w:ascii="David" w:hAnsi="David" w:cs="David" w:hint="cs"/>
          <w:sz w:val="20"/>
          <w:szCs w:val="20"/>
          <w:rtl/>
          <w:lang w:val="en-US"/>
        </w:rPr>
        <w:t xml:space="preserve">מדינת ישראל </w:t>
      </w:r>
      <w:r w:rsidR="00CE021C" w:rsidRPr="009C598E">
        <w:rPr>
          <w:rFonts w:ascii="David" w:hAnsi="David" w:cs="David" w:hint="cs"/>
          <w:sz w:val="20"/>
          <w:szCs w:val="20"/>
          <w:rtl/>
          <w:lang w:val="en-US"/>
        </w:rPr>
        <w:t xml:space="preserve">מאשרת את האמנה אך </w:t>
      </w:r>
      <w:r w:rsidR="003342D0" w:rsidRPr="009C598E">
        <w:rPr>
          <w:rFonts w:ascii="David" w:hAnsi="David" w:cs="David" w:hint="cs"/>
          <w:sz w:val="20"/>
          <w:szCs w:val="20"/>
          <w:rtl/>
          <w:lang w:val="en-US"/>
        </w:rPr>
        <w:t xml:space="preserve">מסתייגת שהסעיף בדבר יחסית שוויון בדבר אישות יחול כל עוד הוא לא פוגע בהסכמים הדתיים הקיימים במדינת ישראל. </w:t>
      </w:r>
      <w:r w:rsidR="00CE021C" w:rsidRPr="009C598E">
        <w:rPr>
          <w:rFonts w:ascii="David" w:hAnsi="David" w:cs="David" w:hint="cs"/>
          <w:sz w:val="20"/>
          <w:szCs w:val="20"/>
          <w:rtl/>
          <w:lang w:val="en-US"/>
        </w:rPr>
        <w:t xml:space="preserve">לדעתם של הממשלה לא מדובר בהסתייגות הפוגעת בתכליתה ויעודה של האמנה. </w:t>
      </w:r>
    </w:p>
    <w:p w14:paraId="0FBB3EBE" w14:textId="45D3BD5A" w:rsidR="00291AEC" w:rsidRPr="009C598E" w:rsidRDefault="00CE021C" w:rsidP="009C598E">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איך נדע אם מדובר בהסתייגות הפוגעת בתכליתה ויעדה של האמנה? </w:t>
      </w:r>
      <w:r w:rsidR="00291AEC" w:rsidRPr="009C598E">
        <w:rPr>
          <w:rFonts w:ascii="David" w:hAnsi="David" w:cs="David" w:hint="cs"/>
          <w:sz w:val="20"/>
          <w:szCs w:val="20"/>
          <w:rtl/>
          <w:lang w:val="en-US"/>
        </w:rPr>
        <w:t xml:space="preserve">לרוב אין מנגנון הכרעה, אך </w:t>
      </w:r>
      <w:r w:rsidRPr="009C598E">
        <w:rPr>
          <w:rFonts w:ascii="David" w:hAnsi="David" w:cs="David" w:hint="cs"/>
          <w:sz w:val="20"/>
          <w:szCs w:val="20"/>
          <w:rtl/>
          <w:lang w:val="en-US"/>
        </w:rPr>
        <w:t>יש אמנות עם מנגנון הכרעה</w:t>
      </w:r>
      <w:r w:rsidR="00CB2092" w:rsidRPr="009C598E">
        <w:rPr>
          <w:rFonts w:ascii="David" w:hAnsi="David" w:cs="David" w:hint="cs"/>
          <w:sz w:val="20"/>
          <w:szCs w:val="20"/>
          <w:rtl/>
          <w:lang w:val="en-US"/>
        </w:rPr>
        <w:t xml:space="preserve"> (לדוגמה, האמנה למניעת אפליה גזעית</w:t>
      </w:r>
      <w:r w:rsidR="00291AEC" w:rsidRPr="009C598E">
        <w:rPr>
          <w:rFonts w:ascii="David" w:hAnsi="David" w:cs="David" w:hint="cs"/>
          <w:sz w:val="20"/>
          <w:szCs w:val="20"/>
          <w:rtl/>
          <w:lang w:val="en-US"/>
        </w:rPr>
        <w:t xml:space="preserve">). </w:t>
      </w:r>
    </w:p>
    <w:p w14:paraId="7057F3CC" w14:textId="70EAC889" w:rsidR="00291AEC" w:rsidRPr="009C598E" w:rsidRDefault="00291AEC"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מה קורה </w:t>
      </w:r>
      <w:r w:rsidR="00280010" w:rsidRPr="009C598E">
        <w:rPr>
          <w:rFonts w:ascii="David" w:hAnsi="David" w:cs="David" w:hint="cs"/>
          <w:sz w:val="20"/>
          <w:szCs w:val="20"/>
          <w:u w:val="single"/>
          <w:rtl/>
          <w:lang w:val="en-US"/>
        </w:rPr>
        <w:t>אם מדינה הגישה הסתייגות אסורה?</w:t>
      </w:r>
    </w:p>
    <w:p w14:paraId="0189224E" w14:textId="77777777" w:rsidR="00594022" w:rsidRPr="009C598E" w:rsidRDefault="00280010"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במצבים נדירים קיימים אמנות עם מנגנון הכרעה (לדוגמה, האמנה למניעת אפליה גזעית), אך לרוב אין תשובה ברורה. במקרה כזה קיים וויכו</w:t>
      </w:r>
      <w:r w:rsidRPr="009C598E">
        <w:rPr>
          <w:rFonts w:ascii="David" w:hAnsi="David" w:cs="David" w:hint="eastAsia"/>
          <w:sz w:val="20"/>
          <w:szCs w:val="20"/>
          <w:rtl/>
          <w:lang w:val="en-US"/>
        </w:rPr>
        <w:t>ח</w:t>
      </w:r>
      <w:r w:rsidRPr="009C598E">
        <w:rPr>
          <w:rFonts w:ascii="David" w:hAnsi="David" w:cs="David" w:hint="cs"/>
          <w:sz w:val="20"/>
          <w:szCs w:val="20"/>
          <w:rtl/>
          <w:lang w:val="en-US"/>
        </w:rPr>
        <w:t xml:space="preserve"> לא מוכרע מה קורה במצב הזה. </w:t>
      </w:r>
    </w:p>
    <w:p w14:paraId="00B006F6" w14:textId="77777777" w:rsidR="00594022" w:rsidRPr="009C598E" w:rsidRDefault="00280010" w:rsidP="002A0C8F">
      <w:pPr>
        <w:pStyle w:val="ListParagraph"/>
        <w:numPr>
          <w:ilvl w:val="0"/>
          <w:numId w:val="2"/>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לפי מועצת זכויות האדם  באו״ם ברגע שנעשתה הסתייגות אסורה, </w:t>
      </w:r>
      <w:r w:rsidR="00594022" w:rsidRPr="009C598E">
        <w:rPr>
          <w:rFonts w:ascii="David" w:hAnsi="David" w:cs="David" w:hint="cs"/>
          <w:sz w:val="20"/>
          <w:szCs w:val="20"/>
          <w:rtl/>
          <w:lang w:val="en-US"/>
        </w:rPr>
        <w:t>ההסתייגות מבוטלת והאמנה חלה על המדינה.</w:t>
      </w:r>
    </w:p>
    <w:p w14:paraId="52227FC5" w14:textId="010FCB54" w:rsidR="00594022" w:rsidRDefault="00594022" w:rsidP="002A0C8F">
      <w:pPr>
        <w:pStyle w:val="ListParagraph"/>
        <w:numPr>
          <w:ilvl w:val="0"/>
          <w:numId w:val="2"/>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 לפי ה</w:t>
      </w:r>
      <w:r w:rsidRPr="009C598E">
        <w:rPr>
          <w:rFonts w:ascii="David" w:hAnsi="David" w:cs="David"/>
          <w:sz w:val="20"/>
          <w:szCs w:val="20"/>
          <w:lang w:val="en-US"/>
        </w:rPr>
        <w:t>ILC</w:t>
      </w:r>
      <w:r w:rsidRPr="009C598E">
        <w:rPr>
          <w:rFonts w:ascii="David" w:hAnsi="David" w:cs="David"/>
          <w:sz w:val="20"/>
          <w:szCs w:val="20"/>
          <w:rtl/>
          <w:lang w:val="en-US"/>
        </w:rPr>
        <w:t>. הבסיס להיותן של אמנות מחייבות הוא עיקרון ההסכמה. סעודיה הסכימה בכפוף להסתייגות ולכן אי אפשר לחייב אותה תוך ביטול ההסתייגות. ה-</w:t>
      </w:r>
      <w:r w:rsidRPr="009C598E">
        <w:rPr>
          <w:rFonts w:ascii="David" w:hAnsi="David" w:cs="David"/>
          <w:sz w:val="20"/>
          <w:szCs w:val="20"/>
          <w:lang w:val="en-US"/>
        </w:rPr>
        <w:t>ILC</w:t>
      </w:r>
      <w:r w:rsidRPr="009C598E">
        <w:rPr>
          <w:rFonts w:ascii="David" w:hAnsi="David" w:cs="David"/>
          <w:sz w:val="20"/>
          <w:szCs w:val="20"/>
          <w:rtl/>
          <w:lang w:val="en-US"/>
        </w:rPr>
        <w:t xml:space="preserve"> קבע כי אם המוסד הרלוונטי קבע שההסתייגות לא תקפה, הרי שעליו להודיע למדינה המסתייגת על דחיית ההסתייגות ואז עליה להחליט אם לפרוש מהאמנה או לתקן את הסתייגותה. אם שאר המדינות שותקות ולא מעירות על ההסתייגות, חזקה עליהן שהסכימו להסתייגות (גם אם היא אסורה).</w:t>
      </w:r>
    </w:p>
    <w:p w14:paraId="55F80099" w14:textId="77777777" w:rsidR="00D52E44" w:rsidRPr="009C598E" w:rsidRDefault="00D52E44" w:rsidP="00D52E44">
      <w:pPr>
        <w:pStyle w:val="ListParagraph"/>
        <w:bidi/>
        <w:spacing w:after="200"/>
        <w:ind w:left="360"/>
        <w:jc w:val="both"/>
        <w:rPr>
          <w:rFonts w:ascii="David" w:hAnsi="David" w:cs="David"/>
          <w:sz w:val="20"/>
          <w:szCs w:val="20"/>
          <w:lang w:val="en-US"/>
        </w:rPr>
      </w:pPr>
    </w:p>
    <w:p w14:paraId="0CE632E6" w14:textId="25C9E06B" w:rsidR="00594022" w:rsidRPr="009C598E" w:rsidRDefault="00CB7D9E"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lastRenderedPageBreak/>
        <w:t>הצהרה פרשנית</w:t>
      </w:r>
    </w:p>
    <w:p w14:paraId="64493BA9" w14:textId="0AA3F9E2" w:rsidR="00CB2092" w:rsidRPr="009C598E" w:rsidRDefault="00CB7D9E"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הצהרה של מדינה החברה באמנה המצהירה מהי לדעתה הפרשנות הנכונה להסדר</w:t>
      </w:r>
      <w:r w:rsidR="001E3467" w:rsidRPr="009C598E">
        <w:rPr>
          <w:rFonts w:ascii="David" w:hAnsi="David" w:cs="David" w:hint="cs"/>
          <w:sz w:val="20"/>
          <w:szCs w:val="20"/>
          <w:rtl/>
          <w:lang w:val="en-US"/>
        </w:rPr>
        <w:t>/ סעיף</w:t>
      </w:r>
      <w:r w:rsidRPr="009C598E">
        <w:rPr>
          <w:rFonts w:ascii="David" w:hAnsi="David" w:cs="David" w:hint="cs"/>
          <w:sz w:val="20"/>
          <w:szCs w:val="20"/>
          <w:rtl/>
          <w:lang w:val="en-US"/>
        </w:rPr>
        <w:t xml:space="preserve"> מסויים שנמצא באמנה. </w:t>
      </w:r>
      <w:r w:rsidR="00E1373E" w:rsidRPr="009C598E">
        <w:rPr>
          <w:rFonts w:ascii="David" w:hAnsi="David" w:cs="David" w:hint="cs"/>
          <w:sz w:val="20"/>
          <w:szCs w:val="20"/>
          <w:rtl/>
          <w:lang w:val="en-US"/>
        </w:rPr>
        <w:t>אין בהצהרה משום הימנעות מלהחיל הוראה של אמנה</w:t>
      </w:r>
      <w:r w:rsidR="001E3467" w:rsidRPr="009C598E">
        <w:rPr>
          <w:rFonts w:ascii="David" w:hAnsi="David" w:cs="David" w:hint="cs"/>
          <w:sz w:val="20"/>
          <w:szCs w:val="20"/>
          <w:rtl/>
          <w:lang w:val="en-US"/>
        </w:rPr>
        <w:t>,</w:t>
      </w:r>
      <w:r w:rsidR="00E1373E" w:rsidRPr="009C598E">
        <w:rPr>
          <w:rFonts w:ascii="David" w:hAnsi="David" w:cs="David" w:hint="cs"/>
          <w:sz w:val="20"/>
          <w:szCs w:val="20"/>
          <w:rtl/>
          <w:lang w:val="en-US"/>
        </w:rPr>
        <w:t xml:space="preserve"> אלא הבהרה לגבי הדרך שהמדינה מפרשת אותה או תחיל אותה הוראה.</w:t>
      </w:r>
      <w:r w:rsidR="001E3467" w:rsidRPr="009C598E">
        <w:rPr>
          <w:rFonts w:ascii="David" w:hAnsi="David" w:cs="David" w:hint="cs"/>
          <w:sz w:val="20"/>
          <w:szCs w:val="20"/>
          <w:rtl/>
          <w:lang w:val="en-US"/>
        </w:rPr>
        <w:t xml:space="preserve"> אם לאורך זמן נוצר פרשנות אחרת לאמנה והיא המקובלת הפרשנות הזאת תחייב גם את המדינה שהגישה את ההצהרה. בשונה מהסתייגות, ניתן להגיש הצהרה פרשנית בכל זמן שהיא. </w:t>
      </w:r>
    </w:p>
    <w:p w14:paraId="654EA2B3" w14:textId="1EDB2D4D" w:rsidR="00033AF8" w:rsidRPr="009C598E" w:rsidRDefault="00033AF8"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מדינות מגישות הצהרה בחשיבה שאולי מדינות אחרות יחליטו על דרך הפרשנות שלהם והיא תהפוך להיות הפרשנות המקובלת. במקרים מסוימים מדינות מנצלת את האפשרות ההצהרה לקבוע הסתייגות. במצבים שלא ניתן להגיש הסתייגות, מאחר ונגמר הזמן האפשרי להסתייג או מאחר והאמנה לא מאפשרת הסתייגות. במקרים כאלה חשוב לזכור שלא משנה מהו כותרת המסמך, אלא תוחלת המסמך</w:t>
      </w:r>
      <w:r w:rsidR="0079152C" w:rsidRPr="009C598E">
        <w:rPr>
          <w:rFonts w:ascii="David" w:hAnsi="David" w:cs="David" w:hint="cs"/>
          <w:sz w:val="20"/>
          <w:szCs w:val="20"/>
          <w:rtl/>
          <w:lang w:val="en-US"/>
        </w:rPr>
        <w:t xml:space="preserve">, במצב כזה יהיה חייב לעבור על המסמך לראות </w:t>
      </w:r>
      <w:r w:rsidRPr="009C598E">
        <w:rPr>
          <w:rFonts w:ascii="David" w:hAnsi="David" w:cs="David" w:hint="cs"/>
          <w:sz w:val="20"/>
          <w:szCs w:val="20"/>
          <w:rtl/>
          <w:lang w:val="en-US"/>
        </w:rPr>
        <w:t>ואם אכן מדובר בהסתייגות אסורה</w:t>
      </w:r>
      <w:r w:rsidR="0079152C" w:rsidRPr="009C598E">
        <w:rPr>
          <w:rFonts w:ascii="David" w:hAnsi="David" w:cs="David" w:hint="cs"/>
          <w:sz w:val="20"/>
          <w:szCs w:val="20"/>
          <w:rtl/>
          <w:lang w:val="en-US"/>
        </w:rPr>
        <w:t>, יהיה וויכוח.</w:t>
      </w:r>
    </w:p>
    <w:p w14:paraId="6E57A79F" w14:textId="123FAA1C" w:rsidR="00AA4411" w:rsidRPr="009C598E" w:rsidRDefault="00AA4411" w:rsidP="002A0C8F">
      <w:pPr>
        <w:shd w:val="clear" w:color="auto" w:fill="C5E0B3" w:themeFill="accent6" w:themeFillTint="66"/>
        <w:bidi/>
        <w:spacing w:after="200"/>
        <w:jc w:val="both"/>
        <w:rPr>
          <w:rFonts w:ascii="David" w:hAnsi="David" w:cs="David"/>
          <w:sz w:val="20"/>
          <w:szCs w:val="20"/>
          <w:rtl/>
          <w:lang w:val="en-US"/>
        </w:rPr>
      </w:pPr>
      <w:r w:rsidRPr="009C598E">
        <w:rPr>
          <w:rFonts w:ascii="David" w:hAnsi="David" w:cs="David" w:hint="cs"/>
          <w:b/>
          <w:bCs/>
          <w:sz w:val="20"/>
          <w:szCs w:val="20"/>
          <w:rtl/>
          <w:lang w:val="en-US"/>
        </w:rPr>
        <w:t>הסתייגות/ הצהרות מדינות ערב ביחס לישראל</w:t>
      </w:r>
    </w:p>
    <w:p w14:paraId="393A3415" w14:textId="4E1EE8FF" w:rsidR="0079152C" w:rsidRPr="009C598E" w:rsidRDefault="00AA441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כאשר מדינות ערב חותמות על אמנה </w:t>
      </w:r>
      <w:r w:rsidR="0079152C" w:rsidRPr="009C598E">
        <w:rPr>
          <w:rFonts w:ascii="David" w:hAnsi="David" w:cs="David" w:hint="cs"/>
          <w:sz w:val="20"/>
          <w:szCs w:val="20"/>
          <w:rtl/>
          <w:lang w:val="en-US"/>
        </w:rPr>
        <w:t xml:space="preserve">מלטראלית </w:t>
      </w:r>
      <w:r w:rsidR="00C839FA">
        <w:rPr>
          <w:rFonts w:ascii="David" w:hAnsi="David" w:cs="David" w:hint="cs"/>
          <w:sz w:val="20"/>
          <w:szCs w:val="20"/>
          <w:rtl/>
          <w:lang w:val="en-US"/>
        </w:rPr>
        <w:t xml:space="preserve">הן נוהגות </w:t>
      </w:r>
      <w:r w:rsidR="0079152C" w:rsidRPr="009C598E">
        <w:rPr>
          <w:rFonts w:ascii="David" w:hAnsi="David" w:cs="David" w:hint="cs"/>
          <w:sz w:val="20"/>
          <w:szCs w:val="20"/>
          <w:rtl/>
          <w:lang w:val="en-US"/>
        </w:rPr>
        <w:t xml:space="preserve">להוסיף מסמך הצהרה/ הסתייגות האומרת: ״ אין באמור בהצטרפותי לאמנה </w:t>
      </w:r>
      <w:r w:rsidR="00843E36" w:rsidRPr="009C598E">
        <w:rPr>
          <w:rFonts w:ascii="David" w:hAnsi="David" w:cs="David" w:hint="cs"/>
          <w:sz w:val="20"/>
          <w:szCs w:val="20"/>
          <w:rtl/>
          <w:lang w:val="en-US"/>
        </w:rPr>
        <w:t>מלטראלית הזאתי</w:t>
      </w:r>
      <w:r w:rsidR="0079152C" w:rsidRPr="009C598E">
        <w:rPr>
          <w:rFonts w:ascii="David" w:hAnsi="David" w:cs="David" w:hint="cs"/>
          <w:sz w:val="20"/>
          <w:szCs w:val="20"/>
          <w:rtl/>
          <w:lang w:val="en-US"/>
        </w:rPr>
        <w:t xml:space="preserve"> כדי להכיר במדינת ישראל, ולייצר מחויבויות משפטיות ביני לבין מדינת ישראל״. בהקשר הזה יש </w:t>
      </w:r>
      <w:r w:rsidR="00843E36" w:rsidRPr="009C598E">
        <w:rPr>
          <w:rFonts w:ascii="David" w:hAnsi="David" w:cs="David" w:hint="cs"/>
          <w:sz w:val="20"/>
          <w:szCs w:val="20"/>
          <w:rtl/>
          <w:lang w:val="en-US"/>
        </w:rPr>
        <w:t>עמדות משפטיות:</w:t>
      </w:r>
    </w:p>
    <w:p w14:paraId="2F6D9E0F" w14:textId="7C4B4154" w:rsidR="00AA4411" w:rsidRPr="009C598E" w:rsidRDefault="00843E36" w:rsidP="00A6053B">
      <w:pPr>
        <w:pStyle w:val="ListParagraph"/>
        <w:numPr>
          <w:ilvl w:val="0"/>
          <w:numId w:val="37"/>
        </w:numPr>
        <w:bidi/>
        <w:spacing w:after="200"/>
        <w:jc w:val="both"/>
        <w:rPr>
          <w:rFonts w:ascii="David" w:hAnsi="David" w:cs="David"/>
          <w:sz w:val="20"/>
          <w:szCs w:val="20"/>
          <w:lang w:val="en-US"/>
        </w:rPr>
      </w:pPr>
      <w:r w:rsidRPr="009C598E">
        <w:rPr>
          <w:rFonts w:ascii="David" w:hAnsi="David" w:cs="David" w:hint="cs"/>
          <w:sz w:val="20"/>
          <w:szCs w:val="20"/>
          <w:rtl/>
          <w:lang w:val="en-US"/>
        </w:rPr>
        <w:t>ה</w:t>
      </w:r>
      <w:r w:rsidRPr="009C598E">
        <w:rPr>
          <w:rFonts w:ascii="David" w:hAnsi="David" w:cs="David"/>
          <w:sz w:val="20"/>
          <w:szCs w:val="20"/>
          <w:lang w:val="en-US"/>
        </w:rPr>
        <w:t>ILC</w:t>
      </w:r>
      <w:r w:rsidRPr="009C598E">
        <w:rPr>
          <w:rFonts w:ascii="David" w:hAnsi="David" w:cs="David" w:hint="cs"/>
          <w:sz w:val="20"/>
          <w:szCs w:val="20"/>
          <w:rtl/>
          <w:lang w:val="en-US"/>
        </w:rPr>
        <w:t xml:space="preserve"> קובע שלפי המשב"</w:t>
      </w:r>
      <w:r w:rsidRPr="009C598E">
        <w:rPr>
          <w:rFonts w:ascii="David" w:hAnsi="David" w:cs="David" w:hint="eastAsia"/>
          <w:sz w:val="20"/>
          <w:szCs w:val="20"/>
          <w:rtl/>
          <w:lang w:val="en-US"/>
        </w:rPr>
        <w:t>ל</w:t>
      </w:r>
      <w:r w:rsidRPr="009C598E">
        <w:rPr>
          <w:rFonts w:ascii="David" w:hAnsi="David" w:cs="David" w:hint="cs"/>
          <w:sz w:val="20"/>
          <w:szCs w:val="20"/>
          <w:rtl/>
          <w:lang w:val="en-US"/>
        </w:rPr>
        <w:t xml:space="preserve"> הצטרפות לאמנה לא קובע הכרה במדינות אחרות</w:t>
      </w:r>
      <w:r w:rsidR="00E807A1" w:rsidRPr="009C598E">
        <w:rPr>
          <w:rFonts w:ascii="David" w:hAnsi="David" w:cs="David" w:hint="cs"/>
          <w:sz w:val="20"/>
          <w:szCs w:val="20"/>
          <w:rtl/>
          <w:lang w:val="en-US"/>
        </w:rPr>
        <w:t xml:space="preserve"> החתומות באמנה</w:t>
      </w:r>
      <w:r w:rsidRPr="009C598E">
        <w:rPr>
          <w:rFonts w:ascii="David" w:hAnsi="David" w:cs="David" w:hint="cs"/>
          <w:sz w:val="20"/>
          <w:szCs w:val="20"/>
          <w:rtl/>
          <w:lang w:val="en-US"/>
        </w:rPr>
        <w:t>. יתר על כן, לא מדובר בהצהרה פרשנית מאחר והיא לא מפרשת שום</w:t>
      </w:r>
      <w:r w:rsidR="00E807A1" w:rsidRPr="009C598E">
        <w:rPr>
          <w:rFonts w:ascii="David" w:hAnsi="David" w:cs="David" w:hint="cs"/>
          <w:sz w:val="20"/>
          <w:szCs w:val="20"/>
          <w:rtl/>
          <w:lang w:val="en-US"/>
        </w:rPr>
        <w:t xml:space="preserve"> סעיף באמנה, </w:t>
      </w:r>
      <w:r w:rsidRPr="009C598E">
        <w:rPr>
          <w:rFonts w:ascii="David" w:hAnsi="David" w:cs="David" w:hint="cs"/>
          <w:sz w:val="20"/>
          <w:szCs w:val="20"/>
          <w:rtl/>
          <w:lang w:val="en-US"/>
        </w:rPr>
        <w:t xml:space="preserve">ולא מדובר בהסתייגות </w:t>
      </w:r>
      <w:r w:rsidR="00E807A1" w:rsidRPr="009C598E">
        <w:rPr>
          <w:rFonts w:ascii="David" w:hAnsi="David" w:cs="David" w:hint="cs"/>
          <w:sz w:val="20"/>
          <w:szCs w:val="20"/>
          <w:rtl/>
          <w:lang w:val="en-US"/>
        </w:rPr>
        <w:t xml:space="preserve">בסעיף/ הסדר ספציפי באמנה. </w:t>
      </w:r>
    </w:p>
    <w:p w14:paraId="6E163C7B" w14:textId="5EB871E5" w:rsidR="00E807A1" w:rsidRPr="009C598E" w:rsidRDefault="00E807A1" w:rsidP="00A6053B">
      <w:pPr>
        <w:pStyle w:val="ListParagraph"/>
        <w:numPr>
          <w:ilvl w:val="0"/>
          <w:numId w:val="37"/>
        </w:numPr>
        <w:bidi/>
        <w:spacing w:after="200"/>
        <w:jc w:val="both"/>
        <w:rPr>
          <w:rFonts w:ascii="David" w:hAnsi="David" w:cs="David"/>
          <w:sz w:val="20"/>
          <w:szCs w:val="20"/>
          <w:lang w:val="en-US"/>
        </w:rPr>
      </w:pPr>
      <w:r w:rsidRPr="009C598E">
        <w:rPr>
          <w:rFonts w:ascii="David" w:hAnsi="David" w:cs="David" w:hint="cs"/>
          <w:sz w:val="20"/>
          <w:szCs w:val="20"/>
          <w:rtl/>
          <w:lang w:val="en-US"/>
        </w:rPr>
        <w:t>ישראל טוענת שמדובר בהצהרות פוליטיות שאין להם ערך משפטי, ובנוגע לאמנות ספציפיות ההסתייגות היא הסתייגות בניגוד לתכלית ויעוד האמנה. לדוגמה: הצהרת סוריה בהצטרפותה לאמנת ה-</w:t>
      </w:r>
      <w:r w:rsidRPr="009C598E">
        <w:rPr>
          <w:rFonts w:ascii="David" w:hAnsi="David" w:cs="David"/>
          <w:sz w:val="20"/>
          <w:szCs w:val="20"/>
          <w:lang w:val="en-US"/>
        </w:rPr>
        <w:t>salvage</w:t>
      </w:r>
      <w:r w:rsidRPr="009C598E">
        <w:rPr>
          <w:rFonts w:ascii="David" w:hAnsi="David" w:cs="David" w:hint="cs"/>
          <w:sz w:val="20"/>
          <w:szCs w:val="20"/>
          <w:rtl/>
          <w:lang w:val="en-US"/>
        </w:rPr>
        <w:t>.</w:t>
      </w:r>
      <w:r w:rsidR="00502639" w:rsidRPr="009C598E">
        <w:rPr>
          <w:rFonts w:ascii="David" w:hAnsi="David" w:cs="David" w:hint="cs"/>
          <w:sz w:val="20"/>
          <w:szCs w:val="20"/>
          <w:rtl/>
          <w:lang w:val="en-US"/>
        </w:rPr>
        <w:t xml:space="preserve"> </w:t>
      </w:r>
    </w:p>
    <w:p w14:paraId="64F64930" w14:textId="16B17AB5" w:rsidR="00502639" w:rsidRPr="009C598E" w:rsidRDefault="00502639"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הכרזות </w:t>
      </w:r>
    </w:p>
    <w:p w14:paraId="361975F5" w14:textId="228F0BFE" w:rsidR="000942B4" w:rsidRPr="009C598E" w:rsidRDefault="00502639"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 xml:space="preserve">הכרזה בינלאומית: </w:t>
      </w:r>
      <w:r w:rsidRPr="009C598E">
        <w:rPr>
          <w:rFonts w:ascii="David" w:hAnsi="David" w:cs="David" w:hint="cs"/>
          <w:sz w:val="20"/>
          <w:szCs w:val="20"/>
          <w:rtl/>
          <w:lang w:val="en-US"/>
        </w:rPr>
        <w:t xml:space="preserve">מסמך שניראה כמו אמנה המפרט עליו כללים וחתומים עליו מדינות, אבל יש </w:t>
      </w:r>
      <w:r w:rsidR="00EF094B">
        <w:rPr>
          <w:rFonts w:ascii="David" w:hAnsi="David" w:cs="David" w:hint="cs"/>
          <w:sz w:val="20"/>
          <w:szCs w:val="20"/>
          <w:rtl/>
          <w:lang w:val="en-US"/>
        </w:rPr>
        <w:t>ב</w:t>
      </w:r>
      <w:r w:rsidRPr="009C598E">
        <w:rPr>
          <w:rFonts w:ascii="David" w:hAnsi="David" w:cs="David" w:hint="cs"/>
          <w:sz w:val="20"/>
          <w:szCs w:val="20"/>
          <w:rtl/>
          <w:lang w:val="en-US"/>
        </w:rPr>
        <w:t>סוף סעיף האומר שהוא לא מסמך משפטי מחייב (לדוגמה, ההכרזה בדבר זכויות האדם מ-1948).  מטרת מסמך זה הוא לייצר מסמך שיצור מפת דרכים לקראת הסדר מחייב בע</w:t>
      </w:r>
      <w:r w:rsidR="000942B4" w:rsidRPr="009C598E">
        <w:rPr>
          <w:rFonts w:ascii="David" w:hAnsi="David" w:cs="David" w:hint="cs"/>
          <w:sz w:val="20"/>
          <w:szCs w:val="20"/>
          <w:rtl/>
          <w:lang w:val="en-US"/>
        </w:rPr>
        <w:t xml:space="preserve">תיד. בנוסף, הכרזות אלא יכולות לקדם את קיומו של מנהג בהצטברות דברים אחרים. </w:t>
      </w:r>
    </w:p>
    <w:p w14:paraId="730EE5CE" w14:textId="77238826" w:rsidR="000942B4" w:rsidRPr="009C598E" w:rsidRDefault="000942B4"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הכרזה חד צדדית</w:t>
      </w:r>
      <w:r w:rsidR="00885B3F" w:rsidRPr="009C598E">
        <w:rPr>
          <w:rFonts w:ascii="David" w:hAnsi="David" w:cs="David" w:hint="cs"/>
          <w:sz w:val="20"/>
          <w:szCs w:val="20"/>
          <w:u w:val="single"/>
          <w:rtl/>
          <w:lang w:val="en-US"/>
        </w:rPr>
        <w:t>:</w:t>
      </w:r>
      <w:r w:rsidR="00885B3F" w:rsidRPr="009C598E">
        <w:rPr>
          <w:rFonts w:ascii="David" w:hAnsi="David" w:cs="David" w:hint="cs"/>
          <w:sz w:val="20"/>
          <w:szCs w:val="20"/>
          <w:rtl/>
          <w:lang w:val="en-US"/>
        </w:rPr>
        <w:t xml:space="preserve"> </w:t>
      </w:r>
      <w:r w:rsidRPr="009C598E">
        <w:rPr>
          <w:rFonts w:ascii="David" w:hAnsi="David" w:cs="David" w:hint="cs"/>
          <w:sz w:val="20"/>
          <w:szCs w:val="20"/>
          <w:rtl/>
          <w:lang w:val="en-US"/>
        </w:rPr>
        <w:t>הצהרה של מדינה</w:t>
      </w:r>
      <w:r w:rsidR="00E20A08" w:rsidRPr="009C598E">
        <w:rPr>
          <w:rFonts w:ascii="David" w:hAnsi="David" w:cs="David" w:hint="cs"/>
          <w:sz w:val="20"/>
          <w:szCs w:val="20"/>
          <w:rtl/>
          <w:lang w:val="en-US"/>
        </w:rPr>
        <w:t>/ ארגון מוסמך של המדינה</w:t>
      </w:r>
      <w:r w:rsidRPr="009C598E">
        <w:rPr>
          <w:rFonts w:ascii="David" w:hAnsi="David" w:cs="David" w:hint="cs"/>
          <w:sz w:val="20"/>
          <w:szCs w:val="20"/>
          <w:rtl/>
          <w:lang w:val="en-US"/>
        </w:rPr>
        <w:t xml:space="preserve"> מסוימת כלפי שאר מדינות בעול</w:t>
      </w:r>
      <w:r w:rsidR="00EF094B">
        <w:rPr>
          <w:rFonts w:ascii="David" w:hAnsi="David" w:cs="David" w:hint="cs"/>
          <w:sz w:val="20"/>
          <w:szCs w:val="20"/>
          <w:rtl/>
          <w:lang w:val="en-US"/>
        </w:rPr>
        <w:t>ם</w:t>
      </w:r>
      <w:r w:rsidRPr="009C598E">
        <w:rPr>
          <w:rFonts w:ascii="David" w:hAnsi="David" w:cs="David" w:hint="cs"/>
          <w:sz w:val="20"/>
          <w:szCs w:val="20"/>
          <w:rtl/>
          <w:lang w:val="en-US"/>
        </w:rPr>
        <w:t xml:space="preserve"> המצהירה שהיא לוקחת על עצמה התחייבות משפטית מסוימת. מעמד מכרז זה הוא דין הסכמי מחייב באותו רמה של דין הסכמי בינלאומי. ברגע שמדינה החליטה</w:t>
      </w:r>
      <w:r w:rsidR="00E20A08" w:rsidRPr="009C598E">
        <w:rPr>
          <w:rFonts w:ascii="David" w:hAnsi="David" w:cs="David" w:hint="cs"/>
          <w:sz w:val="20"/>
          <w:szCs w:val="20"/>
          <w:rtl/>
          <w:lang w:val="en-US"/>
        </w:rPr>
        <w:t xml:space="preserve"> החלטה זו</w:t>
      </w:r>
      <w:r w:rsidRPr="009C598E">
        <w:rPr>
          <w:rFonts w:ascii="David" w:hAnsi="David" w:cs="David" w:hint="cs"/>
          <w:sz w:val="20"/>
          <w:szCs w:val="20"/>
          <w:rtl/>
          <w:lang w:val="en-US"/>
        </w:rPr>
        <w:t xml:space="preserve"> </w:t>
      </w:r>
      <w:r w:rsidR="00E20A08" w:rsidRPr="009C598E">
        <w:rPr>
          <w:rFonts w:ascii="David" w:hAnsi="David" w:cs="David" w:hint="cs"/>
          <w:sz w:val="20"/>
          <w:szCs w:val="20"/>
          <w:rtl/>
          <w:lang w:val="en-US"/>
        </w:rPr>
        <w:t xml:space="preserve">היא מושתקת מלטעון שאין עליה חובה לפעול בדרך הזו (דוקטרינת </w:t>
      </w:r>
      <w:proofErr w:type="spellStart"/>
      <w:r w:rsidR="00E20A08" w:rsidRPr="009C598E">
        <w:rPr>
          <w:rFonts w:ascii="David" w:hAnsi="David" w:cs="David" w:hint="cs"/>
          <w:sz w:val="20"/>
          <w:szCs w:val="20"/>
          <w:rtl/>
          <w:lang w:val="en-US"/>
        </w:rPr>
        <w:t>ההשתק</w:t>
      </w:r>
      <w:proofErr w:type="spellEnd"/>
      <w:r w:rsidR="00E20A08" w:rsidRPr="009C598E">
        <w:rPr>
          <w:rFonts w:ascii="David" w:hAnsi="David" w:cs="David" w:hint="cs"/>
          <w:sz w:val="20"/>
          <w:szCs w:val="20"/>
          <w:rtl/>
          <w:lang w:val="en-US"/>
        </w:rPr>
        <w:t xml:space="preserve">). </w:t>
      </w:r>
      <w:r w:rsidR="0035728C" w:rsidRPr="009C598E">
        <w:rPr>
          <w:rFonts w:ascii="David" w:hAnsi="David" w:cs="David" w:hint="cs"/>
          <w:sz w:val="20"/>
          <w:szCs w:val="20"/>
          <w:rtl/>
          <w:lang w:val="en-US"/>
        </w:rPr>
        <w:t>לדוגמה, צרפת מודיעה ש</w:t>
      </w:r>
      <w:r w:rsidR="00EF094B">
        <w:rPr>
          <w:rFonts w:ascii="David" w:hAnsi="David" w:cs="David" w:hint="cs"/>
          <w:sz w:val="20"/>
          <w:szCs w:val="20"/>
          <w:rtl/>
          <w:lang w:val="en-US"/>
        </w:rPr>
        <w:t>ה</w:t>
      </w:r>
      <w:r w:rsidR="0035728C" w:rsidRPr="009C598E">
        <w:rPr>
          <w:rFonts w:ascii="David" w:hAnsi="David" w:cs="David" w:hint="cs"/>
          <w:sz w:val="20"/>
          <w:szCs w:val="20"/>
          <w:rtl/>
          <w:lang w:val="en-US"/>
        </w:rPr>
        <w:t xml:space="preserve">יא לא תעשה יותר ניסויים </w:t>
      </w:r>
      <w:r w:rsidR="007F43A4" w:rsidRPr="009C598E">
        <w:rPr>
          <w:rFonts w:ascii="David" w:hAnsi="David" w:cs="David" w:hint="cs"/>
          <w:sz w:val="20"/>
          <w:szCs w:val="20"/>
          <w:rtl/>
          <w:lang w:val="en-US"/>
        </w:rPr>
        <w:t>גרעיניים</w:t>
      </w:r>
      <w:r w:rsidR="0035728C" w:rsidRPr="009C598E">
        <w:rPr>
          <w:rFonts w:ascii="David" w:hAnsi="David" w:cs="David" w:hint="cs"/>
          <w:sz w:val="20"/>
          <w:szCs w:val="20"/>
          <w:rtl/>
          <w:lang w:val="en-US"/>
        </w:rPr>
        <w:t xml:space="preserve"> באוקיינוס השקט. </w:t>
      </w:r>
    </w:p>
    <w:p w14:paraId="450333F4" w14:textId="37E3DB1D" w:rsidR="00316861" w:rsidRPr="009C598E" w:rsidRDefault="000573F0"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כיבוד האמנה</w:t>
      </w:r>
    </w:p>
    <w:p w14:paraId="3A8EA772" w14:textId="292B22B3" w:rsidR="009F2D23" w:rsidRPr="009C598E" w:rsidRDefault="009F2D2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לפי סעיף 26 לאמנת האמנות- על הצדדים באמנת לבצע את הוראותיה בתום לב. אמנה מחייבת רק את הצדדים לה והיא לא יכולה להטיל חובות על מדינה שאינה צד לאמנה, אלא אם המדינה הזו מסכימה ל</w:t>
      </w:r>
      <w:r w:rsidR="00EF094B">
        <w:rPr>
          <w:rFonts w:ascii="David" w:hAnsi="David" w:cs="David" w:hint="cs"/>
          <w:sz w:val="20"/>
          <w:szCs w:val="20"/>
          <w:rtl/>
          <w:lang w:val="en-US"/>
        </w:rPr>
        <w:t>כ</w:t>
      </w:r>
      <w:r w:rsidRPr="009C598E">
        <w:rPr>
          <w:rFonts w:ascii="David" w:hAnsi="David" w:cs="David" w:hint="cs"/>
          <w:sz w:val="20"/>
          <w:szCs w:val="20"/>
          <w:rtl/>
          <w:lang w:val="en-US"/>
        </w:rPr>
        <w:t xml:space="preserve">ך. </w:t>
      </w:r>
    </w:p>
    <w:p w14:paraId="0E51B480" w14:textId="21706BD4" w:rsidR="0035728C" w:rsidRPr="009C598E" w:rsidRDefault="009F2D2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לפי סעיף 27 לאמנת האמנות- מדינה שצד לאמנה לא יכולה להגיד שהיא לא מקיימת את ה</w:t>
      </w:r>
      <w:r w:rsidR="003C6599">
        <w:rPr>
          <w:rFonts w:ascii="David" w:hAnsi="David" w:cs="David" w:hint="cs"/>
          <w:sz w:val="20"/>
          <w:szCs w:val="20"/>
          <w:rtl/>
          <w:lang w:val="en-US"/>
        </w:rPr>
        <w:t>אמנ</w:t>
      </w:r>
      <w:r w:rsidRPr="009C598E">
        <w:rPr>
          <w:rFonts w:ascii="David" w:hAnsi="David" w:cs="David" w:hint="cs"/>
          <w:sz w:val="20"/>
          <w:szCs w:val="20"/>
          <w:rtl/>
          <w:lang w:val="en-US"/>
        </w:rPr>
        <w:t>ה מאחר והוא נוגד את המשפט המדינתי שלה.</w:t>
      </w:r>
    </w:p>
    <w:p w14:paraId="751DE066" w14:textId="2BA793EF" w:rsidR="009F2D23" w:rsidRPr="009C598E" w:rsidRDefault="009F2D2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לפי סעיפים 31-32- הפרשנות המקובלת הפרוש אמנה היא בהתאם ללשון האמנה ואם היא לא מתקבלת א</w:t>
      </w:r>
      <w:r w:rsidR="003C6599">
        <w:rPr>
          <w:rFonts w:ascii="David" w:hAnsi="David" w:cs="David" w:hint="cs"/>
          <w:sz w:val="20"/>
          <w:szCs w:val="20"/>
          <w:rtl/>
          <w:lang w:val="en-US"/>
        </w:rPr>
        <w:t>ז</w:t>
      </w:r>
      <w:r w:rsidRPr="009C598E">
        <w:rPr>
          <w:rFonts w:ascii="David" w:hAnsi="David" w:cs="David" w:hint="cs"/>
          <w:sz w:val="20"/>
          <w:szCs w:val="20"/>
          <w:rtl/>
          <w:lang w:val="en-US"/>
        </w:rPr>
        <w:t xml:space="preserve"> עוברים למטרתה ותכליתה של האמנה. </w:t>
      </w:r>
    </w:p>
    <w:p w14:paraId="1601F928" w14:textId="0D5D14C8" w:rsidR="004F72AB" w:rsidRPr="009C598E" w:rsidRDefault="004F72AB"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הפרת אמנה </w:t>
      </w:r>
    </w:p>
    <w:p w14:paraId="0B4C03CE" w14:textId="63E36EF7" w:rsidR="009F2D23" w:rsidRPr="009C598E" w:rsidRDefault="004F72AB"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כאשר מדינה מפרה אמנה, נכנסים לתוקף שני דינים:</w:t>
      </w:r>
    </w:p>
    <w:p w14:paraId="2724D598" w14:textId="3D6460DD" w:rsidR="004F72AB" w:rsidRPr="009C598E" w:rsidRDefault="004F72AB" w:rsidP="00A6053B">
      <w:pPr>
        <w:pStyle w:val="ListParagraph"/>
        <w:numPr>
          <w:ilvl w:val="0"/>
          <w:numId w:val="38"/>
        </w:numPr>
        <w:bidi/>
        <w:spacing w:after="200"/>
        <w:jc w:val="both"/>
        <w:rPr>
          <w:rFonts w:ascii="David" w:hAnsi="David" w:cs="David"/>
          <w:sz w:val="20"/>
          <w:szCs w:val="20"/>
          <w:lang w:val="en-US"/>
        </w:rPr>
      </w:pPr>
      <w:r w:rsidRPr="009C598E">
        <w:rPr>
          <w:rFonts w:ascii="David" w:hAnsi="David" w:cs="David" w:hint="cs"/>
          <w:sz w:val="20"/>
          <w:szCs w:val="20"/>
          <w:rtl/>
          <w:lang w:val="en-US"/>
        </w:rPr>
        <w:t>נורמות חוזיות- הנורמות הקיימות באותה אמנה ספציפית הקובעות מהי ההפרה של האמנה</w:t>
      </w:r>
    </w:p>
    <w:p w14:paraId="6892BE87" w14:textId="61869218" w:rsidR="004F72AB" w:rsidRPr="009C598E" w:rsidRDefault="004F72AB" w:rsidP="00A6053B">
      <w:pPr>
        <w:pStyle w:val="ListParagraph"/>
        <w:numPr>
          <w:ilvl w:val="0"/>
          <w:numId w:val="38"/>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מדובר בהפרה של דינים בינלאומיים המכונים דיני אחריות מדינה- שקובעים מה מדינה יכולה לעושות כאשר הופרה התחייבות באמנה כלפיה ולמה היא זכאית בגין ההפרה. </w:t>
      </w:r>
    </w:p>
    <w:p w14:paraId="029F8900" w14:textId="6D4C2E12" w:rsidR="004F72AB" w:rsidRPr="009C598E" w:rsidRDefault="00461C0A"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אמנה בטלה ואמנות הניתנות לביטול</w:t>
      </w:r>
    </w:p>
    <w:p w14:paraId="1E906526" w14:textId="5FC62345"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אמנה בטלה:</w:t>
      </w:r>
      <w:r w:rsidRPr="009C598E">
        <w:rPr>
          <w:rFonts w:ascii="David" w:hAnsi="David" w:cs="David" w:hint="cs"/>
          <w:sz w:val="20"/>
          <w:szCs w:val="20"/>
          <w:rtl/>
          <w:lang w:val="en-US"/>
        </w:rPr>
        <w:t xml:space="preserve"> אמנה שהפגם שדבק בה בעת עשייתה היה כה חמור עד כי יש לשלול את תוקפה כאמנה. </w:t>
      </w:r>
    </w:p>
    <w:p w14:paraId="4F43F086" w14:textId="6FD778DE"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אמנה נחשבת כבטלה בהתקיים אחת מהנסיבות הבאות:</w:t>
      </w:r>
    </w:p>
    <w:p w14:paraId="3844D3B6" w14:textId="1F0CC1A9"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הוראת האמנה סותרת את הוראותיה של מגילת האו״ם (ס׳ 103)</w:t>
      </w:r>
    </w:p>
    <w:p w14:paraId="476E4596" w14:textId="44A6DF49"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איום או שימוש בכוח בלתי חוקי שהביא לכריתת אמנה </w:t>
      </w:r>
    </w:p>
    <w:p w14:paraId="50D0CF62" w14:textId="72C91CBF"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שימוש באמצעי כפייה כלפי נציג המדינה (לדוגמה, הנאצים וצ׳כיה)</w:t>
      </w:r>
    </w:p>
    <w:p w14:paraId="3E6E493F" w14:textId="15B2D34E"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lastRenderedPageBreak/>
        <w:t>- אמנה הנוגדת כלל בל יעבור (</w:t>
      </w:r>
      <w:r w:rsidRPr="009C598E">
        <w:rPr>
          <w:rFonts w:ascii="David" w:hAnsi="David" w:cs="David"/>
          <w:sz w:val="20"/>
          <w:szCs w:val="20"/>
          <w:lang w:val="en-US"/>
        </w:rPr>
        <w:t>Jus Cogens</w:t>
      </w:r>
      <w:r w:rsidRPr="009C598E">
        <w:rPr>
          <w:rFonts w:ascii="David" w:hAnsi="David" w:cs="David" w:hint="cs"/>
          <w:sz w:val="20"/>
          <w:szCs w:val="20"/>
          <w:rtl/>
          <w:lang w:val="en-US"/>
        </w:rPr>
        <w:t>, ס׳ 53 לאמנת וינה)</w:t>
      </w:r>
    </w:p>
    <w:p w14:paraId="086107AB" w14:textId="77777777" w:rsidR="00F0200C" w:rsidRPr="009C598E" w:rsidRDefault="00F0200C" w:rsidP="002A0C8F">
      <w:pPr>
        <w:bidi/>
        <w:spacing w:after="200"/>
        <w:jc w:val="both"/>
        <w:rPr>
          <w:rFonts w:ascii="David" w:hAnsi="David" w:cs="David"/>
          <w:sz w:val="20"/>
          <w:szCs w:val="20"/>
          <w:rtl/>
          <w:lang w:val="en-US"/>
        </w:rPr>
      </w:pPr>
    </w:p>
    <w:p w14:paraId="2735D5B4" w14:textId="562534C6" w:rsidR="00461C0A" w:rsidRPr="009C598E" w:rsidRDefault="00461C0A"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אמנה שניתנת לביטול:</w:t>
      </w:r>
      <w:r w:rsidRPr="009C598E">
        <w:rPr>
          <w:rFonts w:ascii="David" w:hAnsi="David" w:cs="David" w:hint="cs"/>
          <w:sz w:val="20"/>
          <w:szCs w:val="20"/>
          <w:rtl/>
          <w:lang w:val="en-US"/>
        </w:rPr>
        <w:t xml:space="preserve"> אמנה שנכרתה ולשאר הצדדים יש יכולת להחליט האם לבטל את האמנה או לא. </w:t>
      </w:r>
    </w:p>
    <w:p w14:paraId="6C666FB0" w14:textId="3F2AFD67" w:rsidR="00461C0A" w:rsidRPr="009C598E" w:rsidRDefault="0099692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אמנה נחשבת כניתנת לביטול אם קיימים 3 תנאים: </w:t>
      </w:r>
    </w:p>
    <w:p w14:paraId="19F2BC13" w14:textId="77777777" w:rsidR="00C669E4" w:rsidRPr="009C598E" w:rsidRDefault="00996923" w:rsidP="002A0C8F">
      <w:pPr>
        <w:bidi/>
        <w:spacing w:after="200"/>
        <w:jc w:val="both"/>
        <w:rPr>
          <w:rFonts w:ascii="David" w:hAnsi="David" w:cs="David"/>
          <w:b/>
          <w:bCs/>
          <w:sz w:val="20"/>
          <w:szCs w:val="20"/>
          <w:rtl/>
          <w:lang w:val="en-US"/>
        </w:rPr>
      </w:pP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ישנן נסיבות המצדיקות ביטול אמנה</w:t>
      </w:r>
      <w:r w:rsidR="00C669E4" w:rsidRPr="009C598E">
        <w:rPr>
          <w:rFonts w:ascii="David" w:hAnsi="David" w:cs="David" w:hint="cs"/>
          <w:b/>
          <w:bCs/>
          <w:sz w:val="20"/>
          <w:szCs w:val="20"/>
          <w:rtl/>
          <w:lang w:val="en-US"/>
        </w:rPr>
        <w:t xml:space="preserve">- </w:t>
      </w:r>
    </w:p>
    <w:p w14:paraId="7718D575" w14:textId="1E4DDF11" w:rsidR="00C669E4" w:rsidRPr="009C598E" w:rsidRDefault="00C669E4" w:rsidP="00A6053B">
      <w:pPr>
        <w:pStyle w:val="ListParagraph"/>
        <w:numPr>
          <w:ilvl w:val="0"/>
          <w:numId w:val="39"/>
        </w:numPr>
        <w:bidi/>
        <w:spacing w:after="200"/>
        <w:jc w:val="both"/>
        <w:rPr>
          <w:rFonts w:ascii="David" w:hAnsi="David" w:cs="David"/>
          <w:sz w:val="20"/>
          <w:szCs w:val="20"/>
          <w:lang w:val="en-US"/>
        </w:rPr>
      </w:pPr>
      <w:r w:rsidRPr="009C598E">
        <w:rPr>
          <w:rFonts w:ascii="David" w:hAnsi="David" w:cs="David" w:hint="cs"/>
          <w:b/>
          <w:bCs/>
          <w:sz w:val="20"/>
          <w:szCs w:val="20"/>
          <w:rtl/>
          <w:lang w:val="en-US"/>
        </w:rPr>
        <w:t>אם החתימה על האמנה נעשתה בניגוד גלוי להסדר יסודי בדין המדינה הרי שהאמנה תהיה ניתנת לביטול</w:t>
      </w:r>
      <w:r w:rsidR="00372041" w:rsidRPr="009C598E">
        <w:rPr>
          <w:rFonts w:ascii="David" w:hAnsi="David" w:cs="David" w:hint="cs"/>
          <w:sz w:val="20"/>
          <w:szCs w:val="20"/>
          <w:rtl/>
          <w:lang w:val="en-US"/>
        </w:rPr>
        <w:t>-</w:t>
      </w:r>
      <w:r w:rsidRPr="009C598E">
        <w:rPr>
          <w:rFonts w:ascii="David" w:hAnsi="David" w:cs="David" w:hint="cs"/>
          <w:sz w:val="20"/>
          <w:szCs w:val="20"/>
          <w:rtl/>
          <w:lang w:val="en-US"/>
        </w:rPr>
        <w:t xml:space="preserve"> יש מדינות שהחוקה שלהם קובעת שאי אפשר לקבוע אמנות חשאיות. דוגמה נגדית קמרון נ׳ ניגריה (2002)</w:t>
      </w:r>
    </w:p>
    <w:p w14:paraId="5470F06F" w14:textId="08F2417C" w:rsidR="00C669E4" w:rsidRPr="009C598E" w:rsidRDefault="00C669E4" w:rsidP="00A6053B">
      <w:pPr>
        <w:pStyle w:val="ListParagraph"/>
        <w:numPr>
          <w:ilvl w:val="0"/>
          <w:numId w:val="39"/>
        </w:numPr>
        <w:bidi/>
        <w:spacing w:after="200"/>
        <w:jc w:val="both"/>
        <w:rPr>
          <w:rFonts w:ascii="David" w:hAnsi="David" w:cs="David"/>
          <w:sz w:val="20"/>
          <w:szCs w:val="20"/>
          <w:lang w:val="en-US"/>
        </w:rPr>
      </w:pPr>
      <w:r w:rsidRPr="009C598E">
        <w:rPr>
          <w:rFonts w:ascii="David" w:hAnsi="David" w:cs="David" w:hint="cs"/>
          <w:b/>
          <w:bCs/>
          <w:sz w:val="20"/>
          <w:szCs w:val="20"/>
          <w:rtl/>
          <w:lang w:val="en-US"/>
        </w:rPr>
        <w:t>טעות בעובדה-</w:t>
      </w:r>
      <w:r w:rsidRPr="009C598E">
        <w:rPr>
          <w:rFonts w:ascii="David" w:hAnsi="David" w:cs="David" w:hint="cs"/>
          <w:sz w:val="20"/>
          <w:szCs w:val="20"/>
          <w:rtl/>
          <w:lang w:val="en-US"/>
        </w:rPr>
        <w:t xml:space="preserve"> טעות שהייתה יסוד עיקרי להסכמת המדינה לחבור לאמנה. לדוגמה, ישראל ו</w:t>
      </w:r>
      <w:r w:rsidR="00914578" w:rsidRPr="009C598E">
        <w:rPr>
          <w:rFonts w:ascii="David" w:hAnsi="David" w:cs="David" w:hint="cs"/>
          <w:sz w:val="20"/>
          <w:szCs w:val="20"/>
          <w:rtl/>
          <w:lang w:val="en-US"/>
        </w:rPr>
        <w:t>לבנון- כאשר נקבעה הגבול עי ידי האו״ם מדינת ישראל סיפקה מפות שהיה בהם טעות במיקום הגבול. מאחר וישראל תרמה לטעות, לא ניתן להתבסס על טעות שהמדינה תרמה לה בהתנהגותה. אך במקרה של מקדש אנקור ואט בגבול תאילנד- קמבודיה הטעות לא נעשתה על ידי המדינה ולכן היא כן ניתנת לביטול. במקרה כזה חל כלל ״העיפרון הכחול״- לא כל האמנה מתבטלת, רק החלקים הרלוואנטיי</w:t>
      </w:r>
      <w:r w:rsidR="00914578" w:rsidRPr="009C598E">
        <w:rPr>
          <w:rFonts w:ascii="David" w:hAnsi="David" w:cs="David" w:hint="eastAsia"/>
          <w:sz w:val="20"/>
          <w:szCs w:val="20"/>
          <w:rtl/>
          <w:lang w:val="en-US"/>
        </w:rPr>
        <w:t>ם</w:t>
      </w:r>
      <w:r w:rsidR="00914578" w:rsidRPr="009C598E">
        <w:rPr>
          <w:rFonts w:ascii="David" w:hAnsi="David" w:cs="David" w:hint="cs"/>
          <w:sz w:val="20"/>
          <w:szCs w:val="20"/>
          <w:rtl/>
          <w:lang w:val="en-US"/>
        </w:rPr>
        <w:t xml:space="preserve"> באמנה מתבטלים</w:t>
      </w:r>
    </w:p>
    <w:p w14:paraId="50C6DB7B" w14:textId="7EF79E57" w:rsidR="00914578" w:rsidRPr="009C598E" w:rsidRDefault="00914578" w:rsidP="00A6053B">
      <w:pPr>
        <w:pStyle w:val="ListParagraph"/>
        <w:numPr>
          <w:ilvl w:val="0"/>
          <w:numId w:val="39"/>
        </w:numPr>
        <w:bidi/>
        <w:spacing w:after="200"/>
        <w:jc w:val="both"/>
        <w:rPr>
          <w:rFonts w:ascii="David" w:hAnsi="David" w:cs="David"/>
          <w:sz w:val="20"/>
          <w:szCs w:val="20"/>
          <w:lang w:val="en-US"/>
        </w:rPr>
      </w:pPr>
      <w:r w:rsidRPr="009C598E">
        <w:rPr>
          <w:rFonts w:ascii="David" w:hAnsi="David" w:cs="David" w:hint="cs"/>
          <w:b/>
          <w:bCs/>
          <w:sz w:val="20"/>
          <w:szCs w:val="20"/>
          <w:rtl/>
          <w:lang w:val="en-US"/>
        </w:rPr>
        <w:t>אי אפשרות בלתי צפויה לביצוע אמנה</w:t>
      </w:r>
      <w:r w:rsidRPr="009C598E">
        <w:rPr>
          <w:rFonts w:ascii="David" w:hAnsi="David" w:cs="David" w:hint="cs"/>
          <w:sz w:val="20"/>
          <w:szCs w:val="20"/>
          <w:rtl/>
          <w:lang w:val="en-US"/>
        </w:rPr>
        <w:t xml:space="preserve">- נוצר סיטואציה בלתי צפויה המונעת את מימוש </w:t>
      </w:r>
      <w:r w:rsidR="007A67FC" w:rsidRPr="009C598E">
        <w:rPr>
          <w:rFonts w:ascii="David" w:hAnsi="David" w:cs="David" w:hint="cs"/>
          <w:sz w:val="20"/>
          <w:szCs w:val="20"/>
          <w:rtl/>
          <w:lang w:val="en-US"/>
        </w:rPr>
        <w:t>האמנה. לדוגמ</w:t>
      </w:r>
      <w:r w:rsidR="007A67FC" w:rsidRPr="009C598E">
        <w:rPr>
          <w:rFonts w:ascii="David" w:hAnsi="David" w:cs="David" w:hint="eastAsia"/>
          <w:sz w:val="20"/>
          <w:szCs w:val="20"/>
          <w:rtl/>
          <w:lang w:val="en-US"/>
        </w:rPr>
        <w:t>ה</w:t>
      </w:r>
      <w:r w:rsidR="00372041" w:rsidRPr="009C598E">
        <w:rPr>
          <w:rFonts w:ascii="David" w:hAnsi="David" w:cs="David" w:hint="cs"/>
          <w:sz w:val="20"/>
          <w:szCs w:val="20"/>
          <w:rtl/>
          <w:lang w:val="en-US"/>
        </w:rPr>
        <w:t xml:space="preserve">, הרס או העלמות, בלתי צפויים, של אובייקט שהיה חיוני לצורך ביצוע האמנה (כגון שינוי בפני השטח עקב שיטפון). </w:t>
      </w:r>
    </w:p>
    <w:p w14:paraId="31DA579A" w14:textId="77777777" w:rsidR="007A67FC" w:rsidRPr="009C598E" w:rsidRDefault="007A67FC"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אם צד תרם להתעלמות/ הרס האובייקט לא תוכל לטעון לביטול האמנה. </w:t>
      </w:r>
    </w:p>
    <w:p w14:paraId="205F7AB3" w14:textId="09F2F102" w:rsidR="007A67FC" w:rsidRPr="009C598E" w:rsidRDefault="007A67FC"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הסיבה חייבת להיות בלתי צפויה. לדוגמה, הסכם ישראל- ירדן בנוגע למים. ישראל לא יכולה לטעון שחוסר מים זה דבר בלתי צפוי ולכן הייתה חייבת למצוא דרך לעביר מים. </w:t>
      </w:r>
    </w:p>
    <w:p w14:paraId="479ED762" w14:textId="79B0AC2B" w:rsidR="007A67FC" w:rsidRPr="009C598E" w:rsidRDefault="007A67FC" w:rsidP="00A6053B">
      <w:pPr>
        <w:pStyle w:val="ListParagraph"/>
        <w:numPr>
          <w:ilvl w:val="0"/>
          <w:numId w:val="39"/>
        </w:numPr>
        <w:bidi/>
        <w:spacing w:after="200"/>
        <w:jc w:val="both"/>
        <w:rPr>
          <w:rFonts w:ascii="David" w:hAnsi="David" w:cs="David"/>
          <w:sz w:val="20"/>
          <w:szCs w:val="20"/>
          <w:lang w:val="en-US"/>
        </w:rPr>
      </w:pPr>
      <w:r w:rsidRPr="009C598E">
        <w:rPr>
          <w:rFonts w:ascii="David" w:hAnsi="David" w:cs="David" w:hint="cs"/>
          <w:b/>
          <w:bCs/>
          <w:sz w:val="20"/>
          <w:szCs w:val="20"/>
          <w:rtl/>
          <w:lang w:val="en-US"/>
        </w:rPr>
        <w:t>שינוי מהותי בנסיבות-</w:t>
      </w:r>
      <w:r w:rsidRPr="009C598E">
        <w:rPr>
          <w:rFonts w:ascii="David" w:hAnsi="David" w:cs="David" w:hint="cs"/>
          <w:sz w:val="20"/>
          <w:szCs w:val="20"/>
          <w:rtl/>
          <w:lang w:val="en-US"/>
        </w:rPr>
        <w:t xml:space="preserve"> שינוי מהותי מבחינת הפרשנות במשפט הבינלאומי הוא שינוי מאוד חריג. </w:t>
      </w:r>
      <w:r w:rsidR="003E7E5F" w:rsidRPr="009C598E">
        <w:rPr>
          <w:rFonts w:ascii="David" w:hAnsi="David" w:cs="David" w:hint="cs"/>
          <w:sz w:val="20"/>
          <w:szCs w:val="20"/>
          <w:rtl/>
          <w:lang w:val="en-US"/>
        </w:rPr>
        <w:t xml:space="preserve">לדומה </w:t>
      </w:r>
      <w:r w:rsidR="003C6599">
        <w:rPr>
          <w:rFonts w:ascii="David" w:hAnsi="David" w:cs="David" w:hint="cs"/>
          <w:sz w:val="20"/>
          <w:szCs w:val="20"/>
          <w:rtl/>
          <w:lang w:val="en-US"/>
        </w:rPr>
        <w:t>לשינוי</w:t>
      </w:r>
      <w:r w:rsidR="003E7E5F" w:rsidRPr="009C598E">
        <w:rPr>
          <w:rFonts w:ascii="David" w:hAnsi="David" w:cs="David" w:hint="cs"/>
          <w:sz w:val="20"/>
          <w:szCs w:val="20"/>
          <w:rtl/>
          <w:lang w:val="en-US"/>
        </w:rPr>
        <w:t xml:space="preserve"> שאינו מהותי- שינוי משמטר דמוקרטי לדיקטטורי, במ</w:t>
      </w:r>
      <w:r w:rsidR="003C6599">
        <w:rPr>
          <w:rFonts w:ascii="David" w:hAnsi="David" w:cs="David" w:hint="cs"/>
          <w:sz w:val="20"/>
          <w:szCs w:val="20"/>
          <w:rtl/>
          <w:lang w:val="en-US"/>
        </w:rPr>
        <w:t>ט</w:t>
      </w:r>
      <w:r w:rsidR="003E7E5F" w:rsidRPr="009C598E">
        <w:rPr>
          <w:rFonts w:ascii="David" w:hAnsi="David" w:cs="David" w:hint="cs"/>
          <w:sz w:val="20"/>
          <w:szCs w:val="20"/>
          <w:rtl/>
          <w:lang w:val="en-US"/>
        </w:rPr>
        <w:t>רה לגרום לקושי גדול למדינה לבטל אמנה.</w:t>
      </w:r>
    </w:p>
    <w:p w14:paraId="0ECE201A" w14:textId="3CBDB2BE" w:rsidR="003E7E5F" w:rsidRPr="009C598E" w:rsidRDefault="003E7E5F" w:rsidP="00A6053B">
      <w:pPr>
        <w:pStyle w:val="ListParagraph"/>
        <w:numPr>
          <w:ilvl w:val="0"/>
          <w:numId w:val="39"/>
        </w:numPr>
        <w:bidi/>
        <w:spacing w:after="200"/>
        <w:jc w:val="both"/>
        <w:rPr>
          <w:rFonts w:ascii="David" w:hAnsi="David" w:cs="David"/>
          <w:sz w:val="20"/>
          <w:szCs w:val="20"/>
          <w:lang w:val="en-US"/>
        </w:rPr>
      </w:pPr>
      <w:r w:rsidRPr="009C598E">
        <w:rPr>
          <w:rFonts w:ascii="David" w:hAnsi="David" w:cs="David" w:hint="cs"/>
          <w:b/>
          <w:bCs/>
          <w:sz w:val="20"/>
          <w:szCs w:val="20"/>
          <w:rtl/>
          <w:lang w:val="en-US"/>
        </w:rPr>
        <w:t>הפרה מהותית</w:t>
      </w:r>
      <w:r w:rsidRPr="009C598E">
        <w:rPr>
          <w:rFonts w:ascii="David" w:hAnsi="David" w:cs="David" w:hint="cs"/>
          <w:sz w:val="20"/>
          <w:szCs w:val="20"/>
          <w:rtl/>
          <w:lang w:val="en-US"/>
        </w:rPr>
        <w:t xml:space="preserve">- הפרת תנאי באמנה שהינו הכרחי למימוש מטרת האמנה. </w:t>
      </w:r>
    </w:p>
    <w:p w14:paraId="547F02DB" w14:textId="2CD5BEC9" w:rsidR="003E7E5F" w:rsidRPr="009C598E" w:rsidRDefault="003E7E5F"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באמנה בילטראלית-</w:t>
      </w:r>
      <w:r w:rsidRPr="009C598E">
        <w:rPr>
          <w:rFonts w:ascii="David" w:hAnsi="David" w:cs="David" w:hint="cs"/>
          <w:sz w:val="20"/>
          <w:szCs w:val="20"/>
          <w:rtl/>
          <w:lang w:val="en-US"/>
        </w:rPr>
        <w:t xml:space="preserve"> ניתן להשעות את האמנה כולה או מקצתה, או אף לבטלה כליל. </w:t>
      </w:r>
    </w:p>
    <w:p w14:paraId="1F04EEC0" w14:textId="42EEA0BC" w:rsidR="003E7E5F" w:rsidRPr="009C598E" w:rsidRDefault="003E7E5F" w:rsidP="002A0C8F">
      <w:pPr>
        <w:pStyle w:val="ListParagraph"/>
        <w:bidi/>
        <w:spacing w:after="200"/>
        <w:jc w:val="both"/>
        <w:rPr>
          <w:rFonts w:ascii="David" w:hAnsi="David" w:cs="David"/>
          <w:sz w:val="20"/>
          <w:szCs w:val="20"/>
          <w:lang w:val="en-US"/>
        </w:rPr>
      </w:pP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באמנה מולטילטרלית</w:t>
      </w:r>
      <w:r w:rsidRPr="009C598E">
        <w:rPr>
          <w:rFonts w:ascii="David" w:hAnsi="David" w:cs="David" w:hint="cs"/>
          <w:sz w:val="20"/>
          <w:szCs w:val="20"/>
          <w:rtl/>
          <w:lang w:val="en-US"/>
        </w:rPr>
        <w:t xml:space="preserve">- המדינות </w:t>
      </w:r>
      <w:r w:rsidR="00122991" w:rsidRPr="009C598E">
        <w:rPr>
          <w:rFonts w:ascii="David" w:hAnsi="David" w:cs="David" w:hint="cs"/>
          <w:sz w:val="20"/>
          <w:szCs w:val="20"/>
          <w:rtl/>
          <w:lang w:val="en-US"/>
        </w:rPr>
        <w:t>יכולות בהחלטה פה אחד להשעות/ לבטל את האמנה. מדינה שנפגעה במיוחד יכולה להשעות את הפעלת האמנה, כולה ומקצתה, ביחס למדינה המפרה. כל מדינה יכולה להשעות את ציותה לאמנה, כולה או מקצתה, אם ההפרה משנה מעיקרה את מצבן של כלל המדינות החברות (לדוגמה, ייצור נשק בניגוד לאמנה לאיסור או פירוק כלי נשק).</w:t>
      </w:r>
    </w:p>
    <w:p w14:paraId="271C5D98" w14:textId="78B69063" w:rsidR="003E7E5F" w:rsidRPr="009C598E" w:rsidRDefault="003E7E5F" w:rsidP="00A6053B">
      <w:pPr>
        <w:pStyle w:val="ListParagraph"/>
        <w:numPr>
          <w:ilvl w:val="0"/>
          <w:numId w:val="39"/>
        </w:numPr>
        <w:bidi/>
        <w:spacing w:after="200"/>
        <w:jc w:val="both"/>
        <w:rPr>
          <w:rFonts w:ascii="David" w:hAnsi="David" w:cs="David"/>
          <w:sz w:val="20"/>
          <w:szCs w:val="20"/>
          <w:lang w:val="en-US"/>
        </w:rPr>
      </w:pPr>
      <w:r w:rsidRPr="009C598E">
        <w:rPr>
          <w:rFonts w:ascii="David" w:hAnsi="David" w:cs="David" w:hint="cs"/>
          <w:b/>
          <w:bCs/>
          <w:sz w:val="20"/>
          <w:szCs w:val="20"/>
          <w:rtl/>
          <w:lang w:val="en-US"/>
        </w:rPr>
        <w:t>נסיבות נוספות</w:t>
      </w:r>
      <w:r w:rsidRPr="009C598E">
        <w:rPr>
          <w:rFonts w:ascii="David" w:hAnsi="David" w:cs="David" w:hint="cs"/>
          <w:sz w:val="20"/>
          <w:szCs w:val="20"/>
          <w:rtl/>
          <w:lang w:val="en-US"/>
        </w:rPr>
        <w:t>- שוחד או תרמית</w:t>
      </w:r>
    </w:p>
    <w:p w14:paraId="2786C815" w14:textId="77777777" w:rsidR="003E7E5F" w:rsidRPr="009C598E" w:rsidRDefault="003E7E5F" w:rsidP="002A0C8F">
      <w:pPr>
        <w:pStyle w:val="ListParagraph"/>
        <w:bidi/>
        <w:spacing w:after="200"/>
        <w:jc w:val="both"/>
        <w:rPr>
          <w:rFonts w:ascii="David" w:hAnsi="David" w:cs="David"/>
          <w:sz w:val="20"/>
          <w:szCs w:val="20"/>
          <w:lang w:val="en-US"/>
        </w:rPr>
      </w:pPr>
    </w:p>
    <w:p w14:paraId="37D9081F" w14:textId="520B835B" w:rsidR="00996923" w:rsidRPr="009C598E" w:rsidRDefault="0099692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הביטול נעשה תוך זמן סביר</w:t>
      </w:r>
      <w:r w:rsidRPr="009C598E">
        <w:rPr>
          <w:rFonts w:ascii="David" w:hAnsi="David" w:cs="David" w:hint="cs"/>
          <w:sz w:val="20"/>
          <w:szCs w:val="20"/>
          <w:rtl/>
          <w:lang w:val="en-US"/>
        </w:rPr>
        <w:t xml:space="preserve">- אי ביטול תוך זמן סביר ייחשב כהשלמה עם הפגם והמדינות לא יכולות לבטל. </w:t>
      </w:r>
    </w:p>
    <w:p w14:paraId="1B9F2D3C" w14:textId="6714126A" w:rsidR="00AD79A1" w:rsidRPr="009C598E" w:rsidRDefault="00996923" w:rsidP="009C598E">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חריגים שאינם ניתנים לביטול</w:t>
      </w:r>
      <w:r w:rsidRPr="009C598E">
        <w:rPr>
          <w:rFonts w:ascii="David" w:hAnsi="David" w:cs="David" w:hint="cs"/>
          <w:sz w:val="20"/>
          <w:szCs w:val="20"/>
          <w:rtl/>
          <w:lang w:val="en-US"/>
        </w:rPr>
        <w:t xml:space="preserve">- (א) גבול בינלאומי שקבע באמנה לא ישתנה עם ביטול האמנה (לא יחזרו לגבול בינלאומי הקודם, עיקרון יציבות הגבולות) (ב) הגנות על זכויות אדם באמנות בעלות אופי הומניטארי (באמנות בדבר זכויות אדם או דיני לחימה, הפרה לא מאפשרת למדינות אחרות להתנער מהחובות </w:t>
      </w:r>
      <w:proofErr w:type="spellStart"/>
      <w:r w:rsidRPr="009C598E">
        <w:rPr>
          <w:rFonts w:ascii="David" w:hAnsi="David" w:cs="David" w:hint="cs"/>
          <w:sz w:val="20"/>
          <w:szCs w:val="20"/>
          <w:rtl/>
          <w:lang w:val="en-US"/>
        </w:rPr>
        <w:t>האלא</w:t>
      </w:r>
      <w:proofErr w:type="spellEnd"/>
      <w:r w:rsidRPr="009C598E">
        <w:rPr>
          <w:rFonts w:ascii="David" w:hAnsi="David" w:cs="David" w:hint="cs"/>
          <w:sz w:val="20"/>
          <w:szCs w:val="20"/>
          <w:rtl/>
          <w:lang w:val="en-US"/>
        </w:rPr>
        <w:t>).</w:t>
      </w:r>
    </w:p>
    <w:p w14:paraId="443DD40C" w14:textId="4954435A" w:rsidR="00C669E4" w:rsidRPr="009C598E" w:rsidRDefault="00372041" w:rsidP="002A0C8F">
      <w:pPr>
        <w:shd w:val="clear" w:color="auto" w:fill="E2EFD9" w:themeFill="accent6" w:themeFillTint="33"/>
        <w:bidi/>
        <w:spacing w:after="200"/>
        <w:jc w:val="both"/>
        <w:rPr>
          <w:rFonts w:ascii="David" w:hAnsi="David" w:cs="David"/>
          <w:sz w:val="20"/>
          <w:szCs w:val="20"/>
          <w:rtl/>
          <w:lang w:val="en-US"/>
        </w:rPr>
      </w:pPr>
      <w:r w:rsidRPr="009C598E">
        <w:rPr>
          <w:rFonts w:ascii="David" w:hAnsi="David" w:cs="David" w:hint="cs"/>
          <w:sz w:val="20"/>
          <w:szCs w:val="20"/>
          <w:rtl/>
          <w:lang w:val="en-US"/>
        </w:rPr>
        <w:t>שיעור מס׳ 6</w:t>
      </w:r>
    </w:p>
    <w:p w14:paraId="1B06815E" w14:textId="182BAE78" w:rsidR="003531C4" w:rsidRPr="009C598E" w:rsidRDefault="008218B0"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היחסים בין אמנה למנהג</w:t>
      </w:r>
    </w:p>
    <w:p w14:paraId="5B0C7032" w14:textId="408FE136" w:rsidR="00836203" w:rsidRPr="009C598E" w:rsidRDefault="00836203"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קיימים שלוש סוגים של יחסים בין אמנה למנהג:</w:t>
      </w:r>
    </w:p>
    <w:p w14:paraId="6ABFA6F6" w14:textId="5B0CFF61" w:rsidR="00836203" w:rsidRPr="009C598E" w:rsidRDefault="00836203" w:rsidP="00A6053B">
      <w:pPr>
        <w:pStyle w:val="ListParagraph"/>
        <w:numPr>
          <w:ilvl w:val="0"/>
          <w:numId w:val="48"/>
        </w:numPr>
        <w:bidi/>
        <w:spacing w:after="200"/>
        <w:jc w:val="both"/>
        <w:rPr>
          <w:rFonts w:ascii="David" w:hAnsi="David" w:cs="David"/>
          <w:sz w:val="20"/>
          <w:szCs w:val="20"/>
          <w:lang w:val="en-US"/>
        </w:rPr>
      </w:pPr>
      <w:r w:rsidRPr="009C598E">
        <w:rPr>
          <w:rFonts w:ascii="David" w:hAnsi="David" w:cs="David" w:hint="cs"/>
          <w:b/>
          <w:bCs/>
          <w:sz w:val="20"/>
          <w:szCs w:val="20"/>
          <w:rtl/>
          <w:lang w:val="en-US"/>
        </w:rPr>
        <w:t>אמנה דקלרטיבית</w:t>
      </w:r>
    </w:p>
    <w:p w14:paraId="1CAE0BED" w14:textId="1217DD1A" w:rsidR="00836203" w:rsidRPr="009C598E" w:rsidRDefault="00836203" w:rsidP="00A6053B">
      <w:pPr>
        <w:pStyle w:val="ListParagraph"/>
        <w:numPr>
          <w:ilvl w:val="0"/>
          <w:numId w:val="48"/>
        </w:numPr>
        <w:bidi/>
        <w:spacing w:after="200"/>
        <w:jc w:val="both"/>
        <w:rPr>
          <w:rFonts w:ascii="David" w:hAnsi="David" w:cs="David"/>
          <w:sz w:val="20"/>
          <w:szCs w:val="20"/>
          <w:lang w:val="en-US"/>
        </w:rPr>
      </w:pPr>
      <w:r w:rsidRPr="009C598E">
        <w:rPr>
          <w:rFonts w:ascii="David" w:hAnsi="David" w:cs="David" w:hint="cs"/>
          <w:b/>
          <w:bCs/>
          <w:sz w:val="20"/>
          <w:szCs w:val="20"/>
          <w:rtl/>
          <w:lang w:val="en-US"/>
        </w:rPr>
        <w:t>אמנה הסותרת מנהג</w:t>
      </w:r>
      <w:r w:rsidRPr="009C598E">
        <w:rPr>
          <w:rFonts w:ascii="David" w:hAnsi="David" w:cs="David" w:hint="cs"/>
          <w:sz w:val="20"/>
          <w:szCs w:val="20"/>
          <w:rtl/>
          <w:lang w:val="en-US"/>
        </w:rPr>
        <w:t xml:space="preserve">- נדבר עליו בהמשך השיעור </w:t>
      </w:r>
    </w:p>
    <w:p w14:paraId="3889EFA2" w14:textId="08E84F4A" w:rsidR="00836203" w:rsidRPr="009C598E" w:rsidRDefault="006C244A" w:rsidP="00A6053B">
      <w:pPr>
        <w:pStyle w:val="ListParagraph"/>
        <w:numPr>
          <w:ilvl w:val="0"/>
          <w:numId w:val="48"/>
        </w:numPr>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אמנה היכולה לייצר מנהג- </w:t>
      </w:r>
      <w:r w:rsidR="007867B1" w:rsidRPr="009C598E">
        <w:rPr>
          <w:rFonts w:ascii="David" w:hAnsi="David" w:cs="David" w:hint="cs"/>
          <w:sz w:val="20"/>
          <w:szCs w:val="20"/>
          <w:rtl/>
          <w:lang w:val="en-US"/>
        </w:rPr>
        <w:t xml:space="preserve">לאמנה זו </w:t>
      </w:r>
      <w:r w:rsidRPr="009C598E">
        <w:rPr>
          <w:rFonts w:ascii="David" w:hAnsi="David" w:cs="David" w:hint="cs"/>
          <w:sz w:val="20"/>
          <w:szCs w:val="20"/>
          <w:rtl/>
          <w:lang w:val="en-US"/>
        </w:rPr>
        <w:t>השלכות גדולות</w:t>
      </w:r>
      <w:r w:rsidR="007867B1" w:rsidRPr="009C598E">
        <w:rPr>
          <w:rFonts w:ascii="David" w:hAnsi="David" w:cs="David" w:hint="cs"/>
          <w:sz w:val="20"/>
          <w:szCs w:val="20"/>
          <w:rtl/>
          <w:lang w:val="en-US"/>
        </w:rPr>
        <w:t>:</w:t>
      </w:r>
      <w:r w:rsidRPr="009C598E">
        <w:rPr>
          <w:rFonts w:ascii="David" w:hAnsi="David" w:cs="David" w:hint="cs"/>
          <w:sz w:val="20"/>
          <w:szCs w:val="20"/>
          <w:rtl/>
          <w:lang w:val="en-US"/>
        </w:rPr>
        <w:t xml:space="preserve"> (1) </w:t>
      </w:r>
      <w:r w:rsidR="00601147" w:rsidRPr="009C598E">
        <w:rPr>
          <w:rFonts w:ascii="David" w:hAnsi="David" w:cs="David" w:hint="cs"/>
          <w:sz w:val="20"/>
          <w:szCs w:val="20"/>
          <w:rtl/>
          <w:lang w:val="en-US"/>
        </w:rPr>
        <w:t xml:space="preserve">הרחבת היקף המדינות החייבות בדין- </w:t>
      </w:r>
      <w:r w:rsidRPr="009C598E">
        <w:rPr>
          <w:rFonts w:ascii="David" w:hAnsi="David" w:cs="David" w:hint="cs"/>
          <w:sz w:val="20"/>
          <w:szCs w:val="20"/>
          <w:rtl/>
          <w:lang w:val="en-US"/>
        </w:rPr>
        <w:t xml:space="preserve">נורמה בין לאומית הסכמית מחייבת רק את המדינות החתומות עליו, לעומת נורמה מנהגי שמחייב את כולם חוץ מהמתנגד העקבי. </w:t>
      </w:r>
      <w:r w:rsidR="00601147" w:rsidRPr="009C598E">
        <w:rPr>
          <w:rFonts w:ascii="David" w:hAnsi="David" w:cs="David" w:hint="cs"/>
          <w:sz w:val="20"/>
          <w:szCs w:val="20"/>
          <w:rtl/>
          <w:lang w:val="en-US"/>
        </w:rPr>
        <w:t xml:space="preserve">לדוגמה, פרשת המדף היבשתי גרמניה לא הייתה חתומה על האמנה ולכן המדינות האחרות התעקשו שמדובר במנהג. (2) צמצום אפשרות הפרישה מההסדר- </w:t>
      </w:r>
      <w:r w:rsidR="007867B1" w:rsidRPr="009C598E">
        <w:rPr>
          <w:rFonts w:ascii="David" w:hAnsi="David" w:cs="David" w:hint="cs"/>
          <w:sz w:val="20"/>
          <w:szCs w:val="20"/>
          <w:rtl/>
          <w:lang w:val="en-US"/>
        </w:rPr>
        <w:t>מאמנות אפשר לפרוש אך אם מדובר במנהג אי אפשר להתנער ממנו (חוץ מהמתנגד העקבי). לדוגמה, ביה״ד בנירנבר</w:t>
      </w:r>
      <w:r w:rsidR="007867B1" w:rsidRPr="009C598E">
        <w:rPr>
          <w:rFonts w:ascii="David" w:hAnsi="David" w:cs="David" w:hint="eastAsia"/>
          <w:sz w:val="20"/>
          <w:szCs w:val="20"/>
          <w:rtl/>
          <w:lang w:val="en-US"/>
        </w:rPr>
        <w:t>ג</w:t>
      </w:r>
      <w:r w:rsidR="007867B1" w:rsidRPr="009C598E">
        <w:rPr>
          <w:rFonts w:ascii="David" w:hAnsi="David" w:cs="David" w:hint="cs"/>
          <w:sz w:val="20"/>
          <w:szCs w:val="20"/>
          <w:rtl/>
          <w:lang w:val="en-US"/>
        </w:rPr>
        <w:t xml:space="preserve"> ביחס לתקנות האג מ-1907. גרמניה חתמה על התקנות, בשנות ה30 גרמניה מושכת את החתימה שלה. כשמעמידים לדין את אנשי גרמניה על ההפרה במלחמת העולם השנייה, אנשי גרמניה טוענים שזה לא חל עליהם כי גרמניה משכה את החתמה. אך לפי בית המשפט התקנות הפכו לדין מנהגי לפני המלחמה ולכן זה כן חל עליהם. </w:t>
      </w:r>
    </w:p>
    <w:p w14:paraId="28B8C4DB" w14:textId="53368F57" w:rsidR="00E05FC1" w:rsidRPr="009C598E" w:rsidRDefault="006C244A" w:rsidP="002A0C8F">
      <w:pPr>
        <w:bidi/>
        <w:spacing w:after="200"/>
        <w:jc w:val="both"/>
        <w:rPr>
          <w:rFonts w:ascii="David" w:hAnsi="David" w:cs="David"/>
          <w:sz w:val="20"/>
          <w:szCs w:val="20"/>
        </w:rPr>
      </w:pPr>
      <w:r w:rsidRPr="009C598E">
        <w:rPr>
          <w:rFonts w:ascii="David" w:hAnsi="David" w:cs="David" w:hint="cs"/>
          <w:sz w:val="20"/>
          <w:szCs w:val="20"/>
          <w:u w:val="single"/>
          <w:rtl/>
          <w:lang w:val="en-US"/>
        </w:rPr>
        <w:t xml:space="preserve">נשאלת השאלה </w:t>
      </w:r>
      <w:r w:rsidR="00E05FC1" w:rsidRPr="009C598E">
        <w:rPr>
          <w:rFonts w:ascii="David" w:hAnsi="David" w:cs="David" w:hint="cs"/>
          <w:sz w:val="20"/>
          <w:szCs w:val="20"/>
          <w:u w:val="single"/>
          <w:rtl/>
          <w:lang w:val="en-US"/>
        </w:rPr>
        <w:t>האם אמנות יכולות לייצר מנהג?</w:t>
      </w:r>
    </w:p>
    <w:p w14:paraId="6BFFDDDA" w14:textId="274C02DD" w:rsidR="008A698B" w:rsidRPr="009C598E" w:rsidRDefault="00E05FC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קיימת עמדת מיעוט שסבורה שאמנות לא יכולות ליצור מנהג. מנגד, לפי העמדה הרווחת אמנות כן יכולות ליצור מנהג. </w:t>
      </w:r>
    </w:p>
    <w:p w14:paraId="5364D6B4" w14:textId="2EE4115B" w:rsidR="00E05FC1" w:rsidRPr="009C598E" w:rsidRDefault="00E05FC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כדי להבין כיצד זה יכול לקרות צריך להבחין בין שני מקרים: </w:t>
      </w:r>
      <w:r w:rsidR="008A698B" w:rsidRPr="009C598E">
        <w:rPr>
          <w:rFonts w:ascii="David" w:hAnsi="David" w:cs="David" w:hint="cs"/>
          <w:sz w:val="20"/>
          <w:szCs w:val="20"/>
          <w:rtl/>
          <w:lang w:val="en-US"/>
        </w:rPr>
        <w:t>(</w:t>
      </w:r>
      <w:r w:rsidRPr="009C598E">
        <w:rPr>
          <w:rFonts w:ascii="David" w:hAnsi="David" w:cs="David" w:hint="cs"/>
          <w:sz w:val="20"/>
          <w:szCs w:val="20"/>
          <w:rtl/>
          <w:lang w:val="en-US"/>
        </w:rPr>
        <w:t>א</w:t>
      </w:r>
      <w:r w:rsidR="008A698B" w:rsidRPr="009C598E">
        <w:rPr>
          <w:rFonts w:ascii="David" w:hAnsi="David" w:cs="David" w:hint="cs"/>
          <w:sz w:val="20"/>
          <w:szCs w:val="20"/>
          <w:rtl/>
          <w:lang w:val="en-US"/>
        </w:rPr>
        <w:t>)</w:t>
      </w:r>
      <w:r w:rsidRPr="009C598E">
        <w:rPr>
          <w:rFonts w:ascii="David" w:hAnsi="David" w:cs="David" w:hint="cs"/>
          <w:sz w:val="20"/>
          <w:szCs w:val="20"/>
          <w:rtl/>
          <w:lang w:val="en-US"/>
        </w:rPr>
        <w:t xml:space="preserve"> מצב בו אמנה מולטילטראלית תוביל להיווצרות מנהג</w:t>
      </w:r>
      <w:r w:rsidR="008A698B" w:rsidRPr="009C598E">
        <w:rPr>
          <w:rFonts w:ascii="David" w:hAnsi="David" w:cs="David" w:hint="cs"/>
          <w:sz w:val="20"/>
          <w:szCs w:val="20"/>
          <w:rtl/>
          <w:lang w:val="en-US"/>
        </w:rPr>
        <w:t xml:space="preserve">. (ב) </w:t>
      </w:r>
      <w:r w:rsidRPr="009C598E">
        <w:rPr>
          <w:rFonts w:ascii="David" w:hAnsi="David" w:cs="David" w:hint="cs"/>
          <w:sz w:val="20"/>
          <w:szCs w:val="20"/>
          <w:rtl/>
          <w:lang w:val="en-US"/>
        </w:rPr>
        <w:t>מצב בו הרבה אמנות בילטראליות בין מדינות שונות, אבל שיש בהן הסדרים דומים, יובילו יחדיו להיווצרות מנהג.</w:t>
      </w:r>
    </w:p>
    <w:p w14:paraId="5E8DACBA" w14:textId="1A109CF6" w:rsidR="00E05FC1" w:rsidRPr="009C598E" w:rsidRDefault="008A698B"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אמנה מולטילטרלית</w:t>
      </w:r>
    </w:p>
    <w:p w14:paraId="53E406CE" w14:textId="35B14419" w:rsidR="00E05FC1" w:rsidRPr="009C598E" w:rsidRDefault="00E05FC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lastRenderedPageBreak/>
        <w:t>לפי העמדה הרווחת</w:t>
      </w:r>
      <w:r w:rsidR="00703614" w:rsidRPr="009C598E">
        <w:rPr>
          <w:rFonts w:ascii="David" w:hAnsi="David" w:cs="David" w:hint="cs"/>
          <w:sz w:val="20"/>
          <w:szCs w:val="20"/>
          <w:rtl/>
          <w:lang w:val="en-US"/>
        </w:rPr>
        <w:t>,</w:t>
      </w:r>
      <w:r w:rsidRPr="009C598E">
        <w:rPr>
          <w:rFonts w:ascii="David" w:hAnsi="David" w:cs="David" w:hint="cs"/>
          <w:sz w:val="20"/>
          <w:szCs w:val="20"/>
          <w:rtl/>
          <w:lang w:val="en-US"/>
        </w:rPr>
        <w:t xml:space="preserve"> הצטרפות של מדינות רבות לאמנה מולטילטרלית יכולה לסייע להפיכת הנורמות הקבועות באותה אמנה לדין בינלאומי מנהגי</w:t>
      </w:r>
      <w:r w:rsidR="00703614" w:rsidRPr="009C598E">
        <w:rPr>
          <w:rFonts w:ascii="David" w:hAnsi="David" w:cs="David" w:hint="cs"/>
          <w:sz w:val="20"/>
          <w:szCs w:val="20"/>
          <w:rtl/>
          <w:lang w:val="en-US"/>
        </w:rPr>
        <w:t>.</w:t>
      </w:r>
      <w:r w:rsidRPr="009C598E">
        <w:rPr>
          <w:rFonts w:ascii="David" w:hAnsi="David" w:cs="David" w:hint="cs"/>
          <w:sz w:val="20"/>
          <w:szCs w:val="20"/>
          <w:rtl/>
          <w:lang w:val="en-US"/>
        </w:rPr>
        <w:t xml:space="preserve"> אבל זה לא תנאי מספיק</w:t>
      </w:r>
      <w:r w:rsidR="00703614" w:rsidRPr="009C598E">
        <w:rPr>
          <w:rFonts w:ascii="David" w:hAnsi="David" w:cs="David" w:hint="cs"/>
          <w:sz w:val="20"/>
          <w:szCs w:val="20"/>
          <w:rtl/>
          <w:lang w:val="en-US"/>
        </w:rPr>
        <w:t xml:space="preserve">, אלא יש לבדוק לגבי המדינות </w:t>
      </w:r>
      <w:r w:rsidR="009D1A45" w:rsidRPr="009C598E">
        <w:rPr>
          <w:rFonts w:ascii="David" w:hAnsi="David" w:cs="David" w:hint="cs"/>
          <w:sz w:val="20"/>
          <w:szCs w:val="20"/>
          <w:rtl/>
          <w:lang w:val="en-US"/>
        </w:rPr>
        <w:t>התחומות אם הם עומדים בתנאים ליצירת המנהג:</w:t>
      </w:r>
    </w:p>
    <w:p w14:paraId="6DE5F2BC" w14:textId="3F8995BF" w:rsidR="00E05FC1" w:rsidRPr="009C598E" w:rsidRDefault="00E05FC1" w:rsidP="00A6053B">
      <w:pPr>
        <w:pStyle w:val="ListParagraph"/>
        <w:numPr>
          <w:ilvl w:val="0"/>
          <w:numId w:val="49"/>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 </w:t>
      </w:r>
      <w:r w:rsidR="00F92A7B" w:rsidRPr="009C598E">
        <w:rPr>
          <w:rFonts w:ascii="David" w:hAnsi="David" w:cs="David"/>
          <w:sz w:val="20"/>
          <w:szCs w:val="20"/>
          <w:lang w:val="en-US"/>
        </w:rPr>
        <w:t>SP</w:t>
      </w:r>
      <w:r w:rsidR="00F92A7B" w:rsidRPr="009C598E">
        <w:rPr>
          <w:rFonts w:ascii="David" w:hAnsi="David" w:cs="David" w:hint="cs"/>
          <w:sz w:val="20"/>
          <w:szCs w:val="20"/>
          <w:rtl/>
          <w:lang w:val="en-US"/>
        </w:rPr>
        <w:t xml:space="preserve">- נדרשת כלליות, עקביות וממושכות. </w:t>
      </w:r>
      <w:r w:rsidR="009D1A45" w:rsidRPr="009C598E">
        <w:rPr>
          <w:rFonts w:ascii="David" w:hAnsi="David" w:cs="David" w:hint="cs"/>
          <w:sz w:val="20"/>
          <w:szCs w:val="20"/>
          <w:rtl/>
          <w:lang w:val="en-US"/>
        </w:rPr>
        <w:t>צריך לראות שהמדינות באמת פועלות בהתאם לכלל שקבוע באמנה, באופן עקבי</w:t>
      </w:r>
      <w:r w:rsidR="00F92A7B" w:rsidRPr="009C598E">
        <w:rPr>
          <w:rFonts w:ascii="David" w:hAnsi="David" w:cs="David" w:hint="cs"/>
          <w:sz w:val="20"/>
          <w:szCs w:val="20"/>
          <w:rtl/>
          <w:lang w:val="en-US"/>
        </w:rPr>
        <w:t xml:space="preserve"> לאורך תקופה. </w:t>
      </w:r>
    </w:p>
    <w:p w14:paraId="1C428B78" w14:textId="446DE531" w:rsidR="00F92A7B" w:rsidRPr="009C598E" w:rsidRDefault="00F92A7B" w:rsidP="00A6053B">
      <w:pPr>
        <w:pStyle w:val="ListParagraph"/>
        <w:numPr>
          <w:ilvl w:val="0"/>
          <w:numId w:val="49"/>
        </w:numPr>
        <w:bidi/>
        <w:spacing w:after="200"/>
        <w:jc w:val="both"/>
        <w:rPr>
          <w:rFonts w:ascii="David" w:hAnsi="David" w:cs="David"/>
          <w:sz w:val="20"/>
          <w:szCs w:val="20"/>
          <w:rtl/>
          <w:lang w:val="en-US"/>
        </w:rPr>
      </w:pPr>
      <w:r w:rsidRPr="009C598E">
        <w:rPr>
          <w:rFonts w:ascii="David" w:hAnsi="David" w:cs="David"/>
          <w:sz w:val="20"/>
          <w:szCs w:val="20"/>
          <w:lang w:val="en-US"/>
        </w:rPr>
        <w:t>OJ</w:t>
      </w:r>
      <w:r w:rsidR="000F0A46" w:rsidRPr="009C598E">
        <w:rPr>
          <w:rFonts w:ascii="David" w:hAnsi="David" w:cs="David" w:hint="cs"/>
          <w:sz w:val="20"/>
          <w:szCs w:val="20"/>
          <w:rtl/>
          <w:lang w:val="en-US"/>
        </w:rPr>
        <w:t xml:space="preserve">- החתימה על האמנה לעיתים מהווה אינדיקציה. </w:t>
      </w:r>
    </w:p>
    <w:p w14:paraId="299E17B3" w14:textId="03DCD2F4" w:rsidR="00E05FC1" w:rsidRPr="009C598E" w:rsidRDefault="00E05FC1" w:rsidP="002A0C8F">
      <w:pPr>
        <w:pStyle w:val="ListParagraph"/>
        <w:numPr>
          <w:ilvl w:val="0"/>
          <w:numId w:val="17"/>
        </w:numPr>
        <w:bidi/>
        <w:spacing w:after="200"/>
        <w:jc w:val="both"/>
        <w:rPr>
          <w:rFonts w:ascii="David" w:hAnsi="David" w:cs="David"/>
          <w:sz w:val="20"/>
          <w:szCs w:val="20"/>
          <w:rtl/>
          <w:lang w:val="en-US"/>
        </w:rPr>
      </w:pPr>
      <w:r w:rsidRPr="009C598E">
        <w:rPr>
          <w:rFonts w:ascii="David" w:hAnsi="David" w:cs="David" w:hint="cs"/>
          <w:sz w:val="20"/>
          <w:szCs w:val="20"/>
          <w:rtl/>
          <w:lang w:val="en-US"/>
        </w:rPr>
        <w:t>כיוון שצריך לבחון </w:t>
      </w:r>
      <w:r w:rsidRPr="009C598E">
        <w:rPr>
          <w:rFonts w:ascii="David" w:hAnsi="David" w:cs="David"/>
          <w:sz w:val="20"/>
          <w:szCs w:val="20"/>
          <w:lang w:val="en-US"/>
        </w:rPr>
        <w:t>SP</w:t>
      </w:r>
      <w:r w:rsidRPr="009C598E">
        <w:rPr>
          <w:rFonts w:ascii="David" w:hAnsi="David" w:cs="David" w:hint="cs"/>
          <w:sz w:val="20"/>
          <w:szCs w:val="20"/>
          <w:rtl/>
          <w:lang w:val="en-US"/>
        </w:rPr>
        <w:t>, הרי שהבחינה היא לא בנוגע לאמנה כמכלול, אלא צריך לבחון לגבי כל כלל באמנה בנפרד, והאם בהקשר שלו ה-</w:t>
      </w:r>
      <w:r w:rsidRPr="009C598E">
        <w:rPr>
          <w:rFonts w:ascii="David" w:hAnsi="David" w:cs="David"/>
          <w:sz w:val="20"/>
          <w:szCs w:val="20"/>
          <w:lang w:val="en-US"/>
        </w:rPr>
        <w:t>SP</w:t>
      </w:r>
      <w:r w:rsidRPr="009C598E">
        <w:rPr>
          <w:rFonts w:ascii="David" w:hAnsi="David" w:cs="David" w:hint="cs"/>
          <w:sz w:val="20"/>
          <w:szCs w:val="20"/>
          <w:rtl/>
          <w:lang w:val="en-US"/>
        </w:rPr>
        <w:t> הוא מספיק רחב ועקבי כדי שהוא הפך למנהגי.</w:t>
      </w:r>
    </w:p>
    <w:p w14:paraId="30FFFC2E" w14:textId="36E6CA17" w:rsidR="00E05FC1" w:rsidRPr="009C598E" w:rsidRDefault="00E05FC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עצם העובדה שמדינה לא חתומה על אמנה לא יוביל אותנו למסקנה שהיא מתנגדת עקבית לכלל, </w:t>
      </w:r>
      <w:r w:rsidR="00665E24" w:rsidRPr="009C598E">
        <w:rPr>
          <w:rFonts w:ascii="David" w:hAnsi="David" w:cs="David" w:hint="cs"/>
          <w:sz w:val="20"/>
          <w:szCs w:val="20"/>
          <w:rtl/>
          <w:lang w:val="en-US"/>
        </w:rPr>
        <w:t>אם</w:t>
      </w:r>
      <w:r w:rsidRPr="009C598E">
        <w:rPr>
          <w:rFonts w:ascii="David" w:hAnsi="David" w:cs="David" w:hint="cs"/>
          <w:sz w:val="20"/>
          <w:szCs w:val="20"/>
          <w:rtl/>
          <w:lang w:val="en-US"/>
        </w:rPr>
        <w:t xml:space="preserve"> למסקנה שהכלל הפך למנהגי</w:t>
      </w:r>
      <w:r w:rsidR="00665E24" w:rsidRPr="009C598E">
        <w:rPr>
          <w:rFonts w:ascii="David" w:hAnsi="David" w:cs="David" w:hint="cs"/>
          <w:sz w:val="20"/>
          <w:szCs w:val="20"/>
          <w:rtl/>
          <w:lang w:val="en-US"/>
        </w:rPr>
        <w:t>.</w:t>
      </w:r>
      <w:r w:rsidRPr="009C598E">
        <w:rPr>
          <w:rFonts w:ascii="David" w:hAnsi="David" w:cs="David" w:hint="cs"/>
          <w:sz w:val="20"/>
          <w:szCs w:val="20"/>
          <w:rtl/>
          <w:lang w:val="en-US"/>
        </w:rPr>
        <w:t xml:space="preserve"> במקרים רבים, מדינה לא חותמת על אמנה בגלל התנגדות ל</w:t>
      </w:r>
      <w:r w:rsidR="00665E24" w:rsidRPr="009C598E">
        <w:rPr>
          <w:rFonts w:ascii="David" w:hAnsi="David" w:cs="David" w:hint="cs"/>
          <w:sz w:val="20"/>
          <w:szCs w:val="20"/>
          <w:rtl/>
          <w:lang w:val="en-US"/>
        </w:rPr>
        <w:t>סעיף ספציפי</w:t>
      </w:r>
      <w:r w:rsidRPr="009C598E">
        <w:rPr>
          <w:rFonts w:ascii="David" w:hAnsi="David" w:cs="David" w:hint="cs"/>
          <w:sz w:val="20"/>
          <w:szCs w:val="20"/>
          <w:rtl/>
          <w:lang w:val="en-US"/>
        </w:rPr>
        <w:t>, או בגלל סיבה אחרת כלשהי</w:t>
      </w:r>
      <w:r w:rsidR="00665E24"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רק אם היא מביעה התנגדות עקבית וברורה לכלל הספציפי שאנו בודקים היא תחשב למתנגדת עקבית </w:t>
      </w:r>
      <w:r w:rsidR="00665E24" w:rsidRPr="009C598E">
        <w:rPr>
          <w:rFonts w:ascii="David" w:hAnsi="David" w:cs="David" w:hint="cs"/>
          <w:sz w:val="20"/>
          <w:szCs w:val="20"/>
          <w:rtl/>
          <w:lang w:val="en-US"/>
        </w:rPr>
        <w:t xml:space="preserve">אם </w:t>
      </w:r>
      <w:r w:rsidRPr="009C598E">
        <w:rPr>
          <w:rFonts w:ascii="David" w:hAnsi="David" w:cs="David" w:hint="cs"/>
          <w:sz w:val="20"/>
          <w:szCs w:val="20"/>
          <w:rtl/>
          <w:lang w:val="en-US"/>
        </w:rPr>
        <w:t>נגיע למסקנה שהכלל היה מנהגי</w:t>
      </w:r>
      <w:r w:rsidR="00665E24" w:rsidRPr="009C598E">
        <w:rPr>
          <w:rFonts w:ascii="David" w:hAnsi="David" w:cs="David" w:hint="cs"/>
          <w:sz w:val="20"/>
          <w:szCs w:val="20"/>
          <w:rtl/>
          <w:lang w:val="en-US"/>
        </w:rPr>
        <w:t xml:space="preserve">. </w:t>
      </w:r>
      <w:r w:rsidRPr="009C598E">
        <w:rPr>
          <w:rFonts w:ascii="David" w:hAnsi="David" w:cs="David" w:hint="cs"/>
          <w:sz w:val="20"/>
          <w:szCs w:val="20"/>
          <w:rtl/>
          <w:lang w:val="en-US"/>
        </w:rPr>
        <w:t>אי החתימה יכולה בסך הכול להיות נתון שיתכן ויתמוך במסקנה שהיא מתנגדת עקבית, אבל רחוק מלהיות נתון מכריע</w:t>
      </w:r>
      <w:r w:rsidR="00665E24"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 לדוגמ</w:t>
      </w:r>
      <w:r w:rsidR="00665E24" w:rsidRPr="009C598E">
        <w:rPr>
          <w:rFonts w:ascii="David" w:hAnsi="David" w:cs="David" w:hint="cs"/>
          <w:sz w:val="20"/>
          <w:szCs w:val="20"/>
          <w:rtl/>
          <w:lang w:val="en-US"/>
        </w:rPr>
        <w:t xml:space="preserve">ה, </w:t>
      </w:r>
      <w:r w:rsidRPr="009C598E">
        <w:rPr>
          <w:rFonts w:ascii="David" w:hAnsi="David" w:cs="David" w:hint="cs"/>
          <w:sz w:val="20"/>
          <w:szCs w:val="20"/>
          <w:rtl/>
          <w:lang w:val="en-US"/>
        </w:rPr>
        <w:t>למרות ש-3 מדינות לא חברות האו"ם, כיום יש קונצנזוס שהכלל בדבר איסור השימוש בכוח (שלא להגנה עצמית) הקבוע באמנת האו"ם הפך למנהגי</w:t>
      </w:r>
      <w:r w:rsidR="002D0B1C" w:rsidRPr="009C598E">
        <w:rPr>
          <w:rFonts w:ascii="David" w:hAnsi="David" w:cs="David" w:hint="cs"/>
          <w:sz w:val="20"/>
          <w:szCs w:val="20"/>
          <w:rtl/>
          <w:lang w:val="en-US"/>
        </w:rPr>
        <w:t>.</w:t>
      </w:r>
      <w:r w:rsidRPr="009C598E">
        <w:rPr>
          <w:rFonts w:ascii="David" w:hAnsi="David" w:cs="David" w:hint="cs"/>
          <w:sz w:val="20"/>
          <w:szCs w:val="20"/>
          <w:rtl/>
          <w:lang w:val="en-US"/>
        </w:rPr>
        <w:t xml:space="preserve"> אף אחד לא טוען שהוותיקן מתנגדת עקבי לכלל האמור</w:t>
      </w:r>
      <w:r w:rsidR="002D0B1C" w:rsidRPr="009C598E">
        <w:rPr>
          <w:rFonts w:ascii="David" w:hAnsi="David" w:cs="David" w:hint="cs"/>
          <w:sz w:val="20"/>
          <w:szCs w:val="20"/>
          <w:rtl/>
          <w:lang w:val="en-US"/>
        </w:rPr>
        <w:t xml:space="preserve"> הוא</w:t>
      </w:r>
      <w:r w:rsidRPr="009C598E">
        <w:rPr>
          <w:rFonts w:ascii="David" w:hAnsi="David" w:cs="David" w:hint="cs"/>
          <w:sz w:val="20"/>
          <w:szCs w:val="20"/>
          <w:rtl/>
          <w:lang w:val="en-US"/>
        </w:rPr>
        <w:t xml:space="preserve"> מחייב גם את הוותיקן.</w:t>
      </w:r>
    </w:p>
    <w:p w14:paraId="677A357E" w14:textId="3474993E" w:rsidR="00E05FC1" w:rsidRPr="009C598E" w:rsidRDefault="00E05FC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ככול שפחות מדינות יהיו חתומות על האמנה, כך יהיה יותר חשוב להסתכל על ההתנהגות של המדינות שלא חתומות. לא רק כדי לבחון אם הם מתנגדות עקביות לכלל כזה או אחר הקבוע באמנה, אלא גם לבחון האם הן כן פועלות לאור הכלל האמור. </w:t>
      </w:r>
      <w:r w:rsidR="002D0B1C" w:rsidRPr="009C598E">
        <w:rPr>
          <w:rFonts w:ascii="David" w:hAnsi="David" w:cs="David" w:hint="cs"/>
          <w:sz w:val="20"/>
          <w:szCs w:val="20"/>
          <w:rtl/>
          <w:lang w:val="en-US"/>
        </w:rPr>
        <w:t>אם גם הן</w:t>
      </w:r>
      <w:r w:rsidRPr="009C598E">
        <w:rPr>
          <w:rFonts w:ascii="David" w:hAnsi="David" w:cs="David" w:hint="cs"/>
          <w:sz w:val="20"/>
          <w:szCs w:val="20"/>
          <w:rtl/>
          <w:lang w:val="en-US"/>
        </w:rPr>
        <w:t xml:space="preserve"> פועלות לפי הכלל האמור, הרי שהדבר יספק ראיה תומכת חזקה ביותר לכך שהכלל האמור הפך לדין מנהגי.</w:t>
      </w:r>
    </w:p>
    <w:p w14:paraId="32CBF34E" w14:textId="3E64E239" w:rsidR="00E05FC1" w:rsidRPr="009C598E" w:rsidRDefault="002D0B1C"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דוגמה למחשב</w:t>
      </w:r>
      <w:r w:rsidRPr="009C598E">
        <w:rPr>
          <w:rFonts w:ascii="David" w:hAnsi="David" w:cs="David" w:hint="eastAsia"/>
          <w:sz w:val="20"/>
          <w:szCs w:val="20"/>
          <w:rtl/>
          <w:lang w:val="en-US"/>
        </w:rPr>
        <w:t>ה</w:t>
      </w:r>
      <w:r w:rsidRPr="009C598E">
        <w:rPr>
          <w:rFonts w:ascii="David" w:hAnsi="David" w:cs="David" w:hint="cs"/>
          <w:sz w:val="20"/>
          <w:szCs w:val="20"/>
          <w:rtl/>
          <w:lang w:val="en-US"/>
        </w:rPr>
        <w:t>,</w:t>
      </w:r>
      <w:r w:rsidR="00E05FC1" w:rsidRPr="009C598E">
        <w:rPr>
          <w:rFonts w:ascii="David" w:hAnsi="David" w:cs="David" w:hint="cs"/>
          <w:sz w:val="20"/>
          <w:szCs w:val="20"/>
          <w:rtl/>
          <w:lang w:val="en-US"/>
        </w:rPr>
        <w:t xml:space="preserve"> האמנה בדבר אישור השימוש וההפצה של נשק כימי משנת 1993 [נכנסה לתוקף ב-1997], היא אמנה שחברות בה 193 מדינות (לרבות מספר מדינות שלא חברות באו"ם), אשר, בין השאר, אוסרת כל שימוש בנשק כימי, אפילו בתגובה להתקפה בנשק כימי מצד האויב. רק 4 מדינות</w:t>
      </w:r>
      <w:r w:rsidR="0003505A" w:rsidRPr="009C598E">
        <w:rPr>
          <w:rFonts w:ascii="David" w:hAnsi="David" w:cs="David" w:hint="cs"/>
          <w:sz w:val="20"/>
          <w:szCs w:val="20"/>
          <w:rtl/>
          <w:lang w:val="en-US"/>
        </w:rPr>
        <w:t xml:space="preserve"> </w:t>
      </w:r>
      <w:r w:rsidR="00E05FC1" w:rsidRPr="009C598E">
        <w:rPr>
          <w:rFonts w:ascii="David" w:hAnsi="David" w:cs="David" w:hint="cs"/>
          <w:sz w:val="20"/>
          <w:szCs w:val="20"/>
          <w:rtl/>
          <w:lang w:val="en-US"/>
        </w:rPr>
        <w:t>לא חברות באמנה מצרים, צפון-קוריאה, דרום-סודן ו-ישראל (ישראל היא המדינה היחידה בעולם שחתמה על האמנה אבל לא אשררה אותה). האם האיסור הקבוע באמנה על שימוש בנשק כימי הפך למנהגי? אם כן, האם הוא מחייב את ישראל, או שהיא הפכה למתנגד עקבי?</w:t>
      </w:r>
    </w:p>
    <w:p w14:paraId="5541CF60" w14:textId="06E469F7" w:rsidR="00E05FC1" w:rsidRPr="009C598E" w:rsidRDefault="0003505A" w:rsidP="002A0C8F">
      <w:pPr>
        <w:bidi/>
        <w:spacing w:after="200"/>
        <w:jc w:val="both"/>
        <w:rPr>
          <w:rFonts w:ascii="David" w:hAnsi="David" w:cs="David"/>
          <w:sz w:val="20"/>
          <w:szCs w:val="20"/>
          <w:lang w:val="en-US"/>
        </w:rPr>
      </w:pPr>
      <w:r w:rsidRPr="009C598E">
        <w:rPr>
          <w:rFonts w:ascii="David" w:hAnsi="David" w:cs="David" w:hint="cs"/>
          <w:i/>
          <w:iCs/>
          <w:sz w:val="20"/>
          <w:szCs w:val="20"/>
          <w:u w:val="single"/>
          <w:rtl/>
          <w:lang w:val="en-US"/>
        </w:rPr>
        <w:t>אמנה בילטרליות</w:t>
      </w:r>
    </w:p>
    <w:p w14:paraId="58BD801F" w14:textId="6F79914B" w:rsidR="00E05FC1" w:rsidRPr="009C598E" w:rsidRDefault="00E05FC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נניח שהרבה מאוד אמנות בילטרליות (כל אחת בין שתי מדינות, שלפחות אחת מהן אינה זהה למדינות שחתומות על האמנות הבילטראליות האחרות) כוללת כולן פחות או יותר את אותו כלל</w:t>
      </w:r>
      <w:r w:rsidR="0003505A"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במקרה כזה, בהנחה והמדינות השונות באמת פועלות לפי ההסדר האמור, </w:t>
      </w:r>
      <w:r w:rsidR="00FE6039" w:rsidRPr="009C598E">
        <w:rPr>
          <w:rFonts w:ascii="David" w:hAnsi="David" w:cs="David" w:hint="cs"/>
          <w:sz w:val="20"/>
          <w:szCs w:val="20"/>
          <w:rtl/>
          <w:lang w:val="en-US"/>
        </w:rPr>
        <w:t>ניתן הטעון</w:t>
      </w:r>
      <w:r w:rsidRPr="009C598E">
        <w:rPr>
          <w:rFonts w:ascii="David" w:hAnsi="David" w:cs="David" w:hint="cs"/>
          <w:sz w:val="20"/>
          <w:szCs w:val="20"/>
          <w:rtl/>
          <w:lang w:val="en-US"/>
        </w:rPr>
        <w:t xml:space="preserve"> </w:t>
      </w:r>
      <w:r w:rsidR="00FE6039" w:rsidRPr="009C598E">
        <w:rPr>
          <w:rFonts w:ascii="David" w:hAnsi="David" w:cs="David" w:hint="cs"/>
          <w:sz w:val="20"/>
          <w:szCs w:val="20"/>
          <w:rtl/>
          <w:lang w:val="en-US"/>
        </w:rPr>
        <w:t>ל</w:t>
      </w:r>
      <w:r w:rsidRPr="009C598E">
        <w:rPr>
          <w:rFonts w:ascii="David" w:hAnsi="David" w:cs="David" w:hint="cs"/>
          <w:sz w:val="20"/>
          <w:szCs w:val="20"/>
          <w:rtl/>
          <w:lang w:val="en-US"/>
        </w:rPr>
        <w:t xml:space="preserve">התגבשות של הכלל שחוזר בין האמנות הללו לכדי דין בינלאומי מנהגי. מבחינה היסטורית זהו התהליך שדרכו התגבש 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בתחומים מרכזיים במשב"ל, כגון: לחסינות דיפלומטית</w:t>
      </w:r>
      <w:r w:rsidR="00FE6039" w:rsidRPr="009C598E">
        <w:rPr>
          <w:rFonts w:ascii="David" w:hAnsi="David" w:cs="David" w:hint="cs"/>
          <w:sz w:val="20"/>
          <w:szCs w:val="20"/>
          <w:rtl/>
          <w:lang w:val="en-US"/>
        </w:rPr>
        <w:t>,</w:t>
      </w:r>
      <w:r w:rsidRPr="009C598E">
        <w:rPr>
          <w:rFonts w:ascii="David" w:hAnsi="David" w:cs="David" w:hint="cs"/>
          <w:sz w:val="20"/>
          <w:szCs w:val="20"/>
          <w:rtl/>
          <w:lang w:val="en-US"/>
        </w:rPr>
        <w:t xml:space="preserve"> הסגרה</w:t>
      </w:r>
      <w:r w:rsidR="00FE6039" w:rsidRPr="009C598E">
        <w:rPr>
          <w:rFonts w:ascii="David" w:hAnsi="David" w:cs="David" w:hint="cs"/>
          <w:sz w:val="20"/>
          <w:szCs w:val="20"/>
          <w:rtl/>
          <w:lang w:val="en-US"/>
        </w:rPr>
        <w:t xml:space="preserve">, </w:t>
      </w:r>
      <w:r w:rsidRPr="009C598E">
        <w:rPr>
          <w:rFonts w:ascii="David" w:hAnsi="David" w:cs="David" w:hint="cs"/>
          <w:sz w:val="20"/>
          <w:szCs w:val="20"/>
          <w:rtl/>
          <w:lang w:val="en-US"/>
        </w:rPr>
        <w:t>השקעות זרות: כללים שנוצרו בהרבה באמנות דו-צדדיות התגבשו למנהג (שאח"כ לעיתים עוגנו באמנת דקלרטיבית רב-צדדית).</w:t>
      </w:r>
      <w:r w:rsidR="00FE6039" w:rsidRPr="009C598E">
        <w:rPr>
          <w:rFonts w:ascii="David" w:hAnsi="David" w:cs="David" w:hint="cs"/>
          <w:sz w:val="20"/>
          <w:szCs w:val="20"/>
          <w:rtl/>
          <w:lang w:val="en-US"/>
        </w:rPr>
        <w:t xml:space="preserve"> עולות שאלות בנידון של כמה אמנות צריכות להיות כדי להגיד שנוצר מנהג? איזה זהות צריך שיהיה?</w:t>
      </w:r>
    </w:p>
    <w:p w14:paraId="78E914D4" w14:textId="0ACF841C" w:rsidR="00E05FC1" w:rsidRPr="009C598E" w:rsidRDefault="00FE6039"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עמדת מיעוט</w:t>
      </w:r>
    </w:p>
    <w:p w14:paraId="5ED0F733" w14:textId="08135BDB" w:rsidR="001C7144" w:rsidRPr="009C598E" w:rsidRDefault="00E05FC1" w:rsidP="009C598E">
      <w:pPr>
        <w:bidi/>
        <w:spacing w:after="200"/>
        <w:jc w:val="both"/>
        <w:rPr>
          <w:rFonts w:ascii="David" w:hAnsi="David" w:cs="David"/>
          <w:sz w:val="20"/>
          <w:szCs w:val="20"/>
          <w:rtl/>
          <w:lang w:val="en-US"/>
        </w:rPr>
      </w:pPr>
      <w:r w:rsidRPr="009C598E">
        <w:rPr>
          <w:rFonts w:ascii="David" w:hAnsi="David" w:cs="David" w:hint="cs"/>
          <w:sz w:val="20"/>
          <w:szCs w:val="20"/>
          <w:rtl/>
          <w:lang w:val="en-US"/>
        </w:rPr>
        <w:t>לפי העמדה הזו, מדינות שחותמות על אמנה מקיימות את הכללים הקבועים באמנה לא מכוח תחושת מחויבות לכלל הספציפי אלא מתוך תחושת מחויבות לכלל לפיו "הסכמים צריך לקיים</w:t>
      </w:r>
      <w:r w:rsidR="005A5BBE" w:rsidRPr="009C598E">
        <w:rPr>
          <w:rFonts w:ascii="David" w:hAnsi="David" w:cs="David" w:hint="cs"/>
          <w:sz w:val="20"/>
          <w:szCs w:val="20"/>
          <w:rtl/>
          <w:lang w:val="en-US"/>
        </w:rPr>
        <w:t>״</w:t>
      </w:r>
      <w:r w:rsidRPr="009C598E">
        <w:rPr>
          <w:rFonts w:ascii="David" w:hAnsi="David" w:cs="David" w:hint="cs"/>
          <w:sz w:val="20"/>
          <w:szCs w:val="20"/>
          <w:rtl/>
          <w:lang w:val="en-US"/>
        </w:rPr>
        <w:t>. משמעות הדבר, שלא יכול להתקיים אצלם </w:t>
      </w:r>
      <w:r w:rsidRPr="009C598E">
        <w:rPr>
          <w:rFonts w:ascii="David" w:hAnsi="David" w:cs="David"/>
          <w:sz w:val="20"/>
          <w:szCs w:val="20"/>
          <w:lang w:val="en-US"/>
        </w:rPr>
        <w:t>OJ</w:t>
      </w:r>
      <w:r w:rsidRPr="009C598E">
        <w:rPr>
          <w:rFonts w:ascii="David" w:hAnsi="David" w:cs="David" w:hint="cs"/>
          <w:sz w:val="20"/>
          <w:szCs w:val="20"/>
          <w:rtl/>
          <w:lang w:val="en-US"/>
        </w:rPr>
        <w:t>, גם כשהם מבטאות התנהגות עקביות שתואמת את הכלל. המסקנה המתבקשת מגישה זו, שעל מנת לבחון האם כלל הקבוע באמנה התגבש לכדי מנהג, יש לבחון רק את ההתנהגות של המדינות שלא חתמו על האמנה. אבל זו גישה שעלולה להוביל לאבסורד האם באמת, כדי להכריע האם יש כלל מנהגי האוסר שימוש בכוח שלא בנסיבות של הגנה עצמית עלינו לבדוק רק את ההתנהגות של הוותיקן, ניאו ואיי-קוק?</w:t>
      </w:r>
    </w:p>
    <w:p w14:paraId="52AD0414" w14:textId="124C2956" w:rsidR="008218B0" w:rsidRPr="009C598E" w:rsidRDefault="00BD3E1E"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סוגי נורמות נוספים במשפט הבינלאומי</w:t>
      </w:r>
    </w:p>
    <w:p w14:paraId="4CF5B295" w14:textId="64042124" w:rsidR="00151174" w:rsidRPr="009C598E" w:rsidRDefault="0015117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סעיף 38 לחוקת ה</w:t>
      </w:r>
      <w:r w:rsidRPr="009C598E">
        <w:rPr>
          <w:rFonts w:ascii="David" w:hAnsi="David" w:cs="David"/>
          <w:sz w:val="20"/>
          <w:szCs w:val="20"/>
          <w:lang w:val="en-US"/>
        </w:rPr>
        <w:t xml:space="preserve">ICJ </w:t>
      </w:r>
      <w:r w:rsidRPr="009C598E">
        <w:rPr>
          <w:rFonts w:ascii="David" w:hAnsi="David" w:cs="David" w:hint="cs"/>
          <w:sz w:val="20"/>
          <w:szCs w:val="20"/>
          <w:rtl/>
          <w:lang w:val="en-US"/>
        </w:rPr>
        <w:t xml:space="preserve"> מפרט את רוב הנורמות המחייבות במשפט הבינלאומי, איך קיימים נורמות מחייבות שלא מופיעות שם והם;</w:t>
      </w:r>
    </w:p>
    <w:p w14:paraId="0EDA93A0" w14:textId="718B17D3" w:rsidR="00BD3E1E" w:rsidRPr="009C598E" w:rsidRDefault="0015117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w:t>
      </w:r>
      <w:r w:rsidRPr="009C598E">
        <w:rPr>
          <w:rFonts w:ascii="David" w:hAnsi="David" w:cs="David" w:hint="cs"/>
          <w:b/>
          <w:bCs/>
          <w:sz w:val="20"/>
          <w:szCs w:val="20"/>
          <w:rtl/>
          <w:lang w:val="en-US"/>
        </w:rPr>
        <w:t xml:space="preserve"> הכרזות חד צדדיות</w:t>
      </w:r>
    </w:p>
    <w:p w14:paraId="3AADFEF0" w14:textId="2C9E2072" w:rsidR="00151174" w:rsidRPr="009C598E" w:rsidRDefault="0015117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 xml:space="preserve">החלטות של ארגונים בינלאומיים </w:t>
      </w:r>
      <w:r w:rsidRPr="009C598E">
        <w:rPr>
          <w:rFonts w:ascii="David" w:hAnsi="David" w:cs="David" w:hint="cs"/>
          <w:sz w:val="20"/>
          <w:szCs w:val="20"/>
          <w:rtl/>
          <w:lang w:val="en-US"/>
        </w:rPr>
        <w:t>(מועצת הביטחון של האו״ם)</w:t>
      </w:r>
    </w:p>
    <w:p w14:paraId="494F7A20" w14:textId="2A17F7BA" w:rsidR="00151174" w:rsidRPr="009C598E" w:rsidRDefault="0015117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w:t>
      </w:r>
      <w:r w:rsidR="00393D7B" w:rsidRPr="009C598E">
        <w:rPr>
          <w:rFonts w:ascii="David" w:hAnsi="David" w:cs="David"/>
          <w:b/>
          <w:bCs/>
          <w:sz w:val="20"/>
          <w:szCs w:val="20"/>
          <w:lang w:val="en-US"/>
        </w:rPr>
        <w:t>soft law</w:t>
      </w:r>
      <w:r w:rsidR="00393D7B" w:rsidRPr="009C598E">
        <w:rPr>
          <w:rFonts w:ascii="David" w:hAnsi="David" w:cs="David" w:hint="cs"/>
          <w:sz w:val="20"/>
          <w:szCs w:val="20"/>
          <w:rtl/>
          <w:lang w:val="en-US"/>
        </w:rPr>
        <w:t>- מסמכים בינלאומיים שנראים כמחייבים אבל לא באמת, אך עדיין יש להם השפעה רבה (ה</w:t>
      </w:r>
      <w:r w:rsidR="0039139C" w:rsidRPr="009C598E">
        <w:rPr>
          <w:rFonts w:ascii="David" w:hAnsi="David" w:cs="David" w:hint="cs"/>
          <w:sz w:val="20"/>
          <w:szCs w:val="20"/>
          <w:rtl/>
          <w:lang w:val="en-US"/>
        </w:rPr>
        <w:t>כרזה</w:t>
      </w:r>
      <w:r w:rsidR="00393D7B" w:rsidRPr="009C598E">
        <w:rPr>
          <w:rFonts w:ascii="David" w:hAnsi="David" w:cs="David" w:hint="cs"/>
          <w:sz w:val="20"/>
          <w:szCs w:val="20"/>
          <w:rtl/>
          <w:lang w:val="en-US"/>
        </w:rPr>
        <w:t xml:space="preserve"> בינלאומיות)</w:t>
      </w:r>
    </w:p>
    <w:p w14:paraId="7DF96738" w14:textId="671DFA33" w:rsidR="00FD7131" w:rsidRPr="009C598E" w:rsidRDefault="00FD713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למה לעשות </w:t>
      </w:r>
      <w:r w:rsidRPr="009C598E">
        <w:rPr>
          <w:rFonts w:ascii="David" w:hAnsi="David" w:cs="David"/>
          <w:sz w:val="20"/>
          <w:szCs w:val="20"/>
          <w:lang w:val="en-US"/>
        </w:rPr>
        <w:t>soft law</w:t>
      </w:r>
      <w:r w:rsidRPr="009C598E">
        <w:rPr>
          <w:rFonts w:ascii="David" w:hAnsi="David" w:cs="David" w:hint="cs"/>
          <w:sz w:val="20"/>
          <w:szCs w:val="20"/>
          <w:rtl/>
          <w:lang w:val="en-US"/>
        </w:rPr>
        <w:t xml:space="preserve">? </w:t>
      </w:r>
    </w:p>
    <w:p w14:paraId="0414620E" w14:textId="6D6CE3D3" w:rsidR="00FD7131" w:rsidRPr="009C598E" w:rsidRDefault="008C02D9" w:rsidP="00A6053B">
      <w:pPr>
        <w:pStyle w:val="ListParagraph"/>
        <w:numPr>
          <w:ilvl w:val="0"/>
          <w:numId w:val="40"/>
        </w:numPr>
        <w:bidi/>
        <w:spacing w:after="200"/>
        <w:jc w:val="both"/>
        <w:rPr>
          <w:rFonts w:ascii="David" w:hAnsi="David" w:cs="David"/>
          <w:sz w:val="20"/>
          <w:szCs w:val="20"/>
          <w:lang w:val="en-US"/>
        </w:rPr>
      </w:pPr>
      <w:r w:rsidRPr="009C598E">
        <w:rPr>
          <w:rFonts w:ascii="David" w:hAnsi="David" w:cs="David" w:hint="cs"/>
          <w:sz w:val="20"/>
          <w:szCs w:val="20"/>
          <w:rtl/>
          <w:lang w:val="en-US"/>
        </w:rPr>
        <w:t>יחסי ציבור</w:t>
      </w:r>
    </w:p>
    <w:p w14:paraId="5E1B00A5" w14:textId="64CB476A" w:rsidR="008C02D9" w:rsidRPr="009C598E" w:rsidRDefault="008C02D9" w:rsidP="00A6053B">
      <w:pPr>
        <w:pStyle w:val="ListParagraph"/>
        <w:numPr>
          <w:ilvl w:val="0"/>
          <w:numId w:val="40"/>
        </w:numPr>
        <w:bidi/>
        <w:spacing w:after="200"/>
        <w:jc w:val="both"/>
        <w:rPr>
          <w:rFonts w:ascii="David" w:hAnsi="David" w:cs="David"/>
          <w:sz w:val="20"/>
          <w:szCs w:val="20"/>
          <w:lang w:val="en-US"/>
        </w:rPr>
      </w:pPr>
      <w:r w:rsidRPr="009C598E">
        <w:rPr>
          <w:rFonts w:ascii="David" w:hAnsi="David" w:cs="David" w:hint="cs"/>
          <w:sz w:val="20"/>
          <w:szCs w:val="20"/>
          <w:rtl/>
          <w:lang w:val="en-US"/>
        </w:rPr>
        <w:t>מסמכים שמתווי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את הדרך ובסוף מובלים לאמנה. </w:t>
      </w:r>
    </w:p>
    <w:p w14:paraId="7EE6D463" w14:textId="39F2ABC6" w:rsidR="008C02D9" w:rsidRPr="009C598E" w:rsidRDefault="008C02D9" w:rsidP="00A6053B">
      <w:pPr>
        <w:pStyle w:val="ListParagraph"/>
        <w:numPr>
          <w:ilvl w:val="0"/>
          <w:numId w:val="40"/>
        </w:numPr>
        <w:bidi/>
        <w:spacing w:after="200"/>
        <w:jc w:val="both"/>
        <w:rPr>
          <w:rFonts w:ascii="David" w:hAnsi="David" w:cs="David"/>
          <w:sz w:val="20"/>
          <w:szCs w:val="20"/>
          <w:lang w:val="en-US"/>
        </w:rPr>
      </w:pPr>
      <w:r w:rsidRPr="009C598E">
        <w:rPr>
          <w:rFonts w:ascii="David" w:hAnsi="David" w:cs="David" w:hint="cs"/>
          <w:sz w:val="20"/>
          <w:szCs w:val="20"/>
          <w:rtl/>
          <w:lang w:val="en-US"/>
        </w:rPr>
        <w:t>יכול להלווא</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אינדיקציה ב</w:t>
      </w:r>
      <w:r w:rsidR="00C65C34" w:rsidRPr="009C598E">
        <w:rPr>
          <w:rFonts w:ascii="David" w:hAnsi="David" w:cs="David" w:hint="cs"/>
          <w:sz w:val="20"/>
          <w:szCs w:val="20"/>
          <w:rtl/>
          <w:lang w:val="en-US"/>
        </w:rPr>
        <w:t>נסיבות לסיומות ל</w:t>
      </w:r>
      <w:r w:rsidR="00C65C34" w:rsidRPr="009C598E">
        <w:rPr>
          <w:rFonts w:ascii="David" w:hAnsi="David" w:cs="David"/>
          <w:sz w:val="20"/>
          <w:szCs w:val="20"/>
          <w:lang w:val="en-US"/>
        </w:rPr>
        <w:t xml:space="preserve">opinio juris </w:t>
      </w:r>
      <w:r w:rsidR="00C65C34" w:rsidRPr="009C598E">
        <w:rPr>
          <w:rFonts w:ascii="David" w:hAnsi="David" w:cs="David" w:hint="cs"/>
          <w:sz w:val="20"/>
          <w:szCs w:val="20"/>
          <w:rtl/>
          <w:lang w:val="en-US"/>
        </w:rPr>
        <w:t xml:space="preserve"> </w:t>
      </w:r>
    </w:p>
    <w:p w14:paraId="3520BCE4" w14:textId="77777777" w:rsidR="00B3795F" w:rsidRPr="009C598E" w:rsidRDefault="008C02D9" w:rsidP="00A6053B">
      <w:pPr>
        <w:pStyle w:val="ListParagraph"/>
        <w:numPr>
          <w:ilvl w:val="0"/>
          <w:numId w:val="40"/>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מסיבה מסוימת קיים רצון לא להכריז על המסמך כמחייב אך אין בעצם אפשרות לא לעמוד </w:t>
      </w:r>
      <w:r w:rsidR="0039139C" w:rsidRPr="009C598E">
        <w:rPr>
          <w:rFonts w:ascii="David" w:hAnsi="David" w:cs="David" w:hint="cs"/>
          <w:sz w:val="20"/>
          <w:szCs w:val="20"/>
          <w:rtl/>
          <w:lang w:val="en-US"/>
        </w:rPr>
        <w:t>ב</w:t>
      </w:r>
      <w:r w:rsidRPr="009C598E">
        <w:rPr>
          <w:rFonts w:ascii="David" w:hAnsi="David" w:cs="David" w:hint="cs"/>
          <w:sz w:val="20"/>
          <w:szCs w:val="20"/>
          <w:rtl/>
          <w:lang w:val="en-US"/>
        </w:rPr>
        <w:t>זה</w:t>
      </w:r>
      <w:r w:rsidR="00C65C34" w:rsidRPr="009C598E">
        <w:rPr>
          <w:rFonts w:ascii="David" w:hAnsi="David" w:cs="David" w:hint="cs"/>
          <w:sz w:val="20"/>
          <w:szCs w:val="20"/>
          <w:rtl/>
          <w:lang w:val="en-US"/>
        </w:rPr>
        <w:t xml:space="preserve">, </w:t>
      </w:r>
      <w:r w:rsidR="00B90C22" w:rsidRPr="009C598E">
        <w:rPr>
          <w:rFonts w:ascii="David" w:hAnsi="David" w:cs="David" w:hint="cs"/>
          <w:sz w:val="20"/>
          <w:szCs w:val="20"/>
          <w:rtl/>
          <w:lang w:val="en-US"/>
        </w:rPr>
        <w:t>כאשר מחפשים איך להתנהל בתחום מסויים אי אפשר לה</w:t>
      </w:r>
      <w:r w:rsidR="0039139C" w:rsidRPr="009C598E">
        <w:rPr>
          <w:rFonts w:ascii="David" w:hAnsi="David" w:cs="David" w:hint="cs"/>
          <w:sz w:val="20"/>
          <w:szCs w:val="20"/>
          <w:rtl/>
          <w:lang w:val="en-US"/>
        </w:rPr>
        <w:t>תנער מ</w:t>
      </w:r>
      <w:r w:rsidR="00B90C22" w:rsidRPr="009C598E">
        <w:rPr>
          <w:rFonts w:ascii="David" w:hAnsi="David" w:cs="David" w:hint="cs"/>
          <w:sz w:val="20"/>
          <w:szCs w:val="20"/>
          <w:rtl/>
          <w:lang w:val="en-US"/>
        </w:rPr>
        <w:t>ה</w:t>
      </w:r>
      <w:r w:rsidR="00B90C22" w:rsidRPr="009C598E">
        <w:rPr>
          <w:rFonts w:ascii="David" w:hAnsi="David" w:cs="David"/>
          <w:sz w:val="20"/>
          <w:szCs w:val="20"/>
          <w:lang w:val="en-US"/>
        </w:rPr>
        <w:t xml:space="preserve"> soft law </w:t>
      </w:r>
      <w:r w:rsidR="00B90C22" w:rsidRPr="009C598E">
        <w:rPr>
          <w:rFonts w:ascii="David" w:hAnsi="David" w:cs="David" w:hint="cs"/>
          <w:sz w:val="20"/>
          <w:szCs w:val="20"/>
          <w:rtl/>
          <w:lang w:val="en-US"/>
        </w:rPr>
        <w:t xml:space="preserve"> במקרה הזה. </w:t>
      </w:r>
    </w:p>
    <w:p w14:paraId="6C092A35" w14:textId="77777777" w:rsidR="005A461F" w:rsidRPr="009C598E" w:rsidRDefault="00B3795F" w:rsidP="00A6053B">
      <w:pPr>
        <w:pStyle w:val="ListParagraph"/>
        <w:numPr>
          <w:ilvl w:val="0"/>
          <w:numId w:val="40"/>
        </w:numPr>
        <w:bidi/>
        <w:spacing w:after="200"/>
        <w:jc w:val="both"/>
        <w:rPr>
          <w:rFonts w:ascii="David" w:hAnsi="David" w:cs="David"/>
          <w:sz w:val="20"/>
          <w:szCs w:val="20"/>
          <w:lang w:val="en-US"/>
        </w:rPr>
      </w:pPr>
      <w:r w:rsidRPr="009C598E">
        <w:rPr>
          <w:rFonts w:ascii="David" w:hAnsi="David" w:cs="David"/>
          <w:sz w:val="20"/>
          <w:szCs w:val="20"/>
          <w:rtl/>
          <w:lang w:val="en-US"/>
        </w:rPr>
        <w:t xml:space="preserve">מקרים מסוימים </w:t>
      </w:r>
      <w:r w:rsidR="005A461F" w:rsidRPr="009C598E">
        <w:rPr>
          <w:rFonts w:ascii="David" w:hAnsi="David" w:cs="David" w:hint="cs"/>
          <w:sz w:val="20"/>
          <w:szCs w:val="20"/>
          <w:rtl/>
          <w:lang w:val="en-US"/>
        </w:rPr>
        <w:t xml:space="preserve">של </w:t>
      </w:r>
      <w:r w:rsidR="005A461F" w:rsidRPr="009C598E">
        <w:rPr>
          <w:rFonts w:ascii="David" w:hAnsi="David" w:cs="David"/>
          <w:sz w:val="20"/>
          <w:szCs w:val="20"/>
          <w:lang w:val="en-US"/>
        </w:rPr>
        <w:t xml:space="preserve"> soft law</w:t>
      </w:r>
      <w:r w:rsidR="005A461F" w:rsidRPr="009C598E">
        <w:rPr>
          <w:rFonts w:ascii="David" w:hAnsi="David" w:cs="David" w:hint="cs"/>
          <w:sz w:val="20"/>
          <w:szCs w:val="20"/>
          <w:rtl/>
          <w:lang w:val="en-US"/>
        </w:rPr>
        <w:t xml:space="preserve"> </w:t>
      </w:r>
      <w:r w:rsidRPr="009C598E">
        <w:rPr>
          <w:rFonts w:ascii="David" w:hAnsi="David" w:cs="David"/>
          <w:sz w:val="20"/>
          <w:szCs w:val="20"/>
          <w:rtl/>
          <w:lang w:val="en-US"/>
        </w:rPr>
        <w:t>בהם גופים בינלאומיים לא מדינתיים קובעים כללים לכאורה וולונטריים, אבל מדינות בפועל פועלות מתוך מחויבות לכללים הללו. לכאורה, אם מדובר בגוף לא מדינתי, וההחלטה אם לפעול לפי הסטנדרט היא וולונטרית לחלוטין אז אין לסוג כזה של מסמך שום כוח משפטי מחייב. לעיתים ההשפעה של הגוף הופכת לחזקה כל-כך עד שמדינה בפועל חייבת לאמץ את ההסדרים האמורים, למרות שמבחינה פורמלית אין חובה לאמצם,  שכן ללא אימוץ הכללים היא לא תוכל להשתתף</w:t>
      </w:r>
      <w:r w:rsidR="005A461F" w:rsidRPr="009C598E">
        <w:rPr>
          <w:rFonts w:ascii="David" w:hAnsi="David" w:cs="David" w:hint="cs"/>
          <w:sz w:val="20"/>
          <w:szCs w:val="20"/>
          <w:rtl/>
          <w:lang w:val="en-US"/>
        </w:rPr>
        <w:t xml:space="preserve"> </w:t>
      </w:r>
      <w:r w:rsidRPr="009C598E">
        <w:rPr>
          <w:rFonts w:ascii="David" w:hAnsi="David" w:cs="David"/>
          <w:sz w:val="20"/>
          <w:szCs w:val="20"/>
          <w:rtl/>
          <w:lang w:val="en-US"/>
        </w:rPr>
        <w:t>באותה פעילות בינלאומית .</w:t>
      </w:r>
    </w:p>
    <w:p w14:paraId="6042A7F8" w14:textId="77777777" w:rsidR="005A461F" w:rsidRPr="009C598E" w:rsidRDefault="00B90C22" w:rsidP="002A0C8F">
      <w:pPr>
        <w:pStyle w:val="ListParagraph"/>
        <w:numPr>
          <w:ilvl w:val="0"/>
          <w:numId w:val="17"/>
        </w:numPr>
        <w:bidi/>
        <w:spacing w:after="200"/>
        <w:jc w:val="both"/>
        <w:rPr>
          <w:rFonts w:ascii="David" w:hAnsi="David" w:cs="David"/>
          <w:sz w:val="20"/>
          <w:szCs w:val="20"/>
          <w:lang w:val="en-US"/>
        </w:rPr>
      </w:pPr>
      <w:r w:rsidRPr="009C598E">
        <w:rPr>
          <w:rFonts w:ascii="David" w:hAnsi="David" w:cs="David" w:hint="cs"/>
          <w:sz w:val="20"/>
          <w:szCs w:val="20"/>
          <w:rtl/>
          <w:lang w:val="en-US"/>
        </w:rPr>
        <w:lastRenderedPageBreak/>
        <w:t>לדוגמה</w:t>
      </w:r>
      <w:r w:rsidRPr="009C598E">
        <w:rPr>
          <w:rFonts w:ascii="David" w:hAnsi="David" w:cs="David"/>
          <w:sz w:val="20"/>
          <w:szCs w:val="20"/>
          <w:lang w:val="en-US"/>
        </w:rPr>
        <w:t xml:space="preserve">ISO </w:t>
      </w:r>
      <w:r w:rsidRPr="009C598E">
        <w:rPr>
          <w:rFonts w:ascii="David" w:hAnsi="David" w:cs="David" w:hint="cs"/>
          <w:sz w:val="20"/>
          <w:szCs w:val="20"/>
          <w:rtl/>
          <w:lang w:val="en-US"/>
        </w:rPr>
        <w:t xml:space="preserve"> הוא גוף פרטי שקובע סטנדרטים מסוימים. הקביעות שלו לא מחייבות משפטית אבל </w:t>
      </w:r>
      <w:r w:rsidR="007D66B8" w:rsidRPr="009C598E">
        <w:rPr>
          <w:rFonts w:ascii="David" w:hAnsi="David" w:cs="David" w:hint="cs"/>
          <w:sz w:val="20"/>
          <w:szCs w:val="20"/>
          <w:rtl/>
          <w:lang w:val="en-US"/>
        </w:rPr>
        <w:t>קשה לא לפעול לפי מה שהם קובעים.</w:t>
      </w:r>
    </w:p>
    <w:p w14:paraId="50759E8F" w14:textId="45E83498" w:rsidR="005A461F" w:rsidRPr="009C598E" w:rsidRDefault="007D66B8" w:rsidP="002A0C8F">
      <w:pPr>
        <w:pStyle w:val="ListParagraph"/>
        <w:numPr>
          <w:ilvl w:val="0"/>
          <w:numId w:val="17"/>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 דוגמה נוספת</w:t>
      </w:r>
      <w:r w:rsidRPr="009C598E">
        <w:rPr>
          <w:rFonts w:ascii="David" w:hAnsi="David" w:cs="David"/>
          <w:sz w:val="20"/>
          <w:szCs w:val="20"/>
          <w:lang w:val="en-US"/>
        </w:rPr>
        <w:t>-</w:t>
      </w:r>
      <w:r w:rsidRPr="009C598E">
        <w:rPr>
          <w:rFonts w:ascii="David" w:hAnsi="David" w:cs="David" w:hint="cs"/>
          <w:sz w:val="20"/>
          <w:szCs w:val="20"/>
          <w:rtl/>
          <w:lang w:val="en-US"/>
        </w:rPr>
        <w:t xml:space="preserve"> </w:t>
      </w:r>
      <w:r w:rsidRPr="009C598E">
        <w:rPr>
          <w:rFonts w:ascii="David" w:hAnsi="David" w:cs="David"/>
          <w:sz w:val="20"/>
          <w:szCs w:val="20"/>
          <w:lang w:val="en-US"/>
        </w:rPr>
        <w:t xml:space="preserve">The internet corporation for the assignment of names and numbers (ICANN) </w:t>
      </w:r>
      <w:r w:rsidRPr="009C598E">
        <w:rPr>
          <w:rFonts w:ascii="David" w:hAnsi="David" w:cs="David" w:hint="cs"/>
          <w:sz w:val="20"/>
          <w:szCs w:val="20"/>
          <w:rtl/>
          <w:lang w:val="en-US"/>
        </w:rPr>
        <w:t xml:space="preserve"> </w:t>
      </w:r>
      <w:r w:rsidR="0039139C" w:rsidRPr="009C598E">
        <w:rPr>
          <w:rFonts w:ascii="David" w:hAnsi="David" w:cs="David" w:hint="cs"/>
          <w:sz w:val="20"/>
          <w:szCs w:val="20"/>
          <w:rtl/>
          <w:lang w:val="en-US"/>
        </w:rPr>
        <w:t xml:space="preserve">תפקידו לקבוע </w:t>
      </w:r>
      <w:proofErr w:type="spellStart"/>
      <w:r w:rsidR="00B3795F" w:rsidRPr="009C598E">
        <w:rPr>
          <w:rFonts w:ascii="David" w:hAnsi="David" w:cs="David" w:hint="cs"/>
          <w:sz w:val="20"/>
          <w:szCs w:val="20"/>
          <w:rtl/>
          <w:lang w:val="en-US"/>
        </w:rPr>
        <w:t>דומיינים</w:t>
      </w:r>
      <w:proofErr w:type="spellEnd"/>
      <w:r w:rsidR="00B3795F" w:rsidRPr="009C598E">
        <w:rPr>
          <w:rFonts w:ascii="David" w:hAnsi="David" w:cs="David" w:hint="cs"/>
          <w:sz w:val="20"/>
          <w:szCs w:val="20"/>
          <w:rtl/>
          <w:lang w:val="en-US"/>
        </w:rPr>
        <w:t xml:space="preserve"> באינטרנט, למרות שגם בפה מדובר בגוף פרטי שאין לו מעמד משפטי מחייב אבל כולם פועלים לפיו. </w:t>
      </w:r>
      <w:r w:rsidR="005A461F" w:rsidRPr="009C598E">
        <w:rPr>
          <w:rFonts w:ascii="David" w:hAnsi="David" w:cs="David" w:hint="cs"/>
          <w:sz w:val="20"/>
          <w:szCs w:val="20"/>
          <w:rtl/>
          <w:lang w:val="en-US"/>
        </w:rPr>
        <w:t xml:space="preserve">אם מדינת ישראל רוצה שלאזרחיה תהיה גישה לאינטרנט - עליה לפעול לפי כללי האינטרנט.  </w:t>
      </w:r>
    </w:p>
    <w:p w14:paraId="2E295313" w14:textId="6E1CAC92" w:rsidR="005A461F" w:rsidRPr="009C598E" w:rsidRDefault="00B3795F" w:rsidP="002A0C8F">
      <w:pPr>
        <w:pStyle w:val="ListParagraph"/>
        <w:numPr>
          <w:ilvl w:val="0"/>
          <w:numId w:val="17"/>
        </w:numPr>
        <w:bidi/>
        <w:spacing w:after="200"/>
        <w:jc w:val="both"/>
        <w:rPr>
          <w:rFonts w:ascii="David" w:hAnsi="David" w:cs="David"/>
          <w:sz w:val="20"/>
          <w:szCs w:val="20"/>
          <w:lang w:val="en-US"/>
        </w:rPr>
      </w:pPr>
      <w:r w:rsidRPr="009C598E">
        <w:rPr>
          <w:rFonts w:ascii="David" w:hAnsi="David" w:cs="David" w:hint="cs"/>
          <w:sz w:val="20"/>
          <w:szCs w:val="20"/>
          <w:rtl/>
          <w:lang w:val="en-US"/>
        </w:rPr>
        <w:t>עוד דוגמה</w:t>
      </w:r>
      <w:r w:rsidR="005A461F" w:rsidRPr="009C598E">
        <w:rPr>
          <w:rFonts w:ascii="David" w:hAnsi="David" w:cs="David" w:hint="cs"/>
          <w:sz w:val="20"/>
          <w:szCs w:val="20"/>
          <w:rtl/>
          <w:lang w:val="en-US"/>
        </w:rPr>
        <w:t>:</w:t>
      </w:r>
    </w:p>
    <w:p w14:paraId="12CEF4B2" w14:textId="2FA6D43F" w:rsidR="005A461F" w:rsidRPr="009C598E" w:rsidRDefault="005A461F" w:rsidP="002A0C8F">
      <w:pPr>
        <w:pStyle w:val="ListParagraph"/>
        <w:shd w:val="clear" w:color="auto" w:fill="D9D9D9" w:themeFill="background1" w:themeFillShade="D9"/>
        <w:bidi/>
        <w:spacing w:after="200"/>
        <w:ind w:left="1080"/>
        <w:jc w:val="both"/>
        <w:rPr>
          <w:rFonts w:ascii="David" w:hAnsi="David" w:cs="David"/>
          <w:sz w:val="20"/>
          <w:szCs w:val="20"/>
          <w:rtl/>
          <w:lang w:val="en-US"/>
        </w:rPr>
      </w:pPr>
      <w:r w:rsidRPr="009C598E">
        <w:rPr>
          <w:rFonts w:ascii="David" w:hAnsi="David" w:cs="David" w:hint="cs"/>
          <w:sz w:val="20"/>
          <w:szCs w:val="20"/>
          <w:rtl/>
          <w:lang w:val="en-US"/>
        </w:rPr>
        <w:t xml:space="preserve"> פס״ד </w:t>
      </w:r>
      <w:r w:rsidRPr="009C598E">
        <w:rPr>
          <w:rFonts w:ascii="David" w:hAnsi="David" w:cs="David" w:hint="cs"/>
          <w:b/>
          <w:bCs/>
          <w:sz w:val="20"/>
          <w:szCs w:val="20"/>
          <w:u w:val="single"/>
          <w:rtl/>
          <w:lang w:val="en-US"/>
        </w:rPr>
        <w:t xml:space="preserve">בג״צ 909/08 </w:t>
      </w:r>
      <w:r w:rsidRPr="009C598E">
        <w:rPr>
          <w:rFonts w:ascii="David" w:hAnsi="David" w:cs="David" w:hint="cs"/>
          <w:b/>
          <w:bCs/>
          <w:sz w:val="20"/>
          <w:szCs w:val="20"/>
          <w:u w:val="single"/>
          <w:lang w:val="en-US"/>
        </w:rPr>
        <w:t>A.I.M.D</w:t>
      </w:r>
      <w:r w:rsidRPr="009C598E">
        <w:rPr>
          <w:rFonts w:ascii="David" w:hAnsi="David" w:cs="David" w:hint="cs"/>
          <w:b/>
          <w:bCs/>
          <w:sz w:val="20"/>
          <w:szCs w:val="20"/>
          <w:u w:val="single"/>
          <w:rtl/>
          <w:lang w:val="en-US"/>
        </w:rPr>
        <w:t xml:space="preserve"> נ׳ שמואל מרדכי</w:t>
      </w:r>
      <w:r w:rsidRPr="009C598E">
        <w:rPr>
          <w:rFonts w:ascii="David" w:hAnsi="David" w:cs="David" w:hint="cs"/>
          <w:sz w:val="20"/>
          <w:szCs w:val="20"/>
          <w:rtl/>
          <w:lang w:val="en-US"/>
        </w:rPr>
        <w:t xml:space="preserve"> </w:t>
      </w:r>
    </w:p>
    <w:p w14:paraId="288E1B38" w14:textId="2B7B7B63" w:rsidR="005A461F" w:rsidRPr="009C598E" w:rsidRDefault="00B6596A" w:rsidP="002A0C8F">
      <w:pPr>
        <w:pStyle w:val="ListParagraph"/>
        <w:shd w:val="clear" w:color="auto" w:fill="D9D9D9" w:themeFill="background1" w:themeFillShade="D9"/>
        <w:bidi/>
        <w:ind w:left="1080"/>
        <w:jc w:val="both"/>
        <w:rPr>
          <w:rFonts w:ascii="David" w:hAnsi="David" w:cs="David"/>
          <w:sz w:val="20"/>
          <w:szCs w:val="20"/>
          <w:rtl/>
          <w:lang w:val="en-US"/>
        </w:rPr>
      </w:pPr>
      <w:r w:rsidRPr="009C598E">
        <w:rPr>
          <w:rFonts w:ascii="David" w:hAnsi="David" w:cs="David" w:hint="cs"/>
          <w:sz w:val="20"/>
          <w:szCs w:val="20"/>
          <w:rtl/>
          <w:lang w:val="en-US"/>
        </w:rPr>
        <w:t>לפני התפתחות כל עולם ההייט</w:t>
      </w:r>
      <w:r w:rsidRPr="009C598E">
        <w:rPr>
          <w:rFonts w:ascii="David" w:hAnsi="David" w:cs="David" w:hint="eastAsia"/>
          <w:sz w:val="20"/>
          <w:szCs w:val="20"/>
          <w:rtl/>
          <w:lang w:val="en-US"/>
        </w:rPr>
        <w:t>ק</w:t>
      </w:r>
      <w:r w:rsidRPr="009C598E">
        <w:rPr>
          <w:rFonts w:ascii="David" w:hAnsi="David" w:cs="David" w:hint="cs"/>
          <w:sz w:val="20"/>
          <w:szCs w:val="20"/>
          <w:rtl/>
          <w:lang w:val="en-US"/>
        </w:rPr>
        <w:t xml:space="preserve"> מדינת ישראל הייתה מעצמת היהלומים. שוק היהלומים נשלט על ידי קרטל </w:t>
      </w:r>
      <w:r w:rsidR="003C0F3C" w:rsidRPr="009C598E">
        <w:rPr>
          <w:rFonts w:ascii="David" w:hAnsi="David" w:cs="David" w:hint="cs"/>
          <w:sz w:val="20"/>
          <w:szCs w:val="20"/>
          <w:rtl/>
          <w:lang w:val="en-US"/>
        </w:rPr>
        <w:t xml:space="preserve">דה </w:t>
      </w:r>
      <w:proofErr w:type="spellStart"/>
      <w:r w:rsidR="003C0F3C" w:rsidRPr="009C598E">
        <w:rPr>
          <w:rFonts w:ascii="David" w:hAnsi="David" w:cs="David" w:hint="cs"/>
          <w:sz w:val="20"/>
          <w:szCs w:val="20"/>
          <w:rtl/>
          <w:lang w:val="en-US"/>
        </w:rPr>
        <w:t>בירס</w:t>
      </w:r>
      <w:proofErr w:type="spellEnd"/>
      <w:r w:rsidR="003C0F3C" w:rsidRPr="009C598E">
        <w:rPr>
          <w:rFonts w:ascii="David" w:hAnsi="David" w:cs="David" w:hint="cs"/>
          <w:sz w:val="20"/>
          <w:szCs w:val="20"/>
          <w:rtl/>
          <w:lang w:val="en-US"/>
        </w:rPr>
        <w:t xml:space="preserve"> </w:t>
      </w:r>
      <w:r w:rsidR="00785497" w:rsidRPr="009C598E">
        <w:rPr>
          <w:rFonts w:ascii="David" w:hAnsi="David" w:cs="David" w:hint="cs"/>
          <w:sz w:val="20"/>
          <w:szCs w:val="20"/>
          <w:rtl/>
          <w:lang w:val="en-US"/>
        </w:rPr>
        <w:t xml:space="preserve"> והוא </w:t>
      </w:r>
      <w:proofErr w:type="spellStart"/>
      <w:r w:rsidR="00785497" w:rsidRPr="009C598E">
        <w:rPr>
          <w:rFonts w:ascii="David" w:hAnsi="David" w:cs="David" w:hint="cs"/>
          <w:sz w:val="20"/>
          <w:szCs w:val="20"/>
          <w:rtl/>
          <w:lang w:val="en-US"/>
        </w:rPr>
        <w:t>מעמץ</w:t>
      </w:r>
      <w:proofErr w:type="spellEnd"/>
      <w:r w:rsidR="00785497" w:rsidRPr="009C598E">
        <w:rPr>
          <w:rFonts w:ascii="David" w:hAnsi="David" w:cs="David" w:hint="cs"/>
          <w:sz w:val="20"/>
          <w:szCs w:val="20"/>
          <w:rtl/>
          <w:lang w:val="en-US"/>
        </w:rPr>
        <w:t xml:space="preserve"> </w:t>
      </w:r>
      <w:r w:rsidR="005A461F" w:rsidRPr="009C598E">
        <w:rPr>
          <w:rFonts w:ascii="David" w:hAnsi="David" w:cs="David" w:hint="cs"/>
          <w:b/>
          <w:bCs/>
          <w:sz w:val="20"/>
          <w:szCs w:val="20"/>
          <w:rtl/>
          <w:lang w:val="en-US"/>
        </w:rPr>
        <w:t>כללי קימברלי, המסדירים את הסחר ביהלומים.</w:t>
      </w:r>
      <w:r w:rsidR="005A461F" w:rsidRPr="009C598E">
        <w:rPr>
          <w:rFonts w:ascii="David" w:hAnsi="David" w:cs="David" w:hint="cs"/>
          <w:sz w:val="20"/>
          <w:szCs w:val="20"/>
          <w:rtl/>
          <w:lang w:val="en-US"/>
        </w:rPr>
        <w:t xml:space="preserve"> מטרת כללי קימברלי היא יצירת תעודת זהות לכל יהלום כדי למנוע סחר ביהלומי דמים</w:t>
      </w:r>
      <w:r w:rsidR="001817E8" w:rsidRPr="009C598E">
        <w:rPr>
          <w:rFonts w:ascii="David" w:hAnsi="David" w:cs="David" w:hint="cs"/>
          <w:sz w:val="20"/>
          <w:szCs w:val="20"/>
          <w:rtl/>
          <w:lang w:val="en-US"/>
        </w:rPr>
        <w:t>, הוא בודק מאיפה היהלום, מתי הוא הגיעה ומספר מזהה</w:t>
      </w:r>
      <w:r w:rsidR="005A461F" w:rsidRPr="009C598E">
        <w:rPr>
          <w:rFonts w:ascii="David" w:hAnsi="David" w:cs="David" w:hint="cs"/>
          <w:sz w:val="20"/>
          <w:szCs w:val="20"/>
          <w:rtl/>
          <w:lang w:val="en-US"/>
        </w:rPr>
        <w:t xml:space="preserve">. </w:t>
      </w:r>
    </w:p>
    <w:p w14:paraId="53147C32" w14:textId="3B394B2C" w:rsidR="005C3A72" w:rsidRPr="009C598E" w:rsidRDefault="005C3A72" w:rsidP="002A0C8F">
      <w:pPr>
        <w:pStyle w:val="ListParagraph"/>
        <w:shd w:val="clear" w:color="auto" w:fill="D9D9D9" w:themeFill="background1" w:themeFillShade="D9"/>
        <w:bidi/>
        <w:ind w:left="1080"/>
        <w:jc w:val="both"/>
        <w:rPr>
          <w:rFonts w:ascii="David" w:hAnsi="David" w:cs="David"/>
          <w:sz w:val="20"/>
          <w:szCs w:val="20"/>
          <w:rtl/>
          <w:lang w:val="en-US"/>
        </w:rPr>
      </w:pPr>
      <w:r w:rsidRPr="009C598E">
        <w:rPr>
          <w:rFonts w:ascii="David" w:hAnsi="David" w:cs="David" w:hint="cs"/>
          <w:sz w:val="20"/>
          <w:szCs w:val="20"/>
          <w:rtl/>
          <w:lang w:val="en-US"/>
        </w:rPr>
        <w:t xml:space="preserve">במקרה הזה מישהו מגיע לבורסת היהלומים ברמת גן עם יהלום, המפקח מחרים לו את היהלום מאחר שאין לו תעודת זהות, למרות שעל פי המשפט המנהלי המדינה חייבת להוכיח שזה פסול (לא כמו שהיה במקרה הנ״ל שעל האדם להוכיח שזה לא פסול). בית המשפט קובע שהמפקח פעל בסדר מאחר והוא פעל לפי כללי קימברלי. </w:t>
      </w:r>
    </w:p>
    <w:p w14:paraId="2005B865" w14:textId="4E502106" w:rsidR="005C3A72" w:rsidRPr="009C598E" w:rsidRDefault="005C3A72" w:rsidP="002A0C8F">
      <w:pPr>
        <w:pStyle w:val="ListParagraph"/>
        <w:shd w:val="clear" w:color="auto" w:fill="D9D9D9" w:themeFill="background1" w:themeFillShade="D9"/>
        <w:bidi/>
        <w:ind w:left="1080"/>
        <w:jc w:val="both"/>
        <w:rPr>
          <w:rFonts w:ascii="David" w:hAnsi="David" w:cs="David"/>
          <w:sz w:val="20"/>
          <w:szCs w:val="20"/>
          <w:rtl/>
          <w:lang w:val="en-US"/>
        </w:rPr>
      </w:pPr>
      <w:r w:rsidRPr="009C598E">
        <w:rPr>
          <w:rFonts w:ascii="David" w:hAnsi="David" w:cs="David" w:hint="cs"/>
          <w:sz w:val="20"/>
          <w:szCs w:val="20"/>
          <w:rtl/>
          <w:lang w:val="en-US"/>
        </w:rPr>
        <w:t xml:space="preserve">משמעות הכללים הייתה </w:t>
      </w:r>
      <w:r w:rsidRPr="009C598E">
        <w:rPr>
          <w:rFonts w:ascii="David" w:hAnsi="David" w:cs="David" w:hint="cs"/>
          <w:b/>
          <w:bCs/>
          <w:sz w:val="20"/>
          <w:szCs w:val="20"/>
          <w:rtl/>
          <w:lang w:val="en-US"/>
        </w:rPr>
        <w:t>שאם בורסת יהלומים רצתה לסחור ביהלומים שהקרטל סיפק, היה עליה לעמוד בכללים</w:t>
      </w:r>
      <w:r w:rsidRPr="009C598E">
        <w:rPr>
          <w:rFonts w:ascii="David" w:hAnsi="David" w:cs="David" w:hint="cs"/>
          <w:sz w:val="20"/>
          <w:szCs w:val="20"/>
          <w:rtl/>
          <w:lang w:val="en-US"/>
        </w:rPr>
        <w:t xml:space="preserve"> (אחרת לא היו ל</w:t>
      </w:r>
      <w:r w:rsidR="00BE6580">
        <w:rPr>
          <w:rFonts w:ascii="David" w:hAnsi="David" w:cs="David" w:hint="cs"/>
          <w:sz w:val="20"/>
          <w:szCs w:val="20"/>
          <w:rtl/>
          <w:lang w:val="en-US"/>
        </w:rPr>
        <w:t>ו</w:t>
      </w:r>
      <w:r w:rsidRPr="009C598E">
        <w:rPr>
          <w:rFonts w:ascii="David" w:hAnsi="David" w:cs="David" w:hint="cs"/>
          <w:sz w:val="20"/>
          <w:szCs w:val="20"/>
          <w:rtl/>
          <w:lang w:val="en-US"/>
        </w:rPr>
        <w:t xml:space="preserve"> כמעט יהלומים לסחור בהם). לכללים אלו, שפורמלית כלל לא מחייבים, הייתה השפעה עצומה. </w:t>
      </w:r>
    </w:p>
    <w:p w14:paraId="5F93EBE3" w14:textId="7E72F4E2" w:rsidR="00D93CAC" w:rsidRPr="009C598E" w:rsidRDefault="00D93CAC" w:rsidP="002A0C8F">
      <w:pPr>
        <w:bidi/>
        <w:jc w:val="both"/>
        <w:rPr>
          <w:rFonts w:ascii="David" w:hAnsi="David" w:cs="David"/>
          <w:sz w:val="20"/>
          <w:szCs w:val="20"/>
          <w:rtl/>
          <w:lang w:val="en-US"/>
        </w:rPr>
      </w:pPr>
    </w:p>
    <w:p w14:paraId="45CCF824" w14:textId="77777777" w:rsidR="008474B2" w:rsidRPr="009C598E" w:rsidRDefault="008474B2"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התנגשות של נורמות </w:t>
      </w:r>
    </w:p>
    <w:p w14:paraId="635847C8" w14:textId="77777777" w:rsidR="008474B2" w:rsidRPr="009C598E" w:rsidRDefault="008474B2"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כאשר קיים סטירה בין נורמות בינלאומיות שונות מבחינה פורמלית מה גובר על מה?</w:t>
      </w:r>
    </w:p>
    <w:p w14:paraId="4CC6A12B" w14:textId="77777777" w:rsidR="008474B2" w:rsidRPr="009C598E" w:rsidRDefault="008474B2" w:rsidP="00A6053B">
      <w:pPr>
        <w:pStyle w:val="ListParagraph"/>
        <w:numPr>
          <w:ilvl w:val="0"/>
          <w:numId w:val="45"/>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התנגשות בין נורמות הסכמיות:</w:t>
      </w:r>
    </w:p>
    <w:p w14:paraId="7B21BC78" w14:textId="77777777" w:rsidR="008474B2" w:rsidRPr="009C598E" w:rsidRDefault="008474B2" w:rsidP="00A6053B">
      <w:pPr>
        <w:pStyle w:val="ListParagraph"/>
        <w:numPr>
          <w:ilvl w:val="0"/>
          <w:numId w:val="44"/>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כאשר יש התנגשות בין סעיף מאמנת האו״ם או נורמה מחייבת מכוח אמנת האו״ם לבין סעיף מאמנה אחרת, אמנת האו״ם גוברת. </w:t>
      </w:r>
    </w:p>
    <w:p w14:paraId="58483D3B" w14:textId="77777777" w:rsidR="008474B2" w:rsidRPr="009C598E" w:rsidRDefault="008474B2" w:rsidP="00A6053B">
      <w:pPr>
        <w:pStyle w:val="ListParagraph"/>
        <w:numPr>
          <w:ilvl w:val="0"/>
          <w:numId w:val="44"/>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התחייבויות סותרות בין אותן מדינות- כללי ברירת הדין: דין ספציפי יגבר על דין כללי, מאוחר גובר על מוקדם. </w:t>
      </w:r>
    </w:p>
    <w:p w14:paraId="6661E12A" w14:textId="77777777" w:rsidR="008474B2" w:rsidRPr="009C598E" w:rsidRDefault="008474B2" w:rsidP="00A6053B">
      <w:pPr>
        <w:pStyle w:val="ListParagraph"/>
        <w:numPr>
          <w:ilvl w:val="0"/>
          <w:numId w:val="44"/>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התחייבויות סותרות של מדינה אחת לשתי מדינות שונות- בהכרח המדינה תהיה במצב של הפרת איזה שהוא דין בינלאומי. </w:t>
      </w:r>
    </w:p>
    <w:p w14:paraId="5407F534" w14:textId="77777777" w:rsidR="008474B2" w:rsidRPr="009C598E" w:rsidRDefault="008474B2" w:rsidP="002A0C8F">
      <w:pPr>
        <w:pStyle w:val="ListParagraph"/>
        <w:bidi/>
        <w:spacing w:after="200"/>
        <w:ind w:left="927"/>
        <w:jc w:val="both"/>
        <w:rPr>
          <w:rFonts w:ascii="David" w:hAnsi="David" w:cs="David"/>
          <w:sz w:val="20"/>
          <w:szCs w:val="20"/>
          <w:lang w:val="en-US"/>
        </w:rPr>
      </w:pPr>
    </w:p>
    <w:p w14:paraId="5056A9C6" w14:textId="77777777" w:rsidR="008474B2" w:rsidRPr="009C598E" w:rsidRDefault="008474B2" w:rsidP="00A6053B">
      <w:pPr>
        <w:pStyle w:val="ListParagraph"/>
        <w:numPr>
          <w:ilvl w:val="0"/>
          <w:numId w:val="45"/>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התנגשות בין נורמות מנהיגות: </w:t>
      </w:r>
    </w:p>
    <w:p w14:paraId="27BC01A0" w14:textId="0111FE31" w:rsidR="008474B2" w:rsidRPr="009C598E" w:rsidRDefault="008474B2" w:rsidP="00A6053B">
      <w:pPr>
        <w:pStyle w:val="ListParagraph"/>
        <w:numPr>
          <w:ilvl w:val="0"/>
          <w:numId w:val="46"/>
        </w:numPr>
        <w:bidi/>
        <w:spacing w:after="200"/>
        <w:jc w:val="both"/>
        <w:rPr>
          <w:rFonts w:ascii="David" w:hAnsi="David" w:cs="David"/>
          <w:sz w:val="20"/>
          <w:szCs w:val="20"/>
          <w:lang w:val="en-US"/>
        </w:rPr>
      </w:pPr>
      <w:r w:rsidRPr="009C598E">
        <w:rPr>
          <w:rFonts w:ascii="David" w:hAnsi="David" w:cs="David"/>
          <w:sz w:val="20"/>
          <w:szCs w:val="20"/>
          <w:lang w:val="en-US"/>
        </w:rPr>
        <w:t>Jus Cogens</w:t>
      </w:r>
      <w:r w:rsidRPr="009C598E">
        <w:rPr>
          <w:rFonts w:ascii="David" w:hAnsi="David" w:cs="David" w:hint="cs"/>
          <w:sz w:val="20"/>
          <w:szCs w:val="20"/>
          <w:rtl/>
          <w:lang w:val="en-US"/>
        </w:rPr>
        <w:t xml:space="preserve"> יגבר על נורמות </w:t>
      </w:r>
      <w:proofErr w:type="spellStart"/>
      <w:r w:rsidRPr="009C598E">
        <w:rPr>
          <w:rFonts w:ascii="David" w:hAnsi="David" w:cs="David" w:hint="cs"/>
          <w:sz w:val="20"/>
          <w:szCs w:val="20"/>
          <w:rtl/>
          <w:lang w:val="en-US"/>
        </w:rPr>
        <w:t>מנהגיות</w:t>
      </w:r>
      <w:proofErr w:type="spellEnd"/>
      <w:r w:rsidRPr="009C598E">
        <w:rPr>
          <w:rFonts w:ascii="David" w:hAnsi="David" w:cs="David" w:hint="cs"/>
          <w:sz w:val="20"/>
          <w:szCs w:val="20"/>
          <w:rtl/>
          <w:lang w:val="en-US"/>
        </w:rPr>
        <w:t xml:space="preserve"> אחרות. </w:t>
      </w:r>
    </w:p>
    <w:p w14:paraId="729711CB" w14:textId="77777777" w:rsidR="008474B2" w:rsidRPr="009C598E" w:rsidRDefault="008474B2" w:rsidP="00A6053B">
      <w:pPr>
        <w:pStyle w:val="ListParagraph"/>
        <w:numPr>
          <w:ilvl w:val="0"/>
          <w:numId w:val="46"/>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אם שני הנורמות אינן </w:t>
      </w:r>
      <w:r w:rsidRPr="009C598E">
        <w:rPr>
          <w:rFonts w:ascii="David" w:hAnsi="David" w:cs="David"/>
          <w:sz w:val="20"/>
          <w:szCs w:val="20"/>
          <w:lang w:val="en-US"/>
        </w:rPr>
        <w:t xml:space="preserve">Jus cogens </w:t>
      </w:r>
      <w:r w:rsidRPr="009C598E">
        <w:rPr>
          <w:rFonts w:ascii="David" w:hAnsi="David" w:cs="David" w:hint="cs"/>
          <w:sz w:val="20"/>
          <w:szCs w:val="20"/>
          <w:rtl/>
          <w:lang w:val="en-US"/>
        </w:rPr>
        <w:t xml:space="preserve"> כללי ברירת הדין. </w:t>
      </w:r>
    </w:p>
    <w:p w14:paraId="28927B34" w14:textId="77777777" w:rsidR="008474B2" w:rsidRPr="009C598E" w:rsidRDefault="008474B2" w:rsidP="002A0C8F">
      <w:pPr>
        <w:pStyle w:val="ListParagraph"/>
        <w:bidi/>
        <w:spacing w:after="200"/>
        <w:ind w:left="927"/>
        <w:jc w:val="both"/>
        <w:rPr>
          <w:rFonts w:ascii="David" w:hAnsi="David" w:cs="David"/>
          <w:sz w:val="20"/>
          <w:szCs w:val="20"/>
          <w:lang w:val="en-US"/>
        </w:rPr>
      </w:pPr>
    </w:p>
    <w:p w14:paraId="168D4772" w14:textId="77777777" w:rsidR="008474B2" w:rsidRPr="009C598E" w:rsidRDefault="008474B2" w:rsidP="00A6053B">
      <w:pPr>
        <w:pStyle w:val="ListParagraph"/>
        <w:numPr>
          <w:ilvl w:val="0"/>
          <w:numId w:val="45"/>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התנגשות בין נורמה הסכמית </w:t>
      </w:r>
      <w:proofErr w:type="spellStart"/>
      <w:r w:rsidRPr="009C598E">
        <w:rPr>
          <w:rFonts w:ascii="David" w:hAnsi="David" w:cs="David" w:hint="cs"/>
          <w:b/>
          <w:bCs/>
          <w:sz w:val="20"/>
          <w:szCs w:val="20"/>
          <w:rtl/>
          <w:lang w:val="en-US"/>
        </w:rPr>
        <w:t>למנהגית</w:t>
      </w:r>
      <w:proofErr w:type="spellEnd"/>
      <w:r w:rsidRPr="009C598E">
        <w:rPr>
          <w:rFonts w:ascii="David" w:hAnsi="David" w:cs="David" w:hint="cs"/>
          <w:b/>
          <w:bCs/>
          <w:sz w:val="20"/>
          <w:szCs w:val="20"/>
          <w:rtl/>
          <w:lang w:val="en-US"/>
        </w:rPr>
        <w:t>:</w:t>
      </w:r>
    </w:p>
    <w:p w14:paraId="44FA93D1" w14:textId="77777777" w:rsidR="008474B2" w:rsidRPr="009C598E" w:rsidRDefault="008474B2" w:rsidP="00A6053B">
      <w:pPr>
        <w:pStyle w:val="ListParagraph"/>
        <w:numPr>
          <w:ilvl w:val="0"/>
          <w:numId w:val="47"/>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ככלל: כללי ברירת הדין. </w:t>
      </w:r>
    </w:p>
    <w:p w14:paraId="5C0583A1" w14:textId="77777777" w:rsidR="008474B2" w:rsidRPr="009C598E" w:rsidRDefault="008474B2" w:rsidP="00A6053B">
      <w:pPr>
        <w:pStyle w:val="ListParagraph"/>
        <w:numPr>
          <w:ilvl w:val="0"/>
          <w:numId w:val="47"/>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חריג: </w:t>
      </w:r>
      <w:r w:rsidRPr="009C598E">
        <w:rPr>
          <w:rFonts w:ascii="David" w:hAnsi="David" w:cs="David"/>
          <w:sz w:val="20"/>
          <w:szCs w:val="20"/>
          <w:lang w:val="en-US"/>
        </w:rPr>
        <w:t>Jus cogens</w:t>
      </w:r>
      <w:r w:rsidRPr="009C598E">
        <w:rPr>
          <w:rFonts w:ascii="David" w:hAnsi="David" w:cs="David" w:hint="cs"/>
          <w:sz w:val="20"/>
          <w:szCs w:val="20"/>
          <w:rtl/>
          <w:lang w:val="en-US"/>
        </w:rPr>
        <w:t xml:space="preserve"> גובר על דין בינלאומי הסכמי, חוץ משני מקרים מיוחדים: (1) סטירה בין </w:t>
      </w:r>
      <w:r w:rsidRPr="009C598E">
        <w:rPr>
          <w:rFonts w:ascii="David" w:hAnsi="David" w:cs="David"/>
          <w:sz w:val="20"/>
          <w:szCs w:val="20"/>
          <w:lang w:val="en-US"/>
        </w:rPr>
        <w:t xml:space="preserve">Jus cogens </w:t>
      </w:r>
      <w:r w:rsidRPr="009C598E">
        <w:rPr>
          <w:rFonts w:ascii="David" w:hAnsi="David" w:cs="David" w:hint="cs"/>
          <w:sz w:val="20"/>
          <w:szCs w:val="20"/>
          <w:rtl/>
          <w:lang w:val="en-US"/>
        </w:rPr>
        <w:t xml:space="preserve"> לנורמה מחייבת מאמנת האו״ם. (נדון עליו בהמשך) (2)  סטירה בין דין הסכמי מנהגי מכוח אמנת האו״ם לדין בין לאומי מנהגי שאינו </w:t>
      </w:r>
      <w:r w:rsidRPr="009C598E">
        <w:rPr>
          <w:rFonts w:ascii="David" w:hAnsi="David" w:cs="David"/>
          <w:sz w:val="20"/>
          <w:szCs w:val="20"/>
          <w:lang w:val="en-US"/>
        </w:rPr>
        <w:t>Jus cogens</w:t>
      </w:r>
      <w:r w:rsidRPr="009C598E">
        <w:rPr>
          <w:rFonts w:ascii="David" w:hAnsi="David" w:cs="David" w:hint="cs"/>
          <w:sz w:val="20"/>
          <w:szCs w:val="20"/>
          <w:rtl/>
          <w:lang w:val="en-US"/>
        </w:rPr>
        <w:t xml:space="preserve">. </w:t>
      </w:r>
    </w:p>
    <w:p w14:paraId="4EAC9585" w14:textId="77777777" w:rsidR="008474B2" w:rsidRPr="009C598E" w:rsidRDefault="008474B2" w:rsidP="002A0C8F">
      <w:pPr>
        <w:bidi/>
        <w:jc w:val="both"/>
        <w:rPr>
          <w:rFonts w:ascii="David" w:hAnsi="David" w:cs="David"/>
          <w:b/>
          <w:bCs/>
          <w:sz w:val="20"/>
          <w:szCs w:val="20"/>
          <w:rtl/>
          <w:lang w:val="en-US"/>
        </w:rPr>
      </w:pPr>
    </w:p>
    <w:p w14:paraId="1B299051" w14:textId="374AE128" w:rsidR="00D93CAC" w:rsidRPr="009C598E" w:rsidRDefault="00D93CAC"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פרגמנטציה</w:t>
      </w:r>
    </w:p>
    <w:p w14:paraId="46E1E909" w14:textId="77777777" w:rsidR="00D93CAC" w:rsidRPr="009C598E" w:rsidRDefault="00D93CAC" w:rsidP="002A0C8F">
      <w:pPr>
        <w:bidi/>
        <w:jc w:val="both"/>
        <w:rPr>
          <w:rFonts w:ascii="David" w:hAnsi="David" w:cs="David"/>
          <w:sz w:val="20"/>
          <w:szCs w:val="20"/>
          <w:lang w:val="en-US"/>
        </w:rPr>
      </w:pPr>
    </w:p>
    <w:p w14:paraId="2A8C8579" w14:textId="0B0D33C2" w:rsidR="00867A76" w:rsidRPr="009C598E" w:rsidRDefault="00867A76"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בעקבות ההתפתחות של המשב״ל נוצר מצב שבו בהקשרים מסוימים קיימים </w:t>
      </w:r>
      <w:r w:rsidR="000D7F59" w:rsidRPr="009C598E">
        <w:rPr>
          <w:rFonts w:ascii="David" w:hAnsi="David" w:cs="David" w:hint="cs"/>
          <w:sz w:val="20"/>
          <w:szCs w:val="20"/>
          <w:rtl/>
          <w:lang w:val="en-US"/>
        </w:rPr>
        <w:t>כמה</w:t>
      </w:r>
      <w:r w:rsidRPr="009C598E">
        <w:rPr>
          <w:rFonts w:ascii="David" w:hAnsi="David" w:cs="David" w:hint="cs"/>
          <w:sz w:val="20"/>
          <w:szCs w:val="20"/>
          <w:rtl/>
          <w:lang w:val="en-US"/>
        </w:rPr>
        <w:t xml:space="preserve"> נורמות נוגדות וקשה לקבוע מי מהם גובר. </w:t>
      </w:r>
    </w:p>
    <w:p w14:paraId="727548D3" w14:textId="5F8DA747" w:rsidR="00867A76" w:rsidRPr="009C598E" w:rsidRDefault="00867A76" w:rsidP="002A0C8F">
      <w:pPr>
        <w:bidi/>
        <w:jc w:val="both"/>
        <w:rPr>
          <w:rFonts w:ascii="David" w:hAnsi="David" w:cs="David"/>
          <w:sz w:val="20"/>
          <w:szCs w:val="20"/>
          <w:rtl/>
          <w:lang w:val="en-US"/>
        </w:rPr>
      </w:pPr>
      <w:r w:rsidRPr="009C598E">
        <w:rPr>
          <w:rFonts w:ascii="David" w:hAnsi="David" w:cs="David" w:hint="cs"/>
          <w:sz w:val="20"/>
          <w:szCs w:val="20"/>
          <w:rtl/>
          <w:lang w:val="en-US"/>
        </w:rPr>
        <w:t>קיימים שלושה סוגי</w:t>
      </w:r>
      <w:r w:rsidR="000D7F59" w:rsidRPr="009C598E">
        <w:rPr>
          <w:rFonts w:ascii="David" w:hAnsi="David" w:cs="David" w:hint="cs"/>
          <w:sz w:val="20"/>
          <w:szCs w:val="20"/>
          <w:rtl/>
          <w:lang w:val="en-US"/>
        </w:rPr>
        <w:t xml:space="preserve">ם של פרגמנטציה: </w:t>
      </w:r>
    </w:p>
    <w:p w14:paraId="16B421C7" w14:textId="77777777" w:rsidR="009858B9" w:rsidRPr="009C598E" w:rsidRDefault="000D7F59" w:rsidP="00A6053B">
      <w:pPr>
        <w:pStyle w:val="ListParagraph"/>
        <w:numPr>
          <w:ilvl w:val="0"/>
          <w:numId w:val="41"/>
        </w:numPr>
        <w:bidi/>
        <w:spacing w:after="200"/>
        <w:jc w:val="both"/>
        <w:rPr>
          <w:rFonts w:ascii="David" w:hAnsi="David" w:cs="David"/>
          <w:sz w:val="20"/>
          <w:szCs w:val="20"/>
          <w:lang w:val="en-US"/>
        </w:rPr>
      </w:pPr>
      <w:r w:rsidRPr="009C598E">
        <w:rPr>
          <w:rFonts w:ascii="David" w:hAnsi="David" w:cs="David" w:hint="cs"/>
          <w:b/>
          <w:bCs/>
          <w:sz w:val="20"/>
          <w:szCs w:val="20"/>
          <w:rtl/>
          <w:lang w:val="en-US"/>
        </w:rPr>
        <w:t>פרגמנטציה נורמטיבית-</w:t>
      </w:r>
      <w:r w:rsidRPr="009C598E">
        <w:rPr>
          <w:rFonts w:ascii="David" w:hAnsi="David" w:cs="David" w:hint="cs"/>
          <w:sz w:val="20"/>
          <w:szCs w:val="20"/>
          <w:rtl/>
          <w:lang w:val="en-US"/>
        </w:rPr>
        <w:t xml:space="preserve"> קיימים כמה נורמות מחייבות במשפט הבינלאומי המתנגשים זו בזו, ללא כלל הכרעה ברורה.</w:t>
      </w:r>
    </w:p>
    <w:p w14:paraId="0D4E0726" w14:textId="05FD66DB" w:rsidR="008C02D9" w:rsidRPr="009C598E" w:rsidRDefault="000D7F59" w:rsidP="00A6053B">
      <w:pPr>
        <w:pStyle w:val="ListParagraph"/>
        <w:numPr>
          <w:ilvl w:val="0"/>
          <w:numId w:val="43"/>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לדוגמה, דין בינלאומי מנהגי שקובע איסור גיוס חיילים לצבא מתחת לגיל 15. אך באמנת </w:t>
      </w:r>
      <w:r w:rsidR="00F7121E">
        <w:rPr>
          <w:rFonts w:ascii="David" w:hAnsi="David" w:cs="David" w:hint="cs"/>
          <w:sz w:val="20"/>
          <w:szCs w:val="20"/>
          <w:rtl/>
          <w:lang w:val="en-US"/>
        </w:rPr>
        <w:t>ז׳</w:t>
      </w:r>
      <w:r w:rsidRPr="009C598E">
        <w:rPr>
          <w:rFonts w:ascii="David" w:hAnsi="David" w:cs="David" w:hint="cs"/>
          <w:sz w:val="20"/>
          <w:szCs w:val="20"/>
          <w:rtl/>
          <w:lang w:val="en-US"/>
        </w:rPr>
        <w:t>נבה השלישית קובעת שאם מחזיקים שבוי מלחמה צריך לספק לו נגישות למוצרי טבק במחיר נורמטיבי. באמנת כללי ארגון הבריאות העולמי בדבר הצמצום שימוש בטבק קובע שאסור לספק מוצרי טבק לאנשים מתחת לגיל 18. עולה השאלה האם שבוי מלחמה בגיל 16 זכאי לסגריה או לא?</w:t>
      </w:r>
    </w:p>
    <w:p w14:paraId="7DB88AF4" w14:textId="77777777" w:rsidR="00841BBD" w:rsidRPr="009C598E" w:rsidRDefault="00A24020" w:rsidP="00A6053B">
      <w:pPr>
        <w:pStyle w:val="ListParagraph"/>
        <w:numPr>
          <w:ilvl w:val="0"/>
          <w:numId w:val="41"/>
        </w:numPr>
        <w:bidi/>
        <w:spacing w:after="200"/>
        <w:jc w:val="both"/>
        <w:rPr>
          <w:rFonts w:ascii="David" w:hAnsi="David" w:cs="David"/>
          <w:sz w:val="20"/>
          <w:szCs w:val="20"/>
          <w:lang w:val="en-US"/>
        </w:rPr>
      </w:pPr>
      <w:r w:rsidRPr="009C598E">
        <w:rPr>
          <w:rFonts w:ascii="David" w:hAnsi="David" w:cs="David" w:hint="cs"/>
          <w:b/>
          <w:bCs/>
          <w:sz w:val="20"/>
          <w:szCs w:val="20"/>
          <w:rtl/>
          <w:lang w:val="en-US"/>
        </w:rPr>
        <w:t>פרגמנטציה מוסדית-</w:t>
      </w:r>
      <w:r w:rsidRPr="009C598E">
        <w:rPr>
          <w:rFonts w:ascii="David" w:hAnsi="David" w:cs="David" w:hint="cs"/>
          <w:sz w:val="20"/>
          <w:szCs w:val="20"/>
          <w:rtl/>
          <w:lang w:val="en-US"/>
        </w:rPr>
        <w:t xml:space="preserve"> </w:t>
      </w:r>
      <w:r w:rsidR="00787E1B" w:rsidRPr="009C598E">
        <w:rPr>
          <w:rFonts w:ascii="David" w:hAnsi="David" w:cs="David" w:hint="cs"/>
          <w:sz w:val="20"/>
          <w:szCs w:val="20"/>
          <w:rtl/>
          <w:lang w:val="en-US"/>
        </w:rPr>
        <w:t xml:space="preserve">מצב שקיימים מוסדות בינלאומיים שונים שנוצרת בעקבות התפתחות המשב״ל חפיפה בין תחומי העיסוק שלהם בלי שיש אפשרות להכריע איזה מוסד עליון. </w:t>
      </w:r>
      <w:r w:rsidR="00A857A0" w:rsidRPr="009C598E">
        <w:rPr>
          <w:rFonts w:ascii="David" w:hAnsi="David" w:cs="David" w:hint="cs"/>
          <w:sz w:val="20"/>
          <w:szCs w:val="20"/>
          <w:rtl/>
          <w:lang w:val="en-US"/>
        </w:rPr>
        <w:t xml:space="preserve"> </w:t>
      </w:r>
    </w:p>
    <w:p w14:paraId="5E55725E" w14:textId="59E09FD6" w:rsidR="00841BBD" w:rsidRPr="009C598E" w:rsidRDefault="00A24020" w:rsidP="00A6053B">
      <w:pPr>
        <w:pStyle w:val="ListParagraph"/>
        <w:numPr>
          <w:ilvl w:val="0"/>
          <w:numId w:val="42"/>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לדוגמה, קיימת אמנה שמטילה מגבלות על </w:t>
      </w:r>
      <w:r w:rsidR="002B7C34" w:rsidRPr="009C598E">
        <w:rPr>
          <w:rFonts w:ascii="David" w:hAnsi="David" w:cs="David" w:hint="cs"/>
          <w:sz w:val="20"/>
          <w:szCs w:val="20"/>
          <w:rtl/>
          <w:lang w:val="en-US"/>
        </w:rPr>
        <w:t>דייג</w:t>
      </w:r>
      <w:r w:rsidR="002B7C34" w:rsidRPr="009C598E">
        <w:rPr>
          <w:rFonts w:ascii="David" w:hAnsi="David" w:cs="David" w:hint="eastAsia"/>
          <w:sz w:val="20"/>
          <w:szCs w:val="20"/>
          <w:rtl/>
          <w:lang w:val="en-US"/>
        </w:rPr>
        <w:t>ת</w:t>
      </w:r>
      <w:r w:rsidR="002B7C34" w:rsidRPr="009C598E">
        <w:rPr>
          <w:rFonts w:ascii="David" w:hAnsi="David" w:cs="David" w:hint="cs"/>
          <w:sz w:val="20"/>
          <w:szCs w:val="20"/>
          <w:rtl/>
          <w:lang w:val="en-US"/>
        </w:rPr>
        <w:t xml:space="preserve"> דגי טונה כחולי סנפיר באוקיינוס השקט בדרומי ויש ל</w:t>
      </w:r>
      <w:r w:rsidR="007D237F">
        <w:rPr>
          <w:rFonts w:ascii="David" w:hAnsi="David" w:cs="David" w:hint="cs"/>
          <w:sz w:val="20"/>
          <w:szCs w:val="20"/>
          <w:rtl/>
          <w:lang w:val="en-US"/>
        </w:rPr>
        <w:t>ו</w:t>
      </w:r>
      <w:r w:rsidR="002B7C34" w:rsidRPr="009C598E">
        <w:rPr>
          <w:rFonts w:ascii="David" w:hAnsi="David" w:cs="David" w:hint="cs"/>
          <w:sz w:val="20"/>
          <w:szCs w:val="20"/>
          <w:rtl/>
          <w:lang w:val="en-US"/>
        </w:rPr>
        <w:t xml:space="preserve"> מוסד בוררות לסכסוכים בנושא הזה. קיימת אמנה אחרת המסדירה את השכר הבינלאומי וגם לה יש מוסד בוררות. קיימת אמנה שלישית המסדירה את </w:t>
      </w:r>
      <w:r w:rsidR="00A23D2D" w:rsidRPr="009C598E">
        <w:rPr>
          <w:rFonts w:ascii="David" w:hAnsi="David" w:cs="David" w:hint="cs"/>
          <w:sz w:val="20"/>
          <w:szCs w:val="20"/>
          <w:rtl/>
          <w:lang w:val="en-US"/>
        </w:rPr>
        <w:t xml:space="preserve">דיני הים וגם לה קיימת בית דין משל עצמה. עולה השאלה פסיקה של איזה בית דין קובע? </w:t>
      </w:r>
      <w:r w:rsidR="00A857A0" w:rsidRPr="009C598E">
        <w:rPr>
          <w:rFonts w:ascii="David" w:hAnsi="David" w:cs="David" w:hint="cs"/>
          <w:sz w:val="20"/>
          <w:szCs w:val="20"/>
          <w:rtl/>
          <w:lang w:val="en-US"/>
        </w:rPr>
        <w:t xml:space="preserve"> </w:t>
      </w:r>
    </w:p>
    <w:p w14:paraId="6ABEF9FA" w14:textId="3CC1A276" w:rsidR="00841BBD" w:rsidRPr="009C598E" w:rsidRDefault="00841BBD" w:rsidP="00A6053B">
      <w:pPr>
        <w:pStyle w:val="ListParagraph"/>
        <w:numPr>
          <w:ilvl w:val="0"/>
          <w:numId w:val="42"/>
        </w:numPr>
        <w:bidi/>
        <w:spacing w:after="200"/>
        <w:jc w:val="both"/>
        <w:rPr>
          <w:rFonts w:ascii="David" w:hAnsi="David" w:cs="David"/>
          <w:sz w:val="20"/>
          <w:szCs w:val="20"/>
          <w:lang w:val="en-US"/>
        </w:rPr>
      </w:pPr>
      <w:r w:rsidRPr="009C598E">
        <w:rPr>
          <w:rFonts w:ascii="David" w:hAnsi="David" w:cs="David" w:hint="cs"/>
          <w:sz w:val="20"/>
          <w:szCs w:val="20"/>
          <w:rtl/>
          <w:lang w:val="en-US"/>
        </w:rPr>
        <w:t>ֿ</w:t>
      </w:r>
      <w:r w:rsidR="00A23D2D" w:rsidRPr="009C598E">
        <w:rPr>
          <w:rFonts w:ascii="David" w:hAnsi="David" w:cs="David" w:hint="cs"/>
          <w:sz w:val="20"/>
          <w:szCs w:val="20"/>
          <w:rtl/>
          <w:lang w:val="en-US"/>
        </w:rPr>
        <w:t xml:space="preserve">דוגמה נוספת, קיימת אמנה שנועדה להבטיח זכיות אדם בקרב מדינות אירופה ויש לה בית דין. קיימת אמנה נוספת </w:t>
      </w:r>
      <w:r w:rsidR="009858B9" w:rsidRPr="009C598E">
        <w:rPr>
          <w:rFonts w:ascii="David" w:hAnsi="David" w:cs="David" w:hint="cs"/>
          <w:sz w:val="20"/>
          <w:szCs w:val="20"/>
          <w:rtl/>
          <w:lang w:val="en-US"/>
        </w:rPr>
        <w:t>ש</w:t>
      </w:r>
      <w:r w:rsidR="00A23D2D" w:rsidRPr="009C598E">
        <w:rPr>
          <w:rFonts w:ascii="David" w:hAnsi="David" w:cs="David" w:hint="cs"/>
          <w:sz w:val="20"/>
          <w:szCs w:val="20"/>
          <w:rtl/>
          <w:lang w:val="en-US"/>
        </w:rPr>
        <w:t>נועדה להסדיר את השכר בין מדינות אירופה (שכר משפיע לזכויות אדם) עולה השאלה האם הפסיקה של בית הדין של האיחוד האירופי בקשה לזכיות אדם בענייני שכ</w:t>
      </w:r>
      <w:r w:rsidR="005A5ECE" w:rsidRPr="009C598E">
        <w:rPr>
          <w:rFonts w:ascii="David" w:hAnsi="David" w:cs="David" w:hint="cs"/>
          <w:sz w:val="20"/>
          <w:szCs w:val="20"/>
          <w:rtl/>
          <w:lang w:val="en-US"/>
        </w:rPr>
        <w:t>ר</w:t>
      </w:r>
      <w:r w:rsidR="005A5ECE" w:rsidRPr="009C598E">
        <w:rPr>
          <w:rFonts w:ascii="David" w:hAnsi="David" w:cs="David"/>
          <w:sz w:val="20"/>
          <w:szCs w:val="20"/>
          <w:lang w:val="en-US"/>
        </w:rPr>
        <w:t xml:space="preserve">(ECJ) </w:t>
      </w:r>
      <w:r w:rsidR="00A23D2D" w:rsidRPr="009C598E">
        <w:rPr>
          <w:rFonts w:ascii="David" w:hAnsi="David" w:cs="David" w:hint="cs"/>
          <w:sz w:val="20"/>
          <w:szCs w:val="20"/>
          <w:rtl/>
          <w:lang w:val="en-US"/>
        </w:rPr>
        <w:t xml:space="preserve"> או של בין הדין האירופי לזכויות אדם</w:t>
      </w:r>
      <w:r w:rsidR="005A5ECE" w:rsidRPr="009C598E">
        <w:rPr>
          <w:rFonts w:ascii="David" w:hAnsi="David" w:cs="David"/>
          <w:sz w:val="20"/>
          <w:szCs w:val="20"/>
          <w:lang w:val="en-US"/>
        </w:rPr>
        <w:t xml:space="preserve">(ECHR) </w:t>
      </w:r>
      <w:r w:rsidR="00A23D2D" w:rsidRPr="009C598E">
        <w:rPr>
          <w:rFonts w:ascii="David" w:hAnsi="David" w:cs="David" w:hint="cs"/>
          <w:sz w:val="20"/>
          <w:szCs w:val="20"/>
          <w:rtl/>
          <w:lang w:val="en-US"/>
        </w:rPr>
        <w:t xml:space="preserve"> במקרה של התנגשות</w:t>
      </w:r>
      <w:r w:rsidRPr="009C598E">
        <w:rPr>
          <w:rFonts w:ascii="David" w:hAnsi="David" w:cs="David" w:hint="cs"/>
          <w:sz w:val="20"/>
          <w:szCs w:val="20"/>
          <w:rtl/>
          <w:lang w:val="en-US"/>
        </w:rPr>
        <w:t>?</w:t>
      </w:r>
    </w:p>
    <w:p w14:paraId="202DD5A2" w14:textId="2E098A01" w:rsidR="00841BBD" w:rsidRPr="009C598E" w:rsidRDefault="00645AE3" w:rsidP="00A6053B">
      <w:pPr>
        <w:pStyle w:val="ListParagraph"/>
        <w:numPr>
          <w:ilvl w:val="0"/>
          <w:numId w:val="41"/>
        </w:numPr>
        <w:bidi/>
        <w:spacing w:after="200"/>
        <w:jc w:val="both"/>
        <w:rPr>
          <w:rFonts w:ascii="David" w:hAnsi="David" w:cs="David"/>
          <w:sz w:val="20"/>
          <w:szCs w:val="20"/>
          <w:lang w:val="en-US"/>
        </w:rPr>
      </w:pPr>
      <w:r w:rsidRPr="009C598E">
        <w:rPr>
          <w:rFonts w:ascii="David" w:hAnsi="David" w:cs="David"/>
          <w:b/>
          <w:bCs/>
          <w:sz w:val="20"/>
          <w:szCs w:val="20"/>
          <w:lang w:val="en-US"/>
        </w:rPr>
        <w:t>פ</w:t>
      </w:r>
      <w:proofErr w:type="spellStart"/>
      <w:r w:rsidRPr="009C598E">
        <w:rPr>
          <w:rFonts w:ascii="David" w:hAnsi="David" w:cs="David" w:hint="cs"/>
          <w:b/>
          <w:bCs/>
          <w:sz w:val="20"/>
          <w:szCs w:val="20"/>
          <w:rtl/>
          <w:lang w:val="en-US"/>
        </w:rPr>
        <w:t>רגמנטציה</w:t>
      </w:r>
      <w:proofErr w:type="spellEnd"/>
      <w:r w:rsidRPr="009C598E">
        <w:rPr>
          <w:rFonts w:ascii="David" w:hAnsi="David" w:cs="David" w:hint="cs"/>
          <w:b/>
          <w:bCs/>
          <w:sz w:val="20"/>
          <w:szCs w:val="20"/>
          <w:rtl/>
          <w:lang w:val="en-US"/>
        </w:rPr>
        <w:t xml:space="preserve"> של המדינה- </w:t>
      </w:r>
      <w:r w:rsidRPr="009C598E">
        <w:rPr>
          <w:rFonts w:ascii="David" w:hAnsi="David" w:cs="David" w:hint="cs"/>
          <w:sz w:val="20"/>
          <w:szCs w:val="20"/>
          <w:rtl/>
          <w:lang w:val="en-US"/>
        </w:rPr>
        <w:t>גורמים שונים במדינות מנצלים את הפ</w:t>
      </w:r>
      <w:r w:rsidR="005759C6" w:rsidRPr="009C598E">
        <w:rPr>
          <w:rFonts w:ascii="David" w:hAnsi="David" w:cs="David" w:hint="cs"/>
          <w:sz w:val="20"/>
          <w:szCs w:val="20"/>
          <w:rtl/>
          <w:lang w:val="en-US"/>
        </w:rPr>
        <w:t>רמנטציה של המשב״ל לקידום עמדותיהם</w:t>
      </w:r>
      <w:r w:rsidR="00D623B0" w:rsidRPr="009C598E">
        <w:rPr>
          <w:rFonts w:ascii="David" w:hAnsi="David" w:cs="David" w:hint="cs"/>
          <w:sz w:val="20"/>
          <w:szCs w:val="20"/>
          <w:rtl/>
          <w:lang w:val="en-US"/>
        </w:rPr>
        <w:t xml:space="preserve"> על ידי עיגון נורמה שתחזק את העמדה שלהם בבית. נוצר מצב שהמדינה מתחילה לדבר בקולות שונים בזירה בינלאומית, זה נעשה כיוון שגורמים שונים במדינה רוצים לתת גב יותר חזק לדעה שלהם. </w:t>
      </w:r>
    </w:p>
    <w:p w14:paraId="4DD70DAF" w14:textId="69B790E3" w:rsidR="005759C6" w:rsidRDefault="007C7D3A" w:rsidP="00A6053B">
      <w:pPr>
        <w:pStyle w:val="ListParagraph"/>
        <w:numPr>
          <w:ilvl w:val="0"/>
          <w:numId w:val="44"/>
        </w:numPr>
        <w:bidi/>
        <w:spacing w:after="200"/>
        <w:jc w:val="both"/>
        <w:rPr>
          <w:rFonts w:ascii="David" w:hAnsi="David" w:cs="David"/>
          <w:sz w:val="20"/>
          <w:szCs w:val="20"/>
          <w:lang w:val="en-US"/>
        </w:rPr>
      </w:pPr>
      <w:r w:rsidRPr="009C598E">
        <w:rPr>
          <w:rFonts w:ascii="David" w:hAnsi="David" w:cs="David" w:hint="cs"/>
          <w:sz w:val="20"/>
          <w:szCs w:val="20"/>
          <w:rtl/>
          <w:lang w:val="en-US"/>
        </w:rPr>
        <w:t>לדוגמה, במדינת ישראל גורמי משרד איכות הסביבה מעודדים את ישראל לחתום על אמנת ברצלונה הקובעת שאסור לנקות בצדדים שעלולים לזהם את היום</w:t>
      </w:r>
      <w:r w:rsidR="00150417" w:rsidRPr="009C598E">
        <w:rPr>
          <w:rFonts w:ascii="David" w:hAnsi="David" w:cs="David" w:hint="cs"/>
          <w:sz w:val="20"/>
          <w:szCs w:val="20"/>
          <w:rtl/>
          <w:lang w:val="en-US"/>
        </w:rPr>
        <w:t>,</w:t>
      </w:r>
      <w:r w:rsidRPr="009C598E">
        <w:rPr>
          <w:rFonts w:ascii="David" w:hAnsi="David" w:cs="David" w:hint="cs"/>
          <w:sz w:val="20"/>
          <w:szCs w:val="20"/>
          <w:rtl/>
          <w:lang w:val="en-US"/>
        </w:rPr>
        <w:t xml:space="preserve"> אך </w:t>
      </w:r>
      <w:r w:rsidR="00150417" w:rsidRPr="009C598E">
        <w:rPr>
          <w:rFonts w:ascii="David" w:hAnsi="David" w:cs="David" w:hint="cs"/>
          <w:sz w:val="20"/>
          <w:szCs w:val="20"/>
          <w:rtl/>
          <w:lang w:val="en-US"/>
        </w:rPr>
        <w:t xml:space="preserve">קיים במדינת ישראל גם גוף שנקרא </w:t>
      </w:r>
      <w:proofErr w:type="spellStart"/>
      <w:r w:rsidR="00150417" w:rsidRPr="009C598E">
        <w:rPr>
          <w:rFonts w:ascii="David" w:hAnsi="David" w:cs="David" w:hint="cs"/>
          <w:sz w:val="20"/>
          <w:szCs w:val="20"/>
          <w:rtl/>
          <w:lang w:val="en-US"/>
        </w:rPr>
        <w:t>ק</w:t>
      </w:r>
      <w:r w:rsidR="009858B9" w:rsidRPr="009C598E">
        <w:rPr>
          <w:rFonts w:ascii="David" w:hAnsi="David" w:cs="David" w:hint="cs"/>
          <w:sz w:val="20"/>
          <w:szCs w:val="20"/>
          <w:rtl/>
          <w:lang w:val="en-US"/>
        </w:rPr>
        <w:t>צא״א</w:t>
      </w:r>
      <w:proofErr w:type="spellEnd"/>
      <w:r w:rsidR="009858B9" w:rsidRPr="009C598E">
        <w:rPr>
          <w:rFonts w:ascii="David" w:hAnsi="David" w:cs="David" w:hint="cs"/>
          <w:sz w:val="20"/>
          <w:szCs w:val="20"/>
          <w:rtl/>
          <w:lang w:val="en-US"/>
        </w:rPr>
        <w:t xml:space="preserve"> </w:t>
      </w:r>
      <w:r w:rsidR="00150417" w:rsidRPr="009C598E">
        <w:rPr>
          <w:rFonts w:ascii="David" w:hAnsi="David" w:cs="David" w:hint="cs"/>
          <w:sz w:val="20"/>
          <w:szCs w:val="20"/>
          <w:rtl/>
          <w:lang w:val="en-US"/>
        </w:rPr>
        <w:t xml:space="preserve">שאחראי על הצינור שמזרים את הנפת האירוני לים בתיכון (למרות שכבר לא זורם שם נפט). </w:t>
      </w:r>
      <w:r w:rsidR="009858B9" w:rsidRPr="009C598E">
        <w:rPr>
          <w:rFonts w:ascii="David" w:hAnsi="David" w:cs="David" w:hint="cs"/>
          <w:sz w:val="20"/>
          <w:szCs w:val="20"/>
          <w:rtl/>
          <w:lang w:val="en-US"/>
        </w:rPr>
        <w:t xml:space="preserve">כאשר </w:t>
      </w:r>
      <w:r w:rsidR="00150417" w:rsidRPr="009C598E">
        <w:rPr>
          <w:rFonts w:ascii="David" w:hAnsi="David" w:cs="David" w:hint="cs"/>
          <w:sz w:val="20"/>
          <w:szCs w:val="20"/>
          <w:rtl/>
          <w:lang w:val="en-US"/>
        </w:rPr>
        <w:t xml:space="preserve">משרד ראש הממשלה מנהל משא ומתן עם איחוד </w:t>
      </w:r>
      <w:r w:rsidR="009858B9" w:rsidRPr="009C598E">
        <w:rPr>
          <w:rFonts w:ascii="David" w:hAnsi="David" w:cs="David" w:hint="cs"/>
          <w:sz w:val="20"/>
          <w:szCs w:val="20"/>
          <w:rtl/>
          <w:lang w:val="en-US"/>
        </w:rPr>
        <w:lastRenderedPageBreak/>
        <w:t>האמוריות</w:t>
      </w:r>
      <w:r w:rsidR="00150417" w:rsidRPr="009C598E">
        <w:rPr>
          <w:rFonts w:ascii="David" w:hAnsi="David" w:cs="David" w:hint="cs"/>
          <w:sz w:val="20"/>
          <w:szCs w:val="20"/>
          <w:rtl/>
          <w:lang w:val="en-US"/>
        </w:rPr>
        <w:t xml:space="preserve"> ו</w:t>
      </w:r>
      <w:r w:rsidR="009858B9" w:rsidRPr="009C598E">
        <w:rPr>
          <w:rFonts w:ascii="David" w:hAnsi="David" w:cs="David" w:hint="cs"/>
          <w:sz w:val="20"/>
          <w:szCs w:val="20"/>
          <w:rtl/>
          <w:lang w:val="en-US"/>
        </w:rPr>
        <w:t xml:space="preserve">חותם על האמנה איתם הם הסכימו להזרמת נפת דרך הצינור של </w:t>
      </w:r>
      <w:proofErr w:type="spellStart"/>
      <w:r w:rsidR="009858B9" w:rsidRPr="009C598E">
        <w:rPr>
          <w:rFonts w:ascii="David" w:hAnsi="David" w:cs="David" w:hint="cs"/>
          <w:sz w:val="20"/>
          <w:szCs w:val="20"/>
          <w:rtl/>
          <w:lang w:val="en-US"/>
        </w:rPr>
        <w:t>קצא״א</w:t>
      </w:r>
      <w:proofErr w:type="spellEnd"/>
      <w:r w:rsidR="009858B9" w:rsidRPr="009C598E">
        <w:rPr>
          <w:rFonts w:ascii="David" w:hAnsi="David" w:cs="David" w:hint="cs"/>
          <w:sz w:val="20"/>
          <w:szCs w:val="20"/>
          <w:rtl/>
          <w:lang w:val="en-US"/>
        </w:rPr>
        <w:t xml:space="preserve">. נוצר מצב שמדינת ישראל מתחייבת לשני התחייבויות סוטרות בזירה הבינלאומית. </w:t>
      </w:r>
    </w:p>
    <w:p w14:paraId="423E3460" w14:textId="77777777" w:rsidR="009C598E" w:rsidRPr="009C598E" w:rsidRDefault="009C598E" w:rsidP="009C598E">
      <w:pPr>
        <w:bidi/>
        <w:spacing w:after="200"/>
        <w:ind w:left="567"/>
        <w:jc w:val="both"/>
        <w:rPr>
          <w:rFonts w:ascii="David" w:hAnsi="David" w:cs="David"/>
          <w:sz w:val="20"/>
          <w:szCs w:val="20"/>
          <w:lang w:val="en-US"/>
        </w:rPr>
      </w:pPr>
    </w:p>
    <w:p w14:paraId="0A381E89" w14:textId="3705DD18" w:rsidR="008474B2" w:rsidRPr="009C598E" w:rsidRDefault="008474B2" w:rsidP="002A0C8F">
      <w:pPr>
        <w:shd w:val="clear" w:color="auto" w:fill="E2EFD9" w:themeFill="accent6" w:themeFillTint="33"/>
        <w:bidi/>
        <w:spacing w:after="200"/>
        <w:jc w:val="both"/>
        <w:rPr>
          <w:rFonts w:ascii="David" w:hAnsi="David" w:cs="David"/>
          <w:sz w:val="20"/>
          <w:szCs w:val="20"/>
          <w:lang w:val="en-US"/>
        </w:rPr>
      </w:pPr>
      <w:r w:rsidRPr="009C598E">
        <w:rPr>
          <w:rFonts w:ascii="David" w:hAnsi="David" w:cs="David" w:hint="cs"/>
          <w:sz w:val="20"/>
          <w:szCs w:val="20"/>
          <w:rtl/>
          <w:lang w:val="en-US"/>
        </w:rPr>
        <w:t>שיעור מס׳ 7</w:t>
      </w:r>
    </w:p>
    <w:p w14:paraId="4DB91647" w14:textId="1D18821D" w:rsidR="001C7144" w:rsidRPr="009C598E" w:rsidRDefault="009E1025"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היחס בין המשפט הבינלאומי למשפט המדינתי</w:t>
      </w:r>
    </w:p>
    <w:p w14:paraId="504441D0" w14:textId="7A68CB66" w:rsidR="009E1025" w:rsidRPr="009C598E" w:rsidRDefault="009E1025"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חשיבות שאלת המעמד של המשב״ל בדין המדינתי</w:t>
      </w:r>
      <w:r w:rsidR="008F7646" w:rsidRPr="009C598E">
        <w:rPr>
          <w:rFonts w:ascii="David" w:hAnsi="David" w:cs="David" w:hint="cs"/>
          <w:sz w:val="20"/>
          <w:szCs w:val="20"/>
          <w:u w:val="single"/>
          <w:rtl/>
          <w:lang w:val="en-US"/>
        </w:rPr>
        <w:t>:</w:t>
      </w:r>
    </w:p>
    <w:p w14:paraId="214FF274" w14:textId="7E3759A0" w:rsidR="008F7646" w:rsidRPr="009C598E" w:rsidRDefault="008F7646"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 xml:space="preserve">חשיבות פרקטית- </w:t>
      </w:r>
      <w:r w:rsidRPr="009C598E">
        <w:rPr>
          <w:rFonts w:ascii="David" w:hAnsi="David" w:cs="David" w:hint="cs"/>
          <w:sz w:val="20"/>
          <w:szCs w:val="20"/>
          <w:rtl/>
          <w:lang w:val="en-US"/>
        </w:rPr>
        <w:t xml:space="preserve">לרוב כאשר נשתמש במשב״ל נשתמש בו בבימ״ש מדינתיים. </w:t>
      </w:r>
    </w:p>
    <w:p w14:paraId="2C764B82" w14:textId="6F7C19BC" w:rsidR="008F7646" w:rsidRPr="009C598E" w:rsidRDefault="008F7646"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 xml:space="preserve">חשיבות נורמטיבית- </w:t>
      </w:r>
      <w:r w:rsidRPr="009C598E">
        <w:rPr>
          <w:rFonts w:ascii="David" w:hAnsi="David" w:cs="David" w:hint="cs"/>
          <w:sz w:val="20"/>
          <w:szCs w:val="20"/>
          <w:rtl/>
          <w:lang w:val="en-US"/>
        </w:rPr>
        <w:t xml:space="preserve">ביטוי לסוגיה רחבה יותר: קיימים יחסים בין המשב״ל למערכות משפט אחרות. בנוסף, ככל </w:t>
      </w:r>
      <w:proofErr w:type="spellStart"/>
      <w:r w:rsidRPr="009C598E">
        <w:rPr>
          <w:rFonts w:ascii="David" w:hAnsi="David" w:cs="David" w:hint="cs"/>
          <w:sz w:val="20"/>
          <w:szCs w:val="20"/>
          <w:rtl/>
          <w:lang w:val="en-US"/>
        </w:rPr>
        <w:t>שהמשב״ל</w:t>
      </w:r>
      <w:proofErr w:type="spellEnd"/>
      <w:r w:rsidRPr="009C598E">
        <w:rPr>
          <w:rFonts w:ascii="David" w:hAnsi="David" w:cs="David" w:hint="cs"/>
          <w:sz w:val="20"/>
          <w:szCs w:val="20"/>
          <w:rtl/>
          <w:lang w:val="en-US"/>
        </w:rPr>
        <w:t xml:space="preserve"> מתפתח קיימים יותר חיכוכים עם מערכות משפט אחרים, כתוצאה מכך זה משליך על תהליכים פנימיים במשב״ל ובמשפט המדינתי. </w:t>
      </w:r>
    </w:p>
    <w:p w14:paraId="06F446BF" w14:textId="133D8414" w:rsidR="008F7646" w:rsidRPr="009C598E" w:rsidRDefault="002D4677"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מעמדו של דין מדינתי במשב״ל</w:t>
      </w:r>
      <w:r w:rsidR="00854A33" w:rsidRPr="009C598E">
        <w:rPr>
          <w:rFonts w:ascii="David" w:hAnsi="David" w:cs="David" w:hint="cs"/>
          <w:b/>
          <w:bCs/>
          <w:sz w:val="20"/>
          <w:szCs w:val="20"/>
          <w:rtl/>
          <w:lang w:val="en-US"/>
        </w:rPr>
        <w:t xml:space="preserve"> </w:t>
      </w:r>
      <w:r w:rsidR="002E615F" w:rsidRPr="009C598E">
        <w:rPr>
          <w:rFonts w:ascii="David" w:hAnsi="David" w:cs="David" w:hint="cs"/>
          <w:b/>
          <w:bCs/>
          <w:sz w:val="20"/>
          <w:szCs w:val="20"/>
          <w:rtl/>
          <w:lang w:val="en-US"/>
        </w:rPr>
        <w:t>לפי המשב״ל</w:t>
      </w:r>
    </w:p>
    <w:p w14:paraId="16EB2D28" w14:textId="646E4314" w:rsidR="001A317D" w:rsidRPr="009C598E" w:rsidRDefault="002E615F"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המשב״ל מניח שהוא עליון לדין המקומי של מדינות. דינים של מדינות ספציפיות לא נקלטות למשב״ל, ניתן להשתמש בהם כאינדיקצי</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להיווצרו</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מנהג אך הוא לא מחייבות מבחינת המשב״ל.</w:t>
      </w:r>
      <w:r w:rsidR="00E96654"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יתרה מכך, למשב״ל לא משנה </w:t>
      </w:r>
      <w:r w:rsidR="0064524F" w:rsidRPr="009C598E">
        <w:rPr>
          <w:rFonts w:ascii="David" w:hAnsi="David" w:cs="David" w:hint="cs"/>
          <w:sz w:val="20"/>
          <w:szCs w:val="20"/>
          <w:rtl/>
          <w:lang w:val="en-US"/>
        </w:rPr>
        <w:t>איך מדינות קולטות את המשב״ל לתוך מע</w:t>
      </w:r>
      <w:r w:rsidR="005E42FB">
        <w:rPr>
          <w:rFonts w:ascii="David" w:hAnsi="David" w:cs="David" w:hint="cs"/>
          <w:sz w:val="20"/>
          <w:szCs w:val="20"/>
          <w:rtl/>
          <w:lang w:val="en-US"/>
        </w:rPr>
        <w:t>רכ</w:t>
      </w:r>
      <w:r w:rsidR="0064524F" w:rsidRPr="009C598E">
        <w:rPr>
          <w:rFonts w:ascii="David" w:hAnsi="David" w:cs="David" w:hint="cs"/>
          <w:sz w:val="20"/>
          <w:szCs w:val="20"/>
          <w:rtl/>
          <w:lang w:val="en-US"/>
        </w:rPr>
        <w:t>ת הדין המקומי לו. אלא העיקר שהם מתחייבים לדיני המשב״ל</w:t>
      </w:r>
      <w:r w:rsidR="00E96654" w:rsidRPr="009C598E">
        <w:rPr>
          <w:rFonts w:ascii="David" w:hAnsi="David" w:cs="David" w:hint="cs"/>
          <w:sz w:val="20"/>
          <w:szCs w:val="20"/>
          <w:rtl/>
          <w:lang w:val="en-US"/>
        </w:rPr>
        <w:t xml:space="preserve"> (החריג הוא קביעת מיהו אזרח, קיים אמנה שקובע מה הזכויות המוענקות לאזרח אך הוא משאיר את הקביעה של מישהו אזרח למדינה ספציפי</w:t>
      </w:r>
      <w:r w:rsidR="00E96654" w:rsidRPr="009C598E">
        <w:rPr>
          <w:rFonts w:ascii="David" w:hAnsi="David" w:cs="David" w:hint="eastAsia"/>
          <w:sz w:val="20"/>
          <w:szCs w:val="20"/>
          <w:rtl/>
          <w:lang w:val="en-US"/>
        </w:rPr>
        <w:t>ת</w:t>
      </w:r>
      <w:r w:rsidR="00E96654" w:rsidRPr="009C598E">
        <w:rPr>
          <w:rFonts w:ascii="David" w:hAnsi="David" w:cs="David" w:hint="cs"/>
          <w:sz w:val="20"/>
          <w:szCs w:val="20"/>
          <w:rtl/>
          <w:lang w:val="en-US"/>
        </w:rPr>
        <w:t xml:space="preserve"> אלא כל מדינה יכולה לקבוע לעצמה). </w:t>
      </w:r>
      <w:r w:rsidR="0064524F" w:rsidRPr="009C598E">
        <w:rPr>
          <w:rFonts w:ascii="David" w:hAnsi="David" w:cs="David" w:hint="cs"/>
          <w:sz w:val="20"/>
          <w:szCs w:val="20"/>
          <w:rtl/>
          <w:lang w:val="en-US"/>
        </w:rPr>
        <w:t xml:space="preserve"> כאשר קיים סתירה בין דין של מדינה לדין של המשב״ל. </w:t>
      </w:r>
      <w:r w:rsidR="00A17826" w:rsidRPr="009C598E">
        <w:rPr>
          <w:rFonts w:ascii="David" w:hAnsi="David" w:cs="David" w:hint="cs"/>
          <w:sz w:val="20"/>
          <w:szCs w:val="20"/>
          <w:rtl/>
          <w:lang w:val="en-US"/>
        </w:rPr>
        <w:t>מבחינת המשב״ל הדין שלו גובר. ס' 27 לאמנת וינה (אמנת האמנות) קובע</w:t>
      </w:r>
      <w:r w:rsidR="00A17826" w:rsidRPr="009C598E">
        <w:rPr>
          <w:rFonts w:ascii="David" w:hAnsi="David" w:cs="David" w:hint="cs"/>
          <w:b/>
          <w:bCs/>
          <w:sz w:val="20"/>
          <w:szCs w:val="20"/>
          <w:rtl/>
          <w:lang w:val="en-US"/>
        </w:rPr>
        <w:t xml:space="preserve"> </w:t>
      </w:r>
      <w:r w:rsidR="00A17826" w:rsidRPr="009C598E">
        <w:rPr>
          <w:rFonts w:ascii="David" w:hAnsi="David" w:cs="David" w:hint="cs"/>
          <w:sz w:val="20"/>
          <w:szCs w:val="20"/>
          <w:rtl/>
          <w:lang w:val="en-US"/>
        </w:rPr>
        <w:t xml:space="preserve">״שסתירה בין דין מדינתי לאמנה לא מהווה עילה להפרת האמנה. כלומר, מבחינת המשב"ל, המשב"ל עליון למשפט המדינתי״. החריג הוא, האם מדובר בדין יסודי גלוי של המדינה. </w:t>
      </w:r>
    </w:p>
    <w:p w14:paraId="1A713F13" w14:textId="40AAD46E" w:rsidR="0064524F" w:rsidRPr="009C598E" w:rsidRDefault="0064524F"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מעמדו של דין מדינתי במשב״ל לפי הגישות התאורטיות הקלאסיות</w:t>
      </w:r>
    </w:p>
    <w:p w14:paraId="59C598D2" w14:textId="0172F905" w:rsidR="001A317D" w:rsidRPr="009C598E" w:rsidRDefault="0064524F" w:rsidP="009C598E">
      <w:pPr>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מוניזם (תאוריות מוניסטיות): </w:t>
      </w:r>
      <w:r w:rsidR="00DD47D5" w:rsidRPr="009C598E">
        <w:rPr>
          <w:rFonts w:ascii="David" w:hAnsi="David" w:cs="David" w:hint="cs"/>
          <w:sz w:val="20"/>
          <w:szCs w:val="20"/>
          <w:rtl/>
          <w:lang w:val="en-US"/>
        </w:rPr>
        <w:t xml:space="preserve">ההנחה הבסיסית היא </w:t>
      </w:r>
      <w:proofErr w:type="spellStart"/>
      <w:r w:rsidR="00DD47D5" w:rsidRPr="009C598E">
        <w:rPr>
          <w:rFonts w:ascii="David" w:hAnsi="David" w:cs="David" w:hint="cs"/>
          <w:sz w:val="20"/>
          <w:szCs w:val="20"/>
          <w:rtl/>
          <w:lang w:val="en-US"/>
        </w:rPr>
        <w:t>שהמשב״ל</w:t>
      </w:r>
      <w:proofErr w:type="spellEnd"/>
      <w:r w:rsidR="00DD47D5" w:rsidRPr="009C598E">
        <w:rPr>
          <w:rFonts w:ascii="David" w:hAnsi="David" w:cs="David" w:hint="cs"/>
          <w:sz w:val="20"/>
          <w:szCs w:val="20"/>
          <w:rtl/>
          <w:lang w:val="en-US"/>
        </w:rPr>
        <w:t xml:space="preserve"> והמשפט המדינתי הם חלק ממערכ</w:t>
      </w:r>
      <w:r w:rsidR="00DD47D5" w:rsidRPr="009C598E">
        <w:rPr>
          <w:rFonts w:ascii="David" w:hAnsi="David" w:cs="David" w:hint="eastAsia"/>
          <w:sz w:val="20"/>
          <w:szCs w:val="20"/>
          <w:rtl/>
          <w:lang w:val="en-US"/>
        </w:rPr>
        <w:t>ת</w:t>
      </w:r>
      <w:r w:rsidR="00DD47D5" w:rsidRPr="009C598E">
        <w:rPr>
          <w:rFonts w:ascii="David" w:hAnsi="David" w:cs="David" w:hint="cs"/>
          <w:sz w:val="20"/>
          <w:szCs w:val="20"/>
          <w:rtl/>
          <w:lang w:val="en-US"/>
        </w:rPr>
        <w:t xml:space="preserve"> משפט אחת. </w:t>
      </w:r>
      <w:r w:rsidR="007B0FA6" w:rsidRPr="009C598E">
        <w:rPr>
          <w:rFonts w:ascii="David" w:hAnsi="David" w:cs="David" w:hint="cs"/>
          <w:sz w:val="20"/>
          <w:szCs w:val="20"/>
          <w:rtl/>
          <w:lang w:val="en-US"/>
        </w:rPr>
        <w:t xml:space="preserve">רוב הגישות המוניסטיות מגיעות למסכנה שהמשפט הבינלאומי עליון </w:t>
      </w:r>
      <w:r w:rsidR="005E42FB">
        <w:rPr>
          <w:rFonts w:ascii="David" w:hAnsi="David" w:cs="David" w:hint="cs"/>
          <w:sz w:val="20"/>
          <w:szCs w:val="20"/>
          <w:rtl/>
          <w:lang w:val="en-US"/>
        </w:rPr>
        <w:t>למשפט המדיני</w:t>
      </w:r>
      <w:r w:rsidR="007B0FA6" w:rsidRPr="009C598E">
        <w:rPr>
          <w:rFonts w:ascii="David" w:hAnsi="David" w:cs="David" w:hint="cs"/>
          <w:sz w:val="20"/>
          <w:szCs w:val="20"/>
          <w:rtl/>
          <w:lang w:val="en-US"/>
        </w:rPr>
        <w:t>.</w:t>
      </w:r>
      <w:r w:rsidR="00E96654" w:rsidRPr="009C598E">
        <w:rPr>
          <w:rFonts w:ascii="David" w:hAnsi="David" w:cs="David" w:hint="cs"/>
          <w:sz w:val="20"/>
          <w:szCs w:val="20"/>
          <w:rtl/>
          <w:lang w:val="en-US"/>
        </w:rPr>
        <w:t xml:space="preserve"> קיים שלל גדול של גישות מוניסטית וההבדל בניהם הוא בנימוק שהם מספקות לכך שלטענתם המשפט המדיני לא גובר על המשב״ל. </w:t>
      </w:r>
    </w:p>
    <w:p w14:paraId="3690D74F" w14:textId="2CD12D76" w:rsidR="00E63FF0" w:rsidRPr="009C598E" w:rsidRDefault="00E63FF0"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שתי גישות רווחות למוניזם:</w:t>
      </w:r>
    </w:p>
    <w:p w14:paraId="6FC9E3A7" w14:textId="0CD76356" w:rsidR="00E63FF0" w:rsidRPr="009C598E" w:rsidRDefault="0017263D" w:rsidP="00A6053B">
      <w:pPr>
        <w:pStyle w:val="ListParagraph"/>
        <w:numPr>
          <w:ilvl w:val="0"/>
          <w:numId w:val="50"/>
        </w:numPr>
        <w:bidi/>
        <w:spacing w:after="200"/>
        <w:jc w:val="both"/>
        <w:rPr>
          <w:rFonts w:ascii="David" w:hAnsi="David" w:cs="David"/>
          <w:sz w:val="20"/>
          <w:szCs w:val="20"/>
          <w:lang w:val="en-US"/>
        </w:rPr>
      </w:pPr>
      <w:r w:rsidRPr="009C598E">
        <w:rPr>
          <w:rFonts w:ascii="David" w:hAnsi="David" w:cs="David" w:hint="cs"/>
          <w:b/>
          <w:bCs/>
          <w:sz w:val="20"/>
          <w:szCs w:val="20"/>
          <w:rtl/>
          <w:lang w:val="en-US"/>
        </w:rPr>
        <w:t>גישת משפט טבעי-</w:t>
      </w:r>
      <w:r w:rsidRPr="009C598E">
        <w:rPr>
          <w:rFonts w:ascii="David" w:hAnsi="David" w:cs="David" w:hint="cs"/>
          <w:sz w:val="20"/>
          <w:szCs w:val="20"/>
          <w:rtl/>
          <w:lang w:val="en-US"/>
        </w:rPr>
        <w:t xml:space="preserve"> המשב״ל מייצג נורמות מוסר בסיסיות וככאלה הם מעל המשפט הבינלאומי. בימי </w:t>
      </w:r>
      <w:r w:rsidR="002A7FAD" w:rsidRPr="009C598E">
        <w:rPr>
          <w:rFonts w:ascii="David" w:hAnsi="David" w:cs="David" w:hint="cs"/>
          <w:sz w:val="20"/>
          <w:szCs w:val="20"/>
          <w:rtl/>
          <w:lang w:val="en-US"/>
        </w:rPr>
        <w:t xml:space="preserve">הביניים גישה זו הייתה תקפה לגבי כל המשב״ל, בעקבות החשיבה שאלוהים יצר את המשב״ל ולכן זה מעל הכול. כיום, גישה זו תקפה בעיקר לגבי זכויות אדם, דיני לחימה ומשפט פלילי בינלאומי. </w:t>
      </w:r>
    </w:p>
    <w:p w14:paraId="200D19AC" w14:textId="0C848782" w:rsidR="00894B0C" w:rsidRPr="009C598E" w:rsidRDefault="002A7FAD" w:rsidP="00A6053B">
      <w:pPr>
        <w:pStyle w:val="ListParagraph"/>
        <w:numPr>
          <w:ilvl w:val="0"/>
          <w:numId w:val="50"/>
        </w:numPr>
        <w:bidi/>
        <w:spacing w:after="200"/>
        <w:jc w:val="both"/>
        <w:rPr>
          <w:rFonts w:ascii="David" w:hAnsi="David" w:cs="David"/>
          <w:sz w:val="20"/>
          <w:szCs w:val="20"/>
          <w:lang w:val="en-US"/>
        </w:rPr>
      </w:pPr>
      <w:r w:rsidRPr="009C598E">
        <w:rPr>
          <w:rFonts w:ascii="David" w:hAnsi="David" w:cs="David" w:hint="cs"/>
          <w:b/>
          <w:bCs/>
          <w:sz w:val="20"/>
          <w:szCs w:val="20"/>
          <w:rtl/>
          <w:lang w:val="en-US"/>
        </w:rPr>
        <w:t>הגישה הפוזיטיביסטית (קלזן)</w:t>
      </w:r>
      <w:r w:rsidRPr="009C598E">
        <w:rPr>
          <w:rFonts w:ascii="David" w:hAnsi="David" w:cs="David" w:hint="cs"/>
          <w:sz w:val="20"/>
          <w:szCs w:val="20"/>
          <w:rtl/>
          <w:lang w:val="en-US"/>
        </w:rPr>
        <w:t xml:space="preserve">- מי קדם למי? </w:t>
      </w:r>
      <w:r w:rsidR="00CC7E72" w:rsidRPr="009C598E">
        <w:rPr>
          <w:rFonts w:ascii="David" w:hAnsi="David" w:cs="David" w:hint="cs"/>
          <w:sz w:val="20"/>
          <w:szCs w:val="20"/>
          <w:rtl/>
          <w:lang w:val="en-US"/>
        </w:rPr>
        <w:t xml:space="preserve">כל מערכות המשפט המדינתיות כפופות למערכת המשב״ל. לפי עמדתו של קלזן הסיבה </w:t>
      </w:r>
      <w:proofErr w:type="spellStart"/>
      <w:r w:rsidR="00CC7E72" w:rsidRPr="009C598E">
        <w:rPr>
          <w:rFonts w:ascii="David" w:hAnsi="David" w:cs="David" w:hint="cs"/>
          <w:sz w:val="20"/>
          <w:szCs w:val="20"/>
          <w:rtl/>
          <w:lang w:val="en-US"/>
        </w:rPr>
        <w:t>שהמשב״ל</w:t>
      </w:r>
      <w:proofErr w:type="spellEnd"/>
      <w:r w:rsidR="00CC7E72" w:rsidRPr="009C598E">
        <w:rPr>
          <w:rFonts w:ascii="David" w:hAnsi="David" w:cs="David" w:hint="cs"/>
          <w:sz w:val="20"/>
          <w:szCs w:val="20"/>
          <w:rtl/>
          <w:lang w:val="en-US"/>
        </w:rPr>
        <w:t xml:space="preserve"> עליון ביחס למשפט המדינתי הוא מאחר והמשב״ל קובע אם משהו יכול להיחש</w:t>
      </w:r>
      <w:r w:rsidR="00CC7E72" w:rsidRPr="009C598E">
        <w:rPr>
          <w:rFonts w:ascii="David" w:hAnsi="David" w:cs="David" w:hint="eastAsia"/>
          <w:sz w:val="20"/>
          <w:szCs w:val="20"/>
          <w:rtl/>
          <w:lang w:val="en-US"/>
        </w:rPr>
        <w:t>ב</w:t>
      </w:r>
      <w:r w:rsidR="00CC7E72" w:rsidRPr="009C598E">
        <w:rPr>
          <w:rFonts w:ascii="David" w:hAnsi="David" w:cs="David" w:hint="cs"/>
          <w:sz w:val="20"/>
          <w:szCs w:val="20"/>
          <w:rtl/>
          <w:lang w:val="en-US"/>
        </w:rPr>
        <w:t xml:space="preserve"> כמדינה. </w:t>
      </w:r>
      <w:r w:rsidR="00381D51" w:rsidRPr="009C598E">
        <w:rPr>
          <w:rFonts w:ascii="David" w:hAnsi="David" w:cs="David" w:hint="cs"/>
          <w:sz w:val="20"/>
          <w:szCs w:val="20"/>
          <w:rtl/>
          <w:lang w:val="en-US"/>
        </w:rPr>
        <w:t xml:space="preserve">מנגד, </w:t>
      </w:r>
      <w:r w:rsidR="00894B0C" w:rsidRPr="009C598E">
        <w:rPr>
          <w:rFonts w:ascii="David" w:hAnsi="David" w:cs="David" w:hint="cs"/>
          <w:sz w:val="20"/>
          <w:szCs w:val="20"/>
          <w:rtl/>
          <w:lang w:val="en-US"/>
        </w:rPr>
        <w:t xml:space="preserve">ניתן לטעון </w:t>
      </w:r>
      <w:proofErr w:type="spellStart"/>
      <w:r w:rsidR="00894B0C" w:rsidRPr="009C598E">
        <w:rPr>
          <w:rFonts w:ascii="David" w:hAnsi="David" w:cs="David" w:hint="cs"/>
          <w:sz w:val="20"/>
          <w:szCs w:val="20"/>
          <w:rtl/>
          <w:lang w:val="en-US"/>
        </w:rPr>
        <w:t>שהמשב״ל</w:t>
      </w:r>
      <w:proofErr w:type="spellEnd"/>
      <w:r w:rsidR="00894B0C" w:rsidRPr="009C598E">
        <w:rPr>
          <w:rFonts w:ascii="David" w:hAnsi="David" w:cs="David" w:hint="cs"/>
          <w:sz w:val="20"/>
          <w:szCs w:val="20"/>
          <w:rtl/>
          <w:lang w:val="en-US"/>
        </w:rPr>
        <w:t xml:space="preserve"> והמדינות נוצרו והתפתחו במקביל. בנוסף ניתן להגיד שהמדינה הוקמה מכוח ההכרה של הציבור במוסדות (ואולי הכרה של מדינות אחרות). </w:t>
      </w:r>
    </w:p>
    <w:p w14:paraId="2240D30D" w14:textId="6E150D60" w:rsidR="00894B0C" w:rsidRPr="009C598E" w:rsidRDefault="00894B0C" w:rsidP="002A0C8F">
      <w:pPr>
        <w:bidi/>
        <w:spacing w:after="200"/>
        <w:ind w:left="360"/>
        <w:jc w:val="both"/>
        <w:rPr>
          <w:rFonts w:ascii="David" w:hAnsi="David" w:cs="David"/>
          <w:sz w:val="20"/>
          <w:szCs w:val="20"/>
          <w:rtl/>
          <w:lang w:val="en-US"/>
        </w:rPr>
      </w:pPr>
      <w:r w:rsidRPr="009C598E">
        <w:rPr>
          <w:rFonts w:ascii="David" w:hAnsi="David" w:cs="David" w:hint="cs"/>
          <w:sz w:val="20"/>
          <w:szCs w:val="20"/>
          <w:rtl/>
          <w:lang w:val="en-US"/>
        </w:rPr>
        <w:t>כיום, בשיח האקדמי (של ה</w:t>
      </w:r>
      <w:r w:rsidR="00293318">
        <w:rPr>
          <w:rFonts w:ascii="David" w:hAnsi="David" w:cs="David" w:hint="cs"/>
          <w:sz w:val="20"/>
          <w:szCs w:val="20"/>
          <w:rtl/>
          <w:lang w:val="en-US"/>
        </w:rPr>
        <w:t>מ</w:t>
      </w:r>
      <w:r w:rsidRPr="009C598E">
        <w:rPr>
          <w:rFonts w:ascii="David" w:hAnsi="David" w:cs="David" w:hint="cs"/>
          <w:sz w:val="20"/>
          <w:szCs w:val="20"/>
          <w:rtl/>
          <w:lang w:val="en-US"/>
        </w:rPr>
        <w:t>תבוננים מהצד) כמעט ואין תמיכה למוניזם. עם זאת, מעשית, המשב״ל ומוסדותיו (</w:t>
      </w:r>
      <w:r w:rsidR="0017047D" w:rsidRPr="009C598E">
        <w:rPr>
          <w:rFonts w:ascii="David" w:hAnsi="David" w:cs="David" w:hint="cs"/>
          <w:sz w:val="20"/>
          <w:szCs w:val="20"/>
          <w:rtl/>
          <w:lang w:val="en-US"/>
        </w:rPr>
        <w:t xml:space="preserve">כגון </w:t>
      </w:r>
      <w:proofErr w:type="spellStart"/>
      <w:r w:rsidR="0017047D" w:rsidRPr="009C598E">
        <w:rPr>
          <w:rFonts w:ascii="David" w:hAnsi="David" w:cs="David" w:hint="cs"/>
          <w:sz w:val="20"/>
          <w:szCs w:val="20"/>
          <w:rtl/>
          <w:lang w:val="en-US"/>
        </w:rPr>
        <w:t>טירבונאלים</w:t>
      </w:r>
      <w:proofErr w:type="spellEnd"/>
      <w:r w:rsidR="0017047D" w:rsidRPr="009C598E">
        <w:rPr>
          <w:rFonts w:ascii="David" w:hAnsi="David" w:cs="David" w:hint="cs"/>
          <w:sz w:val="20"/>
          <w:szCs w:val="20"/>
          <w:rtl/>
          <w:lang w:val="en-US"/>
        </w:rPr>
        <w:t xml:space="preserve"> בינלאומיי</w:t>
      </w:r>
      <w:r w:rsidR="0017047D" w:rsidRPr="009C598E">
        <w:rPr>
          <w:rFonts w:ascii="David" w:hAnsi="David" w:cs="David" w:hint="eastAsia"/>
          <w:sz w:val="20"/>
          <w:szCs w:val="20"/>
          <w:rtl/>
          <w:lang w:val="en-US"/>
        </w:rPr>
        <w:t>ם</w:t>
      </w:r>
      <w:r w:rsidR="0017047D" w:rsidRPr="009C598E">
        <w:rPr>
          <w:rFonts w:ascii="David" w:hAnsi="David" w:cs="David" w:hint="cs"/>
          <w:sz w:val="20"/>
          <w:szCs w:val="20"/>
          <w:rtl/>
          <w:lang w:val="en-US"/>
        </w:rPr>
        <w:t xml:space="preserve">) ממשיכים להצהיר באופן גורף שהמשפט הבינלאומי עליון ביחס למדינתי. </w:t>
      </w:r>
      <w:r w:rsidR="00381D51" w:rsidRPr="009C598E">
        <w:rPr>
          <w:rFonts w:ascii="David" w:hAnsi="David" w:cs="David" w:hint="cs"/>
          <w:sz w:val="20"/>
          <w:szCs w:val="20"/>
          <w:rtl/>
          <w:lang w:val="en-US"/>
        </w:rPr>
        <w:t>(בשיעור הבא נלמד למה הם עושים את זה).</w:t>
      </w:r>
    </w:p>
    <w:p w14:paraId="1CF5AF82" w14:textId="3064E1FC" w:rsidR="00381D51" w:rsidRPr="009C598E" w:rsidRDefault="00381D51" w:rsidP="002A0C8F">
      <w:pPr>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דואליזם (תאוריות דואליסטיות)- </w:t>
      </w:r>
      <w:r w:rsidRPr="009C598E">
        <w:rPr>
          <w:rFonts w:ascii="David" w:hAnsi="David" w:cs="David" w:hint="cs"/>
          <w:sz w:val="20"/>
          <w:szCs w:val="20"/>
          <w:rtl/>
          <w:lang w:val="en-US"/>
        </w:rPr>
        <w:t>ההנחה הבסיסית הי</w:t>
      </w:r>
      <w:r w:rsidR="00293318">
        <w:rPr>
          <w:rFonts w:ascii="David" w:hAnsi="David" w:cs="David" w:hint="cs"/>
          <w:sz w:val="20"/>
          <w:szCs w:val="20"/>
          <w:rtl/>
          <w:lang w:val="en-US"/>
        </w:rPr>
        <w:t>א</w:t>
      </w:r>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שהמשב״ל</w:t>
      </w:r>
      <w:proofErr w:type="spellEnd"/>
      <w:r w:rsidRPr="009C598E">
        <w:rPr>
          <w:rFonts w:ascii="David" w:hAnsi="David" w:cs="David" w:hint="cs"/>
          <w:sz w:val="20"/>
          <w:szCs w:val="20"/>
          <w:rtl/>
          <w:lang w:val="en-US"/>
        </w:rPr>
        <w:t xml:space="preserve"> והמשפט המדינתי הם שתי חיות שונות. המשב״ל</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 xml:space="preserve">עוסק </w:t>
      </w:r>
      <w:r w:rsidR="00AA091E" w:rsidRPr="009C598E">
        <w:rPr>
          <w:rFonts w:ascii="David" w:hAnsi="David" w:cs="David" w:hint="cs"/>
          <w:sz w:val="20"/>
          <w:szCs w:val="20"/>
          <w:rtl/>
          <w:lang w:val="en-US"/>
        </w:rPr>
        <w:t xml:space="preserve">במדינות והמשפט המדינתי עוסק באנשים. </w:t>
      </w:r>
      <w:r w:rsidRPr="009C598E">
        <w:rPr>
          <w:rFonts w:ascii="David" w:hAnsi="David" w:cs="David" w:hint="cs"/>
          <w:sz w:val="20"/>
          <w:szCs w:val="20"/>
          <w:rtl/>
          <w:lang w:val="en-US"/>
        </w:rPr>
        <w:t xml:space="preserve">מרבית מהגישות הדואליסטיות מניחות שמערכות המשפט המדינתיות יכולות לבחור האם לאמץ או לא את המשפט הבינלאומי. </w:t>
      </w:r>
      <w:r w:rsidR="00AA091E" w:rsidRPr="009C598E">
        <w:rPr>
          <w:rFonts w:ascii="David" w:hAnsi="David" w:cs="David" w:hint="cs"/>
          <w:sz w:val="20"/>
          <w:szCs w:val="20"/>
          <w:rtl/>
          <w:lang w:val="en-US"/>
        </w:rPr>
        <w:t xml:space="preserve">ברמה המעשית המשמעות היא </w:t>
      </w:r>
      <w:r w:rsidR="009306F9" w:rsidRPr="009C598E">
        <w:rPr>
          <w:rFonts w:ascii="David" w:hAnsi="David" w:cs="David" w:hint="cs"/>
          <w:sz w:val="20"/>
          <w:szCs w:val="20"/>
          <w:rtl/>
          <w:lang w:val="en-US"/>
        </w:rPr>
        <w:t xml:space="preserve">שהגישות הדואליסטיות היא </w:t>
      </w:r>
      <w:r w:rsidR="00C00C89" w:rsidRPr="009C598E">
        <w:rPr>
          <w:rFonts w:ascii="David" w:hAnsi="David" w:cs="David" w:hint="cs"/>
          <w:sz w:val="20"/>
          <w:szCs w:val="20"/>
          <w:rtl/>
          <w:lang w:val="en-US"/>
        </w:rPr>
        <w:t xml:space="preserve">שהאדם לא צריך לציית למשב״ל אלא הוא צריך לציית לדין המדינתי.  ישנן תאוריות דואליסטיות שונות. מה שמבדיל בניהם זה הנימוקים שהם מספקות למסקנתן בדבר עליונות הדין המדינתי. אחד הטיעונים הוא הטעון הדמוקרטי, נבחרי הציבור הם אלא שקובעים את הדין המדינתי. טעון נוסף שרלוונטי גם למדינות לא דמוקרטיות הוא הטיעון של ביטוי עצמי, קיים יותר סיכוי להשתקפות התרבות המדינתית בדין המדינתי מאשר במשב״ל. </w:t>
      </w:r>
      <w:r w:rsidR="00103F71" w:rsidRPr="009C598E">
        <w:rPr>
          <w:rFonts w:ascii="David" w:hAnsi="David" w:cs="David" w:hint="cs"/>
          <w:sz w:val="20"/>
          <w:szCs w:val="20"/>
          <w:rtl/>
          <w:lang w:val="en-US"/>
        </w:rPr>
        <w:t xml:space="preserve">מנגד, ניתן לטעון שזה שמשהו נמצא בחוק המדינתי או בתרבות המדינתית לא אומר שזה הדבר הנכון לעשות (אחרת לא היה אפשר לעמיד לדין את הנאצים ודומיהם, הרי הם פעלו לפי הדין המדינתי).  </w:t>
      </w:r>
    </w:p>
    <w:p w14:paraId="6D140BA5" w14:textId="293E3AD8" w:rsidR="00A17826" w:rsidRPr="009C598E" w:rsidRDefault="00103F7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כיום, בשיח האקדמי (של המתבוננים מהצד) כמעט ואין תמיכה לדואליזם. עם זאת, מעשית, מערכות משפט מדינתיות (בגדול ובכפוף </w:t>
      </w:r>
      <w:proofErr w:type="spellStart"/>
      <w:r w:rsidRPr="009C598E">
        <w:rPr>
          <w:rFonts w:ascii="David" w:hAnsi="David" w:cs="David" w:hint="cs"/>
          <w:sz w:val="20"/>
          <w:szCs w:val="20"/>
          <w:rtl/>
          <w:lang w:val="en-US"/>
        </w:rPr>
        <w:t>למורכבוית</w:t>
      </w:r>
      <w:proofErr w:type="spellEnd"/>
      <w:r w:rsidRPr="009C598E">
        <w:rPr>
          <w:rFonts w:ascii="David" w:hAnsi="David" w:cs="David" w:hint="cs"/>
          <w:sz w:val="20"/>
          <w:szCs w:val="20"/>
          <w:rtl/>
          <w:lang w:val="en-US"/>
        </w:rPr>
        <w:t xml:space="preserve"> שבהמשך ידונו) ממשיכות להצהיר באופן גורף שהמשפט המדינתי עליון ביחס לבינלאומי. </w:t>
      </w:r>
    </w:p>
    <w:p w14:paraId="2AB0259B" w14:textId="1D3EC530" w:rsidR="00F23043" w:rsidRPr="009C598E" w:rsidRDefault="00F23043"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מעמדו של המשב״ל בדין המדינתי מנקודת המבט של המשפט המדינתי</w:t>
      </w:r>
    </w:p>
    <w:p w14:paraId="0C1F7A1D" w14:textId="70A7F75E" w:rsidR="00F23043" w:rsidRPr="009C598E" w:rsidRDefault="007E11CF"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במשפט המדינתי </w:t>
      </w:r>
      <w:r w:rsidR="00DE0BAB" w:rsidRPr="009C598E">
        <w:rPr>
          <w:rFonts w:ascii="David" w:hAnsi="David" w:cs="David" w:hint="cs"/>
          <w:sz w:val="20"/>
          <w:szCs w:val="20"/>
          <w:rtl/>
          <w:lang w:val="en-US"/>
        </w:rPr>
        <w:t>קיימים שלושה אלמנטים משוטפים:</w:t>
      </w:r>
    </w:p>
    <w:p w14:paraId="2435D982" w14:textId="77777777" w:rsidR="00856AF7" w:rsidRPr="009C598E" w:rsidRDefault="00DE0BAB" w:rsidP="00A6053B">
      <w:pPr>
        <w:pStyle w:val="ListParagraph"/>
        <w:numPr>
          <w:ilvl w:val="0"/>
          <w:numId w:val="51"/>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הצהרה דואליסטית שאומרת שהמשפט המדינתי עליון למשפט המדיני. קיים אפילו במדינות שאומרות </w:t>
      </w:r>
      <w:proofErr w:type="spellStart"/>
      <w:r w:rsidRPr="009C598E">
        <w:rPr>
          <w:rFonts w:ascii="David" w:hAnsi="David" w:cs="David" w:hint="cs"/>
          <w:sz w:val="20"/>
          <w:szCs w:val="20"/>
          <w:rtl/>
          <w:lang w:val="en-US"/>
        </w:rPr>
        <w:t>שהמשב״ל</w:t>
      </w:r>
      <w:proofErr w:type="spellEnd"/>
      <w:r w:rsidRPr="009C598E">
        <w:rPr>
          <w:rFonts w:ascii="David" w:hAnsi="David" w:cs="David" w:hint="cs"/>
          <w:sz w:val="20"/>
          <w:szCs w:val="20"/>
          <w:rtl/>
          <w:lang w:val="en-US"/>
        </w:rPr>
        <w:t xml:space="preserve"> עליון לחוקה וזאת מאחר והחוקה קבעה את זה. </w:t>
      </w:r>
    </w:p>
    <w:p w14:paraId="553CAA23" w14:textId="396749CD" w:rsidR="00856AF7" w:rsidRPr="009C598E" w:rsidRDefault="00DE0BAB" w:rsidP="00A6053B">
      <w:pPr>
        <w:pStyle w:val="ListParagraph"/>
        <w:numPr>
          <w:ilvl w:val="0"/>
          <w:numId w:val="51"/>
        </w:numPr>
        <w:bidi/>
        <w:spacing w:after="200"/>
        <w:jc w:val="both"/>
        <w:rPr>
          <w:rFonts w:ascii="David" w:hAnsi="David" w:cs="David"/>
          <w:sz w:val="20"/>
          <w:szCs w:val="20"/>
          <w:lang w:val="en-US"/>
        </w:rPr>
      </w:pPr>
      <w:r w:rsidRPr="009C598E">
        <w:rPr>
          <w:rFonts w:ascii="David" w:hAnsi="David" w:cs="David" w:hint="cs"/>
          <w:sz w:val="20"/>
          <w:szCs w:val="20"/>
          <w:rtl/>
          <w:lang w:val="en-US"/>
        </w:rPr>
        <w:lastRenderedPageBreak/>
        <w:t>במציאות, המדינות שונות אחד לשנים בהסדרים שלהם. אם מסתכלים על כל מדינה ומדינה נראה שההסדרים שלהם מבטאים שילוב של יסודות מוניסטיים ודואליסטיי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זאת מאחור שרוב במדינות הוצרו מאותם סיבות, וכאשר כתבו את החוקה </w:t>
      </w:r>
      <w:r w:rsidR="001A0A10" w:rsidRPr="009C598E">
        <w:rPr>
          <w:rFonts w:ascii="David" w:hAnsi="David" w:cs="David" w:hint="cs"/>
          <w:sz w:val="20"/>
          <w:szCs w:val="20"/>
          <w:rtl/>
          <w:lang w:val="en-US"/>
        </w:rPr>
        <w:t xml:space="preserve">המנסחים הושפעו מהוויכוח התיאורטי. </w:t>
      </w:r>
    </w:p>
    <w:p w14:paraId="4A8709C0" w14:textId="08D3F864" w:rsidR="007A649D" w:rsidRPr="009C598E" w:rsidRDefault="007A649D" w:rsidP="00A6053B">
      <w:pPr>
        <w:pStyle w:val="ListParagraph"/>
        <w:numPr>
          <w:ilvl w:val="0"/>
          <w:numId w:val="51"/>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ככלל ניתן להגיד שבמדינות יש התכנסות למרכז, ונותנים השפעה משמעותית אך מוגבלת למשב״ל. </w:t>
      </w:r>
    </w:p>
    <w:p w14:paraId="46ECCDCC" w14:textId="77777777" w:rsidR="001A317D" w:rsidRPr="009C598E" w:rsidRDefault="001A317D" w:rsidP="002A0C8F">
      <w:pPr>
        <w:bidi/>
        <w:spacing w:after="200"/>
        <w:jc w:val="both"/>
        <w:rPr>
          <w:rFonts w:ascii="David" w:hAnsi="David" w:cs="David"/>
          <w:sz w:val="20"/>
          <w:szCs w:val="20"/>
          <w:lang w:val="en-US"/>
        </w:rPr>
      </w:pPr>
    </w:p>
    <w:p w14:paraId="1A62ECDD" w14:textId="4997FF8E" w:rsidR="00856AF7" w:rsidRPr="009C598E" w:rsidRDefault="00856AF7"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דרכי קליטת המשב״ל בדין המדינתי </w:t>
      </w:r>
    </w:p>
    <w:p w14:paraId="6733C818" w14:textId="511C39C0" w:rsidR="00856AF7" w:rsidRPr="009C598E" w:rsidRDefault="00856AF7"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שלוש דוקטרינות אפשריות לקליטת הדין הבינ״ל:</w:t>
      </w:r>
    </w:p>
    <w:p w14:paraId="42E04A53" w14:textId="28B95C77" w:rsidR="00856AF7" w:rsidRPr="009C598E" w:rsidRDefault="003125EB" w:rsidP="00A6053B">
      <w:pPr>
        <w:pStyle w:val="ListParagraph"/>
        <w:numPr>
          <w:ilvl w:val="0"/>
          <w:numId w:val="52"/>
        </w:numPr>
        <w:bidi/>
        <w:spacing w:after="200"/>
        <w:jc w:val="both"/>
        <w:rPr>
          <w:rFonts w:ascii="David" w:hAnsi="David" w:cs="David"/>
          <w:sz w:val="20"/>
          <w:szCs w:val="20"/>
          <w:lang w:val="en-US"/>
        </w:rPr>
      </w:pPr>
      <w:r w:rsidRPr="009C598E">
        <w:rPr>
          <w:rFonts w:ascii="David" w:hAnsi="David" w:cs="David" w:hint="cs"/>
          <w:sz w:val="20"/>
          <w:szCs w:val="20"/>
          <w:rtl/>
          <w:lang w:val="en-US"/>
        </w:rPr>
        <w:t>קליטה ישירה</w:t>
      </w:r>
      <w:r w:rsidR="003C02A3" w:rsidRPr="009C598E">
        <w:rPr>
          <w:rFonts w:ascii="David" w:hAnsi="David" w:cs="David" w:hint="cs"/>
          <w:sz w:val="20"/>
          <w:szCs w:val="20"/>
          <w:rtl/>
          <w:lang w:val="en-US"/>
        </w:rPr>
        <w:t xml:space="preserve"> </w:t>
      </w:r>
      <w:r w:rsidR="003C02A3" w:rsidRPr="009C598E">
        <w:rPr>
          <w:rFonts w:ascii="David" w:hAnsi="David" w:cs="David"/>
          <w:sz w:val="20"/>
          <w:szCs w:val="20"/>
          <w:lang w:val="en-US"/>
        </w:rPr>
        <w:t>incorporation</w:t>
      </w:r>
      <w:r w:rsidRPr="009C598E">
        <w:rPr>
          <w:rFonts w:ascii="David" w:hAnsi="David" w:cs="David" w:hint="cs"/>
          <w:sz w:val="20"/>
          <w:szCs w:val="20"/>
          <w:rtl/>
          <w:lang w:val="en-US"/>
        </w:rPr>
        <w:t xml:space="preserve">- המשב״ל אוטומטי חלק מהמשפט המדינתי, המנהג אוטומטי במשפט המדינתי וכך גם האמנה לאחר שהמדינה עושה את מה שהיא צריכה כדי להצטרף לאמנה. </w:t>
      </w:r>
      <w:r w:rsidR="003C02A3" w:rsidRPr="009C598E">
        <w:rPr>
          <w:rFonts w:ascii="David" w:hAnsi="David" w:cs="David" w:hint="cs"/>
          <w:sz w:val="20"/>
          <w:szCs w:val="20"/>
          <w:rtl/>
          <w:lang w:val="en-US"/>
        </w:rPr>
        <w:t xml:space="preserve">מדינות עם הסדר כזה מוכנות לעיתים מוניסטיות, למרות שזה לא הגדרה מדויקת. </w:t>
      </w:r>
    </w:p>
    <w:p w14:paraId="08AD3D1C" w14:textId="40BB7545" w:rsidR="003C02A3" w:rsidRPr="009C598E" w:rsidRDefault="003C02A3" w:rsidP="00A6053B">
      <w:pPr>
        <w:pStyle w:val="ListParagraph"/>
        <w:numPr>
          <w:ilvl w:val="0"/>
          <w:numId w:val="52"/>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צורך בקליטה מפורשת </w:t>
      </w:r>
      <w:r w:rsidRPr="009C598E">
        <w:rPr>
          <w:rFonts w:ascii="David" w:hAnsi="David" w:cs="David"/>
          <w:sz w:val="20"/>
          <w:szCs w:val="20"/>
          <w:lang w:val="en-US"/>
        </w:rPr>
        <w:t>transformation</w:t>
      </w:r>
      <w:r w:rsidRPr="009C598E">
        <w:rPr>
          <w:rFonts w:ascii="David" w:hAnsi="David" w:cs="David" w:hint="cs"/>
          <w:sz w:val="20"/>
          <w:szCs w:val="20"/>
          <w:rtl/>
          <w:lang w:val="en-US"/>
        </w:rPr>
        <w:t xml:space="preserve">- </w:t>
      </w:r>
      <w:r w:rsidR="0016585D" w:rsidRPr="009C598E">
        <w:rPr>
          <w:rFonts w:ascii="David" w:hAnsi="David" w:cs="David" w:hint="cs"/>
          <w:sz w:val="20"/>
          <w:szCs w:val="20"/>
          <w:rtl/>
          <w:lang w:val="en-US"/>
        </w:rPr>
        <w:t xml:space="preserve"> תואם את הגישה הדואליסטית. לדין הבינלאומי אין מעמד במערכת המדינתית. המדינה יכולה להחליט לקלוט אותו באמצעות נורמה מדינתית ספציפית (חוק שיעתיק את ההסדר במשב״ל). היה והדין העותק לדין המדינתי מעמדו יהיה במעמד הנורמה הקולטת (נקלט כתקנה יהיה במעמד של תקנה), והוא יהיה מה שמחייב משפטית ולא הדין הבינלאומי. </w:t>
      </w:r>
    </w:p>
    <w:p w14:paraId="728EADA2" w14:textId="4C9DBAA3" w:rsidR="0016585D" w:rsidRPr="009C598E" w:rsidRDefault="0016585D" w:rsidP="00A6053B">
      <w:pPr>
        <w:pStyle w:val="ListParagraph"/>
        <w:numPr>
          <w:ilvl w:val="0"/>
          <w:numId w:val="52"/>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דוקטרינת ביניים, יישום </w:t>
      </w:r>
      <w:r w:rsidRPr="009C598E">
        <w:rPr>
          <w:rFonts w:ascii="David" w:hAnsi="David" w:cs="David"/>
          <w:sz w:val="20"/>
          <w:szCs w:val="20"/>
          <w:lang w:val="en-US"/>
        </w:rPr>
        <w:t>implementation</w:t>
      </w:r>
      <w:r w:rsidRPr="009C598E">
        <w:rPr>
          <w:rFonts w:ascii="David" w:hAnsi="David" w:cs="David" w:hint="cs"/>
          <w:sz w:val="20"/>
          <w:szCs w:val="20"/>
          <w:rtl/>
          <w:lang w:val="en-US"/>
        </w:rPr>
        <w:t xml:space="preserve">- </w:t>
      </w:r>
      <w:r w:rsidR="00266DD9" w:rsidRPr="009C598E">
        <w:rPr>
          <w:rFonts w:ascii="David" w:hAnsi="David" w:cs="David" w:hint="cs"/>
          <w:sz w:val="20"/>
          <w:szCs w:val="20"/>
          <w:rtl/>
          <w:lang w:val="en-US"/>
        </w:rPr>
        <w:t xml:space="preserve">גם אם הנורמה לא נקלטה באופן פורמלי לדין המדיני, עדיין תהיה לה השפעה עקיפה על הדין המדינה. על פי הפרשנות של הדין המדינתי ועל יישום הנורמות הפנימיות (חזקת ההתאמה הפרשנית- כלל משפטי שאומר שיש לפרש ככל שניתן נורמה בדין המדינתי בהתאם לנורמה בינלאומית שמחייבת את אותה המדינה). </w:t>
      </w:r>
    </w:p>
    <w:p w14:paraId="5A0DDEBF" w14:textId="36942C72" w:rsidR="00266DD9" w:rsidRPr="009C598E" w:rsidRDefault="00266DD9"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במציאות: קשה למצוא מדינה שהולכת רק לפי הסדר אחד, ברוב המדינות יש קיום של ההסדרים בשני אופנים. (1) הסדר אחד לדין בינלאומי הסכמי </w:t>
      </w:r>
      <w:r w:rsidR="00A414B8" w:rsidRPr="009C598E">
        <w:rPr>
          <w:rFonts w:ascii="David" w:hAnsi="David" w:cs="David" w:hint="cs"/>
          <w:sz w:val="20"/>
          <w:szCs w:val="20"/>
          <w:rtl/>
          <w:lang w:val="en-US"/>
        </w:rPr>
        <w:t xml:space="preserve">והסדר אחד לדין בינלאומי מנהגי. (2) לפעמים ברגע שזה נקלט יהיה לזה עליונות על נורמות מדינתיות מסוימות (למשל תקנות) אך לא על אחרות (למשל חוקה). </w:t>
      </w:r>
    </w:p>
    <w:p w14:paraId="6D79D765" w14:textId="0845E81A" w:rsidR="004B746A" w:rsidRPr="009C598E" w:rsidRDefault="004B746A"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מעמד ה</w:t>
      </w:r>
      <w:r w:rsidR="00C905A0" w:rsidRPr="009C598E">
        <w:rPr>
          <w:rFonts w:ascii="David" w:hAnsi="David" w:cs="David" w:hint="cs"/>
          <w:b/>
          <w:bCs/>
          <w:sz w:val="20"/>
          <w:szCs w:val="20"/>
          <w:rtl/>
          <w:lang w:val="en-US"/>
        </w:rPr>
        <w:t>משב״ל בדין המדיני במדינות שונות בעולם</w:t>
      </w:r>
    </w:p>
    <w:p w14:paraId="7B92E136" w14:textId="0D8B0215" w:rsidR="00A414B8" w:rsidRPr="009C598E" w:rsidRDefault="00C905A0" w:rsidP="002A0C8F">
      <w:pPr>
        <w:bidi/>
        <w:spacing w:after="200"/>
        <w:jc w:val="both"/>
        <w:rPr>
          <w:rFonts w:ascii="David" w:hAnsi="David" w:cs="David"/>
          <w:sz w:val="20"/>
          <w:szCs w:val="20"/>
          <w:rtl/>
          <w:lang w:val="en-US"/>
        </w:rPr>
      </w:pPr>
      <w:r w:rsidRPr="009C598E">
        <w:rPr>
          <w:rFonts w:ascii="David" w:hAnsi="David" w:cs="David" w:hint="cs"/>
          <w:b/>
          <w:bCs/>
          <w:sz w:val="20"/>
          <w:szCs w:val="20"/>
          <w:rtl/>
          <w:lang w:val="en-US"/>
        </w:rPr>
        <w:t>אנגליה:</w:t>
      </w:r>
      <w:r w:rsidRPr="009C598E">
        <w:rPr>
          <w:rFonts w:ascii="David" w:hAnsi="David" w:cs="David" w:hint="cs"/>
          <w:sz w:val="20"/>
          <w:szCs w:val="20"/>
          <w:rtl/>
          <w:lang w:val="en-US"/>
        </w:rPr>
        <w:t xml:space="preserve"> דין בינלאומי נקלט באופן ישיר, מעמדו הוא עליון לתקנות ונמוך מחוק. הגורם המאשר את האמנות הוא הממשלה אבל מהרגע שמצטרפים אליה זה לא אוטומטי הופך לדין המדינתי אלא יש צורך בקליטה ישירה.  בנוסף, קיים חזקה פרשנית. </w:t>
      </w:r>
    </w:p>
    <w:p w14:paraId="056BA44E" w14:textId="1E919BE2" w:rsidR="00C905A0" w:rsidRPr="009C598E" w:rsidRDefault="00C905A0" w:rsidP="002A0C8F">
      <w:pPr>
        <w:bidi/>
        <w:spacing w:after="200"/>
        <w:jc w:val="both"/>
        <w:rPr>
          <w:rFonts w:ascii="David" w:hAnsi="David" w:cs="David"/>
          <w:sz w:val="20"/>
          <w:szCs w:val="20"/>
          <w:rtl/>
          <w:lang w:val="en-US"/>
        </w:rPr>
      </w:pPr>
      <w:r w:rsidRPr="009C598E">
        <w:rPr>
          <w:rFonts w:ascii="David" w:hAnsi="David" w:cs="David" w:hint="cs"/>
          <w:b/>
          <w:bCs/>
          <w:sz w:val="20"/>
          <w:szCs w:val="20"/>
          <w:rtl/>
          <w:lang w:val="en-US"/>
        </w:rPr>
        <w:t>הולנד:</w:t>
      </w:r>
      <w:r w:rsidRPr="009C598E">
        <w:rPr>
          <w:rFonts w:ascii="David" w:hAnsi="David" w:cs="David" w:hint="cs"/>
          <w:sz w:val="20"/>
          <w:szCs w:val="20"/>
          <w:rtl/>
          <w:lang w:val="en-US"/>
        </w:rPr>
        <w:t xml:space="preserve"> גם דין מנהגי וגם הסכמי נקלטים באופן ישיר. </w:t>
      </w:r>
      <w:r w:rsidR="005168F6" w:rsidRPr="009C598E">
        <w:rPr>
          <w:rFonts w:ascii="David" w:hAnsi="David" w:cs="David" w:hint="cs"/>
          <w:sz w:val="20"/>
          <w:szCs w:val="20"/>
          <w:rtl/>
          <w:lang w:val="en-US"/>
        </w:rPr>
        <w:t>הגורם המוסמך לצרף את הולנד לאמנה הוא הפרלמנ</w:t>
      </w:r>
      <w:r w:rsidR="005168F6" w:rsidRPr="009C598E">
        <w:rPr>
          <w:rFonts w:ascii="David" w:hAnsi="David" w:cs="David" w:hint="eastAsia"/>
          <w:sz w:val="20"/>
          <w:szCs w:val="20"/>
          <w:rtl/>
          <w:lang w:val="en-US"/>
        </w:rPr>
        <w:t>ט</w:t>
      </w:r>
      <w:r w:rsidR="005168F6" w:rsidRPr="009C598E">
        <w:rPr>
          <w:rFonts w:ascii="David" w:hAnsi="David" w:cs="David" w:hint="cs"/>
          <w:sz w:val="20"/>
          <w:szCs w:val="20"/>
          <w:rtl/>
          <w:lang w:val="en-US"/>
        </w:rPr>
        <w:t xml:space="preserve"> ומרגע ההצטרפות היא הופכת להיות חלק מהדין המדינתי. </w:t>
      </w:r>
      <w:r w:rsidR="00934CA8">
        <w:rPr>
          <w:rFonts w:ascii="David" w:hAnsi="David" w:cs="David" w:hint="cs"/>
          <w:sz w:val="20"/>
          <w:szCs w:val="20"/>
          <w:rtl/>
          <w:lang w:val="en-US"/>
        </w:rPr>
        <w:t>ה</w:t>
      </w:r>
      <w:r w:rsidR="005168F6" w:rsidRPr="009C598E">
        <w:rPr>
          <w:rFonts w:ascii="David" w:hAnsi="David" w:cs="David" w:hint="cs"/>
          <w:sz w:val="20"/>
          <w:szCs w:val="20"/>
          <w:rtl/>
          <w:lang w:val="en-US"/>
        </w:rPr>
        <w:t xml:space="preserve">חוקה גוברת על דין בינלאומי מנהגי, ובקשר לדין בינלאומי הסכמי אין הכרעה (אם יצטרך להכריע אז כנראה שהאמנות יהיו מעל לחוקה). אמנה גוברת על החוק הפנימי אך כנראה שהחוק הפנימי גובר על הדין </w:t>
      </w:r>
      <w:proofErr w:type="spellStart"/>
      <w:r w:rsidR="005168F6" w:rsidRPr="009C598E">
        <w:rPr>
          <w:rFonts w:ascii="David" w:hAnsi="David" w:cs="David" w:hint="cs"/>
          <w:sz w:val="20"/>
          <w:szCs w:val="20"/>
          <w:rtl/>
          <w:lang w:val="en-US"/>
        </w:rPr>
        <w:t>ה</w:t>
      </w:r>
      <w:r w:rsidR="002B787F">
        <w:rPr>
          <w:rFonts w:ascii="David" w:hAnsi="David" w:cs="David" w:hint="cs"/>
          <w:sz w:val="20"/>
          <w:szCs w:val="20"/>
          <w:rtl/>
          <w:lang w:val="en-US"/>
        </w:rPr>
        <w:t>מנהג</w:t>
      </w:r>
      <w:r w:rsidR="005168F6" w:rsidRPr="009C598E">
        <w:rPr>
          <w:rFonts w:ascii="David" w:hAnsi="David" w:cs="David" w:hint="cs"/>
          <w:sz w:val="20"/>
          <w:szCs w:val="20"/>
          <w:rtl/>
          <w:lang w:val="en-US"/>
        </w:rPr>
        <w:t>י</w:t>
      </w:r>
      <w:proofErr w:type="spellEnd"/>
      <w:r w:rsidR="005168F6" w:rsidRPr="009C598E">
        <w:rPr>
          <w:rFonts w:ascii="David" w:hAnsi="David" w:cs="David" w:hint="cs"/>
          <w:sz w:val="20"/>
          <w:szCs w:val="20"/>
          <w:rtl/>
          <w:lang w:val="en-US"/>
        </w:rPr>
        <w:t xml:space="preserve">. גם להולנד קיים חזקה התאמה פרשנית. </w:t>
      </w:r>
    </w:p>
    <w:p w14:paraId="3B6F5F8E" w14:textId="2A73979B" w:rsidR="00D30907" w:rsidRPr="009C598E" w:rsidRDefault="00D30907" w:rsidP="002A0C8F">
      <w:pPr>
        <w:bidi/>
        <w:spacing w:after="200"/>
        <w:jc w:val="both"/>
        <w:rPr>
          <w:rFonts w:ascii="David" w:hAnsi="David" w:cs="David"/>
          <w:sz w:val="20"/>
          <w:szCs w:val="20"/>
          <w:rtl/>
          <w:lang w:val="en-US"/>
        </w:rPr>
      </w:pPr>
      <w:r w:rsidRPr="009C598E">
        <w:rPr>
          <w:rFonts w:ascii="David" w:hAnsi="David" w:cs="David" w:hint="cs"/>
          <w:b/>
          <w:bCs/>
          <w:sz w:val="20"/>
          <w:szCs w:val="20"/>
          <w:rtl/>
          <w:lang w:val="en-US"/>
        </w:rPr>
        <w:t>צרפת:</w:t>
      </w:r>
      <w:r w:rsidRPr="009C598E">
        <w:rPr>
          <w:rFonts w:ascii="David" w:hAnsi="David" w:cs="David" w:hint="cs"/>
          <w:sz w:val="20"/>
          <w:szCs w:val="20"/>
          <w:rtl/>
          <w:lang w:val="en-US"/>
        </w:rPr>
        <w:t xml:space="preserve"> </w:t>
      </w:r>
      <w:r w:rsidR="00193DFB" w:rsidRPr="009C598E">
        <w:rPr>
          <w:rFonts w:ascii="David" w:hAnsi="David" w:cs="David" w:hint="cs"/>
          <w:sz w:val="20"/>
          <w:szCs w:val="20"/>
          <w:rtl/>
          <w:lang w:val="en-US"/>
        </w:rPr>
        <w:t>גם דין מנהגי וגם הסכמי נקלטים באופן ישיר. הגורם המוסמך לצרף את הולנד לאמנה הוא הפרלמנ</w:t>
      </w:r>
      <w:r w:rsidR="00193DFB" w:rsidRPr="009C598E">
        <w:rPr>
          <w:rFonts w:ascii="David" w:hAnsi="David" w:cs="David" w:hint="eastAsia"/>
          <w:sz w:val="20"/>
          <w:szCs w:val="20"/>
          <w:rtl/>
          <w:lang w:val="en-US"/>
        </w:rPr>
        <w:t>ט</w:t>
      </w:r>
      <w:r w:rsidR="00193DFB" w:rsidRPr="009C598E">
        <w:rPr>
          <w:rFonts w:ascii="David" w:hAnsi="David" w:cs="David" w:hint="cs"/>
          <w:sz w:val="20"/>
          <w:szCs w:val="20"/>
          <w:rtl/>
          <w:lang w:val="en-US"/>
        </w:rPr>
        <w:t xml:space="preserve"> ומרגע ההצטרפות היא הופכת להיות חלק מהדין המדינתי. החוקה גוברת גם על מנהג וגם על אמנה</w:t>
      </w:r>
      <w:r w:rsidR="009D52C3" w:rsidRPr="009C598E">
        <w:rPr>
          <w:rFonts w:ascii="David" w:hAnsi="David" w:cs="David" w:hint="cs"/>
          <w:sz w:val="20"/>
          <w:szCs w:val="20"/>
          <w:rtl/>
          <w:lang w:val="en-US"/>
        </w:rPr>
        <w:t>, אבל גם אמנה וגם מנהג</w:t>
      </w:r>
      <w:r w:rsidR="00193DFB" w:rsidRPr="009C598E">
        <w:rPr>
          <w:rFonts w:ascii="David" w:hAnsi="David" w:cs="David" w:hint="cs"/>
          <w:sz w:val="20"/>
          <w:szCs w:val="20"/>
          <w:rtl/>
          <w:lang w:val="en-US"/>
        </w:rPr>
        <w:t xml:space="preserve"> כנראה גוברים על חקיקה.</w:t>
      </w:r>
      <w:r w:rsidR="009D52C3" w:rsidRPr="009C598E">
        <w:rPr>
          <w:rFonts w:ascii="David" w:hAnsi="David" w:cs="David" w:hint="cs"/>
          <w:sz w:val="20"/>
          <w:szCs w:val="20"/>
          <w:rtl/>
          <w:lang w:val="en-US"/>
        </w:rPr>
        <w:t xml:space="preserve"> בצרפת פורמלית אין חזקה התאמה פרשנית (בפועל יש). </w:t>
      </w:r>
    </w:p>
    <w:p w14:paraId="7CBA4742" w14:textId="23E50DFA" w:rsidR="00C70B9D" w:rsidRPr="009C598E" w:rsidRDefault="009D52C3" w:rsidP="002A0C8F">
      <w:pPr>
        <w:bidi/>
        <w:spacing w:after="200"/>
        <w:jc w:val="both"/>
        <w:rPr>
          <w:rFonts w:ascii="David" w:hAnsi="David" w:cs="David"/>
          <w:sz w:val="20"/>
          <w:szCs w:val="20"/>
          <w:rtl/>
          <w:lang w:val="en-US"/>
        </w:rPr>
      </w:pPr>
      <w:r w:rsidRPr="009C598E">
        <w:rPr>
          <w:rFonts w:ascii="David" w:hAnsi="David" w:cs="David" w:hint="cs"/>
          <w:b/>
          <w:bCs/>
          <w:sz w:val="20"/>
          <w:szCs w:val="20"/>
          <w:rtl/>
          <w:lang w:val="en-US"/>
        </w:rPr>
        <w:t xml:space="preserve">ארה״ב: </w:t>
      </w:r>
      <w:r w:rsidRPr="009C598E">
        <w:rPr>
          <w:rFonts w:ascii="David" w:hAnsi="David" w:cs="David" w:hint="cs"/>
          <w:sz w:val="20"/>
          <w:szCs w:val="20"/>
          <w:rtl/>
          <w:lang w:val="en-US"/>
        </w:rPr>
        <w:t>החוקה לא מתייחסת לדין בינלאומי מנהגי, יחד עם זאת ה</w:t>
      </w:r>
      <w:r w:rsidR="002B787F">
        <w:rPr>
          <w:rFonts w:ascii="David" w:hAnsi="David" w:cs="David" w:hint="cs"/>
          <w:sz w:val="20"/>
          <w:szCs w:val="20"/>
          <w:rtl/>
          <w:lang w:val="en-US"/>
        </w:rPr>
        <w:t>ה</w:t>
      </w:r>
      <w:r w:rsidRPr="009C598E">
        <w:rPr>
          <w:rFonts w:ascii="David" w:hAnsi="David" w:cs="David" w:hint="cs"/>
          <w:sz w:val="20"/>
          <w:szCs w:val="20"/>
          <w:rtl/>
          <w:lang w:val="en-US"/>
        </w:rPr>
        <w:t>נחה הרווחת הייתה שמשפט בינלאומי מנהגי נקלט באופן ישיר ומעמדו עליון לחוק הפני</w:t>
      </w:r>
      <w:r w:rsidR="002B787F">
        <w:rPr>
          <w:rFonts w:ascii="David" w:hAnsi="David" w:cs="David" w:hint="cs"/>
          <w:sz w:val="20"/>
          <w:szCs w:val="20"/>
          <w:rtl/>
          <w:lang w:val="en-US"/>
        </w:rPr>
        <w:t>מ</w:t>
      </w:r>
      <w:r w:rsidRPr="009C598E">
        <w:rPr>
          <w:rFonts w:ascii="David" w:hAnsi="David" w:cs="David" w:hint="cs"/>
          <w:sz w:val="20"/>
          <w:szCs w:val="20"/>
          <w:rtl/>
          <w:lang w:val="en-US"/>
        </w:rPr>
        <w:t xml:space="preserve">י ופחותה לחקיקה הפדרלית. החוקה מסמיך את הסנאט (בהצבעה אחת עם רוב של שני שליש) לצרף את ארה״ב לאמנה ומעמדה </w:t>
      </w:r>
      <w:r w:rsidR="005B0F50" w:rsidRPr="009C598E">
        <w:rPr>
          <w:rFonts w:ascii="David" w:hAnsi="David" w:cs="David" w:hint="cs"/>
          <w:sz w:val="20"/>
          <w:szCs w:val="20"/>
          <w:rtl/>
          <w:lang w:val="en-US"/>
        </w:rPr>
        <w:t>הוא כשל חקיקה חוק פדראלי, עליון לדין מדינתי, עליון לחקיקה משנה פדראלית, עליון לחקיקה מוקדמת יותר פדראלית, לא עליון לחקיקה מאוחרת יותר פדראלית ולא עליון לסעיפים בחוקה עצמה. קיים פסיקה מוקדמת הקובעת שיש חזקת התאמה פרשנית</w:t>
      </w:r>
      <w:r w:rsidR="005B0F50" w:rsidRPr="009C598E">
        <w:rPr>
          <w:rFonts w:ascii="David" w:hAnsi="David" w:cs="David"/>
          <w:sz w:val="20"/>
          <w:szCs w:val="20"/>
          <w:lang w:val="en-US"/>
        </w:rPr>
        <w:t>.</w:t>
      </w:r>
      <w:r w:rsidR="005B0F50" w:rsidRPr="009C598E">
        <w:rPr>
          <w:rFonts w:ascii="David" w:hAnsi="David" w:cs="David" w:hint="cs"/>
          <w:sz w:val="20"/>
          <w:szCs w:val="20"/>
          <w:rtl/>
          <w:lang w:val="en-US"/>
        </w:rPr>
        <w:t xml:space="preserve"> </w:t>
      </w:r>
    </w:p>
    <w:p w14:paraId="23AC3C2B" w14:textId="77777777" w:rsidR="00C70B9D" w:rsidRPr="009C598E" w:rsidRDefault="00C70B9D"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לאחרונה</w:t>
      </w:r>
      <w:r w:rsidR="005B0F50" w:rsidRPr="009C598E">
        <w:rPr>
          <w:rFonts w:ascii="David" w:hAnsi="David" w:cs="David" w:hint="cs"/>
          <w:sz w:val="20"/>
          <w:szCs w:val="20"/>
          <w:rtl/>
          <w:lang w:val="en-US"/>
        </w:rPr>
        <w:t xml:space="preserve"> בית המשפט </w:t>
      </w:r>
      <w:r w:rsidRPr="009C598E">
        <w:rPr>
          <w:rFonts w:ascii="David" w:hAnsi="David" w:cs="David" w:hint="cs"/>
          <w:sz w:val="20"/>
          <w:szCs w:val="20"/>
          <w:rtl/>
          <w:lang w:val="en-US"/>
        </w:rPr>
        <w:t>האמריקאי קבע כמה דברים בקשר לאמנות:</w:t>
      </w:r>
    </w:p>
    <w:p w14:paraId="14F0733E" w14:textId="77777777" w:rsidR="00C70B9D" w:rsidRPr="009C598E" w:rsidRDefault="00C70B9D" w:rsidP="00A6053B">
      <w:pPr>
        <w:pStyle w:val="ListParagraph"/>
        <w:numPr>
          <w:ilvl w:val="0"/>
          <w:numId w:val="53"/>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שכאשר בחוקה האמריקאית מדברת על אמנה היא מדברת רק על האמנות שהסנאט הצטרף אליהם ולא הנשיא (למרות שלפי המשב״ל הם נחשבים אמנות לכל דבר).  </w:t>
      </w:r>
    </w:p>
    <w:p w14:paraId="2F8BE34F" w14:textId="0D25A50A" w:rsidR="009D52C3" w:rsidRPr="009C598E" w:rsidRDefault="00C70B9D" w:rsidP="00A6053B">
      <w:pPr>
        <w:pStyle w:val="ListParagraph"/>
        <w:numPr>
          <w:ilvl w:val="0"/>
          <w:numId w:val="53"/>
        </w:numPr>
        <w:bidi/>
        <w:spacing w:after="200"/>
        <w:jc w:val="both"/>
        <w:rPr>
          <w:rFonts w:ascii="David" w:hAnsi="David" w:cs="David"/>
          <w:sz w:val="20"/>
          <w:szCs w:val="20"/>
          <w:lang w:val="en-US"/>
        </w:rPr>
      </w:pPr>
      <w:r w:rsidRPr="009C598E">
        <w:rPr>
          <w:rFonts w:ascii="David" w:hAnsi="David" w:cs="David" w:hint="cs"/>
          <w:sz w:val="20"/>
          <w:szCs w:val="20"/>
          <w:rtl/>
          <w:lang w:val="en-US"/>
        </w:rPr>
        <w:t>לא כל האמנות שאושרו על ידי הסנט נקלטות אלא רק אמנות שלהם שמ</w:t>
      </w:r>
      <w:r w:rsidR="00355331" w:rsidRPr="009C598E">
        <w:rPr>
          <w:rFonts w:ascii="David" w:hAnsi="David" w:cs="David" w:hint="cs"/>
          <w:sz w:val="20"/>
          <w:szCs w:val="20"/>
          <w:rtl/>
          <w:lang w:val="en-US"/>
        </w:rPr>
        <w:t>מם</w:t>
      </w:r>
      <w:r w:rsidRPr="009C598E">
        <w:rPr>
          <w:rFonts w:ascii="David" w:hAnsi="David" w:cs="David" w:hint="cs"/>
          <w:sz w:val="20"/>
          <w:szCs w:val="20"/>
          <w:rtl/>
          <w:lang w:val="en-US"/>
        </w:rPr>
        <w:t xml:space="preserve"> </w:t>
      </w:r>
      <w:r w:rsidR="00355331" w:rsidRPr="009C598E">
        <w:rPr>
          <w:rFonts w:ascii="David" w:hAnsi="David" w:cs="David" w:hint="cs"/>
          <w:sz w:val="20"/>
          <w:szCs w:val="20"/>
          <w:rtl/>
          <w:lang w:val="en-US"/>
        </w:rPr>
        <w:t>מעניק בפרוש</w:t>
      </w:r>
      <w:r w:rsidRPr="009C598E">
        <w:rPr>
          <w:rFonts w:ascii="David" w:hAnsi="David" w:cs="David" w:hint="cs"/>
          <w:sz w:val="20"/>
          <w:szCs w:val="20"/>
          <w:rtl/>
          <w:lang w:val="en-US"/>
        </w:rPr>
        <w:t xml:space="preserve"> </w:t>
      </w:r>
      <w:r w:rsidR="00355331" w:rsidRPr="009C598E">
        <w:rPr>
          <w:rFonts w:ascii="David" w:hAnsi="David" w:cs="David" w:hint="cs"/>
          <w:sz w:val="20"/>
          <w:szCs w:val="20"/>
          <w:rtl/>
          <w:lang w:val="en-US"/>
        </w:rPr>
        <w:t>שהם נועדו להעני</w:t>
      </w:r>
      <w:r w:rsidR="00355331" w:rsidRPr="009C598E">
        <w:rPr>
          <w:rFonts w:ascii="David" w:hAnsi="David" w:cs="David" w:hint="eastAsia"/>
          <w:sz w:val="20"/>
          <w:szCs w:val="20"/>
          <w:rtl/>
          <w:lang w:val="en-US"/>
        </w:rPr>
        <w:t>ק</w:t>
      </w:r>
      <w:r w:rsidR="00355331" w:rsidRPr="009C598E">
        <w:rPr>
          <w:rFonts w:ascii="David" w:hAnsi="David" w:cs="David" w:hint="cs"/>
          <w:sz w:val="20"/>
          <w:szCs w:val="20"/>
          <w:rtl/>
          <w:lang w:val="en-US"/>
        </w:rPr>
        <w:t xml:space="preserve"> זכויות וחובות לבני אדם.</w:t>
      </w:r>
    </w:p>
    <w:p w14:paraId="78392993" w14:textId="55C04FD3" w:rsidR="00355331" w:rsidRPr="009C598E" w:rsidRDefault="00D512A3" w:rsidP="00A6053B">
      <w:pPr>
        <w:pStyle w:val="ListParagraph"/>
        <w:numPr>
          <w:ilvl w:val="0"/>
          <w:numId w:val="53"/>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בשנים האחרונות, הפלח הימני השמרני בארצות הברית מקדם טיעון לפיו חזקה ההתאמה הפרשנית לא חלה והדים מנהגי לא נקלט בדין המדינתי. טרם ניתן פסיקה רשמית בנושא מבית המשפט האמריקאי (קיים סיכוי שזה יקרה). </w:t>
      </w:r>
    </w:p>
    <w:p w14:paraId="1CB5D945" w14:textId="263BD86F" w:rsidR="009C598E" w:rsidRDefault="00D512A3" w:rsidP="00D52E44">
      <w:pPr>
        <w:bidi/>
        <w:spacing w:after="200"/>
        <w:jc w:val="both"/>
        <w:rPr>
          <w:rFonts w:ascii="David" w:hAnsi="David" w:cs="David"/>
          <w:sz w:val="20"/>
          <w:szCs w:val="20"/>
          <w:lang w:val="en-US"/>
        </w:rPr>
      </w:pPr>
      <w:r w:rsidRPr="009C598E">
        <w:rPr>
          <w:rFonts w:ascii="David" w:hAnsi="David" w:cs="David" w:hint="cs"/>
          <w:sz w:val="20"/>
          <w:szCs w:val="20"/>
          <w:rtl/>
          <w:lang w:val="en-US"/>
        </w:rPr>
        <w:t xml:space="preserve">לאורך השנים קיים מגמה מעניינת, מדינות שההסדר הראשוני שלהם היה יחסית קרוב להסדר המוניסטי </w:t>
      </w:r>
      <w:r w:rsidR="00872D96" w:rsidRPr="009C598E">
        <w:rPr>
          <w:rFonts w:ascii="David" w:hAnsi="David" w:cs="David" w:hint="cs"/>
          <w:sz w:val="20"/>
          <w:szCs w:val="20"/>
          <w:rtl/>
          <w:lang w:val="en-US"/>
        </w:rPr>
        <w:t>עם השנים רואים אימוץ של דוקטרינות המחלישות במידה מסוימת את מידת ההשפעה של המשפט הבינלאומי. ורואים פסיקה הצהרתית ברורה שהמשפט המדינתי עליון למשפט הבינלאומית וכל מעמד שניתן למשב״ל הוא מכוח נורמה מדינתי. בדרך כלל גם נמצא דוקטרינה הקובעת שמה שמחייב את בית המשפט זה לא הפרשנות של המשב״ל של מוסדות אחרים אל</w:t>
      </w:r>
      <w:r w:rsidR="002B787F">
        <w:rPr>
          <w:rFonts w:ascii="David" w:hAnsi="David" w:cs="David" w:hint="cs"/>
          <w:sz w:val="20"/>
          <w:szCs w:val="20"/>
          <w:rtl/>
          <w:lang w:val="en-US"/>
        </w:rPr>
        <w:t>א</w:t>
      </w:r>
      <w:r w:rsidR="00872D96" w:rsidRPr="009C598E">
        <w:rPr>
          <w:rFonts w:ascii="David" w:hAnsi="David" w:cs="David" w:hint="cs"/>
          <w:sz w:val="20"/>
          <w:szCs w:val="20"/>
          <w:rtl/>
          <w:lang w:val="en-US"/>
        </w:rPr>
        <w:t xml:space="preserve"> הפרשנות של מוסדות של אותו מדינה מעניקות למשב״ל. מנגד, מדינות שבהתחלה היו יחסית קרובים לצד הדואליסטי רואים אימוץ של דוקטרינות שמחזקות את ההשפעה של המשב״</w:t>
      </w:r>
      <w:r w:rsidR="00586294">
        <w:rPr>
          <w:rFonts w:ascii="David" w:hAnsi="David" w:cs="David" w:hint="cs"/>
          <w:sz w:val="20"/>
          <w:szCs w:val="20"/>
          <w:rtl/>
          <w:lang w:val="en-US"/>
        </w:rPr>
        <w:t>ל</w:t>
      </w:r>
      <w:r w:rsidR="00872D96" w:rsidRPr="009C598E">
        <w:rPr>
          <w:rFonts w:ascii="David" w:hAnsi="David" w:cs="David" w:hint="cs"/>
          <w:sz w:val="20"/>
          <w:szCs w:val="20"/>
          <w:rtl/>
          <w:lang w:val="en-US"/>
        </w:rPr>
        <w:t xml:space="preserve"> לזירה המדינתית. זאת אומרת יש ניסון של שני הצדדים ליצור החלטה משפטית שנותן השפעה משמעותית אבל רחוק ממוחלטת למשפט הבינלאומי. </w:t>
      </w:r>
    </w:p>
    <w:p w14:paraId="15BB7256" w14:textId="77777777" w:rsidR="009C598E" w:rsidRPr="009C598E" w:rsidRDefault="009C598E" w:rsidP="009C598E">
      <w:pPr>
        <w:bidi/>
        <w:spacing w:after="200"/>
        <w:jc w:val="both"/>
        <w:rPr>
          <w:rFonts w:ascii="David" w:hAnsi="David" w:cs="David"/>
          <w:sz w:val="20"/>
          <w:szCs w:val="20"/>
          <w:rtl/>
          <w:lang w:val="en-US"/>
        </w:rPr>
      </w:pPr>
    </w:p>
    <w:p w14:paraId="606729F5" w14:textId="10461722" w:rsidR="00C905A0" w:rsidRPr="009C598E" w:rsidRDefault="00C905A0"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lastRenderedPageBreak/>
        <w:t xml:space="preserve">לסיכום: </w:t>
      </w:r>
    </w:p>
    <w:tbl>
      <w:tblPr>
        <w:tblStyle w:val="PlainTable1"/>
        <w:bidiVisual/>
        <w:tblW w:w="11663" w:type="dxa"/>
        <w:tblInd w:w="-1227" w:type="dxa"/>
        <w:tblLook w:val="04A0" w:firstRow="1" w:lastRow="0" w:firstColumn="1" w:lastColumn="0" w:noHBand="0" w:noVBand="1"/>
      </w:tblPr>
      <w:tblGrid>
        <w:gridCol w:w="1751"/>
        <w:gridCol w:w="2224"/>
        <w:gridCol w:w="1559"/>
        <w:gridCol w:w="1471"/>
        <w:gridCol w:w="4658"/>
      </w:tblGrid>
      <w:tr w:rsidR="001E21AA" w:rsidRPr="009C598E" w14:paraId="70730684" w14:textId="77777777" w:rsidTr="001E21A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751" w:type="dxa"/>
            <w:shd w:val="clear" w:color="auto" w:fill="E2EFD9" w:themeFill="accent6" w:themeFillTint="33"/>
          </w:tcPr>
          <w:p w14:paraId="05C9DB91" w14:textId="77777777" w:rsidR="00A414B8" w:rsidRPr="009C598E" w:rsidRDefault="00A414B8" w:rsidP="002A0C8F">
            <w:pPr>
              <w:bidi/>
              <w:jc w:val="both"/>
              <w:rPr>
                <w:rFonts w:cs="David"/>
                <w:sz w:val="20"/>
                <w:szCs w:val="20"/>
                <w:rtl/>
              </w:rPr>
            </w:pPr>
          </w:p>
        </w:tc>
        <w:tc>
          <w:tcPr>
            <w:tcW w:w="2224" w:type="dxa"/>
            <w:shd w:val="clear" w:color="auto" w:fill="E2EFD9" w:themeFill="accent6" w:themeFillTint="33"/>
          </w:tcPr>
          <w:p w14:paraId="2BF90851" w14:textId="77777777" w:rsidR="00A414B8" w:rsidRPr="009C598E" w:rsidRDefault="00A414B8" w:rsidP="002A0C8F">
            <w:pPr>
              <w:bidi/>
              <w:jc w:val="both"/>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בריטניה</w:t>
            </w:r>
          </w:p>
        </w:tc>
        <w:tc>
          <w:tcPr>
            <w:tcW w:w="1559" w:type="dxa"/>
            <w:shd w:val="clear" w:color="auto" w:fill="E2EFD9" w:themeFill="accent6" w:themeFillTint="33"/>
          </w:tcPr>
          <w:p w14:paraId="0BC0DF93" w14:textId="77777777" w:rsidR="00A414B8" w:rsidRPr="009C598E" w:rsidRDefault="00A414B8" w:rsidP="002A0C8F">
            <w:pPr>
              <w:bidi/>
              <w:jc w:val="both"/>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הולנד</w:t>
            </w:r>
          </w:p>
        </w:tc>
        <w:tc>
          <w:tcPr>
            <w:tcW w:w="1471" w:type="dxa"/>
            <w:shd w:val="clear" w:color="auto" w:fill="E2EFD9" w:themeFill="accent6" w:themeFillTint="33"/>
          </w:tcPr>
          <w:p w14:paraId="014DBD35" w14:textId="77777777" w:rsidR="00A414B8" w:rsidRPr="009C598E" w:rsidRDefault="00A414B8" w:rsidP="002A0C8F">
            <w:pPr>
              <w:bidi/>
              <w:jc w:val="both"/>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צרפת</w:t>
            </w:r>
          </w:p>
        </w:tc>
        <w:tc>
          <w:tcPr>
            <w:tcW w:w="4658" w:type="dxa"/>
            <w:shd w:val="clear" w:color="auto" w:fill="E2EFD9" w:themeFill="accent6" w:themeFillTint="33"/>
          </w:tcPr>
          <w:p w14:paraId="1E605394" w14:textId="77777777" w:rsidR="00A414B8" w:rsidRPr="009C598E" w:rsidRDefault="00A414B8" w:rsidP="002A0C8F">
            <w:pPr>
              <w:bidi/>
              <w:jc w:val="both"/>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ארה"ב</w:t>
            </w:r>
          </w:p>
        </w:tc>
      </w:tr>
      <w:tr w:rsidR="00A414B8" w:rsidRPr="009C598E" w14:paraId="35CECC50" w14:textId="77777777" w:rsidTr="00B26AC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751" w:type="dxa"/>
          </w:tcPr>
          <w:p w14:paraId="07CDF2AD" w14:textId="77777777" w:rsidR="00A414B8" w:rsidRPr="009C598E" w:rsidRDefault="00A414B8" w:rsidP="002A0C8F">
            <w:pPr>
              <w:bidi/>
              <w:jc w:val="both"/>
              <w:rPr>
                <w:rFonts w:cs="David"/>
                <w:sz w:val="20"/>
                <w:szCs w:val="20"/>
                <w:rtl/>
              </w:rPr>
            </w:pPr>
            <w:r w:rsidRPr="009C598E">
              <w:rPr>
                <w:rFonts w:cs="David" w:hint="cs"/>
                <w:sz w:val="20"/>
                <w:szCs w:val="20"/>
                <w:rtl/>
              </w:rPr>
              <w:t>משפט מנהגי</w:t>
            </w:r>
          </w:p>
        </w:tc>
        <w:tc>
          <w:tcPr>
            <w:tcW w:w="2224" w:type="dxa"/>
          </w:tcPr>
          <w:p w14:paraId="02E38455"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c>
          <w:tcPr>
            <w:tcW w:w="1559" w:type="dxa"/>
          </w:tcPr>
          <w:p w14:paraId="6D586E2B"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c>
          <w:tcPr>
            <w:tcW w:w="1471" w:type="dxa"/>
          </w:tcPr>
          <w:p w14:paraId="748757CA"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c>
          <w:tcPr>
            <w:tcW w:w="4658" w:type="dxa"/>
          </w:tcPr>
          <w:p w14:paraId="073FCE02"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r>
      <w:tr w:rsidR="00A414B8" w:rsidRPr="009C598E" w14:paraId="3D611EF0" w14:textId="77777777" w:rsidTr="00B26AC7">
        <w:trPr>
          <w:trHeight w:val="156"/>
        </w:trPr>
        <w:tc>
          <w:tcPr>
            <w:cnfStyle w:val="001000000000" w:firstRow="0" w:lastRow="0" w:firstColumn="1" w:lastColumn="0" w:oddVBand="0" w:evenVBand="0" w:oddHBand="0" w:evenHBand="0" w:firstRowFirstColumn="0" w:firstRowLastColumn="0" w:lastRowFirstColumn="0" w:lastRowLastColumn="0"/>
            <w:tcW w:w="1751" w:type="dxa"/>
          </w:tcPr>
          <w:p w14:paraId="5980EBA2" w14:textId="77777777" w:rsidR="00A414B8" w:rsidRPr="009C598E" w:rsidRDefault="00A414B8" w:rsidP="002A0C8F">
            <w:pPr>
              <w:bidi/>
              <w:jc w:val="both"/>
              <w:rPr>
                <w:rFonts w:cs="David"/>
                <w:b w:val="0"/>
                <w:bCs w:val="0"/>
                <w:sz w:val="20"/>
                <w:szCs w:val="20"/>
                <w:rtl/>
              </w:rPr>
            </w:pPr>
            <w:r w:rsidRPr="009C598E">
              <w:rPr>
                <w:rFonts w:cs="David" w:hint="cs"/>
                <w:sz w:val="20"/>
                <w:szCs w:val="20"/>
                <w:rtl/>
              </w:rPr>
              <w:t>משפט הסכמי</w:t>
            </w:r>
          </w:p>
        </w:tc>
        <w:tc>
          <w:tcPr>
            <w:tcW w:w="2224" w:type="dxa"/>
          </w:tcPr>
          <w:p w14:paraId="41DC8622"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קליטה ע" חקיקה</w:t>
            </w:r>
          </w:p>
        </w:tc>
        <w:tc>
          <w:tcPr>
            <w:tcW w:w="1559" w:type="dxa"/>
          </w:tcPr>
          <w:p w14:paraId="4412AFDA"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c>
          <w:tcPr>
            <w:tcW w:w="1471" w:type="dxa"/>
          </w:tcPr>
          <w:p w14:paraId="1BF10E72"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c>
          <w:tcPr>
            <w:tcW w:w="4658" w:type="dxa"/>
          </w:tcPr>
          <w:p w14:paraId="09C3F380"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קליטה ישירה</w:t>
            </w:r>
          </w:p>
        </w:tc>
      </w:tr>
      <w:tr w:rsidR="00A414B8" w:rsidRPr="009C598E" w14:paraId="0D2D67BF" w14:textId="77777777" w:rsidTr="00B26AC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751" w:type="dxa"/>
          </w:tcPr>
          <w:p w14:paraId="51ECA1D2" w14:textId="77777777" w:rsidR="00A414B8" w:rsidRPr="009C598E" w:rsidRDefault="00A414B8" w:rsidP="002A0C8F">
            <w:pPr>
              <w:bidi/>
              <w:jc w:val="both"/>
              <w:rPr>
                <w:rFonts w:cs="David"/>
                <w:sz w:val="20"/>
                <w:szCs w:val="20"/>
                <w:rtl/>
              </w:rPr>
            </w:pPr>
            <w:r w:rsidRPr="009C598E">
              <w:rPr>
                <w:rFonts w:cs="David" w:hint="cs"/>
                <w:sz w:val="20"/>
                <w:szCs w:val="20"/>
                <w:rtl/>
              </w:rPr>
              <w:t>אשרור אמנות</w:t>
            </w:r>
          </w:p>
        </w:tc>
        <w:tc>
          <w:tcPr>
            <w:tcW w:w="2224" w:type="dxa"/>
          </w:tcPr>
          <w:p w14:paraId="7E08DDD0"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ממשלה</w:t>
            </w:r>
          </w:p>
        </w:tc>
        <w:tc>
          <w:tcPr>
            <w:tcW w:w="1559" w:type="dxa"/>
          </w:tcPr>
          <w:p w14:paraId="35325D50"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פרלמנט</w:t>
            </w:r>
          </w:p>
        </w:tc>
        <w:tc>
          <w:tcPr>
            <w:tcW w:w="1471" w:type="dxa"/>
          </w:tcPr>
          <w:p w14:paraId="68329D80"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פרלמנט</w:t>
            </w:r>
          </w:p>
        </w:tc>
        <w:tc>
          <w:tcPr>
            <w:tcW w:w="4658" w:type="dxa"/>
          </w:tcPr>
          <w:p w14:paraId="78D136BA"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95% בשיתוף הסנאט או הקונגרס</w:t>
            </w:r>
          </w:p>
        </w:tc>
      </w:tr>
      <w:tr w:rsidR="00A414B8" w:rsidRPr="009C598E" w14:paraId="79E4C613" w14:textId="77777777" w:rsidTr="00B26AC7">
        <w:trPr>
          <w:trHeight w:val="281"/>
        </w:trPr>
        <w:tc>
          <w:tcPr>
            <w:cnfStyle w:val="001000000000" w:firstRow="0" w:lastRow="0" w:firstColumn="1" w:lastColumn="0" w:oddVBand="0" w:evenVBand="0" w:oddHBand="0" w:evenHBand="0" w:firstRowFirstColumn="0" w:firstRowLastColumn="0" w:lastRowFirstColumn="0" w:lastRowLastColumn="0"/>
            <w:tcW w:w="1751" w:type="dxa"/>
          </w:tcPr>
          <w:p w14:paraId="21F1CCB3" w14:textId="77777777" w:rsidR="00A414B8" w:rsidRPr="009C598E" w:rsidRDefault="00A414B8" w:rsidP="002A0C8F">
            <w:pPr>
              <w:bidi/>
              <w:rPr>
                <w:rFonts w:cs="David"/>
                <w:sz w:val="20"/>
                <w:szCs w:val="20"/>
                <w:rtl/>
              </w:rPr>
            </w:pPr>
            <w:r w:rsidRPr="009C598E">
              <w:rPr>
                <w:rFonts w:cs="David" w:hint="cs"/>
                <w:sz w:val="20"/>
                <w:szCs w:val="20"/>
                <w:rtl/>
              </w:rPr>
              <w:t>סתירה בין החוקה למשב"ל</w:t>
            </w:r>
          </w:p>
        </w:tc>
        <w:tc>
          <w:tcPr>
            <w:tcW w:w="2224" w:type="dxa"/>
          </w:tcPr>
          <w:p w14:paraId="5446BF59"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(אין חוקה)</w:t>
            </w:r>
          </w:p>
        </w:tc>
        <w:tc>
          <w:tcPr>
            <w:tcW w:w="1559" w:type="dxa"/>
          </w:tcPr>
          <w:p w14:paraId="3927AEBF" w14:textId="1F400F13" w:rsidR="00A414B8" w:rsidRPr="009C598E" w:rsidRDefault="00A414B8" w:rsidP="002A0C8F">
            <w:pPr>
              <w:bidi/>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החוקה גוברת</w:t>
            </w:r>
            <w:r w:rsidR="004B746A" w:rsidRPr="009C598E">
              <w:rPr>
                <w:rFonts w:cs="David" w:hint="cs"/>
                <w:sz w:val="20"/>
                <w:szCs w:val="20"/>
                <w:rtl/>
              </w:rPr>
              <w:t xml:space="preserve"> על משב״ל מנהגי, לגבי אמנות יש התחמקות מלהכריע.</w:t>
            </w:r>
          </w:p>
        </w:tc>
        <w:tc>
          <w:tcPr>
            <w:tcW w:w="1471" w:type="dxa"/>
          </w:tcPr>
          <w:p w14:paraId="4267A111"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החוקה גוברת</w:t>
            </w:r>
          </w:p>
        </w:tc>
        <w:tc>
          <w:tcPr>
            <w:tcW w:w="4658" w:type="dxa"/>
          </w:tcPr>
          <w:p w14:paraId="1C9ACE30"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החוקה גוברת</w:t>
            </w:r>
          </w:p>
        </w:tc>
      </w:tr>
      <w:tr w:rsidR="00A414B8" w:rsidRPr="009C598E" w14:paraId="56E7A10D" w14:textId="77777777" w:rsidTr="00B26AC7">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751" w:type="dxa"/>
          </w:tcPr>
          <w:p w14:paraId="588FC169" w14:textId="77777777" w:rsidR="00A414B8" w:rsidRPr="009C598E" w:rsidRDefault="00A414B8" w:rsidP="002A0C8F">
            <w:pPr>
              <w:bidi/>
              <w:rPr>
                <w:rFonts w:cs="David"/>
                <w:sz w:val="20"/>
                <w:szCs w:val="20"/>
                <w:rtl/>
              </w:rPr>
            </w:pPr>
            <w:r w:rsidRPr="009C598E">
              <w:rPr>
                <w:rFonts w:cs="David" w:hint="cs"/>
                <w:sz w:val="20"/>
                <w:szCs w:val="20"/>
                <w:rtl/>
              </w:rPr>
              <w:t>סתירה בין חוק למשב"ל</w:t>
            </w:r>
          </w:p>
        </w:tc>
        <w:tc>
          <w:tcPr>
            <w:tcW w:w="2224" w:type="dxa"/>
          </w:tcPr>
          <w:p w14:paraId="166DD29F"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 xml:space="preserve">החוק פנימי גובר הן על אמנות הן על מנהגים. </w:t>
            </w:r>
            <w:r w:rsidR="004B746A" w:rsidRPr="009C598E">
              <w:rPr>
                <w:rFonts w:cs="David" w:hint="cs"/>
                <w:sz w:val="20"/>
                <w:szCs w:val="20"/>
                <w:rtl/>
              </w:rPr>
              <w:t xml:space="preserve"> </w:t>
            </w:r>
          </w:p>
          <w:p w14:paraId="1DFBB263" w14:textId="07223973" w:rsidR="004B746A" w:rsidRPr="009C598E" w:rsidRDefault="004B746A"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 xml:space="preserve">מנהג גובר על תקנות אבל תקנות גוברות על אמנות. </w:t>
            </w:r>
          </w:p>
        </w:tc>
        <w:tc>
          <w:tcPr>
            <w:tcW w:w="1559" w:type="dxa"/>
          </w:tcPr>
          <w:p w14:paraId="5BF74040"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אמנה גוברת על חוק פנימי. חוק פנימי גובר על מנהג. (כנראה)</w:t>
            </w:r>
          </w:p>
        </w:tc>
        <w:tc>
          <w:tcPr>
            <w:tcW w:w="1471" w:type="dxa"/>
          </w:tcPr>
          <w:p w14:paraId="3768D19C"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המשב"ל גובר</w:t>
            </w:r>
          </w:p>
        </w:tc>
        <w:tc>
          <w:tcPr>
            <w:tcW w:w="4658" w:type="dxa"/>
          </w:tcPr>
          <w:p w14:paraId="4B3E18E6"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אמנות וחוק פדרלי- מעמד שווה</w:t>
            </w:r>
          </w:p>
          <w:p w14:paraId="284E177B"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אמנות גוברות על חוקים מדינתיים</w:t>
            </w:r>
          </w:p>
        </w:tc>
      </w:tr>
      <w:tr w:rsidR="00A414B8" w:rsidRPr="009C598E" w14:paraId="2A868520" w14:textId="77777777" w:rsidTr="00B26AC7">
        <w:trPr>
          <w:trHeight w:val="379"/>
        </w:trPr>
        <w:tc>
          <w:tcPr>
            <w:cnfStyle w:val="001000000000" w:firstRow="0" w:lastRow="0" w:firstColumn="1" w:lastColumn="0" w:oddVBand="0" w:evenVBand="0" w:oddHBand="0" w:evenHBand="0" w:firstRowFirstColumn="0" w:firstRowLastColumn="0" w:lastRowFirstColumn="0" w:lastRowLastColumn="0"/>
            <w:tcW w:w="1751" w:type="dxa"/>
          </w:tcPr>
          <w:p w14:paraId="0F1A419F" w14:textId="77777777" w:rsidR="00A414B8" w:rsidRPr="009C598E" w:rsidRDefault="00A414B8" w:rsidP="002A0C8F">
            <w:pPr>
              <w:bidi/>
              <w:jc w:val="both"/>
              <w:rPr>
                <w:rFonts w:cs="David"/>
                <w:sz w:val="20"/>
                <w:szCs w:val="20"/>
                <w:rtl/>
              </w:rPr>
            </w:pPr>
            <w:r w:rsidRPr="009C598E">
              <w:rPr>
                <w:rFonts w:cs="David" w:hint="cs"/>
                <w:sz w:val="20"/>
                <w:szCs w:val="20"/>
                <w:rtl/>
              </w:rPr>
              <w:t>יחס בתי המשפט</w:t>
            </w:r>
          </w:p>
        </w:tc>
        <w:tc>
          <w:tcPr>
            <w:tcW w:w="2224" w:type="dxa"/>
          </w:tcPr>
          <w:p w14:paraId="7D5438B1"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p>
        </w:tc>
        <w:tc>
          <w:tcPr>
            <w:tcW w:w="1559" w:type="dxa"/>
          </w:tcPr>
          <w:p w14:paraId="230FC687"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p>
        </w:tc>
        <w:tc>
          <w:tcPr>
            <w:tcW w:w="1471" w:type="dxa"/>
          </w:tcPr>
          <w:p w14:paraId="2F3FF5FF"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p>
        </w:tc>
        <w:tc>
          <w:tcPr>
            <w:tcW w:w="4658" w:type="dxa"/>
          </w:tcPr>
          <w:p w14:paraId="43CD0004" w14:textId="77777777" w:rsidR="00A414B8" w:rsidRPr="009C598E" w:rsidRDefault="00A414B8" w:rsidP="002A0C8F">
            <w:pPr>
              <w:bidi/>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9C598E">
              <w:rPr>
                <w:rFonts w:cs="David" w:hint="cs"/>
                <w:sz w:val="20"/>
                <w:szCs w:val="20"/>
                <w:rtl/>
              </w:rPr>
              <w:t>אבחנה בין 'הסכם המתבצע מעצמו' ל'הסכם שאינו מתבצע מעצמו'</w:t>
            </w:r>
          </w:p>
        </w:tc>
      </w:tr>
      <w:tr w:rsidR="00A414B8" w:rsidRPr="009C598E" w14:paraId="046FB31E" w14:textId="77777777" w:rsidTr="00B26AC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751" w:type="dxa"/>
          </w:tcPr>
          <w:p w14:paraId="05ADF724" w14:textId="633089C8" w:rsidR="00A414B8" w:rsidRPr="009C598E" w:rsidRDefault="00A414B8" w:rsidP="002A0C8F">
            <w:pPr>
              <w:bidi/>
              <w:rPr>
                <w:rFonts w:cs="David"/>
                <w:sz w:val="20"/>
                <w:szCs w:val="20"/>
                <w:rtl/>
              </w:rPr>
            </w:pPr>
            <w:r w:rsidRPr="009C598E">
              <w:rPr>
                <w:rFonts w:cs="David" w:hint="cs"/>
                <w:sz w:val="20"/>
                <w:szCs w:val="20"/>
                <w:rtl/>
              </w:rPr>
              <w:t xml:space="preserve">חזקת </w:t>
            </w:r>
            <w:r w:rsidR="005B0F50" w:rsidRPr="009C598E">
              <w:rPr>
                <w:rFonts w:cs="David" w:hint="cs"/>
                <w:sz w:val="20"/>
                <w:szCs w:val="20"/>
                <w:rtl/>
              </w:rPr>
              <w:t xml:space="preserve">התאמה </w:t>
            </w:r>
            <w:r w:rsidRPr="009C598E">
              <w:rPr>
                <w:rFonts w:cs="David" w:hint="cs"/>
                <w:sz w:val="20"/>
                <w:szCs w:val="20"/>
                <w:rtl/>
              </w:rPr>
              <w:t>פרשנ</w:t>
            </w:r>
            <w:r w:rsidR="005B0F50" w:rsidRPr="009C598E">
              <w:rPr>
                <w:rFonts w:cs="David" w:hint="cs"/>
                <w:sz w:val="20"/>
                <w:szCs w:val="20"/>
                <w:rtl/>
              </w:rPr>
              <w:t>ית</w:t>
            </w:r>
          </w:p>
        </w:tc>
        <w:tc>
          <w:tcPr>
            <w:tcW w:w="2224" w:type="dxa"/>
          </w:tcPr>
          <w:p w14:paraId="7DEEE3BC" w14:textId="34CDC69A" w:rsidR="00A414B8" w:rsidRPr="009C598E" w:rsidRDefault="004B746A"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 xml:space="preserve">קיימת </w:t>
            </w:r>
            <w:r w:rsidR="00A414B8" w:rsidRPr="009C598E">
              <w:rPr>
                <w:rFonts w:cs="David" w:hint="cs"/>
                <w:sz w:val="20"/>
                <w:szCs w:val="20"/>
                <w:rtl/>
              </w:rPr>
              <w:t xml:space="preserve"> </w:t>
            </w:r>
          </w:p>
        </w:tc>
        <w:tc>
          <w:tcPr>
            <w:tcW w:w="1559" w:type="dxa"/>
          </w:tcPr>
          <w:p w14:paraId="50A3A453" w14:textId="70FF8361" w:rsidR="00A414B8" w:rsidRPr="009C598E" w:rsidRDefault="004B746A"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קיימת</w:t>
            </w:r>
          </w:p>
        </w:tc>
        <w:tc>
          <w:tcPr>
            <w:tcW w:w="1471" w:type="dxa"/>
          </w:tcPr>
          <w:p w14:paraId="30E3D5E6" w14:textId="00758A5B" w:rsidR="00A414B8" w:rsidRPr="009C598E" w:rsidRDefault="004B746A"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לא קיימת</w:t>
            </w:r>
          </w:p>
        </w:tc>
        <w:tc>
          <w:tcPr>
            <w:tcW w:w="4658" w:type="dxa"/>
          </w:tcPr>
          <w:p w14:paraId="2F91B8EA" w14:textId="77777777" w:rsidR="00A414B8" w:rsidRPr="009C598E" w:rsidRDefault="00A414B8" w:rsidP="002A0C8F">
            <w:pPr>
              <w:bidi/>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9C598E">
              <w:rPr>
                <w:rFonts w:cs="David" w:hint="cs"/>
                <w:sz w:val="20"/>
                <w:szCs w:val="20"/>
                <w:rtl/>
              </w:rPr>
              <w:t>פרשנות</w:t>
            </w:r>
            <w:r w:rsidRPr="009C598E">
              <w:rPr>
                <w:rFonts w:cs="David"/>
                <w:sz w:val="20"/>
                <w:szCs w:val="20"/>
                <w:rtl/>
              </w:rPr>
              <w:t xml:space="preserve"> </w:t>
            </w:r>
            <w:r w:rsidRPr="009C598E">
              <w:rPr>
                <w:rFonts w:cs="David" w:hint="cs"/>
                <w:sz w:val="20"/>
                <w:szCs w:val="20"/>
                <w:rtl/>
              </w:rPr>
              <w:t>הדין</w:t>
            </w:r>
            <w:r w:rsidRPr="009C598E">
              <w:rPr>
                <w:rFonts w:cs="David"/>
                <w:sz w:val="20"/>
                <w:szCs w:val="20"/>
                <w:rtl/>
              </w:rPr>
              <w:t xml:space="preserve"> </w:t>
            </w:r>
            <w:r w:rsidRPr="009C598E">
              <w:rPr>
                <w:rFonts w:cs="David" w:hint="cs"/>
                <w:sz w:val="20"/>
                <w:szCs w:val="20"/>
                <w:rtl/>
              </w:rPr>
              <w:t>הפנימי</w:t>
            </w:r>
            <w:r w:rsidRPr="009C598E">
              <w:rPr>
                <w:rFonts w:cs="David"/>
                <w:sz w:val="20"/>
                <w:szCs w:val="20"/>
                <w:rtl/>
              </w:rPr>
              <w:t xml:space="preserve"> </w:t>
            </w:r>
            <w:r w:rsidRPr="009C598E">
              <w:rPr>
                <w:rFonts w:cs="David" w:hint="cs"/>
                <w:sz w:val="20"/>
                <w:szCs w:val="20"/>
                <w:rtl/>
              </w:rPr>
              <w:t>כך</w:t>
            </w:r>
            <w:r w:rsidRPr="009C598E">
              <w:rPr>
                <w:rFonts w:cs="David"/>
                <w:sz w:val="20"/>
                <w:szCs w:val="20"/>
                <w:rtl/>
              </w:rPr>
              <w:t xml:space="preserve"> </w:t>
            </w:r>
            <w:r w:rsidRPr="009C598E">
              <w:rPr>
                <w:rFonts w:cs="David" w:hint="cs"/>
                <w:sz w:val="20"/>
                <w:szCs w:val="20"/>
                <w:rtl/>
              </w:rPr>
              <w:t>שלא</w:t>
            </w:r>
            <w:r w:rsidRPr="009C598E">
              <w:rPr>
                <w:rFonts w:cs="David"/>
                <w:sz w:val="20"/>
                <w:szCs w:val="20"/>
                <w:rtl/>
              </w:rPr>
              <w:t xml:space="preserve"> </w:t>
            </w:r>
            <w:r w:rsidRPr="009C598E">
              <w:rPr>
                <w:rFonts w:cs="David" w:hint="cs"/>
                <w:sz w:val="20"/>
                <w:szCs w:val="20"/>
                <w:rtl/>
              </w:rPr>
              <w:t>יסתור</w:t>
            </w:r>
            <w:r w:rsidRPr="009C598E">
              <w:rPr>
                <w:rFonts w:cs="David"/>
                <w:sz w:val="20"/>
                <w:szCs w:val="20"/>
                <w:rtl/>
              </w:rPr>
              <w:t xml:space="preserve"> </w:t>
            </w:r>
            <w:r w:rsidRPr="009C598E">
              <w:rPr>
                <w:rFonts w:cs="David" w:hint="cs"/>
                <w:sz w:val="20"/>
                <w:szCs w:val="20"/>
                <w:rtl/>
              </w:rPr>
              <w:t>את</w:t>
            </w:r>
            <w:r w:rsidRPr="009C598E">
              <w:rPr>
                <w:rFonts w:cs="David"/>
                <w:sz w:val="20"/>
                <w:szCs w:val="20"/>
                <w:rtl/>
              </w:rPr>
              <w:t xml:space="preserve"> </w:t>
            </w:r>
            <w:r w:rsidRPr="009C598E">
              <w:rPr>
                <w:rFonts w:cs="David" w:hint="cs"/>
                <w:sz w:val="20"/>
                <w:szCs w:val="20"/>
                <w:rtl/>
              </w:rPr>
              <w:t>המשב</w:t>
            </w:r>
            <w:r w:rsidRPr="009C598E">
              <w:rPr>
                <w:rFonts w:cs="David"/>
                <w:sz w:val="20"/>
                <w:szCs w:val="20"/>
                <w:rtl/>
              </w:rPr>
              <w:t>"</w:t>
            </w:r>
            <w:r w:rsidRPr="009C598E">
              <w:rPr>
                <w:rFonts w:cs="David" w:hint="cs"/>
                <w:sz w:val="20"/>
                <w:szCs w:val="20"/>
                <w:rtl/>
              </w:rPr>
              <w:t>ל</w:t>
            </w:r>
          </w:p>
        </w:tc>
      </w:tr>
    </w:tbl>
    <w:p w14:paraId="74D8BA7E" w14:textId="4A0E8701" w:rsidR="004B746A" w:rsidRPr="009C598E" w:rsidRDefault="004B746A" w:rsidP="002A0C8F">
      <w:pPr>
        <w:bidi/>
        <w:spacing w:after="200"/>
        <w:jc w:val="both"/>
        <w:rPr>
          <w:rFonts w:ascii="David" w:hAnsi="David" w:cs="David"/>
          <w:sz w:val="20"/>
          <w:szCs w:val="20"/>
          <w:rtl/>
          <w:lang w:val="en-US"/>
        </w:rPr>
      </w:pPr>
    </w:p>
    <w:p w14:paraId="0BBC2CAE" w14:textId="77777777" w:rsidR="007A649D" w:rsidRPr="009C598E" w:rsidRDefault="007A649D" w:rsidP="00A6053B">
      <w:pPr>
        <w:pStyle w:val="ListParagraph"/>
        <w:numPr>
          <w:ilvl w:val="0"/>
          <w:numId w:val="4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במדינות שהתחילו </w:t>
      </w:r>
      <w:proofErr w:type="spellStart"/>
      <w:r w:rsidRPr="009C598E">
        <w:rPr>
          <w:rFonts w:ascii="David" w:hAnsi="David" w:cs="David" w:hint="cs"/>
          <w:sz w:val="20"/>
          <w:szCs w:val="20"/>
          <w:rtl/>
          <w:lang w:val="en-US"/>
        </w:rPr>
        <w:t>מקירבה</w:t>
      </w:r>
      <w:proofErr w:type="spellEnd"/>
      <w:r w:rsidRPr="009C598E">
        <w:rPr>
          <w:rFonts w:ascii="David" w:hAnsi="David" w:cs="David" w:hint="cs"/>
          <w:sz w:val="20"/>
          <w:szCs w:val="20"/>
          <w:rtl/>
          <w:lang w:val="en-US"/>
        </w:rPr>
        <w:t xml:space="preserve"> למוניזם- בית המשפט מגביל את הקליטה של המשב״ל וקובעים שהמקור למעמד המשב״ל במדינה הוא החוקה. </w:t>
      </w:r>
    </w:p>
    <w:p w14:paraId="59C07E44" w14:textId="77777777" w:rsidR="007A649D" w:rsidRPr="009C598E" w:rsidRDefault="007A649D" w:rsidP="00A6053B">
      <w:pPr>
        <w:pStyle w:val="ListParagraph"/>
        <w:numPr>
          <w:ilvl w:val="0"/>
          <w:numId w:val="4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 במדינות שהתחילו </w:t>
      </w:r>
      <w:proofErr w:type="spellStart"/>
      <w:r w:rsidRPr="009C598E">
        <w:rPr>
          <w:rFonts w:ascii="David" w:hAnsi="David" w:cs="David" w:hint="cs"/>
          <w:sz w:val="20"/>
          <w:szCs w:val="20"/>
          <w:rtl/>
          <w:lang w:val="en-US"/>
        </w:rPr>
        <w:t>מקירבה</w:t>
      </w:r>
      <w:proofErr w:type="spellEnd"/>
      <w:r w:rsidRPr="009C598E">
        <w:rPr>
          <w:rFonts w:ascii="David" w:hAnsi="David" w:cs="David" w:hint="cs"/>
          <w:sz w:val="20"/>
          <w:szCs w:val="20"/>
          <w:rtl/>
          <w:lang w:val="en-US"/>
        </w:rPr>
        <w:t xml:space="preserve"> לדואליזם מובהק- בית המשפט מגבירים את מעמד המשב״ל ומקלים על קליטתו. </w:t>
      </w:r>
    </w:p>
    <w:p w14:paraId="26EC4D1A" w14:textId="7800D033" w:rsidR="001A317D" w:rsidRPr="009C598E" w:rsidRDefault="007A649D" w:rsidP="009C598E">
      <w:pPr>
        <w:pStyle w:val="ListParagraph"/>
        <w:numPr>
          <w:ilvl w:val="0"/>
          <w:numId w:val="4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 למרות ההבדלים בנקודת ההתחלה, בכל המדינות יש סוג של הצהרה דואליסטית שאומרת כי הדין המדינתי הוא שקובע את מעמד הדין הבינלאומי. זה הצהרה הפוכה מהעמדה המוצהרת של המשפט הבינלאומי. </w:t>
      </w:r>
    </w:p>
    <w:p w14:paraId="32B4F66B" w14:textId="45D01D85" w:rsidR="007A649D" w:rsidRPr="009C598E" w:rsidRDefault="00954341" w:rsidP="002A0C8F">
      <w:pPr>
        <w:shd w:val="clear" w:color="auto" w:fill="E2EFD9" w:themeFill="accent6" w:themeFillTint="33"/>
        <w:bidi/>
        <w:spacing w:after="200"/>
        <w:jc w:val="both"/>
        <w:rPr>
          <w:rFonts w:ascii="David" w:hAnsi="David" w:cs="David"/>
          <w:sz w:val="20"/>
          <w:szCs w:val="20"/>
          <w:rtl/>
          <w:lang w:val="en-US"/>
        </w:rPr>
      </w:pPr>
      <w:r w:rsidRPr="009C598E">
        <w:rPr>
          <w:rFonts w:ascii="David" w:hAnsi="David" w:cs="David" w:hint="cs"/>
          <w:sz w:val="20"/>
          <w:szCs w:val="20"/>
          <w:rtl/>
          <w:lang w:val="en-US"/>
        </w:rPr>
        <w:t>שיעור מס׳ 8</w:t>
      </w:r>
    </w:p>
    <w:p w14:paraId="0DA1EC81" w14:textId="3711DA7C" w:rsidR="00C1096E" w:rsidRPr="009C598E" w:rsidRDefault="00C1096E"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מדוע יש סתירה בין המשפט המדינתי למשב״ל?</w:t>
      </w:r>
    </w:p>
    <w:p w14:paraId="6DA517B3" w14:textId="6D68DDA3" w:rsidR="00393D7B" w:rsidRPr="009C598E" w:rsidRDefault="006B7F3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על מנת לשרוד כל מערכת נורמטיבית חייבת לטעון שהיא עליונה לכל המערכות הנורמטיביות האחרות הפונות לאותה אוכלוסייה, אם לא הסמכות שלה נבלעת בתוך המערכת השנייה (תזת ההתאמה)</w:t>
      </w:r>
      <w:r w:rsidR="00E937D5" w:rsidRPr="009C598E">
        <w:rPr>
          <w:rFonts w:ascii="David" w:hAnsi="David" w:cs="David" w:hint="cs"/>
          <w:sz w:val="20"/>
          <w:szCs w:val="20"/>
          <w:rtl/>
          <w:lang w:val="en-US"/>
        </w:rPr>
        <w:t xml:space="preserve">(יצחק </w:t>
      </w:r>
      <w:proofErr w:type="spellStart"/>
      <w:r w:rsidR="00E937D5" w:rsidRPr="009C598E">
        <w:rPr>
          <w:rFonts w:ascii="David" w:hAnsi="David" w:cs="David" w:hint="cs"/>
          <w:sz w:val="20"/>
          <w:szCs w:val="20"/>
          <w:rtl/>
          <w:lang w:val="en-US"/>
        </w:rPr>
        <w:t>אנגלרד</w:t>
      </w:r>
      <w:proofErr w:type="spellEnd"/>
      <w:r w:rsidR="00E937D5" w:rsidRPr="009C598E">
        <w:rPr>
          <w:rFonts w:ascii="David" w:hAnsi="David" w:cs="David" w:hint="cs"/>
          <w:sz w:val="20"/>
          <w:szCs w:val="20"/>
          <w:rtl/>
          <w:lang w:val="en-US"/>
        </w:rPr>
        <w:t xml:space="preserve">, </w:t>
      </w:r>
      <w:r w:rsidR="00E937D5" w:rsidRPr="009C598E">
        <w:rPr>
          <w:rFonts w:ascii="David" w:hAnsi="David" w:cs="David"/>
          <w:sz w:val="20"/>
          <w:szCs w:val="20"/>
          <w:lang w:val="en-US"/>
        </w:rPr>
        <w:t>Kant</w:t>
      </w:r>
      <w:r w:rsidR="00E937D5" w:rsidRPr="009C598E">
        <w:rPr>
          <w:rFonts w:ascii="David" w:hAnsi="David" w:cs="David" w:hint="cs"/>
          <w:sz w:val="20"/>
          <w:szCs w:val="20"/>
          <w:rtl/>
          <w:lang w:val="en-US"/>
        </w:rPr>
        <w:t>). נוצר מצב של סטירה לוגית</w:t>
      </w:r>
      <w:r w:rsidR="001321DE">
        <w:rPr>
          <w:rFonts w:ascii="David" w:hAnsi="David" w:cs="David" w:hint="cs"/>
          <w:sz w:val="20"/>
          <w:szCs w:val="20"/>
          <w:rtl/>
          <w:lang w:val="en-US"/>
        </w:rPr>
        <w:t>,</w:t>
      </w:r>
      <w:r w:rsidR="00E937D5" w:rsidRPr="009C598E">
        <w:rPr>
          <w:rFonts w:ascii="David" w:hAnsi="David" w:cs="David" w:hint="cs"/>
          <w:sz w:val="20"/>
          <w:szCs w:val="20"/>
          <w:rtl/>
          <w:lang w:val="en-US"/>
        </w:rPr>
        <w:t xml:space="preserve"> דבר לא יכול להיות נכון ולא נכון בו זמנית, כל אחד לא יכול להגיד שהשני גובר</w:t>
      </w:r>
      <w:r w:rsidRPr="009C598E">
        <w:rPr>
          <w:rFonts w:ascii="David" w:hAnsi="David" w:cs="David" w:hint="cs"/>
          <w:sz w:val="20"/>
          <w:szCs w:val="20"/>
          <w:rtl/>
          <w:lang w:val="en-US"/>
        </w:rPr>
        <w:t xml:space="preserve"> </w:t>
      </w:r>
      <w:r w:rsidR="00E937D5" w:rsidRPr="009C598E">
        <w:rPr>
          <w:rFonts w:ascii="David" w:hAnsi="David" w:cs="David" w:hint="cs"/>
          <w:sz w:val="20"/>
          <w:szCs w:val="20"/>
          <w:rtl/>
          <w:lang w:val="en-US"/>
        </w:rPr>
        <w:t xml:space="preserve">כי אז היא תאבד את הסמכות שלה. כאשר כל מערכת מנסה לטעון שהיא זו שצריך לציית לה, היא טוענת טיעונים מוסרים. </w:t>
      </w:r>
    </w:p>
    <w:p w14:paraId="2D4C1F86" w14:textId="2CC37610" w:rsidR="00C1096E" w:rsidRPr="009C598E" w:rsidRDefault="00C1096E"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הסתירה בין המשפט המדינתי למשב״ל</w:t>
      </w:r>
    </w:p>
    <w:p w14:paraId="7D4DFCB1" w14:textId="396DCF1F" w:rsidR="00E937D5" w:rsidRPr="009C598E" w:rsidRDefault="00E937D5"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טיעוני מערכת המשפט המדינתית: (1) ייצוג של ערכים מקומיים, הגדרה עצמית (יש יותר סיכוי של הדין המקומי מבט</w:t>
      </w:r>
      <w:r w:rsidR="001321DE">
        <w:rPr>
          <w:rFonts w:ascii="David" w:hAnsi="David" w:cs="David" w:hint="cs"/>
          <w:sz w:val="20"/>
          <w:szCs w:val="20"/>
          <w:rtl/>
          <w:lang w:val="en-US"/>
        </w:rPr>
        <w:t>א</w:t>
      </w:r>
      <w:r w:rsidRPr="009C598E">
        <w:rPr>
          <w:rFonts w:ascii="David" w:hAnsi="David" w:cs="David" w:hint="cs"/>
          <w:sz w:val="20"/>
          <w:szCs w:val="20"/>
          <w:rtl/>
          <w:lang w:val="en-US"/>
        </w:rPr>
        <w:t xml:space="preserve"> את הערכים שלנו מנורמות אוניברסליות).  (2) </w:t>
      </w:r>
      <w:r w:rsidR="007D4235" w:rsidRPr="009C598E">
        <w:rPr>
          <w:rFonts w:ascii="David" w:hAnsi="David" w:cs="David" w:hint="cs"/>
          <w:sz w:val="20"/>
          <w:szCs w:val="20"/>
          <w:rtl/>
          <w:lang w:val="en-US"/>
        </w:rPr>
        <w:t xml:space="preserve">הדין התקבל בהליך דמוקרטי (רצון העם). </w:t>
      </w:r>
    </w:p>
    <w:p w14:paraId="3BC9D8FE" w14:textId="4C7F6EA1" w:rsidR="007D4235" w:rsidRPr="009C598E" w:rsidRDefault="007D4235"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טיעוני מערכת המשפט הבינלאומית: (1) פרקטי: עם לא לבדו ישכון, מדינה לא יכולה להתנהל לבד בעולם. קיים צורך להסדיר את האינטראקציות בין המדינות. אי ציות למשב״ל יכול להוביל לסנקציות. (2) מוסרי: בתחומים מסוימים המשב״ל מסדיר נורמות מוסריות בסיסיות. </w:t>
      </w:r>
    </w:p>
    <w:p w14:paraId="1DDF841F" w14:textId="76E765D3" w:rsidR="007D4235" w:rsidRPr="009C598E" w:rsidRDefault="007D4235"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אין תשובה ברורה איזה מערכת משפט גוברת על השנייה. </w:t>
      </w:r>
    </w:p>
    <w:p w14:paraId="263A4391" w14:textId="5AA68380" w:rsidR="007D4235" w:rsidRPr="009C598E" w:rsidRDefault="007D4235"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דוגמה לסתירה בין המערכות: </w:t>
      </w:r>
    </w:p>
    <w:p w14:paraId="6CFBF9B2" w14:textId="4CF47FDB" w:rsidR="00393D7B" w:rsidRPr="009C598E" w:rsidRDefault="00B4551A" w:rsidP="002A0C8F">
      <w:pPr>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ע״פ 336/61 אייכמן</w:t>
      </w:r>
    </w:p>
    <w:p w14:paraId="5AD9CEC5" w14:textId="7857A7CF" w:rsidR="00B4551A" w:rsidRPr="009C598E" w:rsidRDefault="00B4551A"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אייכמן טוען</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 ״פעלתי בהתאם להחלטות (תכנית ״הפתרון הסופי״) וחובת הציות שלי הייתה לדין הגרמני ולא למשב״ל. מנגד בית המשפט הישראלי אומר ״העניין נוגע במעשים הפוגעים באיסוריו של משפט העמים... מבחינת המשפט הבין- לאומי, הם חורגים כליל מתחומי סמכותה ה-׳ריבונית׳ של המדינה אשר ציווה לבצעם או ׳הכשירה׳ אותם בדיעבד, ולפיכך האנשים שהשתתפו באותם המעשים חייבים לתת בעצמם את הדין עליהם ואין בכוחם לחסות... מאחורי ׳חוקי׳ המדינה אשר מכוחם התחזו לפעול״</w:t>
      </w:r>
    </w:p>
    <w:p w14:paraId="7BACB974" w14:textId="44AFACDB" w:rsidR="00A364D0" w:rsidRPr="009C598E" w:rsidRDefault="00B4551A"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אייכמן מוסיף וטוען ״לא ניתן להעמיד אותי לדין בישראל, שכן החוק הישראלי (חוק </w:t>
      </w:r>
      <w:r w:rsidR="00A364D0" w:rsidRPr="009C598E">
        <w:rPr>
          <w:rFonts w:ascii="David" w:hAnsi="David" w:cs="David" w:hint="cs"/>
          <w:sz w:val="20"/>
          <w:szCs w:val="20"/>
          <w:rtl/>
          <w:lang w:val="en-US"/>
        </w:rPr>
        <w:t>לעשיית</w:t>
      </w:r>
      <w:r w:rsidRPr="009C598E">
        <w:rPr>
          <w:rFonts w:ascii="David" w:hAnsi="David" w:cs="David" w:hint="cs"/>
          <w:sz w:val="20"/>
          <w:szCs w:val="20"/>
          <w:rtl/>
          <w:lang w:val="en-US"/>
        </w:rPr>
        <w:t xml:space="preserve"> דין בנאצים ובעוזריהם), מעניק סמכות לבית</w:t>
      </w:r>
      <w:r w:rsidR="00A364D0" w:rsidRPr="009C598E">
        <w:rPr>
          <w:rFonts w:ascii="David" w:hAnsi="David" w:cs="David" w:hint="cs"/>
          <w:sz w:val="20"/>
          <w:szCs w:val="20"/>
          <w:rtl/>
          <w:lang w:val="en-US"/>
        </w:rPr>
        <w:t xml:space="preserve">-המשפט בישראל להעמיד לדין אנשים שביצעו פשעי מלחמה בזמן מלחמת העולם השנייה, סותר את המשפט הבינלאומי משום שהוא פוגע בעיקרון ריבונות המדינה״. לטענת אייכמן עקרון זה ״מחייב שרק המדינה שבתחומיה בוצעה העבירה או שאליה שייך העבריין (כאן גרמניה) תהיה זכאית להעניש בגינה״. </w:t>
      </w:r>
    </w:p>
    <w:p w14:paraId="55CDB831" w14:textId="7B27F15D" w:rsidR="00B4551A" w:rsidRPr="009C598E" w:rsidRDefault="00A364D0"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בית המשפט השיב (</w:t>
      </w:r>
      <w:r w:rsidR="00C1096E" w:rsidRPr="009C598E">
        <w:rPr>
          <w:rFonts w:ascii="David" w:hAnsi="David" w:cs="David" w:hint="cs"/>
          <w:sz w:val="20"/>
          <w:szCs w:val="20"/>
          <w:rtl/>
          <w:lang w:val="en-US"/>
        </w:rPr>
        <w:t xml:space="preserve">בין השאר) </w:t>
      </w:r>
      <w:r w:rsidRPr="009C598E">
        <w:rPr>
          <w:rFonts w:ascii="David" w:hAnsi="David" w:cs="David" w:hint="cs"/>
          <w:sz w:val="20"/>
          <w:szCs w:val="20"/>
          <w:rtl/>
          <w:lang w:val="en-US"/>
        </w:rPr>
        <w:t xml:space="preserve">״על בית המשפט לתת תוקף לחוק כנסת ואין אנו יכולים להיזקק לטענה שחוק זה נוגד את עקרונות המשפט הבין- לאומי״.  </w:t>
      </w:r>
    </w:p>
    <w:p w14:paraId="46637F3C" w14:textId="77777777" w:rsidR="00C1096E" w:rsidRPr="009C598E" w:rsidRDefault="00C1096E" w:rsidP="002A0C8F">
      <w:pPr>
        <w:bidi/>
        <w:spacing w:after="200"/>
        <w:jc w:val="both"/>
        <w:rPr>
          <w:rFonts w:ascii="David" w:hAnsi="David" w:cs="David"/>
          <w:sz w:val="20"/>
          <w:szCs w:val="20"/>
          <w:rtl/>
          <w:lang w:val="en-US"/>
        </w:rPr>
      </w:pPr>
    </w:p>
    <w:p w14:paraId="368AA08C" w14:textId="67A9E0F4" w:rsidR="00A364D0" w:rsidRPr="009C598E" w:rsidRDefault="00C1096E"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מה עושים שקיימות מערכות מתחרות?</w:t>
      </w:r>
    </w:p>
    <w:p w14:paraId="34EA6B0C" w14:textId="4672E0EE" w:rsidR="00C1096E" w:rsidRPr="009C598E" w:rsidRDefault="00C1096E"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עימות</w:t>
      </w:r>
      <w:r w:rsidRPr="009C598E">
        <w:rPr>
          <w:rFonts w:ascii="David" w:hAnsi="David" w:cs="David" w:hint="cs"/>
          <w:sz w:val="20"/>
          <w:szCs w:val="20"/>
          <w:rtl/>
          <w:lang w:val="en-US"/>
        </w:rPr>
        <w:t>- כל מערכת מצהירה עליונות ומענישה את כל מי שבוחר לציית למערכ</w:t>
      </w:r>
      <w:r w:rsidR="00833985">
        <w:rPr>
          <w:rFonts w:ascii="David" w:hAnsi="David" w:cs="David" w:hint="cs"/>
          <w:sz w:val="20"/>
          <w:szCs w:val="20"/>
          <w:rtl/>
          <w:lang w:val="en-US"/>
        </w:rPr>
        <w:t>ת</w:t>
      </w:r>
      <w:r w:rsidRPr="009C598E">
        <w:rPr>
          <w:rFonts w:ascii="David" w:hAnsi="David" w:cs="David" w:hint="cs"/>
          <w:sz w:val="20"/>
          <w:szCs w:val="20"/>
          <w:rtl/>
          <w:lang w:val="en-US"/>
        </w:rPr>
        <w:t xml:space="preserve"> השנייה על פנייה. </w:t>
      </w:r>
    </w:p>
    <w:p w14:paraId="5A952D02" w14:textId="1F1B73AC" w:rsidR="00C1096E" w:rsidRPr="009C598E" w:rsidRDefault="00C1096E"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היתרון- אם אתה מנצח אין אף מערכת שעומדת מולך </w:t>
      </w:r>
    </w:p>
    <w:p w14:paraId="7B313E2F" w14:textId="6C27AF11" w:rsidR="00C1096E" w:rsidRPr="009C598E" w:rsidRDefault="00C1096E"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חיסרון- </w:t>
      </w:r>
      <w:r w:rsidR="002C178B" w:rsidRPr="009C598E">
        <w:rPr>
          <w:rFonts w:ascii="David" w:hAnsi="David" w:cs="David" w:hint="cs"/>
          <w:sz w:val="20"/>
          <w:szCs w:val="20"/>
          <w:rtl/>
          <w:lang w:val="en-US"/>
        </w:rPr>
        <w:t>אנשים י</w:t>
      </w:r>
      <w:r w:rsidR="00833985">
        <w:rPr>
          <w:rFonts w:ascii="David" w:hAnsi="David" w:cs="David" w:hint="cs"/>
          <w:sz w:val="20"/>
          <w:szCs w:val="20"/>
          <w:rtl/>
          <w:lang w:val="en-US"/>
        </w:rPr>
        <w:t>א</w:t>
      </w:r>
      <w:r w:rsidR="002C178B" w:rsidRPr="009C598E">
        <w:rPr>
          <w:rFonts w:ascii="David" w:hAnsi="David" w:cs="David" w:hint="cs"/>
          <w:sz w:val="20"/>
          <w:szCs w:val="20"/>
          <w:rtl/>
          <w:lang w:val="en-US"/>
        </w:rPr>
        <w:t xml:space="preserve">לצו לבחור וכך גורם להחלשת המעמד של כל אחת ממערכות משפט, התלוי באמון הציבור. פגיעה במעמד המשב״ל הוא באותו הזמן גם פגיעה במדינה כי הוא גורם לפגיעה בשיתופי הפעולה בין מדינות החיוניים בעידן המודרני. </w:t>
      </w:r>
    </w:p>
    <w:p w14:paraId="344CFFEF" w14:textId="74A9B5CA" w:rsidR="003531C4" w:rsidRPr="009C598E" w:rsidRDefault="00D46DEC"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פשרה-</w:t>
      </w:r>
      <w:r w:rsidRPr="009C598E">
        <w:rPr>
          <w:rFonts w:ascii="David" w:hAnsi="David" w:cs="David" w:hint="cs"/>
          <w:sz w:val="20"/>
          <w:szCs w:val="20"/>
          <w:rtl/>
          <w:lang w:val="en-US"/>
        </w:rPr>
        <w:t xml:space="preserve"> יש בשני המערכות מנגנונים שהמטרה שלהם היא להפחית את החיכוך בין המערכות, כדי שהאימות לא תהיה טוטלית את נקודתית. </w:t>
      </w:r>
      <w:r w:rsidR="0043545B" w:rsidRPr="009C598E">
        <w:rPr>
          <w:rFonts w:ascii="David" w:hAnsi="David" w:cs="David" w:hint="cs"/>
          <w:sz w:val="20"/>
          <w:szCs w:val="20"/>
          <w:rtl/>
          <w:lang w:val="en-US"/>
        </w:rPr>
        <w:t xml:space="preserve">קיימים במערכת המשפט המדינתי </w:t>
      </w:r>
      <w:proofErr w:type="spellStart"/>
      <w:r w:rsidR="0043545B" w:rsidRPr="009C598E">
        <w:rPr>
          <w:rFonts w:ascii="David" w:hAnsi="David" w:cs="David" w:hint="cs"/>
          <w:sz w:val="20"/>
          <w:szCs w:val="20"/>
          <w:rtl/>
          <w:lang w:val="en-US"/>
        </w:rPr>
        <w:t>ובמשב״ל</w:t>
      </w:r>
      <w:proofErr w:type="spellEnd"/>
      <w:r w:rsidR="0043545B" w:rsidRPr="009C598E">
        <w:rPr>
          <w:rFonts w:ascii="David" w:hAnsi="David" w:cs="David" w:hint="cs"/>
          <w:sz w:val="20"/>
          <w:szCs w:val="20"/>
          <w:rtl/>
          <w:lang w:val="en-US"/>
        </w:rPr>
        <w:t xml:space="preserve"> מנגנונים של פשרה. לש</w:t>
      </w:r>
      <w:r w:rsidR="00833985">
        <w:rPr>
          <w:rFonts w:ascii="David" w:hAnsi="David" w:cs="David" w:hint="cs"/>
          <w:sz w:val="20"/>
          <w:szCs w:val="20"/>
          <w:rtl/>
          <w:lang w:val="en-US"/>
        </w:rPr>
        <w:t>ער</w:t>
      </w:r>
      <w:r w:rsidR="0043545B" w:rsidRPr="009C598E">
        <w:rPr>
          <w:rFonts w:ascii="David" w:hAnsi="David" w:cs="David" w:hint="cs"/>
          <w:sz w:val="20"/>
          <w:szCs w:val="20"/>
          <w:rtl/>
          <w:lang w:val="en-US"/>
        </w:rPr>
        <w:t>תו של זיו בורר, קיימים מנגנוני פשרה פורמליי</w:t>
      </w:r>
      <w:r w:rsidR="0043545B" w:rsidRPr="009C598E">
        <w:rPr>
          <w:rFonts w:ascii="David" w:hAnsi="David" w:cs="David" w:hint="eastAsia"/>
          <w:sz w:val="20"/>
          <w:szCs w:val="20"/>
          <w:rtl/>
          <w:lang w:val="en-US"/>
        </w:rPr>
        <w:t>ם</w:t>
      </w:r>
      <w:r w:rsidR="0043545B" w:rsidRPr="009C598E">
        <w:rPr>
          <w:rFonts w:ascii="David" w:hAnsi="David" w:cs="David" w:hint="cs"/>
          <w:sz w:val="20"/>
          <w:szCs w:val="20"/>
          <w:rtl/>
          <w:lang w:val="en-US"/>
        </w:rPr>
        <w:t>- דין שאומץ באחד המערכות שמבטא מנגנון של פשרה (לדוגמה, סעיף 46 לאמנה וינה). קיימים גם מנגנו</w:t>
      </w:r>
      <w:r w:rsidR="00F51AD6" w:rsidRPr="009C598E">
        <w:rPr>
          <w:rFonts w:ascii="David" w:hAnsi="David" w:cs="David" w:hint="cs"/>
          <w:sz w:val="20"/>
          <w:szCs w:val="20"/>
          <w:rtl/>
          <w:lang w:val="en-US"/>
        </w:rPr>
        <w:t>ני הפרה לא פורמליים, שמוסדות מסדירים בניהם (לדוגמה, הדיאלוג בין בית המשפט בישראל לבית דין הרבני בקשר לנישואים רפורמים, חזקת ההתאמה הפרשנית</w:t>
      </w:r>
      <w:r w:rsidR="00F26356" w:rsidRPr="009C598E">
        <w:rPr>
          <w:rFonts w:ascii="David" w:hAnsi="David" w:cs="David" w:hint="cs"/>
          <w:sz w:val="20"/>
          <w:szCs w:val="20"/>
          <w:rtl/>
          <w:lang w:val="en-US"/>
        </w:rPr>
        <w:t xml:space="preserve">, הסדר "כל עוד" כאשר בית הדין של האיחוד האירופי תוך התעלמות מזכויות אדם, בא ביהמ"ש העליון לחוקה הגרמני ואומר שהוא מורה למוסדות המדינה לא לציית לפסיקות של בית הדין של האיחוד האירופי כל עוד לא יאמר שהוא מכיר בזכויות אדם (פס"ד </w:t>
      </w:r>
      <w:proofErr w:type="spellStart"/>
      <w:r w:rsidR="00F26356" w:rsidRPr="009C598E">
        <w:rPr>
          <w:rFonts w:ascii="David" w:hAnsi="David" w:cs="David" w:hint="cs"/>
          <w:sz w:val="20"/>
          <w:szCs w:val="20"/>
          <w:rtl/>
          <w:lang w:val="en-US"/>
        </w:rPr>
        <w:t>סולונגה</w:t>
      </w:r>
      <w:proofErr w:type="spellEnd"/>
      <w:r w:rsidR="00F26356" w:rsidRPr="009C598E">
        <w:rPr>
          <w:rFonts w:ascii="David" w:hAnsi="David" w:cs="David" w:hint="cs"/>
          <w:sz w:val="20"/>
          <w:szCs w:val="20"/>
          <w:rtl/>
          <w:lang w:val="en-US"/>
        </w:rPr>
        <w:t xml:space="preserve"> 1). כאשר בית הדין האירופי (בפס"ד </w:t>
      </w:r>
      <w:proofErr w:type="spellStart"/>
      <w:r w:rsidR="00F26356" w:rsidRPr="009C598E">
        <w:rPr>
          <w:rFonts w:ascii="David" w:hAnsi="David" w:cs="David" w:hint="cs"/>
          <w:sz w:val="20"/>
          <w:szCs w:val="20"/>
          <w:rtl/>
          <w:lang w:val="en-US"/>
        </w:rPr>
        <w:t>סולונגה</w:t>
      </w:r>
      <w:proofErr w:type="spellEnd"/>
      <w:r w:rsidR="00F26356" w:rsidRPr="009C598E">
        <w:rPr>
          <w:rFonts w:ascii="David" w:hAnsi="David" w:cs="David" w:hint="cs"/>
          <w:sz w:val="20"/>
          <w:szCs w:val="20"/>
          <w:rtl/>
          <w:lang w:val="en-US"/>
        </w:rPr>
        <w:t xml:space="preserve"> 2) הוא טוען שהוא ממשיך לעבוד כסדרו אך מכיר בכך שיש זכויות אדם.)</w:t>
      </w:r>
    </w:p>
    <w:p w14:paraId="1E5B3421" w14:textId="71DA22BC" w:rsidR="00FA3C2A" w:rsidRPr="009C598E" w:rsidRDefault="00964CEA"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ארה״ב והמשב״ל</w:t>
      </w:r>
    </w:p>
    <w:p w14:paraId="402130A4" w14:textId="77777777" w:rsidR="00D1507C" w:rsidRPr="009C598E" w:rsidRDefault="00FA3C2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בהקשר האמריקאי כיום </w:t>
      </w:r>
      <w:r w:rsidR="008970FD" w:rsidRPr="009C598E">
        <w:rPr>
          <w:rFonts w:ascii="David" w:hAnsi="David" w:cs="David" w:hint="cs"/>
          <w:sz w:val="20"/>
          <w:szCs w:val="20"/>
          <w:rtl/>
          <w:lang w:val="en-US"/>
        </w:rPr>
        <w:t xml:space="preserve">(כ25 שנה) </w:t>
      </w:r>
      <w:r w:rsidRPr="009C598E">
        <w:rPr>
          <w:rFonts w:ascii="David" w:hAnsi="David" w:cs="David" w:hint="cs"/>
          <w:sz w:val="20"/>
          <w:szCs w:val="20"/>
          <w:rtl/>
          <w:lang w:val="en-US"/>
        </w:rPr>
        <w:t xml:space="preserve">יש מאבק בין שתי עמדות </w:t>
      </w:r>
      <w:r w:rsidR="008970FD" w:rsidRPr="009C598E">
        <w:rPr>
          <w:rFonts w:ascii="David" w:hAnsi="David" w:cs="David" w:hint="cs"/>
          <w:sz w:val="20"/>
          <w:szCs w:val="20"/>
          <w:rtl/>
          <w:lang w:val="en-US"/>
        </w:rPr>
        <w:t>שכיום זה ממש חלוקה פוליטית (לא ככה היה לפני זה, בוש האבא היא בעד המשב״ל).  האימות לא התחיל עם טרמפ, נקודת השבר הגדולה הייתי בדגש על אירועי 9/11 (משטר בוש הבן מרגיש שלצורח הדברים שהוא רוצה לעשות המשב״ל מתסבך לו בין הרגלים). הטעונים שלהם הם: (1)</w:t>
      </w:r>
      <w:r w:rsidR="00D1507C" w:rsidRPr="009C598E">
        <w:rPr>
          <w:rFonts w:ascii="David" w:hAnsi="David" w:cs="David" w:hint="cs"/>
          <w:sz w:val="20"/>
          <w:szCs w:val="20"/>
          <w:rtl/>
          <w:lang w:val="en-US"/>
        </w:rPr>
        <w:t>המשב״ל הוא לא דמוקרטי ולא לגיטימי,</w:t>
      </w:r>
      <w:r w:rsidR="008970FD" w:rsidRPr="009C598E">
        <w:rPr>
          <w:rFonts w:ascii="David" w:hAnsi="David" w:cs="David" w:hint="cs"/>
          <w:sz w:val="20"/>
          <w:szCs w:val="20"/>
          <w:rtl/>
          <w:lang w:val="en-US"/>
        </w:rPr>
        <w:t xml:space="preserve"> המשפט הבינלאומי לא מעניין אותנו, מה שמעניין זה המשפט האמריקאי. (2) ארה״ב היא מעצמה ולכן אנחנו יכולים לפרש את המשב״ל איך שאנחנו רוצים.</w:t>
      </w:r>
    </w:p>
    <w:p w14:paraId="2E7CD376" w14:textId="77777777" w:rsidR="00750DCA" w:rsidRPr="009C598E" w:rsidRDefault="006B19B7"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המשפטן שעומד מאחורי כל המהפך הזה הוא </w:t>
      </w:r>
      <w:r w:rsidR="00D1507C" w:rsidRPr="009C598E">
        <w:rPr>
          <w:rFonts w:ascii="David" w:hAnsi="David" w:cs="David"/>
          <w:sz w:val="20"/>
          <w:szCs w:val="20"/>
          <w:rtl/>
          <w:lang w:val="en-US"/>
        </w:rPr>
        <w:t xml:space="preserve">אנטונין </w:t>
      </w:r>
      <w:proofErr w:type="spellStart"/>
      <w:r w:rsidR="00D1507C" w:rsidRPr="009C598E">
        <w:rPr>
          <w:rFonts w:ascii="David" w:hAnsi="David" w:cs="David"/>
          <w:sz w:val="20"/>
          <w:szCs w:val="20"/>
          <w:rtl/>
          <w:lang w:val="en-US"/>
        </w:rPr>
        <w:t>סקאליה</w:t>
      </w:r>
      <w:proofErr w:type="spellEnd"/>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לסקלי</w:t>
      </w:r>
      <w:r w:rsidR="00D1507C" w:rsidRPr="009C598E">
        <w:rPr>
          <w:rFonts w:ascii="David" w:hAnsi="David" w:cs="David" w:hint="cs"/>
          <w:sz w:val="20"/>
          <w:szCs w:val="20"/>
          <w:rtl/>
          <w:lang w:val="en-US"/>
        </w:rPr>
        <w:t>י</w:t>
      </w:r>
      <w:r w:rsidRPr="009C598E">
        <w:rPr>
          <w:rFonts w:ascii="David" w:hAnsi="David" w:cs="David" w:hint="cs"/>
          <w:sz w:val="20"/>
          <w:szCs w:val="20"/>
          <w:rtl/>
          <w:lang w:val="en-US"/>
        </w:rPr>
        <w:t>ה</w:t>
      </w:r>
      <w:proofErr w:type="spellEnd"/>
      <w:r w:rsidRPr="009C598E">
        <w:rPr>
          <w:rFonts w:ascii="David" w:hAnsi="David" w:cs="David" w:hint="cs"/>
          <w:sz w:val="20"/>
          <w:szCs w:val="20"/>
          <w:rtl/>
          <w:lang w:val="en-US"/>
        </w:rPr>
        <w:t xml:space="preserve"> יש </w:t>
      </w:r>
      <w:r w:rsidR="00D1507C" w:rsidRPr="009C598E">
        <w:rPr>
          <w:rFonts w:ascii="David" w:hAnsi="David" w:cs="David" w:hint="cs"/>
          <w:sz w:val="20"/>
          <w:szCs w:val="20"/>
          <w:rtl/>
          <w:lang w:val="en-US"/>
        </w:rPr>
        <w:t>אידאולוגי</w:t>
      </w:r>
      <w:r w:rsidR="00D1507C"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w:t>
      </w:r>
      <w:r w:rsidR="00D1507C" w:rsidRPr="009C598E">
        <w:rPr>
          <w:rFonts w:ascii="David" w:hAnsi="David" w:cs="David" w:hint="cs"/>
          <w:sz w:val="20"/>
          <w:szCs w:val="20"/>
          <w:rtl/>
          <w:lang w:val="en-US"/>
        </w:rPr>
        <w:t>הוא רוצה שהחוקה האמריקאית תפורש לפי הגישה שלו של איך שהאבות המייסדים חשבו, ולמחשבתו זה דורש לנפנף את המשפט הבינלאומי.</w:t>
      </w:r>
    </w:p>
    <w:p w14:paraId="225E6FA8" w14:textId="1BEE4378" w:rsidR="00750DCA" w:rsidRPr="009C598E" w:rsidRDefault="00D1507C"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קיימים שלל ביטוים של הגישה הזו</w:t>
      </w:r>
      <w:r w:rsidR="00750DCA" w:rsidRPr="009C598E">
        <w:rPr>
          <w:rFonts w:ascii="David" w:hAnsi="David" w:cs="David" w:hint="cs"/>
          <w:sz w:val="20"/>
          <w:szCs w:val="20"/>
          <w:u w:val="single"/>
          <w:rtl/>
          <w:lang w:val="en-US"/>
        </w:rPr>
        <w:t>:</w:t>
      </w:r>
    </w:p>
    <w:p w14:paraId="6737EFBD" w14:textId="0D23DF78" w:rsidR="00FA3C2A" w:rsidRPr="009C598E" w:rsidRDefault="00D1507C" w:rsidP="00A6053B">
      <w:pPr>
        <w:pStyle w:val="ListParagraph"/>
        <w:numPr>
          <w:ilvl w:val="0"/>
          <w:numId w:val="54"/>
        </w:numPr>
        <w:bidi/>
        <w:spacing w:after="200"/>
        <w:jc w:val="both"/>
        <w:rPr>
          <w:rFonts w:ascii="David" w:hAnsi="David" w:cs="David"/>
          <w:sz w:val="20"/>
          <w:szCs w:val="20"/>
          <w:lang w:val="en-US"/>
        </w:rPr>
      </w:pPr>
      <w:r w:rsidRPr="009C598E">
        <w:rPr>
          <w:rFonts w:ascii="David" w:hAnsi="David" w:cs="David" w:hint="cs"/>
          <w:b/>
          <w:bCs/>
          <w:sz w:val="20"/>
          <w:szCs w:val="20"/>
          <w:rtl/>
          <w:lang w:val="en-US"/>
        </w:rPr>
        <w:t>בתקופת בוש הבן</w:t>
      </w:r>
      <w:r w:rsidRPr="009C598E">
        <w:rPr>
          <w:rFonts w:ascii="David" w:hAnsi="David" w:cs="David" w:hint="cs"/>
          <w:sz w:val="20"/>
          <w:szCs w:val="20"/>
          <w:rtl/>
          <w:lang w:val="en-US"/>
        </w:rPr>
        <w:t>, הוא מושך את החתימה של ארה״ב מהאמנה של ה</w:t>
      </w:r>
      <w:r w:rsidRPr="009C598E">
        <w:rPr>
          <w:rFonts w:ascii="David" w:hAnsi="David" w:cs="David"/>
          <w:sz w:val="20"/>
          <w:szCs w:val="20"/>
          <w:lang w:val="en-US"/>
        </w:rPr>
        <w:t>ICC</w:t>
      </w:r>
      <w:r w:rsidRPr="009C598E">
        <w:rPr>
          <w:rFonts w:ascii="David" w:hAnsi="David" w:cs="David" w:hint="cs"/>
          <w:sz w:val="20"/>
          <w:szCs w:val="20"/>
          <w:rtl/>
          <w:lang w:val="en-US"/>
        </w:rPr>
        <w:t xml:space="preserve"> והיא מעביר חוק המעניק סמכות ל</w:t>
      </w:r>
      <w:r w:rsidR="00750DCA" w:rsidRPr="009C598E">
        <w:rPr>
          <w:rFonts w:ascii="David" w:hAnsi="David" w:cs="David" w:hint="cs"/>
          <w:sz w:val="20"/>
          <w:szCs w:val="20"/>
          <w:rtl/>
          <w:lang w:val="en-US"/>
        </w:rPr>
        <w:t xml:space="preserve">נשיא האמריקאי </w:t>
      </w:r>
      <w:r w:rsidRPr="009C598E">
        <w:rPr>
          <w:rFonts w:ascii="David" w:hAnsi="David" w:cs="David" w:hint="cs"/>
          <w:sz w:val="20"/>
          <w:szCs w:val="20"/>
          <w:rtl/>
          <w:lang w:val="en-US"/>
        </w:rPr>
        <w:t>לשלוח צוות צבאי להאג אם מעמידים לדין חייל אמריקאי על פשעי מלחמה.</w:t>
      </w:r>
      <w:r w:rsidR="00750DCA" w:rsidRPr="009C598E">
        <w:rPr>
          <w:rFonts w:ascii="David" w:hAnsi="David" w:cs="David" w:hint="cs"/>
          <w:sz w:val="20"/>
          <w:szCs w:val="20"/>
          <w:rtl/>
          <w:lang w:val="en-US"/>
        </w:rPr>
        <w:t xml:space="preserve"> </w:t>
      </w:r>
    </w:p>
    <w:p w14:paraId="3440B3B8" w14:textId="3B60601A" w:rsidR="00750DCA" w:rsidRPr="009C598E" w:rsidRDefault="00750DCA" w:rsidP="00A6053B">
      <w:pPr>
        <w:pStyle w:val="ListParagraph"/>
        <w:numPr>
          <w:ilvl w:val="0"/>
          <w:numId w:val="54"/>
        </w:numPr>
        <w:bidi/>
        <w:spacing w:after="200"/>
        <w:jc w:val="both"/>
        <w:rPr>
          <w:rFonts w:ascii="David" w:hAnsi="David" w:cs="David"/>
          <w:sz w:val="20"/>
          <w:szCs w:val="20"/>
        </w:rPr>
      </w:pPr>
      <w:r w:rsidRPr="009C598E">
        <w:rPr>
          <w:rFonts w:ascii="David" w:hAnsi="David" w:cs="David" w:hint="cs"/>
          <w:b/>
          <w:bCs/>
          <w:sz w:val="20"/>
          <w:szCs w:val="20"/>
          <w:rtl/>
          <w:lang w:val="en-US"/>
        </w:rPr>
        <w:t xml:space="preserve">בתקופה של </w:t>
      </w:r>
      <w:proofErr w:type="spellStart"/>
      <w:r w:rsidRPr="009C598E">
        <w:rPr>
          <w:rFonts w:ascii="David" w:hAnsi="David" w:cs="David" w:hint="cs"/>
          <w:b/>
          <w:bCs/>
          <w:sz w:val="20"/>
          <w:szCs w:val="20"/>
          <w:rtl/>
          <w:lang w:val="en-US"/>
        </w:rPr>
        <w:t>טראמפ</w:t>
      </w:r>
      <w:proofErr w:type="spellEnd"/>
      <w:r w:rsidRPr="009C598E">
        <w:rPr>
          <w:rFonts w:ascii="David" w:hAnsi="David" w:cs="David" w:hint="cs"/>
          <w:sz w:val="20"/>
          <w:szCs w:val="20"/>
          <w:rtl/>
          <w:lang w:val="en-US"/>
        </w:rPr>
        <w:t xml:space="preserve">, אמריקה פורשת מאמנת הסכם אירן, מאמנת הדואר שהם חברים בה מ1944. </w:t>
      </w:r>
      <w:r w:rsidR="00577C56" w:rsidRPr="009C598E">
        <w:rPr>
          <w:rFonts w:ascii="David" w:hAnsi="David" w:cs="David" w:hint="cs"/>
          <w:sz w:val="20"/>
          <w:szCs w:val="20"/>
          <w:rtl/>
          <w:lang w:val="en-US"/>
        </w:rPr>
        <w:t>השביתו את כוחות השיפוט של ה</w:t>
      </w:r>
      <w:r w:rsidR="00577C56" w:rsidRPr="009C598E">
        <w:rPr>
          <w:rFonts w:ascii="David" w:hAnsi="David" w:cs="David"/>
          <w:sz w:val="20"/>
          <w:szCs w:val="20"/>
          <w:lang w:val="en-US"/>
        </w:rPr>
        <w:t>WCO</w:t>
      </w:r>
      <w:r w:rsidR="00577C56" w:rsidRPr="009C598E">
        <w:rPr>
          <w:rFonts w:ascii="David" w:hAnsi="David" w:cs="David" w:hint="cs"/>
          <w:sz w:val="20"/>
          <w:szCs w:val="20"/>
          <w:rtl/>
          <w:lang w:val="en-US"/>
        </w:rPr>
        <w:t xml:space="preserve"> (</w:t>
      </w:r>
      <w:r w:rsidR="00577C56" w:rsidRPr="009C598E">
        <w:rPr>
          <w:rFonts w:ascii="David" w:hAnsi="David" w:cs="David"/>
          <w:sz w:val="20"/>
          <w:szCs w:val="20"/>
        </w:rPr>
        <w:t>World Customs Organization</w:t>
      </w:r>
      <w:r w:rsidR="00577C56" w:rsidRPr="009C598E">
        <w:rPr>
          <w:rFonts w:ascii="David" w:hAnsi="David" w:cs="David" w:hint="cs"/>
          <w:sz w:val="20"/>
          <w:szCs w:val="20"/>
          <w:rtl/>
        </w:rPr>
        <w:t xml:space="preserve">) </w:t>
      </w:r>
    </w:p>
    <w:p w14:paraId="7B538A14" w14:textId="19243919" w:rsidR="00577C56" w:rsidRPr="009C598E" w:rsidRDefault="00577C56" w:rsidP="002A0C8F">
      <w:pPr>
        <w:bidi/>
        <w:spacing w:after="200"/>
        <w:jc w:val="both"/>
        <w:rPr>
          <w:rFonts w:ascii="David" w:hAnsi="David" w:cs="David"/>
          <w:sz w:val="20"/>
          <w:szCs w:val="20"/>
          <w:u w:val="single"/>
          <w:rtl/>
        </w:rPr>
      </w:pPr>
      <w:r w:rsidRPr="009C598E">
        <w:rPr>
          <w:rFonts w:ascii="David" w:hAnsi="David" w:cs="David" w:hint="cs"/>
          <w:sz w:val="20"/>
          <w:szCs w:val="20"/>
          <w:u w:val="single"/>
          <w:rtl/>
        </w:rPr>
        <w:t>מול הגישה הזאתי קיימת גישה אחרת האומרת כמה דברים:</w:t>
      </w:r>
    </w:p>
    <w:p w14:paraId="30659E78" w14:textId="77777777" w:rsidR="00577C56" w:rsidRPr="009C598E" w:rsidRDefault="00577C56" w:rsidP="00A6053B">
      <w:pPr>
        <w:pStyle w:val="ListParagraph"/>
        <w:numPr>
          <w:ilvl w:val="0"/>
          <w:numId w:val="55"/>
        </w:numPr>
        <w:bidi/>
        <w:spacing w:after="200"/>
        <w:jc w:val="both"/>
        <w:rPr>
          <w:rFonts w:ascii="David" w:hAnsi="David" w:cs="David"/>
          <w:sz w:val="20"/>
          <w:szCs w:val="20"/>
        </w:rPr>
      </w:pPr>
      <w:r w:rsidRPr="009C598E">
        <w:rPr>
          <w:rFonts w:ascii="David" w:hAnsi="David" w:cs="David" w:hint="cs"/>
          <w:sz w:val="20"/>
          <w:szCs w:val="20"/>
          <w:rtl/>
        </w:rPr>
        <w:t xml:space="preserve">גם מעצמה אינה חיה בוואקום, אם נעשה את מה שאנחנו רוצים יהיו לזה השלכות. לדוגמה, שאובמה רצה להפגיז בסוריה הוא לא הצליח לגבש קואליציה. </w:t>
      </w:r>
    </w:p>
    <w:p w14:paraId="40174B92" w14:textId="050BFD9E" w:rsidR="000302BB" w:rsidRPr="009C598E" w:rsidRDefault="00AC2F40" w:rsidP="00A6053B">
      <w:pPr>
        <w:pStyle w:val="ListParagraph"/>
        <w:numPr>
          <w:ilvl w:val="0"/>
          <w:numId w:val="55"/>
        </w:numPr>
        <w:bidi/>
        <w:spacing w:after="200"/>
        <w:jc w:val="both"/>
        <w:rPr>
          <w:rFonts w:ascii="David" w:hAnsi="David" w:cs="David"/>
          <w:sz w:val="20"/>
          <w:szCs w:val="20"/>
        </w:rPr>
      </w:pPr>
      <w:r>
        <w:rPr>
          <w:rFonts w:ascii="David" w:hAnsi="David" w:cs="David" w:hint="cs"/>
          <w:sz w:val="20"/>
          <w:szCs w:val="20"/>
          <w:rtl/>
        </w:rPr>
        <w:t>הרבה ממה שארצות הברית</w:t>
      </w:r>
      <w:r w:rsidR="00577C56" w:rsidRPr="009C598E">
        <w:rPr>
          <w:rFonts w:ascii="David" w:hAnsi="David" w:cs="David" w:hint="cs"/>
          <w:sz w:val="20"/>
          <w:szCs w:val="20"/>
          <w:rtl/>
        </w:rPr>
        <w:t xml:space="preserve"> מצליחה לעשות נקרא ״דיפלומטיה רכה״. יש לה מעמד עליון </w:t>
      </w:r>
      <w:r w:rsidR="000302BB" w:rsidRPr="009C598E">
        <w:rPr>
          <w:rFonts w:ascii="David" w:hAnsi="David" w:cs="David" w:hint="cs"/>
          <w:sz w:val="20"/>
          <w:szCs w:val="20"/>
          <w:rtl/>
        </w:rPr>
        <w:t xml:space="preserve">במבט העולמי ולכן הם מייצאים קרבה תרבותית, יש אמונה שהם הצד הטוב ולכן רוב המדינות לא יכלו נגדם. אך זה נחלש ברגע שאתה מחליט שאתה לא מתחשב במשב״ל. </w:t>
      </w:r>
    </w:p>
    <w:p w14:paraId="1DAF22EA" w14:textId="161E1B2C" w:rsidR="00577C56" w:rsidRPr="009C598E" w:rsidRDefault="000302BB" w:rsidP="00A6053B">
      <w:pPr>
        <w:pStyle w:val="ListParagraph"/>
        <w:numPr>
          <w:ilvl w:val="0"/>
          <w:numId w:val="55"/>
        </w:numPr>
        <w:bidi/>
        <w:spacing w:after="200"/>
        <w:jc w:val="both"/>
        <w:rPr>
          <w:rFonts w:ascii="David" w:hAnsi="David" w:cs="David"/>
          <w:sz w:val="20"/>
          <w:szCs w:val="20"/>
        </w:rPr>
      </w:pPr>
      <w:r w:rsidRPr="009C598E">
        <w:rPr>
          <w:rFonts w:ascii="David" w:hAnsi="David" w:cs="David" w:hint="cs"/>
          <w:sz w:val="20"/>
          <w:szCs w:val="20"/>
          <w:rtl/>
        </w:rPr>
        <w:t xml:space="preserve">הם מייבאים דוגמה לשאר המדינות היותר קטנות בעולם, אם הם לא מתחשבים במשב״ל גם מדינות אחרות מתחילות להפר  את המשב״ל. </w:t>
      </w:r>
    </w:p>
    <w:p w14:paraId="1C0511B2" w14:textId="25D21906" w:rsidR="000302BB" w:rsidRPr="009C598E" w:rsidRDefault="0070144F" w:rsidP="002A0C8F">
      <w:pPr>
        <w:bidi/>
        <w:spacing w:after="200"/>
        <w:jc w:val="both"/>
        <w:rPr>
          <w:rFonts w:ascii="David" w:hAnsi="David" w:cs="David"/>
          <w:sz w:val="20"/>
          <w:szCs w:val="20"/>
          <w:u w:val="single"/>
          <w:rtl/>
        </w:rPr>
      </w:pPr>
      <w:r w:rsidRPr="009C598E">
        <w:rPr>
          <w:rFonts w:ascii="David" w:hAnsi="David" w:cs="David" w:hint="cs"/>
          <w:sz w:val="20"/>
          <w:szCs w:val="20"/>
          <w:u w:val="single"/>
          <w:rtl/>
        </w:rPr>
        <w:t xml:space="preserve">עם השנים קיימות מעברים בין שני הגישות: </w:t>
      </w:r>
    </w:p>
    <w:p w14:paraId="0816CB95" w14:textId="0804D11A" w:rsidR="0070144F" w:rsidRPr="009C598E" w:rsidRDefault="0070144F" w:rsidP="00A6053B">
      <w:pPr>
        <w:pStyle w:val="ListParagraph"/>
        <w:numPr>
          <w:ilvl w:val="0"/>
          <w:numId w:val="44"/>
        </w:numPr>
        <w:bidi/>
        <w:spacing w:after="200"/>
        <w:jc w:val="both"/>
        <w:rPr>
          <w:rFonts w:ascii="David" w:hAnsi="David" w:cs="David"/>
          <w:sz w:val="20"/>
          <w:szCs w:val="20"/>
        </w:rPr>
      </w:pPr>
      <w:r w:rsidRPr="009C598E">
        <w:rPr>
          <w:rFonts w:ascii="David" w:hAnsi="David" w:cs="David" w:hint="cs"/>
          <w:sz w:val="20"/>
          <w:szCs w:val="20"/>
          <w:rtl/>
        </w:rPr>
        <w:t>בשנות ה80 וה90</w:t>
      </w:r>
      <w:r w:rsidR="00D14AD6" w:rsidRPr="009C598E">
        <w:rPr>
          <w:rFonts w:ascii="David" w:hAnsi="David" w:cs="David" w:hint="cs"/>
          <w:sz w:val="20"/>
          <w:szCs w:val="20"/>
          <w:rtl/>
        </w:rPr>
        <w:t xml:space="preserve">- כולם דוחפים את המשפט את הבינלאומי- </w:t>
      </w:r>
      <w:proofErr w:type="spellStart"/>
      <w:r w:rsidR="00D14AD6" w:rsidRPr="009C598E">
        <w:rPr>
          <w:rFonts w:ascii="David" w:hAnsi="David" w:cs="David" w:hint="cs"/>
          <w:sz w:val="20"/>
          <w:szCs w:val="20"/>
          <w:rtl/>
        </w:rPr>
        <w:t>ריגן</w:t>
      </w:r>
      <w:proofErr w:type="spellEnd"/>
      <w:r w:rsidR="00D14AD6" w:rsidRPr="009C598E">
        <w:rPr>
          <w:rFonts w:ascii="David" w:hAnsi="David" w:cs="David" w:hint="cs"/>
          <w:sz w:val="20"/>
          <w:szCs w:val="20"/>
          <w:rtl/>
        </w:rPr>
        <w:t xml:space="preserve"> דוחף שלל אמנות עם רוסיה, בוש האבא, קלינטון דוחף הסכמי שלום. </w:t>
      </w:r>
    </w:p>
    <w:p w14:paraId="3BD68CAA" w14:textId="380D3D70" w:rsidR="00D14AD6" w:rsidRPr="009C598E" w:rsidRDefault="00D14AD6" w:rsidP="00A6053B">
      <w:pPr>
        <w:pStyle w:val="ListParagraph"/>
        <w:numPr>
          <w:ilvl w:val="0"/>
          <w:numId w:val="44"/>
        </w:numPr>
        <w:bidi/>
        <w:spacing w:after="200"/>
        <w:jc w:val="both"/>
        <w:rPr>
          <w:rFonts w:ascii="David" w:hAnsi="David" w:cs="David"/>
          <w:sz w:val="20"/>
          <w:szCs w:val="20"/>
        </w:rPr>
      </w:pPr>
      <w:r w:rsidRPr="009C598E">
        <w:rPr>
          <w:rFonts w:ascii="David" w:hAnsi="David" w:cs="David" w:hint="cs"/>
          <w:sz w:val="20"/>
          <w:szCs w:val="20"/>
          <w:rtl/>
        </w:rPr>
        <w:t>אירועי 9/11- העמדה שמעדיפה את המשפט האמריקאי הופכת לעמדת הש</w:t>
      </w:r>
      <w:r w:rsidR="00AC2F40">
        <w:rPr>
          <w:rFonts w:ascii="David" w:hAnsi="David" w:cs="David" w:hint="cs"/>
          <w:sz w:val="20"/>
          <w:szCs w:val="20"/>
          <w:rtl/>
        </w:rPr>
        <w:t>ו</w:t>
      </w:r>
      <w:r w:rsidRPr="009C598E">
        <w:rPr>
          <w:rFonts w:ascii="David" w:hAnsi="David" w:cs="David" w:hint="cs"/>
          <w:sz w:val="20"/>
          <w:szCs w:val="20"/>
          <w:rtl/>
        </w:rPr>
        <w:t xml:space="preserve">לטת. </w:t>
      </w:r>
    </w:p>
    <w:p w14:paraId="6CAB3F3A" w14:textId="7DB713EC" w:rsidR="00D14AD6" w:rsidRPr="009C598E" w:rsidRDefault="00D14AD6" w:rsidP="00A6053B">
      <w:pPr>
        <w:pStyle w:val="ListParagraph"/>
        <w:numPr>
          <w:ilvl w:val="0"/>
          <w:numId w:val="44"/>
        </w:numPr>
        <w:bidi/>
        <w:spacing w:after="200"/>
        <w:jc w:val="both"/>
        <w:rPr>
          <w:rFonts w:ascii="David" w:hAnsi="David" w:cs="David"/>
          <w:sz w:val="20"/>
          <w:szCs w:val="20"/>
        </w:rPr>
      </w:pPr>
      <w:r w:rsidRPr="009C598E">
        <w:rPr>
          <w:rFonts w:ascii="David" w:hAnsi="David" w:cs="David" w:hint="cs"/>
          <w:sz w:val="20"/>
          <w:szCs w:val="20"/>
          <w:rtl/>
        </w:rPr>
        <w:t xml:space="preserve">שלהי ממשל בוש הבן </w:t>
      </w:r>
      <w:r w:rsidR="00552A06" w:rsidRPr="009C598E">
        <w:rPr>
          <w:rFonts w:ascii="David" w:hAnsi="David" w:cs="David" w:hint="cs"/>
          <w:sz w:val="20"/>
          <w:szCs w:val="20"/>
          <w:rtl/>
        </w:rPr>
        <w:t>יש הנמחה של הלהבות הוא מבין שהוא לא מצליח לגייס קואליציות אז הוא עושה דברים כדי להשיב את אימון האולם למחויבות של ארה״ב למשב״ל</w:t>
      </w:r>
      <w:r w:rsidRPr="009C598E">
        <w:rPr>
          <w:rFonts w:ascii="David" w:hAnsi="David" w:cs="David" w:hint="cs"/>
          <w:sz w:val="20"/>
          <w:szCs w:val="20"/>
          <w:rtl/>
        </w:rPr>
        <w:t>+ אובמה- התחזקות מחודשת של ה</w:t>
      </w:r>
      <w:r w:rsidR="00552A06" w:rsidRPr="009C598E">
        <w:rPr>
          <w:rFonts w:ascii="David" w:hAnsi="David" w:cs="David" w:hint="cs"/>
          <w:sz w:val="20"/>
          <w:szCs w:val="20"/>
          <w:rtl/>
        </w:rPr>
        <w:t xml:space="preserve">ענקת דגש למשב״ל. </w:t>
      </w:r>
    </w:p>
    <w:p w14:paraId="562964C6" w14:textId="65C6E8D6" w:rsidR="00552A06" w:rsidRPr="009C598E" w:rsidRDefault="00552A06" w:rsidP="00A6053B">
      <w:pPr>
        <w:pStyle w:val="ListParagraph"/>
        <w:numPr>
          <w:ilvl w:val="0"/>
          <w:numId w:val="44"/>
        </w:numPr>
        <w:bidi/>
        <w:spacing w:after="200"/>
        <w:jc w:val="both"/>
        <w:rPr>
          <w:rFonts w:ascii="David" w:hAnsi="David" w:cs="David"/>
          <w:sz w:val="20"/>
          <w:szCs w:val="20"/>
        </w:rPr>
      </w:pPr>
      <w:r w:rsidRPr="009C598E">
        <w:rPr>
          <w:rFonts w:ascii="David" w:hAnsi="David" w:cs="David" w:hint="cs"/>
          <w:sz w:val="20"/>
          <w:szCs w:val="20"/>
          <w:rtl/>
        </w:rPr>
        <w:t xml:space="preserve">ממשל </w:t>
      </w:r>
      <w:proofErr w:type="spellStart"/>
      <w:r w:rsidRPr="009C598E">
        <w:rPr>
          <w:rFonts w:ascii="David" w:hAnsi="David" w:cs="David" w:hint="cs"/>
          <w:sz w:val="20"/>
          <w:szCs w:val="20"/>
          <w:rtl/>
        </w:rPr>
        <w:t>טראמפ</w:t>
      </w:r>
      <w:proofErr w:type="spellEnd"/>
      <w:r w:rsidRPr="009C598E">
        <w:rPr>
          <w:rFonts w:ascii="David" w:hAnsi="David" w:cs="David" w:hint="cs"/>
          <w:sz w:val="20"/>
          <w:szCs w:val="20"/>
          <w:rtl/>
        </w:rPr>
        <w:t>- התחזקות העדפת המשפט האמריקאי מעל המשב״ל. איום היועץ לביטחון לאומי לשלוח כוחות צבאיים להאג, פרישה מאמנות שהעניקו סמכות ל</w:t>
      </w:r>
      <w:r w:rsidRPr="009C598E">
        <w:rPr>
          <w:rFonts w:ascii="David" w:hAnsi="David" w:cs="David"/>
          <w:sz w:val="20"/>
          <w:szCs w:val="20"/>
          <w:lang w:val="en-US"/>
        </w:rPr>
        <w:t>ICJ</w:t>
      </w:r>
      <w:r w:rsidRPr="009C598E">
        <w:rPr>
          <w:rFonts w:ascii="David" w:hAnsi="David" w:cs="David" w:hint="cs"/>
          <w:sz w:val="20"/>
          <w:szCs w:val="20"/>
          <w:rtl/>
          <w:lang w:val="en-US"/>
        </w:rPr>
        <w:t xml:space="preserve">, </w:t>
      </w:r>
      <w:r w:rsidR="0022252B" w:rsidRPr="009C598E">
        <w:rPr>
          <w:rFonts w:ascii="David" w:hAnsi="David" w:cs="David" w:hint="cs"/>
          <w:sz w:val="20"/>
          <w:szCs w:val="20"/>
          <w:rtl/>
          <w:lang w:val="en-US"/>
        </w:rPr>
        <w:t xml:space="preserve">פרישת מאמנת הדואר. </w:t>
      </w:r>
    </w:p>
    <w:p w14:paraId="1ADF5467" w14:textId="0A81C3B4" w:rsidR="0022252B" w:rsidRPr="009C598E" w:rsidRDefault="0022252B" w:rsidP="00A6053B">
      <w:pPr>
        <w:pStyle w:val="ListParagraph"/>
        <w:numPr>
          <w:ilvl w:val="0"/>
          <w:numId w:val="44"/>
        </w:numPr>
        <w:bidi/>
        <w:spacing w:after="200"/>
        <w:jc w:val="both"/>
        <w:rPr>
          <w:rFonts w:ascii="David" w:hAnsi="David" w:cs="David"/>
          <w:sz w:val="20"/>
          <w:szCs w:val="20"/>
        </w:rPr>
      </w:pPr>
      <w:r w:rsidRPr="009C598E">
        <w:rPr>
          <w:rFonts w:ascii="David" w:hAnsi="David" w:cs="David" w:hint="cs"/>
          <w:sz w:val="20"/>
          <w:szCs w:val="20"/>
          <w:rtl/>
          <w:lang w:val="en-US"/>
        </w:rPr>
        <w:t>בערך שליש מהמדינות בעולם הפקידו אצל ה</w:t>
      </w:r>
      <w:r w:rsidRPr="009C598E">
        <w:rPr>
          <w:rFonts w:ascii="David" w:hAnsi="David" w:cs="David"/>
          <w:sz w:val="20"/>
          <w:szCs w:val="20"/>
          <w:lang w:val="en-US"/>
        </w:rPr>
        <w:t xml:space="preserve">ICJ </w:t>
      </w:r>
      <w:r w:rsidRPr="009C598E">
        <w:rPr>
          <w:rFonts w:ascii="David" w:hAnsi="David" w:cs="David" w:hint="cs"/>
          <w:sz w:val="20"/>
          <w:szCs w:val="20"/>
          <w:rtl/>
          <w:lang w:val="en-US"/>
        </w:rPr>
        <w:t>מסמך המאפשר לכל מדינה אחרת שגם הפקידו מסמך כזה להגיש נגדם תביעה בכל סכסוך בעניין המשפט הבינלאומי ל</w:t>
      </w:r>
      <w:r w:rsidRPr="009C598E">
        <w:rPr>
          <w:rFonts w:ascii="David" w:hAnsi="David" w:cs="David"/>
          <w:sz w:val="20"/>
          <w:szCs w:val="20"/>
          <w:lang w:val="en-US"/>
        </w:rPr>
        <w:t>ICJ</w:t>
      </w:r>
      <w:r w:rsidRPr="009C598E">
        <w:rPr>
          <w:rFonts w:ascii="David" w:hAnsi="David" w:cs="David" w:hint="cs"/>
          <w:sz w:val="20"/>
          <w:szCs w:val="20"/>
          <w:rtl/>
          <w:lang w:val="en-US"/>
        </w:rPr>
        <w:t xml:space="preserve">. ארה״ב היה המדינה הראשונה להגיש את המסמך הזה, הם משכו את המסמך בשנות ה80 בעקבות הפסד בפסק דין </w:t>
      </w:r>
      <w:r w:rsidR="009C2CDD" w:rsidRPr="009C598E">
        <w:rPr>
          <w:rFonts w:ascii="David" w:hAnsi="David" w:cs="David"/>
          <w:sz w:val="20"/>
          <w:szCs w:val="20"/>
          <w:rtl/>
          <w:lang w:val="en-US"/>
        </w:rPr>
        <w:t>ניקרגואה</w:t>
      </w:r>
      <w:r w:rsidR="009C2CDD" w:rsidRPr="009C598E">
        <w:rPr>
          <w:rFonts w:ascii="David" w:hAnsi="David" w:cs="David" w:hint="cs"/>
          <w:sz w:val="20"/>
          <w:szCs w:val="20"/>
          <w:rtl/>
          <w:lang w:val="en-US"/>
        </w:rPr>
        <w:t>. יחד עם זאת הם משאירים אמנות ספציפיות שסכסוך על פי אמנה הזאת תגיע לשיפוט ב</w:t>
      </w:r>
      <w:r w:rsidR="009C2CDD" w:rsidRPr="009C598E">
        <w:rPr>
          <w:rFonts w:ascii="David" w:hAnsi="David" w:cs="David"/>
          <w:sz w:val="20"/>
          <w:szCs w:val="20"/>
          <w:lang w:val="en-US"/>
        </w:rPr>
        <w:t xml:space="preserve">ICJ </w:t>
      </w:r>
      <w:r w:rsidR="009C2CDD" w:rsidRPr="009C598E">
        <w:rPr>
          <w:rFonts w:ascii="David" w:hAnsi="David" w:cs="David" w:hint="cs"/>
          <w:sz w:val="20"/>
          <w:szCs w:val="20"/>
          <w:rtl/>
          <w:lang w:val="en-US"/>
        </w:rPr>
        <w:t xml:space="preserve"> לדוגמה אמנת</w:t>
      </w:r>
      <w:r w:rsidR="009C2CDD" w:rsidRPr="009C598E">
        <w:rPr>
          <w:rFonts w:ascii="David" w:hAnsi="David" w:cs="David" w:hint="cs"/>
          <w:sz w:val="20"/>
          <w:szCs w:val="20"/>
          <w:rtl/>
        </w:rPr>
        <w:t xml:space="preserve"> הג'נוסייד. </w:t>
      </w:r>
    </w:p>
    <w:p w14:paraId="0575AD33" w14:textId="77777777" w:rsidR="009C598E" w:rsidRDefault="009C598E" w:rsidP="002A0C8F">
      <w:pPr>
        <w:bidi/>
        <w:spacing w:after="200"/>
        <w:jc w:val="both"/>
        <w:rPr>
          <w:rFonts w:ascii="David" w:hAnsi="David" w:cs="David"/>
          <w:sz w:val="20"/>
          <w:szCs w:val="20"/>
        </w:rPr>
      </w:pPr>
    </w:p>
    <w:p w14:paraId="2F3D8EF5" w14:textId="52403D1F" w:rsidR="00E47DE8" w:rsidRPr="009C598E" w:rsidRDefault="00E47DE8" w:rsidP="009C598E">
      <w:pPr>
        <w:bidi/>
        <w:spacing w:after="200"/>
        <w:jc w:val="both"/>
        <w:rPr>
          <w:rFonts w:ascii="David" w:hAnsi="David" w:cs="David"/>
          <w:sz w:val="20"/>
          <w:szCs w:val="20"/>
          <w:rtl/>
        </w:rPr>
      </w:pPr>
      <w:r w:rsidRPr="009C598E">
        <w:rPr>
          <w:rFonts w:ascii="David" w:hAnsi="David" w:cs="David" w:hint="cs"/>
          <w:sz w:val="20"/>
          <w:szCs w:val="20"/>
          <w:rtl/>
        </w:rPr>
        <w:lastRenderedPageBreak/>
        <w:t>מחירי העמדה הלעומתית:</w:t>
      </w:r>
    </w:p>
    <w:p w14:paraId="6A40D841" w14:textId="1DA02C43" w:rsidR="00E47DE8" w:rsidRPr="009C598E" w:rsidRDefault="00E47DE8" w:rsidP="00A6053B">
      <w:pPr>
        <w:pStyle w:val="ListParagraph"/>
        <w:numPr>
          <w:ilvl w:val="0"/>
          <w:numId w:val="56"/>
        </w:numPr>
        <w:bidi/>
        <w:spacing w:after="200"/>
        <w:jc w:val="both"/>
        <w:rPr>
          <w:rFonts w:ascii="David" w:hAnsi="David" w:cs="David"/>
          <w:sz w:val="20"/>
          <w:szCs w:val="20"/>
        </w:rPr>
      </w:pPr>
      <w:r w:rsidRPr="009C598E">
        <w:rPr>
          <w:rFonts w:ascii="David" w:hAnsi="David" w:cs="David" w:hint="cs"/>
          <w:sz w:val="20"/>
          <w:szCs w:val="20"/>
          <w:rtl/>
        </w:rPr>
        <w:t xml:space="preserve">קושי גובר ביצירת קואליציות בינלאומיות. </w:t>
      </w:r>
    </w:p>
    <w:p w14:paraId="71BC2157" w14:textId="6875E141" w:rsidR="00E47DE8" w:rsidRPr="009C598E" w:rsidRDefault="00E47DE8" w:rsidP="00A6053B">
      <w:pPr>
        <w:pStyle w:val="ListParagraph"/>
        <w:numPr>
          <w:ilvl w:val="0"/>
          <w:numId w:val="56"/>
        </w:numPr>
        <w:bidi/>
        <w:spacing w:after="200"/>
        <w:jc w:val="both"/>
        <w:rPr>
          <w:rFonts w:ascii="David" w:hAnsi="David" w:cs="David"/>
          <w:sz w:val="20"/>
          <w:szCs w:val="20"/>
        </w:rPr>
      </w:pPr>
      <w:r w:rsidRPr="009C598E">
        <w:rPr>
          <w:rFonts w:ascii="David" w:hAnsi="David" w:cs="David" w:hint="cs"/>
          <w:sz w:val="20"/>
          <w:szCs w:val="20"/>
          <w:rtl/>
        </w:rPr>
        <w:t xml:space="preserve">ירידה מעמד פסיקת ביהמ״ש העליון האמריקאי. </w:t>
      </w:r>
    </w:p>
    <w:p w14:paraId="4571AC7E" w14:textId="0BEAB44B" w:rsidR="00964CEA" w:rsidRPr="009C598E" w:rsidRDefault="00E47DE8" w:rsidP="009C598E">
      <w:pPr>
        <w:pStyle w:val="ListParagraph"/>
        <w:numPr>
          <w:ilvl w:val="0"/>
          <w:numId w:val="56"/>
        </w:numPr>
        <w:bidi/>
        <w:spacing w:after="200"/>
        <w:jc w:val="both"/>
        <w:rPr>
          <w:rFonts w:ascii="David" w:hAnsi="David" w:cs="David"/>
          <w:sz w:val="20"/>
          <w:szCs w:val="20"/>
        </w:rPr>
      </w:pPr>
      <w:r w:rsidRPr="009C598E">
        <w:rPr>
          <w:rFonts w:ascii="David" w:hAnsi="David" w:cs="David" w:hint="cs"/>
          <w:sz w:val="20"/>
          <w:szCs w:val="20"/>
          <w:rtl/>
        </w:rPr>
        <w:t xml:space="preserve">אם ארה״ב ככוח כזה חזק בשולחן הבינלאומי יכול להתנהג ככה גם המדינות הקצת יותר קטנות גם מרשים לעצמם להתנהג ככה. </w:t>
      </w:r>
    </w:p>
    <w:p w14:paraId="08516293" w14:textId="3DD807B9" w:rsidR="00964CEA" w:rsidRPr="009C598E" w:rsidRDefault="00964CEA" w:rsidP="002A0C8F">
      <w:pPr>
        <w:shd w:val="clear" w:color="auto" w:fill="C5E0B3" w:themeFill="accent6" w:themeFillTint="66"/>
        <w:bidi/>
        <w:jc w:val="both"/>
        <w:rPr>
          <w:rFonts w:ascii="David" w:hAnsi="David" w:cs="David"/>
          <w:b/>
          <w:bCs/>
          <w:sz w:val="20"/>
          <w:szCs w:val="20"/>
          <w:rtl/>
        </w:rPr>
      </w:pPr>
      <w:r w:rsidRPr="009C598E">
        <w:rPr>
          <w:rFonts w:ascii="David" w:hAnsi="David" w:cs="David" w:hint="cs"/>
          <w:b/>
          <w:bCs/>
          <w:sz w:val="20"/>
          <w:szCs w:val="20"/>
          <w:rtl/>
        </w:rPr>
        <w:t>ישראל והמשב״ל</w:t>
      </w:r>
    </w:p>
    <w:p w14:paraId="601CA832" w14:textId="3491CF06" w:rsidR="00964CEA" w:rsidRPr="009C598E" w:rsidRDefault="00964CEA" w:rsidP="002A0C8F">
      <w:pPr>
        <w:bidi/>
        <w:jc w:val="both"/>
        <w:rPr>
          <w:rFonts w:ascii="David" w:hAnsi="David" w:cs="David"/>
          <w:sz w:val="20"/>
          <w:szCs w:val="20"/>
          <w:rtl/>
        </w:rPr>
      </w:pPr>
      <w:r w:rsidRPr="009C598E">
        <w:rPr>
          <w:rFonts w:ascii="David" w:hAnsi="David" w:cs="David" w:hint="cs"/>
          <w:sz w:val="20"/>
          <w:szCs w:val="20"/>
          <w:rtl/>
        </w:rPr>
        <w:t>עד כה דיברנו על ארה"ב כמעצמה,</w:t>
      </w:r>
      <w:r w:rsidR="004C19A7" w:rsidRPr="009C598E">
        <w:rPr>
          <w:rFonts w:ascii="David" w:hAnsi="David" w:cs="David" w:hint="cs"/>
          <w:sz w:val="20"/>
          <w:szCs w:val="20"/>
          <w:rtl/>
        </w:rPr>
        <w:t xml:space="preserve"> אם היינו מדברים על צפון קורה זה לא היה משנה כי הם מדינה מבודדת ולכן אין להם מה להפסיד. </w:t>
      </w:r>
      <w:r w:rsidRPr="009C598E">
        <w:rPr>
          <w:rFonts w:ascii="David" w:hAnsi="David" w:cs="David" w:hint="cs"/>
          <w:sz w:val="20"/>
          <w:szCs w:val="20"/>
          <w:rtl/>
        </w:rPr>
        <w:t>מדינת ישראל כמדינה "רגילה" תשלם מחיר גבוה בהרבה מאשר מעצמה. במדינות רגילות נראה יותר מנגנוני פשרה. ב20 שנה האחרונות המשפט הפלילי בינלאומי צומח, המשמעות היא שיש סיכון שבסוף חיילים ישראלים יועמדו לדין ב</w:t>
      </w:r>
      <w:r w:rsidRPr="009C598E">
        <w:rPr>
          <w:rFonts w:ascii="David" w:hAnsi="David" w:cs="David"/>
          <w:sz w:val="20"/>
          <w:szCs w:val="20"/>
          <w:lang w:val="en-US"/>
        </w:rPr>
        <w:t>ICC</w:t>
      </w:r>
      <w:r w:rsidRPr="009C598E">
        <w:rPr>
          <w:rFonts w:ascii="David" w:hAnsi="David" w:cs="David" w:hint="cs"/>
          <w:sz w:val="20"/>
          <w:szCs w:val="20"/>
          <w:rtl/>
          <w:lang w:val="en-US"/>
        </w:rPr>
        <w:t>.</w:t>
      </w:r>
    </w:p>
    <w:p w14:paraId="3710C01D" w14:textId="5708F60D" w:rsidR="00964CEA" w:rsidRPr="009C598E" w:rsidRDefault="00964CEA" w:rsidP="002A0C8F">
      <w:pPr>
        <w:bidi/>
        <w:spacing w:after="200"/>
        <w:jc w:val="both"/>
        <w:rPr>
          <w:rFonts w:ascii="David" w:hAnsi="David" w:cs="David"/>
          <w:sz w:val="20"/>
          <w:szCs w:val="20"/>
          <w:rtl/>
        </w:rPr>
      </w:pPr>
    </w:p>
    <w:p w14:paraId="0DD44205" w14:textId="136C62EA" w:rsidR="00964CEA" w:rsidRPr="009C598E" w:rsidRDefault="00964CEA" w:rsidP="002A0C8F">
      <w:pPr>
        <w:bidi/>
        <w:spacing w:after="200"/>
        <w:jc w:val="both"/>
        <w:rPr>
          <w:rFonts w:ascii="David" w:hAnsi="David" w:cs="David"/>
          <w:b/>
          <w:bCs/>
          <w:sz w:val="20"/>
          <w:szCs w:val="20"/>
          <w:rtl/>
        </w:rPr>
      </w:pPr>
      <w:r w:rsidRPr="009C598E">
        <w:rPr>
          <w:rFonts w:ascii="David" w:hAnsi="David" w:cs="David" w:hint="cs"/>
          <w:b/>
          <w:bCs/>
          <w:sz w:val="20"/>
          <w:szCs w:val="20"/>
          <w:rtl/>
        </w:rPr>
        <w:t>פרשת גדר ההפרדה</w:t>
      </w:r>
    </w:p>
    <w:p w14:paraId="401B67ED" w14:textId="781FC71E" w:rsidR="00964CEA" w:rsidRPr="009C598E" w:rsidRDefault="00964CEA" w:rsidP="002A0C8F">
      <w:pPr>
        <w:bidi/>
        <w:spacing w:after="200"/>
        <w:jc w:val="both"/>
        <w:rPr>
          <w:rFonts w:ascii="David" w:hAnsi="David" w:cs="David"/>
          <w:sz w:val="20"/>
          <w:szCs w:val="20"/>
          <w:rtl/>
          <w:lang w:val="en-US"/>
        </w:rPr>
      </w:pPr>
      <w:r w:rsidRPr="009C598E">
        <w:rPr>
          <w:rFonts w:ascii="David" w:hAnsi="David" w:cs="David" w:hint="cs"/>
          <w:sz w:val="20"/>
          <w:szCs w:val="20"/>
          <w:u w:val="single"/>
          <w:rtl/>
        </w:rPr>
        <w:t>רקע:</w:t>
      </w:r>
      <w:r w:rsidRPr="009C598E">
        <w:rPr>
          <w:rFonts w:ascii="David" w:hAnsi="David" w:cs="David" w:hint="cs"/>
          <w:sz w:val="20"/>
          <w:szCs w:val="20"/>
          <w:rtl/>
        </w:rPr>
        <w:t xml:space="preserve"> בהתחלה שנבנה הגדר היא נבנת</w:t>
      </w:r>
      <w:r w:rsidRPr="009C598E">
        <w:rPr>
          <w:rFonts w:ascii="David" w:hAnsi="David" w:cs="David" w:hint="eastAsia"/>
          <w:sz w:val="20"/>
          <w:szCs w:val="20"/>
          <w:rtl/>
        </w:rPr>
        <w:t>ה</w:t>
      </w:r>
      <w:r w:rsidRPr="009C598E">
        <w:rPr>
          <w:rFonts w:ascii="David" w:hAnsi="David" w:cs="David" w:hint="cs"/>
          <w:sz w:val="20"/>
          <w:szCs w:val="20"/>
          <w:rtl/>
        </w:rPr>
        <w:t xml:space="preserve"> ללא חשיבה על הצרכים של התושבים הפלסטינאים הגרים במקום.</w:t>
      </w:r>
      <w:r w:rsidR="008D31F4" w:rsidRPr="009C598E">
        <w:rPr>
          <w:rFonts w:ascii="David" w:hAnsi="David" w:cs="David" w:hint="cs"/>
          <w:sz w:val="20"/>
          <w:szCs w:val="20"/>
          <w:rtl/>
        </w:rPr>
        <w:t xml:space="preserve"> האו״ם פונה ל</w:t>
      </w:r>
      <w:r w:rsidR="008D31F4" w:rsidRPr="009C598E">
        <w:rPr>
          <w:rFonts w:ascii="David" w:hAnsi="David" w:cs="David"/>
          <w:sz w:val="20"/>
          <w:szCs w:val="20"/>
          <w:lang w:val="en-US"/>
        </w:rPr>
        <w:t>ICJ</w:t>
      </w:r>
      <w:r w:rsidR="008D31F4" w:rsidRPr="009C598E">
        <w:rPr>
          <w:rFonts w:ascii="David" w:hAnsi="David" w:cs="David" w:hint="cs"/>
          <w:sz w:val="20"/>
          <w:szCs w:val="20"/>
          <w:rtl/>
          <w:lang w:val="en-US"/>
        </w:rPr>
        <w:t xml:space="preserve"> לקבלת חוות דעת בנוגע לחוקיות גדר ההפרדה. ישראל בוחרת שלא להצטרף בתהליך בפני ה</w:t>
      </w:r>
      <w:r w:rsidR="008D31F4" w:rsidRPr="009C598E">
        <w:rPr>
          <w:rFonts w:ascii="David" w:hAnsi="David" w:cs="David"/>
          <w:sz w:val="20"/>
          <w:szCs w:val="20"/>
          <w:lang w:val="en-US"/>
        </w:rPr>
        <w:t>ICJ</w:t>
      </w:r>
      <w:r w:rsidR="008D31F4" w:rsidRPr="009C598E">
        <w:rPr>
          <w:rFonts w:ascii="David" w:hAnsi="David" w:cs="David" w:hint="cs"/>
          <w:sz w:val="20"/>
          <w:szCs w:val="20"/>
          <w:rtl/>
          <w:lang w:val="en-US"/>
        </w:rPr>
        <w:t xml:space="preserve"> (בעניין ההתנחלויות אנחנו והעולם לא מסכימים ובפסיקה היו חייבים להתייחס להתנחלויות, אם ההינו שותפים בהליך היינו נותנים לגיטימציה בפסיקה). </w:t>
      </w:r>
      <w:r w:rsidR="004B634B" w:rsidRPr="009C598E">
        <w:rPr>
          <w:rFonts w:ascii="David" w:hAnsi="David" w:cs="David" w:hint="cs"/>
          <w:sz w:val="20"/>
          <w:szCs w:val="20"/>
          <w:rtl/>
          <w:lang w:val="en-US"/>
        </w:rPr>
        <w:t>הקביעה של ה</w:t>
      </w:r>
      <w:r w:rsidR="004B634B" w:rsidRPr="009C598E">
        <w:rPr>
          <w:rFonts w:ascii="David" w:hAnsi="David" w:cs="David"/>
          <w:sz w:val="20"/>
          <w:szCs w:val="20"/>
          <w:lang w:val="en-US"/>
        </w:rPr>
        <w:t>ICJ</w:t>
      </w:r>
      <w:r w:rsidR="004B634B" w:rsidRPr="009C598E">
        <w:rPr>
          <w:rFonts w:ascii="David" w:hAnsi="David" w:cs="David" w:hint="cs"/>
          <w:sz w:val="20"/>
          <w:szCs w:val="20"/>
          <w:rtl/>
          <w:lang w:val="en-US"/>
        </w:rPr>
        <w:t xml:space="preserve"> כמעט לא מתייחסת לאיום הטרור במדינת ישראל. בית המשפט קובע, שמדינת ישראל לא עמדה בתנאי הצורך והפרופורציונלי</w:t>
      </w:r>
      <w:r w:rsidR="004B634B" w:rsidRPr="009C598E">
        <w:rPr>
          <w:rFonts w:ascii="David" w:hAnsi="David" w:cs="David" w:hint="eastAsia"/>
          <w:sz w:val="20"/>
          <w:szCs w:val="20"/>
          <w:rtl/>
          <w:lang w:val="en-US"/>
        </w:rPr>
        <w:t>ת</w:t>
      </w:r>
      <w:r w:rsidR="004B634B" w:rsidRPr="009C598E">
        <w:rPr>
          <w:rFonts w:ascii="David" w:hAnsi="David" w:cs="David" w:hint="cs"/>
          <w:sz w:val="20"/>
          <w:szCs w:val="20"/>
          <w:rtl/>
          <w:lang w:val="en-US"/>
        </w:rPr>
        <w:t xml:space="preserve"> של דיני הלחימה בנוגע למיקום בניית הגדר, ולכן בעצם בניית הגדר המהוו</w:t>
      </w:r>
      <w:r w:rsidR="004B634B" w:rsidRPr="009C598E">
        <w:rPr>
          <w:rFonts w:ascii="David" w:hAnsi="David" w:cs="David" w:hint="eastAsia"/>
          <w:sz w:val="20"/>
          <w:szCs w:val="20"/>
          <w:rtl/>
          <w:lang w:val="en-US"/>
        </w:rPr>
        <w:t>ה</w:t>
      </w:r>
      <w:r w:rsidR="004B634B" w:rsidRPr="009C598E">
        <w:rPr>
          <w:rFonts w:ascii="David" w:hAnsi="David" w:cs="David" w:hint="cs"/>
          <w:sz w:val="20"/>
          <w:szCs w:val="20"/>
          <w:rtl/>
          <w:lang w:val="en-US"/>
        </w:rPr>
        <w:t xml:space="preserve"> פשע מלחמה. </w:t>
      </w:r>
    </w:p>
    <w:p w14:paraId="0EB33FB8" w14:textId="7396E741" w:rsidR="00D452F4" w:rsidRPr="009C598E" w:rsidRDefault="00D452F4"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 xml:space="preserve">תגובת מדינת ישראל: </w:t>
      </w:r>
      <w:r w:rsidRPr="009C598E">
        <w:rPr>
          <w:rFonts w:ascii="David" w:hAnsi="David" w:cs="David" w:hint="cs"/>
          <w:sz w:val="20"/>
          <w:szCs w:val="20"/>
          <w:rtl/>
          <w:lang w:val="en-US"/>
        </w:rPr>
        <w:t>ראשית היא מצהירה על דה לגיטימצי</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(למשל על ההתעלמות מאיום עוצמת הטרור).</w:t>
      </w:r>
    </w:p>
    <w:p w14:paraId="7626B651" w14:textId="7F329315" w:rsidR="004B634B" w:rsidRPr="009C598E" w:rsidRDefault="00D452F4" w:rsidP="002A0C8F">
      <w:pPr>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פס״ד בית </w:t>
      </w:r>
      <w:proofErr w:type="spellStart"/>
      <w:r w:rsidRPr="009C598E">
        <w:rPr>
          <w:rFonts w:ascii="David" w:hAnsi="David" w:cs="David" w:hint="cs"/>
          <w:b/>
          <w:bCs/>
          <w:sz w:val="20"/>
          <w:szCs w:val="20"/>
          <w:rtl/>
          <w:lang w:val="en-US"/>
        </w:rPr>
        <w:t>סוריק</w:t>
      </w:r>
      <w:proofErr w:type="spellEnd"/>
    </w:p>
    <w:p w14:paraId="5241912D" w14:textId="02CF5E26" w:rsidR="00D452F4" w:rsidRPr="009C598E" w:rsidRDefault="00D452F4" w:rsidP="002A0C8F">
      <w:pPr>
        <w:shd w:val="clear" w:color="auto" w:fill="D9D9D9" w:themeFill="background1" w:themeFillShade="D9"/>
        <w:bidi/>
        <w:spacing w:after="200"/>
        <w:jc w:val="both"/>
        <w:rPr>
          <w:rFonts w:ascii="David" w:hAnsi="David" w:cs="David"/>
          <w:sz w:val="20"/>
          <w:szCs w:val="20"/>
          <w:rtl/>
        </w:rPr>
      </w:pPr>
      <w:r w:rsidRPr="009C598E">
        <w:rPr>
          <w:rFonts w:ascii="David" w:hAnsi="David" w:cs="David" w:hint="cs"/>
          <w:sz w:val="20"/>
          <w:szCs w:val="20"/>
          <w:u w:val="single"/>
          <w:rtl/>
          <w:lang w:val="en-US"/>
        </w:rPr>
        <w:t xml:space="preserve">חשין (דעת מיעוט): </w:t>
      </w:r>
      <w:r w:rsidRPr="009C598E">
        <w:rPr>
          <w:rFonts w:ascii="David" w:hAnsi="David" w:cs="David" w:hint="cs"/>
          <w:b/>
          <w:bCs/>
          <w:sz w:val="20"/>
          <w:szCs w:val="20"/>
          <w:rtl/>
          <w:lang w:val="en-US"/>
        </w:rPr>
        <w:t xml:space="preserve">גישה לעימות- </w:t>
      </w:r>
      <w:r w:rsidRPr="009C598E">
        <w:rPr>
          <w:rFonts w:ascii="David" w:hAnsi="David" w:cs="David" w:hint="cs"/>
          <w:sz w:val="20"/>
          <w:szCs w:val="20"/>
          <w:rtl/>
        </w:rPr>
        <w:t>טוען שאין משב"ל (אולי הוא קצת מתפתח לאחרונה) , והשופטים לא עשו משפט כי הם לא בחנו את העובדות בשטח כתפקידם אלא התבססו על תמונה חלקית על העובדות</w:t>
      </w:r>
      <w:r w:rsidR="004D642E" w:rsidRPr="009C598E">
        <w:rPr>
          <w:rFonts w:ascii="David" w:hAnsi="David" w:cs="David" w:hint="cs"/>
          <w:sz w:val="20"/>
          <w:szCs w:val="20"/>
          <w:rtl/>
        </w:rPr>
        <w:t xml:space="preserve"> ׳משפח׳ ולא ׳משפט׳</w:t>
      </w:r>
      <w:r w:rsidRPr="009C598E">
        <w:rPr>
          <w:rFonts w:ascii="David" w:hAnsi="David" w:cs="David" w:hint="cs"/>
          <w:sz w:val="20"/>
          <w:szCs w:val="20"/>
          <w:rtl/>
        </w:rPr>
        <w:t>. אם דעת חשין הייתה מתקבלת</w:t>
      </w:r>
      <w:r w:rsidR="004D642E" w:rsidRPr="009C598E">
        <w:rPr>
          <w:rFonts w:ascii="David" w:hAnsi="David" w:cs="David" w:hint="cs"/>
          <w:sz w:val="20"/>
          <w:szCs w:val="20"/>
          <w:rtl/>
        </w:rPr>
        <w:t>, זו הייתה קריאה למלחמה נגד ה</w:t>
      </w:r>
      <w:r w:rsidR="004D642E" w:rsidRPr="009C598E">
        <w:rPr>
          <w:rFonts w:ascii="David" w:hAnsi="David" w:cs="David"/>
          <w:sz w:val="20"/>
          <w:szCs w:val="20"/>
          <w:lang w:val="en-US"/>
        </w:rPr>
        <w:t>ICJ</w:t>
      </w:r>
      <w:r w:rsidR="004D642E" w:rsidRPr="009C598E">
        <w:rPr>
          <w:rFonts w:ascii="David" w:hAnsi="David" w:cs="David" w:hint="cs"/>
          <w:sz w:val="20"/>
          <w:szCs w:val="20"/>
          <w:rtl/>
          <w:lang w:val="en-US"/>
        </w:rPr>
        <w:t xml:space="preserve"> </w:t>
      </w:r>
      <w:r w:rsidR="004D642E" w:rsidRPr="009C598E">
        <w:rPr>
          <w:rFonts w:ascii="David" w:hAnsi="David" w:cs="David" w:hint="cs"/>
          <w:sz w:val="20"/>
          <w:szCs w:val="20"/>
          <w:rtl/>
        </w:rPr>
        <w:t xml:space="preserve">שהייתה פוגעת בלגיטימציה הבינ״ל של ישראל ופותחת דלת לתביעות פליליות נגד ישראלים בחו״ל תחת סמכות אוניברסלית. </w:t>
      </w:r>
    </w:p>
    <w:p w14:paraId="69E39BD9" w14:textId="77777777" w:rsidR="00D46139" w:rsidRPr="009C598E" w:rsidRDefault="004D642E" w:rsidP="002A0C8F">
      <w:pPr>
        <w:shd w:val="clear" w:color="auto" w:fill="D9D9D9" w:themeFill="background1" w:themeFillShade="D9"/>
        <w:bidi/>
        <w:spacing w:after="200"/>
        <w:jc w:val="both"/>
        <w:rPr>
          <w:rFonts w:ascii="David" w:hAnsi="David" w:cs="David"/>
          <w:sz w:val="20"/>
          <w:szCs w:val="20"/>
          <w:rtl/>
        </w:rPr>
      </w:pPr>
      <w:r w:rsidRPr="009C598E">
        <w:rPr>
          <w:rFonts w:ascii="David" w:hAnsi="David" w:cs="David" w:hint="cs"/>
          <w:sz w:val="20"/>
          <w:szCs w:val="20"/>
          <w:u w:val="single"/>
          <w:rtl/>
        </w:rPr>
        <w:t>ברק (דעת רוב):</w:t>
      </w:r>
      <w:r w:rsidRPr="009C598E">
        <w:rPr>
          <w:rFonts w:ascii="David" w:hAnsi="David" w:cs="David" w:hint="cs"/>
          <w:sz w:val="20"/>
          <w:szCs w:val="20"/>
          <w:rtl/>
        </w:rPr>
        <w:t xml:space="preserve"> </w:t>
      </w:r>
      <w:r w:rsidRPr="009C598E">
        <w:rPr>
          <w:rFonts w:ascii="David" w:hAnsi="David" w:cs="David" w:hint="cs"/>
          <w:b/>
          <w:bCs/>
          <w:sz w:val="20"/>
          <w:szCs w:val="20"/>
          <w:rtl/>
        </w:rPr>
        <w:t xml:space="preserve">גישה לפשרה- </w:t>
      </w:r>
      <w:r w:rsidRPr="009C598E">
        <w:rPr>
          <w:rFonts w:ascii="David" w:hAnsi="David" w:cs="David"/>
          <w:sz w:val="20"/>
          <w:szCs w:val="20"/>
          <w:rtl/>
        </w:rPr>
        <w:t>ברק אומר כי מעמד השטחים או נושאים אחרים אינם רלוונטיים לדיון</w:t>
      </w:r>
      <w:r w:rsidRPr="009C598E">
        <w:rPr>
          <w:rFonts w:ascii="David" w:hAnsi="David" w:cs="David" w:hint="cs"/>
          <w:sz w:val="20"/>
          <w:szCs w:val="20"/>
          <w:rtl/>
        </w:rPr>
        <w:t xml:space="preserve">, </w:t>
      </w:r>
      <w:r w:rsidRPr="009C598E">
        <w:rPr>
          <w:rFonts w:ascii="David" w:hAnsi="David" w:cs="David"/>
          <w:sz w:val="20"/>
          <w:szCs w:val="20"/>
          <w:rtl/>
        </w:rPr>
        <w:t>כמו חוקיות ההתנחלויות. דעת הרוב של השופט ברק עשתה טריק יפה</w:t>
      </w:r>
      <w:r w:rsidRPr="009C598E">
        <w:rPr>
          <w:rFonts w:ascii="David" w:hAnsi="David" w:cs="David" w:hint="cs"/>
          <w:sz w:val="20"/>
          <w:szCs w:val="20"/>
          <w:rtl/>
        </w:rPr>
        <w:t xml:space="preserve">, </w:t>
      </w:r>
      <w:r w:rsidRPr="009C598E">
        <w:rPr>
          <w:rFonts w:ascii="David" w:hAnsi="David" w:cs="David"/>
          <w:sz w:val="20"/>
          <w:szCs w:val="20"/>
          <w:rtl/>
        </w:rPr>
        <w:t xml:space="preserve"> הוא קיבל את ההנחת ה-</w:t>
      </w:r>
      <w:r w:rsidRPr="009C598E">
        <w:rPr>
          <w:rFonts w:ascii="David" w:hAnsi="David" w:cs="David"/>
          <w:sz w:val="20"/>
          <w:szCs w:val="20"/>
        </w:rPr>
        <w:t>ICJ</w:t>
      </w:r>
      <w:r w:rsidRPr="009C598E">
        <w:rPr>
          <w:rFonts w:ascii="David" w:hAnsi="David" w:cs="David"/>
          <w:sz w:val="20"/>
          <w:szCs w:val="20"/>
          <w:rtl/>
        </w:rPr>
        <w:t xml:space="preserve"> שמדובר בשאלה של </w:t>
      </w:r>
      <w:r w:rsidRPr="009C598E">
        <w:rPr>
          <w:rFonts w:ascii="David" w:hAnsi="David" w:cs="David" w:hint="cs"/>
          <w:sz w:val="20"/>
          <w:szCs w:val="20"/>
          <w:rtl/>
        </w:rPr>
        <w:t>צורך ופ</w:t>
      </w:r>
      <w:r w:rsidR="00D46139" w:rsidRPr="009C598E">
        <w:rPr>
          <w:rFonts w:ascii="David" w:hAnsi="David" w:cs="David" w:hint="cs"/>
          <w:sz w:val="20"/>
          <w:szCs w:val="20"/>
          <w:rtl/>
        </w:rPr>
        <w:t>רופורציונליות</w:t>
      </w:r>
      <w:r w:rsidRPr="009C598E">
        <w:rPr>
          <w:rFonts w:ascii="David" w:hAnsi="David" w:cs="David"/>
          <w:sz w:val="20"/>
          <w:szCs w:val="20"/>
          <w:rtl/>
        </w:rPr>
        <w:t xml:space="preserve"> אבל קבעה שלשופטים הישראלים יש יותר מידע מל-</w:t>
      </w:r>
      <w:r w:rsidRPr="009C598E">
        <w:rPr>
          <w:rFonts w:ascii="David" w:hAnsi="David" w:cs="David"/>
          <w:sz w:val="20"/>
          <w:szCs w:val="20"/>
        </w:rPr>
        <w:t>ICJ</w:t>
      </w:r>
      <w:r w:rsidRPr="009C598E">
        <w:rPr>
          <w:rFonts w:ascii="David" w:hAnsi="David" w:cs="David"/>
          <w:sz w:val="20"/>
          <w:szCs w:val="20"/>
          <w:rtl/>
        </w:rPr>
        <w:t>. הוא אומר כי בית הדין (</w:t>
      </w:r>
      <w:r w:rsidRPr="009C598E">
        <w:rPr>
          <w:rFonts w:ascii="David" w:hAnsi="David" w:cs="David"/>
          <w:sz w:val="20"/>
          <w:szCs w:val="20"/>
        </w:rPr>
        <w:t>ICJ</w:t>
      </w:r>
      <w:r w:rsidRPr="009C598E">
        <w:rPr>
          <w:rFonts w:ascii="David" w:hAnsi="David" w:cs="David"/>
          <w:sz w:val="20"/>
          <w:szCs w:val="20"/>
          <w:rtl/>
        </w:rPr>
        <w:t>) לא החזיק בכל האינפורמציה</w:t>
      </w:r>
      <w:r w:rsidR="00D46139" w:rsidRPr="009C598E">
        <w:rPr>
          <w:rFonts w:ascii="David" w:hAnsi="David" w:cs="David" w:hint="cs"/>
          <w:sz w:val="20"/>
          <w:szCs w:val="20"/>
          <w:rtl/>
        </w:rPr>
        <w:t xml:space="preserve">, הוא בדק את כל הגדר ולא מקטע </w:t>
      </w:r>
      <w:proofErr w:type="spellStart"/>
      <w:r w:rsidR="00D46139" w:rsidRPr="009C598E">
        <w:rPr>
          <w:rFonts w:ascii="David" w:hAnsi="David" w:cs="David" w:hint="cs"/>
          <w:sz w:val="20"/>
          <w:szCs w:val="20"/>
          <w:rtl/>
        </w:rPr>
        <w:t>מקטע</w:t>
      </w:r>
      <w:proofErr w:type="spellEnd"/>
      <w:r w:rsidRPr="009C598E">
        <w:rPr>
          <w:rFonts w:ascii="David" w:hAnsi="David" w:cs="David"/>
          <w:sz w:val="20"/>
          <w:szCs w:val="20"/>
          <w:rtl/>
        </w:rPr>
        <w:t>. בג"ץ יבדוק בעצמו כל מטר כדי לבחון את המידתיות וליישם את עמדת ה</w:t>
      </w:r>
      <w:r w:rsidRPr="009C598E">
        <w:rPr>
          <w:rFonts w:ascii="David" w:hAnsi="David" w:cs="David"/>
          <w:sz w:val="20"/>
          <w:szCs w:val="20"/>
        </w:rPr>
        <w:t>ICJ</w:t>
      </w:r>
      <w:r w:rsidRPr="009C598E">
        <w:rPr>
          <w:rFonts w:ascii="David" w:hAnsi="David" w:cs="David"/>
          <w:sz w:val="20"/>
          <w:szCs w:val="20"/>
          <w:rtl/>
        </w:rPr>
        <w:t xml:space="preserve">. בעקבות הבג"ץ יש סדרה של פסקי דין חלקם מבטלים וחלקם מאשרים חלקים בגדר. </w:t>
      </w:r>
    </w:p>
    <w:p w14:paraId="685B7819" w14:textId="3AD50E94" w:rsidR="004D642E" w:rsidRPr="009C598E" w:rsidRDefault="004D642E" w:rsidP="002A0C8F">
      <w:pPr>
        <w:shd w:val="clear" w:color="auto" w:fill="D9D9D9" w:themeFill="background1" w:themeFillShade="D9"/>
        <w:bidi/>
        <w:spacing w:after="200"/>
        <w:jc w:val="both"/>
        <w:rPr>
          <w:rFonts w:ascii="David" w:hAnsi="David" w:cs="David"/>
          <w:sz w:val="20"/>
          <w:szCs w:val="20"/>
          <w:rtl/>
        </w:rPr>
      </w:pPr>
      <w:r w:rsidRPr="009C598E">
        <w:rPr>
          <w:rFonts w:ascii="David" w:hAnsi="David" w:cs="David"/>
          <w:sz w:val="20"/>
          <w:szCs w:val="20"/>
          <w:rtl/>
        </w:rPr>
        <w:t>בשורה התחתונה בעקבות הביקורת השתנה תוואי הגדר כך שתוואי הגדר שעליו ה</w:t>
      </w:r>
      <w:r w:rsidRPr="009C598E">
        <w:rPr>
          <w:rFonts w:ascii="David" w:hAnsi="David" w:cs="David"/>
          <w:sz w:val="20"/>
          <w:szCs w:val="20"/>
        </w:rPr>
        <w:t>ICJ</w:t>
      </w:r>
      <w:r w:rsidRPr="009C598E">
        <w:rPr>
          <w:rFonts w:ascii="David" w:hAnsi="David" w:cs="David"/>
          <w:sz w:val="20"/>
          <w:szCs w:val="20"/>
          <w:rtl/>
        </w:rPr>
        <w:t xml:space="preserve"> נתן חוות דעת אינו רלוונטי יותר.  בכך השופט ברק מצא דרך להגיע לפשרה </w:t>
      </w:r>
      <w:r w:rsidR="00D46139" w:rsidRPr="009C598E">
        <w:rPr>
          <w:rFonts w:ascii="David" w:hAnsi="David" w:cs="David" w:hint="cs"/>
          <w:sz w:val="20"/>
          <w:szCs w:val="20"/>
          <w:rtl/>
        </w:rPr>
        <w:t>ו</w:t>
      </w:r>
      <w:r w:rsidRPr="009C598E">
        <w:rPr>
          <w:rFonts w:ascii="David" w:hAnsi="David" w:cs="David"/>
          <w:sz w:val="20"/>
          <w:szCs w:val="20"/>
          <w:rtl/>
        </w:rPr>
        <w:t xml:space="preserve">לשמור על הלגיטימציה של המשב"ל מבחינת המדינה, על הלגיטימציה של המדינה מבחינת המשב"ל, לאכוף את כל הכללים ועדיין להגיע לתוצאה מתקבלת ופרקטית. </w:t>
      </w:r>
    </w:p>
    <w:p w14:paraId="1A9D2387" w14:textId="02DE2139" w:rsidR="00D46139" w:rsidRPr="009C598E" w:rsidRDefault="00D46139" w:rsidP="00A6053B">
      <w:pPr>
        <w:pStyle w:val="ListParagraph"/>
        <w:numPr>
          <w:ilvl w:val="0"/>
          <w:numId w:val="57"/>
        </w:numPr>
        <w:bidi/>
        <w:spacing w:after="200"/>
        <w:jc w:val="both"/>
        <w:rPr>
          <w:rFonts w:ascii="David" w:hAnsi="David" w:cs="David"/>
          <w:sz w:val="20"/>
          <w:szCs w:val="20"/>
          <w:rtl/>
        </w:rPr>
      </w:pPr>
      <w:r w:rsidRPr="009C598E">
        <w:rPr>
          <w:rFonts w:ascii="David" w:hAnsi="David" w:cs="David" w:hint="cs"/>
          <w:sz w:val="20"/>
          <w:szCs w:val="20"/>
          <w:rtl/>
        </w:rPr>
        <w:t xml:space="preserve">לאחר הפסיקה של ברק נוצר קרדיט למדינת ישראל בעיני העולם, </w:t>
      </w:r>
      <w:r w:rsidR="00693E1A" w:rsidRPr="009C598E">
        <w:rPr>
          <w:rFonts w:ascii="David" w:hAnsi="David" w:cs="David" w:hint="cs"/>
          <w:sz w:val="20"/>
          <w:szCs w:val="20"/>
          <w:rtl/>
        </w:rPr>
        <w:t xml:space="preserve">שמצליח ונותן לישראל את הסמכות לקבוע בעצמו כי מערכת המשפט הישראלי הוא אמינה. </w:t>
      </w:r>
    </w:p>
    <w:p w14:paraId="1EAD3DE2" w14:textId="11FFAF62" w:rsidR="00693E1A" w:rsidRPr="009C598E" w:rsidRDefault="00693E1A" w:rsidP="002A0C8F">
      <w:pPr>
        <w:bidi/>
        <w:spacing w:after="200"/>
        <w:jc w:val="both"/>
        <w:rPr>
          <w:rFonts w:ascii="David" w:hAnsi="David" w:cs="David"/>
          <w:sz w:val="20"/>
          <w:szCs w:val="20"/>
          <w:rtl/>
        </w:rPr>
      </w:pPr>
      <w:r w:rsidRPr="009C598E">
        <w:rPr>
          <w:rFonts w:ascii="David" w:hAnsi="David" w:cs="David" w:hint="cs"/>
          <w:sz w:val="20"/>
          <w:szCs w:val="20"/>
          <w:rtl/>
        </w:rPr>
        <w:t>הצדקה לעמדה של ברק: עקרון המשלימות והשיוריות</w:t>
      </w:r>
      <w:r w:rsidR="00915C56" w:rsidRPr="009C598E">
        <w:rPr>
          <w:rFonts w:ascii="David" w:hAnsi="David" w:cs="David" w:hint="cs"/>
          <w:sz w:val="20"/>
          <w:szCs w:val="20"/>
          <w:rtl/>
        </w:rPr>
        <w:t xml:space="preserve"> והפירות שהושגו</w:t>
      </w:r>
      <w:r w:rsidRPr="009C598E">
        <w:rPr>
          <w:rFonts w:ascii="David" w:hAnsi="David" w:cs="David" w:hint="cs"/>
          <w:sz w:val="20"/>
          <w:szCs w:val="20"/>
          <w:rtl/>
        </w:rPr>
        <w:t>- יש כלל במשב״ל שאומר שאם מדינה אוכפת ראוי את דיני הלחימה ומשפט הפלילי הבינלאומי שום מדינה לא יתערב מהחוץ (שיוריות בנושא של הסמכות האוניברסלית</w:t>
      </w:r>
      <w:r w:rsidRPr="009C598E">
        <w:rPr>
          <w:rFonts w:ascii="David" w:hAnsi="David" w:cs="David" w:hint="cs"/>
          <w:sz w:val="20"/>
          <w:szCs w:val="20"/>
          <w:rtl/>
          <w:lang w:val="en-US"/>
        </w:rPr>
        <w:t>, משלימות בנושא של ה</w:t>
      </w:r>
      <w:r w:rsidRPr="009C598E">
        <w:rPr>
          <w:rFonts w:ascii="David" w:hAnsi="David" w:cs="David"/>
          <w:sz w:val="20"/>
          <w:szCs w:val="20"/>
          <w:lang w:val="en-US"/>
        </w:rPr>
        <w:t>ICC</w:t>
      </w:r>
      <w:r w:rsidRPr="009C598E">
        <w:rPr>
          <w:rFonts w:ascii="David" w:hAnsi="David" w:cs="David" w:hint="cs"/>
          <w:sz w:val="20"/>
          <w:szCs w:val="20"/>
          <w:rtl/>
          <w:lang w:val="en-US"/>
        </w:rPr>
        <w:t>)</w:t>
      </w:r>
      <w:r w:rsidRPr="009C598E">
        <w:rPr>
          <w:rFonts w:ascii="David" w:hAnsi="David" w:cs="David" w:hint="cs"/>
          <w:sz w:val="20"/>
          <w:szCs w:val="20"/>
          <w:rtl/>
        </w:rPr>
        <w:t xml:space="preserve"> </w:t>
      </w:r>
      <w:r w:rsidR="00915C56" w:rsidRPr="009C598E">
        <w:rPr>
          <w:rFonts w:ascii="David" w:hAnsi="David" w:cs="David" w:hint="cs"/>
          <w:sz w:val="20"/>
          <w:szCs w:val="20"/>
          <w:rtl/>
        </w:rPr>
        <w:t xml:space="preserve"> </w:t>
      </w:r>
      <w:r w:rsidRPr="009C598E">
        <w:rPr>
          <w:rFonts w:ascii="David" w:hAnsi="David" w:cs="David" w:hint="cs"/>
          <w:sz w:val="20"/>
          <w:szCs w:val="20"/>
          <w:rtl/>
        </w:rPr>
        <w:t xml:space="preserve">. </w:t>
      </w:r>
    </w:p>
    <w:p w14:paraId="7A0A36FE" w14:textId="5ED8112C" w:rsidR="00D46139" w:rsidRPr="009C598E" w:rsidRDefault="00D46139" w:rsidP="002A0C8F">
      <w:pPr>
        <w:bidi/>
        <w:jc w:val="both"/>
        <w:rPr>
          <w:rFonts w:ascii="David" w:hAnsi="David" w:cs="David"/>
          <w:sz w:val="20"/>
          <w:szCs w:val="20"/>
          <w:rtl/>
        </w:rPr>
      </w:pPr>
      <w:r w:rsidRPr="009C598E">
        <w:rPr>
          <w:rFonts w:ascii="David" w:hAnsi="David" w:cs="David" w:hint="cs"/>
          <w:sz w:val="20"/>
          <w:szCs w:val="20"/>
          <w:rtl/>
        </w:rPr>
        <w:t>במדינת ישראל יש מיאוס מהאקטיביזם השיפוטי לכן ממנים יותר שופטים שמרנים שמחפשים עימות לעומת פשרה, דבר שגורם לאיבוד הקרדיט שלו בעולם. לדוגמ</w:t>
      </w:r>
      <w:r w:rsidR="00005FC3" w:rsidRPr="009C598E">
        <w:rPr>
          <w:rFonts w:ascii="David" w:hAnsi="David" w:cs="David" w:hint="cs"/>
          <w:sz w:val="20"/>
          <w:szCs w:val="20"/>
          <w:rtl/>
        </w:rPr>
        <w:t>ה</w:t>
      </w:r>
      <w:r w:rsidRPr="009C598E">
        <w:rPr>
          <w:rFonts w:ascii="David" w:hAnsi="David" w:cs="David" w:hint="cs"/>
          <w:sz w:val="20"/>
          <w:szCs w:val="20"/>
          <w:rtl/>
        </w:rPr>
        <w:t>- הריסות בתים. על אף שמדובר על פי המשב"ל בפשע מלחמה, ב2014 ביהמ"ש הישראלי מאשר הריסות בתים</w:t>
      </w:r>
      <w:r w:rsidR="00915C56" w:rsidRPr="009C598E">
        <w:rPr>
          <w:rFonts w:ascii="David" w:hAnsi="David" w:cs="David" w:hint="cs"/>
          <w:sz w:val="20"/>
          <w:szCs w:val="20"/>
          <w:rtl/>
        </w:rPr>
        <w:t xml:space="preserve"> השופט </w:t>
      </w:r>
      <w:proofErr w:type="spellStart"/>
      <w:r w:rsidR="00915C56" w:rsidRPr="009C598E">
        <w:rPr>
          <w:rFonts w:ascii="David" w:hAnsi="David" w:cs="David" w:hint="cs"/>
          <w:sz w:val="20"/>
          <w:szCs w:val="20"/>
          <w:rtl/>
        </w:rPr>
        <w:t>סולברג</w:t>
      </w:r>
      <w:proofErr w:type="spellEnd"/>
      <w:r w:rsidR="00915C56" w:rsidRPr="009C598E">
        <w:rPr>
          <w:rFonts w:ascii="David" w:hAnsi="David" w:cs="David" w:hint="cs"/>
          <w:sz w:val="20"/>
          <w:szCs w:val="20"/>
          <w:rtl/>
        </w:rPr>
        <w:t xml:space="preserve"> בנושא הזה אומר ״ולא נמות על קידוש אמנת ז׳נבה גלוי וידוע, כי מדינת ישראל מתמודדת עם מלאכי- חבלה חורשי- רע, שהוגי האמנות לא חזו כלל בעיני- רוחם בעת שעיצבו וגיבשו את הוראותיהן״</w:t>
      </w:r>
      <w:r w:rsidRPr="009C598E">
        <w:rPr>
          <w:rFonts w:ascii="David" w:hAnsi="David" w:cs="David" w:hint="cs"/>
          <w:sz w:val="20"/>
          <w:szCs w:val="20"/>
          <w:rtl/>
        </w:rPr>
        <w:t xml:space="preserve">. </w:t>
      </w:r>
    </w:p>
    <w:p w14:paraId="1F657793" w14:textId="12A8F9A1" w:rsidR="004C19A7" w:rsidRPr="009C598E" w:rsidRDefault="004C19A7" w:rsidP="002A0C8F">
      <w:pPr>
        <w:bidi/>
        <w:jc w:val="both"/>
        <w:rPr>
          <w:rFonts w:ascii="David" w:hAnsi="David" w:cs="David"/>
          <w:sz w:val="20"/>
          <w:szCs w:val="20"/>
          <w:rtl/>
        </w:rPr>
      </w:pPr>
    </w:p>
    <w:p w14:paraId="777D43F1" w14:textId="10AC5D46" w:rsidR="004C19A7" w:rsidRPr="009C598E" w:rsidRDefault="004C19A7" w:rsidP="002A0C8F">
      <w:pPr>
        <w:shd w:val="clear" w:color="auto" w:fill="E2EFD9" w:themeFill="accent6" w:themeFillTint="33"/>
        <w:bidi/>
        <w:jc w:val="both"/>
        <w:rPr>
          <w:rFonts w:ascii="David" w:hAnsi="David" w:cs="David"/>
          <w:sz w:val="20"/>
          <w:szCs w:val="20"/>
          <w:rtl/>
        </w:rPr>
      </w:pPr>
      <w:r w:rsidRPr="009C598E">
        <w:rPr>
          <w:rFonts w:ascii="David" w:hAnsi="David" w:cs="David" w:hint="cs"/>
          <w:sz w:val="20"/>
          <w:szCs w:val="20"/>
          <w:rtl/>
        </w:rPr>
        <w:t xml:space="preserve">שיעור מס׳ 9 </w:t>
      </w:r>
    </w:p>
    <w:p w14:paraId="5BED2547" w14:textId="4CF474CD" w:rsidR="003531C4" w:rsidRPr="009C598E" w:rsidRDefault="009E4C9E"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היחס בין המשב״ל לדין הישראלי</w:t>
      </w:r>
    </w:p>
    <w:p w14:paraId="5931AED1" w14:textId="05C19100" w:rsidR="009E4C9E" w:rsidRPr="009C598E" w:rsidRDefault="00B12943"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כאשר מדברים על היחס בין המשפט המדינתי הישראלי למשב״ל,  עולים שלוש סוגיות:</w:t>
      </w:r>
    </w:p>
    <w:p w14:paraId="6DE468B7" w14:textId="0F36CD8C" w:rsidR="00B12943" w:rsidRPr="009C598E" w:rsidRDefault="00B12943" w:rsidP="00A6053B">
      <w:pPr>
        <w:pStyle w:val="ListParagraph"/>
        <w:numPr>
          <w:ilvl w:val="0"/>
          <w:numId w:val="58"/>
        </w:numPr>
        <w:bidi/>
        <w:spacing w:after="200"/>
        <w:jc w:val="both"/>
        <w:rPr>
          <w:rFonts w:ascii="David" w:hAnsi="David" w:cs="David"/>
          <w:sz w:val="20"/>
          <w:szCs w:val="20"/>
          <w:lang w:val="en-US"/>
        </w:rPr>
      </w:pPr>
      <w:r w:rsidRPr="009C598E">
        <w:rPr>
          <w:rFonts w:ascii="David" w:hAnsi="David" w:cs="David" w:hint="cs"/>
          <w:b/>
          <w:bCs/>
          <w:sz w:val="20"/>
          <w:szCs w:val="20"/>
          <w:rtl/>
          <w:lang w:val="en-US"/>
        </w:rPr>
        <w:t>השפעה פרשנית</w:t>
      </w:r>
      <w:r w:rsidRPr="009C598E">
        <w:rPr>
          <w:rFonts w:ascii="David" w:hAnsi="David" w:cs="David" w:hint="cs"/>
          <w:sz w:val="20"/>
          <w:szCs w:val="20"/>
          <w:rtl/>
          <w:lang w:val="en-US"/>
        </w:rPr>
        <w:t xml:space="preserve">- </w:t>
      </w:r>
      <w:r w:rsidR="001A49C0" w:rsidRPr="009C598E">
        <w:rPr>
          <w:rFonts w:ascii="David" w:hAnsi="David" w:cs="David" w:hint="cs"/>
          <w:sz w:val="20"/>
          <w:szCs w:val="20"/>
          <w:rtl/>
          <w:lang w:val="en-US"/>
        </w:rPr>
        <w:t xml:space="preserve">באיזה מידה </w:t>
      </w:r>
      <w:r w:rsidR="00B07F97" w:rsidRPr="009C598E">
        <w:rPr>
          <w:rFonts w:ascii="David" w:hAnsi="David" w:cs="David" w:hint="cs"/>
          <w:sz w:val="20"/>
          <w:szCs w:val="20"/>
          <w:rtl/>
          <w:lang w:val="en-US"/>
        </w:rPr>
        <w:t xml:space="preserve">הדין הבינלאומי </w:t>
      </w:r>
      <w:r w:rsidR="00887871" w:rsidRPr="009C598E">
        <w:rPr>
          <w:rFonts w:ascii="David" w:hAnsi="David" w:cs="David" w:hint="cs"/>
          <w:sz w:val="20"/>
          <w:szCs w:val="20"/>
          <w:rtl/>
          <w:lang w:val="en-US"/>
        </w:rPr>
        <w:t xml:space="preserve">החל על מדינת ישראל צריך להשפיע על הפרשנות של הדין הישראלי? אין הבדל בין דין בינלאומי מנהגי להסכמי (חזקה ההתאמה הפרשנית). </w:t>
      </w:r>
    </w:p>
    <w:p w14:paraId="0BF0B246" w14:textId="5C94363E" w:rsidR="00887871" w:rsidRPr="009C598E" w:rsidRDefault="00887871" w:rsidP="00A6053B">
      <w:pPr>
        <w:pStyle w:val="ListParagraph"/>
        <w:numPr>
          <w:ilvl w:val="0"/>
          <w:numId w:val="58"/>
        </w:numPr>
        <w:bidi/>
        <w:spacing w:after="200"/>
        <w:jc w:val="both"/>
        <w:rPr>
          <w:rFonts w:ascii="David" w:hAnsi="David" w:cs="David"/>
          <w:sz w:val="20"/>
          <w:szCs w:val="20"/>
          <w:lang w:val="en-US"/>
        </w:rPr>
      </w:pPr>
      <w:r w:rsidRPr="009C598E">
        <w:rPr>
          <w:rFonts w:ascii="David" w:hAnsi="David" w:cs="David" w:hint="cs"/>
          <w:b/>
          <w:bCs/>
          <w:sz w:val="20"/>
          <w:szCs w:val="20"/>
          <w:rtl/>
          <w:lang w:val="en-US"/>
        </w:rPr>
        <w:t>דרך ומידת הקליטה במשפט הישראלי</w:t>
      </w:r>
      <w:r w:rsidRPr="009C598E">
        <w:rPr>
          <w:rFonts w:ascii="David" w:hAnsi="David" w:cs="David" w:hint="cs"/>
          <w:sz w:val="20"/>
          <w:szCs w:val="20"/>
          <w:rtl/>
          <w:lang w:val="en-US"/>
        </w:rPr>
        <w:t>- האם דין בינלאומי מסוג מסויים נקלט לתוך הדין הישראלי והופך להיות נורמה משפטית פורמלית ישראלית?</w:t>
      </w:r>
      <w:r w:rsidR="003147E1" w:rsidRPr="009C598E">
        <w:rPr>
          <w:rFonts w:ascii="David" w:hAnsi="David" w:cs="David" w:hint="cs"/>
          <w:sz w:val="20"/>
          <w:szCs w:val="20"/>
          <w:rtl/>
          <w:lang w:val="en-US"/>
        </w:rPr>
        <w:t xml:space="preserve"> קיים הבדל בין משפט מנהגי להסכמי. </w:t>
      </w:r>
    </w:p>
    <w:p w14:paraId="396627B8" w14:textId="4613649B" w:rsidR="00887871" w:rsidRDefault="00887871" w:rsidP="00A6053B">
      <w:pPr>
        <w:pStyle w:val="ListParagraph"/>
        <w:numPr>
          <w:ilvl w:val="0"/>
          <w:numId w:val="58"/>
        </w:numPr>
        <w:bidi/>
        <w:spacing w:after="200"/>
        <w:jc w:val="both"/>
        <w:rPr>
          <w:rFonts w:ascii="David" w:hAnsi="David" w:cs="David"/>
          <w:sz w:val="20"/>
          <w:szCs w:val="20"/>
          <w:lang w:val="en-US"/>
        </w:rPr>
      </w:pPr>
      <w:r w:rsidRPr="009C598E">
        <w:rPr>
          <w:rFonts w:ascii="David" w:hAnsi="David" w:cs="David" w:hint="cs"/>
          <w:b/>
          <w:bCs/>
          <w:sz w:val="20"/>
          <w:szCs w:val="20"/>
          <w:rtl/>
          <w:lang w:val="en-US"/>
        </w:rPr>
        <w:t>מעמד נורמטיבי במשפט הישראלי</w:t>
      </w:r>
      <w:r w:rsidRPr="009C598E">
        <w:rPr>
          <w:rFonts w:ascii="David" w:hAnsi="David" w:cs="David" w:hint="cs"/>
          <w:sz w:val="20"/>
          <w:szCs w:val="20"/>
          <w:rtl/>
          <w:lang w:val="en-US"/>
        </w:rPr>
        <w:t>- האם וב</w:t>
      </w:r>
      <w:r w:rsidR="003147E1" w:rsidRPr="009C598E">
        <w:rPr>
          <w:rFonts w:ascii="David" w:hAnsi="David" w:cs="David" w:hint="cs"/>
          <w:sz w:val="20"/>
          <w:szCs w:val="20"/>
          <w:rtl/>
          <w:lang w:val="en-US"/>
        </w:rPr>
        <w:t xml:space="preserve">איזה מידה יש מעמד לדין הבינלאומי עם הוא נקלט בתוך המערכת של המשפט הישראלי. קיים הבדל בין דין מנהגי להסכמי. </w:t>
      </w:r>
    </w:p>
    <w:p w14:paraId="71077376" w14:textId="77777777" w:rsidR="009C598E" w:rsidRPr="009C598E" w:rsidRDefault="009C598E" w:rsidP="009C598E">
      <w:pPr>
        <w:pStyle w:val="ListParagraph"/>
        <w:bidi/>
        <w:spacing w:after="200"/>
        <w:jc w:val="both"/>
        <w:rPr>
          <w:rFonts w:ascii="David" w:hAnsi="David" w:cs="David"/>
          <w:sz w:val="20"/>
          <w:szCs w:val="20"/>
          <w:lang w:val="en-US"/>
        </w:rPr>
      </w:pPr>
    </w:p>
    <w:p w14:paraId="7167213B" w14:textId="5632B4E8" w:rsidR="000D3929" w:rsidRPr="009C598E" w:rsidRDefault="000D3929"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lastRenderedPageBreak/>
        <w:t>השפעה פרשנית</w:t>
      </w:r>
    </w:p>
    <w:p w14:paraId="4E2FA8AB" w14:textId="3A90F939" w:rsidR="000D3929" w:rsidRPr="009C598E" w:rsidRDefault="000D3929"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על פי כלל חזקת ההתאמה הפרשנית יש לפרש את הדין הישראלי ככל שניתן בהתאם לדין הבינלאומי שחל על מדינת ישראל </w:t>
      </w:r>
      <w:r w:rsidR="009A5DD4"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ההלכה בישראל קובעת כי הכלל חל בין אם </w:t>
      </w:r>
      <w:r w:rsidR="009A5DD4" w:rsidRPr="009C598E">
        <w:rPr>
          <w:rFonts w:ascii="David" w:hAnsi="David" w:cs="David" w:hint="cs"/>
          <w:sz w:val="20"/>
          <w:szCs w:val="20"/>
          <w:rtl/>
          <w:lang w:val="en-US"/>
        </w:rPr>
        <w:t xml:space="preserve">הדין הבינלאומי הרלוואנטי הוא משפט מנהגי או </w:t>
      </w:r>
      <w:r w:rsidRPr="009C598E">
        <w:rPr>
          <w:rFonts w:ascii="David" w:hAnsi="David" w:cs="David"/>
          <w:sz w:val="20"/>
          <w:szCs w:val="20"/>
          <w:rtl/>
          <w:lang w:val="en-US"/>
        </w:rPr>
        <w:t>אמנה שישראל צד לה.</w:t>
      </w:r>
    </w:p>
    <w:p w14:paraId="66B5D3B3" w14:textId="73BE7E02" w:rsidR="009A5DD4" w:rsidRPr="009C598E" w:rsidRDefault="009A5DD4" w:rsidP="002A0C8F">
      <w:pPr>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פס״ד </w:t>
      </w:r>
      <w:proofErr w:type="spellStart"/>
      <w:r w:rsidRPr="009C598E">
        <w:rPr>
          <w:rFonts w:ascii="David" w:hAnsi="David" w:cs="David" w:hint="cs"/>
          <w:b/>
          <w:bCs/>
          <w:sz w:val="20"/>
          <w:szCs w:val="20"/>
          <w:rtl/>
          <w:lang w:val="en-US"/>
        </w:rPr>
        <w:t>להיס</w:t>
      </w:r>
      <w:proofErr w:type="spellEnd"/>
    </w:p>
    <w:p w14:paraId="313A404F" w14:textId="1A9C1223" w:rsidR="008E27CA" w:rsidRPr="009C598E" w:rsidRDefault="008E27CA"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בזמן מלחמת השחרור צהל כובש חלקים בדרום לבנון, ביניהם כפר חולה. </w:t>
      </w:r>
      <w:r w:rsidR="00BA145E" w:rsidRPr="009C598E">
        <w:rPr>
          <w:rFonts w:ascii="David" w:hAnsi="David" w:cs="David" w:hint="cs"/>
          <w:sz w:val="20"/>
          <w:szCs w:val="20"/>
          <w:rtl/>
          <w:lang w:val="en-US"/>
        </w:rPr>
        <w:t xml:space="preserve">שמואל </w:t>
      </w:r>
      <w:proofErr w:type="spellStart"/>
      <w:r w:rsidRPr="009C598E">
        <w:rPr>
          <w:rFonts w:ascii="David" w:hAnsi="David" w:cs="David" w:hint="cs"/>
          <w:sz w:val="20"/>
          <w:szCs w:val="20"/>
          <w:rtl/>
          <w:lang w:val="en-US"/>
        </w:rPr>
        <w:t>להיס</w:t>
      </w:r>
      <w:proofErr w:type="spellEnd"/>
      <w:r w:rsidRPr="009C598E">
        <w:rPr>
          <w:rFonts w:ascii="David" w:hAnsi="David" w:cs="David" w:hint="cs"/>
          <w:sz w:val="20"/>
          <w:szCs w:val="20"/>
          <w:rtl/>
          <w:lang w:val="en-US"/>
        </w:rPr>
        <w:t xml:space="preserve"> </w:t>
      </w:r>
      <w:r w:rsidR="00BC0AB6" w:rsidRPr="009C598E">
        <w:rPr>
          <w:rFonts w:ascii="David" w:hAnsi="David" w:cs="David" w:hint="cs"/>
          <w:sz w:val="20"/>
          <w:szCs w:val="20"/>
          <w:rtl/>
          <w:lang w:val="en-US"/>
        </w:rPr>
        <w:t>ש</w:t>
      </w:r>
      <w:r w:rsidRPr="009C598E">
        <w:rPr>
          <w:rFonts w:ascii="David" w:hAnsi="David" w:cs="David" w:hint="cs"/>
          <w:sz w:val="20"/>
          <w:szCs w:val="20"/>
          <w:rtl/>
          <w:lang w:val="en-US"/>
        </w:rPr>
        <w:t xml:space="preserve">היה מ"פ במשך שני לילות הולך לכפר והורג לבדו עשרות אנשים. פס"ד מצונזר, אך </w:t>
      </w:r>
      <w:proofErr w:type="spellStart"/>
      <w:r w:rsidRPr="009C598E">
        <w:rPr>
          <w:rFonts w:ascii="David" w:hAnsi="David" w:cs="David" w:hint="cs"/>
          <w:sz w:val="20"/>
          <w:szCs w:val="20"/>
          <w:rtl/>
          <w:lang w:val="en-US"/>
        </w:rPr>
        <w:t>להיס</w:t>
      </w:r>
      <w:proofErr w:type="spellEnd"/>
      <w:r w:rsidRPr="009C598E">
        <w:rPr>
          <w:rFonts w:ascii="David" w:hAnsi="David" w:cs="David" w:hint="cs"/>
          <w:sz w:val="20"/>
          <w:szCs w:val="20"/>
          <w:rtl/>
          <w:lang w:val="en-US"/>
        </w:rPr>
        <w:t xml:space="preserve"> עתר לבג"ץ בטענה שלא ניתן להעמידו לדין מכיוון שהוא עשה זאת מחוץ למדינת ישראל. לבסוף הוא קיבל חנינה בטיעון שהמון אנשים עשו פשעי מלחמה והדבר אינו הוגן להעניש אותו בלבד כאשר הם לא נענשו. </w:t>
      </w:r>
    </w:p>
    <w:p w14:paraId="0435DB52" w14:textId="31510081" w:rsidR="008E27CA" w:rsidRPr="009C598E" w:rsidRDefault="008E27CA"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מבחינה משפטית </w:t>
      </w:r>
      <w:proofErr w:type="spellStart"/>
      <w:r w:rsidRPr="009C598E">
        <w:rPr>
          <w:rFonts w:ascii="David" w:hAnsi="David" w:cs="David" w:hint="cs"/>
          <w:sz w:val="20"/>
          <w:szCs w:val="20"/>
          <w:rtl/>
          <w:lang w:val="en-US"/>
        </w:rPr>
        <w:t>להיס</w:t>
      </w:r>
      <w:proofErr w:type="spellEnd"/>
      <w:r w:rsidRPr="009C598E">
        <w:rPr>
          <w:rFonts w:ascii="David" w:hAnsi="David" w:cs="David" w:hint="cs"/>
          <w:sz w:val="20"/>
          <w:szCs w:val="20"/>
          <w:rtl/>
          <w:lang w:val="en-US"/>
        </w:rPr>
        <w:t xml:space="preserve"> טוען שחלה עליו הגנת הצורך, כי היה חשש מבחינתו שהם יצטרפו לכוח הלוחם</w:t>
      </w:r>
      <w:r w:rsidR="00CC24FE" w:rsidRPr="009C598E">
        <w:rPr>
          <w:rFonts w:ascii="David" w:hAnsi="David" w:cs="David"/>
          <w:sz w:val="20"/>
          <w:szCs w:val="20"/>
          <w:lang w:val="en-US"/>
        </w:rPr>
        <w:t>.</w:t>
      </w:r>
      <w:r w:rsidRPr="009C598E">
        <w:rPr>
          <w:rFonts w:ascii="David" w:hAnsi="David" w:cs="David" w:hint="cs"/>
          <w:sz w:val="20"/>
          <w:szCs w:val="20"/>
          <w:rtl/>
          <w:lang w:val="en-US"/>
        </w:rPr>
        <w:t xml:space="preserve"> חשש</w:t>
      </w:r>
      <w:r w:rsidR="00CC24FE" w:rsidRPr="009C598E">
        <w:rPr>
          <w:rFonts w:ascii="David" w:hAnsi="David" w:cs="David" w:hint="cs"/>
          <w:sz w:val="20"/>
          <w:szCs w:val="20"/>
          <w:rtl/>
          <w:lang w:val="en-US"/>
        </w:rPr>
        <w:t xml:space="preserve"> של</w:t>
      </w:r>
      <w:r w:rsidRPr="009C598E">
        <w:rPr>
          <w:rFonts w:ascii="David" w:hAnsi="David" w:cs="David" w:hint="cs"/>
          <w:sz w:val="20"/>
          <w:szCs w:val="20"/>
          <w:rtl/>
          <w:lang w:val="en-US"/>
        </w:rPr>
        <w:t xml:space="preserve"> התביעה הוא שהוא עשה זאת כי לנקום במות חבריו בשדה הקרב. זוהי הגנת הצידוק שמעוגנת בפקודת השיפוט הצבאי. בית הדין הצבאי העליון קבע שצריך לבחון את הגנת הצורך במשפט הישראלי בהתאם לדין הבינלאומי הרלוונטי, הוא קובע שהדין הבינלאומי הרלוונטי לא מאפשר להוציא להורג אנשים חפים מפשע במצב כפי שהיה</w:t>
      </w:r>
      <w:r w:rsidR="00650906" w:rsidRPr="009C598E">
        <w:rPr>
          <w:rFonts w:ascii="David" w:hAnsi="David" w:cs="David" w:hint="cs"/>
          <w:sz w:val="20"/>
          <w:szCs w:val="20"/>
          <w:rtl/>
          <w:lang w:val="en-US"/>
        </w:rPr>
        <w:t xml:space="preserve"> (מדובר באנשים חסרי נשק שהוחזקו על ידי צה"ל) בין אם מדובר באזרחים ובין אם בשבויים אסור להוציא להורג</w:t>
      </w:r>
      <w:r w:rsidRPr="009C598E">
        <w:rPr>
          <w:rFonts w:ascii="David" w:hAnsi="David" w:cs="David" w:hint="cs"/>
          <w:sz w:val="20"/>
          <w:szCs w:val="20"/>
          <w:rtl/>
          <w:lang w:val="en-US"/>
        </w:rPr>
        <w:t xml:space="preserve"> ולכן מרשיע אותו. ביהמ"ש אומר שהוא מחיל את חזקת ההתאמה הפרשנית בין אם הוא יגיע למסקנה שמדובר בדין בינלאומי מנהגי ובין אם יגיע למסקנה שמדובר בדין בינלאומי הסכמי. </w:t>
      </w:r>
    </w:p>
    <w:p w14:paraId="6DF508D0" w14:textId="6F085C47" w:rsidR="009A5DD4" w:rsidRPr="009C598E" w:rsidRDefault="00EB7666"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על איזה דין ישראלי חזקת ההתאמה הפרשנית חלה?</w:t>
      </w:r>
    </w:p>
    <w:p w14:paraId="1FFE03B5" w14:textId="5C749A03" w:rsidR="00551405" w:rsidRPr="009C598E" w:rsidRDefault="0054138B" w:rsidP="002A0C8F">
      <w:pPr>
        <w:bidi/>
        <w:spacing w:after="200"/>
        <w:jc w:val="both"/>
        <w:rPr>
          <w:rFonts w:ascii="David" w:hAnsi="David" w:cs="David"/>
          <w:sz w:val="20"/>
          <w:szCs w:val="20"/>
          <w:lang w:val="en-US"/>
        </w:rPr>
      </w:pPr>
      <w:r w:rsidRPr="009C598E">
        <w:rPr>
          <w:rFonts w:ascii="David" w:hAnsi="David" w:cs="David" w:hint="cs"/>
          <w:sz w:val="20"/>
          <w:szCs w:val="20"/>
          <w:rtl/>
          <w:lang w:val="en-US"/>
        </w:rPr>
        <w:t xml:space="preserve">לגבי רוב הדינים הישראלים אין מחלוקת האם חל עליהם כלל החזקה הפרשנית. המחלוקת חלה רק </w:t>
      </w:r>
      <w:r w:rsidR="00551405" w:rsidRPr="009C598E">
        <w:rPr>
          <w:rFonts w:ascii="David" w:hAnsi="David" w:cs="David" w:hint="cs"/>
          <w:sz w:val="20"/>
          <w:szCs w:val="20"/>
          <w:rtl/>
          <w:lang w:val="en-US"/>
        </w:rPr>
        <w:t>בקשר לחוקי יסוד. מאז חקיקת חוקי היסוד ועד לשנים האחרונות, מגמת הפסיקה</w:t>
      </w:r>
      <w:r w:rsidR="00551405" w:rsidRPr="009C598E">
        <w:rPr>
          <w:rFonts w:ascii="David" w:hAnsi="David" w:cs="David"/>
          <w:sz w:val="20"/>
          <w:szCs w:val="20"/>
          <w:rtl/>
          <w:lang w:val="en-US"/>
        </w:rPr>
        <w:t xml:space="preserve"> הייתה שחזקת ההתאמה הפרשנית חלה</w:t>
      </w:r>
      <w:r w:rsidR="00E458F4" w:rsidRPr="009C598E">
        <w:rPr>
          <w:rFonts w:ascii="David" w:hAnsi="David" w:cs="David" w:hint="cs"/>
          <w:sz w:val="20"/>
          <w:szCs w:val="20"/>
          <w:rtl/>
          <w:lang w:val="en-US"/>
        </w:rPr>
        <w:t xml:space="preserve">. שתי הטענות ללמה להחיל את </w:t>
      </w:r>
      <w:r w:rsidR="00551405" w:rsidRPr="009C598E">
        <w:rPr>
          <w:rFonts w:ascii="David" w:hAnsi="David" w:cs="David"/>
          <w:sz w:val="20"/>
          <w:szCs w:val="20"/>
          <w:rtl/>
          <w:lang w:val="en-US"/>
        </w:rPr>
        <w:t>חזקת ההתאמה הפרשנית על חוקי היסוד</w:t>
      </w:r>
      <w:r w:rsidR="00E458F4" w:rsidRPr="009C598E">
        <w:rPr>
          <w:rFonts w:ascii="David" w:hAnsi="David" w:cs="David" w:hint="cs"/>
          <w:sz w:val="20"/>
          <w:szCs w:val="20"/>
          <w:rtl/>
          <w:lang w:val="en-US"/>
        </w:rPr>
        <w:t xml:space="preserve"> הן:</w:t>
      </w:r>
      <w:r w:rsidR="00E458F4" w:rsidRPr="009C598E">
        <w:rPr>
          <w:rFonts w:ascii="David" w:hAnsi="David" w:cs="David" w:hint="cs"/>
          <w:sz w:val="20"/>
          <w:szCs w:val="20"/>
          <w:lang w:val="en-US"/>
        </w:rPr>
        <w:t xml:space="preserve"> </w:t>
      </w:r>
      <w:r w:rsidR="00E458F4" w:rsidRPr="009C598E">
        <w:rPr>
          <w:rFonts w:ascii="David" w:hAnsi="David" w:cs="David" w:hint="cs"/>
          <w:sz w:val="20"/>
          <w:szCs w:val="20"/>
          <w:rtl/>
          <w:lang w:val="en-US"/>
        </w:rPr>
        <w:t xml:space="preserve">(א) </w:t>
      </w:r>
      <w:r w:rsidR="00551405" w:rsidRPr="009C598E">
        <w:rPr>
          <w:rFonts w:ascii="David" w:hAnsi="David" w:cs="David"/>
          <w:sz w:val="20"/>
          <w:szCs w:val="20"/>
          <w:rtl/>
          <w:lang w:val="en-US"/>
        </w:rPr>
        <w:t>הרציונל של הקטנת החיכוך מתקיים גם כאן.</w:t>
      </w:r>
      <w:r w:rsidR="00E458F4" w:rsidRPr="009C598E">
        <w:rPr>
          <w:rFonts w:ascii="David" w:hAnsi="David" w:cs="David" w:hint="cs"/>
          <w:sz w:val="20"/>
          <w:szCs w:val="20"/>
          <w:rtl/>
          <w:lang w:val="en-US"/>
        </w:rPr>
        <w:t xml:space="preserve"> (ב) </w:t>
      </w:r>
      <w:r w:rsidR="00551405" w:rsidRPr="009C598E">
        <w:rPr>
          <w:rFonts w:ascii="David" w:hAnsi="David" w:cs="David"/>
          <w:sz w:val="20"/>
          <w:szCs w:val="20"/>
          <w:rtl/>
          <w:lang w:val="en-US"/>
        </w:rPr>
        <w:t xml:space="preserve">העקרונות החוקתיים בישראל שאבו השראה </w:t>
      </w:r>
      <w:proofErr w:type="spellStart"/>
      <w:r w:rsidR="00551405" w:rsidRPr="009C598E">
        <w:rPr>
          <w:rFonts w:ascii="David" w:hAnsi="David" w:cs="David"/>
          <w:sz w:val="20"/>
          <w:szCs w:val="20"/>
          <w:rtl/>
          <w:lang w:val="en-US"/>
        </w:rPr>
        <w:t>מהמשב"ל</w:t>
      </w:r>
      <w:proofErr w:type="spellEnd"/>
      <w:r w:rsidR="00551405" w:rsidRPr="009C598E">
        <w:rPr>
          <w:rFonts w:ascii="David" w:hAnsi="David" w:cs="David"/>
          <w:sz w:val="20"/>
          <w:szCs w:val="20"/>
          <w:rtl/>
          <w:lang w:val="en-US"/>
        </w:rPr>
        <w:t xml:space="preserve"> (בפרט זכויות אדם), ולכן יש לשאוב </w:t>
      </w:r>
      <w:proofErr w:type="spellStart"/>
      <w:r w:rsidR="00E458F4" w:rsidRPr="009C598E">
        <w:rPr>
          <w:rFonts w:ascii="David" w:hAnsi="David" w:cs="David" w:hint="cs"/>
          <w:sz w:val="20"/>
          <w:szCs w:val="20"/>
          <w:rtl/>
          <w:lang w:val="en-US"/>
        </w:rPr>
        <w:t>מהמשב"ל</w:t>
      </w:r>
      <w:proofErr w:type="spellEnd"/>
      <w:r w:rsidR="00551405" w:rsidRPr="009C598E">
        <w:rPr>
          <w:rFonts w:ascii="David" w:hAnsi="David" w:cs="David"/>
          <w:sz w:val="20"/>
          <w:szCs w:val="20"/>
          <w:rtl/>
          <w:lang w:val="en-US"/>
        </w:rPr>
        <w:t xml:space="preserve"> השראה פרשנית.</w:t>
      </w:r>
      <w:r w:rsidR="00E458F4" w:rsidRPr="009C598E">
        <w:rPr>
          <w:rFonts w:ascii="David" w:hAnsi="David" w:cs="David" w:hint="cs"/>
          <w:sz w:val="20"/>
          <w:szCs w:val="20"/>
          <w:rtl/>
          <w:lang w:val="en-US"/>
        </w:rPr>
        <w:t xml:space="preserve"> </w:t>
      </w:r>
    </w:p>
    <w:p w14:paraId="58A19EE6" w14:textId="1A0F5EFD" w:rsidR="00551781" w:rsidRPr="009C598E" w:rsidRDefault="00E458F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במהלך השנים</w:t>
      </w:r>
      <w:r w:rsidR="00551405" w:rsidRPr="009C598E">
        <w:rPr>
          <w:rFonts w:ascii="David" w:hAnsi="David" w:cs="David"/>
          <w:sz w:val="20"/>
          <w:szCs w:val="20"/>
          <w:rtl/>
          <w:lang w:val="en-US"/>
        </w:rPr>
        <w:t xml:space="preserve"> היו עתירות נגד הקביעה הזו</w:t>
      </w:r>
      <w:r w:rsidRPr="009C598E">
        <w:rPr>
          <w:rFonts w:ascii="David" w:hAnsi="David" w:cs="David" w:hint="cs"/>
          <w:sz w:val="20"/>
          <w:szCs w:val="20"/>
          <w:rtl/>
          <w:lang w:val="en-US"/>
        </w:rPr>
        <w:t xml:space="preserve"> </w:t>
      </w:r>
      <w:r w:rsidR="00551405" w:rsidRPr="009C598E">
        <w:rPr>
          <w:rFonts w:ascii="David" w:hAnsi="David" w:cs="David"/>
          <w:sz w:val="20"/>
          <w:szCs w:val="20"/>
          <w:rtl/>
          <w:lang w:val="en-US"/>
        </w:rPr>
        <w:t xml:space="preserve">(הכנסת והממשלה בהשפעת ארגון קהלת) </w:t>
      </w:r>
      <w:r w:rsidRPr="009C598E">
        <w:rPr>
          <w:rFonts w:ascii="David" w:hAnsi="David" w:cs="David" w:hint="cs"/>
          <w:sz w:val="20"/>
          <w:szCs w:val="20"/>
          <w:rtl/>
          <w:lang w:val="en-US"/>
        </w:rPr>
        <w:t>הטוענות שאסור להחיל את חזקת ההתאמה הפרשנית על חוקי יסוד.</w:t>
      </w:r>
      <w:r w:rsidR="00F257F6"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 </w:t>
      </w:r>
      <w:r w:rsidR="003A2CBE" w:rsidRPr="009C598E">
        <w:rPr>
          <w:rFonts w:ascii="David" w:hAnsi="David" w:cs="David" w:hint="cs"/>
          <w:sz w:val="20"/>
          <w:szCs w:val="20"/>
          <w:rtl/>
          <w:lang w:val="en-US"/>
        </w:rPr>
        <w:t xml:space="preserve">לפי זיו בורר פורם קהלת לקחו את גישת השופט </w:t>
      </w:r>
      <w:proofErr w:type="spellStart"/>
      <w:r w:rsidR="003A2CBE" w:rsidRPr="009C598E">
        <w:rPr>
          <w:rFonts w:ascii="David" w:hAnsi="David" w:cs="David" w:hint="cs"/>
          <w:sz w:val="20"/>
          <w:szCs w:val="20"/>
          <w:rtl/>
          <w:lang w:val="en-US"/>
        </w:rPr>
        <w:t>סקאליה</w:t>
      </w:r>
      <w:proofErr w:type="spellEnd"/>
      <w:r w:rsidR="003A2CBE" w:rsidRPr="009C598E">
        <w:rPr>
          <w:rFonts w:ascii="David" w:hAnsi="David" w:cs="David" w:hint="cs"/>
          <w:sz w:val="20"/>
          <w:szCs w:val="20"/>
          <w:rtl/>
          <w:lang w:val="en-US"/>
        </w:rPr>
        <w:t xml:space="preserve"> האמריקאית בהעתקה גסה, בלי להתאים אותה למקרה הישראלי.</w:t>
      </w:r>
      <w:r w:rsidR="001014EA" w:rsidRPr="009C598E">
        <w:rPr>
          <w:rFonts w:ascii="David" w:hAnsi="David" w:cs="David" w:hint="cs"/>
          <w:sz w:val="20"/>
          <w:szCs w:val="20"/>
          <w:rtl/>
          <w:lang w:val="en-US"/>
        </w:rPr>
        <w:t xml:space="preserve"> הם</w:t>
      </w:r>
      <w:r w:rsidR="00551405" w:rsidRPr="009C598E">
        <w:rPr>
          <w:rFonts w:ascii="David" w:hAnsi="David" w:cs="David"/>
          <w:sz w:val="20"/>
          <w:szCs w:val="20"/>
          <w:rtl/>
          <w:lang w:val="en-US"/>
        </w:rPr>
        <w:t xml:space="preserve"> טוענים</w:t>
      </w:r>
      <w:r w:rsidR="003A2CBE" w:rsidRPr="009C598E">
        <w:rPr>
          <w:rFonts w:ascii="David" w:hAnsi="David" w:cs="David" w:hint="cs"/>
          <w:sz w:val="20"/>
          <w:szCs w:val="20"/>
          <w:rtl/>
          <w:lang w:val="en-US"/>
        </w:rPr>
        <w:t xml:space="preserve"> שאי אפשר להחיל את חזקת ההתאמה הפרשנית על חוקי יסוד אם לא קיים הסמכה מפורשת לכך בחוקי יסוד. </w:t>
      </w:r>
      <w:r w:rsidR="001014EA" w:rsidRPr="009C598E">
        <w:rPr>
          <w:rFonts w:ascii="David" w:hAnsi="David" w:cs="David" w:hint="cs"/>
          <w:sz w:val="20"/>
          <w:szCs w:val="20"/>
          <w:rtl/>
          <w:lang w:val="en-US"/>
        </w:rPr>
        <w:t>״</w:t>
      </w:r>
      <w:r w:rsidR="00551405" w:rsidRPr="009C598E">
        <w:rPr>
          <w:rFonts w:ascii="David" w:hAnsi="David" w:cs="David"/>
          <w:sz w:val="20"/>
          <w:szCs w:val="20"/>
          <w:rtl/>
          <w:lang w:val="en-US"/>
        </w:rPr>
        <w:t>יש להישמר מלתת מקור חיצוני למשטר החוקתי שמחייב בפרשנות שלה. מתן מעמד שכזה, בלי שהחוקה קבעה זאת במפורש, כמוהו כאימוץ חוקה אחרת, תחת זו שניסח הריבון על ידי נציגיו</w:t>
      </w:r>
      <w:r w:rsidR="001014EA" w:rsidRPr="009C598E">
        <w:rPr>
          <w:rFonts w:ascii="David" w:hAnsi="David" w:cs="David" w:hint="cs"/>
          <w:sz w:val="20"/>
          <w:szCs w:val="20"/>
          <w:rtl/>
          <w:lang w:val="en-US"/>
        </w:rPr>
        <w:t>״</w:t>
      </w:r>
      <w:r w:rsidR="00551405" w:rsidRPr="009C598E">
        <w:rPr>
          <w:rFonts w:ascii="David" w:hAnsi="David" w:cs="David"/>
          <w:sz w:val="20"/>
          <w:szCs w:val="20"/>
          <w:rtl/>
          <w:lang w:val="en-US"/>
        </w:rPr>
        <w:t xml:space="preserve">. </w:t>
      </w:r>
      <w:r w:rsidR="00551781" w:rsidRPr="009C598E">
        <w:rPr>
          <w:rFonts w:ascii="David" w:hAnsi="David" w:cs="David" w:hint="cs"/>
          <w:sz w:val="20"/>
          <w:szCs w:val="20"/>
          <w:rtl/>
          <w:lang w:val="en-US"/>
        </w:rPr>
        <w:t>לדעתו של זיו בורר זה אבסורד כי פורום קהלת לקחו את הגישה ממחנה מסוים אמריקאי, שבכלל מתנגד להעתקת גישות זרות.</w:t>
      </w:r>
    </w:p>
    <w:p w14:paraId="49693E5C" w14:textId="06DC921F" w:rsidR="00551405" w:rsidRPr="009C598E" w:rsidRDefault="0055178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הביקורת של זיו לגישה הזאת היא שבחוקי היסוד (כבוד האדם) כתוב במפורש שיש לפרשם לפי עקרונות מגילת העצמאות. למגילת העצמאות שיש מעמד מסוים במשפט החוקתי, והיא מתייחסת במפורש גם לעקרונות מגילת האומות המאוחדות. כלומר, חזקת ההתאמה הפרשנית צריכה לחול גם על חוקי היסוד. יש לפרשם באופן שיתאים ויקטין החיכוך בינם למשפט הבינלאומי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וההסכמי). </w:t>
      </w:r>
    </w:p>
    <w:p w14:paraId="74FE20A9" w14:textId="45E557F3" w:rsidR="00551781" w:rsidRPr="009C598E" w:rsidRDefault="00551405" w:rsidP="009C598E">
      <w:pPr>
        <w:bidi/>
        <w:spacing w:after="200"/>
        <w:jc w:val="both"/>
        <w:rPr>
          <w:rFonts w:ascii="David" w:hAnsi="David" w:cs="David"/>
          <w:sz w:val="20"/>
          <w:szCs w:val="20"/>
          <w:rtl/>
          <w:lang w:val="en-US"/>
        </w:rPr>
      </w:pPr>
      <w:r w:rsidRPr="009C598E">
        <w:rPr>
          <w:rFonts w:ascii="David" w:hAnsi="David" w:cs="David"/>
          <w:sz w:val="20"/>
          <w:szCs w:val="20"/>
          <w:rtl/>
          <w:lang w:val="en-US"/>
        </w:rPr>
        <w:t>המצב כיום</w:t>
      </w:r>
      <w:r w:rsidR="001014EA" w:rsidRPr="009C598E">
        <w:rPr>
          <w:rFonts w:ascii="David" w:hAnsi="David" w:cs="David" w:hint="cs"/>
          <w:sz w:val="20"/>
          <w:szCs w:val="20"/>
          <w:rtl/>
          <w:lang w:val="en-US"/>
        </w:rPr>
        <w:t xml:space="preserve"> היא</w:t>
      </w:r>
      <w:r w:rsidRPr="009C598E">
        <w:rPr>
          <w:rFonts w:ascii="David" w:hAnsi="David" w:cs="David"/>
          <w:sz w:val="20"/>
          <w:szCs w:val="20"/>
          <w:rtl/>
          <w:lang w:val="en-US"/>
        </w:rPr>
        <w:t xml:space="preserve"> </w:t>
      </w:r>
      <w:r w:rsidR="001014EA" w:rsidRPr="009C598E">
        <w:rPr>
          <w:rFonts w:ascii="David" w:hAnsi="David" w:cs="David" w:hint="cs"/>
          <w:sz w:val="20"/>
          <w:szCs w:val="20"/>
          <w:rtl/>
          <w:lang w:val="en-US"/>
        </w:rPr>
        <w:t>ש</w:t>
      </w:r>
      <w:r w:rsidRPr="009C598E">
        <w:rPr>
          <w:rFonts w:ascii="David" w:hAnsi="David" w:cs="David"/>
          <w:sz w:val="20"/>
          <w:szCs w:val="20"/>
          <w:rtl/>
          <w:lang w:val="en-US"/>
        </w:rPr>
        <w:t xml:space="preserve">אין הלכה </w:t>
      </w:r>
      <w:r w:rsidR="001014EA" w:rsidRPr="009C598E">
        <w:rPr>
          <w:rFonts w:ascii="David" w:hAnsi="David" w:cs="David" w:hint="cs"/>
          <w:sz w:val="20"/>
          <w:szCs w:val="20"/>
          <w:rtl/>
          <w:lang w:val="en-US"/>
        </w:rPr>
        <w:t>בנושא, חלק מהשופטים מסכימים עם קהלת וחלק אחר פשוט מפחד.</w:t>
      </w:r>
      <w:r w:rsidRPr="009C598E">
        <w:rPr>
          <w:rFonts w:ascii="David" w:hAnsi="David" w:cs="David"/>
          <w:sz w:val="20"/>
          <w:szCs w:val="20"/>
          <w:rtl/>
          <w:lang w:val="en-US"/>
        </w:rPr>
        <w:t xml:space="preserve"> </w:t>
      </w:r>
    </w:p>
    <w:p w14:paraId="19452179" w14:textId="2A38D43A" w:rsidR="00F257F6" w:rsidRPr="009C598E" w:rsidRDefault="007511DF"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אופן קליטתו ומעמדו הנורמטיבי של הדין הבינ״ל </w:t>
      </w:r>
      <w:proofErr w:type="spellStart"/>
      <w:r w:rsidRPr="009C598E">
        <w:rPr>
          <w:rFonts w:ascii="David" w:hAnsi="David" w:cs="David" w:hint="cs"/>
          <w:b/>
          <w:bCs/>
          <w:sz w:val="20"/>
          <w:szCs w:val="20"/>
          <w:rtl/>
          <w:lang w:val="en-US"/>
        </w:rPr>
        <w:t>המנהגי</w:t>
      </w:r>
      <w:proofErr w:type="spellEnd"/>
    </w:p>
    <w:p w14:paraId="785172FF" w14:textId="4CBD4E5C" w:rsidR="00D00261" w:rsidRPr="009C598E" w:rsidRDefault="00D0026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בישראל קיימת פירמידת הנורמות:</w:t>
      </w:r>
    </w:p>
    <w:p w14:paraId="1573F91D" w14:textId="6ECFD674" w:rsidR="00D00261" w:rsidRPr="009C598E" w:rsidRDefault="00D00261" w:rsidP="00A6053B">
      <w:pPr>
        <w:pStyle w:val="ListParagraph"/>
        <w:numPr>
          <w:ilvl w:val="0"/>
          <w:numId w:val="59"/>
        </w:numPr>
        <w:bidi/>
        <w:spacing w:after="200"/>
        <w:jc w:val="both"/>
        <w:rPr>
          <w:rFonts w:ascii="David" w:hAnsi="David" w:cs="David"/>
          <w:sz w:val="20"/>
          <w:szCs w:val="20"/>
          <w:lang w:val="en-US"/>
        </w:rPr>
      </w:pPr>
      <w:r w:rsidRPr="009C598E">
        <w:rPr>
          <w:rFonts w:ascii="David" w:hAnsi="David" w:cs="David" w:hint="cs"/>
          <w:sz w:val="20"/>
          <w:szCs w:val="20"/>
          <w:rtl/>
          <w:lang w:val="en-US"/>
        </w:rPr>
        <w:t>חוקי יסוד</w:t>
      </w:r>
    </w:p>
    <w:p w14:paraId="3663206B" w14:textId="51E70C21" w:rsidR="00D00261" w:rsidRPr="009C598E" w:rsidRDefault="00D00261" w:rsidP="00A6053B">
      <w:pPr>
        <w:pStyle w:val="ListParagraph"/>
        <w:numPr>
          <w:ilvl w:val="0"/>
          <w:numId w:val="59"/>
        </w:numPr>
        <w:bidi/>
        <w:spacing w:after="200"/>
        <w:jc w:val="both"/>
        <w:rPr>
          <w:rFonts w:ascii="David" w:hAnsi="David" w:cs="David"/>
          <w:sz w:val="20"/>
          <w:szCs w:val="20"/>
          <w:lang w:val="en-US"/>
        </w:rPr>
      </w:pPr>
      <w:r w:rsidRPr="009C598E">
        <w:rPr>
          <w:rFonts w:ascii="David" w:hAnsi="David" w:cs="David" w:hint="cs"/>
          <w:sz w:val="20"/>
          <w:szCs w:val="20"/>
          <w:rtl/>
          <w:lang w:val="en-US"/>
        </w:rPr>
        <w:t>חקיקה ראשית (חוקים)</w:t>
      </w:r>
    </w:p>
    <w:p w14:paraId="27C940B5" w14:textId="300BAD97" w:rsidR="00D00261" w:rsidRPr="009C598E" w:rsidRDefault="00D00261" w:rsidP="00A6053B">
      <w:pPr>
        <w:pStyle w:val="ListParagraph"/>
        <w:numPr>
          <w:ilvl w:val="0"/>
          <w:numId w:val="59"/>
        </w:numPr>
        <w:bidi/>
        <w:spacing w:after="200"/>
        <w:jc w:val="both"/>
        <w:rPr>
          <w:rFonts w:ascii="David" w:hAnsi="David" w:cs="David"/>
          <w:sz w:val="20"/>
          <w:szCs w:val="20"/>
          <w:lang w:val="en-US"/>
        </w:rPr>
      </w:pPr>
      <w:r w:rsidRPr="009C598E">
        <w:rPr>
          <w:rFonts w:ascii="David" w:hAnsi="David" w:cs="David" w:hint="cs"/>
          <w:sz w:val="20"/>
          <w:szCs w:val="20"/>
          <w:rtl/>
          <w:lang w:val="en-US"/>
        </w:rPr>
        <w:t>נורמות המשפט הציבורי המקובל (יציר הפסיקה למשל, דוקטרינת הסבירות במשפט המנהלי)</w:t>
      </w:r>
      <w:r w:rsidR="00011BCE" w:rsidRPr="009C598E">
        <w:rPr>
          <w:rFonts w:ascii="David" w:hAnsi="David" w:cs="David" w:hint="cs"/>
          <w:sz w:val="20"/>
          <w:szCs w:val="20"/>
          <w:rtl/>
          <w:lang w:val="en-US"/>
        </w:rPr>
        <w:t>, לרבות דין בינלאומי מנהגי</w:t>
      </w:r>
    </w:p>
    <w:p w14:paraId="4CD6392F" w14:textId="016A0804" w:rsidR="00D00261" w:rsidRPr="009C598E" w:rsidRDefault="00D00261" w:rsidP="00A6053B">
      <w:pPr>
        <w:pStyle w:val="ListParagraph"/>
        <w:numPr>
          <w:ilvl w:val="0"/>
          <w:numId w:val="59"/>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חקיקת משנה (תקנות צווים, פקודות צבאיות כתובות </w:t>
      </w:r>
      <w:proofErr w:type="spellStart"/>
      <w:r w:rsidRPr="009C598E">
        <w:rPr>
          <w:rFonts w:ascii="David" w:hAnsi="David" w:cs="David" w:hint="cs"/>
          <w:sz w:val="20"/>
          <w:szCs w:val="20"/>
          <w:rtl/>
          <w:lang w:val="en-US"/>
        </w:rPr>
        <w:t>וכו</w:t>
      </w:r>
      <w:proofErr w:type="spellEnd"/>
      <w:r w:rsidRPr="009C598E">
        <w:rPr>
          <w:rFonts w:ascii="David" w:hAnsi="David" w:cs="David" w:hint="cs"/>
          <w:sz w:val="20"/>
          <w:szCs w:val="20"/>
          <w:rtl/>
          <w:lang w:val="en-US"/>
        </w:rPr>
        <w:t>)</w:t>
      </w:r>
    </w:p>
    <w:p w14:paraId="2EDFB0E3" w14:textId="5FC2C97A" w:rsidR="00D00261" w:rsidRPr="009C598E" w:rsidRDefault="00D00261" w:rsidP="00A6053B">
      <w:pPr>
        <w:pStyle w:val="ListParagraph"/>
        <w:numPr>
          <w:ilvl w:val="0"/>
          <w:numId w:val="59"/>
        </w:numPr>
        <w:bidi/>
        <w:spacing w:after="200"/>
        <w:jc w:val="both"/>
        <w:rPr>
          <w:rFonts w:ascii="David" w:hAnsi="David" w:cs="David"/>
          <w:sz w:val="20"/>
          <w:szCs w:val="20"/>
          <w:rtl/>
          <w:lang w:val="en-US"/>
        </w:rPr>
      </w:pPr>
      <w:r w:rsidRPr="009C598E">
        <w:rPr>
          <w:rFonts w:ascii="David" w:hAnsi="David" w:cs="David" w:hint="cs"/>
          <w:sz w:val="20"/>
          <w:szCs w:val="20"/>
          <w:rtl/>
          <w:lang w:val="en-US"/>
        </w:rPr>
        <w:t>פעולות פרטיות של הרשות המבצעת</w:t>
      </w:r>
    </w:p>
    <w:p w14:paraId="61328FF5" w14:textId="3C535493" w:rsidR="007511DF" w:rsidRPr="009C598E" w:rsidRDefault="007511DF"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במשפט הישראלי, בהיותו מערכת משפט מקובל יש נורמות</w:t>
      </w:r>
      <w:r w:rsidR="00011BCE"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של המשפט </w:t>
      </w:r>
      <w:r w:rsidR="00D00261" w:rsidRPr="009C598E">
        <w:rPr>
          <w:rFonts w:ascii="David" w:hAnsi="David" w:cs="David" w:hint="cs"/>
          <w:sz w:val="20"/>
          <w:szCs w:val="20"/>
          <w:rtl/>
          <w:lang w:val="en-US"/>
        </w:rPr>
        <w:t xml:space="preserve">הציבורי </w:t>
      </w:r>
      <w:r w:rsidRPr="009C598E">
        <w:rPr>
          <w:rFonts w:ascii="David" w:hAnsi="David" w:cs="David" w:hint="cs"/>
          <w:sz w:val="20"/>
          <w:szCs w:val="20"/>
          <w:rtl/>
          <w:lang w:val="en-US"/>
        </w:rPr>
        <w:t>המקובל</w:t>
      </w:r>
      <w:r w:rsidR="00011BCE" w:rsidRPr="009C598E">
        <w:rPr>
          <w:rFonts w:ascii="David" w:hAnsi="David" w:cs="David" w:hint="cs"/>
          <w:sz w:val="20"/>
          <w:szCs w:val="20"/>
          <w:rtl/>
          <w:lang w:val="en-US"/>
        </w:rPr>
        <w:t xml:space="preserve"> שהם יציר הפסיקה</w:t>
      </w:r>
      <w:r w:rsidRPr="009C598E">
        <w:rPr>
          <w:rFonts w:ascii="David" w:hAnsi="David" w:cs="David" w:hint="cs"/>
          <w:sz w:val="20"/>
          <w:szCs w:val="20"/>
          <w:rtl/>
          <w:lang w:val="en-US"/>
        </w:rPr>
        <w:t xml:space="preserve">. </w:t>
      </w:r>
      <w:r w:rsidR="00D00261" w:rsidRPr="009C598E">
        <w:rPr>
          <w:rFonts w:ascii="David" w:hAnsi="David" w:cs="David" w:hint="cs"/>
          <w:sz w:val="20"/>
          <w:szCs w:val="20"/>
          <w:rtl/>
          <w:lang w:val="en-US"/>
        </w:rPr>
        <w:t xml:space="preserve">זה נורמות שמקורם בפסיקה ומטרתם </w:t>
      </w:r>
      <w:r w:rsidR="00011BCE" w:rsidRPr="009C598E">
        <w:rPr>
          <w:rFonts w:ascii="David" w:hAnsi="David" w:cs="David" w:hint="cs"/>
          <w:sz w:val="20"/>
          <w:szCs w:val="20"/>
          <w:rtl/>
          <w:lang w:val="en-US"/>
        </w:rPr>
        <w:t>להגביל את הרשות המבצעת. לדוגמה, איסור משוא פנים, זכות השימוע, זכויות אדם טרום המהפכה החוקתית, דוקטרינת הסבירות האומרת שאסור שהחלטת הרשות תהיה לא סבירה באופן קיצוני אם כן- היא בטלה. נורמה נוספת של המשפט ה</w:t>
      </w:r>
      <w:r w:rsidR="00F00D8B" w:rsidRPr="009C598E">
        <w:rPr>
          <w:rFonts w:ascii="David" w:hAnsi="David" w:cs="David" w:hint="cs"/>
          <w:sz w:val="20"/>
          <w:szCs w:val="20"/>
          <w:rtl/>
          <w:lang w:val="en-US"/>
        </w:rPr>
        <w:t>ציבורי</w:t>
      </w:r>
      <w:r w:rsidR="00011BCE" w:rsidRPr="009C598E">
        <w:rPr>
          <w:rFonts w:ascii="David" w:hAnsi="David" w:cs="David" w:hint="cs"/>
          <w:sz w:val="20"/>
          <w:szCs w:val="20"/>
          <w:rtl/>
          <w:lang w:val="en-US"/>
        </w:rPr>
        <w:t xml:space="preserve"> המקובל היא הנורמה שקולטת את הדין הבינלאומי מנהגי באופן ישיר, ומעניקה לה מעמד עליון על חקיקת משנה </w:t>
      </w:r>
      <w:r w:rsidR="00237B3D" w:rsidRPr="009C598E">
        <w:rPr>
          <w:rFonts w:ascii="David" w:hAnsi="David" w:cs="David" w:hint="cs"/>
          <w:sz w:val="20"/>
          <w:szCs w:val="20"/>
          <w:rtl/>
          <w:lang w:val="en-US"/>
        </w:rPr>
        <w:t xml:space="preserve">ופחותה מחקיקה ראשית וחוקי יסוד. </w:t>
      </w:r>
    </w:p>
    <w:p w14:paraId="63E0665D" w14:textId="0735E95E" w:rsidR="00F00D8B" w:rsidRPr="009C598E" w:rsidRDefault="00F00D8B"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השלכות קליטת הנורמה </w:t>
      </w:r>
      <w:proofErr w:type="spellStart"/>
      <w:r w:rsidRPr="009C598E">
        <w:rPr>
          <w:rFonts w:ascii="David" w:hAnsi="David" w:cs="David" w:hint="cs"/>
          <w:sz w:val="20"/>
          <w:szCs w:val="20"/>
          <w:u w:val="single"/>
          <w:rtl/>
          <w:lang w:val="en-US"/>
        </w:rPr>
        <w:t>המנהגי</w:t>
      </w:r>
      <w:proofErr w:type="spellEnd"/>
      <w:r w:rsidRPr="009C598E">
        <w:rPr>
          <w:rFonts w:ascii="David" w:hAnsi="David" w:cs="David" w:hint="cs"/>
          <w:sz w:val="20"/>
          <w:szCs w:val="20"/>
          <w:u w:val="single"/>
          <w:rtl/>
          <w:lang w:val="en-US"/>
        </w:rPr>
        <w:t xml:space="preserve"> האופן ישר בדין הישראלי:</w:t>
      </w:r>
      <w:r w:rsidRPr="009C598E">
        <w:rPr>
          <w:rFonts w:ascii="David" w:hAnsi="David" w:cs="David" w:hint="cs"/>
          <w:sz w:val="20"/>
          <w:szCs w:val="20"/>
          <w:u w:val="single"/>
          <w:lang w:val="en-US"/>
        </w:rPr>
        <w:t xml:space="preserve"> </w:t>
      </w:r>
    </w:p>
    <w:p w14:paraId="563DAAA8" w14:textId="77777777" w:rsidR="008E3DB6" w:rsidRPr="009C598E" w:rsidRDefault="00F00D8B" w:rsidP="00A6053B">
      <w:pPr>
        <w:pStyle w:val="ListParagraph"/>
        <w:numPr>
          <w:ilvl w:val="0"/>
          <w:numId w:val="60"/>
        </w:numPr>
        <w:bidi/>
        <w:spacing w:after="200"/>
        <w:jc w:val="both"/>
        <w:rPr>
          <w:rFonts w:ascii="David" w:hAnsi="David" w:cs="David"/>
          <w:b/>
          <w:bCs/>
          <w:sz w:val="20"/>
          <w:szCs w:val="20"/>
        </w:rPr>
      </w:pPr>
      <w:r w:rsidRPr="009C598E">
        <w:rPr>
          <w:rFonts w:ascii="David" w:hAnsi="David" w:cs="David" w:hint="cs"/>
          <w:b/>
          <w:bCs/>
          <w:sz w:val="20"/>
          <w:szCs w:val="20"/>
          <w:rtl/>
          <w:lang w:val="en-US"/>
        </w:rPr>
        <w:t>מקור להענקת זכויות וסמכויות כלפי רשות.</w:t>
      </w:r>
    </w:p>
    <w:p w14:paraId="258341A3" w14:textId="04173E12" w:rsidR="001014EA" w:rsidRPr="009C598E" w:rsidRDefault="00F00D8B" w:rsidP="00A6053B">
      <w:pPr>
        <w:pStyle w:val="ListParagraph"/>
        <w:numPr>
          <w:ilvl w:val="0"/>
          <w:numId w:val="57"/>
        </w:numPr>
        <w:bidi/>
        <w:spacing w:after="200"/>
        <w:jc w:val="both"/>
        <w:rPr>
          <w:rFonts w:ascii="David" w:hAnsi="David" w:cs="David"/>
          <w:sz w:val="20"/>
          <w:szCs w:val="20"/>
        </w:rPr>
      </w:pPr>
      <w:r w:rsidRPr="009C598E">
        <w:rPr>
          <w:rFonts w:ascii="David" w:hAnsi="David" w:cs="David" w:hint="cs"/>
          <w:sz w:val="20"/>
          <w:szCs w:val="20"/>
          <w:rtl/>
          <w:lang w:val="en-US"/>
        </w:rPr>
        <w:t>לדוגמ</w:t>
      </w:r>
      <w:r w:rsidR="00005FC3" w:rsidRPr="009C598E">
        <w:rPr>
          <w:rFonts w:ascii="David" w:hAnsi="David" w:cs="David" w:hint="cs"/>
          <w:sz w:val="20"/>
          <w:szCs w:val="20"/>
          <w:rtl/>
          <w:lang w:val="en-US"/>
        </w:rPr>
        <w:t>ה</w:t>
      </w:r>
      <w:r w:rsidRPr="009C598E">
        <w:rPr>
          <w:rFonts w:ascii="David" w:hAnsi="David" w:cs="David" w:hint="cs"/>
          <w:sz w:val="20"/>
          <w:szCs w:val="20"/>
          <w:rtl/>
          <w:lang w:val="en-US"/>
        </w:rPr>
        <w:t xml:space="preserve">, </w:t>
      </w:r>
      <w:r w:rsidR="008E3DB6" w:rsidRPr="009C598E">
        <w:rPr>
          <w:rFonts w:ascii="David" w:hAnsi="David" w:cs="David" w:hint="cs"/>
          <w:sz w:val="20"/>
          <w:szCs w:val="20"/>
          <w:rtl/>
          <w:lang w:val="en-US"/>
        </w:rPr>
        <w:t xml:space="preserve">חסינות דיפלומטית- </w:t>
      </w:r>
      <w:r w:rsidRPr="009C598E">
        <w:rPr>
          <w:rFonts w:ascii="David" w:hAnsi="David" w:cs="David" w:hint="cs"/>
          <w:sz w:val="20"/>
          <w:szCs w:val="20"/>
          <w:rtl/>
          <w:lang w:val="en-US"/>
        </w:rPr>
        <w:t xml:space="preserve">שגריר </w:t>
      </w:r>
      <w:r w:rsidR="008E3DB6" w:rsidRPr="009C598E">
        <w:rPr>
          <w:rFonts w:ascii="David" w:hAnsi="David" w:cs="David"/>
          <w:sz w:val="20"/>
          <w:szCs w:val="20"/>
          <w:rtl/>
          <w:lang w:val="en-US"/>
        </w:rPr>
        <w:t xml:space="preserve">מוחמד </w:t>
      </w:r>
      <w:proofErr w:type="spellStart"/>
      <w:r w:rsidR="008E3DB6" w:rsidRPr="009C598E">
        <w:rPr>
          <w:rFonts w:ascii="David" w:hAnsi="David" w:cs="David"/>
          <w:sz w:val="20"/>
          <w:szCs w:val="20"/>
          <w:rtl/>
          <w:lang w:val="en-US"/>
        </w:rPr>
        <w:t>בסיוני</w:t>
      </w:r>
      <w:proofErr w:type="spellEnd"/>
      <w:r w:rsidRPr="009C598E">
        <w:rPr>
          <w:rFonts w:ascii="David" w:hAnsi="David" w:cs="David" w:hint="cs"/>
          <w:sz w:val="20"/>
          <w:szCs w:val="20"/>
          <w:rtl/>
          <w:lang w:val="en-US"/>
        </w:rPr>
        <w:t xml:space="preserve"> והוא מזמין למופע אחת מרקדניות הבטן הגדולות בישראל. </w:t>
      </w:r>
      <w:r w:rsidR="008E3DB6" w:rsidRPr="009C598E">
        <w:rPr>
          <w:rFonts w:ascii="David" w:hAnsi="David" w:cs="David" w:hint="cs"/>
          <w:sz w:val="20"/>
          <w:szCs w:val="20"/>
          <w:rtl/>
          <w:lang w:val="en-US"/>
        </w:rPr>
        <w:t xml:space="preserve">הוא מטריד אותה מינית וכנראה מנסה לאנוס אותה, אך שהיא מגישה תלונה במשטרת עונים לה שקיים לו חסינות דיפלומטית, שמקורה בדין הבינלאומי </w:t>
      </w:r>
      <w:proofErr w:type="spellStart"/>
      <w:r w:rsidR="008E3DB6" w:rsidRPr="009C598E">
        <w:rPr>
          <w:rFonts w:ascii="David" w:hAnsi="David" w:cs="David" w:hint="cs"/>
          <w:sz w:val="20"/>
          <w:szCs w:val="20"/>
          <w:rtl/>
          <w:lang w:val="en-US"/>
        </w:rPr>
        <w:t>המנהגי</w:t>
      </w:r>
      <w:proofErr w:type="spellEnd"/>
      <w:r w:rsidR="008E3DB6" w:rsidRPr="009C598E">
        <w:rPr>
          <w:rFonts w:ascii="David" w:hAnsi="David" w:cs="David" w:hint="cs"/>
          <w:sz w:val="20"/>
          <w:szCs w:val="20"/>
          <w:rtl/>
          <w:lang w:val="en-US"/>
        </w:rPr>
        <w:t xml:space="preserve"> שנקלט באופן ישר בדין הישראלי ולכן זה תקף למרות שהוא לא נמצא. בספר החוקים הישראלי. </w:t>
      </w:r>
    </w:p>
    <w:p w14:paraId="18BE2AC2" w14:textId="77777777" w:rsidR="00027D02" w:rsidRPr="009C598E" w:rsidRDefault="008E3DB6" w:rsidP="00A6053B">
      <w:pPr>
        <w:pStyle w:val="ListParagraph"/>
        <w:numPr>
          <w:ilvl w:val="0"/>
          <w:numId w:val="57"/>
        </w:numPr>
        <w:bidi/>
        <w:spacing w:after="200"/>
        <w:jc w:val="both"/>
        <w:rPr>
          <w:rFonts w:ascii="David" w:hAnsi="David" w:cs="David"/>
          <w:sz w:val="20"/>
          <w:szCs w:val="20"/>
          <w:lang w:val="en-US"/>
        </w:rPr>
      </w:pPr>
      <w:r w:rsidRPr="009C598E">
        <w:rPr>
          <w:rFonts w:ascii="David" w:hAnsi="David" w:cs="David" w:hint="cs"/>
          <w:sz w:val="20"/>
          <w:szCs w:val="20"/>
          <w:rtl/>
        </w:rPr>
        <w:t>דוגמ</w:t>
      </w:r>
      <w:r w:rsidR="00005FC3" w:rsidRPr="009C598E">
        <w:rPr>
          <w:rFonts w:ascii="David" w:hAnsi="David" w:cs="David" w:hint="cs"/>
          <w:sz w:val="20"/>
          <w:szCs w:val="20"/>
          <w:rtl/>
        </w:rPr>
        <w:t>ה</w:t>
      </w:r>
      <w:r w:rsidRPr="009C598E">
        <w:rPr>
          <w:rFonts w:ascii="David" w:hAnsi="David" w:cs="David" w:hint="cs"/>
          <w:sz w:val="20"/>
          <w:szCs w:val="20"/>
          <w:rtl/>
        </w:rPr>
        <w:t xml:space="preserve"> נוספת, בג"ץ סיכול ממוקד- כאשר מבצעים סיכול ממוקד, האדם שלוחץ על הירי גורם למותו של אדם בכוונה תחילה, לכם יש להאשימו ברצח. בחוק העונשין הוא לא זכאי להגנות בעקבות אחת הסייגים. ולכן מדינת ישראל צריכה להפסיק את הסיכול הממוקד ולהעמיד לדין את האנשים שעשו זאת על רצח (כנ"ל לגבי חיילים ואנשי ביטחון). </w:t>
      </w:r>
      <w:r w:rsidR="00AB19B4" w:rsidRPr="009C598E">
        <w:rPr>
          <w:rFonts w:ascii="David" w:hAnsi="David" w:cs="David" w:hint="cs"/>
          <w:sz w:val="20"/>
          <w:szCs w:val="20"/>
          <w:rtl/>
        </w:rPr>
        <w:t xml:space="preserve"> </w:t>
      </w:r>
      <w:r w:rsidR="00AB19B4" w:rsidRPr="009C598E">
        <w:rPr>
          <w:rFonts w:ascii="David" w:hAnsi="David" w:cs="David" w:hint="cs"/>
          <w:sz w:val="20"/>
          <w:szCs w:val="20"/>
          <w:u w:val="single"/>
          <w:rtl/>
        </w:rPr>
        <w:t>סעיף 34יג</w:t>
      </w:r>
      <w:r w:rsidR="00AB19B4" w:rsidRPr="009C598E">
        <w:rPr>
          <w:rFonts w:ascii="David" w:hAnsi="David" w:cs="David" w:hint="cs"/>
          <w:sz w:val="20"/>
          <w:szCs w:val="20"/>
          <w:rtl/>
        </w:rPr>
        <w:t xml:space="preserve"> </w:t>
      </w:r>
      <w:r w:rsidR="00AB19B4" w:rsidRPr="009C598E">
        <w:rPr>
          <w:rFonts w:ascii="David" w:hAnsi="David" w:cs="David" w:hint="cs"/>
          <w:sz w:val="20"/>
          <w:szCs w:val="20"/>
          <w:rtl/>
        </w:rPr>
        <w:lastRenderedPageBreak/>
        <w:t xml:space="preserve">לחוק העונשין: "לא יישא אדם באחריות פלילית למעשה שעשה באחד מאלה: הוא היה חייב או מוסמך לפי דין, לעשותו" ברק טוען שחיילים מוסמכים להרוג לפי המשפט הבינ"ל </w:t>
      </w:r>
      <w:proofErr w:type="spellStart"/>
      <w:r w:rsidR="00AB19B4" w:rsidRPr="009C598E">
        <w:rPr>
          <w:rFonts w:ascii="David" w:hAnsi="David" w:cs="David" w:hint="cs"/>
          <w:sz w:val="20"/>
          <w:szCs w:val="20"/>
          <w:rtl/>
        </w:rPr>
        <w:t>המנהגי</w:t>
      </w:r>
      <w:proofErr w:type="spellEnd"/>
      <w:r w:rsidR="00AB19B4" w:rsidRPr="009C598E">
        <w:rPr>
          <w:rFonts w:ascii="David" w:hAnsi="David" w:cs="David" w:hint="cs"/>
          <w:sz w:val="20"/>
          <w:szCs w:val="20"/>
          <w:rtl/>
        </w:rPr>
        <w:t xml:space="preserve">, שהוא נורמה מחייבת בדין הישראלי. המשפט </w:t>
      </w:r>
      <w:proofErr w:type="spellStart"/>
      <w:r w:rsidR="00AB19B4" w:rsidRPr="009C598E">
        <w:rPr>
          <w:rFonts w:ascii="David" w:hAnsi="David" w:cs="David" w:hint="cs"/>
          <w:sz w:val="20"/>
          <w:szCs w:val="20"/>
          <w:rtl/>
        </w:rPr>
        <w:t>המנהגי</w:t>
      </w:r>
      <w:proofErr w:type="spellEnd"/>
      <w:r w:rsidR="00AB19B4" w:rsidRPr="009C598E">
        <w:rPr>
          <w:rFonts w:ascii="David" w:hAnsi="David" w:cs="David" w:hint="cs"/>
          <w:sz w:val="20"/>
          <w:szCs w:val="20"/>
          <w:rtl/>
        </w:rPr>
        <w:t xml:space="preserve"> מהווה את הדין המסמיך אותם לכך לשם הגנת הצידוק. </w:t>
      </w:r>
    </w:p>
    <w:p w14:paraId="3DB711C5" w14:textId="527B1AFC" w:rsidR="00551405" w:rsidRPr="009C598E" w:rsidRDefault="00AB19B4" w:rsidP="002A0C8F">
      <w:pPr>
        <w:pStyle w:val="ListParagraph"/>
        <w:bidi/>
        <w:spacing w:after="200"/>
        <w:ind w:left="785"/>
        <w:jc w:val="both"/>
        <w:rPr>
          <w:rFonts w:ascii="David" w:hAnsi="David" w:cs="David"/>
          <w:sz w:val="20"/>
          <w:szCs w:val="20"/>
          <w:rtl/>
        </w:rPr>
      </w:pPr>
      <w:r w:rsidRPr="009C598E">
        <w:rPr>
          <w:rFonts w:ascii="David" w:hAnsi="David" w:cs="David" w:hint="cs"/>
          <w:b/>
          <w:bCs/>
          <w:sz w:val="20"/>
          <w:szCs w:val="20"/>
          <w:rtl/>
        </w:rPr>
        <w:t>הערה</w:t>
      </w:r>
      <w:r w:rsidRPr="009C598E">
        <w:rPr>
          <w:rFonts w:ascii="David" w:hAnsi="David" w:cs="David" w:hint="cs"/>
          <w:sz w:val="20"/>
          <w:szCs w:val="20"/>
          <w:rtl/>
        </w:rPr>
        <w:t xml:space="preserve">: יש אינדיקציה לכך שביהמ"ש נותן מעמד מיוחד למשב"ל </w:t>
      </w:r>
      <w:proofErr w:type="spellStart"/>
      <w:r w:rsidRPr="009C598E">
        <w:rPr>
          <w:rFonts w:ascii="David" w:hAnsi="David" w:cs="David" w:hint="cs"/>
          <w:sz w:val="20"/>
          <w:szCs w:val="20"/>
          <w:rtl/>
        </w:rPr>
        <w:t>המנהגי</w:t>
      </w:r>
      <w:proofErr w:type="spellEnd"/>
      <w:r w:rsidRPr="009C598E">
        <w:rPr>
          <w:rFonts w:ascii="David" w:hAnsi="David" w:cs="David" w:hint="cs"/>
          <w:sz w:val="20"/>
          <w:szCs w:val="20"/>
          <w:rtl/>
        </w:rPr>
        <w:t xml:space="preserve"> בדיני מלחמה. כי דיני המלחמה אלו תחומים שבאופן מסורתי הושארו להסדרת המשב"ל. </w:t>
      </w:r>
      <w:r w:rsidR="00027D02" w:rsidRPr="009C598E">
        <w:rPr>
          <w:rFonts w:ascii="David" w:hAnsi="David" w:cs="David" w:hint="cs"/>
          <w:sz w:val="20"/>
          <w:szCs w:val="20"/>
          <w:rtl/>
        </w:rPr>
        <w:t xml:space="preserve">בנוסף </w:t>
      </w:r>
      <w:r w:rsidRPr="009C598E">
        <w:rPr>
          <w:rFonts w:ascii="David" w:hAnsi="David" w:cs="David" w:hint="cs"/>
          <w:sz w:val="20"/>
          <w:szCs w:val="20"/>
          <w:rtl/>
        </w:rPr>
        <w:t>דיני מלחמה הם תחום בו יש סיכון מוגבר להעמדה לדין בעולם.</w:t>
      </w:r>
    </w:p>
    <w:p w14:paraId="57C70C76" w14:textId="331ED5A1" w:rsidR="00027D02" w:rsidRPr="009C598E" w:rsidRDefault="009134DE" w:rsidP="00A6053B">
      <w:pPr>
        <w:pStyle w:val="ListParagraph"/>
        <w:numPr>
          <w:ilvl w:val="0"/>
          <w:numId w:val="60"/>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בהתנגשות בין מנהג לחקיקת משנה או החלטת מנהל</w:t>
      </w:r>
      <w:r w:rsidR="00B813B9" w:rsidRPr="009C598E">
        <w:rPr>
          <w:rFonts w:ascii="David" w:hAnsi="David" w:cs="David" w:hint="cs"/>
          <w:b/>
          <w:bCs/>
          <w:sz w:val="20"/>
          <w:szCs w:val="20"/>
          <w:rtl/>
          <w:lang w:val="en-US"/>
        </w:rPr>
        <w:t xml:space="preserve">- </w:t>
      </w:r>
      <w:r w:rsidRPr="009C598E">
        <w:rPr>
          <w:rFonts w:ascii="David" w:hAnsi="David" w:cs="David" w:hint="cs"/>
          <w:b/>
          <w:bCs/>
          <w:sz w:val="20"/>
          <w:szCs w:val="20"/>
          <w:rtl/>
          <w:lang w:val="en-US"/>
        </w:rPr>
        <w:t>המנהג גובר</w:t>
      </w:r>
    </w:p>
    <w:p w14:paraId="6AEA139F" w14:textId="42F166CE" w:rsidR="009134DE" w:rsidRPr="009C598E" w:rsidRDefault="009134DE" w:rsidP="00A6053B">
      <w:pPr>
        <w:pStyle w:val="ListParagraph"/>
        <w:numPr>
          <w:ilvl w:val="0"/>
          <w:numId w:val="61"/>
        </w:numPr>
        <w:bidi/>
        <w:spacing w:after="200"/>
        <w:jc w:val="both"/>
        <w:rPr>
          <w:rFonts w:ascii="David" w:hAnsi="David" w:cs="David"/>
          <w:sz w:val="20"/>
          <w:szCs w:val="20"/>
          <w:lang w:val="en-US"/>
        </w:rPr>
      </w:pPr>
      <w:r w:rsidRPr="009C598E">
        <w:rPr>
          <w:rFonts w:ascii="David" w:hAnsi="David" w:cs="David" w:hint="cs"/>
          <w:sz w:val="20"/>
          <w:szCs w:val="20"/>
          <w:rtl/>
          <w:lang w:val="en-US"/>
        </w:rPr>
        <w:t>לדוגמה, נוהל שכן. מדובר בנוהל שאומץ בפקודה צה״לית (חקיקת משנה) שקובע, כאשר מתבצר מחבל בבית מבקשים מהשכן שלו לנסות לשכנע אותו לה</w:t>
      </w:r>
      <w:r w:rsidR="003810C2">
        <w:rPr>
          <w:rFonts w:ascii="David" w:hAnsi="David" w:cs="David" w:hint="cs"/>
          <w:sz w:val="20"/>
          <w:szCs w:val="20"/>
          <w:rtl/>
          <w:lang w:val="en-US"/>
        </w:rPr>
        <w:t>י</w:t>
      </w:r>
      <w:r w:rsidRPr="009C598E">
        <w:rPr>
          <w:rFonts w:ascii="David" w:hAnsi="David" w:cs="David" w:hint="cs"/>
          <w:sz w:val="20"/>
          <w:szCs w:val="20"/>
          <w:rtl/>
          <w:lang w:val="en-US"/>
        </w:rPr>
        <w:t>כנ</w:t>
      </w:r>
      <w:r w:rsidR="003810C2">
        <w:rPr>
          <w:rFonts w:ascii="David" w:hAnsi="David" w:cs="David" w:hint="cs"/>
          <w:sz w:val="20"/>
          <w:szCs w:val="20"/>
          <w:rtl/>
          <w:lang w:val="en-US"/>
        </w:rPr>
        <w:t>ע</w:t>
      </w:r>
      <w:r w:rsidRPr="009C598E">
        <w:rPr>
          <w:rFonts w:ascii="David" w:hAnsi="David" w:cs="David" w:hint="cs"/>
          <w:sz w:val="20"/>
          <w:szCs w:val="20"/>
          <w:rtl/>
          <w:lang w:val="en-US"/>
        </w:rPr>
        <w:t xml:space="preserve"> בלי קרב. הבעיה היא שאחד הדינים הבינלאומי</w:t>
      </w:r>
      <w:r w:rsidRPr="009C598E">
        <w:rPr>
          <w:rFonts w:ascii="David" w:hAnsi="David" w:cs="David" w:hint="eastAsia"/>
          <w:sz w:val="20"/>
          <w:szCs w:val="20"/>
          <w:rtl/>
          <w:lang w:val="en-US"/>
        </w:rPr>
        <w:t>ים</w:t>
      </w:r>
      <w:r w:rsidRPr="009C598E">
        <w:rPr>
          <w:rFonts w:ascii="David" w:hAnsi="David" w:cs="David" w:hint="cs"/>
          <w:sz w:val="20"/>
          <w:szCs w:val="20"/>
          <w:rtl/>
          <w:lang w:val="en-US"/>
        </w:rPr>
        <w:t xml:space="preserve"> הבסיסים של דיני הלחימה הוא עיקרון ההבחנה. כלל זה קובע שתפקידם של הלוחמים הוא להילח</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וצריך לעשות ככל שניתן לא לערב את האזרחים </w:t>
      </w:r>
      <w:r w:rsidR="00A90485" w:rsidRPr="009C598E">
        <w:rPr>
          <w:rFonts w:ascii="David" w:hAnsi="David" w:cs="David" w:hint="cs"/>
          <w:sz w:val="20"/>
          <w:szCs w:val="20"/>
          <w:rtl/>
          <w:lang w:val="en-US"/>
        </w:rPr>
        <w:t>בלחימה. צה״ל טוען שהשכן הסכים בהתנדבות ללכת (למרות שכך לא בדיוק המקרה כי חיילים באו אליו באמצע הלילה עם נשק לשאול אותו אם הם יכלו).  ביהמ</w:t>
      </w:r>
      <w:r w:rsidR="00A90485" w:rsidRPr="009C598E">
        <w:rPr>
          <w:rFonts w:ascii="David" w:hAnsi="David" w:cs="David"/>
          <w:sz w:val="20"/>
          <w:szCs w:val="20"/>
          <w:rtl/>
          <w:lang w:val="en-US"/>
        </w:rPr>
        <w:t>"</w:t>
      </w:r>
      <w:r w:rsidR="00A90485" w:rsidRPr="009C598E">
        <w:rPr>
          <w:rFonts w:ascii="David" w:hAnsi="David" w:cs="David" w:hint="cs"/>
          <w:sz w:val="20"/>
          <w:szCs w:val="20"/>
          <w:rtl/>
          <w:lang w:val="en-US"/>
        </w:rPr>
        <w:t>ש</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העליון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קבע</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כי</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יש</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סתירה</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בין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נוהל</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שכן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שקבוע</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בחקיקת</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משנה</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ישראלית</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לבין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המשב</w:t>
      </w:r>
      <w:r w:rsidR="00A90485" w:rsidRPr="009C598E">
        <w:rPr>
          <w:rFonts w:ascii="David" w:hAnsi="David" w:cs="David"/>
          <w:sz w:val="20"/>
          <w:szCs w:val="20"/>
          <w:rtl/>
          <w:lang w:val="en-US"/>
        </w:rPr>
        <w:t>"</w:t>
      </w:r>
      <w:r w:rsidR="00A90485" w:rsidRPr="009C598E">
        <w:rPr>
          <w:rFonts w:ascii="David" w:hAnsi="David" w:cs="David" w:hint="cs"/>
          <w:sz w:val="20"/>
          <w:szCs w:val="20"/>
          <w:rtl/>
          <w:lang w:val="en-US"/>
        </w:rPr>
        <w:t>ל</w:t>
      </w:r>
      <w:r w:rsidR="00A90485" w:rsidRPr="009C598E">
        <w:rPr>
          <w:rFonts w:ascii="David" w:hAnsi="David" w:cs="David"/>
          <w:sz w:val="20"/>
          <w:szCs w:val="20"/>
          <w:rtl/>
          <w:lang w:val="en-US"/>
        </w:rPr>
        <w:t xml:space="preserve"> </w:t>
      </w:r>
      <w:proofErr w:type="spellStart"/>
      <w:r w:rsidR="00A90485" w:rsidRPr="009C598E">
        <w:rPr>
          <w:rFonts w:ascii="David" w:hAnsi="David" w:cs="David" w:hint="cs"/>
          <w:sz w:val="20"/>
          <w:szCs w:val="20"/>
          <w:rtl/>
          <w:lang w:val="en-US"/>
        </w:rPr>
        <w:t>המנהגי</w:t>
      </w:r>
      <w:proofErr w:type="spellEnd"/>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עקרון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ההבחנה</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של</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דיני</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הלחימה</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ולכן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נוהל</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שכן</w:t>
      </w:r>
      <w:r w:rsidR="00A90485" w:rsidRPr="009C598E">
        <w:rPr>
          <w:rFonts w:ascii="David" w:hAnsi="David" w:cs="David"/>
          <w:sz w:val="20"/>
          <w:szCs w:val="20"/>
          <w:rtl/>
          <w:lang w:val="en-US"/>
        </w:rPr>
        <w:t xml:space="preserve"> </w:t>
      </w:r>
      <w:r w:rsidR="00A90485" w:rsidRPr="009C598E">
        <w:rPr>
          <w:rFonts w:ascii="David" w:hAnsi="David" w:cs="David" w:hint="cs"/>
          <w:sz w:val="20"/>
          <w:szCs w:val="20"/>
          <w:rtl/>
          <w:lang w:val="en-US"/>
        </w:rPr>
        <w:t xml:space="preserve">מבוטל. </w:t>
      </w:r>
    </w:p>
    <w:p w14:paraId="654AAC41" w14:textId="750B7860" w:rsidR="00A90485" w:rsidRPr="009C598E" w:rsidRDefault="00B813B9" w:rsidP="00A6053B">
      <w:pPr>
        <w:pStyle w:val="ListParagraph"/>
        <w:numPr>
          <w:ilvl w:val="0"/>
          <w:numId w:val="60"/>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בהתנגשות בין מנהג לחוק- החוק (חקיקה ראשית) גובר</w:t>
      </w:r>
    </w:p>
    <w:p w14:paraId="15BA8BE1" w14:textId="2C8EE455" w:rsidR="00AB1942" w:rsidRPr="009C598E" w:rsidRDefault="00B813B9" w:rsidP="00A6053B">
      <w:pPr>
        <w:pStyle w:val="ListParagraph"/>
        <w:numPr>
          <w:ilvl w:val="0"/>
          <w:numId w:val="61"/>
        </w:numPr>
        <w:bidi/>
        <w:spacing w:after="200"/>
        <w:jc w:val="both"/>
        <w:rPr>
          <w:rFonts w:ascii="David" w:hAnsi="David" w:cs="David"/>
          <w:b/>
          <w:bCs/>
          <w:sz w:val="20"/>
          <w:szCs w:val="20"/>
          <w:lang w:val="en-US"/>
        </w:rPr>
      </w:pPr>
      <w:r w:rsidRPr="009C598E">
        <w:rPr>
          <w:rFonts w:ascii="David" w:hAnsi="David" w:cs="David" w:hint="cs"/>
          <w:sz w:val="20"/>
          <w:szCs w:val="20"/>
          <w:rtl/>
          <w:lang w:val="en-US"/>
        </w:rPr>
        <w:t>לדוגמה, פ</w:t>
      </w:r>
      <w:r w:rsidR="007C4B3C" w:rsidRPr="009C598E">
        <w:rPr>
          <w:rFonts w:ascii="David" w:hAnsi="David" w:cs="David" w:hint="cs"/>
          <w:sz w:val="20"/>
          <w:szCs w:val="20"/>
          <w:rtl/>
          <w:lang w:val="en-US"/>
        </w:rPr>
        <w:t xml:space="preserve">רשת </w:t>
      </w:r>
      <w:r w:rsidRPr="009C598E">
        <w:rPr>
          <w:rFonts w:ascii="David" w:hAnsi="David" w:cs="David" w:hint="cs"/>
          <w:sz w:val="20"/>
          <w:szCs w:val="20"/>
          <w:rtl/>
          <w:lang w:val="en-US"/>
        </w:rPr>
        <w:t>עפו- גירוש מחבלים</w:t>
      </w:r>
      <w:r w:rsidR="007C4B3C" w:rsidRPr="009C598E">
        <w:rPr>
          <w:rFonts w:ascii="David" w:hAnsi="David" w:cs="David" w:hint="cs"/>
          <w:sz w:val="20"/>
          <w:szCs w:val="20"/>
          <w:rtl/>
          <w:lang w:val="en-US"/>
        </w:rPr>
        <w:t>. יש כלל בדינה הלחימה שאומר שאסור להוציא אנשים שהם תושבים של שטח כבוש אל מחוץ לשטח. סע' 49 לאמנת ז'נבה אוסר על גירוש מוגנים משטח כבוש מדובר גם על גישור קולקטיבי וגם על גישור אינדיבידואל</w:t>
      </w:r>
      <w:r w:rsidR="007C4B3C" w:rsidRPr="009C598E">
        <w:rPr>
          <w:rFonts w:ascii="David" w:hAnsi="David" w:cs="David" w:hint="eastAsia"/>
          <w:sz w:val="20"/>
          <w:szCs w:val="20"/>
          <w:rtl/>
          <w:lang w:val="en-US"/>
        </w:rPr>
        <w:t>י</w:t>
      </w:r>
      <w:r w:rsidR="007C4B3C" w:rsidRPr="009C598E">
        <w:rPr>
          <w:rFonts w:ascii="David" w:hAnsi="David" w:cs="David" w:hint="cs"/>
          <w:sz w:val="20"/>
          <w:szCs w:val="20"/>
          <w:rtl/>
          <w:lang w:val="en-US"/>
        </w:rPr>
        <w:t xml:space="preserve">. </w:t>
      </w:r>
      <w:r w:rsidR="00876ADC" w:rsidRPr="009C598E">
        <w:rPr>
          <w:rFonts w:ascii="David" w:hAnsi="David" w:cs="David"/>
          <w:b/>
          <w:bCs/>
          <w:sz w:val="20"/>
          <w:szCs w:val="20"/>
          <w:lang w:val="en-US"/>
        </w:rPr>
        <w:t>ל</w:t>
      </w:r>
      <w:r w:rsidR="00876ADC" w:rsidRPr="009C598E">
        <w:rPr>
          <w:rFonts w:ascii="David" w:hAnsi="David" w:cs="David" w:hint="cs"/>
          <w:b/>
          <w:bCs/>
          <w:sz w:val="20"/>
          <w:szCs w:val="20"/>
          <w:rtl/>
          <w:lang w:val="en-US"/>
        </w:rPr>
        <w:t>פי שמגר</w:t>
      </w:r>
      <w:r w:rsidR="00876ADC" w:rsidRPr="009C598E">
        <w:rPr>
          <w:rFonts w:ascii="David" w:hAnsi="David" w:cs="David" w:hint="cs"/>
          <w:sz w:val="20"/>
          <w:szCs w:val="20"/>
          <w:rtl/>
          <w:lang w:val="en-US"/>
        </w:rPr>
        <w:t xml:space="preserve">: המשפט </w:t>
      </w:r>
      <w:proofErr w:type="spellStart"/>
      <w:r w:rsidR="00876ADC" w:rsidRPr="009C598E">
        <w:rPr>
          <w:rFonts w:ascii="David" w:hAnsi="David" w:cs="David" w:hint="cs"/>
          <w:sz w:val="20"/>
          <w:szCs w:val="20"/>
          <w:rtl/>
          <w:lang w:val="en-US"/>
        </w:rPr>
        <w:t>המנהגי</w:t>
      </w:r>
      <w:proofErr w:type="spellEnd"/>
      <w:r w:rsidR="00876ADC" w:rsidRPr="009C598E">
        <w:rPr>
          <w:rFonts w:ascii="David" w:hAnsi="David" w:cs="David" w:hint="cs"/>
          <w:sz w:val="20"/>
          <w:szCs w:val="20"/>
          <w:rtl/>
          <w:lang w:val="en-US"/>
        </w:rPr>
        <w:t xml:space="preserve"> אוסר רק גירוש קולקטיבי ולכן על פי דעתו אין סטירה עם הדין המנהלי. </w:t>
      </w:r>
      <w:r w:rsidR="00876ADC" w:rsidRPr="009C598E">
        <w:rPr>
          <w:rFonts w:ascii="David" w:hAnsi="David" w:cs="David" w:hint="cs"/>
          <w:b/>
          <w:bCs/>
          <w:sz w:val="20"/>
          <w:szCs w:val="20"/>
          <w:rtl/>
          <w:lang w:val="en-US"/>
        </w:rPr>
        <w:t>לפי דעתו של בך (דעת מיעוט</w:t>
      </w:r>
      <w:r w:rsidR="00876ADC" w:rsidRPr="009C598E">
        <w:rPr>
          <w:rFonts w:ascii="David" w:hAnsi="David" w:cs="David" w:hint="cs"/>
          <w:sz w:val="20"/>
          <w:szCs w:val="20"/>
          <w:rtl/>
          <w:lang w:val="en-US"/>
        </w:rPr>
        <w:t xml:space="preserve">): הדין </w:t>
      </w:r>
      <w:proofErr w:type="spellStart"/>
      <w:r w:rsidR="00876ADC" w:rsidRPr="009C598E">
        <w:rPr>
          <w:rFonts w:ascii="David" w:hAnsi="David" w:cs="David" w:hint="cs"/>
          <w:sz w:val="20"/>
          <w:szCs w:val="20"/>
          <w:rtl/>
          <w:lang w:val="en-US"/>
        </w:rPr>
        <w:t>המנהגי</w:t>
      </w:r>
      <w:proofErr w:type="spellEnd"/>
      <w:r w:rsidR="00876ADC" w:rsidRPr="009C598E">
        <w:rPr>
          <w:rFonts w:ascii="David" w:hAnsi="David" w:cs="David" w:hint="cs"/>
          <w:sz w:val="20"/>
          <w:szCs w:val="20"/>
          <w:rtl/>
          <w:lang w:val="en-US"/>
        </w:rPr>
        <w:t xml:space="preserve"> אוסר גם גירושים אינדיבידואלי</w:t>
      </w:r>
      <w:r w:rsidR="00876ADC" w:rsidRPr="009C598E">
        <w:rPr>
          <w:rFonts w:ascii="David" w:hAnsi="David" w:cs="David" w:hint="eastAsia"/>
          <w:sz w:val="20"/>
          <w:szCs w:val="20"/>
          <w:rtl/>
          <w:lang w:val="en-US"/>
        </w:rPr>
        <w:t>ים</w:t>
      </w:r>
      <w:r w:rsidR="00876ADC" w:rsidRPr="009C598E">
        <w:rPr>
          <w:rFonts w:ascii="David" w:hAnsi="David" w:cs="David" w:hint="cs"/>
          <w:sz w:val="20"/>
          <w:szCs w:val="20"/>
          <w:rtl/>
          <w:lang w:val="en-US"/>
        </w:rPr>
        <w:t>. למרות זאת שניהם מסכימים שתקנות ההגנה (חקיקה ראשית</w:t>
      </w:r>
      <w:r w:rsidR="0068224B" w:rsidRPr="009C598E">
        <w:rPr>
          <w:rFonts w:ascii="David" w:hAnsi="David" w:cs="David" w:hint="cs"/>
          <w:sz w:val="20"/>
          <w:szCs w:val="20"/>
          <w:rtl/>
          <w:lang w:val="en-US"/>
        </w:rPr>
        <w:t xml:space="preserve">) </w:t>
      </w:r>
      <w:r w:rsidR="00AB1942" w:rsidRPr="009C598E">
        <w:rPr>
          <w:rFonts w:ascii="David" w:hAnsi="David" w:cs="David" w:hint="cs"/>
          <w:sz w:val="20"/>
          <w:szCs w:val="20"/>
          <w:rtl/>
          <w:lang w:val="en-US"/>
        </w:rPr>
        <w:t xml:space="preserve">המאפשרת גרוש ולכן הם גוברות על הדין </w:t>
      </w:r>
      <w:proofErr w:type="spellStart"/>
      <w:r w:rsidR="00AB1942" w:rsidRPr="009C598E">
        <w:rPr>
          <w:rFonts w:ascii="David" w:hAnsi="David" w:cs="David" w:hint="cs"/>
          <w:sz w:val="20"/>
          <w:szCs w:val="20"/>
          <w:rtl/>
          <w:lang w:val="en-US"/>
        </w:rPr>
        <w:t>המנהגי</w:t>
      </w:r>
      <w:proofErr w:type="spellEnd"/>
      <w:r w:rsidR="00AB1942" w:rsidRPr="009C598E">
        <w:rPr>
          <w:rFonts w:ascii="David" w:hAnsi="David" w:cs="David" w:hint="cs"/>
          <w:sz w:val="20"/>
          <w:szCs w:val="20"/>
          <w:rtl/>
          <w:lang w:val="en-US"/>
        </w:rPr>
        <w:t xml:space="preserve"> ומותר לגרש. </w:t>
      </w:r>
    </w:p>
    <w:p w14:paraId="0E64EE35" w14:textId="670F6DF9" w:rsidR="00AB1942" w:rsidRPr="009C598E" w:rsidRDefault="00AB1942"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אופן קליטתו ומעמדו הנורמטיבי של הדין הבינ״ל הסכמי</w:t>
      </w:r>
    </w:p>
    <w:p w14:paraId="05AEDEBD" w14:textId="3B22F00C" w:rsidR="00AB1942" w:rsidRPr="009C598E" w:rsidRDefault="00E21E77"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בשונה מדין בין לאומי מנהגי, דין בינלאומי הסכמי לא נקלט באופן ישיר בדין הישראלי, אלא נדרשת קליטה מפורשת, צריך שיאומץ בחיקוק הישראלי (לא חייב חקיקה ראשית). גם לאחר הקליטה אין לאמנה שישראל צד לה מעמד נורמטיבי בדין הישראלי, אלא </w:t>
      </w:r>
      <w:r w:rsidR="00B018C8" w:rsidRPr="009C598E">
        <w:rPr>
          <w:rFonts w:ascii="David" w:hAnsi="David" w:cs="David" w:hint="cs"/>
          <w:sz w:val="20"/>
          <w:szCs w:val="20"/>
          <w:rtl/>
          <w:lang w:val="en-US"/>
        </w:rPr>
        <w:t>לחיקוק הקולט יש מעמד</w:t>
      </w:r>
      <w:r w:rsidR="00582A04" w:rsidRPr="009C598E">
        <w:rPr>
          <w:rFonts w:ascii="David" w:hAnsi="David" w:cs="David" w:hint="cs"/>
          <w:sz w:val="20"/>
          <w:szCs w:val="20"/>
          <w:rtl/>
          <w:lang w:val="en-US"/>
        </w:rPr>
        <w:t xml:space="preserve"> (לפי סוג החיקוק הקולט)</w:t>
      </w:r>
      <w:r w:rsidR="00B018C8" w:rsidRPr="009C598E">
        <w:rPr>
          <w:rFonts w:ascii="David" w:hAnsi="David" w:cs="David" w:hint="cs"/>
          <w:sz w:val="20"/>
          <w:szCs w:val="20"/>
          <w:rtl/>
          <w:lang w:val="en-US"/>
        </w:rPr>
        <w:t xml:space="preserve">. ולכן במקרה שיש סטירה בין החיקוק הקולט לאמנה החיקוק גובר לפי הדין הישראלי (לפי המשב״ל האמנה גובר). </w:t>
      </w:r>
    </w:p>
    <w:p w14:paraId="617B5DCF" w14:textId="0727180D" w:rsidR="00B018C8" w:rsidRPr="009C598E" w:rsidRDefault="00B018C8" w:rsidP="002A0C8F">
      <w:pPr>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ע״א 25/55 האפוטרופוס לנכסי נפקדים נ׳ סמרה </w:t>
      </w:r>
    </w:p>
    <w:p w14:paraId="01D26492" w14:textId="7F837843" w:rsidR="00B018C8" w:rsidRPr="009C598E" w:rsidRDefault="00E3274F"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במלחמת השחרור שרטטו את הקו הירוק שקבע גבול בין ישראל לירדן. נוצר מצב שכפריים מצאו את עצמם רגל אחת בישראל ורגל שניה בירדן. לגבי אותם כפריים נקבעו (במסגרת הסכמי הפסקת האש) הסדרים שנועדו להגן על זכויותיהם. ישראל לא קיימה את ההסדרים שנקבעו ואותם תושבים עתרו לבג"ץ. בית המפשט אומר </w:t>
      </w:r>
      <w:r w:rsidR="00B018C8" w:rsidRPr="009C598E">
        <w:rPr>
          <w:rFonts w:ascii="David" w:hAnsi="David" w:cs="David" w:hint="cs"/>
          <w:sz w:val="20"/>
          <w:szCs w:val="20"/>
          <w:rtl/>
          <w:lang w:val="en-US"/>
        </w:rPr>
        <w:t>״הסכם רודוס הוא חוזה ברית (</w:t>
      </w:r>
      <w:r w:rsidR="00B018C8" w:rsidRPr="009C598E">
        <w:rPr>
          <w:rFonts w:ascii="David" w:hAnsi="David" w:cs="David"/>
          <w:sz w:val="20"/>
          <w:szCs w:val="20"/>
          <w:lang w:val="en-US"/>
        </w:rPr>
        <w:t>treaty</w:t>
      </w:r>
      <w:r w:rsidR="00B018C8" w:rsidRPr="009C598E">
        <w:rPr>
          <w:rFonts w:ascii="David" w:hAnsi="David" w:cs="David" w:hint="cs"/>
          <w:sz w:val="20"/>
          <w:szCs w:val="20"/>
          <w:rtl/>
          <w:lang w:val="en-US"/>
        </w:rPr>
        <w:t>) בין מדינת ישראל לבין מדינה אחרת. יהא כוחו ותקפו של חוזה כזה מבחינת המשפט הבינלאומי אשר יהיה, אין הוא בבחינת חוק שבתי- המשפט שלנו יזדקקו לו או יתנו לו תוקף כלשהו. הזכויות שהוא מעניק והחובות שהוא מטיל הן זכויות וחובות של המדינות אשר כרתו את ההסכם ומימושן הוא אך ורק בידיהן בדרכים המיוחדות להשגת ביצועם של חוזים בינלאומיים. חוזה כזה אינו ניתן בכלל לשיפוטם של בית- המשפט במדינה, אלא אם ובמידה שהוא, או הזכויות והחובות הנובעות ממנו, צורפו</w:t>
      </w:r>
      <w:r w:rsidR="00434BE6" w:rsidRPr="009C598E">
        <w:rPr>
          <w:rFonts w:ascii="David" w:hAnsi="David" w:cs="David" w:hint="cs"/>
          <w:sz w:val="20"/>
          <w:szCs w:val="20"/>
          <w:rtl/>
          <w:lang w:val="en-US"/>
        </w:rPr>
        <w:t xml:space="preserve"> בכור החקיקה של המדינה וקיבלו צורה של חוק מחייב. במקרה כזה, נזקק בית- המשפט, לאמיתו של דבר לא להסכם בתור החוק המוניציפל</w:t>
      </w:r>
      <w:r w:rsidR="00434BE6" w:rsidRPr="009C598E">
        <w:rPr>
          <w:rFonts w:ascii="David" w:hAnsi="David" w:cs="David" w:hint="eastAsia"/>
          <w:sz w:val="20"/>
          <w:szCs w:val="20"/>
          <w:rtl/>
          <w:lang w:val="en-US"/>
        </w:rPr>
        <w:t>י</w:t>
      </w:r>
      <w:r w:rsidR="00434BE6" w:rsidRPr="009C598E">
        <w:rPr>
          <w:rFonts w:ascii="David" w:hAnsi="David" w:cs="David" w:hint="cs"/>
          <w:sz w:val="20"/>
          <w:szCs w:val="20"/>
          <w:rtl/>
          <w:lang w:val="en-US"/>
        </w:rPr>
        <w:t xml:space="preserve"> שלנו. מזה נובע גם, כי במקרה שלא יתאימו החוק וההסכם זה לזה, אף כי ברור שהחוק בא להפעיל את ההסכם ולהגשימו, יעדיפו בתי- המשפט את החוק, שהוא והוא בלבד מחייב אותם, ורק על פיו יחתכו את הדין.״</w:t>
      </w:r>
      <w:r w:rsidRPr="009C598E">
        <w:rPr>
          <w:rFonts w:ascii="David" w:hAnsi="David" w:cs="David" w:hint="cs"/>
          <w:sz w:val="20"/>
          <w:szCs w:val="20"/>
          <w:rtl/>
          <w:lang w:val="en-US"/>
        </w:rPr>
        <w:t xml:space="preserve"> (זיו בורר אומר שצריך להחליף את המילה חוזה לאמנה, וחוק לחיקוק)</w:t>
      </w:r>
    </w:p>
    <w:p w14:paraId="2B8A23E4" w14:textId="3707F240" w:rsidR="00274D1E" w:rsidRPr="009C598E" w:rsidRDefault="00274D1E" w:rsidP="002A0C8F">
      <w:pPr>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sz w:val="20"/>
          <w:szCs w:val="20"/>
          <w:rtl/>
          <w:lang w:val="en-US"/>
        </w:rPr>
        <w:t>בג"ץ קבע כי מדובר באמנה שלא נקלטה בנורמה ישראלית, ולכן אין לה מעמד בדין ואי אפשר לחייב את המדינה לקיים אותה</w:t>
      </w:r>
      <w:r w:rsidRPr="009C598E">
        <w:rPr>
          <w:rFonts w:ascii="David" w:hAnsi="David" w:cs="David"/>
          <w:sz w:val="20"/>
          <w:szCs w:val="20"/>
          <w:rtl/>
          <w:lang w:val="en-US"/>
        </w:rPr>
        <w:t xml:space="preserve">. מה שיש לו מעמד זה לחיקוק </w:t>
      </w:r>
      <w:r w:rsidRPr="009C598E">
        <w:rPr>
          <w:rFonts w:ascii="David" w:hAnsi="David" w:cs="David" w:hint="cs"/>
          <w:sz w:val="20"/>
          <w:szCs w:val="20"/>
          <w:rtl/>
          <w:lang w:val="en-US"/>
        </w:rPr>
        <w:t>הקולט</w:t>
      </w:r>
      <w:r w:rsidRPr="009C598E">
        <w:rPr>
          <w:rFonts w:ascii="David" w:hAnsi="David" w:cs="David"/>
          <w:sz w:val="20"/>
          <w:szCs w:val="20"/>
          <w:rtl/>
          <w:lang w:val="en-US"/>
        </w:rPr>
        <w:t xml:space="preserve">. מבחינת המשב"ל מה שמעניין הוא הדין הבינ"ל ולא החקיקה המדינתית. </w:t>
      </w:r>
    </w:p>
    <w:p w14:paraId="0FE27355" w14:textId="6EFD845F" w:rsidR="00CB13AE" w:rsidRPr="009C598E" w:rsidRDefault="00762936" w:rsidP="002A0C8F">
      <w:pPr>
        <w:bidi/>
        <w:spacing w:after="200"/>
        <w:jc w:val="both"/>
        <w:rPr>
          <w:rFonts w:ascii="David" w:hAnsi="David" w:cs="David"/>
          <w:sz w:val="20"/>
          <w:szCs w:val="20"/>
          <w:rtl/>
          <w:lang w:val="en-US"/>
        </w:rPr>
      </w:pPr>
      <w:r w:rsidRPr="009C598E">
        <w:rPr>
          <w:rFonts w:ascii="David" w:hAnsi="David" w:cs="David" w:hint="cs"/>
          <w:sz w:val="20"/>
          <w:szCs w:val="20"/>
          <w:u w:val="single"/>
          <w:rtl/>
          <w:lang w:val="en-US"/>
        </w:rPr>
        <w:t>מה קורה בהקשר לאמנה שישראל צד לה, של</w:t>
      </w:r>
      <w:r w:rsidR="003465EE">
        <w:rPr>
          <w:rFonts w:ascii="David" w:hAnsi="David" w:cs="David" w:hint="cs"/>
          <w:sz w:val="20"/>
          <w:szCs w:val="20"/>
          <w:u w:val="single"/>
          <w:rtl/>
          <w:lang w:val="en-US"/>
        </w:rPr>
        <w:t>א</w:t>
      </w:r>
      <w:r w:rsidRPr="009C598E">
        <w:rPr>
          <w:rFonts w:ascii="David" w:hAnsi="David" w:cs="David" w:hint="cs"/>
          <w:sz w:val="20"/>
          <w:szCs w:val="20"/>
          <w:u w:val="single"/>
          <w:rtl/>
          <w:lang w:val="en-US"/>
        </w:rPr>
        <w:t xml:space="preserve"> נקלטה?</w:t>
      </w:r>
      <w:r w:rsidRPr="009C598E">
        <w:rPr>
          <w:rFonts w:ascii="David" w:hAnsi="David" w:cs="David" w:hint="cs"/>
          <w:sz w:val="20"/>
          <w:szCs w:val="20"/>
          <w:rtl/>
          <w:lang w:val="en-US"/>
        </w:rPr>
        <w:t xml:space="preserve"> מבחינה פורמלית אין לו כל מעמד נורמטיבי, ולכן אם יש סתירה בינה לבין חוק החוק גובר. לדוגמה, פרשת עפו</w:t>
      </w:r>
      <w:r w:rsidR="00364363" w:rsidRPr="009C598E">
        <w:rPr>
          <w:rFonts w:ascii="David" w:hAnsi="David" w:cs="David" w:hint="cs"/>
          <w:sz w:val="20"/>
          <w:szCs w:val="20"/>
          <w:rtl/>
          <w:lang w:val="en-US"/>
        </w:rPr>
        <w:t xml:space="preserve"> קיים סתירה בין אמנת ג׳נבה שלא נקלטה בחקיקה הישראלית לבין חוק ישראלי ולכן הדין הישראלי גובר למרות שמדובר על אמנה בינלאומית</w:t>
      </w:r>
      <w:r w:rsidRPr="009C598E">
        <w:rPr>
          <w:rFonts w:ascii="David" w:hAnsi="David" w:cs="David" w:hint="cs"/>
          <w:sz w:val="20"/>
          <w:szCs w:val="20"/>
          <w:rtl/>
          <w:lang w:val="en-US"/>
        </w:rPr>
        <w:t xml:space="preserve">. </w:t>
      </w:r>
      <w:r w:rsidR="00505DCE" w:rsidRPr="009C598E">
        <w:rPr>
          <w:rFonts w:ascii="David" w:hAnsi="David" w:cs="David" w:hint="cs"/>
          <w:sz w:val="20"/>
          <w:szCs w:val="20"/>
          <w:rtl/>
          <w:lang w:val="en-US"/>
        </w:rPr>
        <w:t xml:space="preserve">אך בעקבות התפתחות המשפט הבינלאומי פלילי, היה צורך לשנות את הגישה של הדין הישראלי בקשר למשפט בינלאומי הסכמי. </w:t>
      </w:r>
    </w:p>
    <w:p w14:paraId="1556C96C" w14:textId="3DE8BFA8" w:rsidR="00CB13AE" w:rsidRPr="009C598E" w:rsidRDefault="00CB13AE" w:rsidP="002A0C8F">
      <w:pPr>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פס"ד </w:t>
      </w:r>
      <w:proofErr w:type="spellStart"/>
      <w:r w:rsidRPr="009C598E">
        <w:rPr>
          <w:rFonts w:ascii="David" w:hAnsi="David" w:cs="David" w:hint="cs"/>
          <w:b/>
          <w:bCs/>
          <w:sz w:val="20"/>
          <w:szCs w:val="20"/>
          <w:rtl/>
          <w:lang w:val="en-US"/>
        </w:rPr>
        <w:t>וופא</w:t>
      </w:r>
      <w:proofErr w:type="spellEnd"/>
      <w:r w:rsidRPr="009C598E">
        <w:rPr>
          <w:rFonts w:ascii="David" w:hAnsi="David" w:cs="David" w:hint="cs"/>
          <w:b/>
          <w:bCs/>
          <w:sz w:val="20"/>
          <w:szCs w:val="20"/>
          <w:rtl/>
          <w:lang w:val="en-US"/>
        </w:rPr>
        <w:t xml:space="preserve"> עלי</w:t>
      </w:r>
    </w:p>
    <w:p w14:paraId="4447F63E" w14:textId="4E3AEF31" w:rsidR="00364363" w:rsidRPr="009C598E" w:rsidRDefault="0045532E" w:rsidP="002A0C8F">
      <w:pPr>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את </w:t>
      </w:r>
      <w:r w:rsidR="00CB13AE" w:rsidRPr="009C598E">
        <w:rPr>
          <w:rFonts w:ascii="David" w:hAnsi="David" w:cs="David"/>
          <w:sz w:val="20"/>
          <w:szCs w:val="20"/>
          <w:rtl/>
          <w:lang w:val="en-US"/>
        </w:rPr>
        <w:t>אסירים פלשתינאים מהשטחים שמים</w:t>
      </w:r>
      <w:r w:rsidR="00CB13AE" w:rsidRPr="009C598E">
        <w:rPr>
          <w:rFonts w:ascii="David" w:hAnsi="David" w:cs="David" w:hint="cs"/>
          <w:sz w:val="20"/>
          <w:szCs w:val="20"/>
          <w:rtl/>
          <w:lang w:val="en-US"/>
        </w:rPr>
        <w:t xml:space="preserve"> בבתי סוהר</w:t>
      </w:r>
      <w:r w:rsidR="00CB13AE" w:rsidRPr="009C598E">
        <w:rPr>
          <w:rFonts w:ascii="David" w:hAnsi="David" w:cs="David"/>
          <w:sz w:val="20"/>
          <w:szCs w:val="20"/>
          <w:rtl/>
          <w:lang w:val="en-US"/>
        </w:rPr>
        <w:t xml:space="preserve"> בישראל. </w:t>
      </w:r>
      <w:r w:rsidRPr="009C598E">
        <w:rPr>
          <w:rFonts w:ascii="David" w:hAnsi="David" w:cs="David" w:hint="cs"/>
          <w:sz w:val="20"/>
          <w:szCs w:val="20"/>
          <w:rtl/>
          <w:lang w:val="en-US"/>
        </w:rPr>
        <w:t xml:space="preserve">בעצם, </w:t>
      </w:r>
      <w:r w:rsidR="00CB13AE" w:rsidRPr="009C598E">
        <w:rPr>
          <w:rFonts w:ascii="David" w:hAnsi="David" w:cs="David"/>
          <w:sz w:val="20"/>
          <w:szCs w:val="20"/>
          <w:rtl/>
          <w:lang w:val="en-US"/>
        </w:rPr>
        <w:t xml:space="preserve">מוציאים אותם בכוח מחוץ לשטח הכבוש. הייתה על כך עתירה לבג"ץ. בשונה משנות ה-80, </w:t>
      </w:r>
      <w:r w:rsidRPr="009C598E">
        <w:rPr>
          <w:rFonts w:ascii="David" w:hAnsi="David" w:cs="David" w:hint="cs"/>
          <w:sz w:val="20"/>
          <w:szCs w:val="20"/>
          <w:rtl/>
          <w:lang w:val="en-US"/>
        </w:rPr>
        <w:t xml:space="preserve">בשנת </w:t>
      </w:r>
      <w:r w:rsidR="00CB13AE" w:rsidRPr="009C598E">
        <w:rPr>
          <w:rFonts w:ascii="David" w:hAnsi="David" w:cs="David"/>
          <w:sz w:val="20"/>
          <w:szCs w:val="20"/>
          <w:rtl/>
          <w:lang w:val="en-US"/>
        </w:rPr>
        <w:t xml:space="preserve">2009 </w:t>
      </w:r>
      <w:r w:rsidRPr="009C598E">
        <w:rPr>
          <w:rFonts w:ascii="David" w:hAnsi="David" w:cs="David" w:hint="cs"/>
          <w:sz w:val="20"/>
          <w:szCs w:val="20"/>
          <w:rtl/>
          <w:lang w:val="en-US"/>
        </w:rPr>
        <w:t xml:space="preserve">למרות שניתן לטעון מבחינה משפטית שאנחנו פועלים לפי הדין המדינתי, זהו לא הטענה הכי חכמה. לכן, השופטת </w:t>
      </w:r>
      <w:r w:rsidR="00CB13AE" w:rsidRPr="009C598E">
        <w:rPr>
          <w:rFonts w:ascii="David" w:hAnsi="David" w:cs="David"/>
          <w:sz w:val="20"/>
          <w:szCs w:val="20"/>
          <w:rtl/>
          <w:lang w:val="en-US"/>
        </w:rPr>
        <w:t>בייני</w:t>
      </w:r>
      <w:r w:rsidRPr="009C598E">
        <w:rPr>
          <w:rFonts w:ascii="David" w:hAnsi="David" w:cs="David" w:hint="cs"/>
          <w:sz w:val="20"/>
          <w:szCs w:val="20"/>
          <w:rtl/>
          <w:lang w:val="en-US"/>
        </w:rPr>
        <w:t>ש</w:t>
      </w:r>
      <w:r w:rsidR="00CB13AE" w:rsidRPr="009C598E">
        <w:rPr>
          <w:rFonts w:ascii="David" w:hAnsi="David" w:cs="David" w:hint="cs"/>
          <w:sz w:val="20"/>
          <w:szCs w:val="20"/>
          <w:rtl/>
          <w:lang w:val="en-US"/>
        </w:rPr>
        <w:t xml:space="preserve"> אומרת ש</w:t>
      </w:r>
      <w:r w:rsidR="00CB13AE" w:rsidRPr="009C598E">
        <w:rPr>
          <w:rFonts w:ascii="David" w:hAnsi="David" w:cs="David"/>
          <w:sz w:val="20"/>
          <w:szCs w:val="20"/>
          <w:rtl/>
          <w:lang w:val="en-US"/>
        </w:rPr>
        <w:t>צריך לפרש את ס</w:t>
      </w:r>
      <w:r w:rsidRPr="009C598E">
        <w:rPr>
          <w:rFonts w:ascii="David" w:hAnsi="David" w:cs="David" w:hint="cs"/>
          <w:sz w:val="20"/>
          <w:szCs w:val="20"/>
          <w:rtl/>
          <w:lang w:val="en-US"/>
        </w:rPr>
        <w:t>עיף</w:t>
      </w:r>
      <w:r w:rsidR="00CB13AE" w:rsidRPr="009C598E">
        <w:rPr>
          <w:rFonts w:ascii="David" w:hAnsi="David" w:cs="David"/>
          <w:sz w:val="20"/>
          <w:szCs w:val="20"/>
          <w:rtl/>
          <w:lang w:val="en-US"/>
        </w:rPr>
        <w:t xml:space="preserve"> 49 לאמנת ז'נבה פרשנות תכליתית</w:t>
      </w:r>
      <w:r w:rsidR="00CB13AE" w:rsidRPr="009C598E">
        <w:rPr>
          <w:rFonts w:ascii="David" w:hAnsi="David" w:cs="David" w:hint="cs"/>
          <w:sz w:val="20"/>
          <w:szCs w:val="20"/>
          <w:rtl/>
          <w:lang w:val="en-US"/>
        </w:rPr>
        <w:t>,</w:t>
      </w:r>
      <w:r w:rsidRPr="009C598E">
        <w:rPr>
          <w:rFonts w:ascii="David" w:hAnsi="David" w:cs="David" w:hint="cs"/>
          <w:sz w:val="20"/>
          <w:szCs w:val="20"/>
          <w:rtl/>
          <w:lang w:val="en-US"/>
        </w:rPr>
        <w:t xml:space="preserve"> ה</w:t>
      </w:r>
      <w:r w:rsidR="00CB13AE" w:rsidRPr="009C598E">
        <w:rPr>
          <w:rFonts w:ascii="David" w:hAnsi="David" w:cs="David"/>
          <w:sz w:val="20"/>
          <w:szCs w:val="20"/>
          <w:rtl/>
          <w:lang w:val="en-US"/>
        </w:rPr>
        <w:t xml:space="preserve">פרשנות תוביל אותנו למסקנה שבמקרה של </w:t>
      </w:r>
      <w:proofErr w:type="spellStart"/>
      <w:r w:rsidR="00CB13AE" w:rsidRPr="009C598E">
        <w:rPr>
          <w:rFonts w:ascii="David" w:hAnsi="David" w:cs="David"/>
          <w:sz w:val="20"/>
          <w:szCs w:val="20"/>
          <w:rtl/>
          <w:lang w:val="en-US"/>
        </w:rPr>
        <w:t>וו</w:t>
      </w:r>
      <w:r w:rsidR="00CB13AE" w:rsidRPr="009C598E">
        <w:rPr>
          <w:rFonts w:ascii="David" w:hAnsi="David" w:cs="David" w:hint="cs"/>
          <w:sz w:val="20"/>
          <w:szCs w:val="20"/>
          <w:rtl/>
          <w:lang w:val="en-US"/>
        </w:rPr>
        <w:t>פא</w:t>
      </w:r>
      <w:proofErr w:type="spellEnd"/>
      <w:r w:rsidR="00CB13AE" w:rsidRPr="009C598E">
        <w:rPr>
          <w:rFonts w:ascii="David" w:hAnsi="David" w:cs="David"/>
          <w:sz w:val="20"/>
          <w:szCs w:val="20"/>
          <w:rtl/>
          <w:lang w:val="en-US"/>
        </w:rPr>
        <w:t xml:space="preserve"> עלי אין הפרה של הדין הבינ"ל. </w:t>
      </w:r>
      <w:r w:rsidRPr="009C598E">
        <w:rPr>
          <w:rFonts w:ascii="David" w:hAnsi="David" w:cs="David" w:hint="cs"/>
          <w:sz w:val="20"/>
          <w:szCs w:val="20"/>
          <w:rtl/>
          <w:lang w:val="en-US"/>
        </w:rPr>
        <w:t>מאחר ו</w:t>
      </w:r>
      <w:r w:rsidR="00CB13AE" w:rsidRPr="009C598E">
        <w:rPr>
          <w:rFonts w:ascii="David" w:hAnsi="David" w:cs="David"/>
          <w:sz w:val="20"/>
          <w:szCs w:val="20"/>
          <w:rtl/>
          <w:lang w:val="en-US"/>
        </w:rPr>
        <w:t xml:space="preserve">איכות החיים של האסירים משתפרת ולא נפגעת הגישה של המשפחות אל האסירים. כי הכלא הוא במגידו (בין מגידו לשטחים זה מאוד קרוב). </w:t>
      </w:r>
    </w:p>
    <w:p w14:paraId="1DB11D95" w14:textId="31BEAAA3" w:rsidR="00D90250" w:rsidRPr="009C598E" w:rsidRDefault="00505DCE"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מה קורה בסתירה בין אמנה </w:t>
      </w:r>
      <w:r w:rsidR="00D90250" w:rsidRPr="009C598E">
        <w:rPr>
          <w:rFonts w:ascii="David" w:hAnsi="David" w:cs="David" w:hint="cs"/>
          <w:sz w:val="20"/>
          <w:szCs w:val="20"/>
          <w:rtl/>
          <w:lang w:val="en-US"/>
        </w:rPr>
        <w:t xml:space="preserve">שלא נקלטה בדין הישראלי לבין נורמה/ מעשה של הרשות המבצעת? מבחינה פורמלית מעשה של הרשות המבצעת אמורה לגבור. לדוגמה, בפס״ד סמרה בשופט </w:t>
      </w:r>
      <w:proofErr w:type="spellStart"/>
      <w:r w:rsidR="00D90250" w:rsidRPr="009C598E">
        <w:rPr>
          <w:rFonts w:ascii="David" w:hAnsi="David" w:cs="David" w:hint="cs"/>
          <w:sz w:val="20"/>
          <w:szCs w:val="20"/>
          <w:rtl/>
          <w:lang w:val="en-US"/>
        </w:rPr>
        <w:t>ברנזון</w:t>
      </w:r>
      <w:proofErr w:type="spellEnd"/>
      <w:r w:rsidR="00D90250" w:rsidRPr="009C598E">
        <w:rPr>
          <w:rFonts w:ascii="David" w:hAnsi="David" w:cs="David" w:hint="cs"/>
          <w:sz w:val="20"/>
          <w:szCs w:val="20"/>
          <w:rtl/>
          <w:lang w:val="en-US"/>
        </w:rPr>
        <w:t xml:space="preserve"> אומר שאמנות מעניקות זכויות למדינות ולא לאנשים פרטיים, ולכן לא ניתן להסתמך על הסכם רודוס. המס</w:t>
      </w:r>
      <w:r w:rsidR="00BF1BA6">
        <w:rPr>
          <w:rFonts w:ascii="David" w:hAnsi="David" w:cs="David" w:hint="cs"/>
          <w:sz w:val="20"/>
          <w:szCs w:val="20"/>
          <w:rtl/>
          <w:lang w:val="en-US"/>
        </w:rPr>
        <w:t>ק</w:t>
      </w:r>
      <w:r w:rsidR="00D90250" w:rsidRPr="009C598E">
        <w:rPr>
          <w:rFonts w:ascii="David" w:hAnsi="David" w:cs="David" w:hint="cs"/>
          <w:sz w:val="20"/>
          <w:szCs w:val="20"/>
          <w:rtl/>
          <w:lang w:val="en-US"/>
        </w:rPr>
        <w:t xml:space="preserve">נה, לכאורה (מבחינה פורמלית וכן גם מעשית בפסיקה הישנה) גם נורמות או פעילות של הרשות המבצעת גוברת על אמנה שישראל צד לה אם היא לא נקלטה. </w:t>
      </w:r>
    </w:p>
    <w:p w14:paraId="660822D4" w14:textId="77777777" w:rsidR="009C598E" w:rsidRDefault="009C598E" w:rsidP="002A0C8F">
      <w:pPr>
        <w:bidi/>
        <w:spacing w:after="200"/>
        <w:jc w:val="both"/>
        <w:rPr>
          <w:rFonts w:ascii="David" w:hAnsi="David" w:cs="David"/>
          <w:sz w:val="20"/>
          <w:szCs w:val="20"/>
          <w:lang w:val="en-US"/>
        </w:rPr>
      </w:pPr>
    </w:p>
    <w:p w14:paraId="19250F43" w14:textId="77777777" w:rsidR="009C598E" w:rsidRDefault="009C598E" w:rsidP="009C598E">
      <w:pPr>
        <w:bidi/>
        <w:spacing w:after="200"/>
        <w:jc w:val="both"/>
        <w:rPr>
          <w:rFonts w:ascii="David" w:hAnsi="David" w:cs="David"/>
          <w:sz w:val="20"/>
          <w:szCs w:val="20"/>
          <w:lang w:val="en-US"/>
        </w:rPr>
      </w:pPr>
    </w:p>
    <w:p w14:paraId="2054B4D2" w14:textId="77777777" w:rsidR="009C598E" w:rsidRDefault="009C598E" w:rsidP="009C598E">
      <w:pPr>
        <w:bidi/>
        <w:spacing w:after="200"/>
        <w:jc w:val="both"/>
        <w:rPr>
          <w:rFonts w:ascii="David" w:hAnsi="David" w:cs="David"/>
          <w:sz w:val="20"/>
          <w:szCs w:val="20"/>
          <w:lang w:val="en-US"/>
        </w:rPr>
      </w:pPr>
    </w:p>
    <w:p w14:paraId="4FBE5C69" w14:textId="3DC742A6" w:rsidR="00D90250" w:rsidRPr="009C598E" w:rsidRDefault="00687F53" w:rsidP="009C598E">
      <w:pPr>
        <w:bidi/>
        <w:spacing w:after="200"/>
        <w:jc w:val="both"/>
        <w:rPr>
          <w:rFonts w:ascii="David" w:hAnsi="David" w:cs="David"/>
          <w:sz w:val="20"/>
          <w:szCs w:val="20"/>
          <w:rtl/>
          <w:lang w:val="en-US"/>
        </w:rPr>
      </w:pPr>
      <w:r w:rsidRPr="009C598E">
        <w:rPr>
          <w:rFonts w:ascii="David" w:hAnsi="David" w:cs="David" w:hint="cs"/>
          <w:sz w:val="20"/>
          <w:szCs w:val="20"/>
          <w:rtl/>
          <w:lang w:val="en-US"/>
        </w:rPr>
        <w:lastRenderedPageBreak/>
        <w:t xml:space="preserve">סיכום עד כאן- </w:t>
      </w:r>
    </w:p>
    <w:tbl>
      <w:tblPr>
        <w:tblStyle w:val="TableGrid"/>
        <w:bidiVisual/>
        <w:tblW w:w="11198" w:type="dxa"/>
        <w:tblInd w:w="-903" w:type="dxa"/>
        <w:tblLook w:val="04A0" w:firstRow="1" w:lastRow="0" w:firstColumn="1" w:lastColumn="0" w:noHBand="0" w:noVBand="1"/>
      </w:tblPr>
      <w:tblGrid>
        <w:gridCol w:w="5725"/>
        <w:gridCol w:w="5473"/>
      </w:tblGrid>
      <w:tr w:rsidR="00687F53" w:rsidRPr="009C598E" w14:paraId="25619F34" w14:textId="77777777" w:rsidTr="00B26AC7">
        <w:trPr>
          <w:trHeight w:val="100"/>
        </w:trPr>
        <w:tc>
          <w:tcPr>
            <w:tcW w:w="5725" w:type="dxa"/>
          </w:tcPr>
          <w:p w14:paraId="6BE2D8DD" w14:textId="77777777" w:rsidR="00687F53" w:rsidRPr="009C598E" w:rsidRDefault="00687F53" w:rsidP="002A0C8F">
            <w:pPr>
              <w:tabs>
                <w:tab w:val="right" w:pos="8306"/>
              </w:tabs>
              <w:bidi/>
              <w:spacing w:line="360" w:lineRule="auto"/>
              <w:jc w:val="center"/>
              <w:rPr>
                <w:rFonts w:ascii="David" w:hAnsi="David" w:cs="David"/>
                <w:sz w:val="20"/>
                <w:szCs w:val="20"/>
                <w:rtl/>
              </w:rPr>
            </w:pPr>
            <w:r w:rsidRPr="009C598E">
              <w:rPr>
                <w:rFonts w:ascii="David" w:hAnsi="David" w:cs="David" w:hint="cs"/>
                <w:b/>
                <w:bCs/>
                <w:sz w:val="20"/>
                <w:szCs w:val="20"/>
                <w:rtl/>
              </w:rPr>
              <w:t>דין מנהגי</w:t>
            </w:r>
          </w:p>
        </w:tc>
        <w:tc>
          <w:tcPr>
            <w:tcW w:w="5473" w:type="dxa"/>
          </w:tcPr>
          <w:p w14:paraId="78A6784A" w14:textId="77777777" w:rsidR="00687F53" w:rsidRPr="009C598E" w:rsidRDefault="00687F53" w:rsidP="002A0C8F">
            <w:pPr>
              <w:pStyle w:val="ListParagraph"/>
              <w:tabs>
                <w:tab w:val="right" w:pos="8306"/>
              </w:tabs>
              <w:bidi/>
              <w:spacing w:line="360" w:lineRule="auto"/>
              <w:ind w:left="0"/>
              <w:jc w:val="center"/>
              <w:rPr>
                <w:rFonts w:ascii="David" w:hAnsi="David" w:cs="David"/>
                <w:b/>
                <w:bCs/>
                <w:sz w:val="20"/>
                <w:szCs w:val="20"/>
                <w:rtl/>
              </w:rPr>
            </w:pPr>
            <w:r w:rsidRPr="009C598E">
              <w:rPr>
                <w:rFonts w:ascii="David" w:hAnsi="David" w:cs="David" w:hint="cs"/>
                <w:b/>
                <w:bCs/>
                <w:sz w:val="20"/>
                <w:szCs w:val="20"/>
                <w:rtl/>
              </w:rPr>
              <w:t>דין הסכמי</w:t>
            </w:r>
          </w:p>
        </w:tc>
      </w:tr>
      <w:tr w:rsidR="00687F53" w:rsidRPr="009C598E" w14:paraId="6C14D5EF" w14:textId="77777777" w:rsidTr="00B26AC7">
        <w:trPr>
          <w:trHeight w:val="53"/>
        </w:trPr>
        <w:tc>
          <w:tcPr>
            <w:tcW w:w="5725" w:type="dxa"/>
          </w:tcPr>
          <w:p w14:paraId="2D254C28" w14:textId="77777777" w:rsidR="00687F53" w:rsidRPr="009C598E" w:rsidRDefault="00687F53" w:rsidP="002A0C8F">
            <w:pPr>
              <w:tabs>
                <w:tab w:val="right" w:pos="8306"/>
              </w:tabs>
              <w:bidi/>
              <w:spacing w:line="360" w:lineRule="auto"/>
              <w:jc w:val="both"/>
              <w:rPr>
                <w:rFonts w:ascii="David" w:hAnsi="David" w:cs="David"/>
                <w:b/>
                <w:bCs/>
                <w:sz w:val="20"/>
                <w:szCs w:val="20"/>
                <w:rtl/>
              </w:rPr>
            </w:pPr>
            <w:r w:rsidRPr="009C598E">
              <w:rPr>
                <w:rFonts w:ascii="David" w:hAnsi="David" w:cs="David" w:hint="cs"/>
                <w:sz w:val="20"/>
                <w:szCs w:val="20"/>
                <w:rtl/>
              </w:rPr>
              <w:t xml:space="preserve">נקלט אוטומטית </w:t>
            </w:r>
          </w:p>
        </w:tc>
        <w:tc>
          <w:tcPr>
            <w:tcW w:w="5473" w:type="dxa"/>
          </w:tcPr>
          <w:p w14:paraId="0AE77233" w14:textId="77777777" w:rsidR="00687F53" w:rsidRPr="009C598E" w:rsidRDefault="00687F53" w:rsidP="002A0C8F">
            <w:pPr>
              <w:pStyle w:val="ListParagraph"/>
              <w:tabs>
                <w:tab w:val="right" w:pos="8306"/>
              </w:tabs>
              <w:bidi/>
              <w:spacing w:line="360" w:lineRule="auto"/>
              <w:ind w:left="0"/>
              <w:jc w:val="both"/>
              <w:rPr>
                <w:rFonts w:ascii="David" w:hAnsi="David" w:cs="David"/>
                <w:sz w:val="20"/>
                <w:szCs w:val="20"/>
                <w:rtl/>
              </w:rPr>
            </w:pPr>
            <w:r w:rsidRPr="009C598E">
              <w:rPr>
                <w:rFonts w:ascii="David" w:hAnsi="David" w:cs="David" w:hint="cs"/>
                <w:sz w:val="20"/>
                <w:szCs w:val="20"/>
                <w:rtl/>
              </w:rPr>
              <w:t>ניתן לקלוט רק באמצעות חקיקה (תוקף מכוח חוק)</w:t>
            </w:r>
          </w:p>
        </w:tc>
      </w:tr>
      <w:tr w:rsidR="00687F53" w:rsidRPr="009C598E" w14:paraId="0A4423A2" w14:textId="77777777" w:rsidTr="00B26AC7">
        <w:tc>
          <w:tcPr>
            <w:tcW w:w="5725" w:type="dxa"/>
          </w:tcPr>
          <w:p w14:paraId="76600FA2" w14:textId="77777777" w:rsidR="00687F53" w:rsidRPr="009C598E" w:rsidRDefault="00687F53" w:rsidP="002A0C8F">
            <w:pPr>
              <w:tabs>
                <w:tab w:val="right" w:pos="8306"/>
              </w:tabs>
              <w:bidi/>
              <w:spacing w:line="360" w:lineRule="auto"/>
              <w:jc w:val="both"/>
              <w:rPr>
                <w:rFonts w:ascii="David" w:hAnsi="David" w:cs="David"/>
                <w:sz w:val="20"/>
                <w:szCs w:val="20"/>
                <w:rtl/>
              </w:rPr>
            </w:pPr>
            <w:r w:rsidRPr="009C598E">
              <w:rPr>
                <w:rFonts w:ascii="David" w:hAnsi="David" w:cs="David" w:hint="cs"/>
                <w:sz w:val="20"/>
                <w:szCs w:val="20"/>
                <w:rtl/>
              </w:rPr>
              <w:t xml:space="preserve">מעמד נורמטיבי כשל כללי המשפט הציבורי המקובל (יציר הפסיקה)- </w:t>
            </w:r>
            <w:r w:rsidRPr="009C598E">
              <w:rPr>
                <w:rFonts w:ascii="David" w:hAnsi="David" w:cs="David" w:hint="cs"/>
                <w:b/>
                <w:bCs/>
                <w:sz w:val="20"/>
                <w:szCs w:val="20"/>
                <w:rtl/>
              </w:rPr>
              <w:t>הרשות השופטת מאתרת אותו.</w:t>
            </w:r>
          </w:p>
        </w:tc>
        <w:tc>
          <w:tcPr>
            <w:tcW w:w="5473" w:type="dxa"/>
          </w:tcPr>
          <w:p w14:paraId="5E44A393" w14:textId="77777777" w:rsidR="00687F53" w:rsidRPr="009C598E" w:rsidRDefault="00687F53" w:rsidP="002A0C8F">
            <w:pPr>
              <w:pStyle w:val="ListParagraph"/>
              <w:tabs>
                <w:tab w:val="right" w:pos="8306"/>
              </w:tabs>
              <w:bidi/>
              <w:spacing w:line="360" w:lineRule="auto"/>
              <w:ind w:left="0"/>
              <w:jc w:val="both"/>
              <w:rPr>
                <w:rFonts w:ascii="David" w:hAnsi="David" w:cs="David"/>
                <w:sz w:val="20"/>
                <w:szCs w:val="20"/>
                <w:rtl/>
              </w:rPr>
            </w:pPr>
            <w:r w:rsidRPr="009C598E">
              <w:rPr>
                <w:rFonts w:ascii="David" w:hAnsi="David" w:cs="David" w:hint="cs"/>
                <w:sz w:val="20"/>
                <w:szCs w:val="20"/>
                <w:rtl/>
              </w:rPr>
              <w:t xml:space="preserve">חסר מעמד נורמטיבי </w:t>
            </w:r>
            <w:r w:rsidRPr="009C598E">
              <w:rPr>
                <w:rFonts w:ascii="David" w:hAnsi="David" w:cs="David" w:hint="cs"/>
                <w:b/>
                <w:bCs/>
                <w:sz w:val="20"/>
                <w:szCs w:val="20"/>
                <w:rtl/>
              </w:rPr>
              <w:t>פורמלי</w:t>
            </w:r>
            <w:r w:rsidRPr="009C598E">
              <w:rPr>
                <w:rFonts w:ascii="David" w:hAnsi="David" w:cs="David" w:hint="cs"/>
                <w:sz w:val="20"/>
                <w:szCs w:val="20"/>
                <w:rtl/>
              </w:rPr>
              <w:t xml:space="preserve"> בדין הישראלי</w:t>
            </w:r>
          </w:p>
        </w:tc>
      </w:tr>
      <w:tr w:rsidR="00687F53" w:rsidRPr="009C598E" w14:paraId="14DBC3B6" w14:textId="77777777" w:rsidTr="00B26AC7">
        <w:tc>
          <w:tcPr>
            <w:tcW w:w="5725" w:type="dxa"/>
          </w:tcPr>
          <w:p w14:paraId="7317C089" w14:textId="77777777" w:rsidR="00687F53" w:rsidRPr="009C598E" w:rsidRDefault="00687F53" w:rsidP="002A0C8F">
            <w:pPr>
              <w:tabs>
                <w:tab w:val="right" w:pos="8306"/>
              </w:tabs>
              <w:bidi/>
              <w:spacing w:line="360" w:lineRule="auto"/>
              <w:jc w:val="both"/>
              <w:rPr>
                <w:rFonts w:ascii="David" w:hAnsi="David" w:cs="David"/>
                <w:sz w:val="20"/>
                <w:szCs w:val="20"/>
                <w:rtl/>
              </w:rPr>
            </w:pPr>
            <w:r w:rsidRPr="009C598E">
              <w:rPr>
                <w:rFonts w:ascii="David" w:hAnsi="David" w:cs="David" w:hint="cs"/>
                <w:sz w:val="20"/>
                <w:szCs w:val="20"/>
                <w:rtl/>
              </w:rPr>
              <w:t>חוק גובר על מנהג</w:t>
            </w:r>
          </w:p>
        </w:tc>
        <w:tc>
          <w:tcPr>
            <w:tcW w:w="5473" w:type="dxa"/>
          </w:tcPr>
          <w:p w14:paraId="71423AEE" w14:textId="77777777" w:rsidR="00687F53" w:rsidRPr="009C598E" w:rsidRDefault="00687F53" w:rsidP="002A0C8F">
            <w:pPr>
              <w:pStyle w:val="ListParagraph"/>
              <w:tabs>
                <w:tab w:val="right" w:pos="8306"/>
              </w:tabs>
              <w:bidi/>
              <w:spacing w:line="360" w:lineRule="auto"/>
              <w:ind w:left="0"/>
              <w:jc w:val="both"/>
              <w:rPr>
                <w:rFonts w:ascii="David" w:hAnsi="David" w:cs="David"/>
                <w:sz w:val="20"/>
                <w:szCs w:val="20"/>
                <w:rtl/>
              </w:rPr>
            </w:pPr>
            <w:r w:rsidRPr="009C598E">
              <w:rPr>
                <w:rFonts w:ascii="David" w:hAnsi="David" w:cs="David" w:hint="cs"/>
                <w:sz w:val="20"/>
                <w:szCs w:val="20"/>
                <w:rtl/>
              </w:rPr>
              <w:t>רציונל: שהרשות המבצעת לא תעקוף את הרשות המחוקקת</w:t>
            </w:r>
          </w:p>
        </w:tc>
      </w:tr>
      <w:tr w:rsidR="00687F53" w:rsidRPr="009C598E" w14:paraId="064697E0" w14:textId="77777777" w:rsidTr="00B26AC7">
        <w:tc>
          <w:tcPr>
            <w:tcW w:w="5725" w:type="dxa"/>
          </w:tcPr>
          <w:p w14:paraId="4DEFCB59" w14:textId="77777777" w:rsidR="00687F53" w:rsidRPr="009C598E" w:rsidRDefault="00687F53" w:rsidP="002A0C8F">
            <w:pPr>
              <w:tabs>
                <w:tab w:val="right" w:pos="8306"/>
              </w:tabs>
              <w:bidi/>
              <w:spacing w:line="360" w:lineRule="auto"/>
              <w:jc w:val="both"/>
              <w:rPr>
                <w:rFonts w:ascii="David" w:hAnsi="David" w:cs="David"/>
                <w:sz w:val="20"/>
                <w:szCs w:val="20"/>
                <w:rtl/>
              </w:rPr>
            </w:pPr>
            <w:r w:rsidRPr="009C598E">
              <w:rPr>
                <w:rFonts w:ascii="David" w:hAnsi="David" w:cs="David" w:hint="cs"/>
                <w:sz w:val="20"/>
                <w:szCs w:val="20"/>
                <w:rtl/>
              </w:rPr>
              <w:t>מנהג גובר על תקנה/החלטת מנהל</w:t>
            </w:r>
          </w:p>
        </w:tc>
        <w:tc>
          <w:tcPr>
            <w:tcW w:w="5473" w:type="dxa"/>
          </w:tcPr>
          <w:p w14:paraId="0358F1F3" w14:textId="77777777" w:rsidR="00687F53" w:rsidRPr="009C598E" w:rsidRDefault="00687F53" w:rsidP="002A0C8F">
            <w:pPr>
              <w:pStyle w:val="ListParagraph"/>
              <w:tabs>
                <w:tab w:val="right" w:pos="8306"/>
              </w:tabs>
              <w:bidi/>
              <w:spacing w:line="360" w:lineRule="auto"/>
              <w:ind w:left="0"/>
              <w:jc w:val="both"/>
              <w:rPr>
                <w:rFonts w:ascii="David" w:hAnsi="David" w:cs="David"/>
                <w:sz w:val="20"/>
                <w:szCs w:val="20"/>
                <w:rtl/>
              </w:rPr>
            </w:pPr>
            <w:r w:rsidRPr="009C598E">
              <w:rPr>
                <w:rFonts w:ascii="David" w:hAnsi="David" w:cs="David" w:hint="cs"/>
                <w:sz w:val="20"/>
                <w:szCs w:val="20"/>
                <w:rtl/>
              </w:rPr>
              <w:t>מגמה חדשה: התגברות כוח האמנות והקטנת החיכוך</w:t>
            </w:r>
          </w:p>
        </w:tc>
      </w:tr>
      <w:tr w:rsidR="00687F53" w:rsidRPr="009C598E" w14:paraId="34E96646" w14:textId="77777777" w:rsidTr="00B26AC7">
        <w:trPr>
          <w:trHeight w:val="121"/>
        </w:trPr>
        <w:tc>
          <w:tcPr>
            <w:tcW w:w="5725" w:type="dxa"/>
          </w:tcPr>
          <w:p w14:paraId="5D3D2060" w14:textId="77777777" w:rsidR="00687F53" w:rsidRPr="009C598E" w:rsidRDefault="00687F53" w:rsidP="002A0C8F">
            <w:pPr>
              <w:tabs>
                <w:tab w:val="right" w:pos="8306"/>
              </w:tabs>
              <w:bidi/>
              <w:spacing w:line="360" w:lineRule="auto"/>
              <w:jc w:val="both"/>
              <w:rPr>
                <w:rFonts w:ascii="David" w:hAnsi="David" w:cs="David"/>
                <w:sz w:val="20"/>
                <w:szCs w:val="20"/>
                <w:rtl/>
              </w:rPr>
            </w:pPr>
            <w:r w:rsidRPr="009C598E">
              <w:rPr>
                <w:rFonts w:ascii="David" w:hAnsi="David" w:cs="David" w:hint="cs"/>
                <w:sz w:val="20"/>
                <w:szCs w:val="20"/>
                <w:rtl/>
              </w:rPr>
              <w:t>רציונל: הגבלת פעולת יתר של הרשות המבצעת</w:t>
            </w:r>
          </w:p>
        </w:tc>
        <w:tc>
          <w:tcPr>
            <w:tcW w:w="5473" w:type="dxa"/>
          </w:tcPr>
          <w:p w14:paraId="0D0FDEF7" w14:textId="77777777" w:rsidR="00687F53" w:rsidRPr="009C598E" w:rsidRDefault="00687F53" w:rsidP="002A0C8F">
            <w:pPr>
              <w:pStyle w:val="ListParagraph"/>
              <w:tabs>
                <w:tab w:val="right" w:pos="8306"/>
              </w:tabs>
              <w:bidi/>
              <w:spacing w:line="360" w:lineRule="auto"/>
              <w:ind w:left="0"/>
              <w:jc w:val="both"/>
              <w:rPr>
                <w:rFonts w:ascii="David" w:hAnsi="David" w:cs="David"/>
                <w:sz w:val="20"/>
                <w:szCs w:val="20"/>
                <w:rtl/>
              </w:rPr>
            </w:pPr>
          </w:p>
        </w:tc>
      </w:tr>
    </w:tbl>
    <w:p w14:paraId="21F26A40" w14:textId="568F8E78" w:rsidR="00687F53" w:rsidRPr="009C598E" w:rsidRDefault="00687F53" w:rsidP="002A0C8F">
      <w:pPr>
        <w:bidi/>
        <w:spacing w:after="200"/>
        <w:jc w:val="both"/>
        <w:rPr>
          <w:rFonts w:ascii="David" w:hAnsi="David" w:cs="David"/>
          <w:sz w:val="20"/>
          <w:szCs w:val="20"/>
          <w:rtl/>
        </w:rPr>
      </w:pPr>
      <w:r w:rsidRPr="009C598E">
        <w:rPr>
          <w:rFonts w:ascii="David" w:hAnsi="David" w:cs="David" w:hint="cs"/>
          <w:sz w:val="20"/>
          <w:szCs w:val="20"/>
          <w:rtl/>
        </w:rPr>
        <w:t>הרציונל העומד מאחורי ההבדל הוא רציונל דמוקרטי. ההבדל הזה לא נותן לרשות המבצעת לאמץ נורמות של המשפט הבינלאומי אלא היא צריכה לפנות למחוקק. הרשות השופטת יכולה בעצמה לאמץ נורמות של המשפט הבינלאומי אך אם היא עושה כך הם גוברים רק על נורמות של הרשות המבצעת ולא של הרשות המחוקקת.</w:t>
      </w:r>
    </w:p>
    <w:p w14:paraId="5C5975B2" w14:textId="2DA42D61" w:rsidR="00687F53" w:rsidRPr="009C598E" w:rsidRDefault="00687F53" w:rsidP="002A0C8F">
      <w:pPr>
        <w:shd w:val="clear" w:color="auto" w:fill="C5E0B3" w:themeFill="accent6" w:themeFillTint="66"/>
        <w:bidi/>
        <w:spacing w:after="200"/>
        <w:jc w:val="both"/>
        <w:rPr>
          <w:rFonts w:ascii="David" w:hAnsi="David" w:cs="David"/>
          <w:b/>
          <w:bCs/>
          <w:sz w:val="20"/>
          <w:szCs w:val="20"/>
          <w:rtl/>
        </w:rPr>
      </w:pPr>
      <w:r w:rsidRPr="009C598E">
        <w:rPr>
          <w:rFonts w:ascii="David" w:hAnsi="David" w:cs="David" w:hint="cs"/>
          <w:b/>
          <w:bCs/>
          <w:sz w:val="20"/>
          <w:szCs w:val="20"/>
          <w:rtl/>
        </w:rPr>
        <w:t xml:space="preserve">דוקטרינות </w:t>
      </w:r>
      <w:r w:rsidR="00D4264F" w:rsidRPr="009C598E">
        <w:rPr>
          <w:rFonts w:ascii="David" w:hAnsi="David" w:cs="David" w:hint="cs"/>
          <w:b/>
          <w:bCs/>
          <w:sz w:val="20"/>
          <w:szCs w:val="20"/>
          <w:rtl/>
        </w:rPr>
        <w:t>לצמצומם</w:t>
      </w:r>
      <w:r w:rsidRPr="009C598E">
        <w:rPr>
          <w:rFonts w:ascii="David" w:hAnsi="David" w:cs="David" w:hint="cs"/>
          <w:b/>
          <w:bCs/>
          <w:sz w:val="20"/>
          <w:szCs w:val="20"/>
          <w:rtl/>
        </w:rPr>
        <w:t xml:space="preserve">  הפער</w:t>
      </w:r>
      <w:r w:rsidR="00D4264F" w:rsidRPr="009C598E">
        <w:rPr>
          <w:rFonts w:ascii="David" w:hAnsi="David" w:cs="David" w:hint="cs"/>
          <w:b/>
          <w:bCs/>
          <w:sz w:val="20"/>
          <w:szCs w:val="20"/>
          <w:rtl/>
        </w:rPr>
        <w:t xml:space="preserve"> בין מעמד אמנה למנהג</w:t>
      </w:r>
    </w:p>
    <w:p w14:paraId="26069D71" w14:textId="47C330D2" w:rsidR="00E3274F" w:rsidRPr="009C598E" w:rsidRDefault="00A65814"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קיימים דוקטרינות שמצמצמות את הפער של מידת הכוח שיש לדין בינלאומי מנהגי למידת הכוח שיש לדין בינלאומי הסכמה שלא אומצו בחקיקה הישראלית. </w:t>
      </w:r>
    </w:p>
    <w:p w14:paraId="2634B684" w14:textId="062F505B" w:rsidR="00A65814" w:rsidRPr="009C598E" w:rsidRDefault="00A65814" w:rsidP="00A6053B">
      <w:pPr>
        <w:pStyle w:val="ListParagraph"/>
        <w:numPr>
          <w:ilvl w:val="0"/>
          <w:numId w:val="62"/>
        </w:numPr>
        <w:bidi/>
        <w:spacing w:after="200"/>
        <w:jc w:val="both"/>
        <w:rPr>
          <w:rFonts w:ascii="David" w:hAnsi="David" w:cs="David"/>
          <w:sz w:val="20"/>
          <w:szCs w:val="20"/>
          <w:lang w:val="en-US"/>
        </w:rPr>
      </w:pPr>
      <w:r w:rsidRPr="009C598E">
        <w:rPr>
          <w:rFonts w:ascii="David" w:hAnsi="David" w:cs="David" w:hint="cs"/>
          <w:b/>
          <w:bCs/>
          <w:sz w:val="20"/>
          <w:szCs w:val="20"/>
          <w:rtl/>
          <w:lang w:val="en-US"/>
        </w:rPr>
        <w:t>חזקת ההתאמה הפרשנית</w:t>
      </w:r>
      <w:r w:rsidRPr="009C598E">
        <w:rPr>
          <w:rFonts w:ascii="David" w:hAnsi="David" w:cs="David" w:hint="cs"/>
          <w:sz w:val="20"/>
          <w:szCs w:val="20"/>
          <w:rtl/>
          <w:lang w:val="en-US"/>
        </w:rPr>
        <w:t xml:space="preserve">- בשני המקרים אנחנו צריכים ככל שניתן לפרש את הדין הישראלי בהתאם לדין הבינלאומי. כך שבשני המקרים אנחנו שואפים לצמצם את המקרים שיקבע שיש סתירה בניהם. בפרשת </w:t>
      </w:r>
      <w:proofErr w:type="spellStart"/>
      <w:r w:rsidRPr="009C598E">
        <w:rPr>
          <w:rFonts w:ascii="David" w:hAnsi="David" w:cs="David" w:hint="cs"/>
          <w:sz w:val="20"/>
          <w:szCs w:val="20"/>
          <w:rtl/>
          <w:lang w:val="en-US"/>
        </w:rPr>
        <w:t>להיס</w:t>
      </w:r>
      <w:proofErr w:type="spellEnd"/>
      <w:r w:rsidRPr="009C598E">
        <w:rPr>
          <w:rFonts w:ascii="David" w:hAnsi="David" w:cs="David" w:hint="cs"/>
          <w:sz w:val="20"/>
          <w:szCs w:val="20"/>
          <w:rtl/>
          <w:lang w:val="en-US"/>
        </w:rPr>
        <w:t xml:space="preserve"> בית המשפט קבע שהחזקה חלה על שני סוגי הנורמות של המשב״ל. </w:t>
      </w:r>
      <w:r w:rsidR="001239C9" w:rsidRPr="009C598E">
        <w:rPr>
          <w:rFonts w:ascii="David" w:hAnsi="David" w:cs="David" w:hint="cs"/>
          <w:sz w:val="20"/>
          <w:szCs w:val="20"/>
          <w:rtl/>
          <w:lang w:val="en-US"/>
        </w:rPr>
        <w:t xml:space="preserve">ההפנמה שחזקת ההתאמה הפרשנית חלה גם על הדין </w:t>
      </w:r>
      <w:proofErr w:type="spellStart"/>
      <w:r w:rsidR="001239C9" w:rsidRPr="009C598E">
        <w:rPr>
          <w:rFonts w:ascii="David" w:hAnsi="David" w:cs="David" w:hint="cs"/>
          <w:sz w:val="20"/>
          <w:szCs w:val="20"/>
          <w:rtl/>
          <w:lang w:val="en-US"/>
        </w:rPr>
        <w:t>המנהגי</w:t>
      </w:r>
      <w:proofErr w:type="spellEnd"/>
      <w:r w:rsidR="001239C9" w:rsidRPr="009C598E">
        <w:rPr>
          <w:rFonts w:ascii="David" w:hAnsi="David" w:cs="David" w:hint="cs"/>
          <w:sz w:val="20"/>
          <w:szCs w:val="20"/>
          <w:rtl/>
          <w:lang w:val="en-US"/>
        </w:rPr>
        <w:t xml:space="preserve"> וגם על הדין ההסכמי מתחזק עם השנים, פס"ד שמחיש את התגברות ההפנמה היא:</w:t>
      </w:r>
    </w:p>
    <w:p w14:paraId="49A3F091" w14:textId="6DFE23BD" w:rsidR="001239C9" w:rsidRPr="009C598E" w:rsidRDefault="00CF4BFB" w:rsidP="002A0C8F">
      <w:pPr>
        <w:pStyle w:val="ListParagraph"/>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פרשת פלונים (שנת 2,000)</w:t>
      </w:r>
    </w:p>
    <w:p w14:paraId="11C7AD4C" w14:textId="7CB7DE01" w:rsidR="00F0439C" w:rsidRPr="009C598E" w:rsidRDefault="001239C9"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sz w:val="20"/>
          <w:szCs w:val="20"/>
          <w:rtl/>
          <w:lang w:val="en-US"/>
        </w:rPr>
        <w:t>מדינת ישראל מחזיקה את דוראני ועובד, אחרי שכבר סיימו לרצות את העונש הפלילי שלהם ושהיא עצמה סבורה שאין להם סיכון אישי. היא בכל זאת מחזיקה אותם כקלפי מיקוח לה</w:t>
      </w:r>
      <w:r w:rsidRPr="009C598E">
        <w:rPr>
          <w:rFonts w:ascii="David" w:hAnsi="David" w:cs="David" w:hint="cs"/>
          <w:sz w:val="20"/>
          <w:szCs w:val="20"/>
          <w:rtl/>
          <w:lang w:val="en-US"/>
        </w:rPr>
        <w:t>חלפה</w:t>
      </w:r>
      <w:r w:rsidRPr="009C598E">
        <w:rPr>
          <w:rFonts w:ascii="David" w:hAnsi="David" w:cs="David"/>
          <w:sz w:val="20"/>
          <w:szCs w:val="20"/>
          <w:rtl/>
          <w:lang w:val="en-US"/>
        </w:rPr>
        <w:t xml:space="preserve"> </w:t>
      </w:r>
      <w:r w:rsidRPr="009C598E">
        <w:rPr>
          <w:rFonts w:ascii="David" w:hAnsi="David" w:cs="David" w:hint="cs"/>
          <w:sz w:val="20"/>
          <w:szCs w:val="20"/>
          <w:rtl/>
          <w:lang w:val="en-US"/>
        </w:rPr>
        <w:t>מול</w:t>
      </w:r>
      <w:r w:rsidRPr="009C598E">
        <w:rPr>
          <w:rFonts w:ascii="David" w:hAnsi="David" w:cs="David"/>
          <w:sz w:val="20"/>
          <w:szCs w:val="20"/>
          <w:rtl/>
          <w:lang w:val="en-US"/>
        </w:rPr>
        <w:t xml:space="preserve"> רון ארד. לפי סעיף 2 לחוק המעצרים המנהליים שר הביט</w:t>
      </w:r>
      <w:r w:rsidRPr="009C598E">
        <w:rPr>
          <w:rFonts w:ascii="David" w:hAnsi="David" w:cs="David" w:hint="cs"/>
          <w:sz w:val="20"/>
          <w:szCs w:val="20"/>
          <w:rtl/>
          <w:lang w:val="en-US"/>
        </w:rPr>
        <w:t>ח</w:t>
      </w:r>
      <w:r w:rsidRPr="009C598E">
        <w:rPr>
          <w:rFonts w:ascii="David" w:hAnsi="David" w:cs="David"/>
          <w:sz w:val="20"/>
          <w:szCs w:val="20"/>
          <w:rtl/>
          <w:lang w:val="en-US"/>
        </w:rPr>
        <w:t>ון רשאי להחזיר עציר מנהלי ל</w:t>
      </w:r>
      <w:r w:rsidRPr="009C598E">
        <w:rPr>
          <w:rFonts w:ascii="David" w:hAnsi="David" w:cs="David" w:hint="cs"/>
          <w:sz w:val="20"/>
          <w:szCs w:val="20"/>
          <w:rtl/>
          <w:lang w:val="en-US"/>
        </w:rPr>
        <w:t>טעמי</w:t>
      </w:r>
      <w:r w:rsidRPr="009C598E">
        <w:rPr>
          <w:rFonts w:ascii="David" w:hAnsi="David" w:cs="David"/>
          <w:sz w:val="20"/>
          <w:szCs w:val="20"/>
          <w:rtl/>
          <w:lang w:val="en-US"/>
        </w:rPr>
        <w:t xml:space="preserve"> ביטחון המדינה. המשב"ל בדבר זכויות אדם מאפשרת להחזיק אנשים </w:t>
      </w:r>
      <w:r w:rsidR="00F0439C" w:rsidRPr="009C598E">
        <w:rPr>
          <w:rFonts w:ascii="David" w:hAnsi="David" w:cs="David" w:hint="cs"/>
          <w:sz w:val="20"/>
          <w:szCs w:val="20"/>
          <w:rtl/>
          <w:lang w:val="en-US"/>
        </w:rPr>
        <w:t>במעצר מנהלי</w:t>
      </w:r>
      <w:r w:rsidRPr="009C598E">
        <w:rPr>
          <w:rFonts w:ascii="David" w:hAnsi="David" w:cs="David"/>
          <w:sz w:val="20"/>
          <w:szCs w:val="20"/>
          <w:rtl/>
          <w:lang w:val="en-US"/>
        </w:rPr>
        <w:t xml:space="preserve"> רק אם יש להם סיכון אישי. בפס"ד הראשון בבג"ץ הוא קובע שהחקיקה הראשית הישראלית </w:t>
      </w:r>
      <w:r w:rsidR="00F0439C" w:rsidRPr="009C598E">
        <w:rPr>
          <w:rFonts w:ascii="David" w:hAnsi="David" w:cs="David" w:hint="cs"/>
          <w:sz w:val="20"/>
          <w:szCs w:val="20"/>
          <w:rtl/>
          <w:lang w:val="en-US"/>
        </w:rPr>
        <w:t xml:space="preserve">(סעיף 2 לחוק המעצרים) </w:t>
      </w:r>
      <w:r w:rsidRPr="009C598E">
        <w:rPr>
          <w:rFonts w:ascii="David" w:hAnsi="David" w:cs="David"/>
          <w:sz w:val="20"/>
          <w:szCs w:val="20"/>
          <w:rtl/>
          <w:lang w:val="en-US"/>
        </w:rPr>
        <w:t xml:space="preserve">גובר על הדין הבינלאומי ולכן מותר להחזיקם </w:t>
      </w:r>
      <w:r w:rsidR="00F0439C" w:rsidRPr="009C598E">
        <w:rPr>
          <w:rFonts w:ascii="David" w:hAnsi="David" w:cs="David" w:hint="cs"/>
          <w:sz w:val="20"/>
          <w:szCs w:val="20"/>
          <w:rtl/>
          <w:lang w:val="en-US"/>
        </w:rPr>
        <w:t xml:space="preserve">אותם </w:t>
      </w:r>
      <w:r w:rsidRPr="009C598E">
        <w:rPr>
          <w:rFonts w:ascii="David" w:hAnsi="David" w:cs="David"/>
          <w:sz w:val="20"/>
          <w:szCs w:val="20"/>
          <w:rtl/>
          <w:lang w:val="en-US"/>
        </w:rPr>
        <w:t xml:space="preserve">כקלפי מיקוח (דעת הרוב). דעת המיעוט ואמרת שחזקת הפרשנות מחייבת </w:t>
      </w:r>
      <w:r w:rsidR="00F0439C" w:rsidRPr="009C598E">
        <w:rPr>
          <w:rFonts w:ascii="David" w:hAnsi="David" w:cs="David" w:hint="cs"/>
          <w:sz w:val="20"/>
          <w:szCs w:val="20"/>
          <w:rtl/>
          <w:lang w:val="en-US"/>
        </w:rPr>
        <w:t xml:space="preserve">אותנו </w:t>
      </w:r>
      <w:r w:rsidRPr="009C598E">
        <w:rPr>
          <w:rFonts w:ascii="David" w:hAnsi="David" w:cs="David"/>
          <w:sz w:val="20"/>
          <w:szCs w:val="20"/>
          <w:rtl/>
          <w:lang w:val="en-US"/>
        </w:rPr>
        <w:t>לפרש</w:t>
      </w:r>
      <w:r w:rsidR="00F0439C" w:rsidRPr="009C598E">
        <w:rPr>
          <w:rFonts w:ascii="David" w:hAnsi="David" w:cs="David" w:hint="cs"/>
          <w:sz w:val="20"/>
          <w:szCs w:val="20"/>
          <w:rtl/>
          <w:lang w:val="en-US"/>
        </w:rPr>
        <w:t xml:space="preserve"> ״לטעמי ביטחון המדינה״</w:t>
      </w:r>
      <w:r w:rsidRPr="009C598E">
        <w:rPr>
          <w:rFonts w:ascii="David" w:hAnsi="David" w:cs="David"/>
          <w:sz w:val="20"/>
          <w:szCs w:val="20"/>
          <w:rtl/>
          <w:lang w:val="en-US"/>
        </w:rPr>
        <w:t xml:space="preserve"> לאור ה</w:t>
      </w:r>
      <w:r w:rsidR="00F0439C" w:rsidRPr="009C598E">
        <w:rPr>
          <w:rFonts w:ascii="David" w:hAnsi="David" w:cs="David" w:hint="cs"/>
          <w:sz w:val="20"/>
          <w:szCs w:val="20"/>
          <w:rtl/>
          <w:lang w:val="en-US"/>
        </w:rPr>
        <w:t>סעיף הרלוואנט</w:t>
      </w:r>
      <w:r w:rsidR="00F0439C" w:rsidRPr="009C598E">
        <w:rPr>
          <w:rFonts w:ascii="David" w:hAnsi="David" w:cs="David" w:hint="eastAsia"/>
          <w:sz w:val="20"/>
          <w:szCs w:val="20"/>
          <w:rtl/>
          <w:lang w:val="en-US"/>
        </w:rPr>
        <w:t>י</w:t>
      </w:r>
      <w:r w:rsidR="00F0439C" w:rsidRPr="009C598E">
        <w:rPr>
          <w:rFonts w:ascii="David" w:hAnsi="David" w:cs="David" w:hint="cs"/>
          <w:sz w:val="20"/>
          <w:szCs w:val="20"/>
          <w:rtl/>
          <w:lang w:val="en-US"/>
        </w:rPr>
        <w:t xml:space="preserve"> ב</w:t>
      </w:r>
      <w:r w:rsidRPr="009C598E">
        <w:rPr>
          <w:rFonts w:ascii="David" w:hAnsi="David" w:cs="David"/>
          <w:sz w:val="20"/>
          <w:szCs w:val="20"/>
          <w:rtl/>
          <w:lang w:val="en-US"/>
        </w:rPr>
        <w:t xml:space="preserve">אמנה </w:t>
      </w:r>
      <w:r w:rsidR="00F0439C" w:rsidRPr="009C598E">
        <w:rPr>
          <w:rFonts w:ascii="David" w:hAnsi="David" w:cs="David" w:hint="cs"/>
          <w:sz w:val="20"/>
          <w:szCs w:val="20"/>
          <w:rtl/>
          <w:lang w:val="en-US"/>
        </w:rPr>
        <w:t xml:space="preserve">זכויות האזרחיות והפוליטיות </w:t>
      </w:r>
      <w:r w:rsidRPr="009C598E">
        <w:rPr>
          <w:rFonts w:ascii="David" w:hAnsi="David" w:cs="David"/>
          <w:sz w:val="20"/>
          <w:szCs w:val="20"/>
          <w:rtl/>
          <w:lang w:val="en-US"/>
        </w:rPr>
        <w:t xml:space="preserve">כך שטעמי ביטחון </w:t>
      </w:r>
      <w:r w:rsidR="00F0439C" w:rsidRPr="009C598E">
        <w:rPr>
          <w:rFonts w:ascii="David" w:hAnsi="David" w:cs="David" w:hint="cs"/>
          <w:sz w:val="20"/>
          <w:szCs w:val="20"/>
          <w:rtl/>
          <w:lang w:val="en-US"/>
        </w:rPr>
        <w:t xml:space="preserve">המדינה </w:t>
      </w:r>
      <w:r w:rsidRPr="009C598E">
        <w:rPr>
          <w:rFonts w:ascii="David" w:hAnsi="David" w:cs="David"/>
          <w:sz w:val="20"/>
          <w:szCs w:val="20"/>
          <w:rtl/>
          <w:lang w:val="en-US"/>
        </w:rPr>
        <w:t>הם רק סיכון אישי. בדיון נוסף מתהפכת דעת הרוב והמיעוט (וברק משנה את דעתו).</w:t>
      </w:r>
    </w:p>
    <w:p w14:paraId="34CCD0EA" w14:textId="234D39B8" w:rsidR="00F0439C" w:rsidRPr="009C598E" w:rsidRDefault="008B26C0"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מסקנה: הפער בין מעמד המנהג למעמד משפט ההסכמי מצומצם יותר משנראה וכן גם הצטמצם עוד בעשורים האחרונים.</w:t>
      </w:r>
    </w:p>
    <w:p w14:paraId="58B0B38D" w14:textId="71835F34" w:rsidR="007876DF" w:rsidRPr="009C598E" w:rsidRDefault="00FB4F35" w:rsidP="00A6053B">
      <w:pPr>
        <w:pStyle w:val="ListParagraph"/>
        <w:numPr>
          <w:ilvl w:val="0"/>
          <w:numId w:val="62"/>
        </w:numPr>
        <w:bidi/>
        <w:spacing w:after="200"/>
        <w:jc w:val="both"/>
        <w:rPr>
          <w:rFonts w:ascii="David" w:hAnsi="David" w:cs="David"/>
          <w:sz w:val="20"/>
          <w:szCs w:val="20"/>
          <w:lang w:val="en-US"/>
        </w:rPr>
      </w:pPr>
      <w:r w:rsidRPr="009C598E">
        <w:rPr>
          <w:rFonts w:ascii="David" w:hAnsi="David" w:cs="David"/>
          <w:b/>
          <w:bCs/>
          <w:sz w:val="20"/>
          <w:szCs w:val="20"/>
          <w:rtl/>
          <w:lang w:val="en-US"/>
        </w:rPr>
        <w:t>החלת חזקת ההתאמה הפרשנית על נורמת הסבירות של המשפט הציבורי המקובל</w:t>
      </w:r>
      <w:r w:rsidRPr="009C598E">
        <w:rPr>
          <w:rFonts w:ascii="David" w:hAnsi="David" w:cs="David"/>
          <w:sz w:val="20"/>
          <w:szCs w:val="20"/>
          <w:rtl/>
          <w:lang w:val="en-US"/>
        </w:rPr>
        <w:t xml:space="preserve">- דוקטרינת הסבירות קובעת שחקיקת משנה </w:t>
      </w:r>
      <w:r w:rsidR="006242D4" w:rsidRPr="009C598E">
        <w:rPr>
          <w:rFonts w:ascii="David" w:hAnsi="David" w:cs="David" w:hint="cs"/>
          <w:sz w:val="20"/>
          <w:szCs w:val="20"/>
          <w:rtl/>
          <w:lang w:val="en-US"/>
        </w:rPr>
        <w:t xml:space="preserve">או פעולה מנהל </w:t>
      </w:r>
      <w:r w:rsidRPr="009C598E">
        <w:rPr>
          <w:rFonts w:ascii="David" w:hAnsi="David" w:cs="David"/>
          <w:sz w:val="20"/>
          <w:szCs w:val="20"/>
          <w:rtl/>
          <w:lang w:val="en-US"/>
        </w:rPr>
        <w:t xml:space="preserve">תהיה בטלה מקום שהיא לוקה בחוסר סבירות קיצונית (עפ"י קביעת ביהמ"ש). ההלכה שקובעת שחזקת ההתאמה הפרשנית חלה </w:t>
      </w:r>
      <w:r w:rsidR="006242D4" w:rsidRPr="009C598E">
        <w:rPr>
          <w:rFonts w:ascii="David" w:hAnsi="David" w:cs="David" w:hint="cs"/>
          <w:sz w:val="20"/>
          <w:szCs w:val="20"/>
          <w:rtl/>
          <w:lang w:val="en-US"/>
        </w:rPr>
        <w:t xml:space="preserve">גם </w:t>
      </w:r>
      <w:r w:rsidRPr="009C598E">
        <w:rPr>
          <w:rFonts w:ascii="David" w:hAnsi="David" w:cs="David"/>
          <w:sz w:val="20"/>
          <w:szCs w:val="20"/>
          <w:rtl/>
          <w:lang w:val="en-US"/>
        </w:rPr>
        <w:t xml:space="preserve">על </w:t>
      </w:r>
      <w:r w:rsidR="007876DF" w:rsidRPr="009C598E">
        <w:rPr>
          <w:rFonts w:ascii="David" w:hAnsi="David" w:cs="David" w:hint="cs"/>
          <w:sz w:val="20"/>
          <w:szCs w:val="20"/>
          <w:rtl/>
          <w:lang w:val="en-US"/>
        </w:rPr>
        <w:t xml:space="preserve">מקום שצריך </w:t>
      </w:r>
      <w:r w:rsidR="006242D4" w:rsidRPr="009C598E">
        <w:rPr>
          <w:rFonts w:ascii="David" w:hAnsi="David" w:cs="David" w:hint="cs"/>
          <w:sz w:val="20"/>
          <w:szCs w:val="20"/>
          <w:rtl/>
          <w:lang w:val="en-US"/>
        </w:rPr>
        <w:t xml:space="preserve"> </w:t>
      </w:r>
      <w:r w:rsidR="007876DF" w:rsidRPr="009C598E">
        <w:rPr>
          <w:rFonts w:ascii="David" w:hAnsi="David" w:cs="David" w:hint="cs"/>
          <w:sz w:val="20"/>
          <w:szCs w:val="20"/>
          <w:rtl/>
          <w:lang w:val="en-US"/>
        </w:rPr>
        <w:t>לפרש את נורמות ה</w:t>
      </w:r>
      <w:r w:rsidR="00CF4BFB" w:rsidRPr="009C598E">
        <w:rPr>
          <w:rFonts w:ascii="David" w:hAnsi="David" w:cs="David" w:hint="cs"/>
          <w:sz w:val="20"/>
          <w:szCs w:val="20"/>
          <w:rtl/>
          <w:lang w:val="en-US"/>
        </w:rPr>
        <w:t>משפט הישראלי</w:t>
      </w:r>
      <w:r w:rsidR="007876DF" w:rsidRPr="009C598E">
        <w:rPr>
          <w:rFonts w:ascii="David" w:hAnsi="David" w:cs="David" w:hint="cs"/>
          <w:sz w:val="20"/>
          <w:szCs w:val="20"/>
          <w:rtl/>
          <w:lang w:val="en-US"/>
        </w:rPr>
        <w:t xml:space="preserve"> </w:t>
      </w:r>
      <w:r w:rsidR="006242D4" w:rsidRPr="009C598E">
        <w:rPr>
          <w:rFonts w:ascii="David" w:hAnsi="David" w:cs="David" w:hint="cs"/>
          <w:sz w:val="20"/>
          <w:szCs w:val="20"/>
          <w:rtl/>
          <w:lang w:val="en-US"/>
        </w:rPr>
        <w:t>היא הלכה ש</w:t>
      </w:r>
      <w:r w:rsidRPr="009C598E">
        <w:rPr>
          <w:rFonts w:ascii="David" w:hAnsi="David" w:cs="David"/>
          <w:sz w:val="20"/>
          <w:szCs w:val="20"/>
          <w:rtl/>
          <w:lang w:val="en-US"/>
        </w:rPr>
        <w:t>נקבעה כבר בשנות החמישים</w:t>
      </w:r>
      <w:r w:rsidR="007876DF" w:rsidRPr="009C598E">
        <w:rPr>
          <w:rFonts w:ascii="David" w:hAnsi="David" w:cs="David" w:hint="cs"/>
          <w:sz w:val="20"/>
          <w:szCs w:val="20"/>
          <w:rtl/>
          <w:lang w:val="en-US"/>
        </w:rPr>
        <w:t>.</w:t>
      </w:r>
      <w:r w:rsidRPr="009C598E">
        <w:rPr>
          <w:rFonts w:ascii="David" w:hAnsi="David" w:cs="David"/>
          <w:sz w:val="20"/>
          <w:szCs w:val="20"/>
          <w:rtl/>
          <w:lang w:val="en-US"/>
        </w:rPr>
        <w:t xml:space="preserve"> אך פסקי הדין שהתחילו ליישם את ההלכה הזאת </w:t>
      </w:r>
      <w:r w:rsidR="007876DF" w:rsidRPr="009C598E">
        <w:rPr>
          <w:rFonts w:ascii="David" w:hAnsi="David" w:cs="David" w:hint="cs"/>
          <w:sz w:val="20"/>
          <w:szCs w:val="20"/>
          <w:rtl/>
          <w:lang w:val="en-US"/>
        </w:rPr>
        <w:t xml:space="preserve">ספציפית </w:t>
      </w:r>
      <w:r w:rsidRPr="009C598E">
        <w:rPr>
          <w:rFonts w:ascii="David" w:hAnsi="David" w:cs="David"/>
          <w:sz w:val="20"/>
          <w:szCs w:val="20"/>
          <w:rtl/>
          <w:lang w:val="en-US"/>
        </w:rPr>
        <w:t>על דוקטרינת הסבירות הם חדשים יותר (משנות ה90)</w:t>
      </w:r>
      <w:r w:rsidR="007876DF" w:rsidRPr="009C598E">
        <w:rPr>
          <w:rFonts w:ascii="David" w:hAnsi="David" w:cs="David" w:hint="cs"/>
          <w:sz w:val="20"/>
          <w:szCs w:val="20"/>
          <w:rtl/>
          <w:lang w:val="en-US"/>
        </w:rPr>
        <w:t>.</w:t>
      </w:r>
      <w:r w:rsidRPr="009C598E">
        <w:rPr>
          <w:rFonts w:ascii="David" w:hAnsi="David" w:cs="David"/>
          <w:sz w:val="20"/>
          <w:szCs w:val="20"/>
          <w:rtl/>
          <w:lang w:val="en-US"/>
        </w:rPr>
        <w:t xml:space="preserve"> </w:t>
      </w:r>
      <w:r w:rsidR="007876DF" w:rsidRPr="009C598E">
        <w:rPr>
          <w:rFonts w:ascii="David" w:hAnsi="David" w:cs="David" w:hint="cs"/>
          <w:sz w:val="20"/>
          <w:szCs w:val="20"/>
          <w:rtl/>
          <w:lang w:val="en-US"/>
        </w:rPr>
        <w:t>לפסקי דין יש</w:t>
      </w:r>
      <w:r w:rsidRPr="009C598E">
        <w:rPr>
          <w:rFonts w:ascii="David" w:hAnsi="David" w:cs="David"/>
          <w:sz w:val="20"/>
          <w:szCs w:val="20"/>
          <w:rtl/>
          <w:lang w:val="en-US"/>
        </w:rPr>
        <w:t xml:space="preserve"> השלכה אדירה בפועל על אמנות שישראל לא צד להן.</w:t>
      </w:r>
    </w:p>
    <w:p w14:paraId="6B1686D7" w14:textId="1C50A59C" w:rsidR="00FB4F35" w:rsidRPr="009C598E" w:rsidRDefault="00FB4F35" w:rsidP="002A0C8F">
      <w:pPr>
        <w:pStyle w:val="ListParagraph"/>
        <w:bidi/>
        <w:spacing w:after="200"/>
        <w:jc w:val="both"/>
        <w:rPr>
          <w:rFonts w:ascii="David" w:hAnsi="David" w:cs="David"/>
          <w:sz w:val="20"/>
          <w:szCs w:val="20"/>
          <w:rtl/>
          <w:lang w:val="en-US"/>
        </w:rPr>
      </w:pPr>
      <w:r w:rsidRPr="009C598E">
        <w:rPr>
          <w:rFonts w:ascii="David" w:hAnsi="David" w:cs="David"/>
          <w:sz w:val="20"/>
          <w:szCs w:val="20"/>
          <w:rtl/>
          <w:lang w:val="en-US"/>
        </w:rPr>
        <w:t xml:space="preserve">קריטריון מרכזי לקביעה אם חקיקת משנה או פעולת מנהל היא סבירה או לא </w:t>
      </w:r>
      <w:r w:rsidR="007876DF" w:rsidRPr="009C598E">
        <w:rPr>
          <w:rFonts w:ascii="David" w:hAnsi="David" w:cs="David" w:hint="cs"/>
          <w:sz w:val="20"/>
          <w:szCs w:val="20"/>
          <w:rtl/>
          <w:lang w:val="en-US"/>
        </w:rPr>
        <w:t xml:space="preserve">היא </w:t>
      </w:r>
      <w:r w:rsidRPr="009C598E">
        <w:rPr>
          <w:rFonts w:ascii="David" w:hAnsi="David" w:cs="David"/>
          <w:sz w:val="20"/>
          <w:szCs w:val="20"/>
          <w:rtl/>
          <w:lang w:val="en-US"/>
        </w:rPr>
        <w:t>האם היא עומדת בהלימה</w:t>
      </w:r>
      <w:r w:rsidR="007876DF" w:rsidRPr="009C598E">
        <w:rPr>
          <w:rFonts w:ascii="David" w:hAnsi="David" w:cs="David" w:hint="cs"/>
          <w:sz w:val="20"/>
          <w:szCs w:val="20"/>
          <w:rtl/>
          <w:lang w:val="en-US"/>
        </w:rPr>
        <w:t xml:space="preserve"> אחת</w:t>
      </w:r>
      <w:r w:rsidRPr="009C598E">
        <w:rPr>
          <w:rFonts w:ascii="David" w:hAnsi="David" w:cs="David"/>
          <w:sz w:val="20"/>
          <w:szCs w:val="20"/>
          <w:rtl/>
          <w:lang w:val="en-US"/>
        </w:rPr>
        <w:t xml:space="preserve"> עם אמנות שישראל צד להן. </w:t>
      </w:r>
      <w:r w:rsidR="007876DF" w:rsidRPr="009C598E">
        <w:rPr>
          <w:rFonts w:ascii="David" w:hAnsi="David" w:cs="David" w:hint="cs"/>
          <w:sz w:val="20"/>
          <w:szCs w:val="20"/>
          <w:rtl/>
          <w:lang w:val="en-US"/>
        </w:rPr>
        <w:t>זה אומר ש</w:t>
      </w:r>
      <w:r w:rsidRPr="009C598E">
        <w:rPr>
          <w:rFonts w:ascii="David" w:hAnsi="David" w:cs="David"/>
          <w:sz w:val="20"/>
          <w:szCs w:val="20"/>
          <w:rtl/>
          <w:lang w:val="en-US"/>
        </w:rPr>
        <w:t>פעולת מנהל או חקיקת משנה שבמצב נורמלי היו קובעים שהיא סבירה, אפשר לקבוע שהיא לא סבירה כי פתאום ישראל צד לאמנה (גם אם לא נקלטה) לחילופין, יש חקיקת משנה שהיינו קובעים שלא סבירה ולפתע נקבע שהיא סבירה כי היא נעשית כדי ליישם אמנה שישראל צד לה. (גם אם לא נקלט</w:t>
      </w:r>
      <w:r w:rsidR="007876DF" w:rsidRPr="009C598E">
        <w:rPr>
          <w:rFonts w:ascii="David" w:hAnsi="David" w:cs="David" w:hint="cs"/>
          <w:sz w:val="20"/>
          <w:szCs w:val="20"/>
          <w:rtl/>
          <w:lang w:val="en-US"/>
        </w:rPr>
        <w:t>ה).</w:t>
      </w:r>
      <w:r w:rsidRPr="009C598E">
        <w:rPr>
          <w:rFonts w:ascii="David" w:hAnsi="David" w:cs="David"/>
          <w:sz w:val="20"/>
          <w:szCs w:val="20"/>
          <w:lang w:val="en-US"/>
        </w:rPr>
        <w:t xml:space="preserve"> </w:t>
      </w:r>
    </w:p>
    <w:p w14:paraId="5A3FE987" w14:textId="514FBF6D" w:rsidR="00FB4F35" w:rsidRPr="009C598E" w:rsidRDefault="00FB4F35" w:rsidP="002A0C8F">
      <w:pPr>
        <w:pStyle w:val="ListParagraph"/>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b/>
          <w:bCs/>
          <w:sz w:val="20"/>
          <w:szCs w:val="20"/>
          <w:rtl/>
          <w:lang w:val="en-US"/>
        </w:rPr>
        <w:t xml:space="preserve">פס"ד </w:t>
      </w:r>
      <w:proofErr w:type="spellStart"/>
      <w:r w:rsidRPr="009C598E">
        <w:rPr>
          <w:rFonts w:ascii="David" w:hAnsi="David" w:cs="David"/>
          <w:b/>
          <w:bCs/>
          <w:sz w:val="20"/>
          <w:szCs w:val="20"/>
          <w:rtl/>
          <w:lang w:val="en-US"/>
        </w:rPr>
        <w:t>דרזנר</w:t>
      </w:r>
      <w:proofErr w:type="spellEnd"/>
      <w:r w:rsidRPr="009C598E">
        <w:rPr>
          <w:rFonts w:ascii="David" w:hAnsi="David" w:cs="David"/>
          <w:b/>
          <w:bCs/>
          <w:sz w:val="20"/>
          <w:szCs w:val="20"/>
          <w:rtl/>
          <w:lang w:val="en-US"/>
        </w:rPr>
        <w:t xml:space="preserve"> נ' גיל</w:t>
      </w:r>
    </w:p>
    <w:p w14:paraId="60EED0F5" w14:textId="04EBF2AF" w:rsidR="00FB4F35" w:rsidRPr="009C598E" w:rsidRDefault="00FB4F35" w:rsidP="002A0C8F">
      <w:pPr>
        <w:pStyle w:val="ListParagraph"/>
        <w:shd w:val="clear" w:color="auto" w:fill="D9D9D9" w:themeFill="background1" w:themeFillShade="D9"/>
        <w:bidi/>
        <w:spacing w:after="200"/>
        <w:jc w:val="both"/>
        <w:rPr>
          <w:rFonts w:ascii="David" w:hAnsi="David" w:cs="David"/>
          <w:sz w:val="20"/>
          <w:szCs w:val="20"/>
          <w:rtl/>
          <w:lang w:val="en-US"/>
        </w:rPr>
      </w:pPr>
      <w:proofErr w:type="spellStart"/>
      <w:r w:rsidRPr="009C598E">
        <w:rPr>
          <w:rFonts w:ascii="David" w:hAnsi="David" w:cs="David"/>
          <w:sz w:val="20"/>
          <w:szCs w:val="20"/>
          <w:rtl/>
          <w:lang w:val="en-US"/>
        </w:rPr>
        <w:t>נושיו</w:t>
      </w:r>
      <w:proofErr w:type="spellEnd"/>
      <w:r w:rsidRPr="009C598E">
        <w:rPr>
          <w:rFonts w:ascii="David" w:hAnsi="David" w:cs="David"/>
          <w:sz w:val="20"/>
          <w:szCs w:val="20"/>
          <w:rtl/>
          <w:lang w:val="en-US"/>
        </w:rPr>
        <w:t xml:space="preserve"> של גיל ביקשו למנוע את יציאתו מהארץ (</w:t>
      </w:r>
      <w:proofErr w:type="spellStart"/>
      <w:r w:rsidRPr="009C598E">
        <w:rPr>
          <w:rFonts w:ascii="David" w:hAnsi="David" w:cs="David"/>
          <w:sz w:val="20"/>
          <w:szCs w:val="20"/>
          <w:rtl/>
          <w:lang w:val="en-US"/>
        </w:rPr>
        <w:t>בדר"כ</w:t>
      </w:r>
      <w:proofErr w:type="spellEnd"/>
      <w:r w:rsidRPr="009C598E">
        <w:rPr>
          <w:rFonts w:ascii="David" w:hAnsi="David" w:cs="David"/>
          <w:sz w:val="20"/>
          <w:szCs w:val="20"/>
          <w:rtl/>
          <w:lang w:val="en-US"/>
        </w:rPr>
        <w:t xml:space="preserve"> לא היו נותנים לו לצאת לשוויץ). גיל יוצא מהארץ משום ששוויץ רוצה להעמידו לדין על הונאה ונחתם בין ישראל לשוויץ אמנת הסגרה, כלומר מטרת יציאתו היא למימוש האמנה. זאת אומרת שמה שלא היה נחשב באופן עקרוני לא סביר, נחשבת לסביר משום האמנה</w:t>
      </w:r>
      <w:r w:rsidRPr="009C598E">
        <w:rPr>
          <w:rFonts w:ascii="David" w:hAnsi="David" w:cs="David"/>
          <w:sz w:val="20"/>
          <w:szCs w:val="20"/>
          <w:lang w:val="en-US"/>
        </w:rPr>
        <w:t>.</w:t>
      </w:r>
    </w:p>
    <w:p w14:paraId="6AC9D1A7" w14:textId="3A670F27" w:rsidR="00812DFB" w:rsidRPr="009C598E" w:rsidRDefault="00812DFB"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מסקנה: מילוי מחויבות בינלאומי</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היא שיקול להפיכת פעולה ״לא סבירה״ </w:t>
      </w:r>
      <w:proofErr w:type="spellStart"/>
      <w:r w:rsidRPr="009C598E">
        <w:rPr>
          <w:rFonts w:ascii="David" w:hAnsi="David" w:cs="David" w:hint="cs"/>
          <w:sz w:val="20"/>
          <w:szCs w:val="20"/>
          <w:rtl/>
          <w:lang w:val="en-US"/>
        </w:rPr>
        <w:t>ל״סבירה</w:t>
      </w:r>
      <w:proofErr w:type="spellEnd"/>
      <w:r w:rsidRPr="009C598E">
        <w:rPr>
          <w:rFonts w:ascii="David" w:hAnsi="David" w:cs="David" w:hint="cs"/>
          <w:sz w:val="20"/>
          <w:szCs w:val="20"/>
          <w:rtl/>
          <w:lang w:val="en-US"/>
        </w:rPr>
        <w:t>״</w:t>
      </w:r>
    </w:p>
    <w:p w14:paraId="1EBD0E75" w14:textId="2BFE5680" w:rsidR="00812DFB" w:rsidRPr="009C598E" w:rsidRDefault="00812DFB" w:rsidP="002A0C8F">
      <w:pPr>
        <w:pStyle w:val="ListParagraph"/>
        <w:bidi/>
        <w:spacing w:after="200"/>
        <w:jc w:val="both"/>
        <w:rPr>
          <w:rFonts w:ascii="David" w:hAnsi="David" w:cs="David"/>
          <w:sz w:val="20"/>
          <w:szCs w:val="20"/>
          <w:rtl/>
          <w:lang w:val="en-US"/>
        </w:rPr>
      </w:pPr>
    </w:p>
    <w:p w14:paraId="57492A04" w14:textId="49B11AF7" w:rsidR="00C37506" w:rsidRPr="009C598E" w:rsidRDefault="00C37506" w:rsidP="002A0C8F">
      <w:pPr>
        <w:pStyle w:val="ListParagraph"/>
        <w:shd w:val="clear" w:color="auto" w:fill="D9D9D9" w:themeFill="background1" w:themeFillShade="D9"/>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בג״צ עיריית בית-לחם</w:t>
      </w:r>
    </w:p>
    <w:p w14:paraId="38C59B11" w14:textId="77777777" w:rsidR="00C37506" w:rsidRPr="009C598E" w:rsidRDefault="00C37506" w:rsidP="002A0C8F">
      <w:pPr>
        <w:pStyle w:val="ListParagraph"/>
        <w:shd w:val="clear" w:color="auto" w:fill="D9D9D9" w:themeFill="background1" w:themeFillShade="D9"/>
        <w:bidi/>
        <w:spacing w:after="200"/>
        <w:jc w:val="both"/>
        <w:rPr>
          <w:rFonts w:ascii="David" w:hAnsi="David" w:cs="David"/>
          <w:sz w:val="20"/>
          <w:szCs w:val="20"/>
          <w:rtl/>
        </w:rPr>
      </w:pPr>
      <w:r w:rsidRPr="009C598E">
        <w:rPr>
          <w:rFonts w:ascii="David" w:hAnsi="David" w:cs="David" w:hint="cs"/>
          <w:sz w:val="20"/>
          <w:szCs w:val="20"/>
          <w:rtl/>
          <w:lang w:val="en-US"/>
        </w:rPr>
        <w:t>חיות ״</w:t>
      </w:r>
      <w:r w:rsidRPr="009C598E">
        <w:rPr>
          <w:rFonts w:ascii="David" w:hAnsi="David" w:cs="David" w:hint="cs"/>
          <w:sz w:val="20"/>
          <w:szCs w:val="20"/>
          <w:rtl/>
        </w:rPr>
        <w:t>בהנחה שהאמנות חלות, הן יהיו אבן בוחן מרכזית בהכרעה האם פעולת  הרשות המנהלית (מפקד הצבאי) הן סבירות״.</w:t>
      </w:r>
    </w:p>
    <w:p w14:paraId="26C71BDC" w14:textId="5249A7AE" w:rsidR="00FB4F35" w:rsidRPr="009C598E" w:rsidRDefault="00FB4F35" w:rsidP="002A0C8F">
      <w:pPr>
        <w:pStyle w:val="ListParagraph"/>
        <w:shd w:val="clear" w:color="auto" w:fill="D9D9D9" w:themeFill="background1" w:themeFillShade="D9"/>
        <w:bidi/>
        <w:spacing w:after="200"/>
        <w:jc w:val="both"/>
        <w:rPr>
          <w:rFonts w:ascii="David" w:hAnsi="David" w:cs="David"/>
          <w:sz w:val="20"/>
          <w:szCs w:val="20"/>
          <w:rtl/>
          <w:lang w:val="en-US"/>
        </w:rPr>
      </w:pPr>
      <w:r w:rsidRPr="009C598E">
        <w:rPr>
          <w:rFonts w:ascii="David" w:hAnsi="David" w:cs="David"/>
          <w:sz w:val="20"/>
          <w:szCs w:val="20"/>
          <w:rtl/>
          <w:lang w:val="en-US"/>
        </w:rPr>
        <w:t xml:space="preserve">המשמעות היא שככלל אם חקיקת משנה </w:t>
      </w:r>
      <w:r w:rsidR="00C37506" w:rsidRPr="009C598E">
        <w:rPr>
          <w:rFonts w:ascii="David" w:hAnsi="David" w:cs="David" w:hint="cs"/>
          <w:sz w:val="20"/>
          <w:szCs w:val="20"/>
          <w:rtl/>
          <w:lang w:val="en-US"/>
        </w:rPr>
        <w:t xml:space="preserve">או פעולת מנהל </w:t>
      </w:r>
      <w:r w:rsidRPr="009C598E">
        <w:rPr>
          <w:rFonts w:ascii="David" w:hAnsi="David" w:cs="David"/>
          <w:sz w:val="20"/>
          <w:szCs w:val="20"/>
          <w:rtl/>
          <w:lang w:val="en-US"/>
        </w:rPr>
        <w:t>סותרת דין בינלאומי הסכמי</w:t>
      </w:r>
      <w:r w:rsidR="00C37506" w:rsidRPr="009C598E">
        <w:rPr>
          <w:rFonts w:ascii="David" w:hAnsi="David" w:cs="David" w:hint="cs"/>
          <w:sz w:val="20"/>
          <w:szCs w:val="20"/>
          <w:rtl/>
          <w:lang w:val="en-US"/>
        </w:rPr>
        <w:t xml:space="preserve"> (אמנה שישראל צד לה) ככלל</w:t>
      </w:r>
      <w:r w:rsidRPr="009C598E">
        <w:rPr>
          <w:rFonts w:ascii="David" w:hAnsi="David" w:cs="David"/>
          <w:sz w:val="20"/>
          <w:szCs w:val="20"/>
          <w:rtl/>
          <w:lang w:val="en-US"/>
        </w:rPr>
        <w:t xml:space="preserve"> זה יוביל לביטולה. ולכן זה מאוד צמצם את הפער בין הדין הבינלאומי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להסכמי. </w:t>
      </w:r>
      <w:r w:rsidR="003A1728" w:rsidRPr="009C598E">
        <w:rPr>
          <w:rFonts w:ascii="David" w:hAnsi="David" w:cs="David" w:hint="cs"/>
          <w:sz w:val="20"/>
          <w:szCs w:val="20"/>
          <w:rtl/>
          <w:lang w:val="en-US"/>
        </w:rPr>
        <w:t xml:space="preserve">הוא לא הפך אותם להיות זהה אבל צמצם את הפער בניהם. </w:t>
      </w:r>
    </w:p>
    <w:p w14:paraId="07F5416F" w14:textId="6CA99FF2" w:rsidR="004D3827" w:rsidRDefault="003A1728" w:rsidP="002A0C8F">
      <w:pPr>
        <w:pStyle w:val="ListParagraph"/>
        <w:bidi/>
        <w:spacing w:after="200"/>
        <w:jc w:val="both"/>
        <w:rPr>
          <w:rFonts w:ascii="David" w:hAnsi="David" w:cs="David"/>
          <w:sz w:val="20"/>
          <w:szCs w:val="20"/>
          <w:lang w:val="en-US"/>
        </w:rPr>
      </w:pPr>
      <w:r w:rsidRPr="009C598E">
        <w:rPr>
          <w:rFonts w:ascii="David" w:hAnsi="David" w:cs="David" w:hint="cs"/>
          <w:sz w:val="20"/>
          <w:szCs w:val="20"/>
          <w:rtl/>
          <w:lang w:val="en-US"/>
        </w:rPr>
        <w:t>מה המשמעות של כל זה? מה שרואים בדין הישראלי, זה מערכת שהתחילה במקום יחסית דואליסטי ואימצה מנגנונים שחיקו במידה מסוימת אך לא מוחלטת את המשב"</w:t>
      </w:r>
      <w:r w:rsidRPr="009C598E">
        <w:rPr>
          <w:rFonts w:ascii="David" w:hAnsi="David" w:cs="David" w:hint="eastAsia"/>
          <w:sz w:val="20"/>
          <w:szCs w:val="20"/>
          <w:rtl/>
          <w:lang w:val="en-US"/>
        </w:rPr>
        <w:t>ל</w:t>
      </w:r>
      <w:r w:rsidRPr="009C598E">
        <w:rPr>
          <w:rFonts w:ascii="David" w:hAnsi="David" w:cs="David" w:hint="cs"/>
          <w:sz w:val="20"/>
          <w:szCs w:val="20"/>
          <w:rtl/>
          <w:lang w:val="en-US"/>
        </w:rPr>
        <w:t>, זו מגמה כללית שמשקפת רציונל של המתרכזות שמטרתו רעיון של פשרה בין מערכות המשפט. זה נכון גם ברמה הכללית לגבי כל מערכות המשפט בכך שמערכות דואליסטיות אחרות, המתקרבות יותר למרכז, והתנועה של מערכות מוניסטיות למרכז משקפות רעיון של שימור המערכת המשפטית, בכדי לייצר מנגנון פשרה.</w:t>
      </w:r>
    </w:p>
    <w:p w14:paraId="426A07F1" w14:textId="78BF7A4B" w:rsidR="009C598E" w:rsidRDefault="009C598E" w:rsidP="009C598E">
      <w:pPr>
        <w:pStyle w:val="ListParagraph"/>
        <w:bidi/>
        <w:spacing w:after="200"/>
        <w:jc w:val="both"/>
        <w:rPr>
          <w:rFonts w:ascii="David" w:hAnsi="David" w:cs="David"/>
          <w:sz w:val="20"/>
          <w:szCs w:val="20"/>
          <w:lang w:val="en-US"/>
        </w:rPr>
      </w:pPr>
    </w:p>
    <w:p w14:paraId="64C395F7" w14:textId="3E5D1559" w:rsidR="009C598E" w:rsidRDefault="009C598E" w:rsidP="009C598E">
      <w:pPr>
        <w:pStyle w:val="ListParagraph"/>
        <w:bidi/>
        <w:spacing w:after="200"/>
        <w:jc w:val="both"/>
        <w:rPr>
          <w:rFonts w:ascii="David" w:hAnsi="David" w:cs="David"/>
          <w:sz w:val="20"/>
          <w:szCs w:val="20"/>
          <w:lang w:val="en-US"/>
        </w:rPr>
      </w:pPr>
    </w:p>
    <w:p w14:paraId="1408D166" w14:textId="77777777" w:rsidR="009C598E" w:rsidRPr="009C598E" w:rsidRDefault="009C598E" w:rsidP="009C598E">
      <w:pPr>
        <w:pStyle w:val="ListParagraph"/>
        <w:bidi/>
        <w:spacing w:after="200"/>
        <w:jc w:val="both"/>
        <w:rPr>
          <w:rFonts w:ascii="David" w:hAnsi="David" w:cs="David"/>
          <w:sz w:val="20"/>
          <w:szCs w:val="20"/>
          <w:lang w:val="en-US"/>
        </w:rPr>
      </w:pPr>
    </w:p>
    <w:p w14:paraId="4D50FC6B" w14:textId="5F8BBF6B" w:rsidR="003531C4" w:rsidRPr="009C598E" w:rsidRDefault="003531C4" w:rsidP="002A0C8F">
      <w:pPr>
        <w:shd w:val="clear" w:color="auto" w:fill="E2EFD9" w:themeFill="accent6" w:themeFillTint="33"/>
        <w:bidi/>
        <w:spacing w:after="200"/>
        <w:jc w:val="both"/>
        <w:rPr>
          <w:rFonts w:ascii="David" w:hAnsi="David" w:cs="David"/>
          <w:sz w:val="20"/>
          <w:szCs w:val="20"/>
          <w:rtl/>
          <w:lang w:val="en-US"/>
        </w:rPr>
      </w:pPr>
      <w:r w:rsidRPr="009C598E">
        <w:rPr>
          <w:rFonts w:ascii="David" w:hAnsi="David" w:cs="David" w:hint="cs"/>
          <w:sz w:val="20"/>
          <w:szCs w:val="20"/>
          <w:rtl/>
          <w:lang w:val="en-US"/>
        </w:rPr>
        <w:lastRenderedPageBreak/>
        <w:t xml:space="preserve">שיעור </w:t>
      </w:r>
      <w:r w:rsidR="008474B2" w:rsidRPr="009C598E">
        <w:rPr>
          <w:rFonts w:ascii="David" w:hAnsi="David" w:cs="David" w:hint="cs"/>
          <w:sz w:val="20"/>
          <w:szCs w:val="20"/>
          <w:rtl/>
          <w:lang w:val="en-US"/>
        </w:rPr>
        <w:t xml:space="preserve">מס׳ </w:t>
      </w:r>
      <w:r w:rsidRPr="009C598E">
        <w:rPr>
          <w:rFonts w:ascii="David" w:hAnsi="David" w:cs="David" w:hint="cs"/>
          <w:sz w:val="20"/>
          <w:szCs w:val="20"/>
          <w:rtl/>
          <w:lang w:val="en-US"/>
        </w:rPr>
        <w:t>10</w:t>
      </w:r>
    </w:p>
    <w:p w14:paraId="67BCD7BF" w14:textId="17DC3595" w:rsidR="003531C4" w:rsidRPr="009C598E" w:rsidRDefault="00571B6A"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b/>
          <w:bCs/>
          <w:sz w:val="20"/>
          <w:szCs w:val="20"/>
          <w:lang w:val="en-US"/>
        </w:rPr>
        <w:t>ז</w:t>
      </w:r>
      <w:proofErr w:type="spellStart"/>
      <w:r w:rsidRPr="009C598E">
        <w:rPr>
          <w:rFonts w:ascii="David" w:hAnsi="David" w:cs="David" w:hint="cs"/>
          <w:b/>
          <w:bCs/>
          <w:sz w:val="20"/>
          <w:szCs w:val="20"/>
          <w:rtl/>
          <w:lang w:val="en-US"/>
        </w:rPr>
        <w:t>כויות</w:t>
      </w:r>
      <w:proofErr w:type="spellEnd"/>
      <w:r w:rsidRPr="009C598E">
        <w:rPr>
          <w:rFonts w:ascii="David" w:hAnsi="David" w:cs="David" w:hint="cs"/>
          <w:b/>
          <w:bCs/>
          <w:sz w:val="20"/>
          <w:szCs w:val="20"/>
          <w:rtl/>
          <w:lang w:val="en-US"/>
        </w:rPr>
        <w:t xml:space="preserve"> המדינה במשפט הבינלאומי</w:t>
      </w:r>
    </w:p>
    <w:p w14:paraId="76006560" w14:textId="3878FAE8" w:rsidR="00571B6A" w:rsidRPr="009C598E" w:rsidRDefault="00571B6A" w:rsidP="00A6053B">
      <w:pPr>
        <w:pStyle w:val="ListParagraph"/>
        <w:numPr>
          <w:ilvl w:val="0"/>
          <w:numId w:val="63"/>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 xml:space="preserve">חופש הפעולה- </w:t>
      </w:r>
      <w:r w:rsidRPr="009C598E">
        <w:rPr>
          <w:rFonts w:ascii="David" w:hAnsi="David" w:cs="David" w:hint="cs"/>
          <w:sz w:val="20"/>
          <w:szCs w:val="20"/>
          <w:rtl/>
          <w:lang w:val="en-US"/>
        </w:rPr>
        <w:t xml:space="preserve">עקרון לוטוס. </w:t>
      </w:r>
      <w:r w:rsidR="00C96856" w:rsidRPr="009C598E">
        <w:rPr>
          <w:rFonts w:ascii="David" w:hAnsi="David" w:cs="David" w:hint="cs"/>
          <w:sz w:val="20"/>
          <w:szCs w:val="20"/>
          <w:rtl/>
          <w:lang w:val="en-US"/>
        </w:rPr>
        <w:t>ב</w:t>
      </w:r>
      <w:r w:rsidRPr="009C598E">
        <w:rPr>
          <w:rFonts w:ascii="David" w:hAnsi="David" w:cs="David" w:hint="cs"/>
          <w:sz w:val="20"/>
          <w:szCs w:val="20"/>
          <w:rtl/>
          <w:lang w:val="en-US"/>
        </w:rPr>
        <w:t>חלק נכבד</w:t>
      </w:r>
      <w:r w:rsidR="00C96856" w:rsidRPr="009C598E">
        <w:rPr>
          <w:rFonts w:ascii="David" w:hAnsi="David" w:cs="David" w:hint="cs"/>
          <w:sz w:val="20"/>
          <w:szCs w:val="20"/>
          <w:rtl/>
          <w:lang w:val="en-US"/>
        </w:rPr>
        <w:t>,</w:t>
      </w:r>
      <w:r w:rsidRPr="009C598E">
        <w:rPr>
          <w:rFonts w:ascii="David" w:hAnsi="David" w:cs="David" w:hint="cs"/>
          <w:sz w:val="20"/>
          <w:szCs w:val="20"/>
          <w:rtl/>
          <w:lang w:val="en-US"/>
        </w:rPr>
        <w:t xml:space="preserve"> אם לא בכל תחומי המשפט הבינלאומי</w:t>
      </w:r>
      <w:r w:rsidR="00C96856" w:rsidRPr="009C598E">
        <w:rPr>
          <w:rFonts w:ascii="David" w:hAnsi="David" w:cs="David" w:hint="cs"/>
          <w:sz w:val="20"/>
          <w:szCs w:val="20"/>
          <w:rtl/>
          <w:lang w:val="en-US"/>
        </w:rPr>
        <w:t xml:space="preserve"> למדינה</w:t>
      </w:r>
      <w:r w:rsidRPr="009C598E">
        <w:rPr>
          <w:rFonts w:ascii="David" w:hAnsi="David" w:cs="David" w:hint="cs"/>
          <w:sz w:val="20"/>
          <w:szCs w:val="20"/>
          <w:rtl/>
          <w:lang w:val="en-US"/>
        </w:rPr>
        <w:t xml:space="preserve"> יש את </w:t>
      </w:r>
      <w:r w:rsidR="00C96856" w:rsidRPr="009C598E">
        <w:rPr>
          <w:rFonts w:ascii="David" w:hAnsi="David" w:cs="David" w:hint="cs"/>
          <w:sz w:val="20"/>
          <w:szCs w:val="20"/>
          <w:rtl/>
          <w:lang w:val="en-US"/>
        </w:rPr>
        <w:t>הפריבילגי</w:t>
      </w:r>
      <w:r w:rsidR="00C96856"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לפעול ולעשות כל מה שלא נאסר </w:t>
      </w:r>
      <w:r w:rsidR="00C96856" w:rsidRPr="009C598E">
        <w:rPr>
          <w:rFonts w:ascii="David" w:hAnsi="David" w:cs="David" w:hint="cs"/>
          <w:sz w:val="20"/>
          <w:szCs w:val="20"/>
          <w:rtl/>
          <w:lang w:val="en-US"/>
        </w:rPr>
        <w:t>במפורש (לא בדיוק חל על דיני זכויות אדם, דיני לחימה לא חלה).</w:t>
      </w:r>
    </w:p>
    <w:p w14:paraId="143E7644" w14:textId="71CEAA1F" w:rsidR="00C96856" w:rsidRPr="009C598E" w:rsidRDefault="00C96856" w:rsidP="00A6053B">
      <w:pPr>
        <w:pStyle w:val="ListParagraph"/>
        <w:numPr>
          <w:ilvl w:val="0"/>
          <w:numId w:val="63"/>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שוויון בין המדינות-</w:t>
      </w:r>
      <w:r w:rsidRPr="009C598E">
        <w:rPr>
          <w:rFonts w:ascii="David" w:hAnsi="David" w:cs="David" w:hint="cs"/>
          <w:sz w:val="20"/>
          <w:szCs w:val="20"/>
          <w:rtl/>
          <w:lang w:val="en-US"/>
        </w:rPr>
        <w:t xml:space="preserve"> מבחינה משפטית דין כל המדינה זהה לדין מדינה אחרת. </w:t>
      </w:r>
    </w:p>
    <w:p w14:paraId="20615555" w14:textId="19BF311B" w:rsidR="00C96856" w:rsidRPr="009C598E" w:rsidRDefault="00C96856" w:rsidP="00A6053B">
      <w:pPr>
        <w:pStyle w:val="ListParagraph"/>
        <w:numPr>
          <w:ilvl w:val="0"/>
          <w:numId w:val="63"/>
        </w:numPr>
        <w:bidi/>
        <w:spacing w:after="200"/>
        <w:jc w:val="both"/>
        <w:rPr>
          <w:rFonts w:ascii="David" w:hAnsi="David" w:cs="David"/>
          <w:b/>
          <w:bCs/>
          <w:sz w:val="20"/>
          <w:szCs w:val="20"/>
          <w:lang w:val="en-US"/>
        </w:rPr>
      </w:pPr>
      <w:proofErr w:type="spellStart"/>
      <w:r w:rsidRPr="009C598E">
        <w:rPr>
          <w:rFonts w:ascii="David" w:hAnsi="David" w:cs="David" w:hint="cs"/>
          <w:b/>
          <w:bCs/>
          <w:sz w:val="20"/>
          <w:szCs w:val="20"/>
          <w:rtl/>
          <w:lang w:val="en-US"/>
        </w:rPr>
        <w:t>חסינויות</w:t>
      </w:r>
      <w:proofErr w:type="spellEnd"/>
      <w:r w:rsidRPr="009C598E">
        <w:rPr>
          <w:rFonts w:ascii="David" w:hAnsi="David" w:cs="David" w:hint="cs"/>
          <w:b/>
          <w:bCs/>
          <w:sz w:val="20"/>
          <w:szCs w:val="20"/>
          <w:rtl/>
          <w:lang w:val="en-US"/>
        </w:rPr>
        <w:t xml:space="preserve"> למדינות ולנציגיהן-</w:t>
      </w:r>
      <w:r w:rsidRPr="009C598E">
        <w:rPr>
          <w:rFonts w:ascii="David" w:hAnsi="David" w:cs="David" w:hint="cs"/>
          <w:sz w:val="20"/>
          <w:szCs w:val="20"/>
          <w:rtl/>
          <w:lang w:val="en-US"/>
        </w:rPr>
        <w:t xml:space="preserve"> מדינות ונציגיהם זכאים </w:t>
      </w:r>
      <w:r w:rsidR="00520DAF" w:rsidRPr="009C598E">
        <w:rPr>
          <w:rFonts w:ascii="David" w:hAnsi="David" w:cs="David" w:hint="cs"/>
          <w:sz w:val="20"/>
          <w:szCs w:val="20"/>
          <w:rtl/>
          <w:lang w:val="en-US"/>
        </w:rPr>
        <w:t>לחיסוניות</w:t>
      </w:r>
      <w:r w:rsidRPr="009C598E">
        <w:rPr>
          <w:rFonts w:ascii="David" w:hAnsi="David" w:cs="David" w:hint="cs"/>
          <w:sz w:val="20"/>
          <w:szCs w:val="20"/>
          <w:rtl/>
          <w:lang w:val="en-US"/>
        </w:rPr>
        <w:t xml:space="preserve"> וזכויות יתר ביחסים שלהם</w:t>
      </w:r>
      <w:r w:rsidR="00520DAF" w:rsidRPr="009C598E">
        <w:rPr>
          <w:rFonts w:ascii="David" w:hAnsi="David" w:cs="David" w:hint="cs"/>
          <w:sz w:val="20"/>
          <w:szCs w:val="20"/>
          <w:rtl/>
          <w:lang w:val="en-US"/>
        </w:rPr>
        <w:t xml:space="preserve"> עם מדינות אחריות, כמו חסינות דיפלומטית. </w:t>
      </w:r>
    </w:p>
    <w:p w14:paraId="56CB9473" w14:textId="464D3920" w:rsidR="00520DAF" w:rsidRPr="009C598E" w:rsidRDefault="00520DAF" w:rsidP="00A6053B">
      <w:pPr>
        <w:pStyle w:val="ListParagraph"/>
        <w:numPr>
          <w:ilvl w:val="0"/>
          <w:numId w:val="63"/>
        </w:numPr>
        <w:bidi/>
        <w:spacing w:after="200"/>
        <w:jc w:val="both"/>
        <w:rPr>
          <w:rFonts w:ascii="David" w:hAnsi="David" w:cs="David"/>
          <w:b/>
          <w:bCs/>
          <w:sz w:val="20"/>
          <w:szCs w:val="20"/>
          <w:lang w:val="en-US"/>
        </w:rPr>
      </w:pPr>
      <w:r w:rsidRPr="009C598E">
        <w:rPr>
          <w:rFonts w:ascii="David" w:hAnsi="David" w:cs="David" w:hint="cs"/>
          <w:b/>
          <w:bCs/>
          <w:sz w:val="20"/>
          <w:szCs w:val="20"/>
          <w:rtl/>
          <w:lang w:val="en-US"/>
        </w:rPr>
        <w:t>אי התערבות בענייניה הפנימיים של המדינה-</w:t>
      </w:r>
      <w:r w:rsidRPr="009C598E">
        <w:rPr>
          <w:rFonts w:ascii="David" w:hAnsi="David" w:cs="David" w:hint="cs"/>
          <w:sz w:val="20"/>
          <w:szCs w:val="20"/>
          <w:rtl/>
          <w:lang w:val="en-US"/>
        </w:rPr>
        <w:t xml:space="preserve"> עקרון זה פחות נוקשה ממה שהוא היה בעבר. פס״ד איי </w:t>
      </w:r>
      <w:proofErr w:type="spellStart"/>
      <w:r w:rsidRPr="009C598E">
        <w:rPr>
          <w:rFonts w:ascii="David" w:hAnsi="David" w:cs="David" w:hint="cs"/>
          <w:sz w:val="20"/>
          <w:szCs w:val="20"/>
          <w:rtl/>
          <w:lang w:val="en-US"/>
        </w:rPr>
        <w:t>פלמס</w:t>
      </w:r>
      <w:proofErr w:type="spellEnd"/>
      <w:r w:rsidRPr="009C598E">
        <w:rPr>
          <w:rFonts w:ascii="David" w:hAnsi="David" w:cs="David" w:hint="cs"/>
          <w:sz w:val="20"/>
          <w:szCs w:val="20"/>
          <w:rtl/>
          <w:lang w:val="en-US"/>
        </w:rPr>
        <w:t xml:space="preserve"> ניתן ע״י בית הדין הבינלאומי לבוררות, הוא נחשב לפס״ד הקלאסי בנוגע לאי התערבות. </w:t>
      </w:r>
    </w:p>
    <w:p w14:paraId="1B95517A" w14:textId="4A17CD49" w:rsidR="00520DAF" w:rsidRPr="009C598E" w:rsidRDefault="00520DAF" w:rsidP="002A0C8F">
      <w:pPr>
        <w:shd w:val="clear" w:color="auto" w:fill="C5E0B3" w:themeFill="accent6" w:themeFillTint="66"/>
        <w:bidi/>
        <w:spacing w:after="200"/>
        <w:jc w:val="both"/>
        <w:rPr>
          <w:rFonts w:ascii="David" w:hAnsi="David" w:cs="David"/>
          <w:sz w:val="20"/>
          <w:szCs w:val="20"/>
          <w:rtl/>
          <w:lang w:val="en-US"/>
        </w:rPr>
      </w:pPr>
      <w:r w:rsidRPr="009C598E">
        <w:rPr>
          <w:rFonts w:ascii="David" w:hAnsi="David" w:cs="David" w:hint="cs"/>
          <w:b/>
          <w:bCs/>
          <w:sz w:val="20"/>
          <w:szCs w:val="20"/>
          <w:rtl/>
          <w:lang w:val="en-US"/>
        </w:rPr>
        <w:t>מהי מדינה?</w:t>
      </w:r>
    </w:p>
    <w:p w14:paraId="68736F85" w14:textId="63B38FBA" w:rsidR="00AA0DDE" w:rsidRPr="009C598E" w:rsidRDefault="00520DAF"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תנאי מונטווידאו- הם תנאים שבמקורם נכתבו באמנה בין מדינות בדרום אמריקה, </w:t>
      </w:r>
      <w:r w:rsidR="00AA0DDE" w:rsidRPr="009C598E">
        <w:rPr>
          <w:rFonts w:ascii="David" w:hAnsi="David" w:cs="David" w:hint="cs"/>
          <w:sz w:val="20"/>
          <w:szCs w:val="20"/>
          <w:rtl/>
          <w:lang w:val="en-US"/>
        </w:rPr>
        <w:t xml:space="preserve">לגבי </w:t>
      </w:r>
      <w:r w:rsidRPr="009C598E">
        <w:rPr>
          <w:rFonts w:ascii="David" w:hAnsi="David" w:cs="David" w:hint="cs"/>
          <w:sz w:val="20"/>
          <w:szCs w:val="20"/>
          <w:rtl/>
          <w:lang w:val="en-US"/>
        </w:rPr>
        <w:t>איך הן ביניהן יכירו בישות כמדינה. היום</w:t>
      </w:r>
      <w:r w:rsidR="00AA0DDE" w:rsidRPr="009C598E">
        <w:rPr>
          <w:rFonts w:ascii="David" w:hAnsi="David" w:cs="David" w:hint="cs"/>
          <w:sz w:val="20"/>
          <w:szCs w:val="20"/>
          <w:rtl/>
          <w:lang w:val="en-US"/>
        </w:rPr>
        <w:t xml:space="preserve"> אין חלוקי דעות שתנאי מונטווידאו מייצגים דין משפט בינלאומי מנהגי. </w:t>
      </w:r>
    </w:p>
    <w:p w14:paraId="4E9776DD" w14:textId="4034B1E3" w:rsidR="001F0516" w:rsidRPr="009C598E" w:rsidRDefault="001F0516"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 xml:space="preserve">תנאי מונטווידאו </w:t>
      </w:r>
    </w:p>
    <w:p w14:paraId="7A9DB4CC" w14:textId="2C6C376F" w:rsidR="002B0BBA" w:rsidRPr="009C598E" w:rsidRDefault="002B0BBA"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תנאי הראשון- טריטוריה</w:t>
      </w:r>
    </w:p>
    <w:p w14:paraId="7B2F4CFC" w14:textId="7F2C8D56" w:rsidR="00AA5B0B" w:rsidRPr="009C598E" w:rsidRDefault="00AA5B0B" w:rsidP="00A6053B">
      <w:pPr>
        <w:pStyle w:val="ListParagraph"/>
        <w:numPr>
          <w:ilvl w:val="0"/>
          <w:numId w:val="64"/>
        </w:numPr>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טריטוריה חייבת להיות יבשתית</w:t>
      </w:r>
    </w:p>
    <w:p w14:paraId="7F2CA69A" w14:textId="1FEC181F" w:rsidR="002B0BBA" w:rsidRPr="009C598E" w:rsidRDefault="002B0BBA"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בזמן מלחמת העולם השנייה הבריטים בנו פלטפורמות להצבת כלי קרב בים הגבוה (לא בשטח של שום מדינה). כמה שנים טובות לאחר שבריטניה נוטשת את הפלטפורמות, מגיע לשם בן אדם, והוא מכריז על המ</w:t>
      </w:r>
      <w:r w:rsidR="00F16ED4" w:rsidRPr="009C598E">
        <w:rPr>
          <w:rFonts w:ascii="David" w:hAnsi="David" w:cs="David" w:hint="cs"/>
          <w:sz w:val="20"/>
          <w:szCs w:val="20"/>
          <w:rtl/>
          <w:lang w:val="en-US"/>
        </w:rPr>
        <w:t>קום כמדינה חדשה בשם ״</w:t>
      </w:r>
      <w:proofErr w:type="spellStart"/>
      <w:r w:rsidR="00F16ED4" w:rsidRPr="009C598E">
        <w:rPr>
          <w:rFonts w:ascii="David" w:hAnsi="David" w:cs="David" w:hint="cs"/>
          <w:sz w:val="20"/>
          <w:szCs w:val="20"/>
          <w:rtl/>
          <w:lang w:val="en-US"/>
        </w:rPr>
        <w:t>סילנד</w:t>
      </w:r>
      <w:proofErr w:type="spellEnd"/>
      <w:r w:rsidR="00F16ED4" w:rsidRPr="009C598E">
        <w:rPr>
          <w:rFonts w:ascii="David" w:hAnsi="David" w:cs="David" w:hint="cs"/>
          <w:sz w:val="20"/>
          <w:szCs w:val="20"/>
          <w:rtl/>
          <w:lang w:val="en-US"/>
        </w:rPr>
        <w:t xml:space="preserve">״. מקור ההכנסה המרכזי של </w:t>
      </w:r>
      <w:proofErr w:type="spellStart"/>
      <w:r w:rsidR="00F16ED4" w:rsidRPr="009C598E">
        <w:rPr>
          <w:rFonts w:ascii="David" w:hAnsi="David" w:cs="David" w:hint="cs"/>
          <w:sz w:val="20"/>
          <w:szCs w:val="20"/>
          <w:rtl/>
          <w:lang w:val="en-US"/>
        </w:rPr>
        <w:t>סילנד</w:t>
      </w:r>
      <w:proofErr w:type="spellEnd"/>
      <w:r w:rsidR="00F16ED4" w:rsidRPr="009C598E">
        <w:rPr>
          <w:rFonts w:ascii="David" w:hAnsi="David" w:cs="David" w:hint="cs"/>
          <w:sz w:val="20"/>
          <w:szCs w:val="20"/>
          <w:rtl/>
          <w:lang w:val="en-US"/>
        </w:rPr>
        <w:t xml:space="preserve"> הוא ממכירת אזרחויות, אם אתה משלם יותר אתה יכול להיות שגריר ולקבל חסינות דיפלומטית. תושב גרמני קנה אזרחות </w:t>
      </w:r>
      <w:r w:rsidR="00AA5B0B" w:rsidRPr="009C598E">
        <w:rPr>
          <w:rFonts w:ascii="David" w:hAnsi="David" w:cs="David" w:hint="cs"/>
          <w:sz w:val="20"/>
          <w:szCs w:val="20"/>
          <w:rtl/>
          <w:lang w:val="en-US"/>
        </w:rPr>
        <w:t>״</w:t>
      </w:r>
      <w:proofErr w:type="spellStart"/>
      <w:r w:rsidR="00F16ED4" w:rsidRPr="009C598E">
        <w:rPr>
          <w:rFonts w:ascii="David" w:hAnsi="David" w:cs="David" w:hint="cs"/>
          <w:sz w:val="20"/>
          <w:szCs w:val="20"/>
          <w:rtl/>
          <w:lang w:val="en-US"/>
        </w:rPr>
        <w:t>סילנדית</w:t>
      </w:r>
      <w:proofErr w:type="spellEnd"/>
      <w:r w:rsidR="00AA5B0B" w:rsidRPr="009C598E">
        <w:rPr>
          <w:rFonts w:ascii="David" w:hAnsi="David" w:cs="David" w:hint="cs"/>
          <w:sz w:val="20"/>
          <w:szCs w:val="20"/>
          <w:rtl/>
          <w:lang w:val="en-US"/>
        </w:rPr>
        <w:t>״</w:t>
      </w:r>
      <w:r w:rsidR="00F16ED4" w:rsidRPr="009C598E">
        <w:rPr>
          <w:rFonts w:ascii="David" w:hAnsi="David" w:cs="David" w:hint="cs"/>
          <w:sz w:val="20"/>
          <w:szCs w:val="20"/>
          <w:rtl/>
          <w:lang w:val="en-US"/>
        </w:rPr>
        <w:t xml:space="preserve"> והפך להיות שגריר מטעמם בגרמניה. כאשר פקיד מס הכנסה הגרמני מגיע אילו</w:t>
      </w:r>
      <w:r w:rsidR="00AA5B0B" w:rsidRPr="009C598E">
        <w:rPr>
          <w:rFonts w:ascii="David" w:hAnsi="David" w:cs="David" w:hint="cs"/>
          <w:sz w:val="20"/>
          <w:szCs w:val="20"/>
          <w:rtl/>
          <w:lang w:val="en-US"/>
        </w:rPr>
        <w:t>, הוא טוען שיש לו חסינות דיפלומטית. בית המשפט הגרמני לא קיבל את הטענה מאחר ו</w:t>
      </w:r>
      <w:r w:rsidR="005A0CD9">
        <w:rPr>
          <w:rFonts w:ascii="David" w:hAnsi="David" w:cs="David" w:hint="cs"/>
          <w:sz w:val="20"/>
          <w:szCs w:val="20"/>
          <w:rtl/>
          <w:lang w:val="en-US"/>
        </w:rPr>
        <w:t>טר</w:t>
      </w:r>
      <w:r w:rsidR="00AA5B0B" w:rsidRPr="009C598E">
        <w:rPr>
          <w:rFonts w:ascii="David" w:hAnsi="David" w:cs="David" w:hint="cs"/>
          <w:sz w:val="20"/>
          <w:szCs w:val="20"/>
          <w:rtl/>
          <w:lang w:val="en-US"/>
        </w:rPr>
        <w:t>י</w:t>
      </w:r>
      <w:r w:rsidR="005A0CD9">
        <w:rPr>
          <w:rFonts w:ascii="David" w:hAnsi="David" w:cs="David" w:hint="cs"/>
          <w:sz w:val="20"/>
          <w:szCs w:val="20"/>
          <w:rtl/>
          <w:lang w:val="en-US"/>
        </w:rPr>
        <w:t>טורי</w:t>
      </w:r>
      <w:r w:rsidR="00AA5B0B" w:rsidRPr="009C598E">
        <w:rPr>
          <w:rFonts w:ascii="David" w:hAnsi="David" w:cs="David" w:hint="cs"/>
          <w:sz w:val="20"/>
          <w:szCs w:val="20"/>
          <w:rtl/>
          <w:lang w:val="en-US"/>
        </w:rPr>
        <w:t xml:space="preserve">ה של מדינה צריכה להיות יבשתית ולא משהו בנוי בים. </w:t>
      </w:r>
    </w:p>
    <w:p w14:paraId="3DCC41D5" w14:textId="7F38B751" w:rsidR="00AA5B0B" w:rsidRPr="009C598E" w:rsidRDefault="00AA5B0B" w:rsidP="00A6053B">
      <w:pPr>
        <w:pStyle w:val="ListParagraph"/>
        <w:numPr>
          <w:ilvl w:val="0"/>
          <w:numId w:val="64"/>
        </w:numPr>
        <w:bidi/>
        <w:spacing w:after="200"/>
        <w:jc w:val="both"/>
        <w:rPr>
          <w:rFonts w:ascii="David" w:hAnsi="David" w:cs="David"/>
          <w:sz w:val="20"/>
          <w:szCs w:val="20"/>
          <w:lang w:val="en-US"/>
        </w:rPr>
      </w:pPr>
      <w:r w:rsidRPr="009C598E">
        <w:rPr>
          <w:rFonts w:ascii="David" w:hAnsi="David" w:cs="David" w:hint="cs"/>
          <w:b/>
          <w:bCs/>
          <w:sz w:val="20"/>
          <w:szCs w:val="20"/>
          <w:rtl/>
          <w:lang w:val="en-US"/>
        </w:rPr>
        <w:t>גודל המדינה לא קובע</w:t>
      </w:r>
      <w:r w:rsidRPr="009C598E">
        <w:rPr>
          <w:rFonts w:ascii="David" w:hAnsi="David" w:cs="David" w:hint="cs"/>
          <w:sz w:val="20"/>
          <w:szCs w:val="20"/>
          <w:rtl/>
          <w:lang w:val="en-US"/>
        </w:rPr>
        <w:t xml:space="preserve">- אין מינימום של שטח נדרש לצורך הגדרתה כמדינה, לדוגמה הוותיקן. </w:t>
      </w:r>
    </w:p>
    <w:p w14:paraId="3DDDA034" w14:textId="58FBF034" w:rsidR="00AA5B0B" w:rsidRPr="009C598E" w:rsidRDefault="00AA5B0B" w:rsidP="00A6053B">
      <w:pPr>
        <w:pStyle w:val="ListParagraph"/>
        <w:numPr>
          <w:ilvl w:val="0"/>
          <w:numId w:val="64"/>
        </w:numPr>
        <w:bidi/>
        <w:spacing w:after="200"/>
        <w:jc w:val="both"/>
        <w:rPr>
          <w:rFonts w:ascii="David" w:hAnsi="David" w:cs="David"/>
          <w:sz w:val="20"/>
          <w:szCs w:val="20"/>
          <w:lang w:val="en-US"/>
        </w:rPr>
      </w:pPr>
      <w:r w:rsidRPr="009C598E">
        <w:rPr>
          <w:rFonts w:ascii="David" w:hAnsi="David" w:cs="David" w:hint="cs"/>
          <w:b/>
          <w:bCs/>
          <w:sz w:val="20"/>
          <w:szCs w:val="20"/>
          <w:rtl/>
          <w:lang w:val="en-US"/>
        </w:rPr>
        <w:t>הטריטוריה של המדינה לא חייבת להיות רציפה</w:t>
      </w:r>
      <w:r w:rsidRPr="009C598E">
        <w:rPr>
          <w:rFonts w:ascii="David" w:hAnsi="David" w:cs="David" w:hint="cs"/>
          <w:sz w:val="20"/>
          <w:szCs w:val="20"/>
          <w:rtl/>
          <w:lang w:val="en-US"/>
        </w:rPr>
        <w:t xml:space="preserve">- לדוגמה, ארה״ב עם אלסקה והוואי. דוגמה נוספת, </w:t>
      </w:r>
      <w:r w:rsidR="002817D2" w:rsidRPr="009C598E">
        <w:rPr>
          <w:rFonts w:ascii="David" w:hAnsi="David" w:cs="David" w:hint="cs"/>
          <w:sz w:val="20"/>
          <w:szCs w:val="20"/>
          <w:rtl/>
          <w:lang w:val="en-US"/>
        </w:rPr>
        <w:t>ב19 שנים הראשונות של ישראל, הר הצופים היה שטח ישראלי שנמצא ב</w:t>
      </w:r>
      <w:r w:rsidR="005A0CD9">
        <w:rPr>
          <w:rFonts w:ascii="David" w:hAnsi="David" w:cs="David" w:hint="cs"/>
          <w:sz w:val="20"/>
          <w:szCs w:val="20"/>
          <w:rtl/>
          <w:lang w:val="en-US"/>
        </w:rPr>
        <w:t>תוך</w:t>
      </w:r>
      <w:r w:rsidR="002817D2" w:rsidRPr="009C598E">
        <w:rPr>
          <w:rFonts w:ascii="David" w:hAnsi="David" w:cs="David" w:hint="cs"/>
          <w:sz w:val="20"/>
          <w:szCs w:val="20"/>
          <w:rtl/>
          <w:lang w:val="en-US"/>
        </w:rPr>
        <w:t xml:space="preserve"> השטח הירדני. </w:t>
      </w:r>
    </w:p>
    <w:p w14:paraId="37C2349E" w14:textId="705617B9" w:rsidR="002817D2" w:rsidRPr="009C598E" w:rsidRDefault="002817D2" w:rsidP="00A6053B">
      <w:pPr>
        <w:pStyle w:val="ListParagraph"/>
        <w:numPr>
          <w:ilvl w:val="0"/>
          <w:numId w:val="64"/>
        </w:numPr>
        <w:bidi/>
        <w:spacing w:after="200"/>
        <w:jc w:val="both"/>
        <w:rPr>
          <w:rFonts w:ascii="David" w:hAnsi="David" w:cs="David"/>
          <w:sz w:val="20"/>
          <w:szCs w:val="20"/>
          <w:lang w:val="en-US"/>
        </w:rPr>
      </w:pPr>
      <w:r w:rsidRPr="009C598E">
        <w:rPr>
          <w:rFonts w:ascii="David" w:hAnsi="David" w:cs="David" w:hint="cs"/>
          <w:b/>
          <w:bCs/>
          <w:sz w:val="20"/>
          <w:szCs w:val="20"/>
          <w:rtl/>
          <w:lang w:val="en-US"/>
        </w:rPr>
        <w:t>גבולות המדינה לא חייבים להיות ברורים ומ</w:t>
      </w:r>
      <w:r w:rsidR="005A0CD9">
        <w:rPr>
          <w:rFonts w:ascii="David" w:hAnsi="David" w:cs="David" w:hint="cs"/>
          <w:b/>
          <w:bCs/>
          <w:sz w:val="20"/>
          <w:szCs w:val="20"/>
          <w:rtl/>
          <w:lang w:val="en-US"/>
        </w:rPr>
        <w:t>ו</w:t>
      </w:r>
      <w:r w:rsidRPr="009C598E">
        <w:rPr>
          <w:rFonts w:ascii="David" w:hAnsi="David" w:cs="David" w:hint="cs"/>
          <w:b/>
          <w:bCs/>
          <w:sz w:val="20"/>
          <w:szCs w:val="20"/>
          <w:rtl/>
          <w:lang w:val="en-US"/>
        </w:rPr>
        <w:t>סכמים אלא הם יכולים גם להיות שנויים במחלוקת</w:t>
      </w:r>
      <w:r w:rsidRPr="009C598E">
        <w:rPr>
          <w:rFonts w:ascii="David" w:hAnsi="David" w:cs="David" w:hint="cs"/>
          <w:sz w:val="20"/>
          <w:szCs w:val="20"/>
          <w:rtl/>
          <w:lang w:val="en-US"/>
        </w:rPr>
        <w:t>- לדוגמה, ארה״ב לא הסדירה את הגבולות שלה עם קנדה ו</w:t>
      </w:r>
      <w:r w:rsidR="005A0CD9">
        <w:rPr>
          <w:rFonts w:ascii="David" w:hAnsi="David" w:cs="David" w:hint="cs"/>
          <w:sz w:val="20"/>
          <w:szCs w:val="20"/>
          <w:rtl/>
          <w:lang w:val="en-US"/>
        </w:rPr>
        <w:t>ע</w:t>
      </w:r>
      <w:r w:rsidRPr="009C598E">
        <w:rPr>
          <w:rFonts w:ascii="David" w:hAnsi="David" w:cs="David" w:hint="cs"/>
          <w:sz w:val="20"/>
          <w:szCs w:val="20"/>
          <w:rtl/>
          <w:lang w:val="en-US"/>
        </w:rPr>
        <w:t xml:space="preserve">ם מקסיקו במקומות מסוימים בגבול. </w:t>
      </w:r>
    </w:p>
    <w:p w14:paraId="06EABE8A" w14:textId="6E97E168" w:rsidR="002817D2" w:rsidRPr="009C598E" w:rsidRDefault="007051BC" w:rsidP="00A6053B">
      <w:pPr>
        <w:pStyle w:val="ListParagraph"/>
        <w:numPr>
          <w:ilvl w:val="0"/>
          <w:numId w:val="64"/>
        </w:numPr>
        <w:bidi/>
        <w:spacing w:after="200"/>
        <w:jc w:val="both"/>
        <w:rPr>
          <w:rFonts w:ascii="David" w:hAnsi="David" w:cs="David"/>
          <w:sz w:val="20"/>
          <w:szCs w:val="20"/>
          <w:lang w:val="en-US"/>
        </w:rPr>
      </w:pPr>
      <w:r w:rsidRPr="009C598E">
        <w:rPr>
          <w:rFonts w:ascii="David" w:hAnsi="David" w:cs="David" w:hint="cs"/>
          <w:b/>
          <w:bCs/>
          <w:sz w:val="20"/>
          <w:szCs w:val="20"/>
          <w:rtl/>
          <w:lang w:val="en-US"/>
        </w:rPr>
        <w:t>כאשר ישות טוענת שהיא מדינה אין חיוב שהיא תשלוט על כל השטח</w:t>
      </w:r>
      <w:r w:rsidRPr="009C598E">
        <w:rPr>
          <w:rFonts w:ascii="David" w:hAnsi="David" w:cs="David" w:hint="cs"/>
          <w:sz w:val="20"/>
          <w:szCs w:val="20"/>
          <w:rtl/>
          <w:lang w:val="en-US"/>
        </w:rPr>
        <w:t xml:space="preserve">- כאשר כבשנו את אילת לא היה לנו לשליטה על שטח של הנגב. דוגמה נוספת היא ארה״ב, היא </w:t>
      </w:r>
      <w:r w:rsidR="005A0CD9">
        <w:rPr>
          <w:rFonts w:ascii="David" w:hAnsi="David" w:cs="David" w:hint="cs"/>
          <w:sz w:val="20"/>
          <w:szCs w:val="20"/>
          <w:rtl/>
          <w:lang w:val="en-US"/>
        </w:rPr>
        <w:t>נ</w:t>
      </w:r>
      <w:r w:rsidRPr="009C598E">
        <w:rPr>
          <w:rFonts w:ascii="David" w:hAnsi="David" w:cs="David" w:hint="cs"/>
          <w:sz w:val="20"/>
          <w:szCs w:val="20"/>
          <w:rtl/>
          <w:lang w:val="en-US"/>
        </w:rPr>
        <w:t>אבקה על השליטה באזור מערב ארצות הברית עם שבטים אינדיאנים (</w:t>
      </w:r>
      <w:r w:rsidRPr="009C598E">
        <w:rPr>
          <w:rFonts w:ascii="David" w:hAnsi="David" w:cs="David"/>
          <w:sz w:val="20"/>
          <w:szCs w:val="20"/>
          <w:lang w:val="en-US"/>
        </w:rPr>
        <w:t>native American</w:t>
      </w:r>
      <w:r w:rsidRPr="009C598E">
        <w:rPr>
          <w:rFonts w:ascii="David" w:hAnsi="David" w:cs="David" w:hint="cs"/>
          <w:sz w:val="20"/>
          <w:szCs w:val="20"/>
          <w:rtl/>
          <w:lang w:val="en-US"/>
        </w:rPr>
        <w:t xml:space="preserve">). </w:t>
      </w:r>
    </w:p>
    <w:p w14:paraId="40E58FAF" w14:textId="309AAD75" w:rsidR="00561341" w:rsidRPr="009C598E" w:rsidRDefault="00561341" w:rsidP="00A6053B">
      <w:pPr>
        <w:pStyle w:val="ListParagraph"/>
        <w:numPr>
          <w:ilvl w:val="0"/>
          <w:numId w:val="61"/>
        </w:numPr>
        <w:bidi/>
        <w:spacing w:after="200"/>
        <w:jc w:val="both"/>
        <w:rPr>
          <w:rFonts w:ascii="David" w:hAnsi="David" w:cs="David"/>
          <w:sz w:val="20"/>
          <w:szCs w:val="20"/>
          <w:lang w:val="en-US"/>
        </w:rPr>
      </w:pPr>
      <w:r w:rsidRPr="009C598E">
        <w:rPr>
          <w:rFonts w:ascii="David" w:hAnsi="David" w:cs="David" w:hint="cs"/>
          <w:sz w:val="20"/>
          <w:szCs w:val="20"/>
          <w:rtl/>
          <w:lang w:val="en-US"/>
        </w:rPr>
        <w:t>בדרך כלל שאשר ישות קמה ומחליטה להכריז על עצמה כמדינה היא לא ממלאה את כל תנאי מונטווידאו. ולכן, במצי</w:t>
      </w:r>
      <w:r w:rsidR="006C4C88">
        <w:rPr>
          <w:rFonts w:ascii="David" w:hAnsi="David" w:cs="David" w:hint="cs"/>
          <w:sz w:val="20"/>
          <w:szCs w:val="20"/>
          <w:rtl/>
          <w:lang w:val="en-US"/>
        </w:rPr>
        <w:t>א</w:t>
      </w:r>
      <w:r w:rsidRPr="009C598E">
        <w:rPr>
          <w:rFonts w:ascii="David" w:hAnsi="David" w:cs="David" w:hint="cs"/>
          <w:sz w:val="20"/>
          <w:szCs w:val="20"/>
          <w:rtl/>
          <w:lang w:val="en-US"/>
        </w:rPr>
        <w:t>ות לא דורשים התממשו</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מושלמת של כל הקריטריונים אלא צריך דרישה של התממשות של מימוש משמעותי של כל אחד מהקריטריונים (אין הסכמה חד משמעית של מהו מימוש משמעותי). קיימים תכונות מסוימות שהם לא חלק מתנאי מונטווידאו, אך ההבדל בין קיומם לאי קיומם משפיע על המידה שנדרוש את חומרת התקיימות תנאי מונטווידאו. </w:t>
      </w:r>
    </w:p>
    <w:p w14:paraId="49D90EBB" w14:textId="6923D91A" w:rsidR="007051BC" w:rsidRPr="009C598E" w:rsidRDefault="0092599A"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תנאי שני- אוכלוסייה קבועה</w:t>
      </w:r>
    </w:p>
    <w:p w14:paraId="1F4CBC99" w14:textId="282BCFEC" w:rsidR="0092599A" w:rsidRPr="009C598E" w:rsidRDefault="00AD5251"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בגבול בין מצרים לסודן קיים אזור בעקבות תקלה בסרטוט לא שייך לאף מדינה, ולכן איש אחד החליט שהוא הולך לעבור לאזור הזה ולהקים שם מדינה (הבת שלו הולכת להיות הנסיכה של המדינה). אך מאחר ולא קיים </w:t>
      </w:r>
      <w:r w:rsidR="00DD5095" w:rsidRPr="009C598E">
        <w:rPr>
          <w:rFonts w:ascii="David" w:hAnsi="David" w:cs="David" w:hint="cs"/>
          <w:sz w:val="20"/>
          <w:szCs w:val="20"/>
          <w:rtl/>
          <w:lang w:val="en-US"/>
        </w:rPr>
        <w:t xml:space="preserve">אוכלוסייה קבועה זה לא נחשב מדינה. </w:t>
      </w:r>
    </w:p>
    <w:p w14:paraId="33D46854" w14:textId="3AFE7DCB" w:rsidR="00DD5095" w:rsidRPr="009C598E" w:rsidRDefault="00CA5331" w:rsidP="00A6053B">
      <w:pPr>
        <w:pStyle w:val="ListParagraph"/>
        <w:numPr>
          <w:ilvl w:val="0"/>
          <w:numId w:val="6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לא צריך שהאוכלוסייה הקבועה של המדינה תהיה מאוד גדולה. </w:t>
      </w:r>
    </w:p>
    <w:p w14:paraId="502CBA46" w14:textId="064407AA" w:rsidR="00CA5331" w:rsidRPr="009C598E" w:rsidRDefault="00CA5331" w:rsidP="002A0C8F">
      <w:pPr>
        <w:pStyle w:val="ListParagraph"/>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 רוב אזרחי הוותיקן מגיעים ממדינות שונות בעולם כחלק מקידום בעבודה שלהם, החיילים במשמר מגיעים משוויץ אך מאחר ועדיין יש שם אוכלוסייה קבועה שגרה שם ניתן להגדיר אותה כמדינה. </w:t>
      </w:r>
    </w:p>
    <w:p w14:paraId="7AE6BFF3" w14:textId="322E7FC0" w:rsidR="00CA5331" w:rsidRPr="009C598E" w:rsidRDefault="00332B9E"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תאי שלישי- שלטון </w:t>
      </w:r>
    </w:p>
    <w:p w14:paraId="3CE7A9CA" w14:textId="32BD8712" w:rsidR="00332B9E" w:rsidRPr="009C598E" w:rsidRDefault="00332B9E" w:rsidP="002A0C8F">
      <w:pPr>
        <w:bidi/>
        <w:spacing w:after="200"/>
        <w:jc w:val="both"/>
        <w:rPr>
          <w:rFonts w:ascii="David" w:hAnsi="David" w:cs="David"/>
          <w:sz w:val="20"/>
          <w:szCs w:val="20"/>
          <w:lang w:val="en-US"/>
        </w:rPr>
      </w:pPr>
      <w:r w:rsidRPr="009C598E">
        <w:rPr>
          <w:rFonts w:ascii="David" w:hAnsi="David" w:cs="David" w:hint="cs"/>
          <w:sz w:val="20"/>
          <w:szCs w:val="20"/>
          <w:rtl/>
          <w:lang w:val="en-US"/>
        </w:rPr>
        <w:t>היכולת להשליט מרות על האוכלוסייה בשטח.  כאשר ישות מכריזה על עצמ</w:t>
      </w:r>
      <w:r w:rsidR="00E15080" w:rsidRPr="009C598E">
        <w:rPr>
          <w:rFonts w:ascii="David" w:hAnsi="David" w:cs="David" w:hint="cs"/>
          <w:sz w:val="20"/>
          <w:szCs w:val="20"/>
          <w:rtl/>
          <w:lang w:val="en-US"/>
        </w:rPr>
        <w:t xml:space="preserve">ה כמדינה, היא לא צריכה לקיים את תנאי זה באופן מושלם. לדוגמה, לטביה, בוסניה, ישראל. </w:t>
      </w:r>
    </w:p>
    <w:p w14:paraId="2BF37C41" w14:textId="63FBE7BC" w:rsidR="00E35308" w:rsidRPr="009C598E" w:rsidRDefault="00E35308" w:rsidP="00A6053B">
      <w:pPr>
        <w:pStyle w:val="ListParagraph"/>
        <w:numPr>
          <w:ilvl w:val="0"/>
          <w:numId w:val="6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מקרה אלטלנה- כאשר </w:t>
      </w:r>
      <w:r w:rsidR="00E94537" w:rsidRPr="009C598E">
        <w:rPr>
          <w:rFonts w:ascii="David" w:hAnsi="David" w:cs="David" w:hint="cs"/>
          <w:sz w:val="20"/>
          <w:szCs w:val="20"/>
          <w:rtl/>
          <w:lang w:val="en-US"/>
        </w:rPr>
        <w:t>חתמו על הסכם פירוק המחתרות, הוא לא חלה על ירושלים ולכן האצ״ל בירושלים לא התפרק. הכוונה היא, שהיו אזורים בשליטת גורמים שלא סרו למרות הממשל המרכזי, ונטען שירושלים היא לא חלק מישראל ומגיע להם נשק בנפרד.</w:t>
      </w:r>
    </w:p>
    <w:p w14:paraId="05053E2D" w14:textId="7EDD17D3" w:rsidR="00893641" w:rsidRPr="009C598E" w:rsidRDefault="00E94537" w:rsidP="00A6053B">
      <w:pPr>
        <w:pStyle w:val="ListParagraph"/>
        <w:numPr>
          <w:ilvl w:val="0"/>
          <w:numId w:val="65"/>
        </w:numPr>
        <w:bidi/>
        <w:spacing w:after="200"/>
        <w:jc w:val="both"/>
        <w:rPr>
          <w:rFonts w:ascii="David" w:hAnsi="David" w:cs="David"/>
          <w:sz w:val="20"/>
          <w:szCs w:val="20"/>
          <w:rtl/>
          <w:lang w:val="en-US"/>
        </w:rPr>
      </w:pPr>
      <w:r w:rsidRPr="009C598E">
        <w:rPr>
          <w:rFonts w:ascii="David" w:hAnsi="David" w:cs="David" w:hint="cs"/>
          <w:sz w:val="20"/>
          <w:szCs w:val="20"/>
          <w:rtl/>
          <w:lang w:val="en-US"/>
        </w:rPr>
        <w:t>כאשר קרואטיה ובוסניה התפרקו מיוגוסלביה, חלק נכבד מהשטח בי</w:t>
      </w:r>
      <w:r w:rsidR="001304A7" w:rsidRPr="009C598E">
        <w:rPr>
          <w:rFonts w:ascii="David" w:hAnsi="David" w:cs="David" w:hint="cs"/>
          <w:sz w:val="20"/>
          <w:szCs w:val="20"/>
          <w:rtl/>
          <w:lang w:val="en-US"/>
        </w:rPr>
        <w:t>ו</w:t>
      </w:r>
      <w:r w:rsidRPr="009C598E">
        <w:rPr>
          <w:rFonts w:ascii="David" w:hAnsi="David" w:cs="David" w:hint="cs"/>
          <w:sz w:val="20"/>
          <w:szCs w:val="20"/>
          <w:rtl/>
          <w:lang w:val="en-US"/>
        </w:rPr>
        <w:t>ם הכרז</w:t>
      </w:r>
      <w:r w:rsidR="00893641" w:rsidRPr="009C598E">
        <w:rPr>
          <w:rFonts w:ascii="David" w:hAnsi="David" w:cs="David" w:hint="cs"/>
          <w:sz w:val="20"/>
          <w:szCs w:val="20"/>
          <w:rtl/>
          <w:lang w:val="en-US"/>
        </w:rPr>
        <w:t xml:space="preserve">ת קרואטיה </w:t>
      </w:r>
      <w:r w:rsidRPr="009C598E">
        <w:rPr>
          <w:rFonts w:ascii="David" w:hAnsi="David" w:cs="David" w:hint="cs"/>
          <w:sz w:val="20"/>
          <w:szCs w:val="20"/>
          <w:rtl/>
          <w:lang w:val="en-US"/>
        </w:rPr>
        <w:t>כמדינות</w:t>
      </w:r>
      <w:r w:rsidR="001304A7" w:rsidRPr="009C598E">
        <w:rPr>
          <w:rFonts w:ascii="David" w:hAnsi="David" w:cs="David" w:hint="cs"/>
          <w:sz w:val="20"/>
          <w:szCs w:val="20"/>
          <w:rtl/>
          <w:lang w:val="en-US"/>
        </w:rPr>
        <w:t xml:space="preserve"> נשלט על ידי מורדים אתניים סרביים (אנשים גרו בקרואטיה אבל ממוצא אתני סרבי). </w:t>
      </w:r>
      <w:r w:rsidR="00893641" w:rsidRPr="009C598E">
        <w:rPr>
          <w:rFonts w:ascii="David" w:hAnsi="David" w:cs="David" w:hint="cs"/>
          <w:sz w:val="20"/>
          <w:szCs w:val="20"/>
          <w:rtl/>
          <w:lang w:val="en-US"/>
        </w:rPr>
        <w:t xml:space="preserve">גם בסלובניה המצב היה דומה. ביום הכרזתה כמדונה 51% מהשטח נשלט על ידי בוסניה סלובניה, והיתר ע"י בוסנים ממוצא אתני סרבי, ועדיין ראו בהן כמדינות. </w:t>
      </w:r>
    </w:p>
    <w:p w14:paraId="1CAD1DF3" w14:textId="1B76348D" w:rsidR="00893641" w:rsidRPr="009C598E" w:rsidRDefault="00893641" w:rsidP="00A6053B">
      <w:pPr>
        <w:pStyle w:val="ListParagraph"/>
        <w:numPr>
          <w:ilvl w:val="0"/>
          <w:numId w:val="65"/>
        </w:numPr>
        <w:bidi/>
        <w:jc w:val="both"/>
        <w:rPr>
          <w:rFonts w:ascii="David" w:hAnsi="David" w:cs="David"/>
          <w:sz w:val="20"/>
          <w:szCs w:val="20"/>
          <w:rtl/>
          <w:lang w:val="en-US"/>
        </w:rPr>
      </w:pPr>
      <w:r w:rsidRPr="009C598E">
        <w:rPr>
          <w:rFonts w:ascii="David" w:hAnsi="David" w:cs="David"/>
          <w:sz w:val="20"/>
          <w:szCs w:val="20"/>
          <w:rtl/>
          <w:lang w:val="en-US"/>
        </w:rPr>
        <w:lastRenderedPageBreak/>
        <w:t xml:space="preserve">לעומת זאת, כשלטביה מכריזה על עצמאות על מרבית השטח, עדיין השלטון של ברית המועצות מטיל מרות בשטחה. לכן, לקח </w:t>
      </w:r>
      <w:r w:rsidRPr="009C598E">
        <w:rPr>
          <w:rFonts w:ascii="David" w:hAnsi="David" w:cs="David" w:hint="cs"/>
          <w:sz w:val="20"/>
          <w:szCs w:val="20"/>
          <w:rtl/>
          <w:lang w:val="en-US"/>
        </w:rPr>
        <w:t>זמן משמעותי (</w:t>
      </w:r>
      <w:r w:rsidRPr="009C598E">
        <w:rPr>
          <w:rFonts w:ascii="David" w:hAnsi="David" w:cs="David"/>
          <w:sz w:val="20"/>
          <w:szCs w:val="20"/>
          <w:rtl/>
          <w:lang w:val="en-US"/>
        </w:rPr>
        <w:t>בערך כשנה</w:t>
      </w:r>
      <w:r w:rsidRPr="009C598E">
        <w:rPr>
          <w:rFonts w:ascii="David" w:hAnsi="David" w:cs="David" w:hint="cs"/>
          <w:sz w:val="20"/>
          <w:szCs w:val="20"/>
          <w:rtl/>
          <w:lang w:val="en-US"/>
        </w:rPr>
        <w:t>)</w:t>
      </w:r>
      <w:r w:rsidRPr="009C598E">
        <w:rPr>
          <w:rFonts w:ascii="David" w:hAnsi="David" w:cs="David"/>
          <w:sz w:val="20"/>
          <w:szCs w:val="20"/>
          <w:rtl/>
          <w:lang w:val="en-US"/>
        </w:rPr>
        <w:t xml:space="preserve"> עד שהמצב התייצב מספיק, והמרות על חלק מספיק גדול מהשטח היו בידי השלטונות הלטביים, בכדי שיראו בלטביה כמדינה. </w:t>
      </w:r>
    </w:p>
    <w:p w14:paraId="2D607695" w14:textId="5A748C77" w:rsidR="00E35308" w:rsidRPr="009C598E" w:rsidRDefault="00893641" w:rsidP="00A6053B">
      <w:pPr>
        <w:pStyle w:val="ListParagraph"/>
        <w:numPr>
          <w:ilvl w:val="0"/>
          <w:numId w:val="65"/>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אם יום אחד לאחר שמדינה כבר קיימת מתפרקת לה השלטון. זה לא אומר שהיא מפסיקה להיות מדינה, מבחינת המשב״ל היא נשארת מדינה. </w:t>
      </w:r>
      <w:r w:rsidR="00E1223D" w:rsidRPr="009C598E">
        <w:rPr>
          <w:rFonts w:ascii="David" w:hAnsi="David" w:cs="David" w:hint="cs"/>
          <w:sz w:val="20"/>
          <w:szCs w:val="20"/>
          <w:rtl/>
          <w:lang w:val="en-US"/>
        </w:rPr>
        <w:t>לדוגמה, סומליה בתחילת ה2,000 (לוב ותימן כיום).</w:t>
      </w:r>
    </w:p>
    <w:p w14:paraId="443D91AA" w14:textId="5D0381C5" w:rsidR="00E1223D" w:rsidRPr="009C598E" w:rsidRDefault="00E1223D"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תנאי רביעי- עצמאות (היכולת לנהל קשרים בינלאומיים) </w:t>
      </w:r>
    </w:p>
    <w:p w14:paraId="51E84A73" w14:textId="162B080F" w:rsidR="00E1223D" w:rsidRPr="009C598E" w:rsidRDefault="00E1223D"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מה קורה כאשר מדינה חותמת על הסכם הנותנת רשות למדינה אחרת לנהל את מרבית יחסי החוץ שלה? איי קוק, מהרגע שהם הפכו להיות מדינה הם העניקו </w:t>
      </w:r>
      <w:proofErr w:type="spellStart"/>
      <w:r w:rsidRPr="009C598E">
        <w:rPr>
          <w:rFonts w:ascii="David" w:hAnsi="David" w:cs="David" w:hint="cs"/>
          <w:sz w:val="20"/>
          <w:szCs w:val="20"/>
          <w:rtl/>
          <w:lang w:val="en-US"/>
        </w:rPr>
        <w:t>לזילנד</w:t>
      </w:r>
      <w:proofErr w:type="spellEnd"/>
      <w:r w:rsidRPr="009C598E">
        <w:rPr>
          <w:rFonts w:ascii="David" w:hAnsi="David" w:cs="David" w:hint="cs"/>
          <w:sz w:val="20"/>
          <w:szCs w:val="20"/>
          <w:rtl/>
          <w:lang w:val="en-US"/>
        </w:rPr>
        <w:t xml:space="preserve"> את הרשות לנהל להם את יחסי החוץ שלהם</w:t>
      </w:r>
      <w:r w:rsidR="001F0516" w:rsidRPr="009C598E">
        <w:rPr>
          <w:rFonts w:ascii="David" w:hAnsi="David" w:cs="David" w:hint="cs"/>
          <w:sz w:val="20"/>
          <w:szCs w:val="20"/>
          <w:rtl/>
          <w:lang w:val="en-US"/>
        </w:rPr>
        <w:t>. ברמה שאיי קוק לא חלק מהאו״ם, אך הם כן חתומה על אמנה רומה המעיד על כך שהיא כן מנהלת אלמנטים מסוימים מיחסי החוץ שלה. לפי העמדה הרווחת, איי קוק היא מדינה (לפי חלק מהשופטים של ה</w:t>
      </w:r>
      <w:r w:rsidR="001F0516" w:rsidRPr="009C598E">
        <w:rPr>
          <w:rFonts w:ascii="David" w:hAnsi="David" w:cs="David"/>
          <w:sz w:val="20"/>
          <w:szCs w:val="20"/>
          <w:lang w:val="en-US"/>
        </w:rPr>
        <w:t>ICC</w:t>
      </w:r>
      <w:r w:rsidR="001F0516" w:rsidRPr="009C598E">
        <w:rPr>
          <w:rFonts w:ascii="David" w:hAnsi="David" w:cs="David" w:hint="cs"/>
          <w:sz w:val="20"/>
          <w:szCs w:val="20"/>
          <w:rtl/>
          <w:lang w:val="en-US"/>
        </w:rPr>
        <w:t xml:space="preserve"> קוק היא לא מדינה). </w:t>
      </w:r>
    </w:p>
    <w:p w14:paraId="6ADC9C7C" w14:textId="252A392D" w:rsidR="001F0516" w:rsidRPr="009C598E" w:rsidRDefault="00B95F2D"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מידת ההשפעה של הכרה מצד מדינות אחרות</w:t>
      </w:r>
    </w:p>
    <w:p w14:paraId="0B0DFBAA" w14:textId="1DB8B3A3" w:rsidR="00E1223D" w:rsidRPr="009C598E" w:rsidRDefault="00712640"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 xml:space="preserve">האם נדרשת הכרה רחבה מצד מדינות אחרות כדי שמדינה תחשב מדינה? </w:t>
      </w:r>
    </w:p>
    <w:p w14:paraId="75E5E328" w14:textId="39CFFB87" w:rsidR="00072DA0" w:rsidRPr="009C598E" w:rsidRDefault="00783DC8" w:rsidP="00A6053B">
      <w:pPr>
        <w:pStyle w:val="ListParagraph"/>
        <w:numPr>
          <w:ilvl w:val="0"/>
          <w:numId w:val="66"/>
        </w:numPr>
        <w:bidi/>
        <w:spacing w:after="200"/>
        <w:jc w:val="both"/>
        <w:rPr>
          <w:rFonts w:ascii="David" w:hAnsi="David" w:cs="David"/>
          <w:sz w:val="20"/>
          <w:szCs w:val="20"/>
          <w:lang w:val="en-US"/>
        </w:rPr>
      </w:pPr>
      <w:r w:rsidRPr="009C598E">
        <w:rPr>
          <w:rFonts w:ascii="David" w:hAnsi="David" w:cs="David" w:hint="cs"/>
          <w:b/>
          <w:bCs/>
          <w:sz w:val="20"/>
          <w:szCs w:val="20"/>
          <w:rtl/>
          <w:lang w:val="en-US"/>
        </w:rPr>
        <w:t xml:space="preserve">גישה </w:t>
      </w:r>
      <w:r w:rsidR="00A62293" w:rsidRPr="009C598E">
        <w:rPr>
          <w:rFonts w:ascii="David" w:hAnsi="David" w:cs="David" w:hint="cs"/>
          <w:b/>
          <w:bCs/>
          <w:sz w:val="20"/>
          <w:szCs w:val="20"/>
          <w:rtl/>
          <w:lang w:val="en-US"/>
        </w:rPr>
        <w:t>קונסטיטוטיבי</w:t>
      </w:r>
      <w:r w:rsidR="00A62293" w:rsidRPr="009C598E">
        <w:rPr>
          <w:rFonts w:ascii="David" w:hAnsi="David" w:cs="David" w:hint="eastAsia"/>
          <w:b/>
          <w:bCs/>
          <w:sz w:val="20"/>
          <w:szCs w:val="20"/>
          <w:rtl/>
          <w:lang w:val="en-US"/>
        </w:rPr>
        <w:t>ת</w:t>
      </w:r>
      <w:r w:rsidRPr="009C598E">
        <w:rPr>
          <w:rFonts w:ascii="David" w:hAnsi="David" w:cs="David" w:hint="cs"/>
          <w:sz w:val="20"/>
          <w:szCs w:val="20"/>
          <w:rtl/>
          <w:lang w:val="en-US"/>
        </w:rPr>
        <w:t xml:space="preserve">- </w:t>
      </w:r>
      <w:r w:rsidR="00072DA0" w:rsidRPr="009C598E">
        <w:rPr>
          <w:rFonts w:ascii="David" w:hAnsi="David" w:cs="David" w:hint="cs"/>
          <w:sz w:val="20"/>
          <w:szCs w:val="20"/>
          <w:rtl/>
          <w:lang w:val="en-US"/>
        </w:rPr>
        <w:t>היא גישה שאומרת שחייב הכרה מצד מדינות אחרות על מנת להכריז על עליה כמדינה. עצם ההכרה של מדינה אחרת במדינה החדשה שקמה, אומרת שהיא מזהה שהמדינה החדשה ממלאה את תנאי מונטווידאו, משמע בלי הכרה אי אפש</w:t>
      </w:r>
      <w:r w:rsidR="009216E3">
        <w:rPr>
          <w:rFonts w:ascii="David" w:hAnsi="David" w:cs="David" w:hint="cs"/>
          <w:sz w:val="20"/>
          <w:szCs w:val="20"/>
          <w:rtl/>
          <w:lang w:val="en-US"/>
        </w:rPr>
        <w:t xml:space="preserve">ר </w:t>
      </w:r>
      <w:r w:rsidR="009216E3" w:rsidRPr="009C598E">
        <w:rPr>
          <w:rFonts w:ascii="David" w:hAnsi="David" w:cs="David" w:hint="cs"/>
          <w:sz w:val="20"/>
          <w:szCs w:val="20"/>
          <w:rtl/>
          <w:lang w:val="en-US"/>
        </w:rPr>
        <w:t>להיחש</w:t>
      </w:r>
      <w:r w:rsidR="009216E3" w:rsidRPr="009C598E">
        <w:rPr>
          <w:rFonts w:ascii="David" w:hAnsi="David" w:cs="David" w:hint="eastAsia"/>
          <w:sz w:val="20"/>
          <w:szCs w:val="20"/>
          <w:rtl/>
          <w:lang w:val="en-US"/>
        </w:rPr>
        <w:t>ב</w:t>
      </w:r>
      <w:r w:rsidR="00072DA0" w:rsidRPr="009C598E">
        <w:rPr>
          <w:rFonts w:ascii="David" w:hAnsi="David" w:cs="David" w:hint="cs"/>
          <w:sz w:val="20"/>
          <w:szCs w:val="20"/>
          <w:rtl/>
          <w:lang w:val="en-US"/>
        </w:rPr>
        <w:t xml:space="preserve"> כמדינה. </w:t>
      </w:r>
    </w:p>
    <w:p w14:paraId="51D02CC4" w14:textId="18C7B27D" w:rsidR="00712640" w:rsidRPr="009C598E" w:rsidRDefault="00072DA0" w:rsidP="002A0C8F">
      <w:pPr>
        <w:pStyle w:val="ListParagraph"/>
        <w:bidi/>
        <w:spacing w:after="200"/>
        <w:jc w:val="both"/>
        <w:rPr>
          <w:rFonts w:ascii="David" w:hAnsi="David" w:cs="David"/>
          <w:sz w:val="20"/>
          <w:szCs w:val="20"/>
          <w:lang w:val="en-US"/>
        </w:rPr>
      </w:pPr>
      <w:r w:rsidRPr="009C598E">
        <w:rPr>
          <w:rFonts w:ascii="David" w:hAnsi="David" w:cs="David" w:hint="cs"/>
          <w:sz w:val="20"/>
          <w:szCs w:val="20"/>
          <w:rtl/>
          <w:lang w:val="en-US"/>
        </w:rPr>
        <w:t xml:space="preserve">הגישה הזאת התפתחה </w:t>
      </w:r>
      <w:r w:rsidR="00783DC8" w:rsidRPr="009C598E">
        <w:rPr>
          <w:rFonts w:ascii="David" w:hAnsi="David" w:cs="David" w:hint="cs"/>
          <w:sz w:val="20"/>
          <w:szCs w:val="20"/>
          <w:rtl/>
          <w:lang w:val="en-US"/>
        </w:rPr>
        <w:t>בתחילת המאה</w:t>
      </w:r>
      <w:r w:rsidR="00A62293" w:rsidRPr="009C598E">
        <w:rPr>
          <w:rFonts w:ascii="David" w:hAnsi="David" w:cs="David" w:hint="cs"/>
          <w:sz w:val="20"/>
          <w:szCs w:val="20"/>
          <w:rtl/>
          <w:lang w:val="en-US"/>
        </w:rPr>
        <w:t xml:space="preserve"> </w:t>
      </w:r>
      <w:r w:rsidR="00783DC8" w:rsidRPr="009C598E">
        <w:rPr>
          <w:rFonts w:ascii="David" w:hAnsi="David" w:cs="David" w:hint="cs"/>
          <w:sz w:val="20"/>
          <w:szCs w:val="20"/>
          <w:rtl/>
          <w:lang w:val="en-US"/>
        </w:rPr>
        <w:t xml:space="preserve">ה19 </w:t>
      </w:r>
      <w:r w:rsidRPr="009C598E">
        <w:rPr>
          <w:rFonts w:ascii="David" w:hAnsi="David" w:cs="David" w:hint="cs"/>
          <w:sz w:val="20"/>
          <w:szCs w:val="20"/>
          <w:rtl/>
          <w:lang w:val="en-US"/>
        </w:rPr>
        <w:t>על ידי</w:t>
      </w:r>
      <w:r w:rsidR="00783DC8" w:rsidRPr="009C598E">
        <w:rPr>
          <w:rFonts w:ascii="David" w:hAnsi="David" w:cs="David" w:hint="cs"/>
          <w:sz w:val="20"/>
          <w:szCs w:val="20"/>
          <w:rtl/>
          <w:lang w:val="en-US"/>
        </w:rPr>
        <w:t xml:space="preserve"> קבוצה של 6 </w:t>
      </w:r>
      <w:r w:rsidR="00A62293" w:rsidRPr="009C598E">
        <w:rPr>
          <w:rFonts w:ascii="David" w:hAnsi="David" w:cs="David" w:hint="cs"/>
          <w:sz w:val="20"/>
          <w:szCs w:val="20"/>
          <w:rtl/>
          <w:lang w:val="en-US"/>
        </w:rPr>
        <w:t xml:space="preserve">מעצמות שקרוא לה ״קונצרט של אירופה״ (הסבא של מועצת הביטחון). הם מודיעים שהם הולכים </w:t>
      </w:r>
      <w:r w:rsidR="009216E3">
        <w:rPr>
          <w:rFonts w:ascii="David" w:hAnsi="David" w:cs="David" w:hint="cs"/>
          <w:sz w:val="20"/>
          <w:szCs w:val="20"/>
          <w:rtl/>
          <w:lang w:val="en-US"/>
        </w:rPr>
        <w:t xml:space="preserve">להגדיר </w:t>
      </w:r>
      <w:r w:rsidR="00A62293" w:rsidRPr="009C598E">
        <w:rPr>
          <w:rFonts w:ascii="David" w:hAnsi="David" w:cs="David" w:hint="cs"/>
          <w:sz w:val="20"/>
          <w:szCs w:val="20"/>
          <w:rtl/>
          <w:lang w:val="en-US"/>
        </w:rPr>
        <w:t>מיהו מוגדר כמדינה, אם הם לא מכירים בזה הוא לא נחשב כמדינה. הסיבה לכך הוא שבאותה התקופה מדינות דרום אמריקה רוצות להכריז עצמאות מספרד ופורטוגל (מדינות באירופה ש</w:t>
      </w:r>
      <w:r w:rsidR="00C87DB7">
        <w:rPr>
          <w:rFonts w:ascii="David" w:hAnsi="David" w:cs="David" w:hint="cs"/>
          <w:sz w:val="20"/>
          <w:szCs w:val="20"/>
          <w:rtl/>
          <w:lang w:val="en-US"/>
        </w:rPr>
        <w:t xml:space="preserve">היו </w:t>
      </w:r>
      <w:r w:rsidR="00A62293" w:rsidRPr="009C598E">
        <w:rPr>
          <w:rFonts w:ascii="David" w:hAnsi="David" w:cs="David" w:hint="cs"/>
          <w:sz w:val="20"/>
          <w:szCs w:val="20"/>
          <w:rtl/>
          <w:lang w:val="en-US"/>
        </w:rPr>
        <w:t>בקונצרט או חברות של מדינות בקונצרט). חוץ מזה שהם היו מעוצמות דיקטטוריות ובאותה התקופה היו מהפכות דיפלומטיו</w:t>
      </w:r>
      <w:r w:rsidR="00A62293" w:rsidRPr="009C598E">
        <w:rPr>
          <w:rFonts w:ascii="David" w:hAnsi="David" w:cs="David" w:hint="eastAsia"/>
          <w:sz w:val="20"/>
          <w:szCs w:val="20"/>
          <w:rtl/>
          <w:lang w:val="en-US"/>
        </w:rPr>
        <w:t>ת</w:t>
      </w:r>
      <w:r w:rsidR="00A62293" w:rsidRPr="009C598E">
        <w:rPr>
          <w:rFonts w:ascii="David" w:hAnsi="David" w:cs="David" w:hint="cs"/>
          <w:sz w:val="20"/>
          <w:szCs w:val="20"/>
          <w:rtl/>
          <w:lang w:val="en-US"/>
        </w:rPr>
        <w:t xml:space="preserve"> </w:t>
      </w:r>
      <w:r w:rsidRPr="009C598E">
        <w:rPr>
          <w:rFonts w:ascii="David" w:hAnsi="David" w:cs="David" w:hint="cs"/>
          <w:sz w:val="20"/>
          <w:szCs w:val="20"/>
          <w:rtl/>
          <w:lang w:val="en-US"/>
        </w:rPr>
        <w:t>ליברליו</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w:t>
      </w:r>
      <w:r w:rsidR="00A62293" w:rsidRPr="009C598E">
        <w:rPr>
          <w:rFonts w:ascii="David" w:hAnsi="David" w:cs="David" w:hint="cs"/>
          <w:sz w:val="20"/>
          <w:szCs w:val="20"/>
          <w:rtl/>
          <w:lang w:val="en-US"/>
        </w:rPr>
        <w:t xml:space="preserve">באירופה. </w:t>
      </w:r>
    </w:p>
    <w:p w14:paraId="082522BB" w14:textId="73E5390C" w:rsidR="00072DA0" w:rsidRPr="009C598E" w:rsidRDefault="00072DA0" w:rsidP="00A6053B">
      <w:pPr>
        <w:pStyle w:val="ListParagraph"/>
        <w:numPr>
          <w:ilvl w:val="0"/>
          <w:numId w:val="66"/>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הגישה הדקלרטיבית- מלשון </w:t>
      </w:r>
      <w:r w:rsidRPr="009C598E">
        <w:rPr>
          <w:rFonts w:ascii="David" w:hAnsi="David" w:cs="David"/>
          <w:sz w:val="20"/>
          <w:szCs w:val="20"/>
          <w:lang w:val="en-US"/>
        </w:rPr>
        <w:t>declaration</w:t>
      </w:r>
      <w:r w:rsidRPr="009C598E">
        <w:rPr>
          <w:rFonts w:ascii="David" w:hAnsi="David" w:cs="David" w:hint="cs"/>
          <w:sz w:val="20"/>
          <w:szCs w:val="20"/>
          <w:rtl/>
          <w:lang w:val="en-US"/>
        </w:rPr>
        <w:t xml:space="preserve">, הגישה הזאת מכירה בכך שמדינה קמה כאשר היא ממלא את תנאי מונטווידאו. </w:t>
      </w:r>
      <w:r w:rsidR="007D4092" w:rsidRPr="009C598E">
        <w:rPr>
          <w:rFonts w:ascii="David" w:hAnsi="David" w:cs="David" w:hint="cs"/>
          <w:sz w:val="20"/>
          <w:szCs w:val="20"/>
          <w:rtl/>
          <w:lang w:val="en-US"/>
        </w:rPr>
        <w:t xml:space="preserve">והכרה זה רק תיאור עובדתי של מדינה אחרת האומרת את מה שהיא רואה. </w:t>
      </w:r>
    </w:p>
    <w:p w14:paraId="71F54F53" w14:textId="3A2F056C" w:rsidR="007D4092" w:rsidRPr="009C598E" w:rsidRDefault="007D4092" w:rsidP="00A6053B">
      <w:pPr>
        <w:pStyle w:val="ListParagraph"/>
        <w:numPr>
          <w:ilvl w:val="0"/>
          <w:numId w:val="61"/>
        </w:numPr>
        <w:bidi/>
        <w:spacing w:after="200"/>
        <w:jc w:val="both"/>
        <w:rPr>
          <w:rFonts w:ascii="David" w:hAnsi="David" w:cs="David"/>
          <w:sz w:val="20"/>
          <w:szCs w:val="20"/>
        </w:rPr>
      </w:pPr>
      <w:r w:rsidRPr="009C598E">
        <w:rPr>
          <w:rFonts w:ascii="David" w:hAnsi="David" w:cs="David" w:hint="cs"/>
          <w:sz w:val="20"/>
          <w:szCs w:val="20"/>
          <w:rtl/>
          <w:lang w:val="en-US"/>
        </w:rPr>
        <w:t>כאשר מדינת ישראל חלה היא מנסה להראות שהיא עומדת בשני הגישות ״</w:t>
      </w:r>
      <w:r w:rsidRPr="009C598E">
        <w:rPr>
          <w:rFonts w:ascii="Arial" w:eastAsia="Times New Roman" w:hAnsi="Arial" w:cs="Arial"/>
          <w:color w:val="373737"/>
          <w:sz w:val="20"/>
          <w:szCs w:val="20"/>
          <w:shd w:val="clear" w:color="auto" w:fill="FFFFFF"/>
          <w:rtl/>
        </w:rPr>
        <w:t xml:space="preserve"> </w:t>
      </w:r>
      <w:r w:rsidRPr="009C598E">
        <w:rPr>
          <w:rFonts w:ascii="David" w:hAnsi="David" w:cs="David"/>
          <w:sz w:val="20"/>
          <w:szCs w:val="20"/>
          <w:rtl/>
          <w:lang w:val="en-US"/>
        </w:rPr>
        <w:t>בתוקף זכותנו הטבעית וההיסטורית ועל יסוד החלטת עצרת האומות המאוחדות, אנו מכריזים בזאת על הקמת מדינה יהודית בארץ ישראל, היא מדינת ישראל</w:t>
      </w:r>
      <w:r w:rsidRPr="009C598E">
        <w:rPr>
          <w:rFonts w:ascii="David" w:hAnsi="David" w:cs="David" w:hint="cs"/>
          <w:sz w:val="20"/>
          <w:szCs w:val="20"/>
          <w:rtl/>
          <w:lang w:val="en-US"/>
        </w:rPr>
        <w:t xml:space="preserve">״. </w:t>
      </w:r>
    </w:p>
    <w:p w14:paraId="38EFCF6F" w14:textId="04926ACE" w:rsidR="00B95F2D" w:rsidRPr="009C598E" w:rsidRDefault="00B95F2D" w:rsidP="002A0C8F">
      <w:pPr>
        <w:bidi/>
        <w:spacing w:after="200"/>
        <w:jc w:val="both"/>
        <w:rPr>
          <w:rFonts w:ascii="David" w:hAnsi="David" w:cs="David"/>
          <w:sz w:val="20"/>
          <w:szCs w:val="20"/>
          <w:rtl/>
        </w:rPr>
      </w:pPr>
      <w:r w:rsidRPr="009C598E">
        <w:rPr>
          <w:rFonts w:ascii="David" w:hAnsi="David" w:cs="David" w:hint="cs"/>
          <w:sz w:val="20"/>
          <w:szCs w:val="20"/>
          <w:u w:val="single"/>
          <w:rtl/>
        </w:rPr>
        <w:t>משמעות ההכרה</w:t>
      </w:r>
    </w:p>
    <w:p w14:paraId="0018081A" w14:textId="4BD72854" w:rsidR="00B95F2D" w:rsidRPr="009C598E" w:rsidRDefault="00B95F2D" w:rsidP="00A6053B">
      <w:pPr>
        <w:pStyle w:val="ListParagraph"/>
        <w:numPr>
          <w:ilvl w:val="0"/>
          <w:numId w:val="67"/>
        </w:numPr>
        <w:bidi/>
        <w:spacing w:after="200"/>
        <w:jc w:val="both"/>
        <w:rPr>
          <w:rFonts w:ascii="David" w:hAnsi="David" w:cs="David"/>
          <w:sz w:val="20"/>
          <w:szCs w:val="20"/>
        </w:rPr>
      </w:pPr>
      <w:r w:rsidRPr="009C598E">
        <w:rPr>
          <w:rFonts w:ascii="David" w:hAnsi="David" w:cs="David" w:hint="cs"/>
          <w:b/>
          <w:bCs/>
          <w:sz w:val="20"/>
          <w:szCs w:val="20"/>
          <w:rtl/>
        </w:rPr>
        <w:t>משמעות פרקטית להכרה</w:t>
      </w:r>
      <w:r w:rsidRPr="009C598E">
        <w:rPr>
          <w:rFonts w:ascii="David" w:hAnsi="David" w:cs="David" w:hint="cs"/>
          <w:sz w:val="20"/>
          <w:szCs w:val="20"/>
          <w:rtl/>
        </w:rPr>
        <w:t xml:space="preserve">- ככל שההכרה רחבה יותר, אנו נהיה יותר סלחנים במידה </w:t>
      </w:r>
      <w:r w:rsidR="009404C6" w:rsidRPr="009C598E">
        <w:rPr>
          <w:rFonts w:ascii="David" w:hAnsi="David" w:cs="David" w:hint="cs"/>
          <w:sz w:val="20"/>
          <w:szCs w:val="20"/>
          <w:rtl/>
        </w:rPr>
        <w:t>ש</w:t>
      </w:r>
      <w:r w:rsidRPr="009C598E">
        <w:rPr>
          <w:rFonts w:ascii="David" w:hAnsi="David" w:cs="David" w:hint="cs"/>
          <w:sz w:val="20"/>
          <w:szCs w:val="20"/>
          <w:rtl/>
        </w:rPr>
        <w:t xml:space="preserve">בה נדרוש את התממשות </w:t>
      </w:r>
      <w:r w:rsidR="009404C6" w:rsidRPr="009C598E">
        <w:rPr>
          <w:rFonts w:ascii="David" w:hAnsi="David" w:cs="David" w:hint="cs"/>
          <w:sz w:val="20"/>
          <w:szCs w:val="20"/>
          <w:rtl/>
        </w:rPr>
        <w:t>כל אחד מ</w:t>
      </w:r>
      <w:r w:rsidRPr="009C598E">
        <w:rPr>
          <w:rFonts w:ascii="David" w:hAnsi="David" w:cs="David" w:hint="cs"/>
          <w:sz w:val="20"/>
          <w:szCs w:val="20"/>
          <w:rtl/>
        </w:rPr>
        <w:t xml:space="preserve">תנאי מונטווידאו. </w:t>
      </w:r>
      <w:r w:rsidR="009404C6" w:rsidRPr="009C598E">
        <w:rPr>
          <w:rFonts w:ascii="David" w:hAnsi="David" w:cs="David" w:hint="cs"/>
          <w:sz w:val="20"/>
          <w:szCs w:val="20"/>
          <w:rtl/>
        </w:rPr>
        <w:t xml:space="preserve">כאשר ישות שהיא קמה ומכריזה על מלחמה, היא לא מקיימת באופן מושלם את כל אחד מהתנאים אלא מידת ההתממשות היא ספקטרום. לדוגמה, כאשר בוסניה- הרצגובינה קמה </w:t>
      </w:r>
      <w:r w:rsidR="00C87DB7">
        <w:rPr>
          <w:rFonts w:ascii="David" w:hAnsi="David" w:cs="David" w:hint="cs"/>
          <w:sz w:val="20"/>
          <w:szCs w:val="20"/>
          <w:rtl/>
        </w:rPr>
        <w:t>ה</w:t>
      </w:r>
      <w:r w:rsidR="009404C6" w:rsidRPr="009C598E">
        <w:rPr>
          <w:rFonts w:ascii="David" w:hAnsi="David" w:cs="David" w:hint="cs"/>
          <w:sz w:val="20"/>
          <w:szCs w:val="20"/>
          <w:rtl/>
        </w:rPr>
        <w:t>י</w:t>
      </w:r>
      <w:r w:rsidR="00C87DB7">
        <w:rPr>
          <w:rFonts w:ascii="David" w:hAnsi="David" w:cs="David" w:hint="cs"/>
          <w:sz w:val="20"/>
          <w:szCs w:val="20"/>
          <w:rtl/>
        </w:rPr>
        <w:t>א</w:t>
      </w:r>
      <w:r w:rsidR="009404C6" w:rsidRPr="009C598E">
        <w:rPr>
          <w:rFonts w:ascii="David" w:hAnsi="David" w:cs="David" w:hint="cs"/>
          <w:sz w:val="20"/>
          <w:szCs w:val="20"/>
          <w:rtl/>
        </w:rPr>
        <w:t xml:space="preserve"> שלטה רק ב60% מהשטח. אך מאחר והיה לה הכרה של כמעט כל המדינות בעולם, ההכרה הרחבה הזו גרמה לכך שראו את הישות הזאת כמדינה יותר בקלות. </w:t>
      </w:r>
    </w:p>
    <w:p w14:paraId="175600EC" w14:textId="7720C4B6" w:rsidR="00B55483" w:rsidRPr="009C598E" w:rsidRDefault="00C87DB7" w:rsidP="00A6053B">
      <w:pPr>
        <w:pStyle w:val="ListParagraph"/>
        <w:numPr>
          <w:ilvl w:val="0"/>
          <w:numId w:val="67"/>
        </w:numPr>
        <w:bidi/>
        <w:spacing w:after="200"/>
        <w:jc w:val="both"/>
        <w:rPr>
          <w:rFonts w:ascii="David" w:hAnsi="David" w:cs="David"/>
          <w:sz w:val="20"/>
          <w:szCs w:val="20"/>
          <w:rtl/>
          <w:lang w:val="en-US"/>
        </w:rPr>
      </w:pPr>
      <w:r>
        <w:rPr>
          <w:rFonts w:ascii="David" w:hAnsi="David" w:cs="David" w:hint="cs"/>
          <w:b/>
          <w:bCs/>
          <w:sz w:val="20"/>
          <w:szCs w:val="20"/>
          <w:rtl/>
        </w:rPr>
        <w:t>ת</w:t>
      </w:r>
      <w:r w:rsidR="00B55483" w:rsidRPr="009C598E">
        <w:rPr>
          <w:rFonts w:ascii="David" w:hAnsi="David" w:cs="David" w:hint="cs"/>
          <w:b/>
          <w:bCs/>
          <w:sz w:val="20"/>
          <w:szCs w:val="20"/>
          <w:rtl/>
        </w:rPr>
        <w:t>ורם להכרה בזכות לשלמות טריטוריאלית</w:t>
      </w:r>
      <w:r w:rsidR="00B55483" w:rsidRPr="009C598E">
        <w:rPr>
          <w:rFonts w:ascii="David" w:hAnsi="David" w:cs="David" w:hint="cs"/>
          <w:sz w:val="20"/>
          <w:szCs w:val="20"/>
          <w:rtl/>
        </w:rPr>
        <w:t xml:space="preserve">- דוגמה להסברה, </w:t>
      </w:r>
      <w:proofErr w:type="spellStart"/>
      <w:r w:rsidR="00B55483" w:rsidRPr="009C598E">
        <w:rPr>
          <w:rFonts w:ascii="David" w:hAnsi="David" w:cs="David" w:hint="cs"/>
          <w:sz w:val="20"/>
          <w:szCs w:val="20"/>
          <w:rtl/>
        </w:rPr>
        <w:t>קוסבו</w:t>
      </w:r>
      <w:proofErr w:type="spellEnd"/>
      <w:r w:rsidR="00B55483" w:rsidRPr="009C598E">
        <w:rPr>
          <w:rFonts w:ascii="David" w:hAnsi="David" w:cs="David" w:hint="cs"/>
          <w:sz w:val="20"/>
          <w:szCs w:val="20"/>
          <w:rtl/>
        </w:rPr>
        <w:t xml:space="preserve"> הוא שטח שרוב אזרחיו היו </w:t>
      </w:r>
      <w:proofErr w:type="spellStart"/>
      <w:r w:rsidR="00B55483" w:rsidRPr="009C598E">
        <w:rPr>
          <w:rFonts w:ascii="David" w:hAnsi="David" w:cs="David" w:hint="cs"/>
          <w:sz w:val="20"/>
          <w:szCs w:val="20"/>
          <w:rtl/>
        </w:rPr>
        <w:t>קוסובניים</w:t>
      </w:r>
      <w:proofErr w:type="spellEnd"/>
      <w:r w:rsidR="00B55483" w:rsidRPr="009C598E">
        <w:rPr>
          <w:rFonts w:ascii="David" w:hAnsi="David" w:cs="David" w:hint="cs"/>
          <w:sz w:val="20"/>
          <w:szCs w:val="20"/>
          <w:rtl/>
        </w:rPr>
        <w:t xml:space="preserve">, כלומר משתייכים לקבוצה אתנית הקרובה לאלבניים אך דתם היא מוסלמית. שטח זה היה נשלט על ידי סרביה. </w:t>
      </w:r>
      <w:proofErr w:type="spellStart"/>
      <w:r w:rsidR="00B55483" w:rsidRPr="009C598E">
        <w:rPr>
          <w:rFonts w:ascii="David" w:hAnsi="David" w:cs="David" w:hint="cs"/>
          <w:sz w:val="20"/>
          <w:szCs w:val="20"/>
          <w:rtl/>
        </w:rPr>
        <w:t>קוסבו</w:t>
      </w:r>
      <w:proofErr w:type="spellEnd"/>
      <w:r w:rsidR="00B55483" w:rsidRPr="009C598E">
        <w:rPr>
          <w:rFonts w:ascii="David" w:hAnsi="David" w:cs="David" w:hint="cs"/>
          <w:sz w:val="20"/>
          <w:szCs w:val="20"/>
          <w:rtl/>
        </w:rPr>
        <w:t xml:space="preserve"> התפצלה מסרביה, ויכלה להכריז על עצמאות  למרות שעדיין היו סרביים אשר התגוררו </w:t>
      </w:r>
      <w:proofErr w:type="spellStart"/>
      <w:r w:rsidR="00B55483" w:rsidRPr="009C598E">
        <w:rPr>
          <w:rFonts w:ascii="David" w:hAnsi="David" w:cs="David" w:hint="cs"/>
          <w:sz w:val="20"/>
          <w:szCs w:val="20"/>
          <w:rtl/>
        </w:rPr>
        <w:t>בקוסבו</w:t>
      </w:r>
      <w:proofErr w:type="spellEnd"/>
      <w:r w:rsidR="00B55483" w:rsidRPr="009C598E">
        <w:rPr>
          <w:rFonts w:ascii="David" w:hAnsi="David" w:cs="David" w:hint="cs"/>
          <w:sz w:val="20"/>
          <w:szCs w:val="20"/>
          <w:rtl/>
        </w:rPr>
        <w:t xml:space="preserve">. השלטון הסרבי נקט צעדים לבצע רצח עם </w:t>
      </w:r>
      <w:proofErr w:type="spellStart"/>
      <w:r w:rsidR="00B55483" w:rsidRPr="009C598E">
        <w:rPr>
          <w:rFonts w:ascii="David" w:hAnsi="David" w:cs="David" w:hint="cs"/>
          <w:sz w:val="20"/>
          <w:szCs w:val="20"/>
          <w:rtl/>
        </w:rPr>
        <w:t>בקוסבו</w:t>
      </w:r>
      <w:proofErr w:type="spellEnd"/>
      <w:r w:rsidR="00B55483" w:rsidRPr="009C598E">
        <w:rPr>
          <w:rFonts w:ascii="David" w:hAnsi="David" w:cs="David" w:hint="cs"/>
          <w:sz w:val="20"/>
          <w:szCs w:val="20"/>
          <w:rtl/>
        </w:rPr>
        <w:t>, מה שהוביל להתערבות של נאט"ו, שגרמה להברחת צבא סרביה מ80%</w:t>
      </w:r>
      <w:r w:rsidR="00B55483" w:rsidRPr="009C598E">
        <w:rPr>
          <w:rFonts w:ascii="David" w:hAnsi="David" w:cs="David" w:hint="cs"/>
          <w:sz w:val="20"/>
          <w:szCs w:val="20"/>
          <w:lang w:val="en-US"/>
        </w:rPr>
        <w:t xml:space="preserve"> </w:t>
      </w:r>
      <w:r w:rsidR="00B55483" w:rsidRPr="009C598E">
        <w:rPr>
          <w:rFonts w:ascii="David" w:hAnsi="David" w:cs="David" w:hint="cs"/>
          <w:sz w:val="20"/>
          <w:szCs w:val="20"/>
          <w:rtl/>
        </w:rPr>
        <w:t xml:space="preserve">מהשטח (הם מתעקשים על השטח משום שרוב האתרים ההיסטוריים שלהם נמצאים שם). ההבחנה בין האם סרביה נחשבת למדינה או לא היא מאוד חשובה.  היה </w:t>
      </w:r>
      <w:proofErr w:type="spellStart"/>
      <w:r w:rsidR="00B55483" w:rsidRPr="009C598E">
        <w:rPr>
          <w:rFonts w:ascii="David" w:hAnsi="David" w:cs="David" w:hint="cs"/>
          <w:sz w:val="20"/>
          <w:szCs w:val="20"/>
          <w:rtl/>
        </w:rPr>
        <w:t>וקוסבו</w:t>
      </w:r>
      <w:proofErr w:type="spellEnd"/>
      <w:r w:rsidR="00B55483" w:rsidRPr="009C598E">
        <w:rPr>
          <w:rFonts w:ascii="David" w:hAnsi="David" w:cs="David" w:hint="cs"/>
          <w:sz w:val="20"/>
          <w:szCs w:val="20"/>
          <w:rtl/>
        </w:rPr>
        <w:t xml:space="preserve"> היא לא מדינה, אז השטח שייך לסרביה. היה </w:t>
      </w:r>
      <w:proofErr w:type="spellStart"/>
      <w:r w:rsidR="00B55483" w:rsidRPr="009C598E">
        <w:rPr>
          <w:rFonts w:ascii="David" w:hAnsi="David" w:cs="David" w:hint="cs"/>
          <w:sz w:val="20"/>
          <w:szCs w:val="20"/>
          <w:rtl/>
        </w:rPr>
        <w:t>וקוסבו</w:t>
      </w:r>
      <w:proofErr w:type="spellEnd"/>
      <w:r w:rsidR="00B55483" w:rsidRPr="009C598E">
        <w:rPr>
          <w:rFonts w:ascii="David" w:hAnsi="David" w:cs="David" w:hint="cs"/>
          <w:sz w:val="20"/>
          <w:szCs w:val="20"/>
          <w:rtl/>
        </w:rPr>
        <w:t xml:space="preserve"> היא כן מדינה מכירים בה בכפוף לגבולותיה, </w:t>
      </w:r>
      <w:r w:rsidR="00BA4089" w:rsidRPr="009C598E">
        <w:rPr>
          <w:rFonts w:ascii="David" w:hAnsi="David" w:cs="David" w:hint="cs"/>
          <w:sz w:val="20"/>
          <w:szCs w:val="20"/>
          <w:rtl/>
        </w:rPr>
        <w:t>מה שאומר הוא</w:t>
      </w:r>
      <w:r w:rsidR="00B55483" w:rsidRPr="009C598E">
        <w:rPr>
          <w:rFonts w:ascii="David" w:hAnsi="David" w:cs="David" w:hint="cs"/>
          <w:sz w:val="20"/>
          <w:szCs w:val="20"/>
          <w:rtl/>
        </w:rPr>
        <w:t xml:space="preserve"> מהרגע שהיא הפכה למדינה עצמאית, 20% מהשטחים הצפוניים שהם בשליטת סרביה, הם שטח כבוש. </w:t>
      </w:r>
    </w:p>
    <w:p w14:paraId="73F6FDDE" w14:textId="64AF9A06" w:rsidR="00B55483" w:rsidRPr="009C598E" w:rsidRDefault="00BA4089" w:rsidP="00A6053B">
      <w:pPr>
        <w:pStyle w:val="ListParagraph"/>
        <w:numPr>
          <w:ilvl w:val="0"/>
          <w:numId w:val="67"/>
        </w:numPr>
        <w:bidi/>
        <w:spacing w:after="200"/>
        <w:jc w:val="both"/>
        <w:rPr>
          <w:rFonts w:ascii="David" w:hAnsi="David" w:cs="David"/>
          <w:sz w:val="20"/>
          <w:szCs w:val="20"/>
        </w:rPr>
      </w:pPr>
      <w:r w:rsidRPr="009C598E">
        <w:rPr>
          <w:rFonts w:ascii="David" w:hAnsi="David" w:cs="David" w:hint="cs"/>
          <w:b/>
          <w:bCs/>
          <w:sz w:val="20"/>
          <w:szCs w:val="20"/>
          <w:rtl/>
        </w:rPr>
        <w:t>יכול לאפשר להצטרפות לארגונים בינלאומיים</w:t>
      </w:r>
      <w:r w:rsidRPr="009C598E">
        <w:rPr>
          <w:rFonts w:ascii="David" w:hAnsi="David" w:cs="David" w:hint="cs"/>
          <w:sz w:val="20"/>
          <w:szCs w:val="20"/>
          <w:rtl/>
        </w:rPr>
        <w:t xml:space="preserve">- </w:t>
      </w:r>
      <w:r w:rsidR="00B00096" w:rsidRPr="009C598E">
        <w:rPr>
          <w:rFonts w:ascii="David" w:hAnsi="David" w:cs="David" w:hint="cs"/>
          <w:sz w:val="20"/>
          <w:szCs w:val="20"/>
          <w:rtl/>
        </w:rPr>
        <w:t>זה תלוי בתנאי הארגון. י</w:t>
      </w:r>
      <w:r w:rsidR="00AB33BE" w:rsidRPr="009C598E">
        <w:rPr>
          <w:rFonts w:ascii="David" w:hAnsi="David" w:cs="David"/>
          <w:sz w:val="20"/>
          <w:szCs w:val="20"/>
          <w:lang w:val="en-US"/>
        </w:rPr>
        <w:t>ש</w:t>
      </w:r>
      <w:r w:rsidR="00B00096" w:rsidRPr="009C598E">
        <w:rPr>
          <w:rFonts w:ascii="David" w:hAnsi="David" w:cs="David" w:hint="cs"/>
          <w:sz w:val="20"/>
          <w:szCs w:val="20"/>
          <w:rtl/>
        </w:rPr>
        <w:t xml:space="preserve"> ארגונים</w:t>
      </w:r>
      <w:r w:rsidR="00AB33BE" w:rsidRPr="009C598E">
        <w:rPr>
          <w:rFonts w:ascii="David" w:hAnsi="David" w:cs="David" w:hint="cs"/>
          <w:sz w:val="20"/>
          <w:szCs w:val="20"/>
          <w:rtl/>
        </w:rPr>
        <w:t xml:space="preserve"> שהתנאים שלהם</w:t>
      </w:r>
      <w:r w:rsidR="00B00096" w:rsidRPr="009C598E">
        <w:rPr>
          <w:rFonts w:ascii="David" w:hAnsi="David" w:cs="David" w:hint="cs"/>
          <w:sz w:val="20"/>
          <w:szCs w:val="20"/>
          <w:rtl/>
        </w:rPr>
        <w:t xml:space="preserve"> מאפש</w:t>
      </w:r>
      <w:r w:rsidR="00AB33BE" w:rsidRPr="009C598E">
        <w:rPr>
          <w:rFonts w:ascii="David" w:hAnsi="David" w:cs="David" w:hint="cs"/>
          <w:sz w:val="20"/>
          <w:szCs w:val="20"/>
          <w:rtl/>
        </w:rPr>
        <w:t>רות לישויות שהם מדינות להצטרף, ויש ארגונים שקיימות למדינות מסוימות ווטו על הצטרפות מדינות אחרות (לדוגמה, סין לא מאפשרת לטאיוואן להצטרף לאו״ם). ברמה הכללית כלל שיותר מדינות מכירות בישות כמדינה זה מגדי</w:t>
      </w:r>
      <w:r w:rsidR="00C87DB7">
        <w:rPr>
          <w:rFonts w:ascii="David" w:hAnsi="David" w:cs="David" w:hint="cs"/>
          <w:sz w:val="20"/>
          <w:szCs w:val="20"/>
          <w:rtl/>
        </w:rPr>
        <w:t>ל</w:t>
      </w:r>
      <w:r w:rsidR="00AB33BE" w:rsidRPr="009C598E">
        <w:rPr>
          <w:rFonts w:ascii="David" w:hAnsi="David" w:cs="David" w:hint="cs"/>
          <w:sz w:val="20"/>
          <w:szCs w:val="20"/>
          <w:rtl/>
        </w:rPr>
        <w:t xml:space="preserve"> את האפשרות שלה להצטרף ליותר ארגונים. </w:t>
      </w:r>
    </w:p>
    <w:p w14:paraId="04FFA459" w14:textId="2D1D6AF1" w:rsidR="007E3104" w:rsidRPr="009C598E" w:rsidRDefault="008F14AA" w:rsidP="00A6053B">
      <w:pPr>
        <w:pStyle w:val="ListParagraph"/>
        <w:numPr>
          <w:ilvl w:val="0"/>
          <w:numId w:val="67"/>
        </w:numPr>
        <w:bidi/>
        <w:spacing w:after="200"/>
        <w:jc w:val="both"/>
        <w:rPr>
          <w:rFonts w:ascii="David" w:hAnsi="David" w:cs="David"/>
          <w:sz w:val="20"/>
          <w:szCs w:val="20"/>
        </w:rPr>
      </w:pPr>
      <w:r w:rsidRPr="009C598E">
        <w:rPr>
          <w:rFonts w:ascii="David" w:hAnsi="David" w:cs="David" w:hint="cs"/>
          <w:b/>
          <w:bCs/>
          <w:sz w:val="20"/>
          <w:szCs w:val="20"/>
          <w:rtl/>
        </w:rPr>
        <w:t>בסיס ליחסים דיפלומטי</w:t>
      </w:r>
      <w:r w:rsidRPr="009C598E">
        <w:rPr>
          <w:rFonts w:ascii="David" w:hAnsi="David" w:cs="David" w:hint="eastAsia"/>
          <w:b/>
          <w:bCs/>
          <w:sz w:val="20"/>
          <w:szCs w:val="20"/>
          <w:rtl/>
        </w:rPr>
        <w:t>ם</w:t>
      </w:r>
      <w:r w:rsidRPr="009C598E">
        <w:rPr>
          <w:rFonts w:ascii="David" w:hAnsi="David" w:cs="David" w:hint="cs"/>
          <w:b/>
          <w:bCs/>
          <w:sz w:val="20"/>
          <w:szCs w:val="20"/>
          <w:rtl/>
        </w:rPr>
        <w:t xml:space="preserve"> בין מדינות</w:t>
      </w:r>
      <w:r w:rsidRPr="009C598E">
        <w:rPr>
          <w:rFonts w:ascii="David" w:hAnsi="David" w:cs="David" w:hint="cs"/>
          <w:sz w:val="20"/>
          <w:szCs w:val="20"/>
          <w:rtl/>
        </w:rPr>
        <w:t>- לא הכר</w:t>
      </w:r>
      <w:r w:rsidR="002E1FF0">
        <w:rPr>
          <w:rFonts w:ascii="David" w:hAnsi="David" w:cs="David" w:hint="cs"/>
          <w:sz w:val="20"/>
          <w:szCs w:val="20"/>
          <w:rtl/>
        </w:rPr>
        <w:t>ח</w:t>
      </w:r>
      <w:r w:rsidRPr="009C598E">
        <w:rPr>
          <w:rFonts w:ascii="David" w:hAnsi="David" w:cs="David" w:hint="cs"/>
          <w:sz w:val="20"/>
          <w:szCs w:val="20"/>
          <w:rtl/>
        </w:rPr>
        <w:t>י, מדינת ישראל מכירה בהרבה מדינות מסביב לעולם ואין לנו איתם יחסים דיפלומטים.</w:t>
      </w:r>
    </w:p>
    <w:p w14:paraId="6EB2D240" w14:textId="1F0DE0F9" w:rsidR="00AB33BE" w:rsidRPr="009C598E" w:rsidRDefault="007E3104" w:rsidP="00A6053B">
      <w:pPr>
        <w:pStyle w:val="ListParagraph"/>
        <w:numPr>
          <w:ilvl w:val="0"/>
          <w:numId w:val="67"/>
        </w:numPr>
        <w:bidi/>
        <w:spacing w:after="200"/>
        <w:jc w:val="both"/>
        <w:rPr>
          <w:rFonts w:ascii="David" w:hAnsi="David" w:cs="David"/>
          <w:sz w:val="20"/>
          <w:szCs w:val="20"/>
        </w:rPr>
      </w:pPr>
      <w:r w:rsidRPr="009C598E">
        <w:rPr>
          <w:rFonts w:ascii="David" w:hAnsi="David" w:cs="David" w:hint="cs"/>
          <w:b/>
          <w:bCs/>
          <w:sz w:val="20"/>
          <w:szCs w:val="20"/>
          <w:rtl/>
        </w:rPr>
        <w:t>מסייע לקבלת זכויות של מדינה (מצד המדינות המכירות</w:t>
      </w:r>
      <w:r w:rsidRPr="009C598E">
        <w:rPr>
          <w:rFonts w:ascii="David" w:hAnsi="David" w:cs="David" w:hint="cs"/>
          <w:sz w:val="20"/>
          <w:szCs w:val="20"/>
          <w:rtl/>
        </w:rPr>
        <w:t xml:space="preserve">)- </w:t>
      </w:r>
      <w:r w:rsidR="008F14AA" w:rsidRPr="009C598E">
        <w:rPr>
          <w:rFonts w:ascii="David" w:hAnsi="David" w:cs="David" w:hint="cs"/>
          <w:sz w:val="20"/>
          <w:szCs w:val="20"/>
          <w:rtl/>
        </w:rPr>
        <w:t xml:space="preserve"> היחסים בין מדינה לישות שהיא מכירה בה כמדינה, נותנת לה פריבילגיות שמגיעות עם ההכרה הזאת. </w:t>
      </w:r>
      <w:r w:rsidR="008E1435" w:rsidRPr="009C598E">
        <w:rPr>
          <w:rFonts w:ascii="David" w:hAnsi="David" w:cs="David" w:hint="cs"/>
          <w:sz w:val="20"/>
          <w:szCs w:val="20"/>
          <w:rtl/>
        </w:rPr>
        <w:t xml:space="preserve">נדרשת להעניק לה את הזכויות </w:t>
      </w:r>
      <w:proofErr w:type="spellStart"/>
      <w:r w:rsidR="008E1435" w:rsidRPr="009C598E">
        <w:rPr>
          <w:rFonts w:ascii="David" w:hAnsi="David" w:cs="David" w:hint="cs"/>
          <w:sz w:val="20"/>
          <w:szCs w:val="20"/>
          <w:rtl/>
        </w:rPr>
        <w:t>שהמשב״ל</w:t>
      </w:r>
      <w:proofErr w:type="spellEnd"/>
      <w:r w:rsidR="008E1435" w:rsidRPr="009C598E">
        <w:rPr>
          <w:rFonts w:ascii="David" w:hAnsi="David" w:cs="David" w:hint="cs"/>
          <w:sz w:val="20"/>
          <w:szCs w:val="20"/>
          <w:rtl/>
        </w:rPr>
        <w:t xml:space="preserve"> מעניק למדינות, לדוגמה מעניקה ל</w:t>
      </w:r>
      <w:r w:rsidR="002E1FF0">
        <w:rPr>
          <w:rFonts w:ascii="David" w:hAnsi="David" w:cs="David" w:hint="cs"/>
          <w:sz w:val="20"/>
          <w:szCs w:val="20"/>
          <w:rtl/>
        </w:rPr>
        <w:t>נ</w:t>
      </w:r>
      <w:r w:rsidR="008E1435" w:rsidRPr="009C598E">
        <w:rPr>
          <w:rFonts w:ascii="David" w:hAnsi="David" w:cs="David" w:hint="cs"/>
          <w:sz w:val="20"/>
          <w:szCs w:val="20"/>
          <w:rtl/>
        </w:rPr>
        <w:t>ציגים שלה את החיסוניות הרלוונטיות.</w:t>
      </w:r>
    </w:p>
    <w:p w14:paraId="1FDF7067" w14:textId="3C484A04" w:rsidR="008E1435" w:rsidRPr="009C598E" w:rsidRDefault="008E1435" w:rsidP="002A0C8F">
      <w:pPr>
        <w:shd w:val="clear" w:color="auto" w:fill="C5E0B3" w:themeFill="accent6" w:themeFillTint="66"/>
        <w:bidi/>
        <w:spacing w:after="200"/>
        <w:jc w:val="both"/>
        <w:rPr>
          <w:rFonts w:ascii="David" w:hAnsi="David" w:cs="David"/>
          <w:b/>
          <w:bCs/>
          <w:sz w:val="20"/>
          <w:szCs w:val="20"/>
          <w:rtl/>
        </w:rPr>
      </w:pPr>
      <w:r w:rsidRPr="009C598E">
        <w:rPr>
          <w:rFonts w:ascii="David" w:hAnsi="David" w:cs="David" w:hint="cs"/>
          <w:b/>
          <w:bCs/>
          <w:sz w:val="20"/>
          <w:szCs w:val="20"/>
          <w:rtl/>
        </w:rPr>
        <w:t>חריגים לאמנת מונטווידאו</w:t>
      </w:r>
    </w:p>
    <w:p w14:paraId="3C4C4D93" w14:textId="73A30385" w:rsidR="008E1435" w:rsidRPr="009C598E" w:rsidRDefault="008E1435" w:rsidP="002A0C8F">
      <w:pPr>
        <w:bidi/>
        <w:spacing w:after="200"/>
        <w:jc w:val="both"/>
        <w:rPr>
          <w:rFonts w:ascii="David" w:hAnsi="David" w:cs="David"/>
          <w:sz w:val="20"/>
          <w:szCs w:val="20"/>
          <w:rtl/>
        </w:rPr>
      </w:pPr>
      <w:r w:rsidRPr="009C598E">
        <w:rPr>
          <w:rFonts w:ascii="David" w:hAnsi="David" w:cs="David" w:hint="cs"/>
          <w:sz w:val="20"/>
          <w:szCs w:val="20"/>
          <w:rtl/>
        </w:rPr>
        <w:t>קיימים שלושה מ</w:t>
      </w:r>
      <w:r w:rsidR="00F34AF9" w:rsidRPr="009C598E">
        <w:rPr>
          <w:rFonts w:ascii="David" w:hAnsi="David" w:cs="David" w:hint="cs"/>
          <w:sz w:val="20"/>
          <w:szCs w:val="20"/>
          <w:rtl/>
        </w:rPr>
        <w:t>צבים</w:t>
      </w:r>
      <w:r w:rsidRPr="009C598E">
        <w:rPr>
          <w:rFonts w:ascii="David" w:hAnsi="David" w:cs="David" w:hint="cs"/>
          <w:sz w:val="20"/>
          <w:szCs w:val="20"/>
          <w:rtl/>
        </w:rPr>
        <w:t xml:space="preserve"> בהם גם אם </w:t>
      </w:r>
      <w:r w:rsidR="00F34AF9" w:rsidRPr="009C598E">
        <w:rPr>
          <w:rFonts w:ascii="David" w:hAnsi="David" w:cs="David" w:hint="cs"/>
          <w:sz w:val="20"/>
          <w:szCs w:val="20"/>
          <w:rtl/>
        </w:rPr>
        <w:t>מדינה מממשת באופן מושלם את תנאי מונטווידאו היא לא תוכר כמדינה:</w:t>
      </w:r>
    </w:p>
    <w:p w14:paraId="2CB3D137" w14:textId="0A983B35" w:rsidR="00AD58EF" w:rsidRPr="009C598E" w:rsidRDefault="00F34AF9" w:rsidP="00433032">
      <w:pPr>
        <w:pStyle w:val="ListParagraph"/>
        <w:numPr>
          <w:ilvl w:val="0"/>
          <w:numId w:val="68"/>
        </w:numPr>
        <w:bidi/>
        <w:spacing w:after="200"/>
        <w:jc w:val="both"/>
        <w:rPr>
          <w:rFonts w:ascii="David" w:hAnsi="David" w:cs="David"/>
          <w:sz w:val="20"/>
          <w:szCs w:val="20"/>
        </w:rPr>
      </w:pPr>
      <w:r w:rsidRPr="009C598E">
        <w:rPr>
          <w:rFonts w:ascii="David" w:hAnsi="David" w:cs="David" w:hint="cs"/>
          <w:b/>
          <w:bCs/>
          <w:sz w:val="20"/>
          <w:szCs w:val="20"/>
          <w:rtl/>
        </w:rPr>
        <w:t>מדינות אפרטהייד</w:t>
      </w:r>
      <w:r w:rsidRPr="009C598E">
        <w:rPr>
          <w:rFonts w:ascii="David" w:hAnsi="David" w:cs="David" w:hint="cs"/>
          <w:sz w:val="20"/>
          <w:szCs w:val="20"/>
          <w:rtl/>
        </w:rPr>
        <w:t>-</w:t>
      </w:r>
      <w:r w:rsidR="00D62F1E" w:rsidRPr="009C598E">
        <w:rPr>
          <w:rFonts w:ascii="David" w:hAnsi="David" w:cs="David" w:hint="cs"/>
          <w:sz w:val="20"/>
          <w:szCs w:val="20"/>
          <w:rtl/>
        </w:rPr>
        <w:t xml:space="preserve"> ישות שייעודה המרכזי הוא מימוש הפרדה </w:t>
      </w:r>
      <w:r w:rsidR="00AD58EF" w:rsidRPr="009C598E">
        <w:rPr>
          <w:rFonts w:ascii="David" w:hAnsi="David" w:cs="David" w:hint="cs"/>
          <w:sz w:val="20"/>
          <w:szCs w:val="20"/>
          <w:rtl/>
        </w:rPr>
        <w:t xml:space="preserve">גזעית, גם אם היא מקיימת את כל תנאי מונטווידאו לא ניתן להחשיב אותה כמדינה. </w:t>
      </w:r>
    </w:p>
    <w:p w14:paraId="2EA1DF1C" w14:textId="3278E90C" w:rsidR="00D62F1E" w:rsidRPr="009C598E" w:rsidRDefault="00AD58EF" w:rsidP="00433032">
      <w:pPr>
        <w:pStyle w:val="ListParagraph"/>
        <w:bidi/>
        <w:spacing w:after="200"/>
        <w:jc w:val="both"/>
        <w:rPr>
          <w:rFonts w:ascii="David" w:hAnsi="David" w:cs="David"/>
          <w:sz w:val="20"/>
          <w:szCs w:val="20"/>
          <w:rtl/>
        </w:rPr>
      </w:pPr>
      <w:r w:rsidRPr="009C598E">
        <w:rPr>
          <w:rFonts w:ascii="David" w:hAnsi="David" w:cs="David" w:hint="cs"/>
          <w:sz w:val="20"/>
          <w:szCs w:val="20"/>
          <w:rtl/>
        </w:rPr>
        <w:t>לדוגמה,</w:t>
      </w:r>
      <w:r w:rsidRPr="009C598E">
        <w:rPr>
          <w:rFonts w:ascii="David" w:hAnsi="David" w:cs="David" w:hint="cs"/>
          <w:b/>
          <w:bCs/>
          <w:sz w:val="20"/>
          <w:szCs w:val="20"/>
          <w:rtl/>
        </w:rPr>
        <w:t xml:space="preserve"> </w:t>
      </w:r>
      <w:r w:rsidR="00F34AF9" w:rsidRPr="009C598E">
        <w:rPr>
          <w:rFonts w:ascii="David" w:hAnsi="David" w:cs="David" w:hint="cs"/>
          <w:sz w:val="20"/>
          <w:szCs w:val="20"/>
          <w:rtl/>
        </w:rPr>
        <w:t xml:space="preserve"> כאשר דרום אפריקה משתחררת מהשלטון הבריטי, עולה לש</w:t>
      </w:r>
      <w:r w:rsidR="00865ED0" w:rsidRPr="009C598E">
        <w:rPr>
          <w:rFonts w:ascii="David" w:hAnsi="David" w:cs="David" w:hint="cs"/>
          <w:sz w:val="20"/>
          <w:szCs w:val="20"/>
          <w:rtl/>
        </w:rPr>
        <w:t>לטון מפלגה הדוגלת בהפרדה גזעית. בהתחלה לא היה על כך ביקורת בינלאומית מאחר ויש עוד מדינות עם משטר כזה בעולם (ארה״ב עם השחורים). עם הזמן צצה ביקורת לגבי משטר זה. אח</w:t>
      </w:r>
      <w:r w:rsidR="007D4B66" w:rsidRPr="009C598E">
        <w:rPr>
          <w:rFonts w:ascii="David" w:hAnsi="David" w:cs="David" w:hint="cs"/>
          <w:sz w:val="20"/>
          <w:szCs w:val="20"/>
          <w:rtl/>
        </w:rPr>
        <w:t>ת הדרכים בהן משטר הא</w:t>
      </w:r>
      <w:r w:rsidR="00D62F1E" w:rsidRPr="009C598E">
        <w:rPr>
          <w:rFonts w:ascii="David" w:hAnsi="David" w:cs="David" w:hint="cs"/>
          <w:sz w:val="20"/>
          <w:szCs w:val="20"/>
          <w:rtl/>
        </w:rPr>
        <w:t>פרטהייד מטפל בביקורת הוא לרכז את כל השחורים באזור מסויים ולהכריז עליה כמדינה נפרדת. אם אזרחי המדינה החדשה רוצים לעבוד אצלנו הם יכולים ומאחר וזה כל כך קרוב הם יחזרו הביתה בסוף היום. לכאורה, יש שטח, אוכלוסייה קבועה, שלטון ולא נמנע מהם לקיים יחסי חוץ, הם בטוח מקיימים כאלה עם דרום אפריקה, לכן ניתן להג</w:t>
      </w:r>
      <w:r w:rsidR="00433032">
        <w:rPr>
          <w:rFonts w:ascii="David" w:hAnsi="David" w:cs="David" w:hint="cs"/>
          <w:sz w:val="20"/>
          <w:szCs w:val="20"/>
          <w:rtl/>
        </w:rPr>
        <w:t>דיר</w:t>
      </w:r>
      <w:r w:rsidR="00D62F1E" w:rsidRPr="009C598E">
        <w:rPr>
          <w:rFonts w:ascii="David" w:hAnsi="David" w:cs="David" w:hint="cs"/>
          <w:sz w:val="20"/>
          <w:szCs w:val="20"/>
          <w:rtl/>
        </w:rPr>
        <w:t xml:space="preserve"> את הישות כמדינה. אך המטרה </w:t>
      </w:r>
      <w:proofErr w:type="spellStart"/>
      <w:r w:rsidR="00D62F1E" w:rsidRPr="009C598E">
        <w:rPr>
          <w:rFonts w:ascii="David" w:hAnsi="David" w:cs="David" w:hint="cs"/>
          <w:sz w:val="20"/>
          <w:szCs w:val="20"/>
          <w:rtl/>
        </w:rPr>
        <w:t>האמתית</w:t>
      </w:r>
      <w:proofErr w:type="spellEnd"/>
      <w:r w:rsidR="00D62F1E" w:rsidRPr="009C598E">
        <w:rPr>
          <w:rFonts w:ascii="David" w:hAnsi="David" w:cs="David" w:hint="cs"/>
          <w:sz w:val="20"/>
          <w:szCs w:val="20"/>
          <w:rtl/>
        </w:rPr>
        <w:t xml:space="preserve"> של מדינה זו  היא לערוך שינוי במאזן הדמוגרפי </w:t>
      </w:r>
      <w:r w:rsidR="00D62F1E" w:rsidRPr="009C598E">
        <w:rPr>
          <w:rFonts w:ascii="David" w:hAnsi="David" w:cs="David" w:hint="cs"/>
          <w:sz w:val="20"/>
          <w:szCs w:val="20"/>
          <w:rtl/>
        </w:rPr>
        <w:lastRenderedPageBreak/>
        <w:t>ולהוריד את הביקורת על משטר האפרטהייד לייצר אזורים לתושבים לבנים, ואזורים מצומצמים לשחורים</w:t>
      </w:r>
      <w:r w:rsidR="00CF05DB" w:rsidRPr="009C598E">
        <w:rPr>
          <w:rFonts w:ascii="David" w:hAnsi="David" w:cs="David" w:hint="cs"/>
          <w:sz w:val="20"/>
          <w:szCs w:val="20"/>
          <w:rtl/>
        </w:rPr>
        <w:t xml:space="preserve"> (במשב״ל הכללים נכתבו בדם)</w:t>
      </w:r>
    </w:p>
    <w:p w14:paraId="0EC496CC" w14:textId="5740FDBC" w:rsidR="008F14AA" w:rsidRPr="009C598E" w:rsidRDefault="00D62F1E" w:rsidP="00A6053B">
      <w:pPr>
        <w:pStyle w:val="ListParagraph"/>
        <w:numPr>
          <w:ilvl w:val="0"/>
          <w:numId w:val="68"/>
        </w:numPr>
        <w:bidi/>
        <w:spacing w:after="200"/>
        <w:jc w:val="both"/>
        <w:rPr>
          <w:rFonts w:ascii="David" w:hAnsi="David" w:cs="David"/>
          <w:sz w:val="20"/>
          <w:szCs w:val="20"/>
        </w:rPr>
      </w:pPr>
      <w:r w:rsidRPr="009C598E">
        <w:rPr>
          <w:rFonts w:ascii="David" w:hAnsi="David" w:cs="David" w:hint="cs"/>
          <w:b/>
          <w:bCs/>
          <w:sz w:val="20"/>
          <w:szCs w:val="20"/>
          <w:rtl/>
        </w:rPr>
        <w:t xml:space="preserve"> </w:t>
      </w:r>
      <w:r w:rsidR="00CF05DB" w:rsidRPr="009C598E">
        <w:rPr>
          <w:rFonts w:ascii="David" w:hAnsi="David" w:cs="David" w:hint="cs"/>
          <w:b/>
          <w:bCs/>
          <w:sz w:val="20"/>
          <w:szCs w:val="20"/>
          <w:rtl/>
        </w:rPr>
        <w:t>הקמת המדינה נעשתה תוך כיבוש לא חוקי של שטח</w:t>
      </w:r>
      <w:r w:rsidR="00CF05DB" w:rsidRPr="009C598E">
        <w:rPr>
          <w:rFonts w:ascii="David" w:hAnsi="David" w:cs="David" w:hint="cs"/>
          <w:sz w:val="20"/>
          <w:szCs w:val="20"/>
          <w:rtl/>
        </w:rPr>
        <w:t>- לא כל כיבוש הוא לא חוקי, כישוב הוא מצב משפטי על פ</w:t>
      </w:r>
      <w:r w:rsidR="00433032">
        <w:rPr>
          <w:rFonts w:ascii="David" w:hAnsi="David" w:cs="David" w:hint="cs"/>
          <w:sz w:val="20"/>
          <w:szCs w:val="20"/>
          <w:rtl/>
        </w:rPr>
        <w:t>י</w:t>
      </w:r>
      <w:r w:rsidR="00CF05DB" w:rsidRPr="009C598E">
        <w:rPr>
          <w:rFonts w:ascii="David" w:hAnsi="David" w:cs="David" w:hint="cs"/>
          <w:sz w:val="20"/>
          <w:szCs w:val="20"/>
          <w:rtl/>
        </w:rPr>
        <w:t xml:space="preserve"> המשפט הבינלאומי. אך יש מקרים בהם הכיבוש הוא לא חוקי. במקרים כאלה, הדין קובע שמקום בו הוקמה מדינה  על שטח שהושג האמצעות כיבוש לא חוקי לא תוכר כמדינה אפילו אם היא מממשת את כל תנאי מונטווידאו. </w:t>
      </w:r>
    </w:p>
    <w:p w14:paraId="0131B3E6" w14:textId="77777777" w:rsidR="008A1EF2" w:rsidRPr="009C598E" w:rsidRDefault="00CF05DB" w:rsidP="002A0C8F">
      <w:pPr>
        <w:pStyle w:val="ListParagraph"/>
        <w:bidi/>
        <w:spacing w:after="200"/>
        <w:jc w:val="both"/>
        <w:rPr>
          <w:rFonts w:ascii="David" w:hAnsi="David" w:cs="David"/>
          <w:sz w:val="20"/>
          <w:szCs w:val="20"/>
          <w:rtl/>
        </w:rPr>
      </w:pPr>
      <w:r w:rsidRPr="009C598E">
        <w:rPr>
          <w:rFonts w:ascii="David" w:hAnsi="David" w:cs="David" w:hint="cs"/>
          <w:sz w:val="20"/>
          <w:szCs w:val="20"/>
          <w:rtl/>
        </w:rPr>
        <w:t xml:space="preserve">לדוגמה, </w:t>
      </w:r>
      <w:r w:rsidR="00D863A7" w:rsidRPr="009C598E">
        <w:rPr>
          <w:rFonts w:ascii="David" w:hAnsi="David" w:cs="David" w:hint="cs"/>
          <w:sz w:val="20"/>
          <w:szCs w:val="20"/>
          <w:rtl/>
        </w:rPr>
        <w:t>קפריסין, קפריסין הוא אי שהאוכלוסייה שלו מחולקת בין רוב אתני יווני (לא אזרחי יוון, אלא רוב שיש לו קשר אתני ליוונים (</w:t>
      </w:r>
      <w:proofErr w:type="spellStart"/>
      <w:r w:rsidR="00D863A7" w:rsidRPr="009C598E">
        <w:rPr>
          <w:rFonts w:ascii="David" w:hAnsi="David" w:cs="David" w:hint="cs"/>
          <w:sz w:val="20"/>
          <w:szCs w:val="20"/>
          <w:rtl/>
        </w:rPr>
        <w:t>גרקו</w:t>
      </w:r>
      <w:proofErr w:type="spellEnd"/>
      <w:r w:rsidR="00D863A7" w:rsidRPr="009C598E">
        <w:rPr>
          <w:rFonts w:ascii="David" w:hAnsi="David" w:cs="David" w:hint="cs"/>
          <w:sz w:val="20"/>
          <w:szCs w:val="20"/>
          <w:rtl/>
        </w:rPr>
        <w:t xml:space="preserve"> </w:t>
      </w:r>
      <w:proofErr w:type="spellStart"/>
      <w:r w:rsidR="00D863A7" w:rsidRPr="009C598E">
        <w:rPr>
          <w:rFonts w:ascii="David" w:hAnsi="David" w:cs="David" w:hint="cs"/>
          <w:sz w:val="20"/>
          <w:szCs w:val="20"/>
          <w:rtl/>
        </w:rPr>
        <w:t>פירי</w:t>
      </w:r>
      <w:proofErr w:type="spellEnd"/>
      <w:r w:rsidR="00D863A7" w:rsidRPr="009C598E">
        <w:rPr>
          <w:rFonts w:ascii="David" w:hAnsi="David" w:cs="David" w:hint="cs"/>
          <w:sz w:val="20"/>
          <w:szCs w:val="20"/>
          <w:rtl/>
        </w:rPr>
        <w:t xml:space="preserve">), ומיעוט שיש לו קשרים אתניים וקרבה אתנית לטורקים (טרקו </w:t>
      </w:r>
      <w:proofErr w:type="spellStart"/>
      <w:r w:rsidR="00D863A7" w:rsidRPr="009C598E">
        <w:rPr>
          <w:rFonts w:ascii="David" w:hAnsi="David" w:cs="David" w:hint="cs"/>
          <w:sz w:val="20"/>
          <w:szCs w:val="20"/>
          <w:rtl/>
        </w:rPr>
        <w:t>פירי</w:t>
      </w:r>
      <w:proofErr w:type="spellEnd"/>
      <w:r w:rsidR="00D863A7" w:rsidRPr="009C598E">
        <w:rPr>
          <w:rFonts w:ascii="David" w:hAnsi="David" w:cs="David" w:hint="cs"/>
          <w:sz w:val="20"/>
          <w:szCs w:val="20"/>
          <w:rtl/>
        </w:rPr>
        <w:t xml:space="preserve">). בשנות ה70 פרצה מלחמת אזרחים ביוזמת </w:t>
      </w:r>
      <w:proofErr w:type="spellStart"/>
      <w:r w:rsidR="00D863A7" w:rsidRPr="009C598E">
        <w:rPr>
          <w:rFonts w:ascii="David" w:hAnsi="David" w:cs="David" w:hint="cs"/>
          <w:sz w:val="20"/>
          <w:szCs w:val="20"/>
          <w:rtl/>
        </w:rPr>
        <w:t>הגרקו</w:t>
      </w:r>
      <w:proofErr w:type="spellEnd"/>
      <w:r w:rsidR="00D863A7" w:rsidRPr="009C598E">
        <w:rPr>
          <w:rFonts w:ascii="David" w:hAnsi="David" w:cs="David" w:hint="cs"/>
          <w:sz w:val="20"/>
          <w:szCs w:val="20"/>
          <w:rtl/>
        </w:rPr>
        <w:t xml:space="preserve"> </w:t>
      </w:r>
      <w:proofErr w:type="spellStart"/>
      <w:r w:rsidR="00D863A7" w:rsidRPr="009C598E">
        <w:rPr>
          <w:rFonts w:ascii="David" w:hAnsi="David" w:cs="David" w:hint="cs"/>
          <w:sz w:val="20"/>
          <w:szCs w:val="20"/>
          <w:rtl/>
        </w:rPr>
        <w:t>פירי</w:t>
      </w:r>
      <w:proofErr w:type="spellEnd"/>
      <w:r w:rsidR="00D863A7" w:rsidRPr="009C598E">
        <w:rPr>
          <w:rFonts w:ascii="David" w:hAnsi="David" w:cs="David" w:hint="cs"/>
          <w:sz w:val="20"/>
          <w:szCs w:val="20"/>
          <w:rtl/>
        </w:rPr>
        <w:t xml:space="preserve">. כתוצאה מכך טורקיה הגיעה לסייע למיעוט הטרקו </w:t>
      </w:r>
      <w:proofErr w:type="spellStart"/>
      <w:r w:rsidR="00D863A7" w:rsidRPr="009C598E">
        <w:rPr>
          <w:rFonts w:ascii="David" w:hAnsi="David" w:cs="David" w:hint="cs"/>
          <w:sz w:val="20"/>
          <w:szCs w:val="20"/>
          <w:rtl/>
        </w:rPr>
        <w:t>פירי</w:t>
      </w:r>
      <w:proofErr w:type="spellEnd"/>
      <w:r w:rsidR="00D863A7" w:rsidRPr="009C598E">
        <w:rPr>
          <w:rFonts w:ascii="David" w:hAnsi="David" w:cs="David" w:hint="cs"/>
          <w:sz w:val="20"/>
          <w:szCs w:val="20"/>
          <w:rtl/>
        </w:rPr>
        <w:t xml:space="preserve">, וכובשת את צפון קפריסין. אך, </w:t>
      </w:r>
      <w:r w:rsidR="00CE7BA5" w:rsidRPr="009C598E">
        <w:rPr>
          <w:rFonts w:ascii="David" w:hAnsi="David" w:cs="David" w:hint="cs"/>
          <w:sz w:val="20"/>
          <w:szCs w:val="20"/>
          <w:rtl/>
        </w:rPr>
        <w:t xml:space="preserve">מאחר וטורקיה הפרה את האמנה המסדירה איך מכריעים סכסוכים, הכיבוש של צפון קפריסין נחשב כיבוש לא חוקי. על השטח שנכבש על ידי הצבא הטורקי, מכריזה ישות עם מוסדות שנשלטים על ידי טרקו פירים, על היותה מדינה. קיים קונצנזוס (היחידים שלא שותפים לו היא טורקיה וצפון קפריסין) האומר שצפון קפריסין אינה מדינה, </w:t>
      </w:r>
      <w:r w:rsidR="008A1EF2" w:rsidRPr="009C598E">
        <w:rPr>
          <w:rFonts w:ascii="David" w:hAnsi="David" w:cs="David" w:hint="cs"/>
          <w:sz w:val="20"/>
          <w:szCs w:val="20"/>
          <w:rtl/>
        </w:rPr>
        <w:t>ומאחר</w:t>
      </w:r>
      <w:r w:rsidR="00CE7BA5" w:rsidRPr="009C598E">
        <w:rPr>
          <w:rFonts w:ascii="David" w:hAnsi="David" w:cs="David" w:hint="cs"/>
          <w:sz w:val="20"/>
          <w:szCs w:val="20"/>
          <w:rtl/>
        </w:rPr>
        <w:t xml:space="preserve"> והשטח </w:t>
      </w:r>
      <w:r w:rsidR="008A1EF2" w:rsidRPr="009C598E">
        <w:rPr>
          <w:rFonts w:ascii="David" w:hAnsi="David" w:cs="David" w:hint="cs"/>
          <w:sz w:val="20"/>
          <w:szCs w:val="20"/>
          <w:rtl/>
        </w:rPr>
        <w:t>שעליו</w:t>
      </w:r>
      <w:r w:rsidR="00CE7BA5" w:rsidRPr="009C598E">
        <w:rPr>
          <w:rFonts w:ascii="David" w:hAnsi="David" w:cs="David" w:hint="cs"/>
          <w:sz w:val="20"/>
          <w:szCs w:val="20"/>
          <w:rtl/>
        </w:rPr>
        <w:t xml:space="preserve"> המדינה מושג </w:t>
      </w:r>
      <w:r w:rsidR="008A1EF2" w:rsidRPr="009C598E">
        <w:rPr>
          <w:rFonts w:ascii="David" w:hAnsi="David" w:cs="David" w:hint="cs"/>
          <w:sz w:val="20"/>
          <w:szCs w:val="20"/>
          <w:rtl/>
        </w:rPr>
        <w:t>באמצאות כיבוש לא חוקי של הטורקים שנעשה בהפרת אמנות בינלאומיו</w:t>
      </w:r>
      <w:r w:rsidR="008A1EF2" w:rsidRPr="009C598E">
        <w:rPr>
          <w:rFonts w:ascii="David" w:hAnsi="David" w:cs="David" w:hint="eastAsia"/>
          <w:sz w:val="20"/>
          <w:szCs w:val="20"/>
          <w:rtl/>
        </w:rPr>
        <w:t>ת</w:t>
      </w:r>
      <w:r w:rsidR="008A1EF2" w:rsidRPr="009C598E">
        <w:rPr>
          <w:rFonts w:ascii="David" w:hAnsi="David" w:cs="David" w:hint="cs"/>
          <w:sz w:val="20"/>
          <w:szCs w:val="20"/>
          <w:rtl/>
        </w:rPr>
        <w:t xml:space="preserve"> </w:t>
      </w:r>
      <w:proofErr w:type="spellStart"/>
      <w:r w:rsidR="008A1EF2" w:rsidRPr="009C598E">
        <w:rPr>
          <w:rFonts w:ascii="David" w:hAnsi="David" w:cs="David" w:hint="cs"/>
          <w:sz w:val="20"/>
          <w:szCs w:val="20"/>
          <w:rtl/>
        </w:rPr>
        <w:t>שהסדורו</w:t>
      </w:r>
      <w:proofErr w:type="spellEnd"/>
      <w:r w:rsidR="008A1EF2" w:rsidRPr="009C598E">
        <w:rPr>
          <w:rFonts w:ascii="David" w:hAnsi="David" w:cs="David" w:hint="cs"/>
          <w:sz w:val="20"/>
          <w:szCs w:val="20"/>
          <w:rtl/>
        </w:rPr>
        <w:t xml:space="preserve"> את הסכסוך בקפריסין. </w:t>
      </w:r>
    </w:p>
    <w:p w14:paraId="721E49D6" w14:textId="0660446D" w:rsidR="008A1EF2" w:rsidRPr="009C598E" w:rsidRDefault="008A1EF2" w:rsidP="002A0C8F">
      <w:pPr>
        <w:pStyle w:val="ListParagraph"/>
        <w:bidi/>
        <w:spacing w:after="200"/>
        <w:jc w:val="both"/>
        <w:rPr>
          <w:rFonts w:ascii="David" w:hAnsi="David" w:cs="David"/>
          <w:sz w:val="20"/>
          <w:szCs w:val="20"/>
          <w:rtl/>
        </w:rPr>
      </w:pPr>
      <w:r w:rsidRPr="009C598E">
        <w:rPr>
          <w:rFonts w:ascii="David" w:hAnsi="David" w:cs="David" w:hint="cs"/>
          <w:sz w:val="20"/>
          <w:szCs w:val="20"/>
          <w:rtl/>
        </w:rPr>
        <w:t>דוגמה נוספת, איי קרים. הרוסים החדירו כוחות צבאיים לא במדים, אשר התחזו למורדים מקומיים וגירשו את הצבא האוקראיני מהאזור. זה כיבוש לא חוקי משום שנחתמה אמנה בין אוקראינה לבין רוסיה, בה רוסיה התחייבה שלא תדרוש בעלות על קרים, והאוקראינים נתנו בתמורה לרוסיה את הנשק הגרעיני שהיה להם. על שטח אי קרים מכריזה הישות על עצמאות, וההחלטה הכמעט ראשונה והאחרונה שהישות הזו מחליטה עליה היא להתאחד עם רוסיה. אך אם אנו מדברים על שלב בו הישות הרגעית הזו הייתה קיימת, ישות שלא נראה בה כמדינה (לא נראה בה)</w:t>
      </w:r>
      <w:r w:rsidRPr="009C598E">
        <w:rPr>
          <w:rFonts w:ascii="David" w:hAnsi="David" w:cs="David" w:hint="cs"/>
          <w:sz w:val="20"/>
          <w:szCs w:val="20"/>
          <w:lang w:val="en-US"/>
        </w:rPr>
        <w:t xml:space="preserve"> </w:t>
      </w:r>
      <w:r w:rsidRPr="009C598E">
        <w:rPr>
          <w:rFonts w:ascii="David" w:hAnsi="David" w:cs="David" w:hint="cs"/>
          <w:sz w:val="20"/>
          <w:szCs w:val="20"/>
          <w:rtl/>
        </w:rPr>
        <w:t>היא הושגה בדרך של כיבוש לא חוקי.</w:t>
      </w:r>
    </w:p>
    <w:p w14:paraId="6BF7925B" w14:textId="5B7E6D3C" w:rsidR="004A00D4" w:rsidRPr="009C598E" w:rsidRDefault="00A373CF" w:rsidP="00A6053B">
      <w:pPr>
        <w:pStyle w:val="ListParagraph"/>
        <w:numPr>
          <w:ilvl w:val="0"/>
          <w:numId w:val="68"/>
        </w:numPr>
        <w:bidi/>
        <w:spacing w:after="200"/>
        <w:jc w:val="both"/>
        <w:rPr>
          <w:rFonts w:ascii="David" w:hAnsi="David" w:cs="David"/>
          <w:sz w:val="20"/>
          <w:szCs w:val="20"/>
          <w:rtl/>
        </w:rPr>
      </w:pPr>
      <w:r w:rsidRPr="009C598E">
        <w:rPr>
          <w:rFonts w:ascii="David" w:hAnsi="David" w:cs="David" w:hint="cs"/>
          <w:sz w:val="20"/>
          <w:szCs w:val="20"/>
          <w:rtl/>
        </w:rPr>
        <w:t>הקמת המדינה נעשתה תוך ביצוע רצח עם, טיהור אתני, אלימות רחבה- הישות הוקמה בתהלי</w:t>
      </w:r>
      <w:r w:rsidRPr="009C598E">
        <w:rPr>
          <w:rFonts w:ascii="David" w:hAnsi="David" w:cs="David" w:hint="eastAsia"/>
          <w:sz w:val="20"/>
          <w:szCs w:val="20"/>
          <w:rtl/>
        </w:rPr>
        <w:t>ך</w:t>
      </w:r>
      <w:r w:rsidRPr="009C598E">
        <w:rPr>
          <w:rFonts w:ascii="David" w:hAnsi="David" w:cs="David" w:hint="cs"/>
          <w:sz w:val="20"/>
          <w:szCs w:val="20"/>
          <w:rtl/>
        </w:rPr>
        <w:t xml:space="preserve"> שכלל קידום אתני או רצח.</w:t>
      </w:r>
    </w:p>
    <w:p w14:paraId="0DC2030F" w14:textId="1C3189AA" w:rsidR="00A373CF" w:rsidRPr="009C598E" w:rsidRDefault="00A877B6" w:rsidP="002A0C8F">
      <w:pPr>
        <w:shd w:val="clear" w:color="auto" w:fill="C5E0B3" w:themeFill="accent6" w:themeFillTint="66"/>
        <w:bidi/>
        <w:spacing w:after="200"/>
        <w:jc w:val="both"/>
        <w:rPr>
          <w:rFonts w:ascii="David" w:hAnsi="David" w:cs="David"/>
          <w:b/>
          <w:bCs/>
          <w:sz w:val="20"/>
          <w:szCs w:val="20"/>
          <w:rtl/>
        </w:rPr>
      </w:pPr>
      <w:r w:rsidRPr="009C598E">
        <w:rPr>
          <w:rFonts w:ascii="David" w:hAnsi="David" w:cs="David" w:hint="cs"/>
          <w:b/>
          <w:bCs/>
          <w:sz w:val="20"/>
          <w:szCs w:val="20"/>
          <w:rtl/>
        </w:rPr>
        <w:t>נסיבות שיביאו להקלה באופן שבו נבחן את התממשות תנאי מונטווידאו</w:t>
      </w:r>
    </w:p>
    <w:p w14:paraId="337B03B1" w14:textId="51D3DCE6" w:rsidR="004A00D4" w:rsidRPr="009C598E" w:rsidRDefault="004A00D4" w:rsidP="002A0C8F">
      <w:pPr>
        <w:bidi/>
        <w:spacing w:after="200"/>
        <w:jc w:val="both"/>
        <w:rPr>
          <w:rFonts w:ascii="David" w:hAnsi="David" w:cs="David"/>
          <w:sz w:val="20"/>
          <w:szCs w:val="20"/>
          <w:rtl/>
        </w:rPr>
      </w:pPr>
      <w:r w:rsidRPr="009C598E">
        <w:rPr>
          <w:rFonts w:ascii="David" w:hAnsi="David" w:cs="David" w:hint="cs"/>
          <w:sz w:val="20"/>
          <w:szCs w:val="20"/>
          <w:rtl/>
        </w:rPr>
        <w:t>תנאי מונטווידאו ב</w:t>
      </w:r>
      <w:r w:rsidR="00371A8F" w:rsidRPr="009C598E">
        <w:rPr>
          <w:rFonts w:ascii="David" w:hAnsi="David" w:cs="David" w:hint="cs"/>
          <w:sz w:val="20"/>
          <w:szCs w:val="20"/>
          <w:rtl/>
        </w:rPr>
        <w:t>דר</w:t>
      </w:r>
      <w:r w:rsidRPr="009C598E">
        <w:rPr>
          <w:rFonts w:ascii="David" w:hAnsi="David" w:cs="David" w:hint="cs"/>
          <w:sz w:val="20"/>
          <w:szCs w:val="20"/>
          <w:rtl/>
        </w:rPr>
        <w:t xml:space="preserve">ך כלל לא מתקיימים באופן מושלם כאשר ישות מכריזה על עצמה כמדינה. קיימים שלושה תנאים </w:t>
      </w:r>
      <w:r w:rsidR="00371A8F" w:rsidRPr="009C598E">
        <w:rPr>
          <w:rFonts w:ascii="David" w:hAnsi="David" w:cs="David" w:hint="cs"/>
          <w:sz w:val="20"/>
          <w:szCs w:val="20"/>
          <w:rtl/>
        </w:rPr>
        <w:t>בעקיבות</w:t>
      </w:r>
      <w:r w:rsidR="00371A8F" w:rsidRPr="009C598E">
        <w:rPr>
          <w:rFonts w:ascii="David" w:hAnsi="David" w:cs="David" w:hint="eastAsia"/>
          <w:sz w:val="20"/>
          <w:szCs w:val="20"/>
          <w:rtl/>
        </w:rPr>
        <w:t>ם</w:t>
      </w:r>
      <w:r w:rsidR="00371A8F" w:rsidRPr="009C598E">
        <w:rPr>
          <w:rFonts w:ascii="David" w:hAnsi="David" w:cs="David" w:hint="cs"/>
          <w:sz w:val="20"/>
          <w:szCs w:val="20"/>
          <w:rtl/>
        </w:rPr>
        <w:t xml:space="preserve"> נקל על  האופן שבו נבחן את התממשות תנאי מונטווידאו:</w:t>
      </w:r>
    </w:p>
    <w:p w14:paraId="25B8A964" w14:textId="5F2D1D00" w:rsidR="00A877B6" w:rsidRPr="009C598E" w:rsidRDefault="00A877B6" w:rsidP="00A6053B">
      <w:pPr>
        <w:pStyle w:val="ListParagraph"/>
        <w:numPr>
          <w:ilvl w:val="0"/>
          <w:numId w:val="69"/>
        </w:numPr>
        <w:bidi/>
        <w:spacing w:after="200"/>
        <w:jc w:val="both"/>
        <w:rPr>
          <w:rFonts w:ascii="David" w:hAnsi="David" w:cs="David"/>
          <w:sz w:val="20"/>
          <w:szCs w:val="20"/>
        </w:rPr>
      </w:pPr>
      <w:r w:rsidRPr="009C598E">
        <w:rPr>
          <w:rFonts w:ascii="David" w:hAnsi="David" w:cs="David" w:hint="cs"/>
          <w:sz w:val="20"/>
          <w:szCs w:val="20"/>
          <w:rtl/>
        </w:rPr>
        <w:t xml:space="preserve">הכרה מצד מספר רב של מדינות </w:t>
      </w:r>
    </w:p>
    <w:p w14:paraId="60BE739F" w14:textId="64C7472E" w:rsidR="00A877B6" w:rsidRPr="009C598E" w:rsidRDefault="00A877B6" w:rsidP="00A6053B">
      <w:pPr>
        <w:pStyle w:val="ListParagraph"/>
        <w:numPr>
          <w:ilvl w:val="0"/>
          <w:numId w:val="69"/>
        </w:numPr>
        <w:bidi/>
        <w:spacing w:after="200"/>
        <w:jc w:val="both"/>
        <w:rPr>
          <w:rFonts w:ascii="David" w:hAnsi="David" w:cs="David"/>
          <w:sz w:val="20"/>
          <w:szCs w:val="20"/>
        </w:rPr>
      </w:pPr>
      <w:r w:rsidRPr="009C598E">
        <w:rPr>
          <w:rFonts w:ascii="David" w:hAnsi="David" w:cs="David" w:hint="cs"/>
          <w:sz w:val="20"/>
          <w:szCs w:val="20"/>
          <w:rtl/>
        </w:rPr>
        <w:t>אם ההכרה באותה הישות כמדינה תביא למימוש הזכות להגדרה עצמית</w:t>
      </w:r>
      <w:r w:rsidR="00371A8F" w:rsidRPr="009C598E">
        <w:rPr>
          <w:rFonts w:ascii="David" w:hAnsi="David" w:cs="David" w:hint="cs"/>
          <w:sz w:val="20"/>
          <w:szCs w:val="20"/>
          <w:rtl/>
        </w:rPr>
        <w:t>, מידת ההשפעה משתנה בהתאם לסיטואציות שונות</w:t>
      </w:r>
    </w:p>
    <w:p w14:paraId="4AEB26D7" w14:textId="1E50D7FD" w:rsidR="00A877B6" w:rsidRPr="009C598E" w:rsidRDefault="00A877B6" w:rsidP="00A6053B">
      <w:pPr>
        <w:pStyle w:val="ListParagraph"/>
        <w:numPr>
          <w:ilvl w:val="0"/>
          <w:numId w:val="69"/>
        </w:numPr>
        <w:bidi/>
        <w:spacing w:after="200"/>
        <w:jc w:val="both"/>
        <w:rPr>
          <w:rFonts w:ascii="David" w:hAnsi="David" w:cs="David"/>
          <w:sz w:val="20"/>
          <w:szCs w:val="20"/>
          <w:rtl/>
        </w:rPr>
      </w:pPr>
      <w:r w:rsidRPr="009C598E">
        <w:rPr>
          <w:rFonts w:ascii="David" w:hAnsi="David" w:cs="David" w:hint="cs"/>
          <w:sz w:val="20"/>
          <w:szCs w:val="20"/>
          <w:rtl/>
        </w:rPr>
        <w:t>אין ריבון אחר בשטח</w:t>
      </w:r>
    </w:p>
    <w:p w14:paraId="3C9B8B1A" w14:textId="2CFB0ECD" w:rsidR="009404C6" w:rsidRPr="009C598E" w:rsidRDefault="004A00D4" w:rsidP="002A0C8F">
      <w:pPr>
        <w:shd w:val="clear" w:color="auto" w:fill="C5E0B3" w:themeFill="accent6" w:themeFillTint="66"/>
        <w:bidi/>
        <w:spacing w:after="200"/>
        <w:jc w:val="both"/>
        <w:rPr>
          <w:rFonts w:ascii="David" w:hAnsi="David" w:cs="David"/>
          <w:b/>
          <w:bCs/>
          <w:sz w:val="20"/>
          <w:szCs w:val="20"/>
          <w:rtl/>
          <w:lang w:val="en-US"/>
        </w:rPr>
      </w:pPr>
      <w:r w:rsidRPr="009C598E">
        <w:rPr>
          <w:rFonts w:ascii="David" w:hAnsi="David" w:cs="David"/>
          <w:b/>
          <w:bCs/>
          <w:sz w:val="20"/>
          <w:szCs w:val="20"/>
          <w:lang w:val="en-US"/>
        </w:rPr>
        <w:t>ע</w:t>
      </w:r>
      <w:r w:rsidRPr="009C598E">
        <w:rPr>
          <w:rFonts w:ascii="David" w:hAnsi="David" w:cs="David" w:hint="cs"/>
          <w:b/>
          <w:bCs/>
          <w:sz w:val="20"/>
          <w:szCs w:val="20"/>
          <w:rtl/>
          <w:lang w:val="en-US"/>
        </w:rPr>
        <w:t>יקרון ההגדרה העצמית</w:t>
      </w:r>
    </w:p>
    <w:p w14:paraId="7A4D6545" w14:textId="3C1073E6" w:rsidR="00F366D1" w:rsidRPr="009C598E" w:rsidRDefault="00371A8F" w:rsidP="002A0C8F">
      <w:pPr>
        <w:bidi/>
        <w:spacing w:after="200"/>
        <w:jc w:val="both"/>
        <w:rPr>
          <w:rFonts w:ascii="David" w:hAnsi="David" w:cs="David"/>
          <w:sz w:val="20"/>
          <w:szCs w:val="20"/>
          <w:rtl/>
        </w:rPr>
      </w:pPr>
      <w:r w:rsidRPr="009C598E">
        <w:rPr>
          <w:rFonts w:ascii="David" w:hAnsi="David" w:cs="David" w:hint="cs"/>
          <w:sz w:val="20"/>
          <w:szCs w:val="20"/>
          <w:rtl/>
        </w:rPr>
        <w:t>עקרון ההגדרה עצמית התפתח במאת ה19 באירופה, כתוצאה מהחלשות של אימפריות שונות</w:t>
      </w:r>
      <w:r w:rsidR="00F366D1" w:rsidRPr="009C598E">
        <w:rPr>
          <w:rFonts w:ascii="David" w:hAnsi="David" w:cs="David" w:hint="cs"/>
          <w:sz w:val="20"/>
          <w:szCs w:val="20"/>
          <w:rtl/>
        </w:rPr>
        <w:t xml:space="preserve"> ויוצר התעוררות של רצון קבוצות אתניות לנהל את חייהם בעצמם (לכן נקראה הג</w:t>
      </w:r>
      <w:r w:rsidR="00433032">
        <w:rPr>
          <w:rFonts w:ascii="David" w:hAnsi="David" w:cs="David" w:hint="cs"/>
          <w:sz w:val="20"/>
          <w:szCs w:val="20"/>
          <w:rtl/>
        </w:rPr>
        <w:t>דרה</w:t>
      </w:r>
      <w:r w:rsidR="00F366D1" w:rsidRPr="009C598E">
        <w:rPr>
          <w:rFonts w:ascii="David" w:hAnsi="David" w:cs="David" w:hint="cs"/>
          <w:sz w:val="20"/>
          <w:szCs w:val="20"/>
          <w:rtl/>
        </w:rPr>
        <w:t xml:space="preserve"> עצמית, רוצים להגדיר ולהחליט על חייהן בעצמם). עקרון זה מעו</w:t>
      </w:r>
      <w:r w:rsidR="00433032">
        <w:rPr>
          <w:rFonts w:ascii="David" w:hAnsi="David" w:cs="David" w:hint="cs"/>
          <w:sz w:val="20"/>
          <w:szCs w:val="20"/>
          <w:rtl/>
        </w:rPr>
        <w:t>ג</w:t>
      </w:r>
      <w:r w:rsidR="00F366D1" w:rsidRPr="009C598E">
        <w:rPr>
          <w:rFonts w:ascii="David" w:hAnsi="David" w:cs="David" w:hint="cs"/>
          <w:sz w:val="20"/>
          <w:szCs w:val="20"/>
          <w:rtl/>
        </w:rPr>
        <w:t>ן בסעיף 1(2) באמנת האו״ם, א</w:t>
      </w:r>
      <w:r w:rsidR="00433032">
        <w:rPr>
          <w:rFonts w:ascii="David" w:hAnsi="David" w:cs="David" w:hint="cs"/>
          <w:sz w:val="20"/>
          <w:szCs w:val="20"/>
          <w:rtl/>
        </w:rPr>
        <w:t>ח</w:t>
      </w:r>
      <w:r w:rsidR="00F366D1" w:rsidRPr="009C598E">
        <w:rPr>
          <w:rFonts w:ascii="David" w:hAnsi="David" w:cs="David" w:hint="cs"/>
          <w:sz w:val="20"/>
          <w:szCs w:val="20"/>
          <w:rtl/>
        </w:rPr>
        <w:t xml:space="preserve">ת ממטרות האו״ם היא לפתח את היחסים בין המדינות על בסיס עיקרון השוויון ועקרון ההגדרה עצמית של העמים. </w:t>
      </w:r>
    </w:p>
    <w:p w14:paraId="6F1F94F7" w14:textId="54E9A848" w:rsidR="00F366D1" w:rsidRPr="009C598E" w:rsidRDefault="00F366D1" w:rsidP="002A0C8F">
      <w:pPr>
        <w:bidi/>
        <w:spacing w:after="200"/>
        <w:jc w:val="both"/>
        <w:rPr>
          <w:rFonts w:ascii="David" w:hAnsi="David" w:cs="David"/>
          <w:sz w:val="20"/>
          <w:szCs w:val="20"/>
          <w:rtl/>
          <w:lang w:val="en-US"/>
        </w:rPr>
      </w:pPr>
      <w:r w:rsidRPr="009C598E">
        <w:rPr>
          <w:rFonts w:ascii="David" w:hAnsi="David" w:cs="David" w:hint="cs"/>
          <w:sz w:val="20"/>
          <w:szCs w:val="20"/>
          <w:rtl/>
        </w:rPr>
        <w:t>כיום, ההשקפה הרווחת רואה בזכות</w:t>
      </w:r>
      <w:r w:rsidR="00933506" w:rsidRPr="009C598E">
        <w:rPr>
          <w:rFonts w:ascii="David" w:hAnsi="David" w:cs="David" w:hint="cs"/>
          <w:sz w:val="20"/>
          <w:szCs w:val="20"/>
          <w:rtl/>
        </w:rPr>
        <w:t xml:space="preserve"> ההגדרה עצמית משום </w:t>
      </w:r>
      <w:r w:rsidR="00933506" w:rsidRPr="009C598E">
        <w:rPr>
          <w:rFonts w:ascii="David" w:hAnsi="David" w:cs="David"/>
          <w:sz w:val="20"/>
          <w:szCs w:val="20"/>
          <w:lang w:val="en-US"/>
        </w:rPr>
        <w:t>erga omnis</w:t>
      </w:r>
      <w:r w:rsidR="00933506" w:rsidRPr="009C598E">
        <w:rPr>
          <w:rFonts w:ascii="David" w:hAnsi="David" w:cs="David" w:hint="cs"/>
          <w:sz w:val="20"/>
          <w:szCs w:val="20"/>
          <w:rtl/>
          <w:lang w:val="en-US"/>
        </w:rPr>
        <w:t xml:space="preserve"> ורבים (אם לא הרוב) סוברים שמדובר אף </w:t>
      </w:r>
      <w:proofErr w:type="spellStart"/>
      <w:r w:rsidR="00933506" w:rsidRPr="009C598E">
        <w:rPr>
          <w:rFonts w:ascii="David" w:hAnsi="David" w:cs="David" w:hint="cs"/>
          <w:sz w:val="20"/>
          <w:szCs w:val="20"/>
          <w:rtl/>
          <w:lang w:val="en-US"/>
        </w:rPr>
        <w:t>ביוס</w:t>
      </w:r>
      <w:proofErr w:type="spellEnd"/>
      <w:r w:rsidR="00933506" w:rsidRPr="009C598E">
        <w:rPr>
          <w:rFonts w:ascii="David" w:hAnsi="David" w:cs="David" w:hint="cs"/>
          <w:sz w:val="20"/>
          <w:szCs w:val="20"/>
          <w:rtl/>
          <w:lang w:val="en-US"/>
        </w:rPr>
        <w:t xml:space="preserve"> </w:t>
      </w:r>
      <w:proofErr w:type="spellStart"/>
      <w:r w:rsidR="00933506" w:rsidRPr="009C598E">
        <w:rPr>
          <w:rFonts w:ascii="David" w:hAnsi="David" w:cs="David" w:hint="cs"/>
          <w:sz w:val="20"/>
          <w:szCs w:val="20"/>
          <w:rtl/>
          <w:lang w:val="en-US"/>
        </w:rPr>
        <w:t>קוגנס</w:t>
      </w:r>
      <w:proofErr w:type="spellEnd"/>
      <w:r w:rsidR="00933506" w:rsidRPr="009C598E">
        <w:rPr>
          <w:rFonts w:ascii="David" w:hAnsi="David" w:cs="David" w:hint="cs"/>
          <w:sz w:val="20"/>
          <w:szCs w:val="20"/>
          <w:rtl/>
          <w:lang w:val="en-US"/>
        </w:rPr>
        <w:t xml:space="preserve">. לפיכך, כאשר מדינה מפרה את עקרון ההגדרה עצמית של עם או של מדינה אחרת זה בעצם הפרה לא כלפי בעם אחד אלא בכל משפחת העמים. </w:t>
      </w:r>
    </w:p>
    <w:p w14:paraId="22E9C4A6" w14:textId="43261026" w:rsidR="00043C9B" w:rsidRPr="009C598E" w:rsidRDefault="00043C9B"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מי זכאי להגדרה עצמית?</w:t>
      </w:r>
    </w:p>
    <w:p w14:paraId="0A3E2427" w14:textId="17745B5D" w:rsidR="00877F94" w:rsidRPr="009C598E" w:rsidRDefault="00043C9B" w:rsidP="002A0C8F">
      <w:pPr>
        <w:bidi/>
        <w:spacing w:after="200"/>
        <w:jc w:val="both"/>
        <w:rPr>
          <w:rFonts w:ascii="David" w:hAnsi="David" w:cs="David"/>
          <w:sz w:val="20"/>
          <w:szCs w:val="20"/>
          <w:rtl/>
          <w:lang w:val="en-US"/>
        </w:rPr>
      </w:pPr>
      <w:r w:rsidRPr="009C598E">
        <w:rPr>
          <w:rFonts w:ascii="David" w:hAnsi="David" w:cs="David" w:hint="cs"/>
          <w:sz w:val="20"/>
          <w:szCs w:val="20"/>
          <w:rtl/>
          <w:lang w:val="en-US"/>
        </w:rPr>
        <w:t>כל קבוצה גדולה של אנשים שיש ל</w:t>
      </w:r>
      <w:r w:rsidR="00433032">
        <w:rPr>
          <w:rFonts w:ascii="David" w:hAnsi="David" w:cs="David" w:hint="cs"/>
          <w:sz w:val="20"/>
          <w:szCs w:val="20"/>
          <w:rtl/>
          <w:lang w:val="en-US"/>
        </w:rPr>
        <w:t>ה</w:t>
      </w:r>
      <w:r w:rsidRPr="009C598E">
        <w:rPr>
          <w:rFonts w:ascii="David" w:hAnsi="David" w:cs="David" w:hint="cs"/>
          <w:sz w:val="20"/>
          <w:szCs w:val="20"/>
          <w:rtl/>
          <w:lang w:val="en-US"/>
        </w:rPr>
        <w:t xml:space="preserve"> תרבות משותפות, שככלל נולדים לתוכה ועוזבים אות</w:t>
      </w:r>
      <w:r w:rsidR="00433032">
        <w:rPr>
          <w:rFonts w:ascii="David" w:hAnsi="David" w:cs="David" w:hint="cs"/>
          <w:sz w:val="20"/>
          <w:szCs w:val="20"/>
          <w:rtl/>
          <w:lang w:val="en-US"/>
        </w:rPr>
        <w:t>ה</w:t>
      </w:r>
      <w:r w:rsidRPr="009C598E">
        <w:rPr>
          <w:rFonts w:ascii="David" w:hAnsi="David" w:cs="David" w:hint="cs"/>
          <w:sz w:val="20"/>
          <w:szCs w:val="20"/>
          <w:rtl/>
          <w:lang w:val="en-US"/>
        </w:rPr>
        <w:t xml:space="preserve"> דרך המוות. </w:t>
      </w:r>
      <w:r w:rsidR="00877F94" w:rsidRPr="009C598E">
        <w:rPr>
          <w:rFonts w:ascii="David" w:hAnsi="David" w:cs="David" w:hint="cs"/>
          <w:sz w:val="20"/>
          <w:szCs w:val="20"/>
          <w:rtl/>
          <w:lang w:val="en-US"/>
        </w:rPr>
        <w:t>הבעיה היא שבעולם יש 7,000 קבוצות לאומיות, ויש בערך 200 מדינות בעולם, כלומר אנו לא ממשים את עקרון ההגדרה עצמית בצרוה טוב אם רוב העמים בעולם לא מקבלים מדינה משלהם. הסיבה לך שלא כל עם מקבל מדינה הוא, שזה היה גורם להרבה מדינות. מהסיבה שבאופן מפתיע אנשים גרים אחד ליד השני גם אם הם מגיעים מעמים שונים. העירוב בין הלאומים השונים גורם לכך שכל ניסיון לשרטט מדינות בהתאם לעמים השונים יוביל לשפיכות דמים אדירה, וזה עוד לפני שהגענו למסקנה והוספנו את העובדה שיש עמים מסוימים שרוצים שטחים מסוימים מסיבות היסטוריות.</w:t>
      </w:r>
      <w:r w:rsidR="00D33D4B" w:rsidRPr="009C598E">
        <w:rPr>
          <w:rFonts w:ascii="David" w:hAnsi="David" w:cs="David" w:hint="cs"/>
          <w:sz w:val="20"/>
          <w:szCs w:val="20"/>
          <w:rtl/>
          <w:lang w:val="en-US"/>
        </w:rPr>
        <w:t xml:space="preserve"> </w:t>
      </w:r>
    </w:p>
    <w:p w14:paraId="321C151D" w14:textId="2EE72F58" w:rsidR="001623B6" w:rsidRPr="009C598E" w:rsidRDefault="001623B6" w:rsidP="002A0C8F">
      <w:pPr>
        <w:bidi/>
        <w:spacing w:after="200"/>
        <w:jc w:val="both"/>
        <w:rPr>
          <w:rFonts w:ascii="David" w:hAnsi="David" w:cs="David"/>
          <w:b/>
          <w:bCs/>
          <w:sz w:val="20"/>
          <w:szCs w:val="20"/>
          <w:rtl/>
          <w:lang w:val="en-US"/>
        </w:rPr>
      </w:pPr>
      <w:r w:rsidRPr="009C598E">
        <w:rPr>
          <w:rFonts w:ascii="David" w:hAnsi="David" w:cs="David" w:hint="cs"/>
          <w:b/>
          <w:bCs/>
          <w:sz w:val="20"/>
          <w:szCs w:val="20"/>
          <w:rtl/>
          <w:lang w:val="en-US"/>
        </w:rPr>
        <w:t>השפעתו של עקרון ההגדרה העצמית</w:t>
      </w:r>
    </w:p>
    <w:p w14:paraId="05B9D585" w14:textId="760FFC70" w:rsidR="00D33D4B" w:rsidRPr="009C598E" w:rsidRDefault="00BA3E31" w:rsidP="00A6053B">
      <w:pPr>
        <w:pStyle w:val="ListParagraph"/>
        <w:numPr>
          <w:ilvl w:val="0"/>
          <w:numId w:val="70"/>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עיקרון ההגדרה עצמית לא משפיע באופן מוכרע, אלא יש גורמים שמאזנים אותו וזה משתנה מסיטואציה לסיטואציה. </w:t>
      </w:r>
    </w:p>
    <w:p w14:paraId="5E543ABD" w14:textId="33A20AC3" w:rsidR="001623B6" w:rsidRPr="009C598E" w:rsidRDefault="001623B6" w:rsidP="002A0C8F">
      <w:pPr>
        <w:bidi/>
        <w:spacing w:after="200"/>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סיטואציות </w:t>
      </w:r>
      <w:r w:rsidR="008F2E90" w:rsidRPr="009C598E">
        <w:rPr>
          <w:rFonts w:ascii="David" w:hAnsi="David" w:cs="David" w:hint="cs"/>
          <w:sz w:val="20"/>
          <w:szCs w:val="20"/>
          <w:u w:val="single"/>
          <w:rtl/>
          <w:lang w:val="en-US"/>
        </w:rPr>
        <w:t xml:space="preserve">בהן לעקרון ההגנה העצמית יש השפעה יחסית גדולה: </w:t>
      </w:r>
    </w:p>
    <w:p w14:paraId="6A839967" w14:textId="293B79E7" w:rsidR="008F2E90" w:rsidRPr="009C598E" w:rsidRDefault="008F2E90" w:rsidP="00A6053B">
      <w:pPr>
        <w:pStyle w:val="ListParagraph"/>
        <w:numPr>
          <w:ilvl w:val="0"/>
          <w:numId w:val="71"/>
        </w:numPr>
        <w:bidi/>
        <w:spacing w:after="200"/>
        <w:jc w:val="both"/>
        <w:rPr>
          <w:rFonts w:ascii="David" w:hAnsi="David" w:cs="David"/>
          <w:sz w:val="20"/>
          <w:szCs w:val="20"/>
          <w:lang w:val="en-US"/>
        </w:rPr>
      </w:pPr>
      <w:r w:rsidRPr="009C598E">
        <w:rPr>
          <w:rFonts w:ascii="David" w:hAnsi="David" w:cs="David" w:hint="cs"/>
          <w:b/>
          <w:bCs/>
          <w:sz w:val="20"/>
          <w:szCs w:val="20"/>
          <w:rtl/>
          <w:lang w:val="en-US"/>
        </w:rPr>
        <w:t>אין ריבון חוקי</w:t>
      </w:r>
      <w:r w:rsidR="004953B4" w:rsidRPr="009C598E">
        <w:rPr>
          <w:rFonts w:ascii="David" w:hAnsi="David" w:cs="David" w:hint="cs"/>
          <w:b/>
          <w:bCs/>
          <w:sz w:val="20"/>
          <w:szCs w:val="20"/>
          <w:rtl/>
          <w:lang w:val="en-US"/>
        </w:rPr>
        <w:t xml:space="preserve"> </w:t>
      </w:r>
      <w:r w:rsidR="00933DC6" w:rsidRPr="009C598E">
        <w:rPr>
          <w:rFonts w:ascii="David" w:hAnsi="David" w:cs="David" w:hint="cs"/>
          <w:b/>
          <w:bCs/>
          <w:sz w:val="20"/>
          <w:szCs w:val="20"/>
          <w:rtl/>
          <w:lang w:val="en-US"/>
        </w:rPr>
        <w:t xml:space="preserve">עכשווי </w:t>
      </w:r>
      <w:r w:rsidRPr="009C598E">
        <w:rPr>
          <w:rFonts w:ascii="David" w:hAnsi="David" w:cs="David" w:hint="cs"/>
          <w:b/>
          <w:bCs/>
          <w:sz w:val="20"/>
          <w:szCs w:val="20"/>
          <w:rtl/>
          <w:lang w:val="en-US"/>
        </w:rPr>
        <w:t>על השטח</w:t>
      </w:r>
      <w:r w:rsidRPr="009C598E">
        <w:rPr>
          <w:rFonts w:ascii="David" w:hAnsi="David" w:cs="David" w:hint="cs"/>
          <w:sz w:val="20"/>
          <w:szCs w:val="20"/>
          <w:rtl/>
          <w:lang w:val="en-US"/>
        </w:rPr>
        <w:t>- זהו קורה בשני מצבים</w:t>
      </w:r>
    </w:p>
    <w:p w14:paraId="5A1F3604" w14:textId="77777777" w:rsidR="00125E1E" w:rsidRPr="009C598E" w:rsidRDefault="008F2E90" w:rsidP="00A6053B">
      <w:pPr>
        <w:pStyle w:val="ListParagraph"/>
        <w:numPr>
          <w:ilvl w:val="0"/>
          <w:numId w:val="72"/>
        </w:numPr>
        <w:bidi/>
        <w:spacing w:after="200"/>
        <w:jc w:val="both"/>
        <w:rPr>
          <w:rFonts w:ascii="David" w:hAnsi="David" w:cs="David"/>
          <w:sz w:val="20"/>
          <w:szCs w:val="20"/>
          <w:lang w:val="en-US"/>
        </w:rPr>
      </w:pPr>
      <w:r w:rsidRPr="009C598E">
        <w:rPr>
          <w:rFonts w:ascii="David" w:hAnsi="David" w:cs="David" w:hint="cs"/>
          <w:b/>
          <w:bCs/>
          <w:sz w:val="20"/>
          <w:szCs w:val="20"/>
          <w:rtl/>
          <w:lang w:val="en-US"/>
        </w:rPr>
        <w:t>מדינה פדרטיבית אשר מתפרקת</w:t>
      </w:r>
      <w:r w:rsidRPr="009C598E">
        <w:rPr>
          <w:rFonts w:ascii="David" w:hAnsi="David" w:cs="David" w:hint="cs"/>
          <w:sz w:val="20"/>
          <w:szCs w:val="20"/>
          <w:rtl/>
          <w:lang w:val="en-US"/>
        </w:rPr>
        <w:t xml:space="preserve">- מדינה </w:t>
      </w:r>
      <w:r w:rsidR="00166EA1" w:rsidRPr="009C598E">
        <w:rPr>
          <w:rFonts w:ascii="David" w:hAnsi="David" w:cs="David" w:hint="cs"/>
          <w:sz w:val="20"/>
          <w:szCs w:val="20"/>
          <w:rtl/>
          <w:lang w:val="en-US"/>
        </w:rPr>
        <w:t xml:space="preserve">פדרטיבית היא מדינה המורכבת </w:t>
      </w:r>
      <w:proofErr w:type="spellStart"/>
      <w:r w:rsidR="00166EA1" w:rsidRPr="009C598E">
        <w:rPr>
          <w:rFonts w:ascii="David" w:hAnsi="David" w:cs="David" w:hint="cs"/>
          <w:sz w:val="20"/>
          <w:szCs w:val="20"/>
          <w:rtl/>
          <w:lang w:val="en-US"/>
        </w:rPr>
        <w:t>מסטייטים</w:t>
      </w:r>
      <w:proofErr w:type="spellEnd"/>
      <w:r w:rsidR="00166EA1" w:rsidRPr="009C598E">
        <w:rPr>
          <w:rFonts w:ascii="David" w:hAnsi="David" w:cs="David" w:hint="cs"/>
          <w:sz w:val="20"/>
          <w:szCs w:val="20"/>
          <w:rtl/>
          <w:lang w:val="en-US"/>
        </w:rPr>
        <w:t xml:space="preserve"> (תת ישויות), כמו בארצות הברית. במצב כזה, לעיקרון ההגדרה עצמית יש השפעה גדולה והוא מאפשר לנו להכיר בישויות השונות יצאו מההתפרקות כמדינות.</w:t>
      </w:r>
    </w:p>
    <w:p w14:paraId="28592A54" w14:textId="77777777" w:rsidR="00125E1E" w:rsidRPr="009C598E" w:rsidRDefault="003E0898" w:rsidP="00A6053B">
      <w:pPr>
        <w:pStyle w:val="ListParagraph"/>
        <w:numPr>
          <w:ilvl w:val="0"/>
          <w:numId w:val="72"/>
        </w:numPr>
        <w:bidi/>
        <w:spacing w:after="200"/>
        <w:jc w:val="both"/>
        <w:rPr>
          <w:rFonts w:ascii="David" w:hAnsi="David" w:cs="David"/>
          <w:sz w:val="20"/>
          <w:szCs w:val="20"/>
          <w:lang w:val="en-US"/>
        </w:rPr>
      </w:pPr>
      <w:r w:rsidRPr="009C598E">
        <w:rPr>
          <w:rFonts w:ascii="David" w:hAnsi="David" w:cs="David" w:hint="cs"/>
          <w:b/>
          <w:bCs/>
          <w:sz w:val="20"/>
          <w:szCs w:val="20"/>
          <w:rtl/>
          <w:lang w:val="en-US"/>
        </w:rPr>
        <w:t xml:space="preserve">מדינה </w:t>
      </w:r>
      <w:r w:rsidR="00125E1E" w:rsidRPr="009C598E">
        <w:rPr>
          <w:rFonts w:ascii="David" w:hAnsi="David" w:cs="David" w:hint="cs"/>
          <w:b/>
          <w:bCs/>
          <w:sz w:val="20"/>
          <w:szCs w:val="20"/>
          <w:rtl/>
          <w:lang w:val="en-US"/>
        </w:rPr>
        <w:t>קולוניה אשר מתפרקת</w:t>
      </w:r>
      <w:r w:rsidR="00125E1E" w:rsidRPr="009C598E">
        <w:rPr>
          <w:rFonts w:ascii="David" w:hAnsi="David" w:cs="David" w:hint="cs"/>
          <w:sz w:val="20"/>
          <w:szCs w:val="20"/>
          <w:rtl/>
          <w:lang w:val="en-US"/>
        </w:rPr>
        <w:t xml:space="preserve">- </w:t>
      </w:r>
      <w:r w:rsidR="00166EA1" w:rsidRPr="009C598E">
        <w:rPr>
          <w:rFonts w:ascii="David" w:hAnsi="David" w:cs="David" w:hint="cs"/>
          <w:sz w:val="20"/>
          <w:szCs w:val="20"/>
          <w:rtl/>
          <w:lang w:val="en-US"/>
        </w:rPr>
        <w:t xml:space="preserve"> אם זה שטח של קולוניה, המדינה תוכר בשטח שלפני זה הייתה בו הקולוניה, כי אין בעלות חוקית של מעצמה </w:t>
      </w:r>
      <w:proofErr w:type="spellStart"/>
      <w:r w:rsidR="00166EA1" w:rsidRPr="009C598E">
        <w:rPr>
          <w:rFonts w:ascii="David" w:hAnsi="David" w:cs="David" w:hint="cs"/>
          <w:sz w:val="20"/>
          <w:szCs w:val="20"/>
          <w:rtl/>
          <w:lang w:val="en-US"/>
        </w:rPr>
        <w:t>קולוניאסטית</w:t>
      </w:r>
      <w:proofErr w:type="spellEnd"/>
      <w:r w:rsidR="00166EA1" w:rsidRPr="009C598E">
        <w:rPr>
          <w:rFonts w:ascii="David" w:hAnsi="David" w:cs="David" w:hint="cs"/>
          <w:sz w:val="20"/>
          <w:szCs w:val="20"/>
          <w:rtl/>
          <w:lang w:val="en-US"/>
        </w:rPr>
        <w:t xml:space="preserve"> על שטח. אם זה </w:t>
      </w:r>
      <w:r w:rsidRPr="009C598E">
        <w:rPr>
          <w:rFonts w:ascii="David" w:hAnsi="David" w:cs="David" w:hint="cs"/>
          <w:sz w:val="20"/>
          <w:szCs w:val="20"/>
          <w:rtl/>
          <w:lang w:val="en-US"/>
        </w:rPr>
        <w:t>פדרציה</w:t>
      </w:r>
      <w:r w:rsidR="00166EA1" w:rsidRPr="009C598E">
        <w:rPr>
          <w:rFonts w:ascii="David" w:hAnsi="David" w:cs="David" w:hint="cs"/>
          <w:sz w:val="20"/>
          <w:szCs w:val="20"/>
          <w:rtl/>
          <w:lang w:val="en-US"/>
        </w:rPr>
        <w:t xml:space="preserve"> אנחנו נכיר בתת ישו</w:t>
      </w:r>
      <w:r w:rsidRPr="009C598E">
        <w:rPr>
          <w:rFonts w:ascii="David" w:hAnsi="David" w:cs="David" w:hint="cs"/>
          <w:sz w:val="20"/>
          <w:szCs w:val="20"/>
          <w:rtl/>
          <w:lang w:val="en-US"/>
        </w:rPr>
        <w:t>יו</w:t>
      </w:r>
      <w:r w:rsidR="00166EA1" w:rsidRPr="009C598E">
        <w:rPr>
          <w:rFonts w:ascii="David" w:hAnsi="David" w:cs="David" w:hint="cs"/>
          <w:sz w:val="20"/>
          <w:szCs w:val="20"/>
          <w:rtl/>
          <w:lang w:val="en-US"/>
        </w:rPr>
        <w:t xml:space="preserve">ת מתחת כל אחת כמדינה נפרדת. אבל נכיר בהם בכפוף לעיקרון </w:t>
      </w:r>
      <w:proofErr w:type="spellStart"/>
      <w:r w:rsidRPr="009C598E">
        <w:rPr>
          <w:rFonts w:ascii="David" w:hAnsi="David" w:cs="David"/>
          <w:sz w:val="20"/>
          <w:szCs w:val="20"/>
          <w:lang w:val="en-US"/>
        </w:rPr>
        <w:t>Uti</w:t>
      </w:r>
      <w:proofErr w:type="spellEnd"/>
      <w:r w:rsidRPr="009C598E">
        <w:rPr>
          <w:rFonts w:ascii="David" w:hAnsi="David" w:cs="David"/>
          <w:sz w:val="20"/>
          <w:szCs w:val="20"/>
          <w:lang w:val="en-US"/>
        </w:rPr>
        <w:t xml:space="preserve"> </w:t>
      </w:r>
      <w:proofErr w:type="spellStart"/>
      <w:r w:rsidRPr="009C598E">
        <w:rPr>
          <w:rFonts w:ascii="David" w:hAnsi="David" w:cs="David"/>
          <w:sz w:val="20"/>
          <w:szCs w:val="20"/>
          <w:lang w:val="en-US"/>
        </w:rPr>
        <w:t>Possidetis</w:t>
      </w:r>
      <w:proofErr w:type="spellEnd"/>
      <w:r w:rsidRPr="009C598E">
        <w:rPr>
          <w:rFonts w:ascii="David" w:hAnsi="David" w:cs="David" w:hint="cs"/>
          <w:sz w:val="20"/>
          <w:szCs w:val="20"/>
          <w:rtl/>
          <w:lang w:val="en-US"/>
        </w:rPr>
        <w:t xml:space="preserve"> (עקרון שימור הגבולות) האומר שיש לאמץ את הגבולות הקולוניאליסטים הקיימים, או את הגבולות שבין ה״</w:t>
      </w:r>
      <w:r w:rsidRPr="009C598E">
        <w:rPr>
          <w:rFonts w:ascii="David" w:hAnsi="David" w:cs="David"/>
          <w:sz w:val="20"/>
          <w:szCs w:val="20"/>
          <w:lang w:val="en-US"/>
        </w:rPr>
        <w:t>states</w:t>
      </w:r>
      <w:r w:rsidRPr="009C598E">
        <w:rPr>
          <w:rFonts w:ascii="David" w:hAnsi="David" w:cs="David" w:hint="cs"/>
          <w:sz w:val="20"/>
          <w:szCs w:val="20"/>
          <w:rtl/>
          <w:lang w:val="en-US"/>
        </w:rPr>
        <w:t>״ של הפדרציה כשזו מתפרקת. הבעיה ביישום עקרון זה הוא שיהיו עמים שונים בישויות שייוצרו.</w:t>
      </w:r>
    </w:p>
    <w:p w14:paraId="67126C18" w14:textId="04FE3C3A" w:rsidR="00125E1E" w:rsidRPr="009C598E" w:rsidRDefault="00125E1E" w:rsidP="002A0C8F">
      <w:pPr>
        <w:pStyle w:val="ListParagraph"/>
        <w:bidi/>
        <w:spacing w:after="200"/>
        <w:ind w:left="1080"/>
        <w:jc w:val="both"/>
        <w:rPr>
          <w:rFonts w:ascii="David" w:hAnsi="David" w:cs="David"/>
          <w:sz w:val="20"/>
          <w:szCs w:val="20"/>
          <w:lang w:val="en-US"/>
        </w:rPr>
      </w:pPr>
      <w:r w:rsidRPr="009C598E">
        <w:rPr>
          <w:rFonts w:ascii="David" w:hAnsi="David" w:cs="David" w:hint="cs"/>
          <w:sz w:val="20"/>
          <w:szCs w:val="20"/>
          <w:rtl/>
          <w:lang w:val="en-US"/>
        </w:rPr>
        <w:lastRenderedPageBreak/>
        <w:t>לדוגמה, צ'צ'ני</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לא זכתה לעצמאות כי היא הייתה אזור אוטו לאומי בתוך רוסיה, שהיא הייתה סטייט אחת בברית המועצות. </w:t>
      </w:r>
    </w:p>
    <w:p w14:paraId="343944F5" w14:textId="48C9D12D" w:rsidR="00125E1E" w:rsidRPr="009C598E" w:rsidRDefault="00125E1E" w:rsidP="002A0C8F">
      <w:pPr>
        <w:pStyle w:val="ListParagraph"/>
        <w:bidi/>
        <w:spacing w:after="200"/>
        <w:ind w:left="1080"/>
        <w:jc w:val="both"/>
        <w:rPr>
          <w:rFonts w:ascii="David" w:hAnsi="David" w:cs="David"/>
          <w:sz w:val="20"/>
          <w:szCs w:val="20"/>
          <w:lang w:val="en-US"/>
        </w:rPr>
      </w:pPr>
    </w:p>
    <w:p w14:paraId="1D6997F0" w14:textId="0F6B3961" w:rsidR="00125E1E" w:rsidRPr="009C598E" w:rsidRDefault="00125E1E" w:rsidP="00A6053B">
      <w:pPr>
        <w:pStyle w:val="ListParagraph"/>
        <w:numPr>
          <w:ilvl w:val="0"/>
          <w:numId w:val="61"/>
        </w:numPr>
        <w:bidi/>
        <w:spacing w:after="200"/>
        <w:jc w:val="both"/>
        <w:rPr>
          <w:rFonts w:ascii="David" w:hAnsi="David" w:cs="David"/>
          <w:sz w:val="20"/>
          <w:szCs w:val="20"/>
          <w:rtl/>
          <w:lang w:val="en-US"/>
        </w:rPr>
      </w:pPr>
      <w:r w:rsidRPr="009C598E">
        <w:rPr>
          <w:rFonts w:ascii="David" w:hAnsi="David" w:cs="David"/>
          <w:b/>
          <w:bCs/>
          <w:sz w:val="20"/>
          <w:szCs w:val="20"/>
          <w:rtl/>
          <w:lang w:val="en-US"/>
        </w:rPr>
        <w:t>החיסרון של עקרון שימור הגבולות</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הוא שהוא יוצר מדינות פחות הומוגניות, ויותר מעורבבות ממדיניות לאומיות, כי לעיתים קרובות הקולוניאליסטים חצו קבוצה אתנית או עם באמצע</w:t>
      </w:r>
      <w:r w:rsidRPr="009C598E">
        <w:rPr>
          <w:rFonts w:ascii="David" w:hAnsi="David" w:cs="David"/>
          <w:sz w:val="20"/>
          <w:szCs w:val="20"/>
          <w:lang w:val="en-US"/>
        </w:rPr>
        <w:t xml:space="preserve">. </w:t>
      </w:r>
    </w:p>
    <w:p w14:paraId="1409E862" w14:textId="77BD7614" w:rsidR="008C6E42" w:rsidRPr="009C598E" w:rsidRDefault="00125E1E" w:rsidP="009C598E">
      <w:pPr>
        <w:pStyle w:val="ListParagraph"/>
        <w:numPr>
          <w:ilvl w:val="0"/>
          <w:numId w:val="61"/>
        </w:numPr>
        <w:bidi/>
        <w:spacing w:after="200"/>
        <w:jc w:val="both"/>
        <w:rPr>
          <w:rFonts w:ascii="David" w:hAnsi="David" w:cs="David"/>
          <w:sz w:val="20"/>
          <w:szCs w:val="20"/>
          <w:rtl/>
          <w:lang w:val="en-US"/>
        </w:rPr>
      </w:pPr>
      <w:r w:rsidRPr="009C598E">
        <w:rPr>
          <w:rFonts w:ascii="David" w:hAnsi="David" w:cs="David"/>
          <w:sz w:val="20"/>
          <w:szCs w:val="20"/>
          <w:rtl/>
          <w:lang w:val="en-US"/>
        </w:rPr>
        <w:t>היתרון של עקרון שימור הגבולות</w:t>
      </w:r>
      <w:r w:rsidRPr="009C598E">
        <w:rPr>
          <w:rFonts w:ascii="David" w:hAnsi="David" w:cs="David" w:hint="cs"/>
          <w:sz w:val="20"/>
          <w:szCs w:val="20"/>
          <w:rtl/>
          <w:lang w:val="en-US"/>
        </w:rPr>
        <w:t xml:space="preserve">: </w:t>
      </w:r>
      <w:r w:rsidRPr="009C598E">
        <w:rPr>
          <w:rFonts w:ascii="David" w:hAnsi="David" w:cs="David"/>
          <w:sz w:val="20"/>
          <w:szCs w:val="20"/>
          <w:rtl/>
          <w:lang w:val="en-US"/>
        </w:rPr>
        <w:t>קידום יציבות.</w:t>
      </w:r>
      <w:r w:rsidRPr="009C598E">
        <w:rPr>
          <w:rFonts w:ascii="David" w:hAnsi="David" w:cs="David" w:hint="cs"/>
          <w:sz w:val="20"/>
          <w:szCs w:val="20"/>
          <w:rtl/>
          <w:lang w:val="en-US"/>
        </w:rPr>
        <w:t xml:space="preserve"> אם לא נפעל לפי עקרון זה לא תהיה נקודת התחלה לשרטט הסכמה. </w:t>
      </w:r>
    </w:p>
    <w:p w14:paraId="41E3C723" w14:textId="53726A53" w:rsidR="00E15080" w:rsidRPr="009C598E" w:rsidRDefault="008C6E42" w:rsidP="002A0C8F">
      <w:pPr>
        <w:shd w:val="clear" w:color="auto" w:fill="E2EFD9" w:themeFill="accent6" w:themeFillTint="33"/>
        <w:bidi/>
        <w:spacing w:after="200"/>
        <w:jc w:val="both"/>
        <w:rPr>
          <w:rFonts w:ascii="David" w:hAnsi="David" w:cs="David"/>
          <w:sz w:val="20"/>
          <w:szCs w:val="20"/>
          <w:rtl/>
          <w:lang w:val="en-US"/>
        </w:rPr>
      </w:pPr>
      <w:r w:rsidRPr="009C598E">
        <w:rPr>
          <w:rFonts w:ascii="David" w:hAnsi="David" w:cs="David" w:hint="cs"/>
          <w:sz w:val="20"/>
          <w:szCs w:val="20"/>
          <w:rtl/>
          <w:lang w:val="en-US"/>
        </w:rPr>
        <w:t>שיעור מס׳ 11</w:t>
      </w:r>
    </w:p>
    <w:p w14:paraId="6765C5C5" w14:textId="6EB97CF6" w:rsidR="008C6E42" w:rsidRPr="009C598E" w:rsidRDefault="00933DC6" w:rsidP="00A6053B">
      <w:pPr>
        <w:pStyle w:val="ListParagraph"/>
        <w:numPr>
          <w:ilvl w:val="0"/>
          <w:numId w:val="71"/>
        </w:numPr>
        <w:bidi/>
        <w:spacing w:after="200"/>
        <w:jc w:val="both"/>
        <w:rPr>
          <w:rFonts w:ascii="David" w:hAnsi="David" w:cs="David"/>
          <w:sz w:val="20"/>
          <w:szCs w:val="20"/>
          <w:lang w:val="en-US"/>
        </w:rPr>
      </w:pPr>
      <w:r w:rsidRPr="009C598E">
        <w:rPr>
          <w:rFonts w:ascii="David" w:hAnsi="David" w:cs="David" w:hint="cs"/>
          <w:b/>
          <w:bCs/>
          <w:sz w:val="20"/>
          <w:szCs w:val="20"/>
          <w:rtl/>
          <w:lang w:val="en-US"/>
        </w:rPr>
        <w:t>קיים ריבון חוקי עכשווי על השטח</w:t>
      </w:r>
      <w:r w:rsidRPr="009C598E">
        <w:rPr>
          <w:rFonts w:ascii="David" w:hAnsi="David" w:cs="David" w:hint="cs"/>
          <w:sz w:val="20"/>
          <w:szCs w:val="20"/>
          <w:rtl/>
          <w:lang w:val="en-US"/>
        </w:rPr>
        <w:t xml:space="preserve">- </w:t>
      </w:r>
      <w:r w:rsidRPr="009C598E">
        <w:rPr>
          <w:rFonts w:ascii="David" w:hAnsi="David" w:cs="David"/>
          <w:sz w:val="20"/>
          <w:szCs w:val="20"/>
          <w:rtl/>
          <w:lang w:val="en-US"/>
        </w:rPr>
        <w:t>זו סיטואציה פשוטה, במסגרתה ישנו מיעוט במדינה (קבוצה אתנית), אשר מעוניין לפרוש מהמדינה הקיימת ולהקים מדינה חדשה בתוך חבל ארץ מסוים באותה המדינה.</w:t>
      </w:r>
      <w:r w:rsidRPr="009C598E">
        <w:rPr>
          <w:rFonts w:ascii="David" w:hAnsi="David" w:cs="David" w:hint="cs"/>
          <w:sz w:val="20"/>
          <w:szCs w:val="20"/>
          <w:rtl/>
          <w:lang w:val="en-US"/>
        </w:rPr>
        <w:t xml:space="preserve"> יש שתי גישות לסיטואציה הזו: </w:t>
      </w:r>
    </w:p>
    <w:p w14:paraId="33B9927C" w14:textId="77777777" w:rsidR="00A50AFE" w:rsidRPr="009C598E" w:rsidRDefault="00933DC6" w:rsidP="00A6053B">
      <w:pPr>
        <w:pStyle w:val="ListParagraph"/>
        <w:numPr>
          <w:ilvl w:val="0"/>
          <w:numId w:val="73"/>
        </w:numPr>
        <w:bidi/>
        <w:spacing w:after="200"/>
        <w:jc w:val="both"/>
        <w:rPr>
          <w:rFonts w:ascii="David" w:hAnsi="David" w:cs="David"/>
          <w:sz w:val="20"/>
          <w:szCs w:val="20"/>
          <w:lang w:val="en-US"/>
        </w:rPr>
      </w:pPr>
      <w:r w:rsidRPr="009C598E">
        <w:rPr>
          <w:rFonts w:ascii="David" w:hAnsi="David" w:cs="David" w:hint="cs"/>
          <w:b/>
          <w:bCs/>
          <w:sz w:val="20"/>
          <w:szCs w:val="20"/>
          <w:rtl/>
          <w:lang w:val="en-US"/>
        </w:rPr>
        <w:t>גישתו של העליון הקנדי</w:t>
      </w:r>
      <w:r w:rsidRPr="009C598E">
        <w:rPr>
          <w:rFonts w:ascii="David" w:hAnsi="David" w:cs="David" w:hint="cs"/>
          <w:sz w:val="20"/>
          <w:szCs w:val="20"/>
          <w:rtl/>
          <w:lang w:val="en-US"/>
        </w:rPr>
        <w:t xml:space="preserve">- </w:t>
      </w:r>
      <w:r w:rsidR="00A50AFE" w:rsidRPr="009C598E">
        <w:rPr>
          <w:rFonts w:ascii="David" w:hAnsi="David" w:cs="David" w:hint="cs"/>
          <w:sz w:val="20"/>
          <w:szCs w:val="20"/>
          <w:rtl/>
          <w:lang w:val="en-US"/>
        </w:rPr>
        <w:t xml:space="preserve">אין הכרה בפרישה חד צדדית של מיעוט  ללא הסכמת הרוב, אלא כמוצא אחרון של מיעוט תחת דיכוי. </w:t>
      </w:r>
    </w:p>
    <w:p w14:paraId="023318AC" w14:textId="4FFD4F4A" w:rsidR="00A172EA" w:rsidRPr="009C598E" w:rsidRDefault="00933DC6" w:rsidP="00A6053B">
      <w:pPr>
        <w:pStyle w:val="ListParagraph"/>
        <w:numPr>
          <w:ilvl w:val="0"/>
          <w:numId w:val="74"/>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בקנדה יש מספר קבוצות אתניות שונות </w:t>
      </w:r>
      <w:r w:rsidR="00A50AFE" w:rsidRPr="009C598E">
        <w:rPr>
          <w:rFonts w:ascii="David" w:hAnsi="David" w:cs="David" w:hint="cs"/>
          <w:sz w:val="20"/>
          <w:szCs w:val="20"/>
          <w:rtl/>
          <w:lang w:val="en-US"/>
        </w:rPr>
        <w:t>(</w:t>
      </w:r>
      <w:r w:rsidRPr="009C598E">
        <w:rPr>
          <w:rFonts w:ascii="David" w:hAnsi="David" w:cs="David" w:hint="cs"/>
          <w:sz w:val="20"/>
          <w:szCs w:val="20"/>
          <w:rtl/>
          <w:lang w:val="en-US"/>
        </w:rPr>
        <w:t>חלקם הם אינדיאניים, אסקימוסי</w:t>
      </w:r>
      <w:r w:rsidRPr="009C598E">
        <w:rPr>
          <w:rFonts w:ascii="David" w:hAnsi="David" w:cs="David" w:hint="eastAsia"/>
          <w:sz w:val="20"/>
          <w:szCs w:val="20"/>
          <w:rtl/>
          <w:lang w:val="en-US"/>
        </w:rPr>
        <w:t>ם</w:t>
      </w:r>
      <w:r w:rsidRPr="009C598E">
        <w:rPr>
          <w:rFonts w:ascii="David" w:hAnsi="David" w:cs="David" w:hint="cs"/>
          <w:sz w:val="20"/>
          <w:szCs w:val="20"/>
          <w:rtl/>
          <w:lang w:val="en-US"/>
        </w:rPr>
        <w:t>, דוברי האנגלית (</w:t>
      </w:r>
      <w:proofErr w:type="spellStart"/>
      <w:r w:rsidRPr="009C598E">
        <w:rPr>
          <w:rFonts w:ascii="David" w:hAnsi="David" w:cs="David" w:hint="cs"/>
          <w:sz w:val="20"/>
          <w:szCs w:val="20"/>
          <w:rtl/>
          <w:lang w:val="en-US"/>
        </w:rPr>
        <w:t>אנגלופונים</w:t>
      </w:r>
      <w:proofErr w:type="spellEnd"/>
      <w:r w:rsidRPr="009C598E">
        <w:rPr>
          <w:rFonts w:ascii="David" w:hAnsi="David" w:cs="David" w:hint="cs"/>
          <w:sz w:val="20"/>
          <w:szCs w:val="20"/>
          <w:rtl/>
          <w:lang w:val="en-US"/>
        </w:rPr>
        <w:t>) ודוברי הצרפתית (</w:t>
      </w:r>
      <w:r w:rsidR="00037A75" w:rsidRPr="009C598E">
        <w:rPr>
          <w:rFonts w:ascii="David" w:hAnsi="David" w:cs="David" w:hint="cs"/>
          <w:sz w:val="20"/>
          <w:szCs w:val="20"/>
          <w:rtl/>
          <w:lang w:val="en-US"/>
        </w:rPr>
        <w:t>פרנקופוני</w:t>
      </w:r>
      <w:r w:rsidR="00037A75"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בכל הטריטוריות שמרכיבות את קנדה מלבד </w:t>
      </w:r>
      <w:r w:rsidR="00037A75" w:rsidRPr="009C598E">
        <w:rPr>
          <w:rFonts w:ascii="David" w:hAnsi="David" w:cs="David" w:hint="cs"/>
          <w:sz w:val="20"/>
          <w:szCs w:val="20"/>
          <w:rtl/>
          <w:lang w:val="en-US"/>
        </w:rPr>
        <w:t>קוויבק</w:t>
      </w:r>
      <w:r w:rsidRPr="009C598E">
        <w:rPr>
          <w:rFonts w:ascii="David" w:hAnsi="David" w:cs="David" w:hint="cs"/>
          <w:sz w:val="20"/>
          <w:szCs w:val="20"/>
          <w:rtl/>
          <w:lang w:val="en-US"/>
        </w:rPr>
        <w:t xml:space="preserve">, </w:t>
      </w:r>
      <w:r w:rsidR="00037A75" w:rsidRPr="009C598E">
        <w:rPr>
          <w:rFonts w:ascii="David" w:hAnsi="David" w:cs="David" w:hint="cs"/>
          <w:sz w:val="20"/>
          <w:szCs w:val="20"/>
          <w:rtl/>
          <w:lang w:val="en-US"/>
        </w:rPr>
        <w:t xml:space="preserve">הפרנקופונים מהווים מיעוט. </w:t>
      </w:r>
      <w:r w:rsidR="00037A75" w:rsidRPr="009C598E">
        <w:rPr>
          <w:rFonts w:ascii="David" w:hAnsi="David" w:cs="David"/>
          <w:sz w:val="20"/>
          <w:szCs w:val="20"/>
          <w:rtl/>
          <w:lang w:val="en-US"/>
        </w:rPr>
        <w:t xml:space="preserve">במשך שנים </w:t>
      </w:r>
      <w:proofErr w:type="spellStart"/>
      <w:r w:rsidR="00037A75" w:rsidRPr="009C598E">
        <w:rPr>
          <w:rFonts w:ascii="David" w:hAnsi="David" w:cs="David"/>
          <w:sz w:val="20"/>
          <w:szCs w:val="20"/>
          <w:rtl/>
          <w:lang w:val="en-US"/>
        </w:rPr>
        <w:t>האנגלופונים</w:t>
      </w:r>
      <w:proofErr w:type="spellEnd"/>
      <w:r w:rsidR="00037A75" w:rsidRPr="009C598E">
        <w:rPr>
          <w:rFonts w:ascii="David" w:hAnsi="David" w:cs="David"/>
          <w:sz w:val="20"/>
          <w:szCs w:val="20"/>
          <w:rtl/>
          <w:lang w:val="en-US"/>
        </w:rPr>
        <w:t xml:space="preserve"> היו לא נחמדים לפרנקופונים, ואף ביצעו בהם סוג של רצח עם. אך עם השנים ובעיקר בתחילת שנות ה80 מתרחש שינוי, וזהו מהווה הרקע לקבלת הצ'רטר. החל משנות ה80 ועד היום הם מתייחסים אליהם די יפה</w:t>
      </w:r>
      <w:r w:rsidR="00037A75" w:rsidRPr="009C598E">
        <w:rPr>
          <w:rFonts w:ascii="David" w:hAnsi="David" w:cs="David" w:hint="cs"/>
          <w:sz w:val="20"/>
          <w:szCs w:val="20"/>
          <w:rtl/>
          <w:lang w:val="en-US"/>
        </w:rPr>
        <w:t xml:space="preserve">. </w:t>
      </w:r>
      <w:r w:rsidR="00A50AFE" w:rsidRPr="009C598E">
        <w:rPr>
          <w:rFonts w:ascii="David" w:hAnsi="David" w:cs="David" w:hint="cs"/>
          <w:sz w:val="20"/>
          <w:szCs w:val="20"/>
          <w:rtl/>
          <w:lang w:val="en-US"/>
        </w:rPr>
        <w:t xml:space="preserve">באמצע שנות ה90, בעקבות בחירות טריטוריאליות עלתה לפרלמנט של בקוויבק מפלגה בדלנית, אשר החליטה לעשות ממשל עם בנושא פרישה מקנדה. כהכנה </w:t>
      </w:r>
      <w:r w:rsidR="009330FE" w:rsidRPr="009C598E">
        <w:rPr>
          <w:rFonts w:ascii="David" w:hAnsi="David" w:cs="David" w:hint="cs"/>
          <w:sz w:val="20"/>
          <w:szCs w:val="20"/>
          <w:rtl/>
          <w:lang w:val="en-US"/>
        </w:rPr>
        <w:t xml:space="preserve">לממשל עם בקוויבקים </w:t>
      </w:r>
      <w:r w:rsidR="00A50AFE" w:rsidRPr="009C598E">
        <w:rPr>
          <w:rFonts w:ascii="David" w:hAnsi="David" w:cs="David" w:hint="cs"/>
          <w:sz w:val="20"/>
          <w:szCs w:val="20"/>
          <w:rtl/>
          <w:lang w:val="en-US"/>
        </w:rPr>
        <w:t>שלחו לכל חייל קנדי מהמוצא ה</w:t>
      </w:r>
      <w:r w:rsidR="00883748" w:rsidRPr="009C598E">
        <w:rPr>
          <w:rFonts w:ascii="David" w:hAnsi="David" w:cs="David" w:hint="cs"/>
          <w:sz w:val="20"/>
          <w:szCs w:val="20"/>
          <w:rtl/>
          <w:lang w:val="en-US"/>
        </w:rPr>
        <w:t>קוויבקי שאם יוחלט במשאל העם שבקוויבק פורשת מקנדה אז הוא עובר להיות חייל בצבא החדש שתוקם</w:t>
      </w:r>
      <w:r w:rsidR="009330FE" w:rsidRPr="009C598E">
        <w:rPr>
          <w:rFonts w:ascii="David" w:hAnsi="David" w:cs="David" w:hint="cs"/>
          <w:sz w:val="20"/>
          <w:szCs w:val="20"/>
          <w:rtl/>
          <w:lang w:val="en-US"/>
        </w:rPr>
        <w:t>, בינתיי</w:t>
      </w:r>
      <w:r w:rsidR="009330FE" w:rsidRPr="009C598E">
        <w:rPr>
          <w:rFonts w:ascii="David" w:hAnsi="David" w:cs="David" w:hint="eastAsia"/>
          <w:sz w:val="20"/>
          <w:szCs w:val="20"/>
          <w:rtl/>
          <w:lang w:val="en-US"/>
        </w:rPr>
        <w:t>ם</w:t>
      </w:r>
      <w:r w:rsidR="009330FE" w:rsidRPr="009C598E">
        <w:rPr>
          <w:rFonts w:ascii="David" w:hAnsi="David" w:cs="David" w:hint="cs"/>
          <w:sz w:val="20"/>
          <w:szCs w:val="20"/>
          <w:rtl/>
          <w:lang w:val="en-US"/>
        </w:rPr>
        <w:t xml:space="preserve"> </w:t>
      </w:r>
      <w:proofErr w:type="spellStart"/>
      <w:r w:rsidR="009330FE" w:rsidRPr="009C598E">
        <w:rPr>
          <w:rFonts w:ascii="David" w:hAnsi="David" w:cs="David" w:hint="cs"/>
          <w:sz w:val="20"/>
          <w:szCs w:val="20"/>
          <w:rtl/>
          <w:lang w:val="en-US"/>
        </w:rPr>
        <w:t>האנגלופונים</w:t>
      </w:r>
      <w:proofErr w:type="spellEnd"/>
      <w:r w:rsidR="009330FE" w:rsidRPr="009C598E">
        <w:rPr>
          <w:rFonts w:ascii="David" w:hAnsi="David" w:cs="David" w:hint="cs"/>
          <w:sz w:val="20"/>
          <w:szCs w:val="20"/>
          <w:rtl/>
          <w:lang w:val="en-US"/>
        </w:rPr>
        <w:t xml:space="preserve"> היו שאננים</w:t>
      </w:r>
      <w:r w:rsidR="00883748" w:rsidRPr="009C598E">
        <w:rPr>
          <w:rFonts w:ascii="David" w:hAnsi="David" w:cs="David" w:hint="cs"/>
          <w:sz w:val="20"/>
          <w:szCs w:val="20"/>
          <w:rtl/>
          <w:lang w:val="en-US"/>
        </w:rPr>
        <w:t xml:space="preserve">. </w:t>
      </w:r>
      <w:r w:rsidR="009330FE" w:rsidRPr="009C598E">
        <w:rPr>
          <w:rFonts w:ascii="David" w:hAnsi="David" w:cs="David" w:hint="cs"/>
          <w:sz w:val="20"/>
          <w:szCs w:val="20"/>
          <w:rtl/>
          <w:lang w:val="en-US"/>
        </w:rPr>
        <w:t xml:space="preserve"> לבסוף </w:t>
      </w:r>
      <w:r w:rsidR="008F0FEE" w:rsidRPr="009C598E">
        <w:rPr>
          <w:rFonts w:ascii="David" w:hAnsi="David" w:cs="David" w:hint="cs"/>
          <w:sz w:val="20"/>
          <w:szCs w:val="20"/>
          <w:rtl/>
          <w:lang w:val="en-US"/>
        </w:rPr>
        <w:t>התוצאות היו 50.56</w:t>
      </w:r>
      <w:r w:rsidR="00616924" w:rsidRPr="009C598E">
        <w:rPr>
          <w:rFonts w:ascii="David" w:hAnsi="David" w:cs="David" w:hint="cs"/>
          <w:sz w:val="20"/>
          <w:szCs w:val="20"/>
          <w:rtl/>
          <w:lang w:val="en-US"/>
        </w:rPr>
        <w:t>%</w:t>
      </w:r>
      <w:r w:rsidR="008F0FEE" w:rsidRPr="009C598E">
        <w:rPr>
          <w:rFonts w:ascii="David" w:hAnsi="David" w:cs="David" w:hint="cs"/>
          <w:sz w:val="20"/>
          <w:szCs w:val="20"/>
          <w:rtl/>
          <w:lang w:val="en-US"/>
        </w:rPr>
        <w:t xml:space="preserve"> היו נגד הפרישה וכל השאר היו בעד, התוצאות הפחידו את </w:t>
      </w:r>
      <w:proofErr w:type="spellStart"/>
      <w:r w:rsidR="008F0FEE" w:rsidRPr="009C598E">
        <w:rPr>
          <w:rFonts w:ascii="David" w:hAnsi="David" w:cs="David" w:hint="cs"/>
          <w:sz w:val="20"/>
          <w:szCs w:val="20"/>
          <w:rtl/>
          <w:lang w:val="en-US"/>
        </w:rPr>
        <w:t>האנגלופונים</w:t>
      </w:r>
      <w:proofErr w:type="spellEnd"/>
      <w:r w:rsidR="008F0FEE" w:rsidRPr="009C598E">
        <w:rPr>
          <w:rFonts w:ascii="David" w:hAnsi="David" w:cs="David" w:hint="cs"/>
          <w:sz w:val="20"/>
          <w:szCs w:val="20"/>
          <w:rtl/>
          <w:lang w:val="en-US"/>
        </w:rPr>
        <w:t>. לכן, הממשלה הקנדית פנתה לבית המשפט העליון הקנדי לברר על יכולתה של בקוויבק לפרוש מקנדה באופן חד צדדי.</w:t>
      </w:r>
    </w:p>
    <w:p w14:paraId="5CFBCC0C" w14:textId="55A88C52" w:rsidR="00933DC6" w:rsidRPr="009C598E" w:rsidRDefault="008F0FEE" w:rsidP="00A6053B">
      <w:pPr>
        <w:pStyle w:val="ListParagraph"/>
        <w:numPr>
          <w:ilvl w:val="0"/>
          <w:numId w:val="74"/>
        </w:numPr>
        <w:bidi/>
        <w:spacing w:after="200"/>
        <w:jc w:val="both"/>
        <w:rPr>
          <w:rFonts w:ascii="David" w:hAnsi="David" w:cs="David"/>
          <w:sz w:val="20"/>
          <w:szCs w:val="20"/>
          <w:lang w:val="en-US"/>
        </w:rPr>
      </w:pPr>
      <w:r w:rsidRPr="009C598E">
        <w:rPr>
          <w:rFonts w:ascii="David" w:hAnsi="David" w:cs="David" w:hint="cs"/>
          <w:sz w:val="20"/>
          <w:szCs w:val="20"/>
          <w:rtl/>
          <w:lang w:val="en-US"/>
        </w:rPr>
        <w:t xml:space="preserve"> על מנת לענות על השאלה, בית המשפט נדרש למשב״ל</w:t>
      </w:r>
      <w:r w:rsidR="00A172EA"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הוא קובע </w:t>
      </w:r>
      <w:r w:rsidRPr="009C598E">
        <w:rPr>
          <w:rFonts w:ascii="David" w:hAnsi="David" w:cs="David"/>
          <w:sz w:val="20"/>
          <w:szCs w:val="20"/>
          <w:rtl/>
          <w:lang w:val="en-US"/>
        </w:rPr>
        <w:t>שמיעוט יכול לפרוש באופן חד צדדי רק אם הוא חווה רדיפה במדינה הקיימת, אשר לא מאפשרת לו לממש את זכויותיו.</w:t>
      </w:r>
      <w:r w:rsidRPr="009C598E">
        <w:rPr>
          <w:rFonts w:ascii="David" w:hAnsi="David" w:cs="David" w:hint="cs"/>
          <w:sz w:val="20"/>
          <w:szCs w:val="20"/>
          <w:rtl/>
          <w:lang w:val="en-US"/>
        </w:rPr>
        <w:t xml:space="preserve"> </w:t>
      </w:r>
      <w:r w:rsidR="00A172EA" w:rsidRPr="009C598E">
        <w:rPr>
          <w:rFonts w:ascii="David" w:hAnsi="David" w:cs="David" w:hint="cs"/>
          <w:sz w:val="20"/>
          <w:szCs w:val="20"/>
          <w:rtl/>
          <w:lang w:val="en-US"/>
        </w:rPr>
        <w:t>אם זהו לא המצב</w:t>
      </w:r>
      <w:r w:rsidR="003E2D6B" w:rsidRPr="009C598E">
        <w:rPr>
          <w:rFonts w:ascii="David" w:hAnsi="David" w:cs="David" w:hint="cs"/>
          <w:sz w:val="20"/>
          <w:szCs w:val="20"/>
          <w:rtl/>
          <w:lang w:val="en-US"/>
        </w:rPr>
        <w:t xml:space="preserve">, אין אפשרות לפרישה חד צדדית אלא נדרשת הסכמה כפולה. </w:t>
      </w:r>
    </w:p>
    <w:p w14:paraId="10956CB4" w14:textId="77777777" w:rsidR="00650044" w:rsidRPr="009C598E" w:rsidRDefault="00650044" w:rsidP="002A0C8F">
      <w:pPr>
        <w:pStyle w:val="ListParagraph"/>
        <w:bidi/>
        <w:spacing w:after="200"/>
        <w:ind w:left="1069"/>
        <w:jc w:val="both"/>
        <w:rPr>
          <w:rFonts w:ascii="David" w:hAnsi="David" w:cs="David"/>
          <w:sz w:val="20"/>
          <w:szCs w:val="20"/>
          <w:u w:val="single"/>
          <w:rtl/>
          <w:lang w:val="en-US"/>
        </w:rPr>
      </w:pPr>
    </w:p>
    <w:p w14:paraId="5A26EE9E" w14:textId="417069BE" w:rsidR="003E2D6B" w:rsidRPr="009C598E" w:rsidRDefault="003E2D6B" w:rsidP="002A0C8F">
      <w:pPr>
        <w:pStyle w:val="ListParagraph"/>
        <w:bidi/>
        <w:spacing w:after="200"/>
        <w:ind w:left="1069"/>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הסכמה כפולה: </w:t>
      </w:r>
    </w:p>
    <w:p w14:paraId="0C3426CA" w14:textId="7BFF6CC3" w:rsidR="003E2D6B" w:rsidRPr="009C598E" w:rsidRDefault="003E2D6B" w:rsidP="00A6053B">
      <w:pPr>
        <w:pStyle w:val="ListParagraph"/>
        <w:numPr>
          <w:ilvl w:val="0"/>
          <w:numId w:val="75"/>
        </w:numPr>
        <w:bidi/>
        <w:spacing w:after="200"/>
        <w:jc w:val="both"/>
        <w:rPr>
          <w:rFonts w:ascii="David" w:hAnsi="David" w:cs="David"/>
          <w:sz w:val="20"/>
          <w:szCs w:val="20"/>
          <w:u w:val="single"/>
          <w:lang w:val="en-US"/>
        </w:rPr>
      </w:pPr>
      <w:r w:rsidRPr="009C598E">
        <w:rPr>
          <w:rFonts w:ascii="David" w:hAnsi="David" w:cs="David" w:hint="cs"/>
          <w:sz w:val="20"/>
          <w:szCs w:val="20"/>
          <w:rtl/>
          <w:lang w:val="en-US"/>
        </w:rPr>
        <w:t>מש</w:t>
      </w:r>
      <w:r w:rsidR="00650044" w:rsidRPr="009C598E">
        <w:rPr>
          <w:rFonts w:ascii="David" w:hAnsi="David" w:cs="David" w:hint="cs"/>
          <w:sz w:val="20"/>
          <w:szCs w:val="20"/>
          <w:rtl/>
          <w:lang w:val="en-US"/>
        </w:rPr>
        <w:t>אל עם בתוך הטריטוריה שרוצה לפרוש.</w:t>
      </w:r>
    </w:p>
    <w:p w14:paraId="10FC7DBD" w14:textId="2221BC9F" w:rsidR="00650044" w:rsidRPr="009C598E" w:rsidRDefault="00650044" w:rsidP="00A6053B">
      <w:pPr>
        <w:pStyle w:val="ListParagraph"/>
        <w:numPr>
          <w:ilvl w:val="0"/>
          <w:numId w:val="75"/>
        </w:numPr>
        <w:bidi/>
        <w:jc w:val="both"/>
        <w:rPr>
          <w:rFonts w:ascii="David" w:hAnsi="David" w:cs="David"/>
          <w:sz w:val="20"/>
          <w:szCs w:val="20"/>
          <w:lang w:val="en-US"/>
        </w:rPr>
      </w:pPr>
      <w:r w:rsidRPr="009C598E">
        <w:rPr>
          <w:rFonts w:ascii="David" w:hAnsi="David" w:cs="David"/>
          <w:sz w:val="20"/>
          <w:szCs w:val="20"/>
          <w:rtl/>
          <w:lang w:val="en-US"/>
        </w:rPr>
        <w:t xml:space="preserve">צריך לשאול גם את כל אזרחי המדינה הקיימת האם היא מעוניינת בפרישה, כיוון שגם זכויותיהם של האזרחים בשטחים שלא יפרשו עלולות להיפגע מהפרישה. </w:t>
      </w:r>
    </w:p>
    <w:p w14:paraId="034DEAB2" w14:textId="0914D02C" w:rsidR="00650044" w:rsidRPr="009C598E" w:rsidRDefault="00650044" w:rsidP="002A0C8F">
      <w:pPr>
        <w:bidi/>
        <w:ind w:left="1069"/>
        <w:jc w:val="both"/>
        <w:rPr>
          <w:rFonts w:ascii="David" w:hAnsi="David" w:cs="David"/>
          <w:sz w:val="20"/>
          <w:szCs w:val="20"/>
          <w:rtl/>
          <w:lang w:val="en-US"/>
        </w:rPr>
      </w:pPr>
    </w:p>
    <w:p w14:paraId="7E82E3EC" w14:textId="0AD2AA8C" w:rsidR="00650044" w:rsidRPr="009C598E" w:rsidRDefault="00650044" w:rsidP="002A0C8F">
      <w:pPr>
        <w:bidi/>
        <w:ind w:left="1069"/>
        <w:jc w:val="both"/>
        <w:rPr>
          <w:rFonts w:ascii="David" w:hAnsi="David" w:cs="David"/>
          <w:sz w:val="20"/>
          <w:szCs w:val="20"/>
          <w:u w:val="single"/>
          <w:rtl/>
          <w:lang w:val="en-US"/>
        </w:rPr>
      </w:pPr>
      <w:r w:rsidRPr="009C598E">
        <w:rPr>
          <w:rFonts w:ascii="David" w:hAnsi="David" w:cs="David" w:hint="cs"/>
          <w:sz w:val="20"/>
          <w:szCs w:val="20"/>
          <w:u w:val="single"/>
          <w:rtl/>
          <w:lang w:val="en-US"/>
        </w:rPr>
        <w:t>דרכים לקבלת הסכמת המדינה הקיימת:</w:t>
      </w:r>
    </w:p>
    <w:p w14:paraId="4EE585C4" w14:textId="78D6E6E2" w:rsidR="00650044" w:rsidRPr="009C598E" w:rsidRDefault="00650044" w:rsidP="00A6053B">
      <w:pPr>
        <w:pStyle w:val="ListParagraph"/>
        <w:numPr>
          <w:ilvl w:val="0"/>
          <w:numId w:val="76"/>
        </w:numPr>
        <w:bidi/>
        <w:jc w:val="both"/>
        <w:rPr>
          <w:rFonts w:ascii="David" w:hAnsi="David" w:cs="David"/>
          <w:sz w:val="20"/>
          <w:szCs w:val="20"/>
          <w:lang w:val="en-US"/>
        </w:rPr>
      </w:pPr>
      <w:r w:rsidRPr="009C598E">
        <w:rPr>
          <w:rFonts w:ascii="David" w:hAnsi="David" w:cs="David" w:hint="cs"/>
          <w:sz w:val="20"/>
          <w:szCs w:val="20"/>
          <w:rtl/>
          <w:lang w:val="en-US"/>
        </w:rPr>
        <w:t>משאל עם לכל המדינה, וכך שהקולות של מי שגר בשטח שרוצה ריבונות נספר פעמים.</w:t>
      </w:r>
    </w:p>
    <w:p w14:paraId="1C3F5F5A" w14:textId="43D798DB" w:rsidR="004C5972" w:rsidRPr="009C598E" w:rsidRDefault="002A07A7" w:rsidP="00A6053B">
      <w:pPr>
        <w:pStyle w:val="ListParagraph"/>
        <w:numPr>
          <w:ilvl w:val="0"/>
          <w:numId w:val="76"/>
        </w:numPr>
        <w:bidi/>
        <w:jc w:val="both"/>
        <w:rPr>
          <w:rFonts w:ascii="David" w:hAnsi="David" w:cs="David"/>
          <w:sz w:val="20"/>
          <w:szCs w:val="20"/>
          <w:lang w:val="en-US"/>
        </w:rPr>
      </w:pPr>
      <w:r w:rsidRPr="009C598E">
        <w:rPr>
          <w:rFonts w:ascii="David" w:hAnsi="David" w:cs="David" w:hint="cs"/>
          <w:sz w:val="20"/>
          <w:szCs w:val="20"/>
          <w:rtl/>
          <w:lang w:val="en-US"/>
        </w:rPr>
        <w:t xml:space="preserve">הממשלה הנבחרת של כלל המדינה תסכים לכך, כול עוד זה מה שיצא בתוצאה של המשאל עם של </w:t>
      </w:r>
      <w:r w:rsidR="004C5972" w:rsidRPr="009C598E">
        <w:rPr>
          <w:rFonts w:ascii="David" w:hAnsi="David" w:cs="David" w:hint="cs"/>
          <w:sz w:val="20"/>
          <w:szCs w:val="20"/>
          <w:rtl/>
          <w:lang w:val="en-US"/>
        </w:rPr>
        <w:t xml:space="preserve">האזור המבקש ריבונות. לדוגמה, </w:t>
      </w:r>
      <w:r w:rsidR="004C5972" w:rsidRPr="009C598E">
        <w:rPr>
          <w:rFonts w:ascii="David" w:hAnsi="David" w:cs="David"/>
          <w:sz w:val="20"/>
          <w:szCs w:val="20"/>
          <w:lang w:val="en-US"/>
        </w:rPr>
        <w:t>Scottish referendum 20214</w:t>
      </w:r>
      <w:r w:rsidR="004C5972" w:rsidRPr="009C598E">
        <w:rPr>
          <w:rFonts w:ascii="David" w:hAnsi="David" w:cs="David" w:hint="cs"/>
          <w:sz w:val="20"/>
          <w:szCs w:val="20"/>
          <w:rtl/>
          <w:lang w:val="en-US"/>
        </w:rPr>
        <w:t xml:space="preserve">. </w:t>
      </w:r>
    </w:p>
    <w:p w14:paraId="410FF4A2" w14:textId="77777777" w:rsidR="00616924" w:rsidRPr="009C598E" w:rsidRDefault="00616924" w:rsidP="002A0C8F">
      <w:pPr>
        <w:bidi/>
        <w:ind w:left="1069"/>
        <w:jc w:val="both"/>
        <w:rPr>
          <w:rFonts w:ascii="David" w:hAnsi="David" w:cs="David"/>
          <w:sz w:val="20"/>
          <w:szCs w:val="20"/>
          <w:lang w:val="en-US"/>
        </w:rPr>
      </w:pPr>
    </w:p>
    <w:p w14:paraId="03136058" w14:textId="75C67661" w:rsidR="004C5972" w:rsidRPr="009C598E" w:rsidRDefault="00376192" w:rsidP="00A6053B">
      <w:pPr>
        <w:pStyle w:val="ListParagraph"/>
        <w:numPr>
          <w:ilvl w:val="0"/>
          <w:numId w:val="73"/>
        </w:numPr>
        <w:bidi/>
        <w:jc w:val="both"/>
        <w:rPr>
          <w:rFonts w:ascii="David" w:hAnsi="David" w:cs="David"/>
          <w:sz w:val="20"/>
          <w:szCs w:val="20"/>
          <w:lang w:val="en-US"/>
        </w:rPr>
      </w:pPr>
      <w:r w:rsidRPr="009C598E">
        <w:rPr>
          <w:rFonts w:ascii="David" w:hAnsi="David" w:cs="David" w:hint="cs"/>
          <w:b/>
          <w:bCs/>
          <w:sz w:val="20"/>
          <w:szCs w:val="20"/>
          <w:rtl/>
          <w:lang w:val="en-US"/>
        </w:rPr>
        <w:t>גישתו של ה</w:t>
      </w:r>
      <w:r w:rsidRPr="009C598E">
        <w:rPr>
          <w:rFonts w:ascii="David" w:hAnsi="David" w:cs="David"/>
          <w:b/>
          <w:bCs/>
          <w:sz w:val="20"/>
          <w:szCs w:val="20"/>
          <w:lang w:val="en-US"/>
        </w:rPr>
        <w:t>ICJ</w:t>
      </w:r>
      <w:r w:rsidR="007B3E06" w:rsidRPr="009C598E">
        <w:rPr>
          <w:rFonts w:ascii="David" w:hAnsi="David" w:cs="David" w:hint="cs"/>
          <w:b/>
          <w:bCs/>
          <w:sz w:val="20"/>
          <w:szCs w:val="20"/>
          <w:rtl/>
          <w:lang w:val="en-US"/>
        </w:rPr>
        <w:t xml:space="preserve"> בחוות הדעת שלו בנוגע לקוסוב</w:t>
      </w:r>
      <w:r w:rsidR="007B3E06" w:rsidRPr="009C598E">
        <w:rPr>
          <w:rFonts w:ascii="David" w:hAnsi="David" w:cs="David" w:hint="eastAsia"/>
          <w:b/>
          <w:bCs/>
          <w:sz w:val="20"/>
          <w:szCs w:val="20"/>
          <w:rtl/>
          <w:lang w:val="en-US"/>
        </w:rPr>
        <w:t>ו</w:t>
      </w:r>
      <w:r w:rsidR="007B3E06" w:rsidRPr="009C598E">
        <w:rPr>
          <w:rFonts w:ascii="David" w:hAnsi="David" w:cs="David" w:hint="cs"/>
          <w:b/>
          <w:bCs/>
          <w:sz w:val="20"/>
          <w:szCs w:val="20"/>
          <w:rtl/>
          <w:lang w:val="en-US"/>
        </w:rPr>
        <w:t>)-</w:t>
      </w:r>
      <w:r w:rsidR="007B3E06" w:rsidRPr="009C598E">
        <w:rPr>
          <w:rFonts w:ascii="David" w:hAnsi="David" w:cs="David" w:hint="cs"/>
          <w:sz w:val="20"/>
          <w:szCs w:val="20"/>
          <w:rtl/>
          <w:lang w:val="en-US"/>
        </w:rPr>
        <w:t xml:space="preserve"> </w:t>
      </w:r>
      <w:r w:rsidR="009B65A2" w:rsidRPr="009C598E">
        <w:rPr>
          <w:rFonts w:ascii="David" w:hAnsi="David" w:cs="David"/>
          <w:sz w:val="20"/>
          <w:szCs w:val="20"/>
          <w:rtl/>
          <w:lang w:val="en-US"/>
        </w:rPr>
        <w:t xml:space="preserve">לעקרון ההגדרה העצמית יתרון ומשקל גדול גם כאשר קיים ריבון חוקי עכשווי על השטח. כלומר, אף בסיטואציה כזו הזכות להגדרה עצמית מאפשרת הקלה במידת ההתממשות הנדרשת ביחס לתנאי מונטווידאו. </w:t>
      </w:r>
    </w:p>
    <w:p w14:paraId="6A0156E0" w14:textId="77777777" w:rsidR="006637DE" w:rsidRPr="009C598E" w:rsidRDefault="00DF379D" w:rsidP="00A6053B">
      <w:pPr>
        <w:pStyle w:val="ListParagraph"/>
        <w:numPr>
          <w:ilvl w:val="0"/>
          <w:numId w:val="77"/>
        </w:numPr>
        <w:bidi/>
        <w:jc w:val="both"/>
        <w:rPr>
          <w:rFonts w:ascii="David" w:hAnsi="David" w:cs="David"/>
          <w:sz w:val="20"/>
          <w:szCs w:val="20"/>
          <w:lang w:val="en-US"/>
        </w:rPr>
      </w:pPr>
      <w:r w:rsidRPr="009C598E">
        <w:rPr>
          <w:rFonts w:ascii="David" w:hAnsi="David" w:cs="David"/>
          <w:sz w:val="20"/>
          <w:szCs w:val="20"/>
          <w:rtl/>
          <w:lang w:val="en-US"/>
        </w:rPr>
        <w:t xml:space="preserve">כאשר יוגוסלביה התפרקה, לא ניתנה לקוסובו האפשרות להפוך למדינה מהסיבה שהיא לא הייתה "סטייט" נפרד ביוגוסלביה, אלא היוותה שטח אוטונומי בתוך סרביה. בסרביה שלט שליט חובב רצח עם בשם </w:t>
      </w:r>
      <w:proofErr w:type="spellStart"/>
      <w:r w:rsidRPr="009C598E">
        <w:rPr>
          <w:rFonts w:ascii="David" w:hAnsi="David" w:cs="David"/>
          <w:sz w:val="20"/>
          <w:szCs w:val="20"/>
          <w:rtl/>
          <w:lang w:val="en-US"/>
        </w:rPr>
        <w:t>סלודובן</w:t>
      </w:r>
      <w:proofErr w:type="spellEnd"/>
      <w:r w:rsidRPr="009C598E">
        <w:rPr>
          <w:rFonts w:ascii="David" w:hAnsi="David" w:cs="David"/>
          <w:sz w:val="20"/>
          <w:szCs w:val="20"/>
          <w:rtl/>
          <w:lang w:val="en-US"/>
        </w:rPr>
        <w:t xml:space="preserve"> </w:t>
      </w:r>
      <w:proofErr w:type="spellStart"/>
      <w:r w:rsidRPr="009C598E">
        <w:rPr>
          <w:rFonts w:ascii="David" w:hAnsi="David" w:cs="David"/>
          <w:sz w:val="20"/>
          <w:szCs w:val="20"/>
          <w:rtl/>
          <w:lang w:val="en-US"/>
        </w:rPr>
        <w:t>מילושביץ</w:t>
      </w:r>
      <w:proofErr w:type="spellEnd"/>
      <w:r w:rsidRPr="009C598E">
        <w:rPr>
          <w:rFonts w:ascii="David" w:hAnsi="David" w:cs="David"/>
          <w:sz w:val="20"/>
          <w:szCs w:val="20"/>
          <w:rtl/>
          <w:lang w:val="en-US"/>
        </w:rPr>
        <w:t xml:space="preserve">, שאחרי שהוא סיים לנסות לעשות רצח עם לקרואטיים ולבוסנים, התפנה להתעסק עם </w:t>
      </w:r>
      <w:proofErr w:type="spellStart"/>
      <w:r w:rsidRPr="009C598E">
        <w:rPr>
          <w:rFonts w:ascii="David" w:hAnsi="David" w:cs="David"/>
          <w:sz w:val="20"/>
          <w:szCs w:val="20"/>
          <w:rtl/>
          <w:lang w:val="en-US"/>
        </w:rPr>
        <w:t>הקוסובריים</w:t>
      </w:r>
      <w:proofErr w:type="spellEnd"/>
      <w:r w:rsidRPr="009C598E">
        <w:rPr>
          <w:rFonts w:ascii="David" w:hAnsi="David" w:cs="David"/>
          <w:sz w:val="20"/>
          <w:szCs w:val="20"/>
          <w:rtl/>
          <w:lang w:val="en-US"/>
        </w:rPr>
        <w:t>. חשוב להבין</w:t>
      </w:r>
      <w:r w:rsidR="00071143"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הסרביים מייחסים חשיבות מאוד גדולה לקוסובו, משום שמרבית אתרי התרבות ההיסטוריים של העם הסרבי נמצאים בקוסובו, וזאת למרות שמשנות ה90 ועד היום הסרביים מהווים מיעוט בקוסובו, ביחס </w:t>
      </w:r>
      <w:proofErr w:type="spellStart"/>
      <w:r w:rsidRPr="009C598E">
        <w:rPr>
          <w:rFonts w:ascii="David" w:hAnsi="David" w:cs="David"/>
          <w:sz w:val="20"/>
          <w:szCs w:val="20"/>
          <w:rtl/>
          <w:lang w:val="en-US"/>
        </w:rPr>
        <w:t>לקוסובריים</w:t>
      </w:r>
      <w:proofErr w:type="spellEnd"/>
      <w:r w:rsidRPr="009C598E">
        <w:rPr>
          <w:rFonts w:ascii="David" w:hAnsi="David" w:cs="David"/>
          <w:sz w:val="20"/>
          <w:szCs w:val="20"/>
          <w:rtl/>
          <w:lang w:val="en-US"/>
        </w:rPr>
        <w:t xml:space="preserve">. בשלב מסוים, </w:t>
      </w:r>
      <w:proofErr w:type="spellStart"/>
      <w:r w:rsidRPr="009C598E">
        <w:rPr>
          <w:rFonts w:ascii="David" w:hAnsi="David" w:cs="David"/>
          <w:sz w:val="20"/>
          <w:szCs w:val="20"/>
          <w:rtl/>
          <w:lang w:val="en-US"/>
        </w:rPr>
        <w:t>סלודובן</w:t>
      </w:r>
      <w:proofErr w:type="spellEnd"/>
      <w:r w:rsidRPr="009C598E">
        <w:rPr>
          <w:rFonts w:ascii="David" w:hAnsi="David" w:cs="David"/>
          <w:sz w:val="20"/>
          <w:szCs w:val="20"/>
          <w:rtl/>
          <w:lang w:val="en-US"/>
        </w:rPr>
        <w:t xml:space="preserve"> </w:t>
      </w:r>
      <w:proofErr w:type="spellStart"/>
      <w:r w:rsidRPr="009C598E">
        <w:rPr>
          <w:rFonts w:ascii="David" w:hAnsi="David" w:cs="David"/>
          <w:sz w:val="20"/>
          <w:szCs w:val="20"/>
          <w:rtl/>
          <w:lang w:val="en-US"/>
        </w:rPr>
        <w:t>מילושביץ</w:t>
      </w:r>
      <w:proofErr w:type="spellEnd"/>
      <w:r w:rsidRPr="009C598E">
        <w:rPr>
          <w:rFonts w:ascii="David" w:hAnsi="David" w:cs="David"/>
          <w:sz w:val="20"/>
          <w:szCs w:val="20"/>
          <w:rtl/>
          <w:lang w:val="en-US"/>
        </w:rPr>
        <w:t xml:space="preserve"> התחיל לפטר את כל </w:t>
      </w:r>
      <w:proofErr w:type="spellStart"/>
      <w:r w:rsidRPr="009C598E">
        <w:rPr>
          <w:rFonts w:ascii="David" w:hAnsi="David" w:cs="David"/>
          <w:sz w:val="20"/>
          <w:szCs w:val="20"/>
          <w:rtl/>
          <w:lang w:val="en-US"/>
        </w:rPr>
        <w:t>הקוסובריים</w:t>
      </w:r>
      <w:proofErr w:type="spellEnd"/>
      <w:r w:rsidRPr="009C598E">
        <w:rPr>
          <w:rFonts w:ascii="David" w:hAnsi="David" w:cs="David"/>
          <w:sz w:val="20"/>
          <w:szCs w:val="20"/>
          <w:rtl/>
          <w:lang w:val="en-US"/>
        </w:rPr>
        <w:t xml:space="preserve"> שהיו משרתי תפקידים במנהל הציבורי, וגרם לכך שכל המנהל הציבורי הפך להיות בשליטה סרבית. לאחר מכן, הוא המשיך ופגע בזכויותיהם של </w:t>
      </w:r>
      <w:proofErr w:type="spellStart"/>
      <w:r w:rsidRPr="009C598E">
        <w:rPr>
          <w:rFonts w:ascii="David" w:hAnsi="David" w:cs="David"/>
          <w:sz w:val="20"/>
          <w:szCs w:val="20"/>
          <w:rtl/>
          <w:lang w:val="en-US"/>
        </w:rPr>
        <w:t>הקוסובריים</w:t>
      </w:r>
      <w:proofErr w:type="spellEnd"/>
      <w:r w:rsidRPr="009C598E">
        <w:rPr>
          <w:rFonts w:ascii="David" w:hAnsi="David" w:cs="David"/>
          <w:sz w:val="20"/>
          <w:szCs w:val="20"/>
          <w:rtl/>
          <w:lang w:val="en-US"/>
        </w:rPr>
        <w:t xml:space="preserve"> בכל מיני דרכים (וברור לאן הוא מכוון). </w:t>
      </w:r>
      <w:proofErr w:type="spellStart"/>
      <w:r w:rsidRPr="009C598E">
        <w:rPr>
          <w:rFonts w:ascii="David" w:hAnsi="David" w:cs="David"/>
          <w:sz w:val="20"/>
          <w:szCs w:val="20"/>
          <w:rtl/>
          <w:lang w:val="en-US"/>
        </w:rPr>
        <w:t>הקוסובריים</w:t>
      </w:r>
      <w:proofErr w:type="spellEnd"/>
      <w:r w:rsidRPr="009C598E">
        <w:rPr>
          <w:rFonts w:ascii="David" w:hAnsi="David" w:cs="David"/>
          <w:sz w:val="20"/>
          <w:szCs w:val="20"/>
          <w:rtl/>
          <w:lang w:val="en-US"/>
        </w:rPr>
        <w:t xml:space="preserve"> מנסים להתמרד כנגדו בשל התנהגותו, וזה רק משמש לו כתירוץ לשלוח צבא ולהתחיל לנסות לממש את תוכניתו. לכן, נאט"ו מתערבת ושולחת כוחות על מנת להגן על </w:t>
      </w:r>
      <w:proofErr w:type="spellStart"/>
      <w:r w:rsidRPr="009C598E">
        <w:rPr>
          <w:rFonts w:ascii="David" w:hAnsi="David" w:cs="David"/>
          <w:sz w:val="20"/>
          <w:szCs w:val="20"/>
          <w:rtl/>
          <w:lang w:val="en-US"/>
        </w:rPr>
        <w:t>הקוסובריים</w:t>
      </w:r>
      <w:proofErr w:type="spellEnd"/>
      <w:r w:rsidRPr="009C598E">
        <w:rPr>
          <w:rFonts w:ascii="David" w:hAnsi="David" w:cs="David"/>
          <w:sz w:val="20"/>
          <w:szCs w:val="20"/>
          <w:rtl/>
          <w:lang w:val="en-US"/>
        </w:rPr>
        <w:t>, ומגרשת את הצבא הסרבי ממרבית קוסובו.</w:t>
      </w:r>
      <w:r w:rsidR="00071143" w:rsidRPr="009C598E">
        <w:rPr>
          <w:sz w:val="20"/>
          <w:szCs w:val="20"/>
          <w:rtl/>
        </w:rPr>
        <w:t xml:space="preserve"> </w:t>
      </w:r>
      <w:r w:rsidR="00071143" w:rsidRPr="009C598E">
        <w:rPr>
          <w:rFonts w:ascii="David" w:hAnsi="David" w:cs="David"/>
          <w:sz w:val="20"/>
          <w:szCs w:val="20"/>
          <w:rtl/>
          <w:lang w:val="en-US"/>
        </w:rPr>
        <w:t>בשלב זה, ניתנה החלטת מועצת הביטחון אשר אסרה על הצבא הסרבי לחזור לשטח קוסובו, אך מצד שני היא גם קבעה שהסטטוס הסופי של השטח צריך להיקבע בהסכמה בין הצדדים.</w:t>
      </w:r>
      <w:r w:rsidR="00071143" w:rsidRPr="009C598E">
        <w:rPr>
          <w:rFonts w:ascii="David" w:hAnsi="David" w:cs="David" w:hint="cs"/>
          <w:sz w:val="20"/>
          <w:szCs w:val="20"/>
          <w:rtl/>
          <w:lang w:val="en-US"/>
        </w:rPr>
        <w:t xml:space="preserve"> </w:t>
      </w:r>
      <w:r w:rsidR="006637DE" w:rsidRPr="009C598E">
        <w:rPr>
          <w:rFonts w:ascii="David" w:hAnsi="David" w:cs="David"/>
          <w:sz w:val="20"/>
          <w:szCs w:val="20"/>
          <w:rtl/>
          <w:lang w:val="en-US"/>
        </w:rPr>
        <w:t xml:space="preserve">לאורך השנים לא יוצא שום דבר מהמשא ומתן הזה, אין תוצאות. לכן, בשנת 2007 האיחוד האירופי מצהיר שראוי שהמשא ומתן יגיע לסיום, ושתוצאתו הסופית צריכה להיות מדינה </w:t>
      </w:r>
      <w:proofErr w:type="spellStart"/>
      <w:r w:rsidR="006637DE" w:rsidRPr="009C598E">
        <w:rPr>
          <w:rFonts w:ascii="David" w:hAnsi="David" w:cs="David"/>
          <w:sz w:val="20"/>
          <w:szCs w:val="20"/>
          <w:rtl/>
          <w:lang w:val="en-US"/>
        </w:rPr>
        <w:t>קוסוברית</w:t>
      </w:r>
      <w:proofErr w:type="spellEnd"/>
      <w:r w:rsidR="006637DE" w:rsidRPr="009C598E">
        <w:rPr>
          <w:rFonts w:ascii="David" w:hAnsi="David" w:cs="David"/>
          <w:sz w:val="20"/>
          <w:szCs w:val="20"/>
          <w:rtl/>
          <w:lang w:val="en-US"/>
        </w:rPr>
        <w:t xml:space="preserve"> עצמאית. </w:t>
      </w:r>
      <w:r w:rsidR="006637DE" w:rsidRPr="009C598E">
        <w:rPr>
          <w:rFonts w:ascii="David" w:hAnsi="David" w:cs="David" w:hint="cs"/>
          <w:sz w:val="20"/>
          <w:szCs w:val="20"/>
          <w:rtl/>
          <w:lang w:val="en-US"/>
        </w:rPr>
        <w:t>שנה אחר-כ</w:t>
      </w:r>
      <w:r w:rsidR="006637DE" w:rsidRPr="009C598E">
        <w:rPr>
          <w:rFonts w:ascii="David" w:hAnsi="David" w:cs="David" w:hint="eastAsia"/>
          <w:sz w:val="20"/>
          <w:szCs w:val="20"/>
          <w:rtl/>
          <w:lang w:val="en-US"/>
        </w:rPr>
        <w:t>ך</w:t>
      </w:r>
      <w:r w:rsidR="006637DE" w:rsidRPr="009C598E">
        <w:rPr>
          <w:rFonts w:ascii="David" w:hAnsi="David" w:cs="David" w:hint="cs"/>
          <w:sz w:val="20"/>
          <w:szCs w:val="20"/>
          <w:rtl/>
          <w:lang w:val="en-US"/>
        </w:rPr>
        <w:t xml:space="preserve"> </w:t>
      </w:r>
      <w:r w:rsidR="006637DE" w:rsidRPr="009C598E">
        <w:rPr>
          <w:rFonts w:ascii="David" w:hAnsi="David" w:cs="David"/>
          <w:sz w:val="20"/>
          <w:szCs w:val="20"/>
          <w:rtl/>
          <w:lang w:val="en-US"/>
        </w:rPr>
        <w:t xml:space="preserve"> קוסובו הכריזה עצמאות, ומעל 70 מדינות בעולם הכירו בה כמדינה. בהמשך, </w:t>
      </w:r>
      <w:r w:rsidR="006637DE" w:rsidRPr="009C598E">
        <w:rPr>
          <w:rFonts w:ascii="David" w:hAnsi="David" w:cs="David" w:hint="cs"/>
          <w:sz w:val="20"/>
          <w:szCs w:val="20"/>
          <w:rtl/>
          <w:lang w:val="en-US"/>
        </w:rPr>
        <w:t>חברים של קוסובו</w:t>
      </w:r>
      <w:r w:rsidR="006637DE" w:rsidRPr="009C598E">
        <w:rPr>
          <w:rFonts w:ascii="David" w:hAnsi="David" w:cs="David"/>
          <w:sz w:val="20"/>
          <w:szCs w:val="20"/>
          <w:rtl/>
          <w:lang w:val="en-US"/>
        </w:rPr>
        <w:t xml:space="preserve"> יזמו הצבעה בעצרת הכללית של האו"ם אשר הובילה להחלטה להפנות בקשה לחוות דעת של ה</w:t>
      </w:r>
      <w:r w:rsidR="006637DE" w:rsidRPr="009C598E">
        <w:rPr>
          <w:rFonts w:ascii="David" w:hAnsi="David" w:cs="David"/>
          <w:sz w:val="20"/>
          <w:szCs w:val="20"/>
          <w:lang w:val="en-US"/>
        </w:rPr>
        <w:t>ICJ</w:t>
      </w:r>
      <w:r w:rsidR="006637DE" w:rsidRPr="009C598E">
        <w:rPr>
          <w:rFonts w:ascii="David" w:hAnsi="David" w:cs="David"/>
          <w:sz w:val="20"/>
          <w:szCs w:val="20"/>
          <w:rtl/>
          <w:lang w:val="en-US"/>
        </w:rPr>
        <w:t xml:space="preserve"> במטרה שיכריע האם קוסובו היא מדינה.</w:t>
      </w:r>
      <w:r w:rsidR="006637DE" w:rsidRPr="009C598E">
        <w:rPr>
          <w:rFonts w:ascii="David" w:hAnsi="David" w:cs="David" w:hint="cs"/>
          <w:sz w:val="20"/>
          <w:szCs w:val="20"/>
          <w:rtl/>
          <w:lang w:val="en-US"/>
        </w:rPr>
        <w:t xml:space="preserve"> </w:t>
      </w:r>
    </w:p>
    <w:p w14:paraId="116C93E1" w14:textId="0B4ED300" w:rsidR="00A172EA" w:rsidRPr="009C598E" w:rsidRDefault="006637DE" w:rsidP="00A6053B">
      <w:pPr>
        <w:pStyle w:val="ListParagraph"/>
        <w:numPr>
          <w:ilvl w:val="0"/>
          <w:numId w:val="77"/>
        </w:numPr>
        <w:bidi/>
        <w:jc w:val="both"/>
        <w:rPr>
          <w:rFonts w:ascii="David" w:hAnsi="David" w:cs="David"/>
          <w:sz w:val="20"/>
          <w:szCs w:val="20"/>
          <w:lang w:val="en-US"/>
        </w:rPr>
      </w:pPr>
      <w:r w:rsidRPr="009C598E">
        <w:rPr>
          <w:rFonts w:ascii="David" w:hAnsi="David" w:cs="David" w:hint="cs"/>
          <w:sz w:val="20"/>
          <w:szCs w:val="20"/>
          <w:rtl/>
          <w:lang w:val="en-US"/>
        </w:rPr>
        <w:t>בדיונים מעלים הסרביים שתי טענות רציניות:</w:t>
      </w:r>
    </w:p>
    <w:p w14:paraId="7CA77E51" w14:textId="2D1E743C" w:rsidR="006637DE" w:rsidRPr="009C598E" w:rsidRDefault="006637DE" w:rsidP="00A6053B">
      <w:pPr>
        <w:pStyle w:val="ListParagraph"/>
        <w:numPr>
          <w:ilvl w:val="0"/>
          <w:numId w:val="78"/>
        </w:numPr>
        <w:bidi/>
        <w:jc w:val="both"/>
        <w:rPr>
          <w:rFonts w:ascii="David" w:hAnsi="David" w:cs="David"/>
          <w:sz w:val="20"/>
          <w:szCs w:val="20"/>
          <w:lang w:val="en-US"/>
        </w:rPr>
      </w:pPr>
      <w:r w:rsidRPr="009C598E">
        <w:rPr>
          <w:rFonts w:ascii="David" w:hAnsi="David" w:cs="David" w:hint="cs"/>
          <w:b/>
          <w:bCs/>
          <w:sz w:val="20"/>
          <w:szCs w:val="20"/>
          <w:rtl/>
          <w:lang w:val="en-US"/>
        </w:rPr>
        <w:t>שלמות טריטוריאל</w:t>
      </w:r>
      <w:r w:rsidRPr="009C598E">
        <w:rPr>
          <w:rFonts w:ascii="David" w:hAnsi="David" w:cs="David" w:hint="eastAsia"/>
          <w:b/>
          <w:bCs/>
          <w:sz w:val="20"/>
          <w:szCs w:val="20"/>
          <w:rtl/>
          <w:lang w:val="en-US"/>
        </w:rPr>
        <w:t>ית</w:t>
      </w:r>
      <w:r w:rsidRPr="009C598E">
        <w:rPr>
          <w:rFonts w:ascii="David" w:hAnsi="David" w:cs="David" w:hint="cs"/>
          <w:sz w:val="20"/>
          <w:szCs w:val="20"/>
          <w:rtl/>
          <w:lang w:val="en-US"/>
        </w:rPr>
        <w:t>- הכרה במדינת קוסובו תהיה פעולה שתפר עקרון בסיס במשב"</w:t>
      </w:r>
      <w:r w:rsidRPr="009C598E">
        <w:rPr>
          <w:rFonts w:ascii="David" w:hAnsi="David" w:cs="David" w:hint="eastAsia"/>
          <w:sz w:val="20"/>
          <w:szCs w:val="20"/>
          <w:rtl/>
          <w:lang w:val="en-US"/>
        </w:rPr>
        <w:t>ל</w:t>
      </w:r>
      <w:r w:rsidRPr="009C598E">
        <w:rPr>
          <w:rFonts w:ascii="David" w:hAnsi="David" w:cs="David" w:hint="cs"/>
          <w:sz w:val="20"/>
          <w:szCs w:val="20"/>
          <w:rtl/>
          <w:lang w:val="en-US"/>
        </w:rPr>
        <w:t xml:space="preserve">, עקרון השלמות הטריטוריאלית. </w:t>
      </w:r>
    </w:p>
    <w:p w14:paraId="39EEE75D" w14:textId="63873AE5" w:rsidR="006637DE" w:rsidRPr="009C598E" w:rsidRDefault="00ED622B" w:rsidP="00A6053B">
      <w:pPr>
        <w:pStyle w:val="ListParagraph"/>
        <w:numPr>
          <w:ilvl w:val="0"/>
          <w:numId w:val="78"/>
        </w:numPr>
        <w:bidi/>
        <w:jc w:val="both"/>
        <w:rPr>
          <w:rFonts w:ascii="David" w:hAnsi="David" w:cs="David"/>
          <w:sz w:val="20"/>
          <w:szCs w:val="20"/>
          <w:lang w:val="en-US"/>
        </w:rPr>
      </w:pPr>
      <w:r w:rsidRPr="009C598E">
        <w:rPr>
          <w:rFonts w:ascii="David" w:hAnsi="David" w:cs="David" w:hint="cs"/>
          <w:b/>
          <w:bCs/>
          <w:sz w:val="20"/>
          <w:szCs w:val="20"/>
          <w:rtl/>
          <w:lang w:val="en-US"/>
        </w:rPr>
        <w:t>החלטת מועצת הביטחון</w:t>
      </w:r>
      <w:r w:rsidRPr="009C598E">
        <w:rPr>
          <w:rFonts w:ascii="David" w:hAnsi="David" w:cs="David" w:hint="cs"/>
          <w:sz w:val="20"/>
          <w:szCs w:val="20"/>
          <w:rtl/>
          <w:lang w:val="en-US"/>
        </w:rPr>
        <w:t>-  ההחלטה אומרת שהדבר חייב להיות בהסכמה, ולא במעשה חד צדדי.</w:t>
      </w:r>
    </w:p>
    <w:p w14:paraId="42608F08" w14:textId="5228D67F" w:rsidR="00ED622B" w:rsidRPr="009C598E" w:rsidRDefault="00ED622B" w:rsidP="00A6053B">
      <w:pPr>
        <w:pStyle w:val="ListParagraph"/>
        <w:numPr>
          <w:ilvl w:val="0"/>
          <w:numId w:val="79"/>
        </w:numPr>
        <w:bidi/>
        <w:jc w:val="both"/>
        <w:rPr>
          <w:rFonts w:ascii="David" w:hAnsi="David" w:cs="David"/>
          <w:sz w:val="20"/>
          <w:szCs w:val="20"/>
          <w:lang w:val="en-US"/>
        </w:rPr>
      </w:pPr>
      <w:r w:rsidRPr="009C598E">
        <w:rPr>
          <w:rFonts w:ascii="David" w:hAnsi="David" w:cs="David" w:hint="cs"/>
          <w:b/>
          <w:bCs/>
          <w:sz w:val="20"/>
          <w:szCs w:val="20"/>
          <w:rtl/>
          <w:lang w:val="en-US"/>
        </w:rPr>
        <w:t>תגובת קוסובו</w:t>
      </w:r>
      <w:r w:rsidRPr="009C598E">
        <w:rPr>
          <w:rFonts w:ascii="David" w:hAnsi="David" w:cs="David" w:hint="cs"/>
          <w:sz w:val="20"/>
          <w:szCs w:val="20"/>
          <w:rtl/>
          <w:lang w:val="en-US"/>
        </w:rPr>
        <w:t xml:space="preserve"> הייתה שמאחר והם מיעוט נרדף במדינה הם זכאים למדינה משל עצמם. </w:t>
      </w:r>
    </w:p>
    <w:p w14:paraId="03B99E55" w14:textId="591AF69E" w:rsidR="009361CD" w:rsidRPr="009C598E" w:rsidRDefault="009361CD" w:rsidP="00A6053B">
      <w:pPr>
        <w:pStyle w:val="ListParagraph"/>
        <w:numPr>
          <w:ilvl w:val="0"/>
          <w:numId w:val="79"/>
        </w:numPr>
        <w:bidi/>
        <w:jc w:val="both"/>
        <w:rPr>
          <w:rFonts w:ascii="David" w:hAnsi="David" w:cs="David"/>
          <w:sz w:val="20"/>
          <w:szCs w:val="20"/>
          <w:lang w:val="en-US"/>
        </w:rPr>
      </w:pPr>
      <w:r w:rsidRPr="009C598E">
        <w:rPr>
          <w:rFonts w:ascii="David" w:hAnsi="David" w:cs="David" w:hint="cs"/>
          <w:sz w:val="20"/>
          <w:szCs w:val="20"/>
          <w:rtl/>
          <w:lang w:val="en-US"/>
        </w:rPr>
        <w:t>ה</w:t>
      </w:r>
      <w:r w:rsidRPr="009C598E">
        <w:rPr>
          <w:rFonts w:ascii="David" w:hAnsi="David" w:cs="David"/>
          <w:sz w:val="20"/>
          <w:szCs w:val="20"/>
          <w:lang w:val="en-US"/>
        </w:rPr>
        <w:t>ICJ</w:t>
      </w:r>
      <w:r w:rsidRPr="009C598E">
        <w:rPr>
          <w:rFonts w:ascii="David" w:hAnsi="David" w:cs="David" w:hint="cs"/>
          <w:sz w:val="20"/>
          <w:szCs w:val="20"/>
          <w:rtl/>
          <w:lang w:val="en-US"/>
        </w:rPr>
        <w:t xml:space="preserve"> מתחמק מהטענה של המיעוט הנרדף ומשאיר אותו </w:t>
      </w:r>
      <w:proofErr w:type="spellStart"/>
      <w:r w:rsidRPr="009C598E">
        <w:rPr>
          <w:rFonts w:ascii="David" w:hAnsi="David" w:cs="David" w:hint="cs"/>
          <w:sz w:val="20"/>
          <w:szCs w:val="20"/>
          <w:rtl/>
          <w:lang w:val="en-US"/>
        </w:rPr>
        <w:t>בצריך</w:t>
      </w:r>
      <w:proofErr w:type="spellEnd"/>
      <w:r w:rsidRPr="009C598E">
        <w:rPr>
          <w:rFonts w:ascii="David" w:hAnsi="David" w:cs="David" w:hint="cs"/>
          <w:sz w:val="20"/>
          <w:szCs w:val="20"/>
          <w:rtl/>
          <w:lang w:val="en-US"/>
        </w:rPr>
        <w:t xml:space="preserve"> עיון. הוא מאמץ עמדה של המשפט הבינלאומי הקלסי, האומר שהכלל של שלמות טריטוריאלית של המשב״ל החל רק על מדינות. </w:t>
      </w:r>
      <w:r w:rsidR="00D9428F" w:rsidRPr="009C598E">
        <w:rPr>
          <w:rFonts w:ascii="David" w:hAnsi="David" w:cs="David"/>
          <w:sz w:val="20"/>
          <w:szCs w:val="20"/>
          <w:rtl/>
          <w:lang w:val="en-US"/>
        </w:rPr>
        <w:t>תנועת השחרור הלאומי, בהגדרה</w:t>
      </w:r>
      <w:r w:rsidR="00D9428F" w:rsidRPr="009C598E">
        <w:rPr>
          <w:rFonts w:ascii="David" w:hAnsi="David" w:cs="David" w:hint="cs"/>
          <w:sz w:val="20"/>
          <w:szCs w:val="20"/>
          <w:rtl/>
          <w:lang w:val="en-US"/>
        </w:rPr>
        <w:t>,</w:t>
      </w:r>
      <w:r w:rsidR="00D9428F" w:rsidRPr="009C598E">
        <w:rPr>
          <w:rFonts w:ascii="David" w:hAnsi="David" w:cs="David"/>
          <w:sz w:val="20"/>
          <w:szCs w:val="20"/>
          <w:rtl/>
          <w:lang w:val="en-US"/>
        </w:rPr>
        <w:t xml:space="preserve"> כל עוד לא הצליחה להקים מדינה, היא לא מדינה. ביום בו היא נהייתה מדינה, אז השלמות הטריטוריאלית של המדינה האחרת היא לא רלוונטית, השתנה הגבול שלה.</w:t>
      </w:r>
      <w:r w:rsidR="00D9428F" w:rsidRPr="009C598E">
        <w:rPr>
          <w:rFonts w:ascii="David" w:hAnsi="David" w:cs="David" w:hint="cs"/>
          <w:sz w:val="20"/>
          <w:szCs w:val="20"/>
          <w:rtl/>
          <w:lang w:val="en-US"/>
        </w:rPr>
        <w:t xml:space="preserve"> בעצם, הקמת מדינה קוראת לפי ״שיטת המצליח״. תנועות לאומיות ינסו להקים מדינה, לפעמים ילך להם ולפעמים לא. חוץ מהמקרים בהם שגם אם הישות עומדת בכל התנאים אי אפשר להכריז עליה כמדיה (</w:t>
      </w:r>
      <w:r w:rsidR="00D9428F" w:rsidRPr="009C598E">
        <w:rPr>
          <w:rFonts w:ascii="David" w:hAnsi="David" w:cs="David"/>
          <w:sz w:val="20"/>
          <w:szCs w:val="20"/>
          <w:rtl/>
          <w:lang w:val="en-US"/>
        </w:rPr>
        <w:t>אפרטהייד, רצח עם או כיבוש לא חוקי</w:t>
      </w:r>
      <w:r w:rsidR="00D9428F" w:rsidRPr="009C598E">
        <w:rPr>
          <w:rFonts w:ascii="David" w:hAnsi="David" w:cs="David" w:hint="cs"/>
          <w:sz w:val="20"/>
          <w:szCs w:val="20"/>
          <w:rtl/>
          <w:lang w:val="en-US"/>
        </w:rPr>
        <w:t xml:space="preserve">), אף אחד המתנאים לא מתקיימים לגבי קוסובו ולכן ניתן </w:t>
      </w:r>
      <w:r w:rsidR="00D9428F" w:rsidRPr="009C598E">
        <w:rPr>
          <w:rFonts w:ascii="David" w:hAnsi="David" w:cs="David" w:hint="cs"/>
          <w:sz w:val="20"/>
          <w:szCs w:val="20"/>
          <w:rtl/>
          <w:lang w:val="en-US"/>
        </w:rPr>
        <w:lastRenderedPageBreak/>
        <w:t>להכריז עליו כמדינה. יתר על כן, הוא אומר שבקשר להחלטה של מועצת הביטחון, שמטרת ההחלטה לא היה לקבוע את המצב הסופי אלא תהליך</w:t>
      </w:r>
      <w:r w:rsidR="009B65A2" w:rsidRPr="009C598E">
        <w:rPr>
          <w:rFonts w:ascii="David" w:hAnsi="David" w:cs="David" w:hint="cs"/>
          <w:sz w:val="20"/>
          <w:szCs w:val="20"/>
          <w:rtl/>
          <w:lang w:val="en-US"/>
        </w:rPr>
        <w:t xml:space="preserve"> והיא לא יכולה לקבו</w:t>
      </w:r>
      <w:r w:rsidR="009E5839" w:rsidRPr="009C598E">
        <w:rPr>
          <w:rFonts w:ascii="David" w:hAnsi="David" w:cs="David" w:hint="cs"/>
          <w:sz w:val="20"/>
          <w:szCs w:val="20"/>
          <w:rtl/>
          <w:lang w:val="en-US"/>
        </w:rPr>
        <w:t>ע</w:t>
      </w:r>
      <w:r w:rsidR="009B65A2" w:rsidRPr="009C598E">
        <w:rPr>
          <w:rFonts w:ascii="David" w:hAnsi="David" w:cs="David" w:hint="cs"/>
          <w:sz w:val="20"/>
          <w:szCs w:val="20"/>
          <w:rtl/>
          <w:lang w:val="en-US"/>
        </w:rPr>
        <w:t xml:space="preserve"> את התנאים לנצח. </w:t>
      </w:r>
      <w:r w:rsidR="009B65A2" w:rsidRPr="009C598E">
        <w:rPr>
          <w:rFonts w:ascii="David" w:hAnsi="David" w:cs="David"/>
          <w:sz w:val="20"/>
          <w:szCs w:val="20"/>
          <w:rtl/>
          <w:lang w:val="en-US"/>
        </w:rPr>
        <w:t>אם הצד השני נוהג בחוסר תום לב, הוא לא מקיים את הצד שלו בהסכמה, ולכן הסכמת הצדדים והחלטת הצדדים חסרות תוקף</w:t>
      </w:r>
      <w:r w:rsidR="009B65A2" w:rsidRPr="009C598E">
        <w:rPr>
          <w:rFonts w:ascii="David" w:hAnsi="David" w:cs="David" w:hint="cs"/>
          <w:sz w:val="20"/>
          <w:szCs w:val="20"/>
          <w:rtl/>
          <w:lang w:val="en-US"/>
        </w:rPr>
        <w:t xml:space="preserve">. </w:t>
      </w:r>
    </w:p>
    <w:p w14:paraId="3219686F" w14:textId="545E995B" w:rsidR="009B65A2" w:rsidRPr="009C598E" w:rsidRDefault="009B65A2" w:rsidP="002A0C8F">
      <w:pPr>
        <w:bidi/>
        <w:jc w:val="both"/>
        <w:rPr>
          <w:rFonts w:ascii="David" w:hAnsi="David" w:cs="David"/>
          <w:sz w:val="20"/>
          <w:szCs w:val="20"/>
          <w:u w:val="single"/>
          <w:rtl/>
          <w:lang w:val="en-US"/>
        </w:rPr>
      </w:pPr>
    </w:p>
    <w:p w14:paraId="4B01DF3E" w14:textId="28FD74EF" w:rsidR="009B65A2" w:rsidRPr="009C598E" w:rsidRDefault="009B65A2"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לסיכום איך קובעים מהי מדינה? </w:t>
      </w:r>
    </w:p>
    <w:p w14:paraId="1E7BC959" w14:textId="378135C7" w:rsidR="009B65A2" w:rsidRPr="009C598E" w:rsidRDefault="009B65A2" w:rsidP="00A6053B">
      <w:pPr>
        <w:pStyle w:val="ListParagraph"/>
        <w:numPr>
          <w:ilvl w:val="0"/>
          <w:numId w:val="80"/>
        </w:numPr>
        <w:bidi/>
        <w:jc w:val="both"/>
        <w:rPr>
          <w:rFonts w:ascii="David" w:hAnsi="David" w:cs="David"/>
          <w:sz w:val="20"/>
          <w:szCs w:val="20"/>
          <w:lang w:val="en-US"/>
        </w:rPr>
      </w:pPr>
      <w:r w:rsidRPr="009C598E">
        <w:rPr>
          <w:rFonts w:ascii="David" w:hAnsi="David" w:cs="David" w:hint="cs"/>
          <w:sz w:val="20"/>
          <w:szCs w:val="20"/>
          <w:rtl/>
          <w:lang w:val="en-US"/>
        </w:rPr>
        <w:t>האם מתקיימים תנאי אמנת מונטווידאו?</w:t>
      </w:r>
    </w:p>
    <w:p w14:paraId="72F8EFD4" w14:textId="720492A9" w:rsidR="009B65A2" w:rsidRPr="009C598E" w:rsidRDefault="009B65A2" w:rsidP="00A6053B">
      <w:pPr>
        <w:pStyle w:val="ListParagraph"/>
        <w:numPr>
          <w:ilvl w:val="0"/>
          <w:numId w:val="81"/>
        </w:numPr>
        <w:bidi/>
        <w:jc w:val="both"/>
        <w:rPr>
          <w:rFonts w:ascii="David" w:hAnsi="David" w:cs="David"/>
          <w:sz w:val="20"/>
          <w:szCs w:val="20"/>
          <w:lang w:val="en-US"/>
        </w:rPr>
      </w:pPr>
      <w:r w:rsidRPr="009C598E">
        <w:rPr>
          <w:rFonts w:ascii="David" w:hAnsi="David" w:cs="David" w:hint="cs"/>
          <w:sz w:val="20"/>
          <w:szCs w:val="20"/>
          <w:rtl/>
          <w:lang w:val="en-US"/>
        </w:rPr>
        <w:t>טריטוריה</w:t>
      </w:r>
    </w:p>
    <w:p w14:paraId="347B6025" w14:textId="5798907B" w:rsidR="009B65A2" w:rsidRPr="009C598E" w:rsidRDefault="009B65A2" w:rsidP="00A6053B">
      <w:pPr>
        <w:pStyle w:val="ListParagraph"/>
        <w:numPr>
          <w:ilvl w:val="0"/>
          <w:numId w:val="81"/>
        </w:numPr>
        <w:bidi/>
        <w:jc w:val="both"/>
        <w:rPr>
          <w:rFonts w:ascii="David" w:hAnsi="David" w:cs="David"/>
          <w:sz w:val="20"/>
          <w:szCs w:val="20"/>
          <w:lang w:val="en-US"/>
        </w:rPr>
      </w:pPr>
      <w:r w:rsidRPr="009C598E">
        <w:rPr>
          <w:rFonts w:ascii="David" w:hAnsi="David" w:cs="David" w:hint="cs"/>
          <w:sz w:val="20"/>
          <w:szCs w:val="20"/>
          <w:rtl/>
          <w:lang w:val="en-US"/>
        </w:rPr>
        <w:t xml:space="preserve">אוכלוסייה קבועה </w:t>
      </w:r>
    </w:p>
    <w:p w14:paraId="12EBAABC" w14:textId="00015F2D" w:rsidR="009B65A2" w:rsidRPr="009C598E" w:rsidRDefault="009B65A2" w:rsidP="00A6053B">
      <w:pPr>
        <w:pStyle w:val="ListParagraph"/>
        <w:numPr>
          <w:ilvl w:val="0"/>
          <w:numId w:val="81"/>
        </w:numPr>
        <w:bidi/>
        <w:jc w:val="both"/>
        <w:rPr>
          <w:rFonts w:ascii="David" w:hAnsi="David" w:cs="David"/>
          <w:sz w:val="20"/>
          <w:szCs w:val="20"/>
          <w:lang w:val="en-US"/>
        </w:rPr>
      </w:pPr>
      <w:r w:rsidRPr="009C598E">
        <w:rPr>
          <w:rFonts w:ascii="David" w:hAnsi="David" w:cs="David" w:hint="cs"/>
          <w:sz w:val="20"/>
          <w:szCs w:val="20"/>
          <w:rtl/>
          <w:lang w:val="en-US"/>
        </w:rPr>
        <w:t>שלטון- יכולת להשליט מרות בשטח</w:t>
      </w:r>
    </w:p>
    <w:p w14:paraId="2CA5F3FD" w14:textId="3E7F7EDF" w:rsidR="009B65A2" w:rsidRPr="009C598E" w:rsidRDefault="009B65A2" w:rsidP="00A6053B">
      <w:pPr>
        <w:pStyle w:val="ListParagraph"/>
        <w:numPr>
          <w:ilvl w:val="0"/>
          <w:numId w:val="81"/>
        </w:numPr>
        <w:bidi/>
        <w:jc w:val="both"/>
        <w:rPr>
          <w:rFonts w:ascii="David" w:hAnsi="David" w:cs="David"/>
          <w:sz w:val="20"/>
          <w:szCs w:val="20"/>
          <w:lang w:val="en-US"/>
        </w:rPr>
      </w:pPr>
      <w:r w:rsidRPr="009C598E">
        <w:rPr>
          <w:rFonts w:ascii="David" w:hAnsi="David" w:cs="David" w:hint="cs"/>
          <w:sz w:val="20"/>
          <w:szCs w:val="20"/>
          <w:rtl/>
          <w:lang w:val="en-US"/>
        </w:rPr>
        <w:t>עצמאות- כושר לקיים יחסים בינ״ל</w:t>
      </w:r>
    </w:p>
    <w:p w14:paraId="3C330528" w14:textId="5A99A713" w:rsidR="009B65A2" w:rsidRPr="009C598E" w:rsidRDefault="009B65A2" w:rsidP="00A6053B">
      <w:pPr>
        <w:pStyle w:val="ListParagraph"/>
        <w:numPr>
          <w:ilvl w:val="0"/>
          <w:numId w:val="82"/>
        </w:numPr>
        <w:bidi/>
        <w:jc w:val="both"/>
        <w:rPr>
          <w:rFonts w:ascii="David" w:hAnsi="David" w:cs="David"/>
          <w:sz w:val="20"/>
          <w:szCs w:val="20"/>
          <w:lang w:val="en-US"/>
        </w:rPr>
      </w:pPr>
      <w:r w:rsidRPr="009C598E">
        <w:rPr>
          <w:rFonts w:ascii="David" w:hAnsi="David" w:cs="David" w:hint="cs"/>
          <w:sz w:val="20"/>
          <w:szCs w:val="20"/>
          <w:rtl/>
          <w:lang w:val="en-US"/>
        </w:rPr>
        <w:t xml:space="preserve">חריגים אפרטהייד, כיבוש לא חוקי, טיהור אתני/ רצח עם/ </w:t>
      </w:r>
      <w:r w:rsidR="00296A19" w:rsidRPr="009C598E">
        <w:rPr>
          <w:rFonts w:ascii="David" w:hAnsi="David" w:cs="David" w:hint="cs"/>
          <w:sz w:val="20"/>
          <w:szCs w:val="20"/>
          <w:rtl/>
          <w:lang w:val="en-US"/>
        </w:rPr>
        <w:t xml:space="preserve">אלימות רחבה. </w:t>
      </w:r>
    </w:p>
    <w:p w14:paraId="53AB75B8" w14:textId="16C6BEC8" w:rsidR="00296A19" w:rsidRPr="009C598E" w:rsidRDefault="00296A19" w:rsidP="00A6053B">
      <w:pPr>
        <w:pStyle w:val="ListParagraph"/>
        <w:numPr>
          <w:ilvl w:val="0"/>
          <w:numId w:val="80"/>
        </w:numPr>
        <w:bidi/>
        <w:jc w:val="both"/>
        <w:rPr>
          <w:rFonts w:ascii="David" w:hAnsi="David" w:cs="David"/>
          <w:sz w:val="20"/>
          <w:szCs w:val="20"/>
          <w:lang w:val="en-US"/>
        </w:rPr>
      </w:pPr>
      <w:r w:rsidRPr="009C598E">
        <w:rPr>
          <w:rFonts w:ascii="David" w:hAnsi="David" w:cs="David" w:hint="cs"/>
          <w:sz w:val="20"/>
          <w:szCs w:val="20"/>
          <w:rtl/>
          <w:lang w:val="en-US"/>
        </w:rPr>
        <w:t xml:space="preserve">האם קיימות סיבות </w:t>
      </w:r>
      <w:proofErr w:type="spellStart"/>
      <w:r w:rsidRPr="009C598E">
        <w:rPr>
          <w:rFonts w:ascii="David" w:hAnsi="David" w:cs="David" w:hint="cs"/>
          <w:sz w:val="20"/>
          <w:szCs w:val="20"/>
          <w:rtl/>
          <w:lang w:val="en-US"/>
        </w:rPr>
        <w:t>להגל</w:t>
      </w:r>
      <w:proofErr w:type="spellEnd"/>
      <w:r w:rsidRPr="009C598E">
        <w:rPr>
          <w:rFonts w:ascii="David" w:hAnsi="David" w:cs="David" w:hint="cs"/>
          <w:sz w:val="20"/>
          <w:szCs w:val="20"/>
          <w:rtl/>
          <w:lang w:val="en-US"/>
        </w:rPr>
        <w:t>?</w:t>
      </w:r>
    </w:p>
    <w:p w14:paraId="6191B0B5" w14:textId="498E364A" w:rsidR="00296A19" w:rsidRPr="009C598E" w:rsidRDefault="00296A19" w:rsidP="00A6053B">
      <w:pPr>
        <w:pStyle w:val="ListParagraph"/>
        <w:numPr>
          <w:ilvl w:val="0"/>
          <w:numId w:val="83"/>
        </w:numPr>
        <w:bidi/>
        <w:jc w:val="both"/>
        <w:rPr>
          <w:rFonts w:ascii="David" w:hAnsi="David" w:cs="David"/>
          <w:sz w:val="20"/>
          <w:szCs w:val="20"/>
          <w:lang w:val="en-US"/>
        </w:rPr>
      </w:pPr>
      <w:r w:rsidRPr="009C598E">
        <w:rPr>
          <w:rFonts w:ascii="David" w:hAnsi="David" w:cs="David" w:hint="cs"/>
          <w:sz w:val="20"/>
          <w:szCs w:val="20"/>
          <w:rtl/>
          <w:lang w:val="en-US"/>
        </w:rPr>
        <w:t>אין ריבון אחר בשטח</w:t>
      </w:r>
    </w:p>
    <w:p w14:paraId="6FC5917E" w14:textId="77FC56C1" w:rsidR="00296A19" w:rsidRPr="009C598E" w:rsidRDefault="00296A19" w:rsidP="00A6053B">
      <w:pPr>
        <w:pStyle w:val="ListParagraph"/>
        <w:numPr>
          <w:ilvl w:val="0"/>
          <w:numId w:val="83"/>
        </w:numPr>
        <w:bidi/>
        <w:jc w:val="both"/>
        <w:rPr>
          <w:rFonts w:ascii="David" w:hAnsi="David" w:cs="David"/>
          <w:sz w:val="20"/>
          <w:szCs w:val="20"/>
          <w:lang w:val="en-US"/>
        </w:rPr>
      </w:pPr>
      <w:r w:rsidRPr="009C598E">
        <w:rPr>
          <w:rFonts w:ascii="David" w:hAnsi="David" w:cs="David" w:hint="cs"/>
          <w:sz w:val="20"/>
          <w:szCs w:val="20"/>
          <w:rtl/>
          <w:lang w:val="en-US"/>
        </w:rPr>
        <w:t xml:space="preserve">הזכות להגדרה עצמית </w:t>
      </w:r>
    </w:p>
    <w:p w14:paraId="269915CA" w14:textId="27032EF6" w:rsidR="00296A19" w:rsidRPr="009C598E" w:rsidRDefault="00296A19" w:rsidP="00A6053B">
      <w:pPr>
        <w:pStyle w:val="ListParagraph"/>
        <w:numPr>
          <w:ilvl w:val="0"/>
          <w:numId w:val="83"/>
        </w:numPr>
        <w:bidi/>
        <w:jc w:val="both"/>
        <w:rPr>
          <w:rFonts w:ascii="David" w:hAnsi="David" w:cs="David"/>
          <w:sz w:val="20"/>
          <w:szCs w:val="20"/>
          <w:lang w:val="en-US"/>
        </w:rPr>
      </w:pPr>
      <w:r w:rsidRPr="009C598E">
        <w:rPr>
          <w:rFonts w:ascii="David" w:hAnsi="David" w:cs="David" w:hint="cs"/>
          <w:sz w:val="20"/>
          <w:szCs w:val="20"/>
          <w:rtl/>
          <w:lang w:val="en-US"/>
        </w:rPr>
        <w:t>הכרה על ידי מדינות אחרות</w:t>
      </w:r>
    </w:p>
    <w:p w14:paraId="25ED2913" w14:textId="788EF8DB" w:rsidR="00296A19" w:rsidRPr="009C598E" w:rsidRDefault="00296A19" w:rsidP="00A6053B">
      <w:pPr>
        <w:pStyle w:val="ListParagraph"/>
        <w:numPr>
          <w:ilvl w:val="0"/>
          <w:numId w:val="82"/>
        </w:numPr>
        <w:bidi/>
        <w:jc w:val="both"/>
        <w:rPr>
          <w:rFonts w:ascii="David" w:hAnsi="David" w:cs="David"/>
          <w:sz w:val="20"/>
          <w:szCs w:val="20"/>
          <w:lang w:val="en-US"/>
        </w:rPr>
      </w:pPr>
      <w:r w:rsidRPr="009C598E">
        <w:rPr>
          <w:rFonts w:ascii="David" w:hAnsi="David" w:cs="David" w:hint="cs"/>
          <w:sz w:val="20"/>
          <w:szCs w:val="20"/>
          <w:rtl/>
          <w:lang w:val="en-US"/>
        </w:rPr>
        <w:t>חריג? מו״מ בתום לב עשוי למנוע הכרה בהכרזה חד- צדדית (קוסובו)</w:t>
      </w:r>
    </w:p>
    <w:p w14:paraId="1FEDF0CE" w14:textId="68511DB6" w:rsidR="00296A19" w:rsidRPr="009C598E" w:rsidRDefault="00296A19" w:rsidP="002A0C8F">
      <w:pPr>
        <w:bidi/>
        <w:jc w:val="both"/>
        <w:rPr>
          <w:rFonts w:ascii="David" w:hAnsi="David" w:cs="David"/>
          <w:sz w:val="20"/>
          <w:szCs w:val="20"/>
          <w:rtl/>
          <w:lang w:val="en-US"/>
        </w:rPr>
      </w:pPr>
    </w:p>
    <w:p w14:paraId="0AEDC655" w14:textId="77777777" w:rsidR="00296A19" w:rsidRPr="009C598E" w:rsidRDefault="00296A19" w:rsidP="002A0C8F">
      <w:pPr>
        <w:bidi/>
        <w:jc w:val="both"/>
        <w:rPr>
          <w:rFonts w:ascii="David" w:hAnsi="David" w:cs="David"/>
          <w:sz w:val="20"/>
          <w:szCs w:val="20"/>
          <w:lang w:val="en-US"/>
        </w:rPr>
      </w:pPr>
    </w:p>
    <w:p w14:paraId="6887D54C" w14:textId="5C4F3E7B" w:rsidR="009B65A2" w:rsidRPr="009C598E" w:rsidRDefault="00296A19"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הרשות הפלסטינית</w:t>
      </w:r>
    </w:p>
    <w:p w14:paraId="13C83B61" w14:textId="4A37E1F3" w:rsidR="00296A19" w:rsidRPr="009C598E" w:rsidRDefault="0025701D" w:rsidP="002A0C8F">
      <w:pPr>
        <w:bidi/>
        <w:jc w:val="both"/>
        <w:rPr>
          <w:rFonts w:ascii="David" w:hAnsi="David" w:cs="David"/>
          <w:sz w:val="20"/>
          <w:szCs w:val="20"/>
          <w:rtl/>
          <w:lang w:val="en-US"/>
        </w:rPr>
      </w:pPr>
      <w:r w:rsidRPr="009C598E">
        <w:rPr>
          <w:rFonts w:ascii="David" w:hAnsi="David" w:cs="David" w:hint="cs"/>
          <w:sz w:val="20"/>
          <w:szCs w:val="20"/>
          <w:u w:val="single"/>
          <w:rtl/>
          <w:lang w:val="en-US"/>
        </w:rPr>
        <w:t>הקדמה:</w:t>
      </w:r>
      <w:r w:rsidRPr="009C598E">
        <w:rPr>
          <w:rFonts w:ascii="David" w:hAnsi="David" w:cs="David" w:hint="cs"/>
          <w:sz w:val="20"/>
          <w:szCs w:val="20"/>
          <w:rtl/>
          <w:lang w:val="en-US"/>
        </w:rPr>
        <w:t xml:space="preserve"> קיימים שני צדדים הראשון אומר שבוודאות לא מדובר במדינה (ישראל, היועמ״ש), וצד שני טוען שבוודאות מדובר במדינ</w:t>
      </w:r>
      <w:r w:rsidRPr="009C598E">
        <w:rPr>
          <w:rFonts w:ascii="David" w:hAnsi="David" w:cs="David" w:hint="eastAsia"/>
          <w:sz w:val="20"/>
          <w:szCs w:val="20"/>
          <w:rtl/>
          <w:lang w:val="en-US"/>
        </w:rPr>
        <w:t>ה</w:t>
      </w:r>
      <w:r w:rsidRPr="009C598E">
        <w:rPr>
          <w:rFonts w:ascii="David" w:hAnsi="David" w:cs="David" w:hint="cs"/>
          <w:sz w:val="20"/>
          <w:szCs w:val="20"/>
          <w:rtl/>
          <w:lang w:val="en-US"/>
        </w:rPr>
        <w:t>. לכל אחד מהצדדים קיימים טיעונים חזקים ו</w:t>
      </w:r>
      <w:r w:rsidR="00B10243" w:rsidRPr="009C598E">
        <w:rPr>
          <w:rFonts w:ascii="David" w:hAnsi="David" w:cs="David" w:hint="cs"/>
          <w:sz w:val="20"/>
          <w:szCs w:val="20"/>
          <w:rtl/>
          <w:lang w:val="en-US"/>
        </w:rPr>
        <w:t>חולשות מסוימות. בפסיקה של ה</w:t>
      </w:r>
      <w:r w:rsidR="00B10243" w:rsidRPr="009C598E">
        <w:rPr>
          <w:rFonts w:ascii="David" w:hAnsi="David" w:cs="David"/>
          <w:sz w:val="20"/>
          <w:szCs w:val="20"/>
          <w:lang w:val="en-US"/>
        </w:rPr>
        <w:t>ICC</w:t>
      </w:r>
      <w:r w:rsidR="00B10243" w:rsidRPr="009C598E">
        <w:rPr>
          <w:rFonts w:ascii="David" w:hAnsi="David" w:cs="David" w:hint="cs"/>
          <w:sz w:val="20"/>
          <w:szCs w:val="20"/>
          <w:rtl/>
          <w:lang w:val="en-US"/>
        </w:rPr>
        <w:t xml:space="preserve">, גם דעת הרוב וגם דעת המיעוט מסכמים שהם נמנעים להכריע בנושא. ושניהם מסכימים שהפלסטיניים הם מדינה לצורך אמנת רומא (משהו אחר). </w:t>
      </w:r>
    </w:p>
    <w:p w14:paraId="5CE3F919" w14:textId="43168B66" w:rsidR="00B10243" w:rsidRPr="009C598E" w:rsidRDefault="00B10243" w:rsidP="002A0C8F">
      <w:pPr>
        <w:bidi/>
        <w:jc w:val="both"/>
        <w:rPr>
          <w:rFonts w:ascii="David" w:hAnsi="David" w:cs="David"/>
          <w:sz w:val="20"/>
          <w:szCs w:val="20"/>
          <w:rtl/>
          <w:lang w:val="en-US"/>
        </w:rPr>
      </w:pPr>
    </w:p>
    <w:p w14:paraId="52EEA7BD" w14:textId="0F0E0374" w:rsidR="00EB782E" w:rsidRPr="009C598E" w:rsidRDefault="00A668B7" w:rsidP="002A0C8F">
      <w:pPr>
        <w:bidi/>
        <w:jc w:val="both"/>
        <w:rPr>
          <w:rFonts w:ascii="David" w:hAnsi="David" w:cs="David"/>
          <w:sz w:val="20"/>
          <w:szCs w:val="20"/>
          <w:rtl/>
          <w:lang w:val="en-US"/>
        </w:rPr>
      </w:pPr>
      <w:r w:rsidRPr="009C598E">
        <w:rPr>
          <w:rFonts w:ascii="David" w:hAnsi="David" w:cs="David" w:hint="cs"/>
          <w:sz w:val="20"/>
          <w:szCs w:val="20"/>
          <w:rtl/>
          <w:lang w:val="en-US"/>
        </w:rPr>
        <w:t>שלב א- האם מתקיימים תנאי אמנת מונטווידאו</w:t>
      </w:r>
      <w:r w:rsidR="00EB782E" w:rsidRPr="009C598E">
        <w:rPr>
          <w:rFonts w:ascii="David" w:hAnsi="David" w:cs="David" w:hint="cs"/>
          <w:sz w:val="20"/>
          <w:szCs w:val="20"/>
          <w:rtl/>
          <w:lang w:val="en-US"/>
        </w:rPr>
        <w:t>?</w:t>
      </w:r>
    </w:p>
    <w:p w14:paraId="7FCB3C05" w14:textId="0894919A" w:rsidR="00EB782E" w:rsidRPr="009C598E" w:rsidRDefault="000F3920" w:rsidP="00A6053B">
      <w:pPr>
        <w:pStyle w:val="ListParagraph"/>
        <w:numPr>
          <w:ilvl w:val="0"/>
          <w:numId w:val="84"/>
        </w:numPr>
        <w:bidi/>
        <w:jc w:val="both"/>
        <w:rPr>
          <w:rFonts w:ascii="David" w:hAnsi="David" w:cs="David"/>
          <w:sz w:val="20"/>
          <w:szCs w:val="20"/>
          <w:lang w:val="en-US"/>
        </w:rPr>
      </w:pPr>
      <w:r w:rsidRPr="009C598E">
        <w:rPr>
          <w:rFonts w:ascii="David" w:hAnsi="David" w:cs="David" w:hint="cs"/>
          <w:b/>
          <w:bCs/>
          <w:sz w:val="20"/>
          <w:szCs w:val="20"/>
          <w:rtl/>
          <w:lang w:val="en-US"/>
        </w:rPr>
        <w:t>טריטוריה</w:t>
      </w:r>
    </w:p>
    <w:p w14:paraId="46A28009" w14:textId="27A7329D" w:rsidR="000F3920" w:rsidRPr="009C598E" w:rsidRDefault="000F3920"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עמדת ישראל (היועמ</w:t>
      </w:r>
      <w:r w:rsidR="00A668B7" w:rsidRPr="009C598E">
        <w:rPr>
          <w:rFonts w:ascii="David" w:hAnsi="David" w:cs="David" w:hint="cs"/>
          <w:sz w:val="20"/>
          <w:szCs w:val="20"/>
          <w:u w:val="single"/>
          <w:rtl/>
          <w:lang w:val="en-US"/>
        </w:rPr>
        <w:t>״</w:t>
      </w:r>
      <w:r w:rsidRPr="009C598E">
        <w:rPr>
          <w:rFonts w:ascii="David" w:hAnsi="David" w:cs="David" w:hint="cs"/>
          <w:sz w:val="20"/>
          <w:szCs w:val="20"/>
          <w:u w:val="single"/>
          <w:rtl/>
          <w:lang w:val="en-US"/>
        </w:rPr>
        <w:t>ש)</w:t>
      </w:r>
    </w:p>
    <w:p w14:paraId="25B5A0C7" w14:textId="47ECD95A" w:rsidR="000F3920" w:rsidRPr="009C598E" w:rsidRDefault="000F3920" w:rsidP="00A6053B">
      <w:pPr>
        <w:pStyle w:val="ListParagraph"/>
        <w:numPr>
          <w:ilvl w:val="0"/>
          <w:numId w:val="85"/>
        </w:numPr>
        <w:bidi/>
        <w:jc w:val="both"/>
        <w:rPr>
          <w:rFonts w:ascii="David" w:hAnsi="David" w:cs="David"/>
          <w:sz w:val="20"/>
          <w:szCs w:val="20"/>
          <w:lang w:val="en-US"/>
        </w:rPr>
      </w:pPr>
      <w:r w:rsidRPr="009C598E">
        <w:rPr>
          <w:rFonts w:ascii="David" w:hAnsi="David" w:cs="David" w:hint="cs"/>
          <w:sz w:val="20"/>
          <w:szCs w:val="20"/>
          <w:rtl/>
          <w:lang w:val="en-US"/>
        </w:rPr>
        <w:t xml:space="preserve">החזקה בפעול- הפלסטינים לא מחזיקים בכל השטח, צה״ל מחזיק </w:t>
      </w:r>
      <w:proofErr w:type="spellStart"/>
      <w:r w:rsidRPr="009C598E">
        <w:rPr>
          <w:rFonts w:ascii="David" w:hAnsi="David" w:cs="David" w:hint="cs"/>
          <w:sz w:val="20"/>
          <w:szCs w:val="20"/>
          <w:rtl/>
          <w:lang w:val="en-US"/>
        </w:rPr>
        <w:t>באיו״ש</w:t>
      </w:r>
      <w:proofErr w:type="spellEnd"/>
      <w:r w:rsidRPr="009C598E">
        <w:rPr>
          <w:rFonts w:ascii="David" w:hAnsi="David" w:cs="David" w:hint="cs"/>
          <w:sz w:val="20"/>
          <w:szCs w:val="20"/>
          <w:rtl/>
          <w:lang w:val="en-US"/>
        </w:rPr>
        <w:t xml:space="preserve"> וחמאס מחזיק בעזה. </w:t>
      </w:r>
    </w:p>
    <w:p w14:paraId="645B2922" w14:textId="4789D8B2" w:rsidR="000F3920" w:rsidRPr="009C598E" w:rsidRDefault="001173AD" w:rsidP="00A6053B">
      <w:pPr>
        <w:pStyle w:val="ListParagraph"/>
        <w:numPr>
          <w:ilvl w:val="0"/>
          <w:numId w:val="85"/>
        </w:numPr>
        <w:bidi/>
        <w:jc w:val="both"/>
        <w:rPr>
          <w:rFonts w:ascii="David" w:hAnsi="David" w:cs="David"/>
          <w:sz w:val="20"/>
          <w:szCs w:val="20"/>
          <w:lang w:val="en-US"/>
        </w:rPr>
      </w:pPr>
      <w:r w:rsidRPr="009C598E">
        <w:rPr>
          <w:rFonts w:ascii="David" w:hAnsi="David" w:cs="David" w:hint="cs"/>
          <w:sz w:val="20"/>
          <w:szCs w:val="20"/>
          <w:rtl/>
          <w:lang w:val="en-US"/>
        </w:rPr>
        <w:t>אי אפשר להחזיק את המקל בשני קצותיו- בשביל שיתקיים כיבוש צריך שליטה אפקטיבית של צה״ל. בשביל שיתקיי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התנאי לפי אמנת מונטווידאו צריך שליטה אפקטיבית של הפלסטינאים בשטח. אז הפלסטינאים לא יכולים גם לטעון שהם שולטים בשטח וגם שהם תחת כיבוש צה״ל. </w:t>
      </w:r>
    </w:p>
    <w:p w14:paraId="0E91F239" w14:textId="77777777" w:rsidR="00E66280" w:rsidRPr="009C598E" w:rsidRDefault="001173AD" w:rsidP="00A6053B">
      <w:pPr>
        <w:pStyle w:val="ListParagraph"/>
        <w:numPr>
          <w:ilvl w:val="0"/>
          <w:numId w:val="85"/>
        </w:numPr>
        <w:bidi/>
        <w:jc w:val="both"/>
        <w:rPr>
          <w:rFonts w:ascii="David" w:hAnsi="David" w:cs="David"/>
          <w:sz w:val="20"/>
          <w:szCs w:val="20"/>
          <w:rtl/>
          <w:lang w:val="en-US"/>
        </w:rPr>
      </w:pPr>
      <w:r w:rsidRPr="009C598E">
        <w:rPr>
          <w:rFonts w:ascii="David" w:hAnsi="David" w:cs="David" w:hint="cs"/>
          <w:sz w:val="20"/>
          <w:szCs w:val="20"/>
          <w:rtl/>
          <w:lang w:val="en-US"/>
        </w:rPr>
        <w:t>אין גבולות ברורים לטריטוריה</w:t>
      </w:r>
      <w:r w:rsidR="00E66280" w:rsidRPr="009C598E">
        <w:rPr>
          <w:rFonts w:ascii="David" w:hAnsi="David" w:cs="David" w:hint="cs"/>
          <w:sz w:val="20"/>
          <w:szCs w:val="20"/>
          <w:rtl/>
          <w:lang w:val="en-US"/>
        </w:rPr>
        <w:t>-</w:t>
      </w:r>
      <w:r w:rsidRPr="009C598E">
        <w:rPr>
          <w:rFonts w:ascii="David" w:hAnsi="David" w:cs="David" w:hint="cs"/>
          <w:sz w:val="20"/>
          <w:szCs w:val="20"/>
          <w:rtl/>
          <w:lang w:val="en-US"/>
        </w:rPr>
        <w:t xml:space="preserve"> אם יש משהו שהצדדים היו מוכנים להסכים עליו הוא שאין גבולות קבועים (הסכמי הפסקת אש ב1949, הסכמי אוסלו) </w:t>
      </w:r>
      <w:r w:rsidR="00AD67B3" w:rsidRPr="009C598E">
        <w:rPr>
          <w:rFonts w:ascii="David" w:hAnsi="David" w:cs="David" w:hint="cs"/>
          <w:sz w:val="20"/>
          <w:szCs w:val="20"/>
          <w:rtl/>
          <w:lang w:val="en-US"/>
        </w:rPr>
        <w:t xml:space="preserve">בקשר להחלטת 242 הקובעת שטחים תמורת שלם ישראל הולכת לפי הנוסח באנגלית (יש שתי נוסחים מחייבים אחד באנגלית אחד בצרפתית, קיים שוני לאחר התרגום) האומרת </w:t>
      </w:r>
      <w:r w:rsidR="00E66280" w:rsidRPr="009C598E">
        <w:rPr>
          <w:rFonts w:ascii="David" w:hAnsi="David" w:cs="David" w:hint="cs"/>
          <w:sz w:val="20"/>
          <w:szCs w:val="20"/>
          <w:rtl/>
          <w:lang w:val="en-US"/>
        </w:rPr>
        <w:t xml:space="preserve"> שתמורת שלום ישראל צריכה לסגת משטחים שהיא השיגה במלחמת ששת המים. מאחר וכתוב משטחים ולא מהשטחים ולכן ישראל יכולה להישא</w:t>
      </w:r>
      <w:r w:rsidR="00E66280" w:rsidRPr="009C598E">
        <w:rPr>
          <w:rFonts w:ascii="David" w:hAnsi="David" w:cs="David" w:hint="eastAsia"/>
          <w:sz w:val="20"/>
          <w:szCs w:val="20"/>
          <w:rtl/>
          <w:lang w:val="en-US"/>
        </w:rPr>
        <w:t>ר</w:t>
      </w:r>
      <w:r w:rsidR="00E66280" w:rsidRPr="009C598E">
        <w:rPr>
          <w:rFonts w:ascii="David" w:hAnsi="David" w:cs="David" w:hint="cs"/>
          <w:sz w:val="20"/>
          <w:szCs w:val="20"/>
          <w:rtl/>
          <w:lang w:val="en-US"/>
        </w:rPr>
        <w:t xml:space="preserve"> בחלק המשטחים. </w:t>
      </w:r>
      <w:r w:rsidR="00E66280" w:rsidRPr="009C598E">
        <w:rPr>
          <w:rFonts w:ascii="David" w:hAnsi="David" w:cs="David"/>
          <w:sz w:val="20"/>
          <w:szCs w:val="20"/>
          <w:rtl/>
          <w:lang w:val="en-US"/>
        </w:rPr>
        <w:t>כלומר, שליטה זו שאלה של מידה ולא שאלה של דיכוטומיה - יכול להיות שתהיה מספיק שליטה מצד אחד של הגורם בשטח כדי שיעמוד בתנאי מונטווידאו, ובמקביל מספיק שליטה של צבא זר כדי שיעמוד בתנאי של כיבוש</w:t>
      </w:r>
      <w:r w:rsidR="00E66280" w:rsidRPr="009C598E">
        <w:rPr>
          <w:rFonts w:ascii="David" w:hAnsi="David" w:cs="David"/>
          <w:sz w:val="20"/>
          <w:szCs w:val="20"/>
          <w:lang w:val="en-US"/>
        </w:rPr>
        <w:t>.</w:t>
      </w:r>
    </w:p>
    <w:p w14:paraId="0E4AFA4F" w14:textId="10062D48" w:rsidR="001173AD" w:rsidRPr="009C598E" w:rsidRDefault="00E66280" w:rsidP="00A6053B">
      <w:pPr>
        <w:pStyle w:val="ListParagraph"/>
        <w:numPr>
          <w:ilvl w:val="0"/>
          <w:numId w:val="85"/>
        </w:numPr>
        <w:bidi/>
        <w:jc w:val="both"/>
        <w:rPr>
          <w:rFonts w:ascii="David" w:hAnsi="David" w:cs="David"/>
          <w:sz w:val="20"/>
          <w:szCs w:val="20"/>
          <w:lang w:val="en-US"/>
        </w:rPr>
      </w:pPr>
      <w:r w:rsidRPr="009C598E">
        <w:rPr>
          <w:rFonts w:ascii="David" w:hAnsi="David" w:cs="David"/>
          <w:sz w:val="20"/>
          <w:szCs w:val="20"/>
          <w:rtl/>
          <w:lang w:val="en-US"/>
        </w:rPr>
        <w:t>העמדה הרווחת כיום בעמדת השיח הבינלאומי גם במנותק מהשיח הישראלי פלסטינאי – זו העמדה הזו, המציאות היא מורכבת.</w:t>
      </w:r>
    </w:p>
    <w:p w14:paraId="0702219E" w14:textId="0AEA966A" w:rsidR="00E66280" w:rsidRPr="009C598E" w:rsidRDefault="00E66280"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עמדת התובעת</w:t>
      </w:r>
    </w:p>
    <w:p w14:paraId="64990FA3" w14:textId="5694E707" w:rsidR="00E66280" w:rsidRPr="009C598E" w:rsidRDefault="00E66280" w:rsidP="00A6053B">
      <w:pPr>
        <w:pStyle w:val="ListParagraph"/>
        <w:numPr>
          <w:ilvl w:val="0"/>
          <w:numId w:val="86"/>
        </w:numPr>
        <w:bidi/>
        <w:jc w:val="both"/>
        <w:rPr>
          <w:rFonts w:ascii="David" w:hAnsi="David" w:cs="David"/>
          <w:sz w:val="20"/>
          <w:szCs w:val="20"/>
          <w:lang w:val="en-US"/>
        </w:rPr>
      </w:pPr>
      <w:r w:rsidRPr="009C598E">
        <w:rPr>
          <w:rFonts w:ascii="David" w:hAnsi="David" w:cs="David" w:hint="cs"/>
          <w:sz w:val="20"/>
          <w:szCs w:val="20"/>
          <w:rtl/>
          <w:lang w:val="en-US"/>
        </w:rPr>
        <w:t xml:space="preserve">יש שליטה מסוימת (משמעותית)- לפחות בחלקים (משמעותיים) מהשטח, ובנוסף קיימות בהקשר הפלסטיני נסיבות מקלות. </w:t>
      </w:r>
      <w:r w:rsidRPr="009C598E">
        <w:rPr>
          <w:rFonts w:ascii="David" w:hAnsi="David" w:cs="David"/>
          <w:sz w:val="20"/>
          <w:szCs w:val="20"/>
          <w:rtl/>
          <w:lang w:val="en-US"/>
        </w:rPr>
        <w:t>כלומר, שליטה זו שאלה של מידה ולא שאלה של דיכוטומיה - יכול להיות שתהיה מספיק שליטה מצד אחד של הגורם בשטח כדי שיעמוד בתנאי מונטווידאו, ובמקביל מספיק שליטה של צבא זר כדי שיעמוד בתנאי של כיבוש</w:t>
      </w:r>
      <w:r w:rsidRPr="009C598E">
        <w:rPr>
          <w:rFonts w:ascii="David" w:hAnsi="David" w:cs="David"/>
          <w:sz w:val="20"/>
          <w:szCs w:val="20"/>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העמדה הרווחת כיום בעמדת השיח הבינלאומי גם במנותק מהשיח הישראלי פלסטינאי זו העמדה הזו, המציאות היא מורכבת.</w:t>
      </w:r>
    </w:p>
    <w:p w14:paraId="296FD1AF" w14:textId="2684B5BA" w:rsidR="000E28D3" w:rsidRPr="009C598E" w:rsidRDefault="000E28D3" w:rsidP="00A6053B">
      <w:pPr>
        <w:pStyle w:val="ListParagraph"/>
        <w:numPr>
          <w:ilvl w:val="0"/>
          <w:numId w:val="86"/>
        </w:numPr>
        <w:bidi/>
        <w:jc w:val="both"/>
        <w:rPr>
          <w:rFonts w:ascii="David" w:hAnsi="David" w:cs="David"/>
          <w:sz w:val="20"/>
          <w:szCs w:val="20"/>
          <w:lang w:val="en-US"/>
        </w:rPr>
      </w:pPr>
      <w:r w:rsidRPr="009C598E">
        <w:rPr>
          <w:rFonts w:ascii="David" w:hAnsi="David" w:cs="David" w:hint="cs"/>
          <w:sz w:val="20"/>
          <w:szCs w:val="20"/>
          <w:rtl/>
          <w:lang w:val="en-US"/>
        </w:rPr>
        <w:t xml:space="preserve">בנוגע לעניין הגבולות- יש הרבה מדינות בעולם שהגבולות שלהם שנויים במחלוקת (טיעון שלא נטען על ידי הטובעת, אבל היום שישראל הכריזה על עצמאות היא לא שלטה על 60% משטחה). יתר על כן, הפלסטינים הולכים לפי הפרשנות המקובלת של החלטת 242 (שהיא העמדה הבינלאומית המקובלת) בצרפתית האומרת שתמורת שלום ישראל צריכה לסגת מהשטח שהיא השיגה במהלך מלחמת שש הימים. כלומר, מכל השטח ולא רק מחלק ממנו. </w:t>
      </w:r>
    </w:p>
    <w:p w14:paraId="45077743" w14:textId="77777777" w:rsidR="00BE62AC" w:rsidRPr="009C598E" w:rsidRDefault="000E28D3" w:rsidP="00A6053B">
      <w:pPr>
        <w:pStyle w:val="ListParagraph"/>
        <w:numPr>
          <w:ilvl w:val="0"/>
          <w:numId w:val="70"/>
        </w:numPr>
        <w:bidi/>
        <w:jc w:val="both"/>
        <w:rPr>
          <w:rFonts w:ascii="David" w:hAnsi="David" w:cs="David"/>
          <w:sz w:val="20"/>
          <w:szCs w:val="20"/>
          <w:lang w:val="en-US"/>
        </w:rPr>
      </w:pPr>
      <w:r w:rsidRPr="009C598E">
        <w:rPr>
          <w:rFonts w:ascii="David" w:hAnsi="David" w:cs="David"/>
          <w:sz w:val="20"/>
          <w:szCs w:val="20"/>
          <w:rtl/>
          <w:lang w:val="en-US"/>
        </w:rPr>
        <w:t xml:space="preserve">לאורך השנים, לישראל היה טיעון מאוד חזק לסיבה לפיה צריך ללכת לפי הנוסח האנגלי ולא הצרפתי, וזאת משום שבפועל, המשא ומתן התנהל על סמך הגרסה באנגלית, ומישהו הוסיף את האות "ה" לגרסה הצרפתית מבלי שהשגריר הישראלי שם לב לכך, זו </w:t>
      </w:r>
      <w:proofErr w:type="spellStart"/>
      <w:r w:rsidRPr="009C598E">
        <w:rPr>
          <w:rFonts w:ascii="David" w:hAnsi="David" w:cs="David"/>
          <w:sz w:val="20"/>
          <w:szCs w:val="20"/>
          <w:rtl/>
          <w:lang w:val="en-US"/>
        </w:rPr>
        <w:t>פאשלה</w:t>
      </w:r>
      <w:proofErr w:type="spellEnd"/>
      <w:r w:rsidRPr="009C598E">
        <w:rPr>
          <w:rFonts w:ascii="David" w:hAnsi="David" w:cs="David"/>
          <w:sz w:val="20"/>
          <w:szCs w:val="20"/>
          <w:rtl/>
          <w:lang w:val="en-US"/>
        </w:rPr>
        <w:t xml:space="preserve"> שלו.</w:t>
      </w:r>
      <w:r w:rsidR="003703F1" w:rsidRPr="009C598E">
        <w:rPr>
          <w:rFonts w:ascii="David" w:hAnsi="David" w:cs="David" w:hint="cs"/>
          <w:sz w:val="20"/>
          <w:szCs w:val="20"/>
          <w:rtl/>
          <w:lang w:val="en-US"/>
        </w:rPr>
        <w:t xml:space="preserve"> </w:t>
      </w:r>
    </w:p>
    <w:p w14:paraId="7B70582B" w14:textId="77777777" w:rsidR="00BE62AC" w:rsidRPr="009C598E" w:rsidRDefault="003703F1" w:rsidP="002A0C8F">
      <w:pPr>
        <w:pStyle w:val="ListParagraph"/>
        <w:bidi/>
        <w:ind w:left="1352"/>
        <w:jc w:val="both"/>
        <w:rPr>
          <w:rFonts w:ascii="David" w:hAnsi="David" w:cs="David"/>
          <w:sz w:val="20"/>
          <w:szCs w:val="20"/>
          <w:rtl/>
          <w:lang w:val="en-US"/>
        </w:rPr>
      </w:pPr>
      <w:r w:rsidRPr="009C598E">
        <w:rPr>
          <w:rFonts w:ascii="David" w:hAnsi="David" w:cs="David" w:hint="cs"/>
          <w:sz w:val="20"/>
          <w:szCs w:val="20"/>
          <w:rtl/>
          <w:lang w:val="en-US"/>
        </w:rPr>
        <w:t>שני דברים החלישו את טענתה של ישראל בהקשר הזה: (1) התגבשה עמדה רווחת בזירה הבינלאומית שהשטחים שייכים לפלסטינאים, אלא אם יסכימו על גבול אחר. (2) ישראל עצבנה את אובמה והוא הפשר לעביר את החלטת מועצת הביטחון בשנת 2016, לפיה מדובר בשטחים פלסטינאים כבושים, וקו הגבול המחייב הוא הקו הירוק משנת 67, אלא אם הצדדים יסכימו על עדכונ</w:t>
      </w:r>
      <w:r w:rsidRPr="009C598E">
        <w:rPr>
          <w:rFonts w:ascii="David" w:hAnsi="David" w:cs="David" w:hint="eastAsia"/>
          <w:sz w:val="20"/>
          <w:szCs w:val="20"/>
          <w:rtl/>
          <w:lang w:val="en-US"/>
        </w:rPr>
        <w:t>י</w:t>
      </w:r>
      <w:r w:rsidRPr="009C598E">
        <w:rPr>
          <w:rFonts w:ascii="David" w:hAnsi="David" w:cs="David" w:hint="cs"/>
          <w:sz w:val="20"/>
          <w:szCs w:val="20"/>
          <w:rtl/>
          <w:lang w:val="en-US"/>
        </w:rPr>
        <w:t xml:space="preserve"> גבול. </w:t>
      </w:r>
    </w:p>
    <w:p w14:paraId="788D5647" w14:textId="17D2576B" w:rsidR="003703F1" w:rsidRPr="009C598E" w:rsidRDefault="003703F1" w:rsidP="002A0C8F">
      <w:pPr>
        <w:pStyle w:val="ListParagraph"/>
        <w:bidi/>
        <w:ind w:left="1352"/>
        <w:jc w:val="both"/>
        <w:rPr>
          <w:rFonts w:ascii="David" w:hAnsi="David" w:cs="David"/>
          <w:sz w:val="20"/>
          <w:szCs w:val="20"/>
          <w:lang w:val="en-US"/>
        </w:rPr>
      </w:pPr>
      <w:r w:rsidRPr="009C598E">
        <w:rPr>
          <w:rFonts w:ascii="David" w:hAnsi="David" w:cs="David"/>
          <w:sz w:val="20"/>
          <w:szCs w:val="20"/>
          <w:rtl/>
          <w:lang w:val="en-US"/>
        </w:rPr>
        <w:t>מבחינה משפטית צרה</w:t>
      </w:r>
      <w:r w:rsidRPr="009C598E">
        <w:rPr>
          <w:rFonts w:ascii="David" w:hAnsi="David" w:cs="David" w:hint="cs"/>
          <w:sz w:val="20"/>
          <w:szCs w:val="20"/>
          <w:rtl/>
          <w:lang w:val="en-US"/>
        </w:rPr>
        <w:t>,</w:t>
      </w:r>
      <w:r w:rsidRPr="009C598E">
        <w:rPr>
          <w:rFonts w:ascii="David" w:hAnsi="David" w:cs="David"/>
          <w:sz w:val="20"/>
          <w:szCs w:val="20"/>
          <w:rtl/>
          <w:lang w:val="en-US"/>
        </w:rPr>
        <w:t xml:space="preserve"> החלטת מועצת </w:t>
      </w:r>
      <w:r w:rsidRPr="009C598E">
        <w:rPr>
          <w:rFonts w:ascii="David" w:hAnsi="David" w:cs="David" w:hint="cs"/>
          <w:sz w:val="20"/>
          <w:szCs w:val="20"/>
          <w:rtl/>
          <w:lang w:val="en-US"/>
        </w:rPr>
        <w:t>הביטחו</w:t>
      </w:r>
      <w:r w:rsidRPr="009C598E">
        <w:rPr>
          <w:rFonts w:ascii="David" w:hAnsi="David" w:cs="David" w:hint="eastAsia"/>
          <w:sz w:val="20"/>
          <w:szCs w:val="20"/>
          <w:rtl/>
          <w:lang w:val="en-US"/>
        </w:rPr>
        <w:t>ן</w:t>
      </w:r>
      <w:r w:rsidRPr="009C598E">
        <w:rPr>
          <w:rFonts w:ascii="David" w:hAnsi="David" w:cs="David"/>
          <w:sz w:val="20"/>
          <w:szCs w:val="20"/>
          <w:rtl/>
          <w:lang w:val="en-US"/>
        </w:rPr>
        <w:t xml:space="preserve"> משנת 2016 היא החלטה שאינה מחייבת, אך </w:t>
      </w:r>
      <w:r w:rsidRPr="009C598E">
        <w:rPr>
          <w:rFonts w:ascii="David" w:hAnsi="David" w:cs="David" w:hint="cs"/>
          <w:sz w:val="20"/>
          <w:szCs w:val="20"/>
          <w:rtl/>
          <w:lang w:val="en-US"/>
        </w:rPr>
        <w:t xml:space="preserve">אנחנו </w:t>
      </w:r>
      <w:r w:rsidRPr="009C598E">
        <w:rPr>
          <w:rFonts w:ascii="David" w:hAnsi="David" w:cs="David"/>
          <w:sz w:val="20"/>
          <w:szCs w:val="20"/>
          <w:rtl/>
          <w:lang w:val="en-US"/>
        </w:rPr>
        <w:t>נטען שזו החלטה שצריכה להשפיע על דרך הפרשנות של החלטה 242.</w:t>
      </w:r>
    </w:p>
    <w:p w14:paraId="1FC883AA" w14:textId="05CD28AD" w:rsidR="00BE62AC" w:rsidRPr="009C598E" w:rsidRDefault="000F3920" w:rsidP="00A6053B">
      <w:pPr>
        <w:pStyle w:val="ListParagraph"/>
        <w:numPr>
          <w:ilvl w:val="0"/>
          <w:numId w:val="84"/>
        </w:numPr>
        <w:bidi/>
        <w:jc w:val="both"/>
        <w:rPr>
          <w:rFonts w:ascii="David" w:hAnsi="David" w:cs="David"/>
          <w:sz w:val="20"/>
          <w:szCs w:val="20"/>
          <w:lang w:val="en-US"/>
        </w:rPr>
      </w:pPr>
      <w:r w:rsidRPr="009C598E">
        <w:rPr>
          <w:rFonts w:ascii="David" w:hAnsi="David" w:cs="David" w:hint="cs"/>
          <w:b/>
          <w:bCs/>
          <w:sz w:val="20"/>
          <w:szCs w:val="20"/>
          <w:rtl/>
          <w:lang w:val="en-US"/>
        </w:rPr>
        <w:t xml:space="preserve">אוכלוסייה קבועה- </w:t>
      </w:r>
      <w:r w:rsidRPr="009C598E">
        <w:rPr>
          <w:rFonts w:ascii="David" w:hAnsi="David" w:cs="David" w:hint="cs"/>
          <w:sz w:val="20"/>
          <w:szCs w:val="20"/>
          <w:rtl/>
          <w:lang w:val="en-US"/>
        </w:rPr>
        <w:t xml:space="preserve">תנאי שבטוח מתקיים. </w:t>
      </w:r>
    </w:p>
    <w:p w14:paraId="5EDE343A" w14:textId="59530936" w:rsidR="003703F1" w:rsidRPr="009C598E" w:rsidRDefault="000F3920" w:rsidP="00A6053B">
      <w:pPr>
        <w:pStyle w:val="ListParagraph"/>
        <w:numPr>
          <w:ilvl w:val="0"/>
          <w:numId w:val="84"/>
        </w:numPr>
        <w:bidi/>
        <w:jc w:val="both"/>
        <w:rPr>
          <w:rFonts w:ascii="David" w:hAnsi="David" w:cs="David"/>
          <w:sz w:val="20"/>
          <w:szCs w:val="20"/>
          <w:lang w:val="en-US"/>
        </w:rPr>
      </w:pPr>
      <w:r w:rsidRPr="009C598E">
        <w:rPr>
          <w:rFonts w:ascii="David" w:hAnsi="David" w:cs="David" w:hint="cs"/>
          <w:b/>
          <w:bCs/>
          <w:sz w:val="20"/>
          <w:szCs w:val="20"/>
          <w:rtl/>
          <w:lang w:val="en-US"/>
        </w:rPr>
        <w:t>שלטון</w:t>
      </w:r>
      <w:r w:rsidR="009D53F5" w:rsidRPr="009C598E">
        <w:rPr>
          <w:rFonts w:ascii="David" w:hAnsi="David" w:cs="David" w:hint="cs"/>
          <w:b/>
          <w:bCs/>
          <w:sz w:val="20"/>
          <w:szCs w:val="20"/>
          <w:rtl/>
          <w:lang w:val="en-US"/>
        </w:rPr>
        <w:t xml:space="preserve"> </w:t>
      </w:r>
    </w:p>
    <w:p w14:paraId="19529596" w14:textId="55EDBE4E" w:rsidR="00CC7809" w:rsidRPr="009C598E" w:rsidRDefault="00CC7809"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 xml:space="preserve">עמדת היועמ״ש </w:t>
      </w:r>
    </w:p>
    <w:p w14:paraId="1CAA92A6" w14:textId="644B6BDF" w:rsidR="00CC7809" w:rsidRPr="009C598E" w:rsidRDefault="00CC7809" w:rsidP="00A6053B">
      <w:pPr>
        <w:pStyle w:val="ListParagraph"/>
        <w:numPr>
          <w:ilvl w:val="0"/>
          <w:numId w:val="87"/>
        </w:numPr>
        <w:bidi/>
        <w:jc w:val="both"/>
        <w:rPr>
          <w:rFonts w:ascii="David" w:hAnsi="David" w:cs="David"/>
          <w:sz w:val="20"/>
          <w:szCs w:val="20"/>
          <w:u w:val="single"/>
          <w:lang w:val="en-US"/>
        </w:rPr>
      </w:pPr>
      <w:r w:rsidRPr="009C598E">
        <w:rPr>
          <w:rFonts w:ascii="David" w:hAnsi="David" w:cs="David" w:hint="cs"/>
          <w:sz w:val="20"/>
          <w:szCs w:val="20"/>
          <w:rtl/>
          <w:lang w:val="en-US"/>
        </w:rPr>
        <w:t>בדומה לעניין הטריטורי</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בפועל, הפלסטינאים לא שלטים כי צה״ל מחזיק </w:t>
      </w:r>
      <w:proofErr w:type="spellStart"/>
      <w:r w:rsidRPr="009C598E">
        <w:rPr>
          <w:rFonts w:ascii="David" w:hAnsi="David" w:cs="David" w:hint="cs"/>
          <w:sz w:val="20"/>
          <w:szCs w:val="20"/>
          <w:rtl/>
          <w:lang w:val="en-US"/>
        </w:rPr>
        <w:t>באיו״ש</w:t>
      </w:r>
      <w:proofErr w:type="spellEnd"/>
      <w:r w:rsidRPr="009C598E">
        <w:rPr>
          <w:rFonts w:ascii="David" w:hAnsi="David" w:cs="David" w:hint="cs"/>
          <w:sz w:val="20"/>
          <w:szCs w:val="20"/>
          <w:rtl/>
          <w:lang w:val="en-US"/>
        </w:rPr>
        <w:t xml:space="preserve"> והחמס מחזיק בעזה. </w:t>
      </w:r>
    </w:p>
    <w:p w14:paraId="3C762739" w14:textId="4F73CCC6" w:rsidR="00CC7809" w:rsidRPr="009C598E" w:rsidRDefault="00CC7809" w:rsidP="00A6053B">
      <w:pPr>
        <w:pStyle w:val="ListParagraph"/>
        <w:numPr>
          <w:ilvl w:val="0"/>
          <w:numId w:val="87"/>
        </w:numPr>
        <w:bidi/>
        <w:jc w:val="both"/>
        <w:rPr>
          <w:rFonts w:ascii="David" w:hAnsi="David" w:cs="David"/>
          <w:sz w:val="20"/>
          <w:szCs w:val="20"/>
          <w:u w:val="single"/>
          <w:lang w:val="en-US"/>
        </w:rPr>
      </w:pPr>
      <w:r w:rsidRPr="009C598E">
        <w:rPr>
          <w:rFonts w:ascii="David" w:hAnsi="David" w:cs="David" w:hint="cs"/>
          <w:sz w:val="20"/>
          <w:szCs w:val="20"/>
          <w:rtl/>
          <w:lang w:val="en-US"/>
        </w:rPr>
        <w:t xml:space="preserve">גם מנקודת מבטם של הפלסטינים אין שלטון בשטח שכן הם טוענים שהשטח כבוש. </w:t>
      </w:r>
    </w:p>
    <w:p w14:paraId="2883ADE9" w14:textId="47BA1D5B" w:rsidR="00CC7809" w:rsidRPr="009C598E" w:rsidRDefault="00CC7809" w:rsidP="00A6053B">
      <w:pPr>
        <w:pStyle w:val="ListParagraph"/>
        <w:numPr>
          <w:ilvl w:val="0"/>
          <w:numId w:val="87"/>
        </w:numPr>
        <w:bidi/>
        <w:jc w:val="both"/>
        <w:rPr>
          <w:rFonts w:ascii="David" w:hAnsi="David" w:cs="David"/>
          <w:sz w:val="20"/>
          <w:szCs w:val="20"/>
          <w:u w:val="single"/>
          <w:lang w:val="en-US"/>
        </w:rPr>
      </w:pPr>
      <w:r w:rsidRPr="009C598E">
        <w:rPr>
          <w:rFonts w:ascii="David" w:hAnsi="David" w:cs="David" w:hint="cs"/>
          <w:sz w:val="20"/>
          <w:szCs w:val="20"/>
          <w:rtl/>
          <w:lang w:val="en-US"/>
        </w:rPr>
        <w:lastRenderedPageBreak/>
        <w:t xml:space="preserve">מבחינה משפטית הסכמי אוסלו היו </w:t>
      </w:r>
      <w:r w:rsidR="0045369E" w:rsidRPr="009C598E">
        <w:rPr>
          <w:rFonts w:ascii="David" w:hAnsi="David" w:cs="David" w:hint="cs"/>
          <w:sz w:val="20"/>
          <w:szCs w:val="20"/>
          <w:rtl/>
          <w:lang w:val="en-US"/>
        </w:rPr>
        <w:t xml:space="preserve">בין המפקד הצבאי של השטח הכבוש ונציגים של </w:t>
      </w:r>
      <w:r w:rsidR="00062A93" w:rsidRPr="009C598E">
        <w:rPr>
          <w:rFonts w:ascii="David" w:hAnsi="David" w:cs="David" w:hint="cs"/>
          <w:sz w:val="20"/>
          <w:szCs w:val="20"/>
          <w:rtl/>
          <w:lang w:val="en-US"/>
        </w:rPr>
        <w:t>האוכלוסיי</w:t>
      </w:r>
      <w:r w:rsidR="00062A93" w:rsidRPr="009C598E">
        <w:rPr>
          <w:rFonts w:ascii="David" w:hAnsi="David" w:cs="David" w:hint="eastAsia"/>
          <w:sz w:val="20"/>
          <w:szCs w:val="20"/>
          <w:rtl/>
          <w:lang w:val="en-US"/>
        </w:rPr>
        <w:t>ה</w:t>
      </w:r>
      <w:r w:rsidR="00062A93" w:rsidRPr="009C598E">
        <w:rPr>
          <w:rFonts w:ascii="David" w:hAnsi="David" w:cs="David" w:hint="cs"/>
          <w:sz w:val="20"/>
          <w:szCs w:val="20"/>
          <w:rtl/>
          <w:lang w:val="en-US"/>
        </w:rPr>
        <w:t xml:space="preserve"> בשטח. מבחינה משפטית הסמכויות של השטח הפלסטיני הם סמכויות שהם קיבלו מהמפקד הצבאי. </w:t>
      </w:r>
    </w:p>
    <w:p w14:paraId="35CC86F4" w14:textId="72CCED3E" w:rsidR="00062A93" w:rsidRPr="009C598E" w:rsidRDefault="00062A93"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עמדת התובעת</w:t>
      </w:r>
    </w:p>
    <w:p w14:paraId="3AB66394" w14:textId="592CD472" w:rsidR="00062A93" w:rsidRPr="009C598E" w:rsidRDefault="00062A93" w:rsidP="00A6053B">
      <w:pPr>
        <w:pStyle w:val="ListParagraph"/>
        <w:numPr>
          <w:ilvl w:val="0"/>
          <w:numId w:val="88"/>
        </w:numPr>
        <w:bidi/>
        <w:jc w:val="both"/>
        <w:rPr>
          <w:rFonts w:ascii="David" w:hAnsi="David" w:cs="David"/>
          <w:sz w:val="20"/>
          <w:szCs w:val="20"/>
          <w:u w:val="single"/>
          <w:lang w:val="en-US"/>
        </w:rPr>
      </w:pPr>
      <w:r w:rsidRPr="009C598E">
        <w:rPr>
          <w:rFonts w:ascii="David" w:hAnsi="David" w:cs="David" w:hint="cs"/>
          <w:sz w:val="20"/>
          <w:szCs w:val="20"/>
          <w:rtl/>
          <w:lang w:val="en-US"/>
        </w:rPr>
        <w:t xml:space="preserve">נכון שקיימת </w:t>
      </w:r>
      <w:r w:rsidR="00BE62AC" w:rsidRPr="009C598E">
        <w:rPr>
          <w:rFonts w:ascii="David" w:hAnsi="David" w:cs="David" w:hint="cs"/>
          <w:sz w:val="20"/>
          <w:szCs w:val="20"/>
          <w:rtl/>
          <w:lang w:val="en-US"/>
        </w:rPr>
        <w:t>לפלסטינאיי</w:t>
      </w:r>
      <w:r w:rsidR="00BE62AC"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סמכות מוגבלת בשטח מאחר והחמס שולט בעזה וצה״ל </w:t>
      </w:r>
      <w:proofErr w:type="spellStart"/>
      <w:r w:rsidRPr="009C598E">
        <w:rPr>
          <w:rFonts w:ascii="David" w:hAnsi="David" w:cs="David" w:hint="cs"/>
          <w:sz w:val="20"/>
          <w:szCs w:val="20"/>
          <w:rtl/>
          <w:lang w:val="en-US"/>
        </w:rPr>
        <w:t>באיו״ש</w:t>
      </w:r>
      <w:proofErr w:type="spellEnd"/>
      <w:r w:rsidRPr="009C598E">
        <w:rPr>
          <w:rFonts w:ascii="David" w:hAnsi="David" w:cs="David" w:hint="cs"/>
          <w:sz w:val="20"/>
          <w:szCs w:val="20"/>
          <w:rtl/>
          <w:lang w:val="en-US"/>
        </w:rPr>
        <w:t xml:space="preserve">. אך יש שליטה מסוימת (משמעותית) לפחות בחלקים (משמעותיים) מהשטח וזה מספיק. </w:t>
      </w:r>
    </w:p>
    <w:p w14:paraId="27DF11FA" w14:textId="0630D820" w:rsidR="00BE62AC" w:rsidRPr="009C598E" w:rsidRDefault="00BE62AC" w:rsidP="00A6053B">
      <w:pPr>
        <w:pStyle w:val="ListParagraph"/>
        <w:numPr>
          <w:ilvl w:val="0"/>
          <w:numId w:val="88"/>
        </w:numPr>
        <w:bidi/>
        <w:jc w:val="both"/>
        <w:rPr>
          <w:rFonts w:ascii="David" w:hAnsi="David" w:cs="David"/>
          <w:sz w:val="20"/>
          <w:szCs w:val="20"/>
          <w:u w:val="single"/>
          <w:lang w:val="en-US"/>
        </w:rPr>
      </w:pPr>
      <w:r w:rsidRPr="009C598E">
        <w:rPr>
          <w:rFonts w:ascii="David" w:hAnsi="David" w:cs="David" w:hint="cs"/>
          <w:sz w:val="20"/>
          <w:szCs w:val="20"/>
          <w:rtl/>
          <w:lang w:val="en-US"/>
        </w:rPr>
        <w:t xml:space="preserve">קיימות בהקשר הפלסטיני נסיבות מקלות. </w:t>
      </w:r>
    </w:p>
    <w:p w14:paraId="1E59D990" w14:textId="3FD93145" w:rsidR="00BE62AC" w:rsidRPr="009C598E" w:rsidRDefault="00BE62AC" w:rsidP="00A6053B">
      <w:pPr>
        <w:pStyle w:val="ListParagraph"/>
        <w:numPr>
          <w:ilvl w:val="0"/>
          <w:numId w:val="88"/>
        </w:numPr>
        <w:bidi/>
        <w:jc w:val="both"/>
        <w:rPr>
          <w:rFonts w:ascii="David" w:hAnsi="David" w:cs="David"/>
          <w:sz w:val="20"/>
          <w:szCs w:val="20"/>
          <w:u w:val="single"/>
          <w:lang w:val="en-US"/>
        </w:rPr>
      </w:pPr>
      <w:r w:rsidRPr="009C598E">
        <w:rPr>
          <w:rFonts w:ascii="David" w:hAnsi="David" w:cs="David" w:hint="cs"/>
          <w:sz w:val="20"/>
          <w:szCs w:val="20"/>
          <w:rtl/>
          <w:lang w:val="en-US"/>
        </w:rPr>
        <w:t xml:space="preserve">על המענה שלה לטענה הנוספת מבחינה משפטית נדבר בהמשך כי בכל מקרה מה שמשנה כאן זה מה שקורה בפועל. </w:t>
      </w:r>
    </w:p>
    <w:p w14:paraId="5DB47FA8" w14:textId="29EB9F90" w:rsidR="000F3920" w:rsidRPr="009C598E" w:rsidRDefault="000F3920" w:rsidP="00A6053B">
      <w:pPr>
        <w:pStyle w:val="ListParagraph"/>
        <w:numPr>
          <w:ilvl w:val="0"/>
          <w:numId w:val="84"/>
        </w:numPr>
        <w:bidi/>
        <w:jc w:val="both"/>
        <w:rPr>
          <w:rFonts w:ascii="David" w:hAnsi="David" w:cs="David"/>
          <w:sz w:val="20"/>
          <w:szCs w:val="20"/>
          <w:lang w:val="en-US"/>
        </w:rPr>
      </w:pPr>
      <w:r w:rsidRPr="009C598E">
        <w:rPr>
          <w:rFonts w:ascii="David" w:hAnsi="David" w:cs="David" w:hint="cs"/>
          <w:b/>
          <w:bCs/>
          <w:sz w:val="20"/>
          <w:szCs w:val="20"/>
          <w:rtl/>
          <w:lang w:val="en-US"/>
        </w:rPr>
        <w:t>עצמא</w:t>
      </w:r>
      <w:r w:rsidR="009D53F5" w:rsidRPr="009C598E">
        <w:rPr>
          <w:rFonts w:ascii="David" w:hAnsi="David" w:cs="David" w:hint="cs"/>
          <w:b/>
          <w:bCs/>
          <w:sz w:val="20"/>
          <w:szCs w:val="20"/>
          <w:rtl/>
          <w:lang w:val="en-US"/>
        </w:rPr>
        <w:t>ו</w:t>
      </w:r>
      <w:r w:rsidRPr="009C598E">
        <w:rPr>
          <w:rFonts w:ascii="David" w:hAnsi="David" w:cs="David" w:hint="cs"/>
          <w:b/>
          <w:bCs/>
          <w:sz w:val="20"/>
          <w:szCs w:val="20"/>
          <w:rtl/>
          <w:lang w:val="en-US"/>
        </w:rPr>
        <w:t>ת</w:t>
      </w:r>
    </w:p>
    <w:p w14:paraId="4F550FCF" w14:textId="5A4E49AA" w:rsidR="00BE62AC" w:rsidRPr="009C598E" w:rsidRDefault="00BE62AC" w:rsidP="00A6053B">
      <w:pPr>
        <w:pStyle w:val="ListParagraph"/>
        <w:numPr>
          <w:ilvl w:val="0"/>
          <w:numId w:val="82"/>
        </w:numPr>
        <w:bidi/>
        <w:jc w:val="both"/>
        <w:rPr>
          <w:rFonts w:ascii="David" w:hAnsi="David" w:cs="David"/>
          <w:sz w:val="20"/>
          <w:szCs w:val="20"/>
          <w:lang w:val="en-US"/>
        </w:rPr>
      </w:pPr>
      <w:r w:rsidRPr="009C598E">
        <w:rPr>
          <w:rFonts w:ascii="David" w:hAnsi="David" w:cs="David" w:hint="cs"/>
          <w:sz w:val="20"/>
          <w:szCs w:val="20"/>
          <w:rtl/>
          <w:lang w:val="en-US"/>
        </w:rPr>
        <w:t>עמדת היועמ״ש</w:t>
      </w:r>
    </w:p>
    <w:p w14:paraId="086CE6C3" w14:textId="20AEC8B8" w:rsidR="00BE62AC" w:rsidRPr="009C598E" w:rsidRDefault="00BE62AC" w:rsidP="00A6053B">
      <w:pPr>
        <w:pStyle w:val="ListParagraph"/>
        <w:numPr>
          <w:ilvl w:val="0"/>
          <w:numId w:val="89"/>
        </w:numPr>
        <w:bidi/>
        <w:jc w:val="both"/>
        <w:rPr>
          <w:rFonts w:ascii="David" w:hAnsi="David" w:cs="David"/>
          <w:sz w:val="20"/>
          <w:szCs w:val="20"/>
          <w:lang w:val="en-US"/>
        </w:rPr>
      </w:pPr>
      <w:r w:rsidRPr="009C598E">
        <w:rPr>
          <w:rFonts w:ascii="David" w:hAnsi="David" w:cs="David" w:hint="cs"/>
          <w:sz w:val="20"/>
          <w:szCs w:val="20"/>
          <w:rtl/>
          <w:lang w:val="en-US"/>
        </w:rPr>
        <w:t xml:space="preserve">הסכמי אוסלו אסרו על קיום יחסי חוץ. </w:t>
      </w:r>
    </w:p>
    <w:p w14:paraId="6C570432" w14:textId="79FE8C4E" w:rsidR="00BE62AC" w:rsidRPr="009C598E" w:rsidRDefault="00BE62AC" w:rsidP="00A6053B">
      <w:pPr>
        <w:pStyle w:val="ListParagraph"/>
        <w:numPr>
          <w:ilvl w:val="0"/>
          <w:numId w:val="82"/>
        </w:numPr>
        <w:bidi/>
        <w:jc w:val="both"/>
        <w:rPr>
          <w:rFonts w:ascii="David" w:hAnsi="David" w:cs="David"/>
          <w:sz w:val="20"/>
          <w:szCs w:val="20"/>
          <w:lang w:val="en-US"/>
        </w:rPr>
      </w:pPr>
      <w:r w:rsidRPr="009C598E">
        <w:rPr>
          <w:rFonts w:ascii="David" w:hAnsi="David" w:cs="David" w:hint="cs"/>
          <w:sz w:val="20"/>
          <w:szCs w:val="20"/>
          <w:rtl/>
          <w:lang w:val="en-US"/>
        </w:rPr>
        <w:t>עמדת התובעת</w:t>
      </w:r>
    </w:p>
    <w:p w14:paraId="35597DB4" w14:textId="799E831D" w:rsidR="00BE62AC" w:rsidRPr="009C598E" w:rsidRDefault="00BE62AC" w:rsidP="00A6053B">
      <w:pPr>
        <w:pStyle w:val="ListParagraph"/>
        <w:numPr>
          <w:ilvl w:val="0"/>
          <w:numId w:val="90"/>
        </w:numPr>
        <w:bidi/>
        <w:jc w:val="both"/>
        <w:rPr>
          <w:rFonts w:ascii="David" w:hAnsi="David" w:cs="David"/>
          <w:sz w:val="20"/>
          <w:szCs w:val="20"/>
          <w:lang w:val="en-US"/>
        </w:rPr>
      </w:pPr>
      <w:r w:rsidRPr="009C598E">
        <w:rPr>
          <w:rFonts w:ascii="David" w:hAnsi="David" w:cs="David" w:hint="cs"/>
          <w:sz w:val="20"/>
          <w:szCs w:val="20"/>
          <w:rtl/>
          <w:lang w:val="en-US"/>
        </w:rPr>
        <w:t>בפועל, יותר מ-120 מדינות מקיימות יחסי חוץ עם הפלסטינים והם חברים בארגונים בינלאומיי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רבים. מה שמשנה זה מה שקורה בפעול. </w:t>
      </w:r>
    </w:p>
    <w:p w14:paraId="5118E77F" w14:textId="650B3D4E" w:rsidR="00BE62AC" w:rsidRPr="009C598E" w:rsidRDefault="00A668B7" w:rsidP="00A6053B">
      <w:pPr>
        <w:pStyle w:val="ListParagraph"/>
        <w:numPr>
          <w:ilvl w:val="0"/>
          <w:numId w:val="90"/>
        </w:numPr>
        <w:bidi/>
        <w:jc w:val="both"/>
        <w:rPr>
          <w:rFonts w:ascii="David" w:hAnsi="David" w:cs="David"/>
          <w:sz w:val="20"/>
          <w:szCs w:val="20"/>
          <w:lang w:val="en-US"/>
        </w:rPr>
      </w:pPr>
      <w:r w:rsidRPr="009C598E">
        <w:rPr>
          <w:rFonts w:ascii="David" w:hAnsi="David" w:cs="David" w:hint="cs"/>
          <w:sz w:val="20"/>
          <w:szCs w:val="20"/>
          <w:rtl/>
          <w:lang w:val="en-US"/>
        </w:rPr>
        <w:t xml:space="preserve">היא בעקיפין יוצרת אנלוגיה לאיי קוק. </w:t>
      </w:r>
    </w:p>
    <w:p w14:paraId="7B3BCE5F" w14:textId="3AB948AB" w:rsidR="00A668B7" w:rsidRPr="009C598E" w:rsidRDefault="00A668B7" w:rsidP="00A6053B">
      <w:pPr>
        <w:pStyle w:val="ListParagraph"/>
        <w:numPr>
          <w:ilvl w:val="0"/>
          <w:numId w:val="90"/>
        </w:numPr>
        <w:bidi/>
        <w:jc w:val="both"/>
        <w:rPr>
          <w:rFonts w:ascii="David" w:hAnsi="David" w:cs="David"/>
          <w:sz w:val="20"/>
          <w:szCs w:val="20"/>
          <w:lang w:val="en-US"/>
        </w:rPr>
      </w:pPr>
      <w:r w:rsidRPr="009C598E">
        <w:rPr>
          <w:rFonts w:ascii="David" w:hAnsi="David" w:cs="David" w:hint="cs"/>
          <w:sz w:val="20"/>
          <w:szCs w:val="20"/>
          <w:rtl/>
          <w:lang w:val="en-US"/>
        </w:rPr>
        <w:t xml:space="preserve">על המענה שלה לטענות הנוגעות להסכמי אוסלו נדבר בהמשך. </w:t>
      </w:r>
    </w:p>
    <w:p w14:paraId="417D2B6D" w14:textId="77777777" w:rsidR="00222D45" w:rsidRPr="009C598E" w:rsidRDefault="00222D45" w:rsidP="002A0C8F">
      <w:pPr>
        <w:bidi/>
        <w:jc w:val="both"/>
        <w:rPr>
          <w:rFonts w:ascii="David" w:hAnsi="David" w:cs="David"/>
          <w:sz w:val="20"/>
          <w:szCs w:val="20"/>
          <w:rtl/>
          <w:lang w:val="en-US"/>
        </w:rPr>
      </w:pPr>
    </w:p>
    <w:p w14:paraId="32A91102" w14:textId="77777777" w:rsidR="00222D45" w:rsidRPr="009C598E" w:rsidRDefault="00222D45" w:rsidP="002A0C8F">
      <w:pPr>
        <w:bidi/>
        <w:jc w:val="both"/>
        <w:rPr>
          <w:rFonts w:ascii="David" w:hAnsi="David" w:cs="David"/>
          <w:sz w:val="20"/>
          <w:szCs w:val="20"/>
          <w:rtl/>
          <w:lang w:val="en-US"/>
        </w:rPr>
      </w:pPr>
    </w:p>
    <w:p w14:paraId="79029A56" w14:textId="79F7CE0F" w:rsidR="00A668B7" w:rsidRPr="009C598E" w:rsidRDefault="00A668B7" w:rsidP="002A0C8F">
      <w:pPr>
        <w:bidi/>
        <w:jc w:val="both"/>
        <w:rPr>
          <w:rFonts w:ascii="David" w:hAnsi="David" w:cs="David"/>
          <w:sz w:val="20"/>
          <w:szCs w:val="20"/>
          <w:rtl/>
          <w:lang w:val="en-US"/>
        </w:rPr>
      </w:pPr>
      <w:r w:rsidRPr="009C598E">
        <w:rPr>
          <w:rFonts w:ascii="David" w:hAnsi="David" w:cs="David" w:hint="cs"/>
          <w:sz w:val="20"/>
          <w:szCs w:val="20"/>
          <w:rtl/>
          <w:lang w:val="en-US"/>
        </w:rPr>
        <w:t>שלב 2- האם אפשר להקל?</w:t>
      </w:r>
    </w:p>
    <w:p w14:paraId="4A28344C" w14:textId="68018C77" w:rsidR="00A668B7" w:rsidRPr="009C598E" w:rsidRDefault="005B2A22" w:rsidP="00A6053B">
      <w:pPr>
        <w:pStyle w:val="ListParagraph"/>
        <w:numPr>
          <w:ilvl w:val="0"/>
          <w:numId w:val="91"/>
        </w:numPr>
        <w:bidi/>
        <w:jc w:val="both"/>
        <w:rPr>
          <w:rFonts w:ascii="David" w:hAnsi="David" w:cs="David"/>
          <w:b/>
          <w:bCs/>
          <w:sz w:val="20"/>
          <w:szCs w:val="20"/>
          <w:lang w:val="en-US"/>
        </w:rPr>
      </w:pPr>
      <w:r w:rsidRPr="009C598E">
        <w:rPr>
          <w:rFonts w:ascii="David" w:hAnsi="David" w:cs="David" w:hint="cs"/>
          <w:b/>
          <w:bCs/>
          <w:sz w:val="20"/>
          <w:szCs w:val="20"/>
          <w:rtl/>
          <w:lang w:val="en-US"/>
        </w:rPr>
        <w:t>שאלת קיומו של ריבון אחר על השטח</w:t>
      </w:r>
    </w:p>
    <w:p w14:paraId="1E769DA7" w14:textId="5E74B01F" w:rsidR="005B2A22" w:rsidRPr="009C598E" w:rsidRDefault="005B2A22" w:rsidP="00A6053B">
      <w:pPr>
        <w:pStyle w:val="ListParagraph"/>
        <w:numPr>
          <w:ilvl w:val="0"/>
          <w:numId w:val="82"/>
        </w:numPr>
        <w:bidi/>
        <w:jc w:val="both"/>
        <w:rPr>
          <w:rFonts w:ascii="David" w:hAnsi="David" w:cs="David"/>
          <w:sz w:val="20"/>
          <w:szCs w:val="20"/>
          <w:lang w:val="en-US"/>
        </w:rPr>
      </w:pPr>
      <w:r w:rsidRPr="009C598E">
        <w:rPr>
          <w:rFonts w:ascii="David" w:hAnsi="David" w:cs="David" w:hint="cs"/>
          <w:sz w:val="20"/>
          <w:szCs w:val="20"/>
          <w:u w:val="single"/>
          <w:rtl/>
          <w:lang w:val="en-US"/>
        </w:rPr>
        <w:t>עמדת הימין הישראלי</w:t>
      </w:r>
      <w:r w:rsidRPr="009C598E">
        <w:rPr>
          <w:rFonts w:ascii="David" w:hAnsi="David" w:cs="David" w:hint="cs"/>
          <w:sz w:val="20"/>
          <w:szCs w:val="20"/>
          <w:rtl/>
          <w:lang w:val="en-US"/>
        </w:rPr>
        <w:t xml:space="preserve"> האומר שיש ריבון עכשיו חוקי על השטח והוא ישראל. עמדה הזו נסמכת בהצהרת בלפור האומר שעל כל שטח ציבורי בנוי </w:t>
      </w:r>
      <w:r w:rsidR="00A80E6E" w:rsidRPr="009C598E">
        <w:rPr>
          <w:rFonts w:ascii="David" w:hAnsi="David" w:cs="David" w:hint="cs"/>
          <w:sz w:val="20"/>
          <w:szCs w:val="20"/>
          <w:rtl/>
          <w:lang w:val="en-US"/>
        </w:rPr>
        <w:t>בפלסטלינ</w:t>
      </w:r>
      <w:r w:rsidR="00A80E6E"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הוא צרי</w:t>
      </w:r>
      <w:r w:rsidR="00A80E6E" w:rsidRPr="009C598E">
        <w:rPr>
          <w:rFonts w:ascii="David" w:hAnsi="David" w:cs="David" w:hint="cs"/>
          <w:sz w:val="20"/>
          <w:szCs w:val="20"/>
          <w:rtl/>
          <w:lang w:val="en-US"/>
        </w:rPr>
        <w:t>ך</w:t>
      </w:r>
      <w:r w:rsidRPr="009C598E">
        <w:rPr>
          <w:rFonts w:ascii="David" w:hAnsi="David" w:cs="David" w:hint="cs"/>
          <w:sz w:val="20"/>
          <w:szCs w:val="20"/>
          <w:rtl/>
          <w:lang w:val="en-US"/>
        </w:rPr>
        <w:t xml:space="preserve"> לשמש לצורך הקמת בית לאומי לעם היהודי. </w:t>
      </w:r>
    </w:p>
    <w:p w14:paraId="5150E970" w14:textId="456E0584" w:rsidR="00A80E6E" w:rsidRPr="009C598E" w:rsidRDefault="00A80E6E" w:rsidP="002A0C8F">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ביקורת:</w:t>
      </w:r>
    </w:p>
    <w:p w14:paraId="28D67963" w14:textId="0AB669C0" w:rsidR="00A80E6E" w:rsidRPr="009C598E" w:rsidRDefault="00A80E6E" w:rsidP="00A6053B">
      <w:pPr>
        <w:pStyle w:val="ListParagraph"/>
        <w:numPr>
          <w:ilvl w:val="0"/>
          <w:numId w:val="70"/>
        </w:numPr>
        <w:bidi/>
        <w:jc w:val="both"/>
        <w:rPr>
          <w:rFonts w:ascii="David" w:hAnsi="David" w:cs="David"/>
          <w:sz w:val="20"/>
          <w:szCs w:val="20"/>
          <w:lang w:val="en-US"/>
        </w:rPr>
      </w:pPr>
      <w:r w:rsidRPr="009C598E">
        <w:rPr>
          <w:rFonts w:ascii="David" w:hAnsi="David" w:cs="David" w:hint="cs"/>
          <w:sz w:val="20"/>
          <w:szCs w:val="20"/>
          <w:rtl/>
          <w:lang w:val="en-US"/>
        </w:rPr>
        <w:t>זהו לא עמדתה של מדינת ישראל. בכל צומת בה מדינת ישראל הייתה צריכה להצהיר על העמדה שלי היא הצהירה שיש לה ״</w:t>
      </w:r>
      <w:proofErr w:type="spellStart"/>
      <w:r w:rsidRPr="009C598E">
        <w:rPr>
          <w:rFonts w:ascii="David" w:hAnsi="David" w:cs="David" w:hint="cs"/>
          <w:sz w:val="20"/>
          <w:szCs w:val="20"/>
          <w:rtl/>
          <w:lang w:val="en-US"/>
        </w:rPr>
        <w:t>קליים</w:t>
      </w:r>
      <w:proofErr w:type="spellEnd"/>
      <w:r w:rsidRPr="009C598E">
        <w:rPr>
          <w:rFonts w:ascii="David" w:hAnsi="David" w:cs="David" w:hint="cs"/>
          <w:sz w:val="20"/>
          <w:szCs w:val="20"/>
          <w:rtl/>
          <w:lang w:val="en-US"/>
        </w:rPr>
        <w:t xml:space="preserve">״ על השטח שצריך להיות מוכרע במשא ומתן. </w:t>
      </w:r>
    </w:p>
    <w:p w14:paraId="1303940A" w14:textId="29CE91D3" w:rsidR="00A80E6E" w:rsidRPr="009C598E" w:rsidRDefault="00A80E6E" w:rsidP="00A6053B">
      <w:pPr>
        <w:pStyle w:val="ListParagraph"/>
        <w:numPr>
          <w:ilvl w:val="0"/>
          <w:numId w:val="70"/>
        </w:numPr>
        <w:bidi/>
        <w:jc w:val="both"/>
        <w:rPr>
          <w:rFonts w:ascii="David" w:hAnsi="David" w:cs="David"/>
          <w:sz w:val="20"/>
          <w:szCs w:val="20"/>
          <w:lang w:val="en-US"/>
        </w:rPr>
      </w:pPr>
      <w:r w:rsidRPr="009C598E">
        <w:rPr>
          <w:rFonts w:ascii="David" w:hAnsi="David" w:cs="David" w:hint="cs"/>
          <w:sz w:val="20"/>
          <w:szCs w:val="20"/>
          <w:rtl/>
          <w:lang w:val="en-US"/>
        </w:rPr>
        <w:t xml:space="preserve">בספר הלבן הראשון, צ׳רצ׳יל מכריע שבית לאומי לעם היהודי יקום בשטח ולא על השטח. </w:t>
      </w:r>
    </w:p>
    <w:p w14:paraId="74BD0A24" w14:textId="02F99863" w:rsidR="00A80E6E" w:rsidRPr="009C598E" w:rsidRDefault="00222D45" w:rsidP="00A6053B">
      <w:pPr>
        <w:pStyle w:val="ListParagraph"/>
        <w:numPr>
          <w:ilvl w:val="0"/>
          <w:numId w:val="70"/>
        </w:numPr>
        <w:bidi/>
        <w:jc w:val="both"/>
        <w:rPr>
          <w:rFonts w:ascii="David" w:hAnsi="David" w:cs="David"/>
          <w:sz w:val="20"/>
          <w:szCs w:val="20"/>
          <w:lang w:val="en-US"/>
        </w:rPr>
      </w:pPr>
      <w:r w:rsidRPr="009C598E">
        <w:rPr>
          <w:rFonts w:ascii="David" w:hAnsi="David" w:cs="David" w:hint="cs"/>
          <w:sz w:val="20"/>
          <w:szCs w:val="20"/>
          <w:rtl/>
          <w:lang w:val="en-US"/>
        </w:rPr>
        <w:t xml:space="preserve">בהסכמי הפסקת האש, הסכמנו שהנושא יוכרע רק במשא ומתן. </w:t>
      </w:r>
    </w:p>
    <w:p w14:paraId="3C57CE7B" w14:textId="66FF58B0" w:rsidR="00222D45" w:rsidRPr="009C598E" w:rsidRDefault="00222D45" w:rsidP="00A6053B">
      <w:pPr>
        <w:pStyle w:val="ListParagraph"/>
        <w:numPr>
          <w:ilvl w:val="0"/>
          <w:numId w:val="70"/>
        </w:numPr>
        <w:bidi/>
        <w:jc w:val="both"/>
        <w:rPr>
          <w:rFonts w:ascii="David" w:hAnsi="David" w:cs="David"/>
          <w:sz w:val="20"/>
          <w:szCs w:val="20"/>
          <w:lang w:val="en-US"/>
        </w:rPr>
      </w:pPr>
      <w:r w:rsidRPr="009C598E">
        <w:rPr>
          <w:rFonts w:ascii="David" w:hAnsi="David" w:cs="David" w:hint="cs"/>
          <w:sz w:val="20"/>
          <w:szCs w:val="20"/>
          <w:rtl/>
          <w:lang w:val="en-US"/>
        </w:rPr>
        <w:t xml:space="preserve">עלי פרשנות ישראל להחלטה 242 היא צריכה לסגת מחלק מהשטחים. </w:t>
      </w:r>
    </w:p>
    <w:p w14:paraId="4B1CF060" w14:textId="43DACD97" w:rsidR="00222D45" w:rsidRPr="009C598E" w:rsidRDefault="00222D45" w:rsidP="00A6053B">
      <w:pPr>
        <w:pStyle w:val="ListParagraph"/>
        <w:numPr>
          <w:ilvl w:val="0"/>
          <w:numId w:val="70"/>
        </w:numPr>
        <w:bidi/>
        <w:jc w:val="both"/>
        <w:rPr>
          <w:rFonts w:ascii="David" w:hAnsi="David" w:cs="David"/>
          <w:sz w:val="20"/>
          <w:szCs w:val="20"/>
          <w:lang w:val="en-US"/>
        </w:rPr>
      </w:pPr>
      <w:r w:rsidRPr="009C598E">
        <w:rPr>
          <w:rFonts w:ascii="David" w:hAnsi="David" w:cs="David"/>
          <w:sz w:val="20"/>
          <w:szCs w:val="20"/>
          <w:rtl/>
          <w:lang w:val="en-US"/>
        </w:rPr>
        <w:t>בהסכמי האוסלו הוסכם שההחלטה על השטח צריכה להיקבע במשא ומתן בין הצדדים</w:t>
      </w:r>
      <w:r w:rsidRPr="009C598E">
        <w:rPr>
          <w:rFonts w:ascii="David" w:hAnsi="David" w:cs="David" w:hint="cs"/>
          <w:sz w:val="20"/>
          <w:szCs w:val="20"/>
          <w:rtl/>
          <w:lang w:val="en-US"/>
        </w:rPr>
        <w:t>.</w:t>
      </w:r>
      <w:r w:rsidRPr="009C598E">
        <w:rPr>
          <w:rFonts w:ascii="David" w:hAnsi="David" w:cs="David"/>
          <w:sz w:val="20"/>
          <w:szCs w:val="20"/>
          <w:rtl/>
          <w:lang w:val="en-US"/>
        </w:rPr>
        <w:t xml:space="preserve">  המקרה החריג לכך הוא סיפוח ירושלים באופן חד צדדי. אך מלבד ירושלים, מדינת ישראל מעולם לא אימצה עמדה לפיה היא יכולה לקחת ריבונות על שטח באופן חד צדדי.</w:t>
      </w:r>
    </w:p>
    <w:p w14:paraId="3C0DEB14" w14:textId="77777777" w:rsidR="0056150F" w:rsidRPr="009C598E" w:rsidRDefault="0056150F" w:rsidP="002A0C8F">
      <w:pPr>
        <w:pStyle w:val="ListParagraph"/>
        <w:bidi/>
        <w:ind w:left="1352"/>
        <w:jc w:val="both"/>
        <w:rPr>
          <w:rFonts w:ascii="David" w:hAnsi="David" w:cs="David"/>
          <w:sz w:val="20"/>
          <w:szCs w:val="20"/>
          <w:rtl/>
          <w:lang w:val="en-US"/>
        </w:rPr>
      </w:pPr>
    </w:p>
    <w:p w14:paraId="153C04A9" w14:textId="5148B613" w:rsidR="00222D45" w:rsidRPr="009C598E" w:rsidRDefault="00222D45"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עמדת היועמ״ש (עמדת מדינת ישראל)</w:t>
      </w:r>
    </w:p>
    <w:p w14:paraId="6D7DC919" w14:textId="01F5D95D" w:rsidR="00222D45" w:rsidRPr="009C598E" w:rsidRDefault="00222D45" w:rsidP="002A0C8F">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לא מדובר בשטח ללא ריבון אלא מדובר ב:</w:t>
      </w:r>
    </w:p>
    <w:p w14:paraId="4FA07231" w14:textId="2D5E9BC9" w:rsidR="00222D45" w:rsidRPr="009C598E" w:rsidRDefault="00222D45" w:rsidP="00A6053B">
      <w:pPr>
        <w:pStyle w:val="ListParagraph"/>
        <w:numPr>
          <w:ilvl w:val="0"/>
          <w:numId w:val="92"/>
        </w:numPr>
        <w:bidi/>
        <w:jc w:val="both"/>
        <w:rPr>
          <w:rFonts w:ascii="David" w:hAnsi="David" w:cs="David"/>
          <w:sz w:val="20"/>
          <w:szCs w:val="20"/>
          <w:lang w:val="en-US"/>
        </w:rPr>
      </w:pPr>
      <w:r w:rsidRPr="009C598E">
        <w:rPr>
          <w:rFonts w:ascii="David" w:hAnsi="David" w:cs="David" w:hint="cs"/>
          <w:sz w:val="20"/>
          <w:szCs w:val="20"/>
          <w:rtl/>
          <w:lang w:val="en-US"/>
        </w:rPr>
        <w:t xml:space="preserve">שטח שהריבונות עליו הושמה במצב של ״הקפאה״ בתוקף המנדט ומאז טרם יצאה מהקפאה. </w:t>
      </w:r>
    </w:p>
    <w:p w14:paraId="0D64E894" w14:textId="710A1AEA" w:rsidR="00222D45" w:rsidRPr="009C598E" w:rsidRDefault="00222D45" w:rsidP="00A6053B">
      <w:pPr>
        <w:pStyle w:val="ListParagraph"/>
        <w:numPr>
          <w:ilvl w:val="0"/>
          <w:numId w:val="92"/>
        </w:numPr>
        <w:bidi/>
        <w:jc w:val="both"/>
        <w:rPr>
          <w:rFonts w:ascii="David" w:hAnsi="David" w:cs="David"/>
          <w:sz w:val="20"/>
          <w:szCs w:val="20"/>
          <w:lang w:val="en-US"/>
        </w:rPr>
      </w:pPr>
      <w:r w:rsidRPr="009C598E">
        <w:rPr>
          <w:rFonts w:ascii="David" w:hAnsi="David" w:cs="David" w:hint="cs"/>
          <w:sz w:val="20"/>
          <w:szCs w:val="20"/>
          <w:rtl/>
          <w:lang w:val="en-US"/>
        </w:rPr>
        <w:t xml:space="preserve">לישראל יש בסיס משפטי לטענה לריבונות עליו והוא כתב המנדט. </w:t>
      </w:r>
    </w:p>
    <w:p w14:paraId="2BB77E45" w14:textId="64D27C44" w:rsidR="00222D45" w:rsidRPr="009C598E" w:rsidRDefault="0056150F" w:rsidP="00A6053B">
      <w:pPr>
        <w:pStyle w:val="ListParagraph"/>
        <w:numPr>
          <w:ilvl w:val="0"/>
          <w:numId w:val="92"/>
        </w:numPr>
        <w:bidi/>
        <w:jc w:val="both"/>
        <w:rPr>
          <w:rFonts w:ascii="David" w:hAnsi="David" w:cs="David"/>
          <w:sz w:val="20"/>
          <w:szCs w:val="20"/>
          <w:lang w:val="en-US"/>
        </w:rPr>
      </w:pPr>
      <w:r w:rsidRPr="009C598E">
        <w:rPr>
          <w:rFonts w:ascii="David" w:hAnsi="David" w:cs="David" w:hint="cs"/>
          <w:sz w:val="20"/>
          <w:szCs w:val="20"/>
          <w:rtl/>
          <w:lang w:val="en-US"/>
        </w:rPr>
        <w:t xml:space="preserve">הצדדים הסכימו לרגע זה לא להסכים על סוגיית הריבונות על השטח וגבולותיו, הסכמי הפסקת האש והסכמי אוסלו. </w:t>
      </w:r>
    </w:p>
    <w:p w14:paraId="79F62EF7" w14:textId="02942B0F" w:rsidR="0056150F" w:rsidRPr="009C598E" w:rsidRDefault="0056150F" w:rsidP="00A6053B">
      <w:pPr>
        <w:pStyle w:val="ListParagraph"/>
        <w:numPr>
          <w:ilvl w:val="0"/>
          <w:numId w:val="92"/>
        </w:numPr>
        <w:bidi/>
        <w:jc w:val="both"/>
        <w:rPr>
          <w:rFonts w:ascii="David" w:hAnsi="David" w:cs="David"/>
          <w:sz w:val="20"/>
          <w:szCs w:val="20"/>
          <w:lang w:val="en-US"/>
        </w:rPr>
      </w:pPr>
      <w:r w:rsidRPr="009C598E">
        <w:rPr>
          <w:rFonts w:ascii="David" w:hAnsi="David" w:cs="David" w:hint="cs"/>
          <w:sz w:val="20"/>
          <w:szCs w:val="20"/>
          <w:rtl/>
          <w:lang w:val="en-US"/>
        </w:rPr>
        <w:t xml:space="preserve">הקהילה הבינלאומית הכירה שלישראל יכולה להיות טענה לגבי לפחות חלק ממנו על פי הפרשנות הישראלית להחלטה 242. </w:t>
      </w:r>
    </w:p>
    <w:p w14:paraId="094496E0" w14:textId="1B572EF0" w:rsidR="0056150F" w:rsidRPr="009C598E" w:rsidRDefault="0056150F" w:rsidP="00A6053B">
      <w:pPr>
        <w:pStyle w:val="ListParagraph"/>
        <w:numPr>
          <w:ilvl w:val="0"/>
          <w:numId w:val="93"/>
        </w:numPr>
        <w:bidi/>
        <w:jc w:val="both"/>
        <w:rPr>
          <w:rFonts w:ascii="David" w:hAnsi="David" w:cs="David"/>
          <w:sz w:val="20"/>
          <w:szCs w:val="20"/>
          <w:lang w:val="en-US"/>
        </w:rPr>
      </w:pPr>
      <w:r w:rsidRPr="009C598E">
        <w:rPr>
          <w:rFonts w:ascii="David" w:hAnsi="David" w:cs="David"/>
          <w:sz w:val="20"/>
          <w:szCs w:val="20"/>
          <w:rtl/>
          <w:lang w:val="en-US"/>
        </w:rPr>
        <w:t xml:space="preserve">היועמ"ש לא טען שישראל יכולה להכריז באופן חד צדדי שהיא הריבון של כל השטח </w:t>
      </w:r>
      <w:r w:rsidR="00DA0F8D" w:rsidRPr="009C598E">
        <w:rPr>
          <w:rFonts w:ascii="David" w:hAnsi="David" w:cs="David" w:hint="cs"/>
          <w:sz w:val="20"/>
          <w:szCs w:val="20"/>
          <w:rtl/>
          <w:lang w:val="en-US"/>
        </w:rPr>
        <w:t xml:space="preserve">הרי </w:t>
      </w:r>
      <w:r w:rsidRPr="009C598E">
        <w:rPr>
          <w:rFonts w:ascii="David" w:hAnsi="David" w:cs="David"/>
          <w:sz w:val="20"/>
          <w:szCs w:val="20"/>
          <w:rtl/>
          <w:lang w:val="en-US"/>
        </w:rPr>
        <w:t>לא נרצה גם לעשות זאת, משום שאז נצטרך לתת אזרחות לכל הפלסטינאיים, וזאת משום שלא ניתן לקחת שטח מבלי לקחת את האוכלוסייה שעליו.</w:t>
      </w:r>
    </w:p>
    <w:p w14:paraId="23D2AF2C" w14:textId="77777777" w:rsidR="0056150F" w:rsidRPr="009C598E" w:rsidRDefault="0056150F" w:rsidP="002A0C8F">
      <w:pPr>
        <w:pStyle w:val="ListParagraph"/>
        <w:bidi/>
        <w:ind w:left="2160"/>
        <w:jc w:val="both"/>
        <w:rPr>
          <w:rFonts w:ascii="David" w:hAnsi="David" w:cs="David"/>
          <w:sz w:val="20"/>
          <w:szCs w:val="20"/>
          <w:rtl/>
          <w:lang w:val="en-US"/>
        </w:rPr>
      </w:pPr>
    </w:p>
    <w:p w14:paraId="0D97886C" w14:textId="20452898" w:rsidR="0056150F" w:rsidRPr="009C598E" w:rsidRDefault="0056150F"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 xml:space="preserve">עמדת התובעת </w:t>
      </w:r>
      <w:r w:rsidR="007F5F88" w:rsidRPr="009C598E">
        <w:rPr>
          <w:rFonts w:ascii="David" w:hAnsi="David" w:cs="David" w:hint="cs"/>
          <w:sz w:val="20"/>
          <w:szCs w:val="20"/>
          <w:u w:val="single"/>
          <w:rtl/>
          <w:lang w:val="en-US"/>
        </w:rPr>
        <w:t>(העמדה הרווחת כיום)</w:t>
      </w:r>
    </w:p>
    <w:p w14:paraId="5D501F27" w14:textId="18330CE3" w:rsidR="007F5F88" w:rsidRPr="009C598E" w:rsidRDefault="007F5F88" w:rsidP="00A6053B">
      <w:pPr>
        <w:pStyle w:val="ListParagraph"/>
        <w:numPr>
          <w:ilvl w:val="0"/>
          <w:numId w:val="94"/>
        </w:numPr>
        <w:bidi/>
        <w:jc w:val="both"/>
        <w:rPr>
          <w:rFonts w:ascii="David" w:hAnsi="David" w:cs="David"/>
          <w:sz w:val="20"/>
          <w:szCs w:val="20"/>
          <w:lang w:val="en-US"/>
        </w:rPr>
      </w:pPr>
      <w:r w:rsidRPr="009C598E">
        <w:rPr>
          <w:rFonts w:ascii="David" w:hAnsi="David" w:cs="David" w:hint="cs"/>
          <w:sz w:val="20"/>
          <w:szCs w:val="20"/>
          <w:rtl/>
          <w:lang w:val="en-US"/>
        </w:rPr>
        <w:t xml:space="preserve">השטח לא סופח בפעול, כנראה מסיבה מסוימת. </w:t>
      </w:r>
    </w:p>
    <w:p w14:paraId="798226BF" w14:textId="1B9F9B3E" w:rsidR="007F5F88" w:rsidRPr="009C598E" w:rsidRDefault="007F5F88" w:rsidP="00A6053B">
      <w:pPr>
        <w:pStyle w:val="ListParagraph"/>
        <w:numPr>
          <w:ilvl w:val="0"/>
          <w:numId w:val="94"/>
        </w:numPr>
        <w:bidi/>
        <w:jc w:val="both"/>
        <w:rPr>
          <w:rFonts w:ascii="David" w:hAnsi="David" w:cs="David"/>
          <w:sz w:val="20"/>
          <w:szCs w:val="20"/>
          <w:lang w:val="en-US"/>
        </w:rPr>
      </w:pPr>
      <w:r w:rsidRPr="009C598E">
        <w:rPr>
          <w:rFonts w:ascii="David" w:hAnsi="David" w:cs="David" w:hint="cs"/>
          <w:sz w:val="20"/>
          <w:szCs w:val="20"/>
          <w:rtl/>
          <w:lang w:val="en-US"/>
        </w:rPr>
        <w:t xml:space="preserve">הפרשנות המקובלת של החלטה 242. </w:t>
      </w:r>
    </w:p>
    <w:p w14:paraId="55136D24" w14:textId="31F529EC" w:rsidR="007F5F88" w:rsidRPr="009C598E" w:rsidRDefault="007F5F88" w:rsidP="00A6053B">
      <w:pPr>
        <w:pStyle w:val="ListParagraph"/>
        <w:numPr>
          <w:ilvl w:val="0"/>
          <w:numId w:val="94"/>
        </w:numPr>
        <w:bidi/>
        <w:jc w:val="both"/>
        <w:rPr>
          <w:rFonts w:ascii="David" w:hAnsi="David" w:cs="David"/>
          <w:sz w:val="20"/>
          <w:szCs w:val="20"/>
          <w:lang w:val="en-US"/>
        </w:rPr>
      </w:pPr>
      <w:r w:rsidRPr="009C598E">
        <w:rPr>
          <w:rFonts w:ascii="David" w:hAnsi="David" w:cs="David" w:hint="cs"/>
          <w:sz w:val="20"/>
          <w:szCs w:val="20"/>
          <w:rtl/>
          <w:lang w:val="en-US"/>
        </w:rPr>
        <w:t>מאז כתב המנדט קרו דברים: הנורמות הבינ״ל העכשוויות (כגון שלל החלטות מועה״ב שניתנו מאז 1967) אינן מכירות בשטח שהוא חלק מהבית הלאומי של העם היהודי, אלא כשטח שנועד (בכפוף לתיקונו גבול קלים שאולי יגיעו להם הצדדים בהסכמה), למימוש הזכות להגדרה עצמית של העם הפלסטיני. (</w:t>
      </w:r>
      <w:r w:rsidR="00612592" w:rsidRPr="009C598E">
        <w:rPr>
          <w:rFonts w:ascii="David" w:hAnsi="David" w:cs="David"/>
          <w:sz w:val="20"/>
          <w:szCs w:val="20"/>
          <w:lang w:val="en-US"/>
        </w:rPr>
        <w:t xml:space="preserve">Security Council Resolution 2334 (2016) 3. </w:t>
      </w:r>
      <w:r w:rsidRPr="009C598E">
        <w:rPr>
          <w:rFonts w:ascii="David" w:hAnsi="David" w:cs="David"/>
          <w:sz w:val="20"/>
          <w:szCs w:val="20"/>
          <w:lang w:val="en-US"/>
        </w:rPr>
        <w:t xml:space="preserve">underlines </w:t>
      </w:r>
      <w:r w:rsidR="000D4999" w:rsidRPr="009C598E">
        <w:rPr>
          <w:rFonts w:ascii="David" w:hAnsi="David" w:cs="David"/>
          <w:sz w:val="20"/>
          <w:szCs w:val="20"/>
          <w:lang w:val="en-US"/>
        </w:rPr>
        <w:t>it</w:t>
      </w:r>
      <w:r w:rsidRPr="009C598E">
        <w:rPr>
          <w:rFonts w:ascii="David" w:hAnsi="David" w:cs="David"/>
          <w:sz w:val="20"/>
          <w:szCs w:val="20"/>
          <w:lang w:val="en-US"/>
        </w:rPr>
        <w:t xml:space="preserve"> will not recognize any changes to the 4 June 1967 lines, </w:t>
      </w:r>
      <w:r w:rsidR="00612592" w:rsidRPr="009C598E">
        <w:rPr>
          <w:rFonts w:ascii="David" w:hAnsi="David" w:cs="David"/>
          <w:sz w:val="20"/>
          <w:szCs w:val="20"/>
          <w:lang w:val="en-US"/>
        </w:rPr>
        <w:t>including with regards to Jerusalem, other than those agreed by the parties through negotiations.</w:t>
      </w:r>
      <w:r w:rsidR="00612592" w:rsidRPr="009C598E">
        <w:rPr>
          <w:rFonts w:ascii="David" w:hAnsi="David" w:cs="David" w:hint="cs"/>
          <w:sz w:val="20"/>
          <w:szCs w:val="20"/>
          <w:rtl/>
          <w:lang w:val="en-US"/>
        </w:rPr>
        <w:t xml:space="preserve">) </w:t>
      </w:r>
    </w:p>
    <w:p w14:paraId="7DCEA01A" w14:textId="77777777" w:rsidR="00612592" w:rsidRPr="009C598E" w:rsidRDefault="00612592" w:rsidP="002A0C8F">
      <w:pPr>
        <w:pStyle w:val="ListParagraph"/>
        <w:bidi/>
        <w:ind w:left="1800"/>
        <w:jc w:val="both"/>
        <w:rPr>
          <w:rFonts w:ascii="David" w:hAnsi="David" w:cs="David"/>
          <w:sz w:val="20"/>
          <w:szCs w:val="20"/>
          <w:lang w:val="en-US"/>
        </w:rPr>
      </w:pPr>
    </w:p>
    <w:p w14:paraId="3CD16827" w14:textId="7AE0FFCD" w:rsidR="00612592" w:rsidRPr="009C598E" w:rsidRDefault="00612592" w:rsidP="00A6053B">
      <w:pPr>
        <w:pStyle w:val="ListParagraph"/>
        <w:numPr>
          <w:ilvl w:val="0"/>
          <w:numId w:val="91"/>
        </w:numPr>
        <w:bidi/>
        <w:jc w:val="both"/>
        <w:rPr>
          <w:rFonts w:ascii="David" w:hAnsi="David" w:cs="David"/>
          <w:b/>
          <w:bCs/>
          <w:sz w:val="20"/>
          <w:szCs w:val="20"/>
          <w:lang w:val="en-US"/>
        </w:rPr>
      </w:pPr>
      <w:r w:rsidRPr="009C598E">
        <w:rPr>
          <w:rFonts w:ascii="David" w:hAnsi="David" w:cs="David" w:hint="cs"/>
          <w:b/>
          <w:bCs/>
          <w:sz w:val="20"/>
          <w:szCs w:val="20"/>
          <w:rtl/>
          <w:lang w:val="en-US"/>
        </w:rPr>
        <w:t>אמצעי למימוש הזכות להגדרה עצמית</w:t>
      </w:r>
    </w:p>
    <w:p w14:paraId="24C24D24" w14:textId="7F10A71D" w:rsidR="00612592" w:rsidRPr="009C598E" w:rsidRDefault="000D4999" w:rsidP="00A6053B">
      <w:pPr>
        <w:pStyle w:val="ListParagraph"/>
        <w:numPr>
          <w:ilvl w:val="0"/>
          <w:numId w:val="82"/>
        </w:numPr>
        <w:bidi/>
        <w:jc w:val="both"/>
        <w:rPr>
          <w:rFonts w:ascii="David" w:hAnsi="David" w:cs="David"/>
          <w:b/>
          <w:bCs/>
          <w:sz w:val="20"/>
          <w:szCs w:val="20"/>
          <w:lang w:val="en-US"/>
        </w:rPr>
      </w:pPr>
      <w:r w:rsidRPr="009C598E">
        <w:rPr>
          <w:rFonts w:ascii="David" w:hAnsi="David" w:cs="David" w:hint="cs"/>
          <w:sz w:val="20"/>
          <w:szCs w:val="20"/>
          <w:u w:val="single"/>
          <w:rtl/>
          <w:lang w:val="en-US"/>
        </w:rPr>
        <w:t>עמדת הימין הישראלי</w:t>
      </w:r>
      <w:r w:rsidRPr="009C598E">
        <w:rPr>
          <w:rFonts w:ascii="David" w:hAnsi="David" w:cs="David" w:hint="cs"/>
          <w:sz w:val="20"/>
          <w:szCs w:val="20"/>
          <w:rtl/>
          <w:lang w:val="en-US"/>
        </w:rPr>
        <w:t xml:space="preserve">- אין עם פלסטינאי יש עם ערבי ולו יש מדינות אחרות. הבעיה היא שהאבן הבוחנת לזיהוי עם הוא איך שמרבית המעם תופסים את עצמם. במקרה הנ״ל רוב העם מגדירים את עצמם כפלסטינאיים. </w:t>
      </w:r>
    </w:p>
    <w:p w14:paraId="3CE7F37B" w14:textId="77777777" w:rsidR="000D4999" w:rsidRPr="009C598E" w:rsidRDefault="000D4999" w:rsidP="002A0C8F">
      <w:pPr>
        <w:pStyle w:val="ListParagraph"/>
        <w:bidi/>
        <w:ind w:left="1440"/>
        <w:jc w:val="both"/>
        <w:rPr>
          <w:rFonts w:ascii="David" w:hAnsi="David" w:cs="David"/>
          <w:b/>
          <w:bCs/>
          <w:sz w:val="20"/>
          <w:szCs w:val="20"/>
          <w:lang w:val="en-US"/>
        </w:rPr>
      </w:pPr>
    </w:p>
    <w:p w14:paraId="6A5566E6" w14:textId="2974778C" w:rsidR="000D4999" w:rsidRPr="009C598E" w:rsidRDefault="000D4999" w:rsidP="00A6053B">
      <w:pPr>
        <w:pStyle w:val="ListParagraph"/>
        <w:numPr>
          <w:ilvl w:val="0"/>
          <w:numId w:val="82"/>
        </w:numPr>
        <w:bidi/>
        <w:jc w:val="both"/>
        <w:rPr>
          <w:rFonts w:ascii="David" w:hAnsi="David" w:cs="David"/>
          <w:sz w:val="20"/>
          <w:szCs w:val="20"/>
          <w:u w:val="single"/>
          <w:lang w:val="en-US"/>
        </w:rPr>
      </w:pPr>
      <w:r w:rsidRPr="009C598E">
        <w:rPr>
          <w:rFonts w:ascii="David" w:hAnsi="David" w:cs="David" w:hint="cs"/>
          <w:sz w:val="20"/>
          <w:szCs w:val="20"/>
          <w:u w:val="single"/>
          <w:rtl/>
          <w:lang w:val="en-US"/>
        </w:rPr>
        <w:t>עמדת היועמ״ש</w:t>
      </w:r>
    </w:p>
    <w:p w14:paraId="0ECC5359" w14:textId="77777777" w:rsidR="000D4999" w:rsidRPr="009C598E" w:rsidRDefault="000D4999" w:rsidP="00A6053B">
      <w:pPr>
        <w:pStyle w:val="ListParagraph"/>
        <w:numPr>
          <w:ilvl w:val="0"/>
          <w:numId w:val="95"/>
        </w:numPr>
        <w:bidi/>
        <w:jc w:val="both"/>
        <w:rPr>
          <w:rFonts w:ascii="David" w:hAnsi="David" w:cs="David"/>
          <w:b/>
          <w:bCs/>
          <w:sz w:val="20"/>
          <w:szCs w:val="20"/>
          <w:lang w:val="en-US"/>
        </w:rPr>
      </w:pPr>
      <w:r w:rsidRPr="009C598E">
        <w:rPr>
          <w:rFonts w:ascii="David" w:hAnsi="David" w:cs="David" w:hint="cs"/>
          <w:sz w:val="20"/>
          <w:szCs w:val="20"/>
          <w:rtl/>
          <w:lang w:val="en-US"/>
        </w:rPr>
        <w:t xml:space="preserve">הזכות להגדרה עצמית אינה מחייבת מתן מדינה עצמאית. </w:t>
      </w:r>
    </w:p>
    <w:p w14:paraId="1E18FA0D" w14:textId="77777777" w:rsidR="000D4999" w:rsidRPr="009C598E" w:rsidRDefault="000D4999" w:rsidP="00A6053B">
      <w:pPr>
        <w:pStyle w:val="ListParagraph"/>
        <w:numPr>
          <w:ilvl w:val="0"/>
          <w:numId w:val="95"/>
        </w:numPr>
        <w:bidi/>
        <w:jc w:val="both"/>
        <w:rPr>
          <w:rFonts w:ascii="David" w:hAnsi="David" w:cs="David"/>
          <w:b/>
          <w:bCs/>
          <w:sz w:val="20"/>
          <w:szCs w:val="20"/>
          <w:lang w:val="en-US"/>
        </w:rPr>
      </w:pPr>
      <w:r w:rsidRPr="009C598E">
        <w:rPr>
          <w:rFonts w:ascii="David" w:hAnsi="David" w:cs="David" w:hint="cs"/>
          <w:sz w:val="20"/>
          <w:szCs w:val="20"/>
          <w:rtl/>
          <w:lang w:val="en-US"/>
        </w:rPr>
        <w:t xml:space="preserve">יש גבול לכמה ניתן להיות סלחניים עם תנאי מונטווידאו. </w:t>
      </w:r>
    </w:p>
    <w:p w14:paraId="366C74DA" w14:textId="3A67D0A8" w:rsidR="000D4999" w:rsidRDefault="000D4999" w:rsidP="002A0C8F">
      <w:pPr>
        <w:pStyle w:val="ListParagraph"/>
        <w:bidi/>
        <w:ind w:left="1800"/>
        <w:jc w:val="both"/>
        <w:rPr>
          <w:rFonts w:ascii="David" w:hAnsi="David" w:cs="David"/>
          <w:sz w:val="20"/>
          <w:szCs w:val="20"/>
          <w:lang w:val="en-US"/>
        </w:rPr>
      </w:pPr>
    </w:p>
    <w:p w14:paraId="3BBC8C62" w14:textId="4B624CCA" w:rsidR="009C598E" w:rsidRDefault="009C598E" w:rsidP="009C598E">
      <w:pPr>
        <w:pStyle w:val="ListParagraph"/>
        <w:bidi/>
        <w:ind w:left="1800"/>
        <w:jc w:val="both"/>
        <w:rPr>
          <w:rFonts w:ascii="David" w:hAnsi="David" w:cs="David"/>
          <w:sz w:val="20"/>
          <w:szCs w:val="20"/>
          <w:lang w:val="en-US"/>
        </w:rPr>
      </w:pPr>
    </w:p>
    <w:p w14:paraId="1528BC46" w14:textId="77777777" w:rsidR="009C598E" w:rsidRPr="009C598E" w:rsidRDefault="009C598E" w:rsidP="009C598E">
      <w:pPr>
        <w:pStyle w:val="ListParagraph"/>
        <w:bidi/>
        <w:ind w:left="1800"/>
        <w:jc w:val="both"/>
        <w:rPr>
          <w:rFonts w:ascii="David" w:hAnsi="David" w:cs="David"/>
          <w:sz w:val="20"/>
          <w:szCs w:val="20"/>
          <w:rtl/>
          <w:lang w:val="en-US"/>
        </w:rPr>
      </w:pPr>
    </w:p>
    <w:p w14:paraId="741B02BC" w14:textId="4CD2331F" w:rsidR="000D4999" w:rsidRPr="009C598E" w:rsidRDefault="000D4999" w:rsidP="00A6053B">
      <w:pPr>
        <w:pStyle w:val="ListParagraph"/>
        <w:numPr>
          <w:ilvl w:val="0"/>
          <w:numId w:val="96"/>
        </w:numPr>
        <w:bidi/>
        <w:jc w:val="both"/>
        <w:rPr>
          <w:rFonts w:ascii="David" w:hAnsi="David" w:cs="David"/>
          <w:sz w:val="20"/>
          <w:szCs w:val="20"/>
          <w:u w:val="single"/>
          <w:lang w:val="en-US"/>
        </w:rPr>
      </w:pPr>
      <w:r w:rsidRPr="009C598E">
        <w:rPr>
          <w:rFonts w:ascii="David" w:hAnsi="David" w:cs="David" w:hint="cs"/>
          <w:sz w:val="20"/>
          <w:szCs w:val="20"/>
          <w:u w:val="single"/>
          <w:rtl/>
          <w:lang w:val="en-US"/>
        </w:rPr>
        <w:lastRenderedPageBreak/>
        <w:t>עמדת התובעת</w:t>
      </w:r>
    </w:p>
    <w:p w14:paraId="1275B5D1" w14:textId="468991D0" w:rsidR="000D4999" w:rsidRPr="009C598E" w:rsidRDefault="000D4999" w:rsidP="00A6053B">
      <w:pPr>
        <w:pStyle w:val="ListParagraph"/>
        <w:numPr>
          <w:ilvl w:val="0"/>
          <w:numId w:val="97"/>
        </w:numPr>
        <w:bidi/>
        <w:jc w:val="both"/>
        <w:rPr>
          <w:rFonts w:ascii="David" w:hAnsi="David" w:cs="David"/>
          <w:sz w:val="20"/>
          <w:szCs w:val="20"/>
          <w:lang w:val="en-US"/>
        </w:rPr>
      </w:pPr>
      <w:r w:rsidRPr="009C598E">
        <w:rPr>
          <w:rFonts w:ascii="David" w:hAnsi="David" w:cs="David" w:hint="cs"/>
          <w:sz w:val="20"/>
          <w:szCs w:val="20"/>
          <w:rtl/>
          <w:lang w:val="en-US"/>
        </w:rPr>
        <w:t xml:space="preserve">הזכות להגדרה עצמית היא </w:t>
      </w:r>
      <w:proofErr w:type="spellStart"/>
      <w:r w:rsidRPr="009C598E">
        <w:rPr>
          <w:rFonts w:ascii="David" w:hAnsi="David" w:cs="David" w:hint="cs"/>
          <w:sz w:val="20"/>
          <w:szCs w:val="20"/>
          <w:rtl/>
          <w:lang w:val="en-US"/>
        </w:rPr>
        <w:t>יוס</w:t>
      </w:r>
      <w:proofErr w:type="spellEnd"/>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קוגנס</w:t>
      </w:r>
      <w:proofErr w:type="spellEnd"/>
      <w:r w:rsidRPr="009C598E">
        <w:rPr>
          <w:rFonts w:ascii="David" w:hAnsi="David" w:cs="David" w:hint="cs"/>
          <w:sz w:val="20"/>
          <w:szCs w:val="20"/>
          <w:rtl/>
          <w:lang w:val="en-US"/>
        </w:rPr>
        <w:t xml:space="preserve">, </w:t>
      </w:r>
      <w:r w:rsidR="001C58A4" w:rsidRPr="009C598E">
        <w:rPr>
          <w:rFonts w:ascii="David" w:hAnsi="David" w:cs="David" w:hint="cs"/>
          <w:sz w:val="20"/>
          <w:szCs w:val="20"/>
          <w:rtl/>
          <w:lang w:val="en-US"/>
        </w:rPr>
        <w:t xml:space="preserve">כיום ישראל מסכימה שמדובר </w:t>
      </w:r>
      <w:proofErr w:type="spellStart"/>
      <w:r w:rsidR="001C58A4" w:rsidRPr="009C598E">
        <w:rPr>
          <w:rFonts w:ascii="David" w:hAnsi="David" w:cs="David" w:hint="cs"/>
          <w:sz w:val="20"/>
          <w:szCs w:val="20"/>
          <w:rtl/>
          <w:lang w:val="en-US"/>
        </w:rPr>
        <w:t>ביוס</w:t>
      </w:r>
      <w:proofErr w:type="spellEnd"/>
      <w:r w:rsidR="001C58A4" w:rsidRPr="009C598E">
        <w:rPr>
          <w:rFonts w:ascii="David" w:hAnsi="David" w:cs="David" w:hint="cs"/>
          <w:sz w:val="20"/>
          <w:szCs w:val="20"/>
          <w:rtl/>
          <w:lang w:val="en-US"/>
        </w:rPr>
        <w:t xml:space="preserve"> </w:t>
      </w:r>
      <w:proofErr w:type="spellStart"/>
      <w:r w:rsidR="001C58A4" w:rsidRPr="009C598E">
        <w:rPr>
          <w:rFonts w:ascii="David" w:hAnsi="David" w:cs="David" w:hint="cs"/>
          <w:sz w:val="20"/>
          <w:szCs w:val="20"/>
          <w:rtl/>
          <w:lang w:val="en-US"/>
        </w:rPr>
        <w:t>קוגנס</w:t>
      </w:r>
      <w:proofErr w:type="spellEnd"/>
      <w:r w:rsidR="001C58A4" w:rsidRPr="009C598E">
        <w:rPr>
          <w:rFonts w:ascii="David" w:hAnsi="David" w:cs="David" w:hint="cs"/>
          <w:sz w:val="20"/>
          <w:szCs w:val="20"/>
          <w:rtl/>
          <w:lang w:val="en-US"/>
        </w:rPr>
        <w:t xml:space="preserve">. אך, במגילת העצמאות ישראל טענה שלא מדובר בנורמה </w:t>
      </w:r>
      <w:proofErr w:type="spellStart"/>
      <w:r w:rsidR="001C58A4" w:rsidRPr="009C598E">
        <w:rPr>
          <w:rFonts w:ascii="David" w:hAnsi="David" w:cs="David" w:hint="cs"/>
          <w:sz w:val="20"/>
          <w:szCs w:val="20"/>
          <w:rtl/>
          <w:lang w:val="en-US"/>
        </w:rPr>
        <w:t>יוס</w:t>
      </w:r>
      <w:proofErr w:type="spellEnd"/>
      <w:r w:rsidR="001C58A4" w:rsidRPr="009C598E">
        <w:rPr>
          <w:rFonts w:ascii="David" w:hAnsi="David" w:cs="David" w:hint="cs"/>
          <w:sz w:val="20"/>
          <w:szCs w:val="20"/>
          <w:rtl/>
          <w:lang w:val="en-US"/>
        </w:rPr>
        <w:t xml:space="preserve"> </w:t>
      </w:r>
      <w:proofErr w:type="spellStart"/>
      <w:r w:rsidR="001C58A4" w:rsidRPr="009C598E">
        <w:rPr>
          <w:rFonts w:ascii="David" w:hAnsi="David" w:cs="David" w:hint="cs"/>
          <w:sz w:val="20"/>
          <w:szCs w:val="20"/>
          <w:rtl/>
          <w:lang w:val="en-US"/>
        </w:rPr>
        <w:t>קוגנס</w:t>
      </w:r>
      <w:proofErr w:type="spellEnd"/>
      <w:r w:rsidR="001C58A4" w:rsidRPr="009C598E">
        <w:rPr>
          <w:rFonts w:ascii="David" w:hAnsi="David" w:cs="David" w:hint="cs"/>
          <w:sz w:val="20"/>
          <w:szCs w:val="20"/>
          <w:rtl/>
          <w:lang w:val="en-US"/>
        </w:rPr>
        <w:t xml:space="preserve"> ״מתוקף זכות טבעית והיסטורית, עם ככל העמים״.</w:t>
      </w:r>
      <w:r w:rsidRPr="009C598E">
        <w:rPr>
          <w:rFonts w:ascii="David" w:hAnsi="David" w:cs="David" w:hint="cs"/>
          <w:sz w:val="20"/>
          <w:szCs w:val="20"/>
          <w:rtl/>
          <w:lang w:val="en-US"/>
        </w:rPr>
        <w:t xml:space="preserve"> </w:t>
      </w:r>
    </w:p>
    <w:p w14:paraId="54261CC7" w14:textId="5A2099D5" w:rsidR="001C58A4" w:rsidRPr="009C598E" w:rsidRDefault="001C58A4" w:rsidP="00A6053B">
      <w:pPr>
        <w:pStyle w:val="ListParagraph"/>
        <w:numPr>
          <w:ilvl w:val="0"/>
          <w:numId w:val="97"/>
        </w:numPr>
        <w:bidi/>
        <w:jc w:val="both"/>
        <w:rPr>
          <w:rFonts w:ascii="David" w:hAnsi="David" w:cs="David"/>
          <w:sz w:val="20"/>
          <w:szCs w:val="20"/>
          <w:lang w:val="en-US"/>
        </w:rPr>
      </w:pPr>
      <w:r w:rsidRPr="009C598E">
        <w:rPr>
          <w:rFonts w:ascii="David" w:hAnsi="David" w:cs="David" w:hint="cs"/>
          <w:sz w:val="20"/>
          <w:szCs w:val="20"/>
          <w:rtl/>
          <w:lang w:val="en-US"/>
        </w:rPr>
        <w:t xml:space="preserve">עצם הזכות להגדרה עצמי הוא כלל של המשב״ל לרבות ישראל (כאשר שמיר היה ראש ממשלה הוא הכיר בזה). </w:t>
      </w:r>
    </w:p>
    <w:p w14:paraId="2FBA6F20" w14:textId="63B5967F" w:rsidR="001C58A4" w:rsidRPr="009C598E" w:rsidRDefault="001C58A4" w:rsidP="00A6053B">
      <w:pPr>
        <w:pStyle w:val="ListParagraph"/>
        <w:numPr>
          <w:ilvl w:val="0"/>
          <w:numId w:val="97"/>
        </w:numPr>
        <w:bidi/>
        <w:jc w:val="both"/>
        <w:rPr>
          <w:rFonts w:ascii="David" w:hAnsi="David" w:cs="David"/>
          <w:sz w:val="20"/>
          <w:szCs w:val="20"/>
          <w:lang w:val="en-US"/>
        </w:rPr>
      </w:pPr>
      <w:r w:rsidRPr="009C598E">
        <w:rPr>
          <w:rFonts w:ascii="David" w:hAnsi="David" w:cs="David" w:hint="cs"/>
          <w:sz w:val="20"/>
          <w:szCs w:val="20"/>
          <w:rtl/>
          <w:lang w:val="en-US"/>
        </w:rPr>
        <w:t xml:space="preserve">הפלסטינים מקיימים את כל תנאי מונטווידאו במידה מסוימת, ניתן להקל בבחינה של תנאי מונטווידאו כאשר מדובר במקרה בו ההכרה בישות כמדינה תהווה מימוש של זכות הגדרה עצמית, במיוחד כשמדובר בשטח ללא ריבון אחר. </w:t>
      </w:r>
    </w:p>
    <w:p w14:paraId="485B6884" w14:textId="77777777" w:rsidR="001C58A4" w:rsidRPr="009C598E" w:rsidRDefault="001C58A4" w:rsidP="002A0C8F">
      <w:pPr>
        <w:pStyle w:val="ListParagraph"/>
        <w:bidi/>
        <w:ind w:left="1853"/>
        <w:jc w:val="both"/>
        <w:rPr>
          <w:rFonts w:ascii="David" w:hAnsi="David" w:cs="David"/>
          <w:sz w:val="20"/>
          <w:szCs w:val="20"/>
          <w:lang w:val="en-US"/>
        </w:rPr>
      </w:pPr>
    </w:p>
    <w:p w14:paraId="09F33B5B" w14:textId="75C57CBF" w:rsidR="001C58A4" w:rsidRPr="009C598E" w:rsidRDefault="001C58A4" w:rsidP="00A6053B">
      <w:pPr>
        <w:pStyle w:val="ListParagraph"/>
        <w:numPr>
          <w:ilvl w:val="0"/>
          <w:numId w:val="91"/>
        </w:numPr>
        <w:bidi/>
        <w:jc w:val="both"/>
        <w:rPr>
          <w:rFonts w:ascii="David" w:hAnsi="David" w:cs="David"/>
          <w:b/>
          <w:bCs/>
          <w:sz w:val="20"/>
          <w:szCs w:val="20"/>
          <w:lang w:val="en-US"/>
        </w:rPr>
      </w:pPr>
      <w:r w:rsidRPr="009C598E">
        <w:rPr>
          <w:rFonts w:ascii="David" w:hAnsi="David" w:cs="David" w:hint="cs"/>
          <w:b/>
          <w:bCs/>
          <w:sz w:val="20"/>
          <w:szCs w:val="20"/>
          <w:rtl/>
          <w:lang w:val="en-US"/>
        </w:rPr>
        <w:t>הכרה על ידי מדינות אחרות</w:t>
      </w:r>
    </w:p>
    <w:p w14:paraId="344FA1B3" w14:textId="61095576" w:rsidR="001C58A4" w:rsidRPr="009C598E" w:rsidRDefault="00300EFD" w:rsidP="002A0C8F">
      <w:pPr>
        <w:bidi/>
        <w:ind w:left="360"/>
        <w:jc w:val="both"/>
        <w:rPr>
          <w:rFonts w:ascii="David" w:hAnsi="David" w:cs="David"/>
          <w:sz w:val="20"/>
          <w:szCs w:val="20"/>
          <w:rtl/>
          <w:lang w:val="en-US"/>
        </w:rPr>
      </w:pPr>
      <w:r w:rsidRPr="009C598E">
        <w:rPr>
          <w:rFonts w:ascii="David" w:hAnsi="David" w:cs="David" w:hint="cs"/>
          <w:sz w:val="20"/>
          <w:szCs w:val="20"/>
          <w:rtl/>
          <w:lang w:val="en-US"/>
        </w:rPr>
        <w:t xml:space="preserve">הפלסטינאים נכון להיום </w:t>
      </w:r>
      <w:proofErr w:type="spellStart"/>
      <w:r w:rsidRPr="009C598E">
        <w:rPr>
          <w:rFonts w:ascii="David" w:hAnsi="David" w:cs="David" w:hint="cs"/>
          <w:sz w:val="20"/>
          <w:szCs w:val="20"/>
          <w:rtl/>
          <w:lang w:val="en-US"/>
        </w:rPr>
        <w:t>זוכאים</w:t>
      </w:r>
      <w:proofErr w:type="spellEnd"/>
      <w:r w:rsidRPr="009C598E">
        <w:rPr>
          <w:rFonts w:ascii="David" w:hAnsi="David" w:cs="David" w:hint="cs"/>
          <w:sz w:val="20"/>
          <w:szCs w:val="20"/>
          <w:rtl/>
          <w:lang w:val="en-US"/>
        </w:rPr>
        <w:t xml:space="preserve"> להכרה מ141 מדינות עולם שונות, ויש שני עניינים להכרה:</w:t>
      </w:r>
    </w:p>
    <w:p w14:paraId="202EE179" w14:textId="1D9C3220" w:rsidR="00300EFD" w:rsidRPr="009C598E" w:rsidRDefault="00300EFD" w:rsidP="00A6053B">
      <w:pPr>
        <w:pStyle w:val="ListParagraph"/>
        <w:numPr>
          <w:ilvl w:val="0"/>
          <w:numId w:val="98"/>
        </w:numPr>
        <w:bidi/>
        <w:jc w:val="both"/>
        <w:rPr>
          <w:rFonts w:ascii="David" w:hAnsi="David" w:cs="David"/>
          <w:sz w:val="20"/>
          <w:szCs w:val="20"/>
          <w:lang w:val="en-US"/>
        </w:rPr>
      </w:pPr>
      <w:r w:rsidRPr="009C598E">
        <w:rPr>
          <w:rFonts w:ascii="David" w:hAnsi="David" w:cs="David" w:hint="cs"/>
          <w:sz w:val="20"/>
          <w:szCs w:val="20"/>
          <w:rtl/>
          <w:lang w:val="en-US"/>
        </w:rPr>
        <w:t xml:space="preserve">הפלסטינאים פנו לאו״ם לבקש להיחשב כמדינה חברה באו״ם וסוברו. </w:t>
      </w:r>
    </w:p>
    <w:p w14:paraId="3E208C79" w14:textId="137562B3" w:rsidR="00300EFD" w:rsidRPr="009C598E" w:rsidRDefault="00300EFD" w:rsidP="00A6053B">
      <w:pPr>
        <w:pStyle w:val="ListParagraph"/>
        <w:numPr>
          <w:ilvl w:val="0"/>
          <w:numId w:val="98"/>
        </w:numPr>
        <w:bidi/>
        <w:jc w:val="both"/>
        <w:rPr>
          <w:rFonts w:ascii="David" w:hAnsi="David" w:cs="David"/>
          <w:sz w:val="20"/>
          <w:szCs w:val="20"/>
          <w:lang w:val="en-US"/>
        </w:rPr>
      </w:pPr>
      <w:r w:rsidRPr="009C598E">
        <w:rPr>
          <w:rFonts w:ascii="David" w:hAnsi="David" w:cs="David" w:hint="cs"/>
          <w:sz w:val="20"/>
          <w:szCs w:val="20"/>
          <w:rtl/>
          <w:lang w:val="en-US"/>
        </w:rPr>
        <w:t xml:space="preserve">כאשר ביקשו להיות מדינה משקיפה באו״ם 138 מדינות הכירו בהם כמדינה חברה, 41 נמנעו ו9 היו נגד. </w:t>
      </w:r>
    </w:p>
    <w:p w14:paraId="19581651" w14:textId="295EC986" w:rsidR="00300EFD" w:rsidRPr="009C598E" w:rsidRDefault="00300EFD" w:rsidP="002A0C8F">
      <w:pPr>
        <w:pStyle w:val="ListParagraph"/>
        <w:bidi/>
        <w:jc w:val="both"/>
        <w:rPr>
          <w:rFonts w:ascii="David" w:hAnsi="David" w:cs="David"/>
          <w:sz w:val="20"/>
          <w:szCs w:val="20"/>
          <w:rtl/>
          <w:lang w:val="en-US"/>
        </w:rPr>
      </w:pPr>
    </w:p>
    <w:p w14:paraId="188E152E" w14:textId="1B00BC8B" w:rsidR="002A0BD5" w:rsidRPr="009C598E" w:rsidRDefault="002A0BD5"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התגובות להחלטה</w:t>
      </w:r>
    </w:p>
    <w:p w14:paraId="3465D8EC" w14:textId="14F1BA8B" w:rsidR="002A0BD5" w:rsidRPr="009C598E" w:rsidRDefault="002A0BD5"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העמדה של ישראל בקשר לזה: מדובר ההצהרה פוליטית ולא בהחלטה. </w:t>
      </w:r>
    </w:p>
    <w:p w14:paraId="2CD1A491" w14:textId="3C0439D9" w:rsidR="002A0BD5" w:rsidRPr="009C598E" w:rsidRDefault="002A0BD5" w:rsidP="002A0C8F">
      <w:pPr>
        <w:bidi/>
        <w:jc w:val="both"/>
        <w:rPr>
          <w:rFonts w:ascii="David" w:hAnsi="David" w:cs="David"/>
          <w:sz w:val="20"/>
          <w:szCs w:val="20"/>
          <w:rtl/>
          <w:lang w:val="en-US"/>
        </w:rPr>
      </w:pPr>
      <w:r w:rsidRPr="009C598E">
        <w:rPr>
          <w:rFonts w:ascii="David" w:hAnsi="David" w:cs="David"/>
          <w:sz w:val="20"/>
          <w:szCs w:val="20"/>
          <w:rtl/>
          <w:lang w:val="en-US"/>
        </w:rPr>
        <w:t>דעת המיעוט ב</w:t>
      </w:r>
      <w:r w:rsidRPr="009C598E">
        <w:rPr>
          <w:rFonts w:ascii="David" w:hAnsi="David" w:cs="David"/>
          <w:sz w:val="20"/>
          <w:szCs w:val="20"/>
          <w:lang w:val="en-US"/>
        </w:rPr>
        <w:t>ICC</w:t>
      </w:r>
      <w:r w:rsidRPr="009C598E">
        <w:rPr>
          <w:rFonts w:ascii="David" w:hAnsi="David" w:cs="David"/>
          <w:sz w:val="20"/>
          <w:szCs w:val="20"/>
          <w:rtl/>
          <w:lang w:val="en-US"/>
        </w:rPr>
        <w:t xml:space="preserve"> ע"י השופט ההונגרי</w:t>
      </w:r>
      <w:r w:rsidRPr="009C598E">
        <w:rPr>
          <w:rFonts w:ascii="David" w:hAnsi="David" w:cs="David" w:hint="cs"/>
          <w:sz w:val="20"/>
          <w:szCs w:val="20"/>
          <w:rtl/>
          <w:lang w:val="en-US"/>
        </w:rPr>
        <w:t>:</w:t>
      </w:r>
      <w:r w:rsidRPr="009C598E">
        <w:rPr>
          <w:rFonts w:ascii="David" w:hAnsi="David" w:cs="David"/>
          <w:sz w:val="20"/>
          <w:szCs w:val="20"/>
          <w:rtl/>
          <w:lang w:val="en-US"/>
        </w:rPr>
        <w:t xml:space="preserve"> מראה שחלק נכבד מהמדינות שהכירו בפלסטינים כמדינה משקיפה באו"ם סייגו את ההכרה שלהם, ואמרו שהיא רלוונטית רק לצורך העניין הזה ולא באופן כללי.</w:t>
      </w:r>
      <w:r w:rsidRPr="009C598E">
        <w:rPr>
          <w:rFonts w:ascii="David" w:hAnsi="David" w:cs="David" w:hint="cs"/>
          <w:sz w:val="20"/>
          <w:szCs w:val="20"/>
          <w:rtl/>
          <w:lang w:val="en-US"/>
        </w:rPr>
        <w:t xml:space="preserve"> הסתייגות זו מחלישה את הטענה שניתן להסתמך על החלטת העצרת הכללית של האו״ם. </w:t>
      </w:r>
    </w:p>
    <w:p w14:paraId="3B46B52A" w14:textId="22A0CD5F" w:rsidR="003923EC" w:rsidRPr="009C598E" w:rsidRDefault="003923EC" w:rsidP="002A0C8F">
      <w:pPr>
        <w:bidi/>
        <w:jc w:val="both"/>
        <w:rPr>
          <w:rFonts w:ascii="David" w:hAnsi="David" w:cs="David"/>
          <w:sz w:val="20"/>
          <w:szCs w:val="20"/>
          <w:rtl/>
          <w:lang w:val="en-US"/>
        </w:rPr>
      </w:pPr>
    </w:p>
    <w:p w14:paraId="0DF3896F" w14:textId="2644C49C" w:rsidR="003923EC" w:rsidRPr="009C598E" w:rsidRDefault="003923EC"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שתי הערות בהקשר הזה: </w:t>
      </w:r>
    </w:p>
    <w:p w14:paraId="1A361935" w14:textId="77777777" w:rsidR="003923EC" w:rsidRPr="009C598E" w:rsidRDefault="003923EC" w:rsidP="00A6053B">
      <w:pPr>
        <w:pStyle w:val="ListParagraph"/>
        <w:numPr>
          <w:ilvl w:val="0"/>
          <w:numId w:val="99"/>
        </w:numPr>
        <w:bidi/>
        <w:jc w:val="both"/>
        <w:rPr>
          <w:rFonts w:ascii="David" w:hAnsi="David" w:cs="David"/>
          <w:sz w:val="20"/>
          <w:szCs w:val="20"/>
          <w:rtl/>
          <w:lang w:val="en-US"/>
        </w:rPr>
      </w:pPr>
      <w:r w:rsidRPr="009C598E">
        <w:rPr>
          <w:rFonts w:ascii="David" w:hAnsi="David" w:cs="David"/>
          <w:sz w:val="20"/>
          <w:szCs w:val="20"/>
          <w:rtl/>
          <w:lang w:val="en-US"/>
        </w:rPr>
        <w:t xml:space="preserve">כאשר מדינת ישראל הכריזה על עצמה כמדינה היא הסתמכה באופן יותר יצירתי על החלטת העצרת הכללית, המשפט בהכרזת העצמאות "מתוקף זכותנו הטבעית וההיסטורית, ועל יסוד החלטת העצרת הכללית שראתה שראוי להקים בעתיד מדינה יהודית. בעוד שכאן מדובר על החלטה של העצרת הכללית של האו"ם שמתייחסת באופן ישיר כבר לישות הפלסטינית עצמה. </w:t>
      </w:r>
    </w:p>
    <w:p w14:paraId="373759C2" w14:textId="650BF17E" w:rsidR="003923EC" w:rsidRPr="009C598E" w:rsidRDefault="003923EC" w:rsidP="00A6053B">
      <w:pPr>
        <w:pStyle w:val="ListParagraph"/>
        <w:numPr>
          <w:ilvl w:val="0"/>
          <w:numId w:val="99"/>
        </w:numPr>
        <w:bidi/>
        <w:jc w:val="both"/>
        <w:rPr>
          <w:rFonts w:ascii="David" w:hAnsi="David" w:cs="David"/>
          <w:sz w:val="20"/>
          <w:szCs w:val="20"/>
          <w:u w:val="single"/>
          <w:rtl/>
          <w:lang w:val="en-US"/>
        </w:rPr>
      </w:pPr>
      <w:r w:rsidRPr="009C598E">
        <w:rPr>
          <w:rFonts w:ascii="David" w:hAnsi="David" w:cs="David" w:hint="cs"/>
          <w:sz w:val="20"/>
          <w:szCs w:val="20"/>
          <w:rtl/>
          <w:lang w:val="en-US"/>
        </w:rPr>
        <w:t xml:space="preserve">טיעון של הפלסטינאים: גם אם מתעלמים מהחלטת העצרת, 121 מדינות מנהלות יחסים דיפלומטיים עם הפלסטינאים, ו141 מדינות מכירות בפלסטינאים גם במנותק מהחלטת העצרת. לעומת זאת, נכון לשנת 2019 במדינת ישראל מכירות 168 מדינות עולם (אולי כיום בשל הסכמי אברהמי מכירות בישראל 172 מדינות) כלומר, ישראל לא רחוקה מהפלסטינאים מהבחינה הזו. </w:t>
      </w:r>
    </w:p>
    <w:p w14:paraId="78A672E0" w14:textId="77777777" w:rsidR="00A06ED9" w:rsidRPr="009C598E" w:rsidRDefault="003923EC"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עמדת התובעת:</w:t>
      </w:r>
    </w:p>
    <w:p w14:paraId="4133B6C4" w14:textId="2743395F" w:rsidR="00A06ED9" w:rsidRPr="009C598E" w:rsidRDefault="00A06ED9" w:rsidP="00A6053B">
      <w:pPr>
        <w:pStyle w:val="ListParagraph"/>
        <w:numPr>
          <w:ilvl w:val="0"/>
          <w:numId w:val="100"/>
        </w:numPr>
        <w:bidi/>
        <w:jc w:val="both"/>
        <w:rPr>
          <w:rFonts w:ascii="David" w:hAnsi="David" w:cs="David"/>
          <w:sz w:val="20"/>
          <w:szCs w:val="20"/>
          <w:lang w:val="en-US"/>
        </w:rPr>
      </w:pPr>
      <w:r w:rsidRPr="009C598E">
        <w:rPr>
          <w:rFonts w:ascii="David" w:hAnsi="David" w:cs="David" w:hint="cs"/>
          <w:sz w:val="20"/>
          <w:szCs w:val="20"/>
          <w:rtl/>
          <w:lang w:val="en-US"/>
        </w:rPr>
        <w:t>הכרה מאפשרת הקלה באופן בו בוחנים את תנאי מונטווידאו, ויש הכרה רחבה במדינה פלסטינאית.</w:t>
      </w:r>
    </w:p>
    <w:p w14:paraId="4C6874F4" w14:textId="711EB95F" w:rsidR="003923EC" w:rsidRPr="009C598E" w:rsidRDefault="00A06ED9" w:rsidP="00A6053B">
      <w:pPr>
        <w:pStyle w:val="ListParagraph"/>
        <w:numPr>
          <w:ilvl w:val="0"/>
          <w:numId w:val="100"/>
        </w:numPr>
        <w:bidi/>
        <w:jc w:val="both"/>
        <w:rPr>
          <w:rFonts w:ascii="David" w:hAnsi="David" w:cs="David"/>
          <w:sz w:val="20"/>
          <w:szCs w:val="20"/>
          <w:lang w:val="en-US"/>
        </w:rPr>
      </w:pPr>
      <w:r w:rsidRPr="009C598E">
        <w:rPr>
          <w:rFonts w:ascii="David" w:hAnsi="David" w:cs="David" w:hint="cs"/>
          <w:sz w:val="20"/>
          <w:szCs w:val="20"/>
          <w:rtl/>
          <w:lang w:val="en-US"/>
        </w:rPr>
        <w:t xml:space="preserve">״אין לאפשר למעול לצאת נשכר״, ישראל היא זו שמונעת מהפלסטינאים למלא יותר מתנאי מונטווידאו. </w:t>
      </w:r>
    </w:p>
    <w:p w14:paraId="71EFB7DB" w14:textId="77777777" w:rsidR="00A06ED9" w:rsidRPr="009C598E" w:rsidRDefault="00A06ED9" w:rsidP="002A0C8F">
      <w:pPr>
        <w:bidi/>
        <w:ind w:left="360"/>
        <w:jc w:val="both"/>
        <w:rPr>
          <w:rFonts w:ascii="David" w:hAnsi="David" w:cs="David"/>
          <w:b/>
          <w:bCs/>
          <w:sz w:val="20"/>
          <w:szCs w:val="20"/>
          <w:rtl/>
          <w:lang w:val="en-US"/>
        </w:rPr>
      </w:pPr>
    </w:p>
    <w:p w14:paraId="0D508600" w14:textId="6F32262E" w:rsidR="00A06ED9" w:rsidRPr="009C598E" w:rsidRDefault="00A06ED9" w:rsidP="002A0C8F">
      <w:pPr>
        <w:bidi/>
        <w:ind w:left="360"/>
        <w:jc w:val="both"/>
        <w:rPr>
          <w:rFonts w:ascii="David" w:hAnsi="David" w:cs="David"/>
          <w:sz w:val="20"/>
          <w:szCs w:val="20"/>
          <w:u w:val="single"/>
          <w:rtl/>
          <w:lang w:val="en-US"/>
        </w:rPr>
      </w:pPr>
      <w:r w:rsidRPr="009C598E">
        <w:rPr>
          <w:rFonts w:ascii="David" w:hAnsi="David" w:cs="David" w:hint="cs"/>
          <w:sz w:val="20"/>
          <w:szCs w:val="20"/>
          <w:u w:val="single"/>
          <w:rtl/>
          <w:lang w:val="en-US"/>
        </w:rPr>
        <w:t>לישראל שתי תשובות לטענתה של התובעת:</w:t>
      </w:r>
    </w:p>
    <w:p w14:paraId="75FAB8AA" w14:textId="77777777" w:rsidR="00A06ED9" w:rsidRPr="009C598E" w:rsidRDefault="00A06ED9" w:rsidP="00A6053B">
      <w:pPr>
        <w:numPr>
          <w:ilvl w:val="0"/>
          <w:numId w:val="101"/>
        </w:numPr>
        <w:bidi/>
        <w:jc w:val="both"/>
        <w:rPr>
          <w:rFonts w:ascii="David" w:hAnsi="David" w:cs="David"/>
          <w:sz w:val="20"/>
          <w:szCs w:val="20"/>
          <w:lang w:val="en-US"/>
        </w:rPr>
      </w:pPr>
      <w:r w:rsidRPr="009C598E">
        <w:rPr>
          <w:rFonts w:ascii="David" w:hAnsi="David" w:cs="David" w:hint="cs"/>
          <w:sz w:val="20"/>
          <w:szCs w:val="20"/>
          <w:rtl/>
          <w:lang w:val="en-US"/>
        </w:rPr>
        <w:t xml:space="preserve">זה לא תנאי שקיים בספרות ובדין הרלוונטי להכרה במדינה. </w:t>
      </w:r>
    </w:p>
    <w:p w14:paraId="3594730A" w14:textId="068A14B1" w:rsidR="00A06ED9" w:rsidRPr="009C598E" w:rsidRDefault="00A06ED9" w:rsidP="002A0C8F">
      <w:pPr>
        <w:bidi/>
        <w:ind w:left="360"/>
        <w:jc w:val="both"/>
        <w:rPr>
          <w:rFonts w:ascii="David" w:hAnsi="David" w:cs="David"/>
          <w:sz w:val="20"/>
          <w:szCs w:val="20"/>
          <w:rtl/>
          <w:lang w:val="en-US"/>
        </w:rPr>
      </w:pPr>
      <w:r w:rsidRPr="009C598E">
        <w:rPr>
          <w:rFonts w:ascii="David" w:hAnsi="David" w:cs="David" w:hint="cs"/>
          <w:sz w:val="20"/>
          <w:szCs w:val="20"/>
          <w:rtl/>
          <w:lang w:val="en-US"/>
        </w:rPr>
        <w:t>- התובעת עונה</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שמדובר בעקרון משפטי כללי ובסיסי.</w:t>
      </w:r>
    </w:p>
    <w:p w14:paraId="1B0E2545" w14:textId="77777777" w:rsidR="00A06ED9" w:rsidRPr="009C598E" w:rsidRDefault="00A06ED9" w:rsidP="00A6053B">
      <w:pPr>
        <w:numPr>
          <w:ilvl w:val="0"/>
          <w:numId w:val="101"/>
        </w:numPr>
        <w:bidi/>
        <w:jc w:val="both"/>
        <w:rPr>
          <w:rFonts w:ascii="David" w:hAnsi="David" w:cs="David"/>
          <w:sz w:val="20"/>
          <w:szCs w:val="20"/>
          <w:lang w:val="en-US"/>
        </w:rPr>
      </w:pPr>
      <w:r w:rsidRPr="009C598E">
        <w:rPr>
          <w:rFonts w:ascii="David" w:hAnsi="David" w:cs="David" w:hint="cs"/>
          <w:sz w:val="20"/>
          <w:szCs w:val="20"/>
          <w:rtl/>
          <w:lang w:val="en-US"/>
        </w:rPr>
        <w:t>ישראל היא לא הסיבה היחידה לכך, אלא גם החמאס מפריע לפלסטינאים לממש את תנאי מונטווידאו.</w:t>
      </w:r>
    </w:p>
    <w:p w14:paraId="08B88B5B" w14:textId="23499407" w:rsidR="00A06ED9" w:rsidRPr="009C598E" w:rsidRDefault="00A06ED9" w:rsidP="002A0C8F">
      <w:pPr>
        <w:bidi/>
        <w:ind w:left="360"/>
        <w:jc w:val="both"/>
        <w:rPr>
          <w:rFonts w:ascii="David" w:hAnsi="David" w:cs="David"/>
          <w:sz w:val="20"/>
          <w:szCs w:val="20"/>
          <w:rtl/>
          <w:lang w:val="en-US"/>
        </w:rPr>
      </w:pPr>
      <w:r w:rsidRPr="009C598E">
        <w:rPr>
          <w:rFonts w:ascii="David" w:hAnsi="David" w:cs="David" w:hint="cs"/>
          <w:sz w:val="20"/>
          <w:szCs w:val="20"/>
          <w:rtl/>
          <w:lang w:val="en-US"/>
        </w:rPr>
        <w:t>-התובעת עונה</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שישראל משפיעה על הדבר במידה מספקת, כלומר ישראל כשלעצמה עושה מספיק בכדי להפריע.</w:t>
      </w:r>
    </w:p>
    <w:p w14:paraId="42BA547E" w14:textId="77777777" w:rsidR="00A06ED9" w:rsidRPr="009C598E" w:rsidRDefault="00A06ED9" w:rsidP="002A0C8F">
      <w:pPr>
        <w:bidi/>
        <w:ind w:left="360"/>
        <w:jc w:val="both"/>
        <w:rPr>
          <w:rFonts w:ascii="David" w:hAnsi="David" w:cs="David"/>
          <w:sz w:val="20"/>
          <w:szCs w:val="20"/>
          <w:rtl/>
          <w:lang w:val="en-US"/>
        </w:rPr>
      </w:pPr>
    </w:p>
    <w:p w14:paraId="44420836" w14:textId="65D3E735" w:rsidR="002A0BD5" w:rsidRPr="009C598E" w:rsidRDefault="00A06ED9" w:rsidP="002A0C8F">
      <w:pPr>
        <w:bidi/>
        <w:jc w:val="both"/>
        <w:rPr>
          <w:rFonts w:ascii="David" w:hAnsi="David" w:cs="David"/>
          <w:sz w:val="20"/>
          <w:szCs w:val="20"/>
          <w:rtl/>
          <w:lang w:val="en-US"/>
        </w:rPr>
      </w:pPr>
      <w:r w:rsidRPr="009C598E">
        <w:rPr>
          <w:rFonts w:ascii="David" w:hAnsi="David" w:cs="David" w:hint="cs"/>
          <w:sz w:val="20"/>
          <w:szCs w:val="20"/>
          <w:rtl/>
          <w:lang w:val="en-US"/>
        </w:rPr>
        <w:t>שלב 3- האם מתקיים חריג קוסובו?</w:t>
      </w:r>
    </w:p>
    <w:p w14:paraId="663AFDE9" w14:textId="77777777" w:rsidR="007230EF" w:rsidRPr="009C598E" w:rsidRDefault="00CD0992" w:rsidP="00A6053B">
      <w:pPr>
        <w:pStyle w:val="ListParagraph"/>
        <w:numPr>
          <w:ilvl w:val="0"/>
          <w:numId w:val="103"/>
        </w:numPr>
        <w:bidi/>
        <w:jc w:val="both"/>
        <w:rPr>
          <w:rFonts w:ascii="David" w:hAnsi="David" w:cs="David"/>
          <w:sz w:val="20"/>
          <w:szCs w:val="20"/>
          <w:u w:val="single"/>
          <w:lang w:val="en-US"/>
        </w:rPr>
      </w:pPr>
      <w:r w:rsidRPr="009C598E">
        <w:rPr>
          <w:rFonts w:ascii="David" w:hAnsi="David" w:cs="David" w:hint="cs"/>
          <w:sz w:val="20"/>
          <w:szCs w:val="20"/>
          <w:u w:val="single"/>
          <w:rtl/>
          <w:lang w:val="en-US"/>
        </w:rPr>
        <w:t>עמדת היועמ״ש</w:t>
      </w:r>
    </w:p>
    <w:p w14:paraId="20D8843A" w14:textId="1BDA59A7" w:rsidR="00CD0992" w:rsidRPr="009C598E" w:rsidRDefault="00CD0992" w:rsidP="00A6053B">
      <w:pPr>
        <w:pStyle w:val="ListParagraph"/>
        <w:numPr>
          <w:ilvl w:val="0"/>
          <w:numId w:val="102"/>
        </w:numPr>
        <w:bidi/>
        <w:jc w:val="both"/>
        <w:rPr>
          <w:rFonts w:ascii="David" w:hAnsi="David" w:cs="David"/>
          <w:sz w:val="20"/>
          <w:szCs w:val="20"/>
          <w:u w:val="single"/>
          <w:lang w:val="en-US"/>
        </w:rPr>
      </w:pPr>
      <w:r w:rsidRPr="009C598E">
        <w:rPr>
          <w:rFonts w:ascii="David" w:hAnsi="David" w:cs="David" w:hint="cs"/>
          <w:sz w:val="20"/>
          <w:szCs w:val="20"/>
          <w:rtl/>
          <w:lang w:val="en-US"/>
        </w:rPr>
        <w:t xml:space="preserve">אין החלטה מחייבת של מועצת הביטחון אך כן נקבע בהסכמים כי אסור לפלסטינאים להקים מדינה באופן חד צדדי. </w:t>
      </w:r>
    </w:p>
    <w:p w14:paraId="48407E2D" w14:textId="54B4B305" w:rsidR="00CD0992" w:rsidRPr="009C598E" w:rsidRDefault="007230EF" w:rsidP="00A6053B">
      <w:pPr>
        <w:pStyle w:val="ListParagraph"/>
        <w:numPr>
          <w:ilvl w:val="0"/>
          <w:numId w:val="102"/>
        </w:numPr>
        <w:bidi/>
        <w:jc w:val="both"/>
        <w:rPr>
          <w:rFonts w:ascii="David" w:hAnsi="David" w:cs="David"/>
          <w:sz w:val="20"/>
          <w:szCs w:val="20"/>
          <w:lang w:val="en-US"/>
        </w:rPr>
      </w:pPr>
      <w:r w:rsidRPr="009C598E">
        <w:rPr>
          <w:rFonts w:ascii="David" w:hAnsi="David" w:cs="David" w:hint="cs"/>
          <w:sz w:val="20"/>
          <w:szCs w:val="20"/>
          <w:rtl/>
          <w:lang w:val="en-US"/>
        </w:rPr>
        <w:t xml:space="preserve">המשא ומתן בין ישראל לפלסטינאים טרם הסתיים. </w:t>
      </w:r>
    </w:p>
    <w:p w14:paraId="334497AA" w14:textId="37A15938" w:rsidR="007230EF" w:rsidRPr="009C598E" w:rsidRDefault="007230EF" w:rsidP="00A6053B">
      <w:pPr>
        <w:pStyle w:val="ListParagraph"/>
        <w:numPr>
          <w:ilvl w:val="0"/>
          <w:numId w:val="96"/>
        </w:numPr>
        <w:bidi/>
        <w:jc w:val="both"/>
        <w:rPr>
          <w:rFonts w:ascii="David" w:hAnsi="David" w:cs="David"/>
          <w:sz w:val="20"/>
          <w:szCs w:val="20"/>
          <w:lang w:val="en-US"/>
        </w:rPr>
      </w:pPr>
      <w:r w:rsidRPr="009C598E">
        <w:rPr>
          <w:rFonts w:ascii="David" w:hAnsi="David" w:cs="David" w:hint="cs"/>
          <w:sz w:val="20"/>
          <w:szCs w:val="20"/>
          <w:rtl/>
          <w:lang w:val="en-US"/>
        </w:rPr>
        <w:t xml:space="preserve">מדובר בטענה חלשה מאחר </w:t>
      </w:r>
      <w:r w:rsidR="00AD5703" w:rsidRPr="009C598E">
        <w:rPr>
          <w:rFonts w:ascii="David" w:hAnsi="David" w:cs="David" w:hint="cs"/>
          <w:sz w:val="20"/>
          <w:szCs w:val="20"/>
          <w:rtl/>
          <w:lang w:val="en-US"/>
        </w:rPr>
        <w:t>שהסכם</w:t>
      </w:r>
      <w:r w:rsidRPr="009C598E">
        <w:rPr>
          <w:rFonts w:ascii="David" w:hAnsi="David" w:cs="David" w:hint="cs"/>
          <w:sz w:val="20"/>
          <w:szCs w:val="20"/>
          <w:rtl/>
          <w:lang w:val="en-US"/>
        </w:rPr>
        <w:t xml:space="preserve"> קבוע היה אמור להיחתם השנת 1999</w:t>
      </w:r>
      <w:r w:rsidR="00AD5703" w:rsidRPr="009C598E">
        <w:rPr>
          <w:rFonts w:ascii="David" w:hAnsi="David" w:cs="David" w:hint="cs"/>
          <w:sz w:val="20"/>
          <w:szCs w:val="20"/>
          <w:rtl/>
          <w:lang w:val="en-US"/>
        </w:rPr>
        <w:t xml:space="preserve"> ומאז עברו 22 שנים (המציאות בזירה הבינלאומית, היא שכמעט אף פעם לא חותמים על הסכמים ב"דד ליין" (בתאריך שנקבע), והמשא ומתן נגרר גם לאחר מכן). אך מאחר והיועמ״ש התכוון </w:t>
      </w:r>
      <w:r w:rsidR="00634F0D" w:rsidRPr="009C598E">
        <w:rPr>
          <w:rFonts w:ascii="David" w:hAnsi="David" w:cs="David" w:hint="cs"/>
          <w:sz w:val="20"/>
          <w:szCs w:val="20"/>
          <w:rtl/>
          <w:lang w:val="en-US"/>
        </w:rPr>
        <w:t xml:space="preserve">לשיחות קרי משנת 2014, שהתפוצץ ובזירה הבינלאומית התפתח קונצנזוס שזה בגלל ישראל. </w:t>
      </w:r>
    </w:p>
    <w:p w14:paraId="43E888FE" w14:textId="66C9F9C1" w:rsidR="00634F0D" w:rsidRPr="009C598E" w:rsidRDefault="00634F0D" w:rsidP="00A6053B">
      <w:pPr>
        <w:pStyle w:val="ListParagraph"/>
        <w:numPr>
          <w:ilvl w:val="0"/>
          <w:numId w:val="103"/>
        </w:numPr>
        <w:bidi/>
        <w:jc w:val="both"/>
        <w:rPr>
          <w:rFonts w:ascii="David" w:hAnsi="David" w:cs="David"/>
          <w:sz w:val="20"/>
          <w:szCs w:val="20"/>
          <w:lang w:val="en-US"/>
        </w:rPr>
      </w:pPr>
      <w:r w:rsidRPr="009C598E">
        <w:rPr>
          <w:rFonts w:ascii="David" w:hAnsi="David" w:cs="David" w:hint="cs"/>
          <w:sz w:val="20"/>
          <w:szCs w:val="20"/>
          <w:u w:val="single"/>
          <w:rtl/>
          <w:lang w:val="en-US"/>
        </w:rPr>
        <w:t>עמדת התובעת</w:t>
      </w:r>
    </w:p>
    <w:p w14:paraId="6D7F6133" w14:textId="12903CE4" w:rsidR="00634F0D" w:rsidRPr="009C598E" w:rsidRDefault="00634F0D" w:rsidP="00A6053B">
      <w:pPr>
        <w:pStyle w:val="ListParagraph"/>
        <w:numPr>
          <w:ilvl w:val="0"/>
          <w:numId w:val="104"/>
        </w:numPr>
        <w:bidi/>
        <w:jc w:val="both"/>
        <w:rPr>
          <w:rFonts w:ascii="David" w:hAnsi="David" w:cs="David"/>
          <w:sz w:val="20"/>
          <w:szCs w:val="20"/>
          <w:lang w:val="en-US"/>
        </w:rPr>
      </w:pPr>
      <w:r w:rsidRPr="009C598E">
        <w:rPr>
          <w:rFonts w:ascii="David" w:hAnsi="David" w:cs="David" w:hint="cs"/>
          <w:sz w:val="20"/>
          <w:szCs w:val="20"/>
          <w:rtl/>
          <w:lang w:val="en-US"/>
        </w:rPr>
        <w:t xml:space="preserve">קידום סיפוח השטחים אנו עולה בקנה מידה אחד עם המשא ומתן בין הצדדים. </w:t>
      </w:r>
    </w:p>
    <w:p w14:paraId="427CBFF5" w14:textId="57FE6E1A" w:rsidR="00634F0D" w:rsidRPr="009C598E" w:rsidRDefault="00634F0D" w:rsidP="00A6053B">
      <w:pPr>
        <w:pStyle w:val="ListParagraph"/>
        <w:numPr>
          <w:ilvl w:val="0"/>
          <w:numId w:val="104"/>
        </w:numPr>
        <w:bidi/>
        <w:jc w:val="both"/>
        <w:rPr>
          <w:rFonts w:ascii="David" w:hAnsi="David" w:cs="David"/>
          <w:sz w:val="20"/>
          <w:szCs w:val="20"/>
          <w:lang w:val="en-US"/>
        </w:rPr>
      </w:pPr>
      <w:r w:rsidRPr="009C598E">
        <w:rPr>
          <w:rFonts w:ascii="David" w:hAnsi="David" w:cs="David" w:hint="cs"/>
          <w:sz w:val="20"/>
          <w:szCs w:val="20"/>
          <w:rtl/>
          <w:lang w:val="en-US"/>
        </w:rPr>
        <w:t xml:space="preserve">בפועל, אין כיום משא ומתן. </w:t>
      </w:r>
    </w:p>
    <w:p w14:paraId="623A4DD9" w14:textId="14C942B6" w:rsidR="00634F0D" w:rsidRPr="009C598E" w:rsidRDefault="00634F0D" w:rsidP="002A0C8F">
      <w:pPr>
        <w:bidi/>
        <w:ind w:left="720"/>
        <w:jc w:val="both"/>
        <w:rPr>
          <w:rFonts w:ascii="David" w:hAnsi="David" w:cs="David"/>
          <w:sz w:val="20"/>
          <w:szCs w:val="20"/>
          <w:u w:val="single"/>
          <w:rtl/>
          <w:lang w:val="en-US"/>
        </w:rPr>
      </w:pPr>
      <w:r w:rsidRPr="009C598E">
        <w:rPr>
          <w:rFonts w:ascii="David" w:hAnsi="David" w:cs="David"/>
          <w:sz w:val="20"/>
          <w:szCs w:val="20"/>
          <w:u w:val="single"/>
          <w:rtl/>
          <w:lang w:val="en-US"/>
        </w:rPr>
        <w:t>למה התובעת הניעה את התהליך הזה</w:t>
      </w:r>
      <w:r w:rsidRPr="009C598E">
        <w:rPr>
          <w:rFonts w:ascii="David" w:hAnsi="David" w:cs="David"/>
          <w:sz w:val="20"/>
          <w:szCs w:val="20"/>
          <w:rtl/>
          <w:lang w:val="en-US"/>
        </w:rPr>
        <w:t>? התובעת עמדה לפרוש, ולא רצתה לגלגל את הדבר לתובע הבא, משום שמדובר על סיפוח.</w:t>
      </w:r>
      <w:r w:rsidRPr="009C598E">
        <w:rPr>
          <w:rFonts w:ascii="David" w:hAnsi="David" w:cs="David" w:hint="cs"/>
          <w:sz w:val="20"/>
          <w:szCs w:val="20"/>
          <w:rtl/>
          <w:lang w:val="en-US"/>
        </w:rPr>
        <w:t xml:space="preserve"> אמנם ישראל התחייבה מהר מאוד שהיא תספח רק במשא ומתן. אך בפועל, טיעון זה של התובעת הוא חזק מאוד, ופגע בישראל.</w:t>
      </w:r>
    </w:p>
    <w:p w14:paraId="56D2B7AE" w14:textId="6B78330B" w:rsidR="00634F0D" w:rsidRPr="009C598E" w:rsidRDefault="00634F0D" w:rsidP="00A6053B">
      <w:pPr>
        <w:pStyle w:val="ListParagraph"/>
        <w:numPr>
          <w:ilvl w:val="0"/>
          <w:numId w:val="105"/>
        </w:numPr>
        <w:bidi/>
        <w:jc w:val="both"/>
        <w:rPr>
          <w:rFonts w:ascii="David" w:hAnsi="David" w:cs="David"/>
          <w:sz w:val="20"/>
          <w:szCs w:val="20"/>
          <w:lang w:val="en-US"/>
        </w:rPr>
      </w:pPr>
      <w:r w:rsidRPr="009C598E">
        <w:rPr>
          <w:rFonts w:ascii="David" w:hAnsi="David" w:cs="David" w:hint="cs"/>
          <w:sz w:val="20"/>
          <w:szCs w:val="20"/>
          <w:rtl/>
          <w:lang w:val="en-US"/>
        </w:rPr>
        <w:t xml:space="preserve">יש לזכור כי חלוף הזמן מחליש את היכולת להסתמך על חריג קוסובו. </w:t>
      </w:r>
    </w:p>
    <w:p w14:paraId="7D4B227B" w14:textId="76D7A9FF" w:rsidR="00634F0D" w:rsidRPr="009C598E" w:rsidRDefault="00634F0D" w:rsidP="00A6053B">
      <w:pPr>
        <w:pStyle w:val="ListParagraph"/>
        <w:numPr>
          <w:ilvl w:val="0"/>
          <w:numId w:val="105"/>
        </w:numPr>
        <w:bidi/>
        <w:jc w:val="both"/>
        <w:rPr>
          <w:rFonts w:ascii="David" w:hAnsi="David" w:cs="David"/>
          <w:sz w:val="20"/>
          <w:szCs w:val="20"/>
          <w:lang w:val="en-US"/>
        </w:rPr>
      </w:pPr>
      <w:r w:rsidRPr="009C598E">
        <w:rPr>
          <w:rFonts w:ascii="David" w:hAnsi="David" w:cs="David" w:hint="cs"/>
          <w:sz w:val="20"/>
          <w:szCs w:val="20"/>
          <w:rtl/>
          <w:lang w:val="en-US"/>
        </w:rPr>
        <w:t xml:space="preserve">דעתו האישית של זיו בורר, </w:t>
      </w:r>
      <w:r w:rsidR="00184515" w:rsidRPr="009C598E">
        <w:rPr>
          <w:rFonts w:ascii="David" w:hAnsi="David" w:cs="David" w:hint="cs"/>
          <w:sz w:val="20"/>
          <w:szCs w:val="20"/>
          <w:rtl/>
          <w:lang w:val="en-US"/>
        </w:rPr>
        <w:t>הפרשנות הנכונה של הדין היא שישות לא יכולה להיות גם מדינה וגם תחת כיבוש. עם זאת, במנותק מהשאלה הישראלית הוא מודה שהדינים מתפתחים והוא מאמין שבעתיד ניתן יהיה לטעון שמדובר במדינה, גם אם היא תחת כיבוש.</w:t>
      </w:r>
    </w:p>
    <w:p w14:paraId="4AA183DD" w14:textId="5A45E7CD" w:rsidR="00184515" w:rsidRPr="009C598E" w:rsidRDefault="00184515" w:rsidP="002A0C8F">
      <w:pPr>
        <w:bidi/>
        <w:jc w:val="both"/>
        <w:rPr>
          <w:rFonts w:ascii="David" w:hAnsi="David" w:cs="David"/>
          <w:sz w:val="20"/>
          <w:szCs w:val="20"/>
          <w:rtl/>
          <w:lang w:val="en-US"/>
        </w:rPr>
      </w:pPr>
    </w:p>
    <w:p w14:paraId="46DA9C55" w14:textId="4C86D1F9" w:rsidR="00184515" w:rsidRPr="009C598E" w:rsidRDefault="00184515" w:rsidP="002A0C8F">
      <w:pPr>
        <w:shd w:val="clear" w:color="auto" w:fill="E2EFD9" w:themeFill="accent6" w:themeFillTint="33"/>
        <w:bidi/>
        <w:jc w:val="both"/>
        <w:rPr>
          <w:rFonts w:ascii="David" w:hAnsi="David" w:cs="David"/>
          <w:sz w:val="20"/>
          <w:szCs w:val="20"/>
          <w:lang w:val="en-US"/>
        </w:rPr>
      </w:pPr>
      <w:r w:rsidRPr="009C598E">
        <w:rPr>
          <w:rFonts w:ascii="David" w:hAnsi="David" w:cs="David" w:hint="cs"/>
          <w:sz w:val="20"/>
          <w:szCs w:val="20"/>
          <w:rtl/>
          <w:lang w:val="en-US"/>
        </w:rPr>
        <w:t>שיעור מס׳ 12</w:t>
      </w:r>
    </w:p>
    <w:p w14:paraId="63BED4EE" w14:textId="1B892639" w:rsidR="00634F0D" w:rsidRPr="009C598E" w:rsidRDefault="00E27CC9"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דיני אחריות המדינה</w:t>
      </w:r>
    </w:p>
    <w:p w14:paraId="778C09B5" w14:textId="32B2F107" w:rsidR="00E27CC9" w:rsidRPr="009C598E" w:rsidRDefault="00734E55" w:rsidP="002A0C8F">
      <w:pPr>
        <w:bidi/>
        <w:jc w:val="both"/>
        <w:rPr>
          <w:rFonts w:ascii="David" w:hAnsi="David" w:cs="David"/>
          <w:sz w:val="20"/>
          <w:szCs w:val="20"/>
          <w:rtl/>
          <w:lang w:val="en-US"/>
        </w:rPr>
      </w:pPr>
      <w:r w:rsidRPr="009C598E">
        <w:rPr>
          <w:rFonts w:ascii="David" w:hAnsi="David" w:cs="David"/>
          <w:sz w:val="20"/>
          <w:szCs w:val="20"/>
          <w:lang w:val="en-US"/>
        </w:rPr>
        <w:t>מ</w:t>
      </w:r>
      <w:r w:rsidRPr="009C598E">
        <w:rPr>
          <w:rFonts w:ascii="David" w:hAnsi="David" w:cs="David" w:hint="cs"/>
          <w:sz w:val="20"/>
          <w:szCs w:val="20"/>
          <w:rtl/>
          <w:lang w:val="en-US"/>
        </w:rPr>
        <w:t xml:space="preserve">קורם של דיני אחריות המדינה הוא בדין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המשתקף במסמך של ה</w:t>
      </w:r>
      <w:r w:rsidRPr="009C598E">
        <w:rPr>
          <w:rFonts w:ascii="David" w:hAnsi="David" w:cs="David"/>
          <w:sz w:val="20"/>
          <w:szCs w:val="20"/>
          <w:lang w:val="en-US"/>
        </w:rPr>
        <w:t>ILC</w:t>
      </w:r>
      <w:r w:rsidRPr="009C598E">
        <w:rPr>
          <w:rFonts w:ascii="David" w:hAnsi="David" w:cs="David" w:hint="cs"/>
          <w:sz w:val="20"/>
          <w:szCs w:val="20"/>
          <w:rtl/>
          <w:lang w:val="en-US"/>
        </w:rPr>
        <w:t xml:space="preserve"> מטעם האו״ם</w:t>
      </w:r>
      <w:r w:rsidR="00731BFB" w:rsidRPr="009C598E">
        <w:rPr>
          <w:rFonts w:ascii="David" w:hAnsi="David" w:cs="David" w:hint="cs"/>
          <w:sz w:val="20"/>
          <w:szCs w:val="20"/>
          <w:rtl/>
          <w:lang w:val="en-US"/>
        </w:rPr>
        <w:t xml:space="preserve">, מסמך זה הוא לא מסמך מחייב משל עצמו אלא מסכם את הדין </w:t>
      </w:r>
      <w:proofErr w:type="spellStart"/>
      <w:r w:rsidR="00731BFB" w:rsidRPr="009C598E">
        <w:rPr>
          <w:rFonts w:ascii="David" w:hAnsi="David" w:cs="David" w:hint="cs"/>
          <w:sz w:val="20"/>
          <w:szCs w:val="20"/>
          <w:rtl/>
          <w:lang w:val="en-US"/>
        </w:rPr>
        <w:t>המנהגי</w:t>
      </w:r>
      <w:proofErr w:type="spellEnd"/>
      <w:r w:rsidR="00731BFB" w:rsidRPr="009C598E">
        <w:rPr>
          <w:rFonts w:ascii="David" w:hAnsi="David" w:cs="David" w:hint="cs"/>
          <w:sz w:val="20"/>
          <w:szCs w:val="20"/>
          <w:rtl/>
          <w:lang w:val="en-US"/>
        </w:rPr>
        <w:t xml:space="preserve">. אין אמנה שעוסקת בדיני אחריות מדינה, אלא באמנות שונות יש סעיפים הקובעים מה קורה במצב של הפרת הסדר באמנה זו ספציפית. ככלל במקרה כזה יחולו גם </w:t>
      </w:r>
      <w:r w:rsidR="00EC5BDA" w:rsidRPr="009C598E">
        <w:rPr>
          <w:rFonts w:ascii="David" w:hAnsi="David" w:cs="David" w:hint="cs"/>
          <w:sz w:val="20"/>
          <w:szCs w:val="20"/>
          <w:rtl/>
          <w:lang w:val="en-US"/>
        </w:rPr>
        <w:t>דיני אחריות המדינה</w:t>
      </w:r>
      <w:r w:rsidR="00787144" w:rsidRPr="009C598E">
        <w:rPr>
          <w:rFonts w:ascii="David" w:hAnsi="David" w:cs="David" w:hint="cs"/>
          <w:sz w:val="20"/>
          <w:szCs w:val="20"/>
          <w:rtl/>
          <w:lang w:val="en-US"/>
        </w:rPr>
        <w:t xml:space="preserve"> הכללים וגם ההסדר הספציפי הקבוע באמנה</w:t>
      </w:r>
      <w:r w:rsidR="00731BFB" w:rsidRPr="009C598E">
        <w:rPr>
          <w:rFonts w:ascii="David" w:hAnsi="David" w:cs="David" w:hint="cs"/>
          <w:sz w:val="20"/>
          <w:szCs w:val="20"/>
          <w:rtl/>
          <w:lang w:val="en-US"/>
        </w:rPr>
        <w:t>, אם אין הסדר באמנה, אז רק</w:t>
      </w:r>
      <w:r w:rsidR="00787144" w:rsidRPr="009C598E">
        <w:rPr>
          <w:rFonts w:ascii="David" w:hAnsi="David" w:cs="David" w:hint="cs"/>
          <w:sz w:val="20"/>
          <w:szCs w:val="20"/>
          <w:rtl/>
          <w:lang w:val="en-US"/>
        </w:rPr>
        <w:t xml:space="preserve"> דיני אחריות המדינה. </w:t>
      </w:r>
    </w:p>
    <w:p w14:paraId="5FA3EE49" w14:textId="74BFBB81" w:rsidR="00787144" w:rsidRPr="009C598E" w:rsidRDefault="00787144" w:rsidP="002A0C8F">
      <w:pPr>
        <w:bidi/>
        <w:jc w:val="both"/>
        <w:rPr>
          <w:rFonts w:ascii="David" w:hAnsi="David" w:cs="David"/>
          <w:sz w:val="20"/>
          <w:szCs w:val="20"/>
          <w:lang w:val="en-US"/>
        </w:rPr>
      </w:pPr>
      <w:r w:rsidRPr="009C598E">
        <w:rPr>
          <w:rFonts w:ascii="David" w:hAnsi="David" w:cs="David" w:hint="cs"/>
          <w:sz w:val="20"/>
          <w:szCs w:val="20"/>
          <w:rtl/>
          <w:lang w:val="en-US"/>
        </w:rPr>
        <w:lastRenderedPageBreak/>
        <w:t>סעיף 1 למסמך של ה</w:t>
      </w:r>
      <w:r w:rsidRPr="009C598E">
        <w:rPr>
          <w:rFonts w:ascii="David" w:hAnsi="David" w:cs="David"/>
          <w:sz w:val="20"/>
          <w:szCs w:val="20"/>
          <w:lang w:val="en-US"/>
        </w:rPr>
        <w:t>ILC</w:t>
      </w:r>
      <w:r w:rsidRPr="009C598E">
        <w:rPr>
          <w:rFonts w:ascii="David" w:hAnsi="David" w:cs="David" w:hint="cs"/>
          <w:sz w:val="20"/>
          <w:szCs w:val="20"/>
          <w:rtl/>
          <w:lang w:val="en-US"/>
        </w:rPr>
        <w:t xml:space="preserve"> הוא עיקרון מנחה הקובע ״המדינה אחראית להפרה של מחויבות בינלאומית מצדה. </w:t>
      </w:r>
    </w:p>
    <w:p w14:paraId="2795B9B0" w14:textId="6AE443A0" w:rsidR="008952EB" w:rsidRPr="009C598E" w:rsidRDefault="008952EB"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על מנת להכריע שהייתה הפרה ושהמדינה היא זו שבצע את ההפרה צריך להראות שני דברים: (1) מעשה או מחדל שניתן לשייך למדינה. (2) צריך שאותו מעשה יהווה הפרה של דין בינלאומי מנהגי או הסכמי שתקף במועד ההפרה. </w:t>
      </w:r>
    </w:p>
    <w:p w14:paraId="52034E2E" w14:textId="63DB1AB1" w:rsidR="008952EB" w:rsidRPr="009C598E" w:rsidRDefault="008952EB" w:rsidP="002A0C8F">
      <w:pPr>
        <w:bidi/>
        <w:jc w:val="both"/>
        <w:rPr>
          <w:rFonts w:ascii="David" w:hAnsi="David" w:cs="David"/>
          <w:sz w:val="20"/>
          <w:szCs w:val="20"/>
          <w:rtl/>
          <w:lang w:val="en-US"/>
        </w:rPr>
      </w:pPr>
    </w:p>
    <w:p w14:paraId="679BEC4A" w14:textId="4B5BA561" w:rsidR="008952EB" w:rsidRPr="009C598E" w:rsidRDefault="008952EB"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קיימים דברים </w:t>
      </w:r>
      <w:r w:rsidR="0015751D" w:rsidRPr="009C598E">
        <w:rPr>
          <w:rFonts w:ascii="David" w:hAnsi="David" w:cs="David" w:hint="cs"/>
          <w:sz w:val="20"/>
          <w:szCs w:val="20"/>
          <w:rtl/>
          <w:lang w:val="en-US"/>
        </w:rPr>
        <w:t>שקשורים לדיני אחריות המדינה ונקבעים על ידי הדין המהותי הרלוואנטי למקרה</w:t>
      </w:r>
      <w:r w:rsidR="00235C23" w:rsidRPr="009C598E">
        <w:rPr>
          <w:rFonts w:ascii="David" w:hAnsi="David" w:cs="David" w:hint="cs"/>
          <w:sz w:val="20"/>
          <w:szCs w:val="20"/>
          <w:rtl/>
          <w:lang w:val="en-US"/>
        </w:rPr>
        <w:t xml:space="preserve"> לגדומה</w:t>
      </w:r>
      <w:r w:rsidR="0015751D" w:rsidRPr="009C598E">
        <w:rPr>
          <w:rFonts w:ascii="David" w:hAnsi="David" w:cs="David" w:hint="cs"/>
          <w:sz w:val="20"/>
          <w:szCs w:val="20"/>
          <w:rtl/>
          <w:lang w:val="en-US"/>
        </w:rPr>
        <w:t>:</w:t>
      </w:r>
      <w:r w:rsidR="005F48DE" w:rsidRPr="009C598E">
        <w:rPr>
          <w:rFonts w:ascii="David" w:hAnsi="David" w:cs="David" w:hint="cs"/>
          <w:sz w:val="20"/>
          <w:szCs w:val="20"/>
          <w:rtl/>
          <w:lang w:val="en-US"/>
        </w:rPr>
        <w:t xml:space="preserve"> </w:t>
      </w:r>
    </w:p>
    <w:p w14:paraId="3A390C56" w14:textId="5CAB02D1" w:rsidR="0015751D" w:rsidRPr="009C598E" w:rsidRDefault="006C32F4" w:rsidP="00A6053B">
      <w:pPr>
        <w:pStyle w:val="ListParagraph"/>
        <w:numPr>
          <w:ilvl w:val="0"/>
          <w:numId w:val="106"/>
        </w:numPr>
        <w:bidi/>
        <w:jc w:val="both"/>
        <w:rPr>
          <w:rFonts w:ascii="David" w:hAnsi="David" w:cs="David"/>
          <w:sz w:val="20"/>
          <w:szCs w:val="20"/>
          <w:lang w:val="en-US"/>
        </w:rPr>
      </w:pPr>
      <w:r w:rsidRPr="009C598E">
        <w:rPr>
          <w:rFonts w:ascii="David" w:hAnsi="David" w:cs="David" w:hint="cs"/>
          <w:sz w:val="20"/>
          <w:szCs w:val="20"/>
          <w:rtl/>
          <w:lang w:val="en-US"/>
        </w:rPr>
        <w:t>שא</w:t>
      </w:r>
      <w:r w:rsidR="0015751D" w:rsidRPr="009C598E">
        <w:rPr>
          <w:rFonts w:ascii="David" w:hAnsi="David" w:cs="David" w:hint="cs"/>
          <w:sz w:val="20"/>
          <w:szCs w:val="20"/>
          <w:rtl/>
          <w:lang w:val="en-US"/>
        </w:rPr>
        <w:t>לת הנזק- האם צריך להתקיים נזק או לא?</w:t>
      </w:r>
    </w:p>
    <w:p w14:paraId="2797FA99" w14:textId="79997877" w:rsidR="0015751D" w:rsidRPr="009C598E" w:rsidRDefault="0015751D" w:rsidP="00A6053B">
      <w:pPr>
        <w:pStyle w:val="ListParagraph"/>
        <w:numPr>
          <w:ilvl w:val="0"/>
          <w:numId w:val="106"/>
        </w:numPr>
        <w:bidi/>
        <w:jc w:val="both"/>
        <w:rPr>
          <w:rFonts w:ascii="David" w:hAnsi="David" w:cs="David"/>
          <w:sz w:val="20"/>
          <w:szCs w:val="20"/>
          <w:lang w:val="en-US"/>
        </w:rPr>
      </w:pPr>
      <w:r w:rsidRPr="009C598E">
        <w:rPr>
          <w:rFonts w:ascii="David" w:hAnsi="David" w:cs="David" w:hint="cs"/>
          <w:sz w:val="20"/>
          <w:szCs w:val="20"/>
          <w:rtl/>
          <w:lang w:val="en-US"/>
        </w:rPr>
        <w:t>שאלת היסוד הנפשי- האם די ברשלנות או שיש צריך בכוונה?</w:t>
      </w:r>
    </w:p>
    <w:p w14:paraId="0FAF5DB3" w14:textId="018C32DE" w:rsidR="0015751D" w:rsidRPr="009C598E" w:rsidRDefault="0015751D" w:rsidP="00A6053B">
      <w:pPr>
        <w:pStyle w:val="ListParagraph"/>
        <w:numPr>
          <w:ilvl w:val="0"/>
          <w:numId w:val="106"/>
        </w:numPr>
        <w:bidi/>
        <w:jc w:val="both"/>
        <w:rPr>
          <w:rFonts w:ascii="David" w:hAnsi="David" w:cs="David"/>
          <w:sz w:val="20"/>
          <w:szCs w:val="20"/>
          <w:lang w:val="en-US"/>
        </w:rPr>
      </w:pPr>
      <w:r w:rsidRPr="009C598E">
        <w:rPr>
          <w:rFonts w:ascii="David" w:hAnsi="David" w:cs="David" w:hint="cs"/>
          <w:sz w:val="20"/>
          <w:szCs w:val="20"/>
          <w:rtl/>
          <w:lang w:val="en-US"/>
        </w:rPr>
        <w:t xml:space="preserve">האם הפרה יכולה להיעשות במחדל? יהיו מקרים שכן ומקרים שלא. </w:t>
      </w:r>
    </w:p>
    <w:p w14:paraId="7A881F20" w14:textId="70BE6237" w:rsidR="0015751D" w:rsidRPr="009C598E" w:rsidRDefault="00235C23" w:rsidP="00A6053B">
      <w:pPr>
        <w:pStyle w:val="ListParagraph"/>
        <w:numPr>
          <w:ilvl w:val="0"/>
          <w:numId w:val="103"/>
        </w:numPr>
        <w:bidi/>
        <w:jc w:val="both"/>
        <w:rPr>
          <w:rFonts w:ascii="David" w:hAnsi="David" w:cs="David"/>
          <w:sz w:val="20"/>
          <w:szCs w:val="20"/>
          <w:lang w:val="en-US"/>
        </w:rPr>
      </w:pPr>
      <w:r w:rsidRPr="009C598E">
        <w:rPr>
          <w:rFonts w:ascii="David" w:hAnsi="David" w:cs="David" w:hint="cs"/>
          <w:sz w:val="20"/>
          <w:szCs w:val="20"/>
          <w:rtl/>
          <w:lang w:val="en-US"/>
        </w:rPr>
        <w:t xml:space="preserve">האבן הבוחן היא הדין במועד ההפרה. </w:t>
      </w:r>
    </w:p>
    <w:p w14:paraId="52CADABB" w14:textId="0B646D8E" w:rsidR="00235C23" w:rsidRPr="009C598E" w:rsidRDefault="00235C23" w:rsidP="00A6053B">
      <w:pPr>
        <w:pStyle w:val="ListParagraph"/>
        <w:numPr>
          <w:ilvl w:val="0"/>
          <w:numId w:val="103"/>
        </w:numPr>
        <w:bidi/>
        <w:jc w:val="both"/>
        <w:rPr>
          <w:rFonts w:ascii="David" w:hAnsi="David" w:cs="David"/>
          <w:sz w:val="20"/>
          <w:szCs w:val="20"/>
          <w:lang w:val="en-US"/>
        </w:rPr>
      </w:pPr>
      <w:r w:rsidRPr="009C598E">
        <w:rPr>
          <w:rFonts w:ascii="David" w:hAnsi="David" w:cs="David" w:hint="cs"/>
          <w:sz w:val="20"/>
          <w:szCs w:val="20"/>
          <w:rtl/>
          <w:lang w:val="en-US"/>
        </w:rPr>
        <w:t xml:space="preserve">לפי סעיף 3, מדינה לא יכולה להצדיק את מעשה ההפרה שלה בכך שהיא פעלה לפי הדין המדינתי. </w:t>
      </w:r>
    </w:p>
    <w:p w14:paraId="175120D3" w14:textId="3769BB6E" w:rsidR="00235C23" w:rsidRPr="009C598E" w:rsidRDefault="00235C23" w:rsidP="002A0C8F">
      <w:pPr>
        <w:bidi/>
        <w:jc w:val="both"/>
        <w:rPr>
          <w:rFonts w:ascii="David" w:hAnsi="David" w:cs="David"/>
          <w:sz w:val="20"/>
          <w:szCs w:val="20"/>
          <w:rtl/>
          <w:lang w:val="en-US"/>
        </w:rPr>
      </w:pPr>
    </w:p>
    <w:p w14:paraId="6E483DD4" w14:textId="77356DC9" w:rsidR="00235C23" w:rsidRPr="009C598E" w:rsidRDefault="00E2714A"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כלל הייחוס</w:t>
      </w:r>
    </w:p>
    <w:p w14:paraId="7119FF97" w14:textId="69A7F63A" w:rsidR="00E2714A" w:rsidRPr="009C598E" w:rsidRDefault="00E2714A" w:rsidP="002A0C8F">
      <w:pPr>
        <w:bidi/>
        <w:jc w:val="both"/>
        <w:rPr>
          <w:rFonts w:ascii="David" w:hAnsi="David" w:cs="David"/>
          <w:sz w:val="20"/>
          <w:szCs w:val="20"/>
          <w:rtl/>
          <w:lang w:val="en-US"/>
        </w:rPr>
      </w:pPr>
      <w:r w:rsidRPr="009C598E">
        <w:rPr>
          <w:rFonts w:ascii="David" w:hAnsi="David" w:cs="David" w:hint="cs"/>
          <w:sz w:val="20"/>
          <w:szCs w:val="20"/>
          <w:rtl/>
          <w:lang w:val="en-US"/>
        </w:rPr>
        <w:t>האם מעשה של אזרח מדינה מסוימת במדינה אחרת (ישראלים גונבים דברים ממלונות בחול) יכולה להיחשב פעולה של אותה מדינה? ככלל פעולה תחשב כפעולה של המדינה היא צריכה להיות מבוצעת עם ידי אורגן של המדינה.</w:t>
      </w:r>
    </w:p>
    <w:p w14:paraId="6B9DF9D7" w14:textId="77777777" w:rsidR="009E1D19" w:rsidRPr="009C598E" w:rsidRDefault="009E1D19" w:rsidP="002A0C8F">
      <w:pPr>
        <w:bidi/>
        <w:jc w:val="both"/>
        <w:rPr>
          <w:rFonts w:ascii="David" w:hAnsi="David" w:cs="David"/>
          <w:sz w:val="20"/>
          <w:szCs w:val="20"/>
          <w:rtl/>
          <w:lang w:val="en-US"/>
        </w:rPr>
      </w:pPr>
    </w:p>
    <w:p w14:paraId="7EAA1B2E" w14:textId="511A9D92" w:rsidR="00E2714A" w:rsidRPr="009C598E" w:rsidRDefault="00E2714A"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מה נחשב אורגן של המדינה?</w:t>
      </w:r>
    </w:p>
    <w:p w14:paraId="051BBD97" w14:textId="6AF58552" w:rsidR="00E2714A" w:rsidRPr="009C598E" w:rsidRDefault="00E2714A" w:rsidP="002A0C8F">
      <w:pPr>
        <w:bidi/>
        <w:jc w:val="both"/>
        <w:rPr>
          <w:rFonts w:ascii="David" w:hAnsi="David" w:cs="David"/>
          <w:sz w:val="20"/>
          <w:szCs w:val="20"/>
          <w:rtl/>
          <w:lang w:val="en-US"/>
        </w:rPr>
      </w:pPr>
      <w:r w:rsidRPr="009C598E">
        <w:rPr>
          <w:rFonts w:ascii="David" w:hAnsi="David" w:cs="David" w:hint="cs"/>
          <w:sz w:val="20"/>
          <w:szCs w:val="20"/>
          <w:rtl/>
          <w:lang w:val="en-US"/>
        </w:rPr>
        <w:t>שני סוגים של אורגנים (כלל וחריג):</w:t>
      </w:r>
    </w:p>
    <w:p w14:paraId="68088868" w14:textId="1198EB7F" w:rsidR="00E2714A" w:rsidRPr="009C598E" w:rsidRDefault="00E61257" w:rsidP="00A6053B">
      <w:pPr>
        <w:pStyle w:val="ListParagraph"/>
        <w:numPr>
          <w:ilvl w:val="0"/>
          <w:numId w:val="107"/>
        </w:numPr>
        <w:bidi/>
        <w:jc w:val="both"/>
        <w:rPr>
          <w:rFonts w:ascii="David" w:hAnsi="David" w:cs="David"/>
          <w:sz w:val="20"/>
          <w:szCs w:val="20"/>
          <w:lang w:val="en-US"/>
        </w:rPr>
      </w:pPr>
      <w:r w:rsidRPr="009C598E">
        <w:rPr>
          <w:rFonts w:ascii="David" w:hAnsi="David" w:cs="David" w:hint="cs"/>
          <w:sz w:val="20"/>
          <w:szCs w:val="20"/>
          <w:rtl/>
          <w:lang w:val="en-US"/>
        </w:rPr>
        <w:t>כלל</w:t>
      </w:r>
      <w:r w:rsidR="00E2714A" w:rsidRPr="009C598E">
        <w:rPr>
          <w:rFonts w:ascii="David" w:hAnsi="David" w:cs="David" w:hint="cs"/>
          <w:sz w:val="20"/>
          <w:szCs w:val="20"/>
          <w:rtl/>
          <w:lang w:val="en-US"/>
        </w:rPr>
        <w:t xml:space="preserve"> (ס׳ 4) אורגן דה- יורה: מי שהמדינה קבעה שהוא אורגן בדין המדינתי. </w:t>
      </w:r>
    </w:p>
    <w:p w14:paraId="58FCBEC0" w14:textId="0B42538B" w:rsidR="00E2714A" w:rsidRPr="009C598E" w:rsidRDefault="00E61257" w:rsidP="00A6053B">
      <w:pPr>
        <w:pStyle w:val="ListParagraph"/>
        <w:numPr>
          <w:ilvl w:val="0"/>
          <w:numId w:val="107"/>
        </w:numPr>
        <w:bidi/>
        <w:jc w:val="both"/>
        <w:rPr>
          <w:rFonts w:ascii="David" w:hAnsi="David" w:cs="David"/>
          <w:sz w:val="20"/>
          <w:szCs w:val="20"/>
          <w:lang w:val="en-US"/>
        </w:rPr>
      </w:pPr>
      <w:r w:rsidRPr="009C598E">
        <w:rPr>
          <w:rFonts w:ascii="David" w:hAnsi="David" w:cs="David" w:hint="cs"/>
          <w:sz w:val="20"/>
          <w:szCs w:val="20"/>
          <w:rtl/>
          <w:lang w:val="en-US"/>
        </w:rPr>
        <w:t xml:space="preserve">חריג אורגן דה פקטו- הוא </w:t>
      </w:r>
      <w:r w:rsidR="00794325" w:rsidRPr="009C598E">
        <w:rPr>
          <w:rFonts w:ascii="David" w:hAnsi="David" w:cs="David" w:hint="cs"/>
          <w:sz w:val="20"/>
          <w:szCs w:val="20"/>
          <w:rtl/>
          <w:lang w:val="en-US"/>
        </w:rPr>
        <w:t xml:space="preserve">אורגן של המדינה למרות שלא חתום בדין של אותה מדינה שהוא אורגן שלה. זה כאשר מתקיים מבחן שליטה ותלו מוחלטת. כדי שמשהו יהיה </w:t>
      </w:r>
      <w:r w:rsidR="003B0946" w:rsidRPr="009C598E">
        <w:rPr>
          <w:rFonts w:ascii="David" w:hAnsi="David" w:cs="David" w:hint="cs"/>
          <w:sz w:val="20"/>
          <w:szCs w:val="20"/>
          <w:rtl/>
          <w:lang w:val="en-US"/>
        </w:rPr>
        <w:t xml:space="preserve">אורגן דה פקטו צריך שיהיה לו תלות מוחלטת במדינה כך שהוא נמצא בשליטתה. </w:t>
      </w:r>
    </w:p>
    <w:p w14:paraId="2746AACE" w14:textId="404BE834" w:rsidR="003B0946" w:rsidRPr="009C598E" w:rsidRDefault="003B0946" w:rsidP="00A6053B">
      <w:pPr>
        <w:pStyle w:val="ListParagraph"/>
        <w:numPr>
          <w:ilvl w:val="0"/>
          <w:numId w:val="108"/>
        </w:numPr>
        <w:bidi/>
        <w:jc w:val="both"/>
        <w:rPr>
          <w:rFonts w:ascii="David" w:hAnsi="David" w:cs="David"/>
          <w:sz w:val="20"/>
          <w:szCs w:val="20"/>
          <w:lang w:val="en-US"/>
        </w:rPr>
      </w:pPr>
      <w:r w:rsidRPr="009C598E">
        <w:rPr>
          <w:rFonts w:ascii="David" w:hAnsi="David" w:cs="David"/>
          <w:sz w:val="20"/>
          <w:szCs w:val="20"/>
          <w:rtl/>
          <w:lang w:val="en-US"/>
        </w:rPr>
        <w:t>דוגמא לשם הבנת המבחן</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כשיוגוסלביה התפרקה, בוסניה נחצתה בין שני גופים, גוף אחד של בוסניה וגוף שני של </w:t>
      </w:r>
      <w:proofErr w:type="spellStart"/>
      <w:r w:rsidRPr="009C598E">
        <w:rPr>
          <w:rFonts w:ascii="David" w:hAnsi="David" w:cs="David"/>
          <w:sz w:val="20"/>
          <w:szCs w:val="20"/>
          <w:rtl/>
          <w:lang w:val="en-US"/>
        </w:rPr>
        <w:t>בוסנקיים</w:t>
      </w:r>
      <w:proofErr w:type="spellEnd"/>
      <w:r w:rsidRPr="009C598E">
        <w:rPr>
          <w:rFonts w:ascii="David" w:hAnsi="David" w:cs="David"/>
          <w:sz w:val="20"/>
          <w:szCs w:val="20"/>
          <w:rtl/>
          <w:lang w:val="en-US"/>
        </w:rPr>
        <w:t xml:space="preserve"> ממוצא אתני סרבי שגופם מכונה "רפובליקה </w:t>
      </w:r>
      <w:proofErr w:type="spellStart"/>
      <w:r w:rsidRPr="009C598E">
        <w:rPr>
          <w:rFonts w:ascii="David" w:hAnsi="David" w:cs="David"/>
          <w:sz w:val="20"/>
          <w:szCs w:val="20"/>
          <w:rtl/>
          <w:lang w:val="en-US"/>
        </w:rPr>
        <w:t>סרבסקה</w:t>
      </w:r>
      <w:proofErr w:type="spellEnd"/>
      <w:r w:rsidRPr="009C598E">
        <w:rPr>
          <w:rFonts w:ascii="David" w:hAnsi="David" w:cs="David"/>
          <w:sz w:val="20"/>
          <w:szCs w:val="20"/>
          <w:rtl/>
          <w:lang w:val="en-US"/>
        </w:rPr>
        <w:t xml:space="preserve">". הצבא של רפובליקה </w:t>
      </w:r>
      <w:proofErr w:type="spellStart"/>
      <w:r w:rsidRPr="009C598E">
        <w:rPr>
          <w:rFonts w:ascii="David" w:hAnsi="David" w:cs="David"/>
          <w:sz w:val="20"/>
          <w:szCs w:val="20"/>
          <w:rtl/>
          <w:lang w:val="en-US"/>
        </w:rPr>
        <w:t>סרבסקה</w:t>
      </w:r>
      <w:proofErr w:type="spellEnd"/>
      <w:r w:rsidRPr="009C598E">
        <w:rPr>
          <w:rFonts w:ascii="David" w:hAnsi="David" w:cs="David"/>
          <w:sz w:val="20"/>
          <w:szCs w:val="20"/>
          <w:rtl/>
          <w:lang w:val="en-US"/>
        </w:rPr>
        <w:t xml:space="preserve"> ביצע רצח עם בבוסנים, וסרביה תמכה ברפובליקה </w:t>
      </w:r>
      <w:proofErr w:type="spellStart"/>
      <w:r w:rsidRPr="009C598E">
        <w:rPr>
          <w:rFonts w:ascii="David" w:hAnsi="David" w:cs="David"/>
          <w:sz w:val="20"/>
          <w:szCs w:val="20"/>
          <w:rtl/>
          <w:lang w:val="en-US"/>
        </w:rPr>
        <w:t>סרבסקה</w:t>
      </w:r>
      <w:proofErr w:type="spellEnd"/>
      <w:r w:rsidRPr="009C598E">
        <w:rPr>
          <w:rFonts w:ascii="David" w:hAnsi="David" w:cs="David"/>
          <w:sz w:val="20"/>
          <w:szCs w:val="20"/>
          <w:rtl/>
          <w:lang w:val="en-US"/>
        </w:rPr>
        <w:t xml:space="preserve"> ובצבא שלה. לכן, כעשור לאחר המקרה, מדינת בוסניה מגישה תביעה כנגד סרביה בגין ביצוע רצח עם. סרביה טוענת בתגובה שזה לא היא עשתה זאת, אלא בוסניה "חברתם".</w:t>
      </w:r>
      <w:r w:rsidRPr="009C598E">
        <w:rPr>
          <w:rFonts w:ascii="David" w:hAnsi="David" w:cs="David" w:hint="cs"/>
          <w:sz w:val="20"/>
          <w:szCs w:val="20"/>
          <w:rtl/>
          <w:lang w:val="en-US"/>
        </w:rPr>
        <w:t xml:space="preserve"> ה</w:t>
      </w:r>
      <w:r w:rsidRPr="009C598E">
        <w:rPr>
          <w:rFonts w:ascii="David" w:hAnsi="David" w:cs="David"/>
          <w:sz w:val="20"/>
          <w:szCs w:val="20"/>
          <w:lang w:val="en-US"/>
        </w:rPr>
        <w:t xml:space="preserve">ICJ </w:t>
      </w:r>
      <w:r w:rsidRPr="009C598E">
        <w:rPr>
          <w:rFonts w:ascii="David" w:hAnsi="David" w:cs="David" w:hint="cs"/>
          <w:sz w:val="20"/>
          <w:szCs w:val="20"/>
          <w:rtl/>
          <w:lang w:val="en-US"/>
        </w:rPr>
        <w:t xml:space="preserve"> קבע שלא מדובר </w:t>
      </w:r>
      <w:r w:rsidR="00397B52" w:rsidRPr="009C598E">
        <w:rPr>
          <w:rFonts w:ascii="David" w:hAnsi="David" w:cs="David" w:hint="cs"/>
          <w:sz w:val="20"/>
          <w:szCs w:val="20"/>
          <w:rtl/>
          <w:lang w:val="en-US"/>
        </w:rPr>
        <w:t>אורגן דה פקטו של מדינת סרביה ״</w:t>
      </w:r>
      <w:r w:rsidR="00397B52" w:rsidRPr="009C598E">
        <w:rPr>
          <w:rFonts w:ascii="David" w:hAnsi="David" w:cs="David"/>
          <w:sz w:val="20"/>
          <w:szCs w:val="20"/>
          <w:lang w:val="en-US"/>
        </w:rPr>
        <w:t>particularly great degree of State control… a relationship which the Court’s Judgment… expressly described as ‘complete dependence’</w:t>
      </w:r>
      <w:r w:rsidR="00397B52" w:rsidRPr="009C598E">
        <w:rPr>
          <w:rFonts w:ascii="David" w:hAnsi="David" w:cs="David" w:hint="cs"/>
          <w:sz w:val="20"/>
          <w:szCs w:val="20"/>
          <w:rtl/>
          <w:lang w:val="en-US"/>
        </w:rPr>
        <w:t xml:space="preserve">״. זה לא היה המצב במקרה הזה. </w:t>
      </w:r>
    </w:p>
    <w:p w14:paraId="27CF04E3" w14:textId="77777777" w:rsidR="00397B52" w:rsidRPr="009C598E" w:rsidRDefault="00397B52" w:rsidP="002A0C8F">
      <w:pPr>
        <w:bidi/>
        <w:jc w:val="both"/>
        <w:rPr>
          <w:rFonts w:ascii="David" w:hAnsi="David" w:cs="David"/>
          <w:sz w:val="20"/>
          <w:szCs w:val="20"/>
          <w:rtl/>
          <w:lang w:val="en-US"/>
        </w:rPr>
      </w:pPr>
    </w:p>
    <w:p w14:paraId="3B17F4E6" w14:textId="56376FF6" w:rsidR="00397B52" w:rsidRPr="009C598E" w:rsidRDefault="00397B52"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פעולה בחריגה מסמכות</w:t>
      </w:r>
    </w:p>
    <w:p w14:paraId="19D33225" w14:textId="1A8D64FE" w:rsidR="00397B52" w:rsidRPr="009C598E" w:rsidRDefault="00397B52" w:rsidP="002A0C8F">
      <w:pPr>
        <w:bidi/>
        <w:jc w:val="both"/>
        <w:rPr>
          <w:rFonts w:ascii="David" w:hAnsi="David" w:cs="David"/>
          <w:sz w:val="20"/>
          <w:szCs w:val="20"/>
          <w:rtl/>
          <w:lang w:val="en-US"/>
        </w:rPr>
      </w:pPr>
      <w:r w:rsidRPr="009C598E">
        <w:rPr>
          <w:rFonts w:ascii="David" w:hAnsi="David" w:cs="David" w:hint="cs"/>
          <w:sz w:val="20"/>
          <w:szCs w:val="20"/>
          <w:rtl/>
          <w:lang w:val="en-US"/>
        </w:rPr>
        <w:t>קיימים שני סוגים עיקריים של חריגה מסמכות:</w:t>
      </w:r>
    </w:p>
    <w:p w14:paraId="3D68119B" w14:textId="78914C16" w:rsidR="00397B52" w:rsidRPr="009C598E" w:rsidRDefault="006F0671" w:rsidP="00A6053B">
      <w:pPr>
        <w:pStyle w:val="ListParagraph"/>
        <w:numPr>
          <w:ilvl w:val="0"/>
          <w:numId w:val="109"/>
        </w:numPr>
        <w:bidi/>
        <w:jc w:val="both"/>
        <w:rPr>
          <w:rFonts w:ascii="David" w:hAnsi="David" w:cs="David"/>
          <w:sz w:val="20"/>
          <w:szCs w:val="20"/>
          <w:lang w:val="en-US"/>
        </w:rPr>
      </w:pPr>
      <w:r w:rsidRPr="009C598E">
        <w:rPr>
          <w:rFonts w:ascii="David" w:hAnsi="David" w:cs="David" w:hint="cs"/>
          <w:b/>
          <w:bCs/>
          <w:sz w:val="20"/>
          <w:szCs w:val="20"/>
          <w:rtl/>
          <w:lang w:val="en-US"/>
        </w:rPr>
        <w:t>פעולה בניגוד לחלוקת הסמכויות בדין במדינתי</w:t>
      </w:r>
      <w:r w:rsidRPr="009C598E">
        <w:rPr>
          <w:rFonts w:ascii="David" w:hAnsi="David" w:cs="David" w:hint="cs"/>
          <w:sz w:val="20"/>
          <w:szCs w:val="20"/>
          <w:rtl/>
          <w:lang w:val="en-US"/>
        </w:rPr>
        <w:t xml:space="preserve">- </w:t>
      </w:r>
      <w:r w:rsidR="00740E38" w:rsidRPr="009C598E">
        <w:rPr>
          <w:rFonts w:ascii="David" w:hAnsi="David" w:cs="David" w:hint="cs"/>
          <w:sz w:val="20"/>
          <w:szCs w:val="20"/>
          <w:rtl/>
          <w:lang w:val="en-US"/>
        </w:rPr>
        <w:t xml:space="preserve">פעולה של גוף אחד במדינה עושה משהו שגוף אחר מוסמך לעשות. </w:t>
      </w:r>
    </w:p>
    <w:p w14:paraId="7920EC50" w14:textId="3C7F07D0" w:rsidR="00740E38" w:rsidRPr="009C598E" w:rsidRDefault="00740E38" w:rsidP="00A6053B">
      <w:pPr>
        <w:pStyle w:val="ListParagraph"/>
        <w:numPr>
          <w:ilvl w:val="0"/>
          <w:numId w:val="109"/>
        </w:numPr>
        <w:bidi/>
        <w:jc w:val="both"/>
        <w:rPr>
          <w:rFonts w:ascii="David" w:hAnsi="David" w:cs="David"/>
          <w:sz w:val="20"/>
          <w:szCs w:val="20"/>
          <w:lang w:val="en-US"/>
        </w:rPr>
      </w:pPr>
      <w:r w:rsidRPr="009C598E">
        <w:rPr>
          <w:rFonts w:ascii="David" w:hAnsi="David" w:cs="David" w:hint="cs"/>
          <w:b/>
          <w:bCs/>
          <w:sz w:val="20"/>
          <w:szCs w:val="20"/>
          <w:rtl/>
          <w:lang w:val="en-US"/>
        </w:rPr>
        <w:t>פעולת אורגן המפרה הוראה של גורם מוסמך של המדינה</w:t>
      </w:r>
      <w:r w:rsidRPr="009C598E">
        <w:rPr>
          <w:rFonts w:ascii="David" w:hAnsi="David" w:cs="David" w:hint="cs"/>
          <w:sz w:val="20"/>
          <w:szCs w:val="20"/>
          <w:rtl/>
          <w:lang w:val="en-US"/>
        </w:rPr>
        <w:t xml:space="preserve">- גוף אחד במדינה עושה משהו שאומרו לו שאסור לו לעשות (לפי, חוק, לפי המדינה, לפי גוף אחר). </w:t>
      </w:r>
    </w:p>
    <w:p w14:paraId="705B8DED" w14:textId="0027AC88" w:rsidR="00740E38" w:rsidRPr="009C598E" w:rsidRDefault="00740E38" w:rsidP="002A0C8F">
      <w:pPr>
        <w:bidi/>
        <w:ind w:left="360"/>
        <w:jc w:val="both"/>
        <w:rPr>
          <w:rFonts w:ascii="David" w:hAnsi="David" w:cs="David"/>
          <w:sz w:val="20"/>
          <w:szCs w:val="20"/>
          <w:rtl/>
          <w:lang w:val="en-US"/>
        </w:rPr>
      </w:pPr>
      <w:r w:rsidRPr="009C598E">
        <w:rPr>
          <w:rFonts w:ascii="David" w:hAnsi="David" w:cs="David" w:hint="cs"/>
          <w:sz w:val="20"/>
          <w:szCs w:val="20"/>
          <w:rtl/>
          <w:lang w:val="en-US"/>
        </w:rPr>
        <w:t xml:space="preserve">מצד אחד מדינה לא יכולה לשלות על כל המעשים של אנשים שפועלים בשמם, מצד שני המדינה צריכה לדאוג שאנשים הפועלים בשמם ככלל לא יעשו דברים לא רואים ולא בסמכות, נדרשת איזון בין הדברים. </w:t>
      </w:r>
      <w:r w:rsidR="00720C03" w:rsidRPr="009C598E">
        <w:rPr>
          <w:rFonts w:ascii="David" w:hAnsi="David" w:cs="David" w:hint="cs"/>
          <w:sz w:val="20"/>
          <w:szCs w:val="20"/>
          <w:rtl/>
          <w:lang w:val="en-US"/>
        </w:rPr>
        <w:t>ניתן לייחס אחריות למדינה על מעשי אורגן שלה, שבוצעו בחריגה בסמכות, אם המעשים נעשו במסגרת כשרותו (</w:t>
      </w:r>
      <w:r w:rsidR="00720C03" w:rsidRPr="009C598E">
        <w:rPr>
          <w:rFonts w:ascii="David" w:hAnsi="David" w:cs="David"/>
          <w:sz w:val="20"/>
          <w:szCs w:val="20"/>
          <w:lang w:val="en-US"/>
        </w:rPr>
        <w:t>capacity</w:t>
      </w:r>
      <w:r w:rsidR="00720C03" w:rsidRPr="009C598E">
        <w:rPr>
          <w:rFonts w:ascii="David" w:hAnsi="David" w:cs="David" w:hint="cs"/>
          <w:sz w:val="20"/>
          <w:szCs w:val="20"/>
          <w:rtl/>
          <w:lang w:val="en-US"/>
        </w:rPr>
        <w:t xml:space="preserve">) של האורגן. </w:t>
      </w:r>
    </w:p>
    <w:p w14:paraId="0D1286C5" w14:textId="480A8C19" w:rsidR="00720C03" w:rsidRPr="009C598E" w:rsidRDefault="00720C03" w:rsidP="002A0C8F">
      <w:pPr>
        <w:bidi/>
        <w:ind w:left="360"/>
        <w:jc w:val="both"/>
        <w:rPr>
          <w:rFonts w:ascii="David" w:hAnsi="David" w:cs="David"/>
          <w:sz w:val="20"/>
          <w:szCs w:val="20"/>
          <w:rtl/>
          <w:lang w:val="en-US"/>
        </w:rPr>
      </w:pPr>
    </w:p>
    <w:p w14:paraId="57AD83C1" w14:textId="087D954F" w:rsidR="00720C03" w:rsidRPr="009C598E" w:rsidRDefault="00720C03" w:rsidP="002A0C8F">
      <w:pPr>
        <w:bidi/>
        <w:ind w:left="360"/>
        <w:jc w:val="both"/>
        <w:rPr>
          <w:rFonts w:ascii="David" w:hAnsi="David" w:cs="David"/>
          <w:sz w:val="20"/>
          <w:szCs w:val="20"/>
          <w:u w:val="single"/>
          <w:rtl/>
          <w:lang w:val="en-US"/>
        </w:rPr>
      </w:pPr>
      <w:r w:rsidRPr="009C598E">
        <w:rPr>
          <w:rFonts w:ascii="David" w:hAnsi="David" w:cs="David" w:hint="cs"/>
          <w:sz w:val="20"/>
          <w:szCs w:val="20"/>
          <w:u w:val="single"/>
          <w:rtl/>
          <w:lang w:val="en-US"/>
        </w:rPr>
        <w:t>קיומה של כשרות נקבע על סמך שני מבחנים מצטברים:</w:t>
      </w:r>
    </w:p>
    <w:p w14:paraId="54D599CB" w14:textId="11E639C3" w:rsidR="00720C03" w:rsidRPr="009C598E" w:rsidRDefault="00720C03" w:rsidP="00A6053B">
      <w:pPr>
        <w:pStyle w:val="ListParagraph"/>
        <w:numPr>
          <w:ilvl w:val="0"/>
          <w:numId w:val="110"/>
        </w:numPr>
        <w:bidi/>
        <w:jc w:val="both"/>
        <w:rPr>
          <w:rFonts w:ascii="David" w:hAnsi="David" w:cs="David"/>
          <w:sz w:val="20"/>
          <w:szCs w:val="20"/>
          <w:lang w:val="en-US"/>
        </w:rPr>
      </w:pPr>
      <w:r w:rsidRPr="009C598E">
        <w:rPr>
          <w:rFonts w:ascii="David" w:hAnsi="David" w:cs="David" w:hint="cs"/>
          <w:sz w:val="20"/>
          <w:szCs w:val="20"/>
          <w:rtl/>
          <w:lang w:val="en-US"/>
        </w:rPr>
        <w:t xml:space="preserve">מבחן הזיקה המהותית- </w:t>
      </w:r>
      <w:r w:rsidR="00554E6C" w:rsidRPr="009C598E">
        <w:rPr>
          <w:rFonts w:ascii="David" w:hAnsi="David" w:cs="David" w:hint="cs"/>
          <w:sz w:val="20"/>
          <w:szCs w:val="20"/>
          <w:rtl/>
          <w:lang w:val="en-US"/>
        </w:rPr>
        <w:t xml:space="preserve">צריכה להיות זיקה מהותית </w:t>
      </w:r>
      <w:r w:rsidR="00262BF7" w:rsidRPr="009C598E">
        <w:rPr>
          <w:rFonts w:ascii="David" w:hAnsi="David" w:cs="David" w:hint="cs"/>
          <w:sz w:val="20"/>
          <w:szCs w:val="20"/>
          <w:rtl/>
          <w:lang w:val="en-US"/>
        </w:rPr>
        <w:t xml:space="preserve">בין הפעולה לבין התפקיד של האורגן. </w:t>
      </w:r>
    </w:p>
    <w:p w14:paraId="122BBAF8" w14:textId="45FAC20E" w:rsidR="002D30D8" w:rsidRPr="009C598E" w:rsidRDefault="00262BF7" w:rsidP="00A6053B">
      <w:pPr>
        <w:pStyle w:val="ListParagraph"/>
        <w:numPr>
          <w:ilvl w:val="0"/>
          <w:numId w:val="110"/>
        </w:numPr>
        <w:bidi/>
        <w:jc w:val="both"/>
        <w:rPr>
          <w:rFonts w:ascii="David" w:hAnsi="David" w:cs="David"/>
          <w:sz w:val="20"/>
          <w:szCs w:val="20"/>
          <w:lang w:val="en-US"/>
        </w:rPr>
      </w:pPr>
      <w:r w:rsidRPr="009C598E">
        <w:rPr>
          <w:rFonts w:ascii="David" w:hAnsi="David" w:cs="David" w:hint="cs"/>
          <w:sz w:val="20"/>
          <w:szCs w:val="20"/>
          <w:rtl/>
          <w:lang w:val="en-US"/>
        </w:rPr>
        <w:t xml:space="preserve">מבחן הסמכות הנחזית- האם בן אדם שמסתכל על המקרה מהצד, יניח שמדובר על </w:t>
      </w:r>
      <w:r w:rsidR="002D30D8" w:rsidRPr="009C598E">
        <w:rPr>
          <w:rFonts w:ascii="David" w:hAnsi="David" w:cs="David" w:hint="cs"/>
          <w:sz w:val="20"/>
          <w:szCs w:val="20"/>
          <w:rtl/>
          <w:lang w:val="en-US"/>
        </w:rPr>
        <w:t>פעולה שנעשית במסגרת הסמכות של העושה (חלק מתפקידו)?</w:t>
      </w:r>
    </w:p>
    <w:p w14:paraId="3FF36775" w14:textId="6D38C1BE" w:rsidR="002D30D8" w:rsidRPr="009C598E" w:rsidRDefault="002D30D8" w:rsidP="00A6053B">
      <w:pPr>
        <w:pStyle w:val="ListParagraph"/>
        <w:numPr>
          <w:ilvl w:val="0"/>
          <w:numId w:val="96"/>
        </w:numPr>
        <w:bidi/>
        <w:jc w:val="both"/>
        <w:rPr>
          <w:rFonts w:ascii="David" w:hAnsi="David" w:cs="David"/>
          <w:sz w:val="20"/>
          <w:szCs w:val="20"/>
          <w:lang w:val="en-US"/>
        </w:rPr>
      </w:pPr>
      <w:r w:rsidRPr="009C598E">
        <w:rPr>
          <w:rFonts w:ascii="David" w:hAnsi="David" w:cs="David" w:hint="cs"/>
          <w:sz w:val="20"/>
          <w:szCs w:val="20"/>
          <w:rtl/>
          <w:lang w:val="en-US"/>
        </w:rPr>
        <w:t xml:space="preserve">בפעול הדגש הוא על המבחן השני. </w:t>
      </w:r>
    </w:p>
    <w:p w14:paraId="4842B938" w14:textId="78F0E8EF" w:rsidR="00262BF7" w:rsidRPr="009C598E" w:rsidRDefault="002D30D8" w:rsidP="00A6053B">
      <w:pPr>
        <w:pStyle w:val="ListParagraph"/>
        <w:numPr>
          <w:ilvl w:val="0"/>
          <w:numId w:val="108"/>
        </w:numPr>
        <w:bidi/>
        <w:jc w:val="both"/>
        <w:rPr>
          <w:rFonts w:ascii="David" w:hAnsi="David" w:cs="David"/>
          <w:sz w:val="20"/>
          <w:szCs w:val="20"/>
          <w:lang w:val="en-US"/>
        </w:rPr>
      </w:pPr>
      <w:r w:rsidRPr="009C598E">
        <w:rPr>
          <w:rFonts w:ascii="David" w:hAnsi="David" w:cs="David"/>
          <w:sz w:val="20"/>
          <w:szCs w:val="20"/>
          <w:rtl/>
          <w:lang w:val="en-US"/>
        </w:rPr>
        <w:t>לדוגמ</w:t>
      </w:r>
      <w:r w:rsidRPr="009C598E">
        <w:rPr>
          <w:rFonts w:ascii="David" w:hAnsi="David" w:cs="David" w:hint="cs"/>
          <w:sz w:val="20"/>
          <w:szCs w:val="20"/>
          <w:rtl/>
          <w:lang w:val="en-US"/>
        </w:rPr>
        <w:t>ה,</w:t>
      </w:r>
      <w:r w:rsidRPr="009C598E">
        <w:rPr>
          <w:rFonts w:ascii="David" w:hAnsi="David" w:cs="David"/>
          <w:sz w:val="20"/>
          <w:szCs w:val="20"/>
          <w:rtl/>
          <w:lang w:val="en-US"/>
        </w:rPr>
        <w:t xml:space="preserve"> מקרה בין צרפת לבין מקסיקו. חיילים מטעם הצבא המקסיקני עצרו אדם צרפתי ושודד אותו. כאשר מסתכלים על הסיטואציה הזו מהצד, זה נראה כאילו יש קשר מסוים לתפקיד. כיוון שלא היה להם נשק, מדים, או אפשרות לעצור את האדם לולא הם היו חיילים בצבא המקסיקני. לכן, כאשר הם עצרו ותפסו את הצרפתי זה נראה מהצד כאילו הם עשו פעולה שהיא במסגרת תפקידו.</w:t>
      </w:r>
    </w:p>
    <w:p w14:paraId="4374A278" w14:textId="6FC119CB" w:rsidR="002D30D8" w:rsidRPr="009C598E" w:rsidRDefault="007F0990"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החריג: דיני הלחימה, מדינה אוטומטית אחראית לכל המעשים של חייליה. מאחר שזהו תחום שממילא נותן בו רשות אדירה למדינה לגרום נזק. </w:t>
      </w:r>
    </w:p>
    <w:p w14:paraId="2E182332" w14:textId="5E0771D0" w:rsidR="00720C03" w:rsidRPr="009C598E" w:rsidRDefault="00720C03" w:rsidP="002A0C8F">
      <w:pPr>
        <w:bidi/>
        <w:jc w:val="both"/>
        <w:rPr>
          <w:rFonts w:ascii="David" w:hAnsi="David" w:cs="David"/>
          <w:sz w:val="20"/>
          <w:szCs w:val="20"/>
          <w:rtl/>
          <w:lang w:val="en-US"/>
        </w:rPr>
      </w:pPr>
    </w:p>
    <w:p w14:paraId="5EA61625" w14:textId="15B9EEFA" w:rsidR="007F0990" w:rsidRPr="009C598E" w:rsidRDefault="0099068E"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אחריות המדינה למעשי האזרחים</w:t>
      </w:r>
    </w:p>
    <w:p w14:paraId="1911B2A8" w14:textId="6204C04F" w:rsidR="0099068E" w:rsidRPr="009C598E" w:rsidRDefault="00EB1321"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יהיו מקרים שבהם המדינה תהיה אחריות לפעולות שנעשו על ידי אדם פרטי. בבסיס של דיני אחריות המדינה ישנו ניסיון לאזן בין שני שיקולים סותרים. מצד אחד, אנו לא רוצים לאפשר למדינות להתחמק מאחריות באמצעות כך שהן פועליות על ידי גורמים אחרים. מצד שני, יש גבול למידה שבה ניתן לדרוש מהמדינה לפעול כדי למנוע מעשים פסולים של אחרים. </w:t>
      </w:r>
    </w:p>
    <w:p w14:paraId="6B52757B" w14:textId="2F7A0DFC" w:rsidR="00EB1321" w:rsidRPr="009C598E" w:rsidRDefault="00EB1321"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כלל: מדינה אינה אחראית למעשיהם של אזרחיה (לרבות מעשי אורגניה שבוצעו לא בכשרות). </w:t>
      </w:r>
    </w:p>
    <w:p w14:paraId="787749CB" w14:textId="53944255" w:rsidR="00EB1321" w:rsidRPr="009C598E" w:rsidRDefault="00EB1321" w:rsidP="002A0C8F">
      <w:pPr>
        <w:bidi/>
        <w:jc w:val="both"/>
        <w:rPr>
          <w:rFonts w:ascii="David" w:hAnsi="David" w:cs="David"/>
          <w:sz w:val="20"/>
          <w:szCs w:val="20"/>
          <w:rtl/>
          <w:lang w:val="en-US"/>
        </w:rPr>
      </w:pPr>
      <w:r w:rsidRPr="009C598E">
        <w:rPr>
          <w:rFonts w:ascii="David" w:hAnsi="David" w:cs="David" w:hint="cs"/>
          <w:sz w:val="20"/>
          <w:szCs w:val="20"/>
          <w:rtl/>
          <w:lang w:val="en-US"/>
        </w:rPr>
        <w:t>נבחן שלושה חריגים:</w:t>
      </w:r>
    </w:p>
    <w:p w14:paraId="10F5DB30" w14:textId="77777777" w:rsidR="00717D8B" w:rsidRPr="009C598E" w:rsidRDefault="00EB1321" w:rsidP="00A6053B">
      <w:pPr>
        <w:pStyle w:val="ListParagraph"/>
        <w:numPr>
          <w:ilvl w:val="0"/>
          <w:numId w:val="111"/>
        </w:numPr>
        <w:bidi/>
        <w:jc w:val="both"/>
        <w:rPr>
          <w:rFonts w:ascii="David" w:hAnsi="David" w:cs="David"/>
          <w:sz w:val="20"/>
          <w:szCs w:val="20"/>
          <w:lang w:val="en-US"/>
        </w:rPr>
      </w:pPr>
      <w:r w:rsidRPr="009C598E">
        <w:rPr>
          <w:rFonts w:ascii="David" w:hAnsi="David" w:cs="David" w:hint="cs"/>
          <w:b/>
          <w:bCs/>
          <w:sz w:val="20"/>
          <w:szCs w:val="20"/>
          <w:rtl/>
          <w:lang w:val="en-US"/>
        </w:rPr>
        <w:t>אימוץ בדיעבד, במפורש או במשתמע, של מעשים של אזרחים (או של אורגנים שבוצעו לא בכשרות</w:t>
      </w:r>
      <w:r w:rsidRPr="009C598E">
        <w:rPr>
          <w:rFonts w:ascii="David" w:hAnsi="David" w:cs="David" w:hint="cs"/>
          <w:sz w:val="20"/>
          <w:szCs w:val="20"/>
          <w:rtl/>
          <w:lang w:val="en-US"/>
        </w:rPr>
        <w:t xml:space="preserve">)- </w:t>
      </w:r>
      <w:r w:rsidR="00616304" w:rsidRPr="009C598E">
        <w:rPr>
          <w:rFonts w:ascii="David" w:hAnsi="David" w:cs="David" w:hint="cs"/>
          <w:sz w:val="20"/>
          <w:szCs w:val="20"/>
          <w:rtl/>
          <w:lang w:val="en-US"/>
        </w:rPr>
        <w:t xml:space="preserve">כלומר, מקרה שהוא המדינה אומרת שהיא גאה במעשים שנעשו ומעודדת אותם. </w:t>
      </w:r>
    </w:p>
    <w:p w14:paraId="74109A59" w14:textId="1C20CF21" w:rsidR="00F559B2" w:rsidRPr="009C598E" w:rsidRDefault="00616304"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 xml:space="preserve">לדוגמה, </w:t>
      </w:r>
      <w:r w:rsidR="00717D8B" w:rsidRPr="009C598E">
        <w:rPr>
          <w:rFonts w:ascii="David" w:hAnsi="David" w:cs="David"/>
          <w:sz w:val="20"/>
          <w:szCs w:val="20"/>
          <w:rtl/>
          <w:lang w:val="en-US"/>
        </w:rPr>
        <w:t xml:space="preserve">בסוף שנות ה70 מתבצעת מהפכה אסלאמית באיראן. סטודנטים איראניים פולשים לשגרירות ארה"ב באיראן ומתבצרים בתוכה, ומחזיקים כבני ערובה את אנשי השגרירות.  אנשי ההנהגה האיראנית וגורמים בכירים בשלטון האיראני מצדיקים ומעודדים זאת משום שהם לא אהבו את </w:t>
      </w:r>
      <w:r w:rsidR="00717D8B" w:rsidRPr="009C598E">
        <w:rPr>
          <w:rFonts w:ascii="David" w:hAnsi="David" w:cs="David" w:hint="cs"/>
          <w:sz w:val="20"/>
          <w:szCs w:val="20"/>
          <w:rtl/>
          <w:lang w:val="en-US"/>
        </w:rPr>
        <w:t>האמריקאים</w:t>
      </w:r>
      <w:r w:rsidR="00717D8B" w:rsidRPr="009C598E">
        <w:rPr>
          <w:rFonts w:ascii="David" w:hAnsi="David" w:cs="David"/>
          <w:sz w:val="20"/>
          <w:szCs w:val="20"/>
          <w:rtl/>
          <w:lang w:val="en-US"/>
        </w:rPr>
        <w:t>, לכן אמרו "כל הכבוד, תמשיכו ככה". בשלב מאוחר יותר, הם גם המשיכו להחזיק בהם בעצמם. מכיוון שהייתה בזמנו אמנה בדבר יחסי השלום והידידות בין ארה"ב לאיראן, אשר מאפשרת לכל צד לתבוע אחד את השני ב</w:t>
      </w:r>
      <w:r w:rsidR="00717D8B" w:rsidRPr="009C598E">
        <w:rPr>
          <w:rFonts w:ascii="David" w:hAnsi="David" w:cs="David"/>
          <w:sz w:val="20"/>
          <w:szCs w:val="20"/>
          <w:lang w:val="en-US"/>
        </w:rPr>
        <w:t>ICJ</w:t>
      </w:r>
      <w:r w:rsidR="00717D8B" w:rsidRPr="009C598E">
        <w:rPr>
          <w:rFonts w:ascii="David" w:hAnsi="David" w:cs="David"/>
          <w:sz w:val="20"/>
          <w:szCs w:val="20"/>
          <w:rtl/>
          <w:lang w:val="en-US"/>
        </w:rPr>
        <w:t xml:space="preserve">, </w:t>
      </w:r>
      <w:r w:rsidR="00717D8B" w:rsidRPr="009C598E">
        <w:rPr>
          <w:rFonts w:ascii="David" w:hAnsi="David" w:cs="David" w:hint="cs"/>
          <w:sz w:val="20"/>
          <w:szCs w:val="20"/>
          <w:rtl/>
          <w:lang w:val="en-US"/>
        </w:rPr>
        <w:t>האמריקאים</w:t>
      </w:r>
      <w:r w:rsidR="00717D8B" w:rsidRPr="009C598E">
        <w:rPr>
          <w:rFonts w:ascii="David" w:hAnsi="David" w:cs="David"/>
          <w:sz w:val="20"/>
          <w:szCs w:val="20"/>
          <w:rtl/>
          <w:lang w:val="en-US"/>
        </w:rPr>
        <w:t xml:space="preserve"> תובעים את האיראניים ב</w:t>
      </w:r>
      <w:r w:rsidR="00717D8B" w:rsidRPr="009C598E">
        <w:rPr>
          <w:rFonts w:ascii="David" w:hAnsi="David" w:cs="David"/>
          <w:sz w:val="20"/>
          <w:szCs w:val="20"/>
          <w:lang w:val="en-US"/>
        </w:rPr>
        <w:t>ICJ</w:t>
      </w:r>
      <w:r w:rsidR="00717D8B" w:rsidRPr="009C598E">
        <w:rPr>
          <w:rFonts w:ascii="David" w:hAnsi="David" w:cs="David"/>
          <w:sz w:val="20"/>
          <w:szCs w:val="20"/>
          <w:rtl/>
          <w:lang w:val="en-US"/>
        </w:rPr>
        <w:t xml:space="preserve"> בגין פגיעה באנשי השגרירות (אסור לפי המשב"ל לפגוע באנשי שגרירות), והאיראנים בתגובה </w:t>
      </w:r>
      <w:r w:rsidR="00717D8B" w:rsidRPr="009C598E">
        <w:rPr>
          <w:rFonts w:ascii="David" w:hAnsi="David" w:cs="David"/>
          <w:sz w:val="20"/>
          <w:szCs w:val="20"/>
          <w:rtl/>
          <w:lang w:val="en-US"/>
        </w:rPr>
        <w:lastRenderedPageBreak/>
        <w:t>טוענים שזו לא המדינה עשתה זאת ולכן לא אחראית לכך, אלא הסטודנטים.</w:t>
      </w:r>
      <w:r w:rsidR="00717D8B" w:rsidRPr="009C598E">
        <w:rPr>
          <w:rFonts w:ascii="David" w:hAnsi="David" w:cs="David" w:hint="cs"/>
          <w:sz w:val="20"/>
          <w:szCs w:val="20"/>
          <w:rtl/>
          <w:lang w:val="en-US"/>
        </w:rPr>
        <w:t xml:space="preserve"> ה</w:t>
      </w:r>
      <w:r w:rsidR="00717D8B" w:rsidRPr="009C598E">
        <w:rPr>
          <w:rFonts w:ascii="David" w:hAnsi="David" w:cs="David"/>
          <w:sz w:val="20"/>
          <w:szCs w:val="20"/>
          <w:lang w:val="en-US"/>
        </w:rPr>
        <w:t>ICJ</w:t>
      </w:r>
      <w:r w:rsidR="00717D8B" w:rsidRPr="009C598E">
        <w:rPr>
          <w:rFonts w:ascii="David" w:hAnsi="David" w:cs="David" w:hint="cs"/>
          <w:sz w:val="20"/>
          <w:szCs w:val="20"/>
          <w:rtl/>
          <w:lang w:val="en-US"/>
        </w:rPr>
        <w:t xml:space="preserve"> דוחה את הטענה הזאת מכמה סיבות. (1) בפועל ההנהגה האירנית אמצה במשתמע את המעשי בכך שהיא עודדה אותם. </w:t>
      </w:r>
      <w:r w:rsidR="00F559B2" w:rsidRPr="009C598E">
        <w:rPr>
          <w:rFonts w:ascii="David" w:hAnsi="David" w:cs="David" w:hint="cs"/>
          <w:sz w:val="20"/>
          <w:szCs w:val="20"/>
          <w:rtl/>
          <w:lang w:val="en-US"/>
        </w:rPr>
        <w:t xml:space="preserve">(2) הדין הבינלאומי הספציפי קובע חובת מניעה אקטיבי. </w:t>
      </w:r>
    </w:p>
    <w:p w14:paraId="31B6D3F8" w14:textId="77777777" w:rsidR="00286492" w:rsidRPr="009C598E" w:rsidRDefault="00286492" w:rsidP="002A0C8F">
      <w:pPr>
        <w:pStyle w:val="ListParagraph"/>
        <w:bidi/>
        <w:ind w:left="1440"/>
        <w:jc w:val="both"/>
        <w:rPr>
          <w:rFonts w:ascii="David" w:hAnsi="David" w:cs="David"/>
          <w:sz w:val="20"/>
          <w:szCs w:val="20"/>
          <w:lang w:val="en-US"/>
        </w:rPr>
      </w:pPr>
    </w:p>
    <w:p w14:paraId="7D99F137" w14:textId="53DAC417" w:rsidR="00F559B2" w:rsidRPr="009C598E" w:rsidRDefault="00F559B2" w:rsidP="00A6053B">
      <w:pPr>
        <w:pStyle w:val="ListParagraph"/>
        <w:numPr>
          <w:ilvl w:val="0"/>
          <w:numId w:val="111"/>
        </w:numPr>
        <w:bidi/>
        <w:jc w:val="both"/>
        <w:rPr>
          <w:rFonts w:ascii="David" w:hAnsi="David" w:cs="David"/>
          <w:sz w:val="20"/>
          <w:szCs w:val="20"/>
          <w:lang w:val="en-US"/>
        </w:rPr>
      </w:pPr>
      <w:r w:rsidRPr="009C598E">
        <w:rPr>
          <w:rFonts w:ascii="David" w:hAnsi="David" w:cs="David" w:hint="cs"/>
          <w:b/>
          <w:bCs/>
          <w:sz w:val="20"/>
          <w:szCs w:val="20"/>
          <w:rtl/>
          <w:lang w:val="en-US"/>
        </w:rPr>
        <w:t>בדין הבינלאומי המהותי הספציפי מחייב את המדינה למנוע את הפעולה או להעניש בגין הפעולה</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והיא לא פעלה בהתאם</w:t>
      </w:r>
      <w:r w:rsidRPr="009C598E">
        <w:rPr>
          <w:rFonts w:ascii="David" w:hAnsi="David" w:cs="David" w:hint="cs"/>
          <w:sz w:val="20"/>
          <w:szCs w:val="20"/>
          <w:rtl/>
          <w:lang w:val="en-US"/>
        </w:rPr>
        <w:t>. אך לפי ה</w:t>
      </w:r>
      <w:r w:rsidRPr="009C598E">
        <w:rPr>
          <w:rFonts w:ascii="David" w:hAnsi="David" w:cs="David"/>
          <w:sz w:val="20"/>
          <w:szCs w:val="20"/>
          <w:lang w:val="en-US"/>
        </w:rPr>
        <w:t>ICJ</w:t>
      </w:r>
      <w:r w:rsidRPr="009C598E">
        <w:rPr>
          <w:rFonts w:ascii="David" w:hAnsi="David" w:cs="David" w:hint="cs"/>
          <w:sz w:val="20"/>
          <w:szCs w:val="20"/>
          <w:rtl/>
          <w:lang w:val="en-US"/>
        </w:rPr>
        <w:t xml:space="preserve"> החובה למנוע את המעשה אינה מוחלטת, אלא יש להפגין ״חריצות ראויה״</w:t>
      </w:r>
      <w:r w:rsidR="002B1FDC" w:rsidRPr="009C598E">
        <w:rPr>
          <w:rFonts w:ascii="David" w:hAnsi="David" w:cs="David" w:hint="cs"/>
          <w:sz w:val="20"/>
          <w:szCs w:val="20"/>
          <w:rtl/>
          <w:lang w:val="en-US"/>
        </w:rPr>
        <w:t xml:space="preserve"> (למשל, לא תבעו את ישראל על כך שלא מנעה את רצח העם).</w:t>
      </w:r>
    </w:p>
    <w:p w14:paraId="79C1AB18" w14:textId="5DC8B433" w:rsidR="00EB1321" w:rsidRPr="009C598E" w:rsidRDefault="00F559B2"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 xml:space="preserve">לדוגמה, </w:t>
      </w:r>
      <w:r w:rsidRPr="009C598E">
        <w:rPr>
          <w:rFonts w:ascii="David" w:hAnsi="David" w:cs="David"/>
          <w:sz w:val="20"/>
          <w:szCs w:val="20"/>
          <w:rtl/>
          <w:lang w:val="en-US"/>
        </w:rPr>
        <w:t>דיני המשב"ל אשר עוסקים בשגרירויות ואנשי הסגל שלהם מטילים חובה על המדינה המארחת לפעול באופן אקטיבי על מנת לדאוג ולהגן על שלומם. לכן, סיבה נוספת לכך שהוטלה אחריות על איראן, הייתה משום שהם לא פעלו כך, אלא עשו הפוך מלפעול באופן אקטיבי ע</w:t>
      </w:r>
      <w:r w:rsidRPr="009C598E">
        <w:rPr>
          <w:rFonts w:ascii="David" w:hAnsi="David" w:cs="David" w:hint="cs"/>
          <w:sz w:val="20"/>
          <w:szCs w:val="20"/>
          <w:rtl/>
          <w:lang w:val="en-US"/>
        </w:rPr>
        <w:t>ל מנת</w:t>
      </w:r>
      <w:r w:rsidRPr="009C598E">
        <w:rPr>
          <w:rFonts w:ascii="David" w:hAnsi="David" w:cs="David"/>
          <w:sz w:val="20"/>
          <w:szCs w:val="20"/>
          <w:rtl/>
          <w:lang w:val="en-US"/>
        </w:rPr>
        <w:t xml:space="preserve"> להגן על אנשי השגרירות.</w:t>
      </w:r>
      <w:r w:rsidRPr="009C598E">
        <w:rPr>
          <w:rFonts w:ascii="David" w:hAnsi="David" w:cs="David" w:hint="cs"/>
          <w:sz w:val="20"/>
          <w:szCs w:val="20"/>
          <w:rtl/>
          <w:lang w:val="en-US"/>
        </w:rPr>
        <w:t xml:space="preserve"> </w:t>
      </w:r>
      <w:r w:rsidR="00717D8B" w:rsidRPr="009C598E">
        <w:rPr>
          <w:rFonts w:ascii="David" w:hAnsi="David" w:cs="David" w:hint="cs"/>
          <w:sz w:val="20"/>
          <w:szCs w:val="20"/>
          <w:rtl/>
          <w:lang w:val="en-US"/>
        </w:rPr>
        <w:t xml:space="preserve"> </w:t>
      </w:r>
      <w:r w:rsidR="00717D8B" w:rsidRPr="009C598E">
        <w:rPr>
          <w:rFonts w:ascii="David" w:hAnsi="David" w:cs="David"/>
          <w:sz w:val="20"/>
          <w:szCs w:val="20"/>
          <w:lang w:val="en-US"/>
        </w:rPr>
        <w:t>“</w:t>
      </w:r>
      <w:proofErr w:type="gramStart"/>
      <w:r w:rsidR="00215BC0" w:rsidRPr="009C598E">
        <w:rPr>
          <w:rFonts w:ascii="David" w:hAnsi="David" w:cs="David"/>
          <w:sz w:val="20"/>
          <w:szCs w:val="20"/>
          <w:lang w:val="en-US"/>
        </w:rPr>
        <w:t>the</w:t>
      </w:r>
      <w:proofErr w:type="gramEnd"/>
      <w:r w:rsidR="00215BC0" w:rsidRPr="009C598E">
        <w:rPr>
          <w:rFonts w:ascii="David" w:hAnsi="David" w:cs="David"/>
          <w:sz w:val="20"/>
          <w:szCs w:val="20"/>
          <w:lang w:val="en-US"/>
        </w:rPr>
        <w:t xml:space="preserve"> action required of the Iranian government by the Vienna Conventions and by general international law was manifest. </w:t>
      </w:r>
      <w:proofErr w:type="spellStart"/>
      <w:r w:rsidR="00215BC0" w:rsidRPr="009C598E">
        <w:rPr>
          <w:rFonts w:ascii="David" w:hAnsi="David" w:cs="David"/>
          <w:sz w:val="20"/>
          <w:szCs w:val="20"/>
          <w:lang w:val="en-US"/>
        </w:rPr>
        <w:t>Its</w:t>
      </w:r>
      <w:proofErr w:type="spellEnd"/>
      <w:r w:rsidR="00215BC0" w:rsidRPr="009C598E">
        <w:rPr>
          <w:rFonts w:ascii="David" w:hAnsi="David" w:cs="David"/>
          <w:sz w:val="20"/>
          <w:szCs w:val="20"/>
          <w:lang w:val="en-US"/>
        </w:rPr>
        <w:t xml:space="preserve"> plain duty was at once to make every effort, and to take every appropriate step, to bring these flagrant infringements of the inviolability of the premises, </w:t>
      </w:r>
      <w:proofErr w:type="gramStart"/>
      <w:r w:rsidR="00215BC0" w:rsidRPr="009C598E">
        <w:rPr>
          <w:rFonts w:ascii="David" w:hAnsi="David" w:cs="David"/>
          <w:sz w:val="20"/>
          <w:szCs w:val="20"/>
          <w:lang w:val="en-US"/>
        </w:rPr>
        <w:t>archives</w:t>
      </w:r>
      <w:proofErr w:type="gramEnd"/>
      <w:r w:rsidR="00215BC0" w:rsidRPr="009C598E">
        <w:rPr>
          <w:rFonts w:ascii="David" w:hAnsi="David" w:cs="David"/>
          <w:sz w:val="20"/>
          <w:szCs w:val="20"/>
          <w:lang w:val="en-US"/>
        </w:rPr>
        <w:t xml:space="preserve"> and diplomatic and consular staff of the United States Embassy to a speedy end.</w:t>
      </w:r>
      <w:r w:rsidR="00215BC0" w:rsidRPr="009C598E">
        <w:rPr>
          <w:rFonts w:ascii="David" w:hAnsi="David" w:cs="David" w:hint="cs"/>
          <w:sz w:val="20"/>
          <w:szCs w:val="20"/>
          <w:rtl/>
          <w:lang w:val="en-US"/>
        </w:rPr>
        <w:t xml:space="preserve"> ״ </w:t>
      </w:r>
      <w:r w:rsidR="00717D8B" w:rsidRPr="009C598E">
        <w:rPr>
          <w:rFonts w:ascii="David" w:hAnsi="David" w:cs="David" w:hint="cs"/>
          <w:sz w:val="20"/>
          <w:szCs w:val="20"/>
          <w:rtl/>
          <w:lang w:val="en-US"/>
        </w:rPr>
        <w:t xml:space="preserve"> </w:t>
      </w:r>
    </w:p>
    <w:p w14:paraId="77B5FFBC" w14:textId="77777777" w:rsidR="00286492" w:rsidRPr="009C598E" w:rsidRDefault="00286492" w:rsidP="002A0C8F">
      <w:pPr>
        <w:pStyle w:val="ListParagraph"/>
        <w:bidi/>
        <w:ind w:left="1440"/>
        <w:jc w:val="both"/>
        <w:rPr>
          <w:rFonts w:ascii="David" w:hAnsi="David" w:cs="David"/>
          <w:sz w:val="20"/>
          <w:szCs w:val="20"/>
          <w:lang w:val="en-US"/>
        </w:rPr>
      </w:pPr>
    </w:p>
    <w:p w14:paraId="542B168D" w14:textId="73B48736" w:rsidR="00ED688C" w:rsidRPr="009C598E" w:rsidRDefault="002B1FDC" w:rsidP="00A6053B">
      <w:pPr>
        <w:pStyle w:val="ListParagraph"/>
        <w:numPr>
          <w:ilvl w:val="0"/>
          <w:numId w:val="111"/>
        </w:numPr>
        <w:bidi/>
        <w:jc w:val="both"/>
        <w:rPr>
          <w:rFonts w:ascii="David" w:hAnsi="David" w:cs="David"/>
          <w:sz w:val="20"/>
          <w:szCs w:val="20"/>
          <w:lang w:val="en-US"/>
        </w:rPr>
      </w:pPr>
      <w:r w:rsidRPr="009C598E">
        <w:rPr>
          <w:rFonts w:ascii="David" w:hAnsi="David" w:cs="David" w:hint="cs"/>
          <w:b/>
          <w:bCs/>
          <w:sz w:val="20"/>
          <w:szCs w:val="20"/>
          <w:rtl/>
          <w:lang w:val="en-US"/>
        </w:rPr>
        <w:t>האזרח פועל תחת הנחיה או שליטה של המדינה</w:t>
      </w:r>
      <w:r w:rsidRPr="009C598E">
        <w:rPr>
          <w:rFonts w:ascii="David" w:hAnsi="David" w:cs="David" w:hint="cs"/>
          <w:sz w:val="20"/>
          <w:szCs w:val="20"/>
          <w:rtl/>
          <w:lang w:val="en-US"/>
        </w:rPr>
        <w:t>- כדי שמדינה תהיה אחראית לפעולות של גורמים שלא אורגן של המדינה. הוא כאשר הגורם הזה פעל תחת הנחיתה או בשליטתה. תחת הנחיתה</w:t>
      </w:r>
      <w:r w:rsidR="00ED688C" w:rsidRPr="009C598E">
        <w:rPr>
          <w:rFonts w:ascii="David" w:hAnsi="David" w:cs="David" w:hint="cs"/>
          <w:sz w:val="20"/>
          <w:szCs w:val="20"/>
          <w:rtl/>
          <w:lang w:val="en-US"/>
        </w:rPr>
        <w:t>-</w:t>
      </w:r>
      <w:r w:rsidRPr="009C598E">
        <w:rPr>
          <w:rFonts w:ascii="David" w:hAnsi="David" w:cs="David" w:hint="cs"/>
          <w:sz w:val="20"/>
          <w:szCs w:val="20"/>
          <w:rtl/>
          <w:lang w:val="en-US"/>
        </w:rPr>
        <w:t xml:space="preserve"> המדינה אומרת לאזרח לרצוח מישהו. תחת שליטת המדינה</w:t>
      </w:r>
      <w:r w:rsidR="00ED688C" w:rsidRPr="009C598E">
        <w:rPr>
          <w:rFonts w:ascii="David" w:hAnsi="David" w:cs="David" w:hint="cs"/>
          <w:sz w:val="20"/>
          <w:szCs w:val="20"/>
          <w:rtl/>
          <w:lang w:val="en-US"/>
        </w:rPr>
        <w:t>-</w:t>
      </w:r>
      <w:r w:rsidRPr="009C598E">
        <w:rPr>
          <w:rFonts w:ascii="David" w:hAnsi="David" w:cs="David" w:hint="cs"/>
          <w:sz w:val="20"/>
          <w:szCs w:val="20"/>
          <w:rtl/>
          <w:lang w:val="en-US"/>
        </w:rPr>
        <w:t xml:space="preserve"> </w:t>
      </w:r>
      <w:r w:rsidR="00ED688C" w:rsidRPr="009C598E">
        <w:rPr>
          <w:rFonts w:ascii="David" w:hAnsi="David" w:cs="David" w:hint="cs"/>
          <w:sz w:val="20"/>
          <w:szCs w:val="20"/>
          <w:rtl/>
          <w:lang w:val="en-US"/>
        </w:rPr>
        <w:t xml:space="preserve">המדינה מכווינה את כל פעולות הארגון (אם אין, אז אחריות רק על הפעולות שכן הכווינה). </w:t>
      </w:r>
    </w:p>
    <w:p w14:paraId="3F54A057" w14:textId="77777777" w:rsidR="004B0468" w:rsidRPr="009C598E" w:rsidRDefault="00ED688C"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 xml:space="preserve">לדוגמה, </w:t>
      </w:r>
      <w:r w:rsidR="00286492" w:rsidRPr="009C598E">
        <w:rPr>
          <w:rFonts w:ascii="David" w:hAnsi="David" w:cs="David" w:hint="cs"/>
          <w:sz w:val="20"/>
          <w:szCs w:val="20"/>
          <w:rtl/>
          <w:lang w:val="en-US"/>
        </w:rPr>
        <w:t xml:space="preserve">פרשת אירן קונטרסט בשנות ה80. </w:t>
      </w:r>
      <w:r w:rsidR="00286492" w:rsidRPr="009C598E">
        <w:rPr>
          <w:rFonts w:ascii="David" w:hAnsi="David" w:cs="David"/>
          <w:sz w:val="20"/>
          <w:szCs w:val="20"/>
          <w:rtl/>
          <w:lang w:val="en-US"/>
        </w:rPr>
        <w:t xml:space="preserve">במדינת </w:t>
      </w:r>
      <w:proofErr w:type="spellStart"/>
      <w:r w:rsidR="00286492" w:rsidRPr="009C598E">
        <w:rPr>
          <w:rFonts w:ascii="David" w:hAnsi="David" w:cs="David"/>
          <w:sz w:val="20"/>
          <w:szCs w:val="20"/>
          <w:rtl/>
          <w:lang w:val="en-US"/>
        </w:rPr>
        <w:t>מיקראגווה</w:t>
      </w:r>
      <w:proofErr w:type="spellEnd"/>
      <w:r w:rsidR="00286492" w:rsidRPr="009C598E">
        <w:rPr>
          <w:rFonts w:ascii="David" w:hAnsi="David" w:cs="David"/>
          <w:sz w:val="20"/>
          <w:szCs w:val="20"/>
          <w:rtl/>
          <w:lang w:val="en-US"/>
        </w:rPr>
        <w:t xml:space="preserve"> עולה שלטון דמוקרטי סוציאליסטי. האמריקאים לא מרוצים מעליית שלטון זה, ולכן משטר רגן רוצה להפיל את השלטון הזה בלי ידיעה של הקונגרס (כדי לצאת לכל סוג של מלחמה צריך אישור). לכן, ממנים קבוצת מורדים בשם "הקונטרסט" ובכדי שהקונגרס לא ידע על כך ומבקשים מישראל למממן אותם. אך לישראל אין כסף, בכדי להשיג כסף ישראל מכרה נשק לאיראניים. (שבהמשך השתמשה באותו הנשק כנגד ישראל) בנוסף, בתמורה לנשק, האיראניים שיחררו את בני הערובה האמריקניים מלבנון. ממשלת </w:t>
      </w:r>
      <w:proofErr w:type="spellStart"/>
      <w:r w:rsidR="00286492" w:rsidRPr="009C598E">
        <w:rPr>
          <w:rFonts w:ascii="David" w:hAnsi="David" w:cs="David"/>
          <w:sz w:val="20"/>
          <w:szCs w:val="20"/>
          <w:rtl/>
          <w:lang w:val="en-US"/>
        </w:rPr>
        <w:t>מיקראגווה</w:t>
      </w:r>
      <w:proofErr w:type="spellEnd"/>
      <w:r w:rsidR="00286492" w:rsidRPr="009C598E">
        <w:rPr>
          <w:rFonts w:ascii="David" w:hAnsi="David" w:cs="David"/>
          <w:sz w:val="20"/>
          <w:szCs w:val="20"/>
          <w:rtl/>
          <w:lang w:val="en-US"/>
        </w:rPr>
        <w:t xml:space="preserve"> לא אהבה זאת. וכאשר הפרשה הזו מתפוצצת, ממשלת </w:t>
      </w:r>
      <w:proofErr w:type="spellStart"/>
      <w:r w:rsidR="00286492" w:rsidRPr="009C598E">
        <w:rPr>
          <w:rFonts w:ascii="David" w:hAnsi="David" w:cs="David"/>
          <w:sz w:val="20"/>
          <w:szCs w:val="20"/>
          <w:rtl/>
          <w:lang w:val="en-US"/>
        </w:rPr>
        <w:t>מיקראגווה</w:t>
      </w:r>
      <w:proofErr w:type="spellEnd"/>
      <w:r w:rsidR="00286492" w:rsidRPr="009C598E">
        <w:rPr>
          <w:rFonts w:ascii="David" w:hAnsi="David" w:cs="David"/>
          <w:sz w:val="20"/>
          <w:szCs w:val="20"/>
          <w:rtl/>
          <w:lang w:val="en-US"/>
        </w:rPr>
        <w:t xml:space="preserve"> תובעת את ארה"ב ב</w:t>
      </w:r>
      <w:r w:rsidR="00286492" w:rsidRPr="009C598E">
        <w:rPr>
          <w:rFonts w:ascii="David" w:hAnsi="David" w:cs="David"/>
          <w:sz w:val="20"/>
          <w:szCs w:val="20"/>
          <w:lang w:val="en-US"/>
        </w:rPr>
        <w:t>ICJ</w:t>
      </w:r>
      <w:r w:rsidR="00286492" w:rsidRPr="009C598E">
        <w:rPr>
          <w:rFonts w:ascii="David" w:hAnsi="David" w:cs="David"/>
          <w:sz w:val="20"/>
          <w:szCs w:val="20"/>
          <w:rtl/>
          <w:lang w:val="en-US"/>
        </w:rPr>
        <w:t xml:space="preserve"> (מדובר על תקופה לפי שארה״ב משכה את המסמך המאפשר לכולם לתבוע אותה ב</w:t>
      </w:r>
      <w:r w:rsidR="00286492" w:rsidRPr="009C598E">
        <w:rPr>
          <w:rFonts w:ascii="David" w:hAnsi="David" w:cs="David"/>
          <w:sz w:val="20"/>
          <w:szCs w:val="20"/>
          <w:lang w:val="en-US"/>
        </w:rPr>
        <w:t>ICJ</w:t>
      </w:r>
      <w:r w:rsidR="00286492" w:rsidRPr="009C598E">
        <w:rPr>
          <w:rFonts w:ascii="David" w:hAnsi="David" w:cs="David"/>
          <w:sz w:val="20"/>
          <w:szCs w:val="20"/>
          <w:rtl/>
          <w:lang w:val="en-US"/>
        </w:rPr>
        <w:t xml:space="preserve"> ). </w:t>
      </w:r>
      <w:proofErr w:type="spellStart"/>
      <w:r w:rsidR="00286492" w:rsidRPr="009C598E">
        <w:rPr>
          <w:rFonts w:ascii="David" w:hAnsi="David" w:cs="David"/>
          <w:sz w:val="20"/>
          <w:szCs w:val="20"/>
          <w:rtl/>
          <w:lang w:val="en-US"/>
        </w:rPr>
        <w:t>מיקראגווה</w:t>
      </w:r>
      <w:proofErr w:type="spellEnd"/>
      <w:r w:rsidR="00286492" w:rsidRPr="009C598E">
        <w:rPr>
          <w:rFonts w:ascii="David" w:hAnsi="David" w:cs="David"/>
          <w:sz w:val="20"/>
          <w:szCs w:val="20"/>
          <w:rtl/>
          <w:lang w:val="en-US"/>
        </w:rPr>
        <w:t xml:space="preserve"> טוענת שיש לייחס את מעשי הקונטרסט לארה"ב, משום שארה"ב היא זו שמימנה ואימנה אותם. </w:t>
      </w:r>
    </w:p>
    <w:p w14:paraId="6FB4152E" w14:textId="107DA5F7" w:rsidR="00ED688C" w:rsidRPr="009C598E" w:rsidRDefault="00286492" w:rsidP="002A0C8F">
      <w:pPr>
        <w:pStyle w:val="ListParagraph"/>
        <w:bidi/>
        <w:ind w:left="1440"/>
        <w:jc w:val="both"/>
        <w:rPr>
          <w:rFonts w:ascii="David" w:hAnsi="David" w:cs="David"/>
          <w:sz w:val="20"/>
          <w:szCs w:val="20"/>
          <w:lang w:val="en-US"/>
        </w:rPr>
      </w:pPr>
      <w:r w:rsidRPr="009C598E">
        <w:rPr>
          <w:rFonts w:ascii="David" w:hAnsi="David" w:cs="David"/>
          <w:sz w:val="20"/>
          <w:szCs w:val="20"/>
          <w:rtl/>
          <w:lang w:val="en-US"/>
        </w:rPr>
        <w:t>ה</w:t>
      </w:r>
      <w:r w:rsidRPr="009C598E">
        <w:rPr>
          <w:rFonts w:ascii="David" w:hAnsi="David" w:cs="David"/>
          <w:sz w:val="20"/>
          <w:szCs w:val="20"/>
          <w:lang w:val="en-US"/>
        </w:rPr>
        <w:t>ICJ</w:t>
      </w:r>
      <w:r w:rsidRPr="009C598E">
        <w:rPr>
          <w:rFonts w:ascii="David" w:hAnsi="David" w:cs="David"/>
          <w:sz w:val="20"/>
          <w:szCs w:val="20"/>
          <w:rtl/>
          <w:lang w:val="en-US"/>
        </w:rPr>
        <w:t xml:space="preserve"> לא מקבל את טענת </w:t>
      </w:r>
      <w:proofErr w:type="spellStart"/>
      <w:r w:rsidRPr="009C598E">
        <w:rPr>
          <w:rFonts w:ascii="David" w:hAnsi="David" w:cs="David"/>
          <w:sz w:val="20"/>
          <w:szCs w:val="20"/>
          <w:rtl/>
          <w:lang w:val="en-US"/>
        </w:rPr>
        <w:t>מיקראגווה</w:t>
      </w:r>
      <w:proofErr w:type="spellEnd"/>
      <w:r w:rsidRPr="009C598E">
        <w:rPr>
          <w:rFonts w:ascii="David" w:hAnsi="David" w:cs="David"/>
          <w:sz w:val="20"/>
          <w:szCs w:val="20"/>
          <w:rtl/>
          <w:lang w:val="en-US"/>
        </w:rPr>
        <w:t>, ואומר שניתן לייחס את כל פעולות הקונטרס לארה"ב בגלל שלא היה להם קשר של שליטה אפקטיבית על מעשי הארגון.</w:t>
      </w:r>
      <w:r w:rsidRPr="009C598E">
        <w:rPr>
          <w:rFonts w:ascii="David" w:hAnsi="David" w:cs="David" w:hint="cs"/>
          <w:sz w:val="20"/>
          <w:szCs w:val="20"/>
          <w:rtl/>
          <w:lang w:val="en-US"/>
        </w:rPr>
        <w:t xml:space="preserve"> אך, ניתן להטיל אחריות על ארה״ב בגין הפעולות הספציפיות בהן היא כן הכווינה את הקונטרסט (ההחלטה שגרם לארה״ב למשוך את המסמך ב</w:t>
      </w:r>
      <w:r w:rsidRPr="009C598E">
        <w:rPr>
          <w:rFonts w:ascii="David" w:hAnsi="David" w:cs="David"/>
          <w:sz w:val="20"/>
          <w:szCs w:val="20"/>
          <w:lang w:val="en-US"/>
        </w:rPr>
        <w:t>ICJ</w:t>
      </w:r>
      <w:r w:rsidR="00526290" w:rsidRPr="009C598E">
        <w:rPr>
          <w:rFonts w:ascii="David" w:hAnsi="David" w:cs="David" w:hint="cs"/>
          <w:sz w:val="20"/>
          <w:szCs w:val="20"/>
          <w:rtl/>
          <w:lang w:val="en-US"/>
        </w:rPr>
        <w:t xml:space="preserve">). </w:t>
      </w:r>
    </w:p>
    <w:p w14:paraId="334E9F9B" w14:textId="5244FE58" w:rsidR="00526290" w:rsidRPr="009C598E" w:rsidRDefault="00526290" w:rsidP="00A6053B">
      <w:pPr>
        <w:pStyle w:val="ListParagraph"/>
        <w:numPr>
          <w:ilvl w:val="0"/>
          <w:numId w:val="108"/>
        </w:numPr>
        <w:bidi/>
        <w:jc w:val="both"/>
        <w:rPr>
          <w:rFonts w:ascii="David" w:hAnsi="David" w:cs="David"/>
          <w:sz w:val="20"/>
          <w:szCs w:val="20"/>
        </w:rPr>
      </w:pPr>
      <w:r w:rsidRPr="009C598E">
        <w:rPr>
          <w:rFonts w:ascii="David" w:hAnsi="David" w:cs="David" w:hint="cs"/>
          <w:sz w:val="20"/>
          <w:szCs w:val="20"/>
          <w:rtl/>
          <w:lang w:val="en-US"/>
        </w:rPr>
        <w:t>החיסרון בגישה היא שזה מאפשר למדינות לעשות פעולות הפרה באמצעות גורמים אחרים, ולהתחמק מאחריות על פעולותיה</w:t>
      </w:r>
      <w:r w:rsidRPr="009C598E">
        <w:rPr>
          <w:rFonts w:ascii="David" w:hAnsi="David" w:cs="David" w:hint="eastAsia"/>
          <w:sz w:val="20"/>
          <w:szCs w:val="20"/>
          <w:rtl/>
          <w:lang w:val="en-US"/>
        </w:rPr>
        <w:t>ן</w:t>
      </w:r>
      <w:r w:rsidRPr="009C598E">
        <w:rPr>
          <w:rFonts w:ascii="David" w:hAnsi="David" w:cs="David" w:hint="cs"/>
          <w:sz w:val="20"/>
          <w:szCs w:val="20"/>
          <w:rtl/>
          <w:lang w:val="en-US"/>
        </w:rPr>
        <w:t xml:space="preserve">. </w:t>
      </w:r>
      <w:r w:rsidR="00967A69" w:rsidRPr="009C598E">
        <w:rPr>
          <w:rFonts w:ascii="David" w:hAnsi="David" w:cs="David" w:hint="cs"/>
          <w:sz w:val="20"/>
          <w:szCs w:val="20"/>
          <w:rtl/>
          <w:lang w:val="en-US"/>
        </w:rPr>
        <w:t xml:space="preserve">קיימים המון ביקורות על </w:t>
      </w:r>
      <w:r w:rsidR="00745372" w:rsidRPr="009C598E">
        <w:rPr>
          <w:rFonts w:ascii="David" w:hAnsi="David" w:cs="David" w:hint="cs"/>
          <w:sz w:val="20"/>
          <w:szCs w:val="20"/>
          <w:rtl/>
          <w:lang w:val="en-US"/>
        </w:rPr>
        <w:t>מבחן השליטה האפקטיבי. והדבר עולה שוב פעם לדיון ב</w:t>
      </w:r>
      <w:r w:rsidR="00745372" w:rsidRPr="009C598E">
        <w:rPr>
          <w:rFonts w:ascii="David" w:hAnsi="David" w:cs="David"/>
          <w:sz w:val="20"/>
          <w:szCs w:val="20"/>
          <w:lang w:val="en-US"/>
        </w:rPr>
        <w:t xml:space="preserve">ICTY- </w:t>
      </w:r>
      <w:r w:rsidR="00745372" w:rsidRPr="009C598E">
        <w:rPr>
          <w:rFonts w:ascii="David" w:hAnsi="David" w:cs="David"/>
          <w:sz w:val="20"/>
          <w:szCs w:val="20"/>
        </w:rPr>
        <w:t>International Criminal Tribunal for the Former Yugoslavia</w:t>
      </w:r>
      <w:r w:rsidR="00745372" w:rsidRPr="009C598E">
        <w:rPr>
          <w:rFonts w:ascii="David" w:hAnsi="David" w:cs="David" w:hint="cs"/>
          <w:sz w:val="20"/>
          <w:szCs w:val="20"/>
          <w:rtl/>
          <w:lang w:val="en-US"/>
        </w:rPr>
        <w:t xml:space="preserve">). </w:t>
      </w:r>
    </w:p>
    <w:p w14:paraId="5D2550F7" w14:textId="77777777" w:rsidR="004B0468" w:rsidRPr="009C598E" w:rsidRDefault="00745372" w:rsidP="00A6053B">
      <w:pPr>
        <w:pStyle w:val="ListParagraph"/>
        <w:numPr>
          <w:ilvl w:val="0"/>
          <w:numId w:val="108"/>
        </w:numPr>
        <w:bidi/>
        <w:jc w:val="both"/>
        <w:rPr>
          <w:rFonts w:ascii="David" w:hAnsi="David" w:cs="David"/>
          <w:sz w:val="20"/>
          <w:szCs w:val="20"/>
        </w:rPr>
      </w:pPr>
      <w:r w:rsidRPr="009C598E">
        <w:rPr>
          <w:rFonts w:ascii="David" w:hAnsi="David" w:cs="David"/>
          <w:sz w:val="20"/>
          <w:szCs w:val="20"/>
          <w:rtl/>
        </w:rPr>
        <w:t>ה</w:t>
      </w:r>
      <w:r w:rsidRPr="009C598E">
        <w:rPr>
          <w:rFonts w:ascii="David" w:hAnsi="David" w:cs="David"/>
          <w:sz w:val="20"/>
          <w:szCs w:val="20"/>
        </w:rPr>
        <w:t>ICTY</w:t>
      </w:r>
      <w:r w:rsidRPr="009C598E">
        <w:rPr>
          <w:rFonts w:ascii="David" w:hAnsi="David" w:cs="David"/>
          <w:sz w:val="20"/>
          <w:szCs w:val="20"/>
          <w:rtl/>
        </w:rPr>
        <w:t xml:space="preserve"> נדרש להכריע בשאלה מה סוג היחסים בין סרביה לצבא של רפובליקה </w:t>
      </w:r>
      <w:proofErr w:type="spellStart"/>
      <w:r w:rsidRPr="009C598E">
        <w:rPr>
          <w:rFonts w:ascii="David" w:hAnsi="David" w:cs="David"/>
          <w:sz w:val="20"/>
          <w:szCs w:val="20"/>
          <w:rtl/>
        </w:rPr>
        <w:t>סרבסקה</w:t>
      </w:r>
      <w:proofErr w:type="spellEnd"/>
      <w:r w:rsidRPr="009C598E">
        <w:rPr>
          <w:rFonts w:ascii="David" w:hAnsi="David" w:cs="David"/>
          <w:sz w:val="20"/>
          <w:szCs w:val="20"/>
          <w:rtl/>
        </w:rPr>
        <w:t xml:space="preserve">? הסיבה לך הוא משום שיש שלב במלחמה בו המלחמה עצמה היא רק בין הכוחות של הצבא הסרבי לבין הכוחות של הצבא הרפובליקני </w:t>
      </w:r>
      <w:proofErr w:type="spellStart"/>
      <w:r w:rsidRPr="009C598E">
        <w:rPr>
          <w:rFonts w:ascii="David" w:hAnsi="David" w:cs="David"/>
          <w:sz w:val="20"/>
          <w:szCs w:val="20"/>
          <w:rtl/>
        </w:rPr>
        <w:t>סרבסקי</w:t>
      </w:r>
      <w:proofErr w:type="spellEnd"/>
      <w:r w:rsidRPr="009C598E">
        <w:rPr>
          <w:rFonts w:ascii="David" w:hAnsi="David" w:cs="David"/>
          <w:sz w:val="20"/>
          <w:szCs w:val="20"/>
          <w:rtl/>
        </w:rPr>
        <w:t xml:space="preserve"> אם לא ניתן לשייך את הפעולות האלה סרביה, מדובר בסכסוך מזוין שאינו בינלאומי (מלחמת אזרחים). אם כן ניתן לשייך מעשים אלו לסרביה, מדובר בסכסוך בינלאומי. (זה חשוב כי דיני הלחימה במשב"ל שונים במידה מסוימת בכל אחד מהמקרים האלו). סרביה מממנת את הצבא של רפובליקה </w:t>
      </w:r>
      <w:proofErr w:type="spellStart"/>
      <w:r w:rsidRPr="009C598E">
        <w:rPr>
          <w:rFonts w:ascii="David" w:hAnsi="David" w:cs="David"/>
          <w:sz w:val="20"/>
          <w:szCs w:val="20"/>
          <w:rtl/>
        </w:rPr>
        <w:t>סרבסקה</w:t>
      </w:r>
      <w:proofErr w:type="spellEnd"/>
      <w:r w:rsidRPr="009C598E">
        <w:rPr>
          <w:rFonts w:ascii="David" w:hAnsi="David" w:cs="David"/>
          <w:sz w:val="20"/>
          <w:szCs w:val="20"/>
          <w:rtl/>
        </w:rPr>
        <w:t>, שולחת ציוד, מאמנת ומייעצת לכוחות הצבאיים ומבקשת מהם דברים מדי פעם. אך עדיין, הם גם יכולים לעשות דברים על דעת עצמם אם הם רוצים (נשמע כמו ארה"ב והקונטרסט).</w:t>
      </w:r>
      <w:r w:rsidRPr="009C598E">
        <w:rPr>
          <w:rFonts w:ascii="David" w:hAnsi="David" w:cs="David" w:hint="cs"/>
          <w:sz w:val="20"/>
          <w:szCs w:val="20"/>
          <w:rtl/>
        </w:rPr>
        <w:t xml:space="preserve"> </w:t>
      </w:r>
    </w:p>
    <w:p w14:paraId="51D4451F" w14:textId="7C3F364B" w:rsidR="00526290" w:rsidRPr="009C598E" w:rsidRDefault="004B1C62" w:rsidP="002A0C8F">
      <w:pPr>
        <w:pStyle w:val="ListParagraph"/>
        <w:bidi/>
        <w:ind w:left="1440"/>
        <w:jc w:val="both"/>
        <w:rPr>
          <w:rFonts w:ascii="David" w:hAnsi="David" w:cs="David"/>
          <w:sz w:val="20"/>
          <w:szCs w:val="20"/>
          <w:rtl/>
          <w:lang w:val="en-US"/>
        </w:rPr>
      </w:pPr>
      <w:r w:rsidRPr="009C598E">
        <w:rPr>
          <w:rFonts w:ascii="David" w:hAnsi="David" w:cs="David" w:hint="cs"/>
          <w:sz w:val="20"/>
          <w:szCs w:val="20"/>
          <w:rtl/>
        </w:rPr>
        <w:t xml:space="preserve"> </w:t>
      </w:r>
      <w:r w:rsidR="004B0468" w:rsidRPr="009C598E">
        <w:rPr>
          <w:rFonts w:ascii="David" w:hAnsi="David" w:cs="David" w:hint="cs"/>
          <w:sz w:val="20"/>
          <w:szCs w:val="20"/>
          <w:rtl/>
        </w:rPr>
        <w:t>ה</w:t>
      </w:r>
      <w:r w:rsidR="004B0468" w:rsidRPr="009C598E">
        <w:rPr>
          <w:rFonts w:ascii="David" w:hAnsi="David" w:cs="David"/>
          <w:sz w:val="20"/>
          <w:szCs w:val="20"/>
          <w:lang w:val="en-US"/>
        </w:rPr>
        <w:t>ICTY</w:t>
      </w:r>
      <w:r w:rsidR="004B0468" w:rsidRPr="009C598E">
        <w:rPr>
          <w:rFonts w:ascii="David" w:hAnsi="David" w:cs="David" w:hint="cs"/>
          <w:sz w:val="20"/>
          <w:szCs w:val="20"/>
          <w:rtl/>
          <w:lang w:val="en-US"/>
        </w:rPr>
        <w:t>, חולק על ההחלטה של ה</w:t>
      </w:r>
      <w:r w:rsidR="004B0468" w:rsidRPr="009C598E">
        <w:rPr>
          <w:rFonts w:ascii="David" w:hAnsi="David" w:cs="David"/>
          <w:sz w:val="20"/>
          <w:szCs w:val="20"/>
          <w:lang w:val="en-US"/>
        </w:rPr>
        <w:t>ICJ</w:t>
      </w:r>
      <w:r w:rsidR="004B0468" w:rsidRPr="009C598E">
        <w:rPr>
          <w:rFonts w:ascii="David" w:hAnsi="David" w:cs="David" w:hint="cs"/>
          <w:sz w:val="20"/>
          <w:szCs w:val="20"/>
          <w:rtl/>
          <w:lang w:val="en-US"/>
        </w:rPr>
        <w:t xml:space="preserve"> משתי סיבות. (1) אם נקבע כלל כל כך מצר, מדינות ינצלו אותו להתחמק מאחריות. (2) זה לא המצב לפי הדין </w:t>
      </w:r>
      <w:proofErr w:type="spellStart"/>
      <w:r w:rsidR="004B0468" w:rsidRPr="009C598E">
        <w:rPr>
          <w:rFonts w:ascii="David" w:hAnsi="David" w:cs="David" w:hint="cs"/>
          <w:sz w:val="20"/>
          <w:szCs w:val="20"/>
          <w:rtl/>
          <w:lang w:val="en-US"/>
        </w:rPr>
        <w:t>המנהגי</w:t>
      </w:r>
      <w:proofErr w:type="spellEnd"/>
      <w:r w:rsidR="004B0468" w:rsidRPr="009C598E">
        <w:rPr>
          <w:rFonts w:ascii="David" w:hAnsi="David" w:cs="David" w:hint="cs"/>
          <w:sz w:val="20"/>
          <w:szCs w:val="20"/>
          <w:rtl/>
          <w:lang w:val="en-US"/>
        </w:rPr>
        <w:t xml:space="preserve">, </w:t>
      </w:r>
      <w:r w:rsidR="004B0468" w:rsidRPr="009C598E">
        <w:rPr>
          <w:rFonts w:ascii="David" w:hAnsi="David" w:cs="David"/>
          <w:sz w:val="20"/>
          <w:szCs w:val="20"/>
          <w:rtl/>
          <w:lang w:val="en-US"/>
        </w:rPr>
        <w:t>בפועל, מדינות פועלות דרך ארגונים שבהם השליטה יותר נמוכה משליטה אפקטיבית, כדי לבצע מעשים שלהם.</w:t>
      </w:r>
      <w:r w:rsidR="004B0468" w:rsidRPr="009C598E">
        <w:rPr>
          <w:rFonts w:ascii="David" w:hAnsi="David" w:cs="David" w:hint="cs"/>
          <w:sz w:val="20"/>
          <w:szCs w:val="20"/>
          <w:rtl/>
          <w:lang w:val="en-US"/>
        </w:rPr>
        <w:t xml:space="preserve"> </w:t>
      </w:r>
    </w:p>
    <w:p w14:paraId="2012D90E" w14:textId="7D5744A7" w:rsidR="004B0468" w:rsidRPr="009C598E" w:rsidRDefault="004B0468" w:rsidP="002A0C8F">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בפועל הם קובעים</w:t>
      </w:r>
      <w:r w:rsidR="004A5331" w:rsidRPr="009C598E">
        <w:rPr>
          <w:rFonts w:ascii="David" w:hAnsi="David" w:cs="David" w:hint="cs"/>
          <w:sz w:val="20"/>
          <w:szCs w:val="20"/>
          <w:rtl/>
          <w:lang w:val="en-US"/>
        </w:rPr>
        <w:t xml:space="preserve"> </w:t>
      </w:r>
      <w:r w:rsidR="004A5331" w:rsidRPr="009C598E">
        <w:rPr>
          <w:rFonts w:ascii="David" w:hAnsi="David" w:cs="David"/>
          <w:sz w:val="20"/>
          <w:szCs w:val="20"/>
          <w:rtl/>
          <w:lang w:val="en-US"/>
        </w:rPr>
        <w:t>שהמבחן הוא מבחן של "שליטה כוללת". לפיו, לא מספיק מימון ואימונים, צריכים בנוסף מעורבות והשפעה על התנהלות הארגון, כלומר הכוונה כללית על התנהלות הארגון, אבל לא צריך יכולת לכוון כל פעולה ופעולה</w:t>
      </w:r>
      <w:r w:rsidR="004A5331" w:rsidRPr="009C598E">
        <w:rPr>
          <w:rFonts w:ascii="David" w:hAnsi="David" w:cs="David" w:hint="cs"/>
          <w:sz w:val="20"/>
          <w:szCs w:val="20"/>
          <w:rtl/>
          <w:lang w:val="en-US"/>
        </w:rPr>
        <w:t xml:space="preserve"> (אלו מקרים עמומים, יהיו מקרים בהם נתווכח על איזה מהמבחנים הוא עובד). </w:t>
      </w:r>
    </w:p>
    <w:p w14:paraId="17F1BA20" w14:textId="41D7B883" w:rsidR="004A5331" w:rsidRPr="009C598E" w:rsidRDefault="004A5331"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מספר שנים לאחר מכן ה</w:t>
      </w:r>
      <w:r w:rsidRPr="009C598E">
        <w:rPr>
          <w:rFonts w:ascii="David" w:hAnsi="David" w:cs="David"/>
          <w:sz w:val="20"/>
          <w:szCs w:val="20"/>
          <w:lang w:val="en-US"/>
        </w:rPr>
        <w:t>ICJ</w:t>
      </w:r>
      <w:r w:rsidRPr="009C598E">
        <w:rPr>
          <w:rFonts w:ascii="David" w:hAnsi="David" w:cs="David" w:hint="cs"/>
          <w:sz w:val="20"/>
          <w:szCs w:val="20"/>
          <w:rtl/>
          <w:lang w:val="en-US"/>
        </w:rPr>
        <w:t xml:space="preserve"> נדרש לדון בנושא שוב פעם כאשר בוסניה תבעה את סרביה על רצח עם. הוא אומר שברמה  </w:t>
      </w:r>
      <w:r w:rsidR="007D55EC" w:rsidRPr="009C598E">
        <w:rPr>
          <w:rFonts w:ascii="David" w:hAnsi="David" w:cs="David" w:hint="cs"/>
          <w:sz w:val="20"/>
          <w:szCs w:val="20"/>
          <w:rtl/>
          <w:lang w:val="en-US"/>
        </w:rPr>
        <w:t>העקרונית ה</w:t>
      </w:r>
      <w:r w:rsidR="007D55EC" w:rsidRPr="009C598E">
        <w:rPr>
          <w:rFonts w:ascii="David" w:hAnsi="David" w:cs="David"/>
          <w:sz w:val="20"/>
          <w:szCs w:val="20"/>
          <w:lang w:val="en-US"/>
        </w:rPr>
        <w:t>ICTY</w:t>
      </w:r>
      <w:r w:rsidR="007D55EC" w:rsidRPr="009C598E">
        <w:rPr>
          <w:rFonts w:ascii="David" w:hAnsi="David" w:cs="David" w:hint="cs"/>
          <w:sz w:val="20"/>
          <w:szCs w:val="20"/>
          <w:rtl/>
          <w:lang w:val="en-US"/>
        </w:rPr>
        <w:t xml:space="preserve"> טועה, ושומר על המבחן שלו. על מנת לא לפתוח וויכוח חזיתי עם ה</w:t>
      </w:r>
      <w:r w:rsidR="007D55EC" w:rsidRPr="009C598E">
        <w:rPr>
          <w:rFonts w:ascii="David" w:hAnsi="David" w:cs="David"/>
          <w:sz w:val="20"/>
          <w:szCs w:val="20"/>
          <w:lang w:val="en-US"/>
        </w:rPr>
        <w:t>ICTY</w:t>
      </w:r>
      <w:r w:rsidR="007D55EC" w:rsidRPr="009C598E">
        <w:rPr>
          <w:rFonts w:ascii="David" w:hAnsi="David" w:cs="David" w:hint="cs"/>
          <w:sz w:val="20"/>
          <w:szCs w:val="20"/>
          <w:rtl/>
          <w:lang w:val="en-US"/>
        </w:rPr>
        <w:t>, הוא אומר שייתכן שלצורך קביעה איזה סכסוך מזויין מדובר</w:t>
      </w:r>
      <w:r w:rsidR="00722274" w:rsidRPr="009C598E">
        <w:rPr>
          <w:rFonts w:ascii="David" w:hAnsi="David" w:cs="David" w:hint="cs"/>
          <w:sz w:val="20"/>
          <w:szCs w:val="20"/>
          <w:rtl/>
          <w:lang w:val="en-US"/>
        </w:rPr>
        <w:t xml:space="preserve"> המבחן הוא מבחן השליטה כוללת. </w:t>
      </w:r>
    </w:p>
    <w:p w14:paraId="0BCE52FC" w14:textId="658351F0" w:rsidR="00722274" w:rsidRPr="009C598E" w:rsidRDefault="00722274" w:rsidP="00A6053B">
      <w:pPr>
        <w:pStyle w:val="ListParagraph"/>
        <w:numPr>
          <w:ilvl w:val="0"/>
          <w:numId w:val="96"/>
        </w:numPr>
        <w:bidi/>
        <w:jc w:val="both"/>
        <w:rPr>
          <w:rFonts w:ascii="David" w:hAnsi="David" w:cs="David"/>
          <w:sz w:val="20"/>
          <w:szCs w:val="20"/>
          <w:lang w:val="en-US"/>
        </w:rPr>
      </w:pPr>
      <w:r w:rsidRPr="009C598E">
        <w:rPr>
          <w:rFonts w:ascii="David" w:hAnsi="David" w:cs="David" w:hint="cs"/>
          <w:sz w:val="20"/>
          <w:szCs w:val="20"/>
          <w:rtl/>
          <w:lang w:val="en-US"/>
        </w:rPr>
        <w:t>שתי נקודות בהקשר הזה:</w:t>
      </w:r>
      <w:r w:rsidRPr="009C598E">
        <w:rPr>
          <w:rFonts w:ascii="David" w:hAnsi="David" w:cs="David" w:hint="cs"/>
          <w:sz w:val="20"/>
          <w:szCs w:val="20"/>
          <w:lang w:val="en-US"/>
        </w:rPr>
        <w:t xml:space="preserve"> </w:t>
      </w:r>
    </w:p>
    <w:p w14:paraId="50748010" w14:textId="77777777" w:rsidR="000C7A79" w:rsidRPr="009C598E" w:rsidRDefault="00D83F17" w:rsidP="00A6053B">
      <w:pPr>
        <w:pStyle w:val="ListParagraph"/>
        <w:numPr>
          <w:ilvl w:val="0"/>
          <w:numId w:val="112"/>
        </w:numPr>
        <w:bidi/>
        <w:jc w:val="both"/>
        <w:rPr>
          <w:rFonts w:ascii="David" w:hAnsi="David" w:cs="David"/>
          <w:sz w:val="20"/>
          <w:szCs w:val="20"/>
          <w:lang w:val="en-US"/>
        </w:rPr>
      </w:pPr>
      <w:r w:rsidRPr="009C598E">
        <w:rPr>
          <w:rFonts w:ascii="David" w:hAnsi="David" w:cs="David" w:hint="cs"/>
          <w:sz w:val="20"/>
          <w:szCs w:val="20"/>
          <w:rtl/>
          <w:lang w:val="en-US"/>
        </w:rPr>
        <w:t>מה נקודות החולשה של המבחן שמציע ה</w:t>
      </w:r>
      <w:r w:rsidRPr="009C598E">
        <w:rPr>
          <w:rFonts w:ascii="David" w:hAnsi="David" w:cs="David"/>
          <w:sz w:val="20"/>
          <w:szCs w:val="20"/>
          <w:lang w:val="en-US"/>
        </w:rPr>
        <w:t>ICTY</w:t>
      </w:r>
      <w:r w:rsidRPr="009C598E">
        <w:rPr>
          <w:rFonts w:ascii="David" w:hAnsi="David" w:cs="David" w:hint="cs"/>
          <w:sz w:val="20"/>
          <w:szCs w:val="20"/>
          <w:rtl/>
          <w:lang w:val="en-US"/>
        </w:rPr>
        <w:t>? בעולם שלנו לפעמים צריך להתחבר עם אנשים אחרים (מגעילים) על מנת להילח</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באויבים שלנו. בסיטואציה כזאת, יש גבול לכמה ניתן להטיל אחריות על מדינה בגין מעשיהם של החברים (המגעילים) שלנו. </w:t>
      </w:r>
    </w:p>
    <w:p w14:paraId="79EB4750" w14:textId="72E90AB7" w:rsidR="00D83F17" w:rsidRPr="009C598E" w:rsidRDefault="00D83F17" w:rsidP="00A6053B">
      <w:pPr>
        <w:pStyle w:val="ListParagraph"/>
        <w:numPr>
          <w:ilvl w:val="0"/>
          <w:numId w:val="113"/>
        </w:numPr>
        <w:bidi/>
        <w:jc w:val="both"/>
        <w:rPr>
          <w:rFonts w:ascii="David" w:hAnsi="David" w:cs="David"/>
          <w:b/>
          <w:bCs/>
          <w:sz w:val="20"/>
          <w:szCs w:val="20"/>
          <w:lang w:val="en-US"/>
        </w:rPr>
      </w:pPr>
      <w:r w:rsidRPr="009C598E">
        <w:rPr>
          <w:rFonts w:ascii="David" w:hAnsi="David" w:cs="David" w:hint="cs"/>
          <w:sz w:val="20"/>
          <w:szCs w:val="20"/>
          <w:rtl/>
          <w:lang w:val="en-US"/>
        </w:rPr>
        <w:t xml:space="preserve">לדוגמה, ישראל יוצאת למלחמה </w:t>
      </w:r>
      <w:r w:rsidR="000C7A79" w:rsidRPr="009C598E">
        <w:rPr>
          <w:rFonts w:ascii="David" w:hAnsi="David" w:cs="David" w:hint="cs"/>
          <w:sz w:val="20"/>
          <w:szCs w:val="20"/>
          <w:rtl/>
          <w:lang w:val="en-US"/>
        </w:rPr>
        <w:t>בלבנון עם הפלנגות הנוצריות, והם עושים רצח עם (רצחו לפלסטינאי</w:t>
      </w:r>
      <w:r w:rsidR="000C7A79" w:rsidRPr="009C598E">
        <w:rPr>
          <w:rFonts w:ascii="David" w:hAnsi="David" w:cs="David" w:hint="eastAsia"/>
          <w:sz w:val="20"/>
          <w:szCs w:val="20"/>
          <w:rtl/>
          <w:lang w:val="en-US"/>
        </w:rPr>
        <w:t>ם</w:t>
      </w:r>
      <w:r w:rsidR="000C7A79" w:rsidRPr="009C598E">
        <w:rPr>
          <w:rFonts w:ascii="David" w:hAnsi="David" w:cs="David" w:hint="cs"/>
          <w:sz w:val="20"/>
          <w:szCs w:val="20"/>
          <w:rtl/>
          <w:lang w:val="en-US"/>
        </w:rPr>
        <w:t xml:space="preserve"> בגין היותם פלסטינאים). נשאלת השאלה האם ישראל אחראית למעשיהם? זהו המטח במקרה, זו הסיבה שיש שתי גישות בנושא (לכל גישה יש את היתרונות והחסרונות שלו, כל אחד שגוי/ נכון באותה מידה). מצד אחד המציאות מחייבת מדינה לחבור לאחרות. מצד שני, צריך לדאוג שמדינה לא תחמוק מאחריות בכך שהיא מבצעת פעולות על ידי אחרים. </w:t>
      </w:r>
      <w:r w:rsidR="000C7A79" w:rsidRPr="009C598E">
        <w:rPr>
          <w:rFonts w:ascii="David" w:hAnsi="David" w:cs="David" w:hint="cs"/>
          <w:color w:val="FF0000"/>
          <w:sz w:val="20"/>
          <w:szCs w:val="20"/>
          <w:rtl/>
          <w:lang w:val="en-US"/>
        </w:rPr>
        <w:t>(</w:t>
      </w:r>
      <w:r w:rsidR="000C7A79" w:rsidRPr="009C598E">
        <w:rPr>
          <w:rFonts w:ascii="David" w:hAnsi="David" w:cs="David" w:hint="cs"/>
          <w:b/>
          <w:bCs/>
          <w:color w:val="FF0000"/>
          <w:sz w:val="20"/>
          <w:szCs w:val="20"/>
          <w:rtl/>
          <w:lang w:val="en-US"/>
        </w:rPr>
        <w:t>למבחן צריך לדעת את שני הגישות)</w:t>
      </w:r>
    </w:p>
    <w:p w14:paraId="17D2CD0D" w14:textId="6C03F6B3" w:rsidR="009E1D19" w:rsidRPr="009C598E" w:rsidRDefault="009E1D19" w:rsidP="00A6053B">
      <w:pPr>
        <w:pStyle w:val="ListParagraph"/>
        <w:numPr>
          <w:ilvl w:val="0"/>
          <w:numId w:val="112"/>
        </w:numPr>
        <w:bidi/>
        <w:jc w:val="both"/>
        <w:rPr>
          <w:rFonts w:ascii="David" w:hAnsi="David" w:cs="David"/>
          <w:sz w:val="20"/>
          <w:szCs w:val="20"/>
          <w:lang w:val="en-US"/>
        </w:rPr>
      </w:pPr>
      <w:r w:rsidRPr="009C598E">
        <w:rPr>
          <w:rFonts w:ascii="David" w:hAnsi="David" w:cs="David"/>
          <w:sz w:val="20"/>
          <w:szCs w:val="20"/>
          <w:rtl/>
          <w:lang w:val="en-US"/>
        </w:rPr>
        <w:t>זו דוגמ</w:t>
      </w:r>
      <w:r w:rsidR="00AE1E0C" w:rsidRPr="009C598E">
        <w:rPr>
          <w:rFonts w:ascii="David" w:hAnsi="David" w:cs="David" w:hint="cs"/>
          <w:sz w:val="20"/>
          <w:szCs w:val="20"/>
          <w:rtl/>
          <w:lang w:val="en-US"/>
        </w:rPr>
        <w:t>ה</w:t>
      </w:r>
      <w:r w:rsidRPr="009C598E">
        <w:rPr>
          <w:rFonts w:ascii="David" w:hAnsi="David" w:cs="David"/>
          <w:sz w:val="20"/>
          <w:szCs w:val="20"/>
          <w:rtl/>
          <w:lang w:val="en-US"/>
        </w:rPr>
        <w:t xml:space="preserve"> קלאסית לפרגמנטציה</w:t>
      </w:r>
      <w:r w:rsidRPr="009C598E">
        <w:rPr>
          <w:rFonts w:ascii="David" w:hAnsi="David" w:cs="David" w:hint="cs"/>
          <w:sz w:val="20"/>
          <w:szCs w:val="20"/>
          <w:rtl/>
          <w:lang w:val="en-US"/>
        </w:rPr>
        <w:t>,</w:t>
      </w:r>
      <w:r w:rsidRPr="009C598E">
        <w:rPr>
          <w:rFonts w:ascii="David" w:hAnsi="David" w:cs="David"/>
          <w:sz w:val="20"/>
          <w:szCs w:val="20"/>
          <w:rtl/>
          <w:lang w:val="en-US"/>
        </w:rPr>
        <w:t xml:space="preserve"> ישנם שני מוסדות בינלאומיים, שאין היררכיה ברורה ביניהם (האחת לא מהווה ערכאת ערעור לשנייה), אשר קובעים דין סותר באותה </w:t>
      </w:r>
      <w:proofErr w:type="spellStart"/>
      <w:r w:rsidRPr="009C598E">
        <w:rPr>
          <w:rFonts w:ascii="David" w:hAnsi="David" w:cs="David" w:hint="cs"/>
          <w:sz w:val="20"/>
          <w:szCs w:val="20"/>
          <w:rtl/>
          <w:lang w:val="en-US"/>
        </w:rPr>
        <w:t>הסוגיה</w:t>
      </w:r>
      <w:proofErr w:type="spellEnd"/>
      <w:r w:rsidRPr="009C598E">
        <w:rPr>
          <w:rFonts w:ascii="David" w:hAnsi="David" w:cs="David"/>
          <w:sz w:val="20"/>
          <w:szCs w:val="20"/>
          <w:rtl/>
          <w:lang w:val="en-US"/>
        </w:rPr>
        <w:t xml:space="preserve">. </w:t>
      </w:r>
      <w:r w:rsidRPr="009C598E">
        <w:rPr>
          <w:rFonts w:ascii="David" w:hAnsi="David" w:cs="David"/>
          <w:b/>
          <w:bCs/>
          <w:color w:val="FF0000"/>
          <w:sz w:val="20"/>
          <w:szCs w:val="20"/>
          <w:rtl/>
          <w:lang w:val="en-US"/>
        </w:rPr>
        <w:t xml:space="preserve">(במבחן ניתן לספק כדוגמא </w:t>
      </w:r>
      <w:r w:rsidRPr="009C598E">
        <w:rPr>
          <w:rFonts w:ascii="David" w:hAnsi="David" w:cs="David" w:hint="cs"/>
          <w:b/>
          <w:bCs/>
          <w:color w:val="FF0000"/>
          <w:sz w:val="20"/>
          <w:szCs w:val="20"/>
          <w:rtl/>
          <w:lang w:val="en-US"/>
        </w:rPr>
        <w:t xml:space="preserve">לפרגמנטציה </w:t>
      </w:r>
      <w:r w:rsidRPr="009C598E">
        <w:rPr>
          <w:rFonts w:ascii="David" w:hAnsi="David" w:cs="David"/>
          <w:b/>
          <w:bCs/>
          <w:color w:val="FF0000"/>
          <w:sz w:val="20"/>
          <w:szCs w:val="20"/>
          <w:rtl/>
          <w:lang w:val="en-US"/>
        </w:rPr>
        <w:t>את המחלוקת של ה</w:t>
      </w:r>
      <w:r w:rsidRPr="009C598E">
        <w:rPr>
          <w:rFonts w:ascii="David" w:hAnsi="David" w:cs="David"/>
          <w:b/>
          <w:bCs/>
          <w:color w:val="FF0000"/>
          <w:sz w:val="20"/>
          <w:szCs w:val="20"/>
          <w:lang w:val="en-US"/>
        </w:rPr>
        <w:t>ICJ</w:t>
      </w:r>
      <w:r w:rsidRPr="009C598E">
        <w:rPr>
          <w:rFonts w:ascii="David" w:hAnsi="David" w:cs="David"/>
          <w:b/>
          <w:bCs/>
          <w:color w:val="FF0000"/>
          <w:sz w:val="20"/>
          <w:szCs w:val="20"/>
          <w:rtl/>
          <w:lang w:val="en-US"/>
        </w:rPr>
        <w:t xml:space="preserve"> </w:t>
      </w:r>
      <w:proofErr w:type="spellStart"/>
      <w:r w:rsidRPr="009C598E">
        <w:rPr>
          <w:rFonts w:ascii="David" w:hAnsi="David" w:cs="David"/>
          <w:b/>
          <w:bCs/>
          <w:color w:val="FF0000"/>
          <w:sz w:val="20"/>
          <w:szCs w:val="20"/>
          <w:rtl/>
          <w:lang w:val="en-US"/>
        </w:rPr>
        <w:t>וה</w:t>
      </w:r>
      <w:proofErr w:type="spellEnd"/>
      <w:r w:rsidRPr="009C598E">
        <w:rPr>
          <w:rFonts w:ascii="David" w:hAnsi="David" w:cs="David"/>
          <w:b/>
          <w:bCs/>
          <w:color w:val="FF0000"/>
          <w:sz w:val="20"/>
          <w:szCs w:val="20"/>
          <w:lang w:val="en-US"/>
        </w:rPr>
        <w:t>ICTY</w:t>
      </w:r>
      <w:r w:rsidRPr="009C598E">
        <w:rPr>
          <w:rFonts w:ascii="David" w:hAnsi="David" w:cs="David"/>
          <w:b/>
          <w:bCs/>
          <w:color w:val="FF0000"/>
          <w:sz w:val="20"/>
          <w:szCs w:val="20"/>
          <w:rtl/>
          <w:lang w:val="en-US"/>
        </w:rPr>
        <w:t>)</w:t>
      </w:r>
    </w:p>
    <w:p w14:paraId="0A252D4F" w14:textId="77777777" w:rsidR="009E1D19" w:rsidRPr="009C598E" w:rsidRDefault="009E1D19" w:rsidP="002A0C8F">
      <w:pPr>
        <w:bidi/>
        <w:rPr>
          <w:rFonts w:ascii="David" w:hAnsi="David" w:cs="David"/>
          <w:sz w:val="20"/>
          <w:szCs w:val="20"/>
          <w:rtl/>
          <w:lang w:val="en-US"/>
        </w:rPr>
      </w:pPr>
    </w:p>
    <w:p w14:paraId="50DAB9E8" w14:textId="27CD4D8F" w:rsidR="009E1D19" w:rsidRPr="009C598E" w:rsidRDefault="009E1D19" w:rsidP="002A0C8F">
      <w:pPr>
        <w:shd w:val="clear" w:color="auto" w:fill="C5E0B3" w:themeFill="accent6" w:themeFillTint="66"/>
        <w:bidi/>
        <w:rPr>
          <w:rFonts w:ascii="David" w:hAnsi="David" w:cs="David"/>
          <w:b/>
          <w:bCs/>
          <w:sz w:val="20"/>
          <w:szCs w:val="20"/>
          <w:rtl/>
          <w:lang w:val="en-US"/>
        </w:rPr>
      </w:pPr>
      <w:r w:rsidRPr="009C598E">
        <w:rPr>
          <w:rFonts w:ascii="David" w:hAnsi="David" w:cs="David" w:hint="cs"/>
          <w:b/>
          <w:bCs/>
          <w:sz w:val="20"/>
          <w:szCs w:val="20"/>
          <w:rtl/>
          <w:lang w:val="en-US"/>
        </w:rPr>
        <w:t>חריגים לאחריות בינלאומית</w:t>
      </w:r>
    </w:p>
    <w:p w14:paraId="714D1280" w14:textId="30BE77CA" w:rsidR="000C7A79" w:rsidRPr="009C598E" w:rsidRDefault="009E1D19" w:rsidP="002A0C8F">
      <w:pPr>
        <w:bidi/>
        <w:jc w:val="both"/>
        <w:rPr>
          <w:rFonts w:ascii="David" w:hAnsi="David" w:cs="David"/>
          <w:sz w:val="20"/>
          <w:szCs w:val="20"/>
          <w:rtl/>
          <w:lang w:val="en-US"/>
        </w:rPr>
      </w:pPr>
      <w:r w:rsidRPr="009C598E">
        <w:rPr>
          <w:rFonts w:ascii="David" w:hAnsi="David" w:cs="David" w:hint="cs"/>
          <w:sz w:val="20"/>
          <w:szCs w:val="20"/>
          <w:rtl/>
          <w:lang w:val="en-US"/>
        </w:rPr>
        <w:t>קיימים חריגים שבהם מדינה לא תישא באחריות בגין הפרה שמיוחסת לה (ס׳ 20-</w:t>
      </w:r>
      <w:r w:rsidR="00AE1E0C" w:rsidRPr="009C598E">
        <w:rPr>
          <w:rFonts w:ascii="David" w:hAnsi="David" w:cs="David" w:hint="cs"/>
          <w:sz w:val="20"/>
          <w:szCs w:val="20"/>
          <w:rtl/>
          <w:lang w:val="en-US"/>
        </w:rPr>
        <w:t>25):</w:t>
      </w:r>
    </w:p>
    <w:p w14:paraId="1E982554" w14:textId="77777777" w:rsidR="00AE1E0C" w:rsidRPr="009C598E" w:rsidRDefault="00AE1E0C" w:rsidP="00A6053B">
      <w:pPr>
        <w:pStyle w:val="ListParagraph"/>
        <w:numPr>
          <w:ilvl w:val="0"/>
          <w:numId w:val="114"/>
        </w:numPr>
        <w:bidi/>
        <w:jc w:val="both"/>
        <w:rPr>
          <w:rFonts w:ascii="David" w:hAnsi="David" w:cs="David"/>
          <w:sz w:val="20"/>
          <w:szCs w:val="20"/>
          <w:lang w:val="en-US"/>
        </w:rPr>
      </w:pPr>
      <w:r w:rsidRPr="009C598E">
        <w:rPr>
          <w:rFonts w:ascii="David" w:hAnsi="David" w:cs="David" w:hint="cs"/>
          <w:b/>
          <w:bCs/>
          <w:sz w:val="20"/>
          <w:szCs w:val="20"/>
          <w:rtl/>
          <w:lang w:val="en-US"/>
        </w:rPr>
        <w:t>מעשה שבוצע בהסכמה</w:t>
      </w:r>
      <w:r w:rsidRPr="009C598E">
        <w:rPr>
          <w:rFonts w:ascii="David" w:hAnsi="David" w:cs="David" w:hint="cs"/>
          <w:sz w:val="20"/>
          <w:szCs w:val="20"/>
          <w:rtl/>
          <w:lang w:val="en-US"/>
        </w:rPr>
        <w:t>- עם עושים משהו בהסכמת המדינה האחרת.</w:t>
      </w:r>
    </w:p>
    <w:p w14:paraId="16064EC3" w14:textId="26234926" w:rsidR="00AE1E0C" w:rsidRPr="009C598E" w:rsidRDefault="00AE1E0C" w:rsidP="002A0C8F">
      <w:pPr>
        <w:pStyle w:val="ListParagraph"/>
        <w:bidi/>
        <w:jc w:val="both"/>
        <w:rPr>
          <w:rFonts w:ascii="David" w:hAnsi="David" w:cs="David"/>
          <w:sz w:val="20"/>
          <w:szCs w:val="20"/>
          <w:rtl/>
          <w:lang w:val="en-US"/>
        </w:rPr>
      </w:pPr>
      <w:r w:rsidRPr="009C598E">
        <w:rPr>
          <w:rFonts w:ascii="David" w:hAnsi="David" w:cs="David" w:hint="cs"/>
          <w:sz w:val="20"/>
          <w:szCs w:val="20"/>
          <w:rtl/>
          <w:lang w:val="en-US"/>
        </w:rPr>
        <w:lastRenderedPageBreak/>
        <w:t xml:space="preserve"> </w:t>
      </w:r>
      <w:r w:rsidRPr="009C598E">
        <w:rPr>
          <w:rFonts w:ascii="David" w:hAnsi="David" w:cs="David"/>
          <w:sz w:val="20"/>
          <w:szCs w:val="20"/>
          <w:rtl/>
          <w:lang w:val="en-US"/>
        </w:rPr>
        <w:t xml:space="preserve">לדוגמה, הפרוטוקול </w:t>
      </w:r>
      <w:r w:rsidRPr="009C598E">
        <w:rPr>
          <w:rFonts w:ascii="David" w:hAnsi="David" w:cs="David" w:hint="cs"/>
          <w:sz w:val="20"/>
          <w:szCs w:val="20"/>
          <w:rtl/>
          <w:lang w:val="en-US"/>
        </w:rPr>
        <w:t>הביטחונ</w:t>
      </w:r>
      <w:r w:rsidRPr="009C598E">
        <w:rPr>
          <w:rFonts w:ascii="David" w:hAnsi="David" w:cs="David" w:hint="eastAsia"/>
          <w:sz w:val="20"/>
          <w:szCs w:val="20"/>
          <w:rtl/>
          <w:lang w:val="en-US"/>
        </w:rPr>
        <w:t>י</w:t>
      </w:r>
      <w:r w:rsidRPr="009C598E">
        <w:rPr>
          <w:rFonts w:ascii="David" w:hAnsi="David" w:cs="David"/>
          <w:sz w:val="20"/>
          <w:szCs w:val="20"/>
          <w:rtl/>
          <w:lang w:val="en-US"/>
        </w:rPr>
        <w:t xml:space="preserve"> בהסכם השלום בין ישראל למצרים קובע שלמצרים אסור להכניס כוחות צבאיים מלבד כמות מאוד קטנה לסיני. אך מאז שנחתם ההסכם, התפתח כוח </w:t>
      </w:r>
      <w:proofErr w:type="spellStart"/>
      <w:r w:rsidRPr="009C598E">
        <w:rPr>
          <w:rFonts w:ascii="David" w:hAnsi="David" w:cs="David"/>
          <w:sz w:val="20"/>
          <w:szCs w:val="20"/>
          <w:rtl/>
          <w:lang w:val="en-US"/>
        </w:rPr>
        <w:t>דעאש</w:t>
      </w:r>
      <w:proofErr w:type="spellEnd"/>
      <w:r w:rsidRPr="009C598E">
        <w:rPr>
          <w:rFonts w:ascii="David" w:hAnsi="David" w:cs="David"/>
          <w:sz w:val="20"/>
          <w:szCs w:val="20"/>
          <w:rtl/>
          <w:lang w:val="en-US"/>
        </w:rPr>
        <w:t xml:space="preserve"> בסיני, ולישראל אינטרס גדול שהוא לא יתפתח. לכן, ישראל כל כמה שנים מאפשרת למצרים להכניס כוחות צבאיים לסיני בכדי להילחם </w:t>
      </w:r>
      <w:proofErr w:type="spellStart"/>
      <w:r w:rsidRPr="009C598E">
        <w:rPr>
          <w:rFonts w:ascii="David" w:hAnsi="David" w:cs="David"/>
          <w:sz w:val="20"/>
          <w:szCs w:val="20"/>
          <w:rtl/>
          <w:lang w:val="en-US"/>
        </w:rPr>
        <w:t>בדאעש</w:t>
      </w:r>
      <w:proofErr w:type="spellEnd"/>
      <w:r w:rsidRPr="009C598E">
        <w:rPr>
          <w:rFonts w:ascii="David" w:hAnsi="David" w:cs="David"/>
          <w:sz w:val="20"/>
          <w:szCs w:val="20"/>
          <w:rtl/>
          <w:lang w:val="en-US"/>
        </w:rPr>
        <w:t xml:space="preserve">, בניגוד לנספח להסכם השלום בין שתי המדינות.  </w:t>
      </w:r>
    </w:p>
    <w:p w14:paraId="32BA0601" w14:textId="77777777" w:rsidR="00AE1E0C" w:rsidRPr="009C598E" w:rsidRDefault="00AE1E0C" w:rsidP="002A0C8F">
      <w:pPr>
        <w:bidi/>
        <w:jc w:val="both"/>
        <w:rPr>
          <w:rFonts w:ascii="David" w:hAnsi="David" w:cs="David"/>
          <w:sz w:val="20"/>
          <w:szCs w:val="20"/>
          <w:rtl/>
          <w:lang w:val="en-US"/>
        </w:rPr>
      </w:pPr>
    </w:p>
    <w:p w14:paraId="29770301" w14:textId="2B72EEA4" w:rsidR="00AE1E0C" w:rsidRPr="009C598E" w:rsidRDefault="00AE1E0C" w:rsidP="00A6053B">
      <w:pPr>
        <w:pStyle w:val="ListParagraph"/>
        <w:numPr>
          <w:ilvl w:val="0"/>
          <w:numId w:val="114"/>
        </w:numPr>
        <w:bidi/>
        <w:jc w:val="both"/>
        <w:rPr>
          <w:rFonts w:ascii="David" w:hAnsi="David" w:cs="David"/>
          <w:sz w:val="20"/>
          <w:szCs w:val="20"/>
          <w:lang w:val="en-US"/>
        </w:rPr>
      </w:pPr>
      <w:r w:rsidRPr="009C598E">
        <w:rPr>
          <w:rFonts w:ascii="David" w:hAnsi="David" w:cs="David" w:hint="cs"/>
          <w:b/>
          <w:bCs/>
          <w:sz w:val="20"/>
          <w:szCs w:val="20"/>
          <w:rtl/>
          <w:lang w:val="en-US"/>
        </w:rPr>
        <w:t>הגנה עצמית</w:t>
      </w:r>
      <w:r w:rsidRPr="009C598E">
        <w:rPr>
          <w:rFonts w:ascii="David" w:hAnsi="David" w:cs="David" w:hint="cs"/>
          <w:sz w:val="20"/>
          <w:szCs w:val="20"/>
          <w:rtl/>
          <w:lang w:val="en-US"/>
        </w:rPr>
        <w:t>- נרחיב בהמשך. ישנו כלל במשב״ל האומר שאסור לעשות שימוש בכוח. ויש חריג לפיו ניתן להשתמש בכוח אם הפעולה נעשת</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לצורך הגנה עצמית. </w:t>
      </w:r>
    </w:p>
    <w:p w14:paraId="7339D421" w14:textId="77777777" w:rsidR="00AE1E0C" w:rsidRPr="009C598E" w:rsidRDefault="00AE1E0C" w:rsidP="002A0C8F">
      <w:pPr>
        <w:pStyle w:val="ListParagraph"/>
        <w:bidi/>
        <w:jc w:val="both"/>
        <w:rPr>
          <w:rFonts w:ascii="David" w:hAnsi="David" w:cs="David"/>
          <w:sz w:val="20"/>
          <w:szCs w:val="20"/>
          <w:lang w:val="en-US"/>
        </w:rPr>
      </w:pPr>
    </w:p>
    <w:p w14:paraId="4FFE9A6C" w14:textId="4577BC6C" w:rsidR="00AE1E0C" w:rsidRPr="009C598E" w:rsidRDefault="00AE1E0C" w:rsidP="00A6053B">
      <w:pPr>
        <w:pStyle w:val="ListParagraph"/>
        <w:numPr>
          <w:ilvl w:val="0"/>
          <w:numId w:val="114"/>
        </w:numPr>
        <w:bidi/>
        <w:jc w:val="both"/>
        <w:rPr>
          <w:rFonts w:ascii="David" w:hAnsi="David" w:cs="David"/>
          <w:b/>
          <w:bCs/>
          <w:sz w:val="20"/>
          <w:szCs w:val="20"/>
          <w:lang w:val="en-US"/>
        </w:rPr>
      </w:pPr>
      <w:r w:rsidRPr="009C598E">
        <w:rPr>
          <w:rFonts w:ascii="David" w:hAnsi="David" w:cs="David" w:hint="cs"/>
          <w:b/>
          <w:bCs/>
          <w:sz w:val="20"/>
          <w:szCs w:val="20"/>
          <w:rtl/>
          <w:lang w:val="en-US"/>
        </w:rPr>
        <w:t>צעדי גמול</w:t>
      </w:r>
      <w:r w:rsidRPr="009C598E">
        <w:rPr>
          <w:rFonts w:ascii="David" w:hAnsi="David" w:cs="David" w:hint="cs"/>
          <w:sz w:val="20"/>
          <w:szCs w:val="20"/>
          <w:rtl/>
          <w:lang w:val="en-US"/>
        </w:rPr>
        <w:t xml:space="preserve">- </w:t>
      </w:r>
      <w:r w:rsidR="0017527F" w:rsidRPr="009C598E">
        <w:rPr>
          <w:rFonts w:ascii="David" w:hAnsi="David" w:cs="David" w:hint="cs"/>
          <w:sz w:val="20"/>
          <w:szCs w:val="20"/>
          <w:rtl/>
          <w:lang w:val="en-US"/>
        </w:rPr>
        <w:t xml:space="preserve">מעשה ההפרה נעשה כצד גמול בגין ההפרה שביצעה המדינה האחרת (נרחיב שיעור הבא). </w:t>
      </w:r>
    </w:p>
    <w:p w14:paraId="761A2A18" w14:textId="77777777" w:rsidR="0017527F" w:rsidRPr="009C598E" w:rsidRDefault="0017527F" w:rsidP="002A0C8F">
      <w:pPr>
        <w:pStyle w:val="ListParagraph"/>
        <w:bidi/>
        <w:rPr>
          <w:rFonts w:ascii="David" w:hAnsi="David" w:cs="David"/>
          <w:b/>
          <w:bCs/>
          <w:sz w:val="20"/>
          <w:szCs w:val="20"/>
          <w:rtl/>
          <w:lang w:val="en-US"/>
        </w:rPr>
      </w:pPr>
    </w:p>
    <w:p w14:paraId="4C805AB7" w14:textId="77777777" w:rsidR="0017527F" w:rsidRPr="009C598E" w:rsidRDefault="0017527F" w:rsidP="00A6053B">
      <w:pPr>
        <w:pStyle w:val="ListParagraph"/>
        <w:numPr>
          <w:ilvl w:val="0"/>
          <w:numId w:val="114"/>
        </w:numPr>
        <w:bidi/>
        <w:jc w:val="both"/>
        <w:rPr>
          <w:rFonts w:ascii="David" w:hAnsi="David" w:cs="David"/>
          <w:b/>
          <w:bCs/>
          <w:sz w:val="20"/>
          <w:szCs w:val="20"/>
          <w:lang w:val="en-US"/>
        </w:rPr>
      </w:pPr>
      <w:r w:rsidRPr="009C598E">
        <w:rPr>
          <w:rFonts w:ascii="David" w:hAnsi="David" w:cs="David" w:hint="cs"/>
          <w:b/>
          <w:bCs/>
          <w:sz w:val="20"/>
          <w:szCs w:val="20"/>
          <w:rtl/>
          <w:lang w:val="en-US"/>
        </w:rPr>
        <w:t>צורך</w:t>
      </w:r>
      <w:r w:rsidRPr="009C598E">
        <w:rPr>
          <w:rFonts w:ascii="David" w:hAnsi="David" w:cs="David" w:hint="cs"/>
          <w:sz w:val="20"/>
          <w:szCs w:val="20"/>
          <w:rtl/>
          <w:lang w:val="en-US"/>
        </w:rPr>
        <w:t>- בפועל רק במקרים קיצוניים מכירים שהתקיים צורך, וזאת כדי שמדינות לא תתחמקנה מהתחייבויותיהן הבינלאומיות. ניתן להכיר שהתקיים צורך אם התקיימו שלוש תנאים. (א) הפעולה המפרה אינה פוגעת באינטרס חיוני של המדינות כלפיהן החובה מופרת או של הקהילה הבינ״ל. (ב) המדינה המפרה לא תרמה להיווצרות המצב המסוכן. (ג) הפעולה המפרה הייתה הדרך היחידה למנוע סכנה ברורה ומידית.</w:t>
      </w:r>
    </w:p>
    <w:p w14:paraId="73250F52" w14:textId="77777777" w:rsidR="0017527F" w:rsidRPr="009C598E" w:rsidRDefault="0017527F" w:rsidP="002A0C8F">
      <w:pPr>
        <w:pStyle w:val="ListParagraph"/>
        <w:bidi/>
        <w:jc w:val="both"/>
        <w:rPr>
          <w:rFonts w:ascii="David" w:hAnsi="David" w:cs="David"/>
          <w:sz w:val="20"/>
          <w:szCs w:val="20"/>
          <w:rtl/>
          <w:lang w:val="en-US"/>
        </w:rPr>
      </w:pPr>
    </w:p>
    <w:p w14:paraId="19403AA6" w14:textId="38CCE3A0" w:rsidR="0017527F" w:rsidRPr="009C598E" w:rsidRDefault="0017527F" w:rsidP="002A0C8F">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 xml:space="preserve"> </w:t>
      </w:r>
      <w:r w:rsidR="000848B9" w:rsidRPr="009C598E">
        <w:rPr>
          <w:rFonts w:ascii="David" w:hAnsi="David" w:cs="David" w:hint="cs"/>
          <w:sz w:val="20"/>
          <w:szCs w:val="20"/>
          <w:rtl/>
          <w:lang w:val="en-US"/>
        </w:rPr>
        <w:t>שיעור מס׳ 13</w:t>
      </w:r>
    </w:p>
    <w:p w14:paraId="27453131" w14:textId="59C91960" w:rsidR="000848B9" w:rsidRPr="009C598E" w:rsidRDefault="000269F9"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תוצאות ההפרה</w:t>
      </w:r>
    </w:p>
    <w:p w14:paraId="12DF5996" w14:textId="0E765C05" w:rsidR="000269F9" w:rsidRPr="009C598E" w:rsidRDefault="000269F9"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מה קורה כאשר הופרה החובה?</w:t>
      </w:r>
    </w:p>
    <w:p w14:paraId="6DB4D2A0" w14:textId="3DBC38F9" w:rsidR="000269F9" w:rsidRPr="009C598E" w:rsidRDefault="00733ECB" w:rsidP="00A6053B">
      <w:pPr>
        <w:pStyle w:val="ListParagraph"/>
        <w:numPr>
          <w:ilvl w:val="0"/>
          <w:numId w:val="115"/>
        </w:numPr>
        <w:bidi/>
        <w:jc w:val="both"/>
        <w:rPr>
          <w:rFonts w:ascii="David" w:hAnsi="David" w:cs="David"/>
          <w:sz w:val="20"/>
          <w:szCs w:val="20"/>
          <w:lang w:val="en-US"/>
        </w:rPr>
      </w:pPr>
      <w:r w:rsidRPr="009C598E">
        <w:rPr>
          <w:rFonts w:ascii="David" w:hAnsi="David" w:cs="David" w:hint="cs"/>
          <w:sz w:val="20"/>
          <w:szCs w:val="20"/>
          <w:rtl/>
          <w:lang w:val="en-US"/>
        </w:rPr>
        <w:t xml:space="preserve">סעיף 29: </w:t>
      </w:r>
      <w:r w:rsidR="000269F9" w:rsidRPr="009C598E">
        <w:rPr>
          <w:rFonts w:ascii="David" w:hAnsi="David" w:cs="David" w:hint="cs"/>
          <w:sz w:val="20"/>
          <w:szCs w:val="20"/>
          <w:rtl/>
          <w:lang w:val="en-US"/>
        </w:rPr>
        <w:t xml:space="preserve">הפרת חובה </w:t>
      </w:r>
      <w:r w:rsidRPr="009C598E">
        <w:rPr>
          <w:rFonts w:ascii="David" w:hAnsi="David" w:cs="David" w:hint="cs"/>
          <w:sz w:val="20"/>
          <w:szCs w:val="20"/>
          <w:rtl/>
          <w:lang w:val="en-US"/>
        </w:rPr>
        <w:t xml:space="preserve">אינה פוטרת את המדינה מהמשך קיום ההתחייבות שהופרה. </w:t>
      </w:r>
    </w:p>
    <w:p w14:paraId="78C58AAF" w14:textId="76C4DFC7" w:rsidR="00733ECB" w:rsidRPr="009C598E" w:rsidRDefault="00733ECB" w:rsidP="00A6053B">
      <w:pPr>
        <w:pStyle w:val="ListParagraph"/>
        <w:numPr>
          <w:ilvl w:val="0"/>
          <w:numId w:val="115"/>
        </w:numPr>
        <w:bidi/>
        <w:jc w:val="both"/>
        <w:rPr>
          <w:rFonts w:ascii="David" w:hAnsi="David" w:cs="David"/>
          <w:sz w:val="20"/>
          <w:szCs w:val="20"/>
          <w:lang w:val="en-US"/>
        </w:rPr>
      </w:pPr>
      <w:r w:rsidRPr="009C598E">
        <w:rPr>
          <w:rFonts w:ascii="David" w:hAnsi="David" w:cs="David" w:hint="cs"/>
          <w:sz w:val="20"/>
          <w:szCs w:val="20"/>
          <w:rtl/>
          <w:lang w:val="en-US"/>
        </w:rPr>
        <w:t xml:space="preserve">סעיף 30: על המדינה להפסיק את ההפרה, ולהבטיח שלא תפר את החובה בשנית. </w:t>
      </w:r>
    </w:p>
    <w:p w14:paraId="12310F9E" w14:textId="0EE2EF6B" w:rsidR="00733ECB" w:rsidRPr="009C598E" w:rsidRDefault="00733ECB" w:rsidP="00A6053B">
      <w:pPr>
        <w:pStyle w:val="ListParagraph"/>
        <w:numPr>
          <w:ilvl w:val="0"/>
          <w:numId w:val="115"/>
        </w:numPr>
        <w:bidi/>
        <w:jc w:val="both"/>
        <w:rPr>
          <w:rFonts w:ascii="David" w:hAnsi="David" w:cs="David"/>
          <w:sz w:val="20"/>
          <w:szCs w:val="20"/>
          <w:lang w:val="en-US"/>
        </w:rPr>
      </w:pPr>
      <w:r w:rsidRPr="009C598E">
        <w:rPr>
          <w:rFonts w:ascii="David" w:hAnsi="David" w:cs="David" w:hint="cs"/>
          <w:sz w:val="20"/>
          <w:szCs w:val="20"/>
          <w:rtl/>
          <w:lang w:val="en-US"/>
        </w:rPr>
        <w:t xml:space="preserve">סעיף 31: יש חובה לתקן את המצב, </w:t>
      </w:r>
      <w:r w:rsidRPr="009C598E">
        <w:rPr>
          <w:rFonts w:ascii="David" w:hAnsi="David" w:cs="David"/>
          <w:sz w:val="20"/>
          <w:szCs w:val="20"/>
          <w:lang w:val="en-US"/>
        </w:rPr>
        <w:t>Reparation</w:t>
      </w:r>
      <w:r w:rsidRPr="009C598E">
        <w:rPr>
          <w:rFonts w:ascii="David" w:hAnsi="David" w:cs="David" w:hint="cs"/>
          <w:sz w:val="20"/>
          <w:szCs w:val="20"/>
          <w:rtl/>
          <w:lang w:val="en-US"/>
        </w:rPr>
        <w:t xml:space="preserve">. </w:t>
      </w:r>
    </w:p>
    <w:p w14:paraId="33078DD9" w14:textId="77777777" w:rsidR="005B77AB" w:rsidRPr="009C598E" w:rsidRDefault="005B77AB" w:rsidP="002A0C8F">
      <w:pPr>
        <w:pStyle w:val="ListParagraph"/>
        <w:bidi/>
        <w:jc w:val="both"/>
        <w:rPr>
          <w:rFonts w:ascii="David" w:hAnsi="David" w:cs="David"/>
          <w:sz w:val="20"/>
          <w:szCs w:val="20"/>
          <w:lang w:val="en-US"/>
        </w:rPr>
      </w:pPr>
    </w:p>
    <w:p w14:paraId="458CF8EA" w14:textId="67961064" w:rsidR="005B77AB" w:rsidRPr="009C598E" w:rsidRDefault="005B77AB" w:rsidP="002A0C8F">
      <w:pPr>
        <w:pStyle w:val="ListParagraph"/>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קיימים שלושה סוגים של </w:t>
      </w:r>
      <w:r w:rsidRPr="009C598E">
        <w:rPr>
          <w:rFonts w:ascii="David" w:hAnsi="David" w:cs="David"/>
          <w:sz w:val="20"/>
          <w:szCs w:val="20"/>
          <w:u w:val="single"/>
          <w:lang w:val="en-US"/>
        </w:rPr>
        <w:t>Reparations</w:t>
      </w:r>
      <w:r w:rsidRPr="009C598E">
        <w:rPr>
          <w:rFonts w:ascii="David" w:hAnsi="David" w:cs="David" w:hint="cs"/>
          <w:sz w:val="20"/>
          <w:szCs w:val="20"/>
          <w:u w:val="single"/>
          <w:rtl/>
          <w:lang w:val="en-US"/>
        </w:rPr>
        <w:t>:</w:t>
      </w:r>
    </w:p>
    <w:p w14:paraId="02FFBDC6" w14:textId="5F276493" w:rsidR="005B77AB" w:rsidRPr="009C598E" w:rsidRDefault="005B77AB" w:rsidP="00A6053B">
      <w:pPr>
        <w:pStyle w:val="ListParagraph"/>
        <w:numPr>
          <w:ilvl w:val="0"/>
          <w:numId w:val="116"/>
        </w:numPr>
        <w:bidi/>
        <w:jc w:val="both"/>
        <w:rPr>
          <w:rFonts w:ascii="David" w:hAnsi="David" w:cs="David"/>
          <w:sz w:val="20"/>
          <w:szCs w:val="20"/>
          <w:lang w:val="en-US"/>
        </w:rPr>
      </w:pPr>
      <w:r w:rsidRPr="009C598E">
        <w:rPr>
          <w:rFonts w:ascii="David" w:hAnsi="David" w:cs="David" w:hint="cs"/>
          <w:b/>
          <w:bCs/>
          <w:sz w:val="20"/>
          <w:szCs w:val="20"/>
          <w:rtl/>
          <w:lang w:val="en-US"/>
        </w:rPr>
        <w:t>השבה פיזית (</w:t>
      </w:r>
      <w:r w:rsidRPr="009C598E">
        <w:rPr>
          <w:rFonts w:ascii="David" w:hAnsi="David" w:cs="David"/>
          <w:b/>
          <w:bCs/>
          <w:sz w:val="20"/>
          <w:szCs w:val="20"/>
          <w:lang w:val="en-US"/>
        </w:rPr>
        <w:t>Restitution</w:t>
      </w:r>
      <w:r w:rsidRPr="009C598E">
        <w:rPr>
          <w:rFonts w:ascii="David" w:hAnsi="David" w:cs="David" w:hint="cs"/>
          <w:b/>
          <w:bCs/>
          <w:sz w:val="20"/>
          <w:szCs w:val="20"/>
          <w:rtl/>
          <w:lang w:val="en-US"/>
        </w:rPr>
        <w:t>)</w:t>
      </w:r>
      <w:r w:rsidRPr="009C598E">
        <w:rPr>
          <w:rFonts w:ascii="David" w:hAnsi="David" w:cs="David"/>
          <w:b/>
          <w:bCs/>
          <w:sz w:val="20"/>
          <w:szCs w:val="20"/>
          <w:lang w:val="en-US"/>
        </w:rPr>
        <w:t>-</w:t>
      </w:r>
      <w:r w:rsidRPr="009C598E">
        <w:rPr>
          <w:rFonts w:ascii="David" w:hAnsi="David" w:cs="David" w:hint="cs"/>
          <w:sz w:val="20"/>
          <w:szCs w:val="20"/>
          <w:rtl/>
          <w:lang w:val="en-US"/>
        </w:rPr>
        <w:t xml:space="preserve"> החזרה פיזית של המצב לקדמותו. לא תמיד יהיה רלוונטי מאחר ולא תמיד יהיה אפשרי, בנוסף לפעמים זה לא יהיה פרופורציונל</w:t>
      </w:r>
      <w:r w:rsidRPr="009C598E">
        <w:rPr>
          <w:rFonts w:ascii="David" w:hAnsi="David" w:cs="David" w:hint="eastAsia"/>
          <w:sz w:val="20"/>
          <w:szCs w:val="20"/>
          <w:rtl/>
          <w:lang w:val="en-US"/>
        </w:rPr>
        <w:t>י</w:t>
      </w:r>
      <w:r w:rsidRPr="009C598E">
        <w:rPr>
          <w:rFonts w:ascii="David" w:hAnsi="David" w:cs="David" w:hint="cs"/>
          <w:sz w:val="20"/>
          <w:szCs w:val="20"/>
          <w:rtl/>
          <w:lang w:val="en-US"/>
        </w:rPr>
        <w:t xml:space="preserve"> לתועלת שתצמח מזה. </w:t>
      </w:r>
    </w:p>
    <w:p w14:paraId="054A4FC5" w14:textId="5C50A329" w:rsidR="005B77AB" w:rsidRPr="009C598E" w:rsidRDefault="002113A6" w:rsidP="00A6053B">
      <w:pPr>
        <w:pStyle w:val="ListParagraph"/>
        <w:numPr>
          <w:ilvl w:val="0"/>
          <w:numId w:val="116"/>
        </w:numPr>
        <w:bidi/>
        <w:jc w:val="both"/>
        <w:rPr>
          <w:rFonts w:ascii="David" w:hAnsi="David" w:cs="David"/>
          <w:sz w:val="20"/>
          <w:szCs w:val="20"/>
          <w:lang w:val="en-US"/>
        </w:rPr>
      </w:pPr>
      <w:r w:rsidRPr="009C598E">
        <w:rPr>
          <w:rFonts w:ascii="David" w:hAnsi="David" w:cs="David" w:hint="cs"/>
          <w:b/>
          <w:bCs/>
          <w:sz w:val="20"/>
          <w:szCs w:val="20"/>
          <w:rtl/>
          <w:lang w:val="en-US"/>
        </w:rPr>
        <w:t>פיצוי על הנזק שנגרם (</w:t>
      </w:r>
      <w:r w:rsidRPr="009C598E">
        <w:rPr>
          <w:rFonts w:ascii="David" w:hAnsi="David" w:cs="David"/>
          <w:b/>
          <w:bCs/>
          <w:sz w:val="20"/>
          <w:szCs w:val="20"/>
          <w:lang w:val="en-US"/>
        </w:rPr>
        <w:t>Compensation</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 xml:space="preserve">במשב״ל אין פיצויים </w:t>
      </w:r>
      <w:r w:rsidR="00CF463D" w:rsidRPr="009C598E">
        <w:rPr>
          <w:rFonts w:ascii="David" w:hAnsi="David" w:cs="David" w:hint="cs"/>
          <w:sz w:val="20"/>
          <w:szCs w:val="20"/>
          <w:rtl/>
          <w:lang w:val="en-US"/>
        </w:rPr>
        <w:t>עונשים</w:t>
      </w:r>
      <w:r w:rsidRPr="009C598E">
        <w:rPr>
          <w:rFonts w:ascii="David" w:hAnsi="David" w:cs="David" w:hint="cs"/>
          <w:sz w:val="20"/>
          <w:szCs w:val="20"/>
          <w:rtl/>
          <w:lang w:val="en-US"/>
        </w:rPr>
        <w:t xml:space="preserve">. </w:t>
      </w:r>
    </w:p>
    <w:p w14:paraId="08E39DE5" w14:textId="323CE331" w:rsidR="002113A6" w:rsidRPr="009C598E" w:rsidRDefault="002113A6" w:rsidP="00A6053B">
      <w:pPr>
        <w:pStyle w:val="ListParagraph"/>
        <w:numPr>
          <w:ilvl w:val="0"/>
          <w:numId w:val="116"/>
        </w:numPr>
        <w:bidi/>
        <w:jc w:val="both"/>
        <w:rPr>
          <w:rFonts w:ascii="David" w:hAnsi="David" w:cs="David"/>
          <w:sz w:val="20"/>
          <w:szCs w:val="20"/>
          <w:lang w:val="en-US"/>
        </w:rPr>
      </w:pPr>
      <w:r w:rsidRPr="009C598E">
        <w:rPr>
          <w:rFonts w:ascii="David" w:hAnsi="David" w:cs="David" w:hint="cs"/>
          <w:b/>
          <w:bCs/>
          <w:sz w:val="20"/>
          <w:szCs w:val="20"/>
          <w:rtl/>
          <w:lang w:val="en-US"/>
        </w:rPr>
        <w:t>הכרה והתנצלות (</w:t>
      </w:r>
      <w:r w:rsidRPr="009C598E">
        <w:rPr>
          <w:rFonts w:ascii="David" w:hAnsi="David" w:cs="David"/>
          <w:b/>
          <w:bCs/>
          <w:sz w:val="20"/>
          <w:szCs w:val="20"/>
          <w:lang w:val="en-US"/>
        </w:rPr>
        <w:t>Satisfaction</w:t>
      </w:r>
      <w:r w:rsidRPr="009C598E">
        <w:rPr>
          <w:rFonts w:ascii="David" w:hAnsi="David" w:cs="David" w:hint="cs"/>
          <w:sz w:val="20"/>
          <w:szCs w:val="20"/>
          <w:rtl/>
          <w:lang w:val="en-US"/>
        </w:rPr>
        <w:t>)- לבקש סליחה</w:t>
      </w:r>
    </w:p>
    <w:p w14:paraId="64E48A84" w14:textId="05D76F5D" w:rsidR="002113A6" w:rsidRPr="009C598E" w:rsidRDefault="002113A6" w:rsidP="002A0C8F">
      <w:pPr>
        <w:pStyle w:val="ListParagraph"/>
        <w:bidi/>
        <w:ind w:left="1080"/>
        <w:jc w:val="both"/>
        <w:rPr>
          <w:rFonts w:ascii="David" w:hAnsi="David" w:cs="David"/>
          <w:sz w:val="20"/>
          <w:szCs w:val="20"/>
          <w:rtl/>
          <w:lang w:val="en-US"/>
        </w:rPr>
      </w:pPr>
      <w:r w:rsidRPr="009C598E">
        <w:rPr>
          <w:rFonts w:ascii="David" w:hAnsi="David" w:cs="David" w:hint="cs"/>
          <w:sz w:val="20"/>
          <w:szCs w:val="20"/>
          <w:rtl/>
          <w:lang w:val="en-US"/>
        </w:rPr>
        <w:t>- קיימים מקרים בהם כל אופציות רלוונטיות</w:t>
      </w:r>
      <w:r w:rsidR="00CF463D" w:rsidRPr="009C598E">
        <w:rPr>
          <w:rFonts w:ascii="David" w:hAnsi="David" w:cs="David" w:hint="cs"/>
          <w:sz w:val="20"/>
          <w:szCs w:val="20"/>
          <w:rtl/>
          <w:lang w:val="en-US"/>
        </w:rPr>
        <w:t xml:space="preserve">, </w:t>
      </w:r>
      <w:r w:rsidRPr="009C598E">
        <w:rPr>
          <w:rFonts w:ascii="David" w:hAnsi="David" w:cs="David" w:hint="cs"/>
          <w:sz w:val="20"/>
          <w:szCs w:val="20"/>
          <w:rtl/>
          <w:lang w:val="en-US"/>
        </w:rPr>
        <w:t>לדוגמה סיפור המרמרה. הוקמה וועדת חקירה בינלאומית, שהגיע למסקנה שכל אחת מהמדינה קצת</w:t>
      </w:r>
      <w:r w:rsidR="00CF463D" w:rsidRPr="009C598E">
        <w:rPr>
          <w:rFonts w:ascii="David" w:hAnsi="David" w:cs="David" w:hint="cs"/>
          <w:sz w:val="20"/>
          <w:szCs w:val="20"/>
          <w:rtl/>
          <w:lang w:val="en-US"/>
        </w:rPr>
        <w:t xml:space="preserve"> הפרה. טורקיה לא מסכימה לקבל את זה ומדליפה את הדוח. מאחר וקיים הסכם בין המדינות שהדוף הודלף, בעקבות ההפרה טורקיה מודיעה שהיא מתנערת מהסיכום של הוועדה. </w:t>
      </w:r>
      <w:r w:rsidR="00116DBE" w:rsidRPr="009C598E">
        <w:rPr>
          <w:rFonts w:ascii="David" w:hAnsi="David" w:cs="David"/>
          <w:sz w:val="20"/>
          <w:szCs w:val="20"/>
          <w:rtl/>
          <w:lang w:val="en-US"/>
        </w:rPr>
        <w:t xml:space="preserve">לאחר מכן התחיל משא ומתן בין ישראל לטורקיה והם מגיעים לסיכום שלפיו ישראל </w:t>
      </w:r>
      <w:r w:rsidR="00116DBE" w:rsidRPr="009C598E">
        <w:rPr>
          <w:rFonts w:ascii="David" w:hAnsi="David" w:cs="David"/>
          <w:sz w:val="20"/>
          <w:szCs w:val="20"/>
          <w:lang w:val="en-US"/>
        </w:rPr>
        <w:t>ל</w:t>
      </w:r>
      <w:proofErr w:type="spellStart"/>
      <w:r w:rsidR="00116DBE" w:rsidRPr="009C598E">
        <w:rPr>
          <w:rFonts w:ascii="David" w:hAnsi="David" w:cs="David" w:hint="cs"/>
          <w:sz w:val="20"/>
          <w:szCs w:val="20"/>
          <w:rtl/>
          <w:lang w:val="en-US"/>
        </w:rPr>
        <w:t>וקחת</w:t>
      </w:r>
      <w:proofErr w:type="spellEnd"/>
      <w:r w:rsidR="00116DBE" w:rsidRPr="009C598E">
        <w:rPr>
          <w:rFonts w:ascii="David" w:hAnsi="David" w:cs="David" w:hint="cs"/>
          <w:sz w:val="20"/>
          <w:szCs w:val="20"/>
          <w:rtl/>
          <w:lang w:val="en-US"/>
        </w:rPr>
        <w:t xml:space="preserve"> על עצמה </w:t>
      </w:r>
      <w:r w:rsidR="00116DBE" w:rsidRPr="009C598E">
        <w:rPr>
          <w:rFonts w:ascii="David" w:hAnsi="David" w:cs="David"/>
          <w:sz w:val="20"/>
          <w:szCs w:val="20"/>
          <w:rtl/>
          <w:lang w:val="en-US"/>
        </w:rPr>
        <w:t xml:space="preserve"> שהיא הפרה את המשפט הבינלאומי.</w:t>
      </w:r>
      <w:r w:rsidR="00116DBE" w:rsidRPr="009C598E">
        <w:rPr>
          <w:rFonts w:ascii="David" w:hAnsi="David" w:cs="David" w:hint="cs"/>
          <w:sz w:val="20"/>
          <w:szCs w:val="20"/>
          <w:rtl/>
          <w:lang w:val="en-US"/>
        </w:rPr>
        <w:t xml:space="preserve"> כתוצאה מכך ישראל מחזירה את סירת המרמרה וכל הטורקים שקשורים שהיו בישראל (השבה). יתר על כן ישראל מקימה קרן לפיצוי הפצועים ומשפחות ההרוגים (פיצויים). ולבסוף, אובמה מודיע שישראל צריכה להתנצל לטורקיה (הכרה והתנצלות). </w:t>
      </w:r>
    </w:p>
    <w:p w14:paraId="34D7E8C6" w14:textId="7F882C9D" w:rsidR="00116DBE" w:rsidRPr="009C598E" w:rsidRDefault="00116DBE" w:rsidP="002A0C8F">
      <w:pPr>
        <w:pStyle w:val="ListParagraph"/>
        <w:bidi/>
        <w:ind w:left="1080"/>
        <w:jc w:val="both"/>
        <w:rPr>
          <w:rFonts w:ascii="David" w:hAnsi="David" w:cs="David"/>
          <w:sz w:val="20"/>
          <w:szCs w:val="20"/>
          <w:rtl/>
          <w:lang w:val="en-US"/>
        </w:rPr>
      </w:pPr>
      <w:r w:rsidRPr="009C598E">
        <w:rPr>
          <w:rFonts w:ascii="David" w:hAnsi="David" w:cs="David" w:hint="cs"/>
          <w:sz w:val="20"/>
          <w:szCs w:val="20"/>
          <w:rtl/>
          <w:lang w:val="en-US"/>
        </w:rPr>
        <w:t xml:space="preserve">- קיימים מקרים בהם רק פיצוי אחד רלוואנטי. לדוגמה, </w:t>
      </w:r>
      <w:r w:rsidRPr="009C598E">
        <w:rPr>
          <w:rFonts w:ascii="David" w:hAnsi="David" w:cs="David"/>
          <w:sz w:val="20"/>
          <w:szCs w:val="20"/>
          <w:rtl/>
          <w:lang w:val="en-US"/>
        </w:rPr>
        <w:t xml:space="preserve">המלחמה במדינות יוגוסלביה. בוסניה </w:t>
      </w:r>
      <w:proofErr w:type="spellStart"/>
      <w:r w:rsidRPr="009C598E">
        <w:rPr>
          <w:rFonts w:ascii="David" w:hAnsi="David" w:cs="David"/>
          <w:sz w:val="20"/>
          <w:szCs w:val="20"/>
          <w:rtl/>
          <w:lang w:val="en-US"/>
        </w:rPr>
        <w:t>הרצוגובינה</w:t>
      </w:r>
      <w:proofErr w:type="spellEnd"/>
      <w:r w:rsidRPr="009C598E">
        <w:rPr>
          <w:rFonts w:ascii="David" w:hAnsi="David" w:cs="David"/>
          <w:sz w:val="20"/>
          <w:szCs w:val="20"/>
          <w:rtl/>
          <w:lang w:val="en-US"/>
        </w:rPr>
        <w:t xml:space="preserve"> עברה רצח עם, ונקבע שסרביה לא ביצעה את הרצח עם, אך היא לא מנעה אותו. ה</w:t>
      </w:r>
      <w:r w:rsidRPr="009C598E">
        <w:rPr>
          <w:rFonts w:ascii="David" w:hAnsi="David" w:cs="David"/>
          <w:sz w:val="20"/>
          <w:szCs w:val="20"/>
          <w:lang w:val="en-US"/>
        </w:rPr>
        <w:t>ICJ</w:t>
      </w:r>
      <w:r w:rsidRPr="009C598E">
        <w:rPr>
          <w:rFonts w:ascii="David" w:hAnsi="David" w:cs="David"/>
          <w:sz w:val="20"/>
          <w:szCs w:val="20"/>
          <w:rtl/>
          <w:lang w:val="en-US"/>
        </w:rPr>
        <w:t xml:space="preserve"> קבע שהשבה לא תעזור כאן, פיצויים לא </w:t>
      </w:r>
      <w:r w:rsidRPr="009C598E">
        <w:rPr>
          <w:rFonts w:ascii="David" w:hAnsi="David" w:cs="David" w:hint="cs"/>
          <w:sz w:val="20"/>
          <w:szCs w:val="20"/>
          <w:rtl/>
          <w:lang w:val="en-US"/>
        </w:rPr>
        <w:t>רלוונטיי</w:t>
      </w:r>
      <w:r w:rsidRPr="009C598E">
        <w:rPr>
          <w:rFonts w:ascii="David" w:hAnsi="David" w:cs="David" w:hint="eastAsia"/>
          <w:sz w:val="20"/>
          <w:szCs w:val="20"/>
          <w:rtl/>
          <w:lang w:val="en-US"/>
        </w:rPr>
        <w:t>ם</w:t>
      </w:r>
      <w:r w:rsidRPr="009C598E">
        <w:rPr>
          <w:rFonts w:ascii="David" w:hAnsi="David" w:cs="David"/>
          <w:sz w:val="20"/>
          <w:szCs w:val="20"/>
          <w:rtl/>
          <w:lang w:val="en-US"/>
        </w:rPr>
        <w:t xml:space="preserve"> משום שלא הם גרמו את הנזק, אלא צבא רפובליקה </w:t>
      </w:r>
      <w:proofErr w:type="spellStart"/>
      <w:r w:rsidRPr="009C598E">
        <w:rPr>
          <w:rFonts w:ascii="David" w:hAnsi="David" w:cs="David"/>
          <w:sz w:val="20"/>
          <w:szCs w:val="20"/>
          <w:rtl/>
          <w:lang w:val="en-US"/>
        </w:rPr>
        <w:t>סרבסקה</w:t>
      </w:r>
      <w:proofErr w:type="spellEnd"/>
      <w:r w:rsidRPr="009C598E">
        <w:rPr>
          <w:rFonts w:ascii="David" w:hAnsi="David" w:cs="David"/>
          <w:sz w:val="20"/>
          <w:szCs w:val="20"/>
          <w:rtl/>
          <w:lang w:val="en-US"/>
        </w:rPr>
        <w:t>, לכן מה שרלוונטי הוא הכרה והתנצלות.</w:t>
      </w:r>
    </w:p>
    <w:p w14:paraId="26247527" w14:textId="5FAF2538" w:rsidR="00116DBE" w:rsidRPr="009C598E" w:rsidRDefault="00116DBE" w:rsidP="002A0C8F">
      <w:pPr>
        <w:pStyle w:val="ListParagraph"/>
        <w:bidi/>
        <w:ind w:left="1080"/>
        <w:jc w:val="both"/>
        <w:rPr>
          <w:rFonts w:ascii="David" w:hAnsi="David" w:cs="David"/>
          <w:sz w:val="20"/>
          <w:szCs w:val="20"/>
          <w:rtl/>
          <w:lang w:val="en-US"/>
        </w:rPr>
      </w:pPr>
    </w:p>
    <w:p w14:paraId="5D33BD31" w14:textId="05A48D1B" w:rsidR="00116DBE" w:rsidRPr="009C598E" w:rsidRDefault="00F7763B" w:rsidP="002A0C8F">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המישור המעשי- החלופה הפחות שכיחות</w:t>
      </w:r>
    </w:p>
    <w:p w14:paraId="14C6040D" w14:textId="49FAA617" w:rsidR="00F7763B" w:rsidRPr="009C598E" w:rsidRDefault="00F7763B" w:rsidP="002A0C8F">
      <w:pPr>
        <w:bidi/>
        <w:jc w:val="both"/>
        <w:rPr>
          <w:rFonts w:ascii="David" w:hAnsi="David" w:cs="David"/>
          <w:sz w:val="20"/>
          <w:szCs w:val="20"/>
          <w:rtl/>
          <w:lang w:val="en-US"/>
        </w:rPr>
      </w:pPr>
      <w:r w:rsidRPr="009C598E">
        <w:rPr>
          <w:rFonts w:ascii="David" w:hAnsi="David" w:cs="David" w:hint="cs"/>
          <w:sz w:val="20"/>
          <w:szCs w:val="20"/>
          <w:rtl/>
          <w:lang w:val="en-US"/>
        </w:rPr>
        <w:t xml:space="preserve">הבעיה הבסיסית של המשב״ל הוא שאין בית דין שיקבע אם מדובר הפרה ומה </w:t>
      </w:r>
      <w:proofErr w:type="spellStart"/>
      <w:r w:rsidRPr="009C598E">
        <w:rPr>
          <w:rFonts w:ascii="David" w:hAnsi="David" w:cs="David" w:hint="cs"/>
          <w:sz w:val="20"/>
          <w:szCs w:val="20"/>
          <w:rtl/>
          <w:lang w:val="en-US"/>
        </w:rPr>
        <w:t>הסעדים</w:t>
      </w:r>
      <w:proofErr w:type="spellEnd"/>
      <w:r w:rsidRPr="009C598E">
        <w:rPr>
          <w:rFonts w:ascii="David" w:hAnsi="David" w:cs="David" w:hint="cs"/>
          <w:sz w:val="20"/>
          <w:szCs w:val="20"/>
          <w:rtl/>
          <w:lang w:val="en-US"/>
        </w:rPr>
        <w:t xml:space="preserve">. יתר על כן, גם יש בית דין אין לו גורמי אכיפה (אין משטרה בינלאומית). ולכן, המשפט הבינלאומי הוא מערכת משפט שמבוססת בעיקרה על אכישה עצמית. </w:t>
      </w:r>
    </w:p>
    <w:p w14:paraId="2FC2A56F" w14:textId="59516E70" w:rsidR="00710A96" w:rsidRPr="009C598E" w:rsidRDefault="00710A96" w:rsidP="002A0C8F">
      <w:pPr>
        <w:bidi/>
        <w:jc w:val="both"/>
        <w:rPr>
          <w:rFonts w:ascii="David" w:hAnsi="David" w:cs="David"/>
          <w:sz w:val="20"/>
          <w:szCs w:val="20"/>
          <w:rtl/>
          <w:lang w:val="en-US"/>
        </w:rPr>
      </w:pPr>
    </w:p>
    <w:p w14:paraId="240693BC" w14:textId="0EBF1D91" w:rsidR="00710A96" w:rsidRPr="009C598E" w:rsidRDefault="00710A96"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איך כן ניתן לאכוף את הדין?</w:t>
      </w:r>
    </w:p>
    <w:p w14:paraId="54DDF44E" w14:textId="2D468778" w:rsidR="00710A96" w:rsidRPr="009C598E" w:rsidRDefault="00710A96" w:rsidP="00A6053B">
      <w:pPr>
        <w:pStyle w:val="ListParagraph"/>
        <w:numPr>
          <w:ilvl w:val="0"/>
          <w:numId w:val="117"/>
        </w:numPr>
        <w:bidi/>
        <w:jc w:val="both"/>
        <w:rPr>
          <w:rFonts w:ascii="David" w:hAnsi="David" w:cs="David"/>
          <w:sz w:val="20"/>
          <w:szCs w:val="20"/>
          <w:lang w:val="en-US"/>
        </w:rPr>
      </w:pPr>
      <w:r w:rsidRPr="009C598E">
        <w:rPr>
          <w:rFonts w:ascii="David" w:hAnsi="David" w:cs="David" w:hint="cs"/>
          <w:sz w:val="20"/>
          <w:szCs w:val="20"/>
          <w:rtl/>
          <w:lang w:val="en-US"/>
        </w:rPr>
        <w:t xml:space="preserve">במקרים נדירים, מועצת הביטחון יכולה להכריז על סנקציות על המדינה המפרה (לשלוח צבא, לקבוע מצור). על מנת שזה יקרה כל צריך גיבוי בינלאומי ובמיוחד של החברות במועצת הביטחון (במיוחד של החברות הקבועות). בנוסף, למועצת הביטחון יש סכות לעשות את זה רק במקרים של איום על השלום העולמי, הפרה של השלום העולמי או מעשה תוקפנות. </w:t>
      </w:r>
    </w:p>
    <w:p w14:paraId="05C7BF18" w14:textId="24E43CD5" w:rsidR="00710A96" w:rsidRPr="009C598E" w:rsidRDefault="00E73D4A" w:rsidP="00A6053B">
      <w:pPr>
        <w:pStyle w:val="ListParagraph"/>
        <w:numPr>
          <w:ilvl w:val="0"/>
          <w:numId w:val="117"/>
        </w:numPr>
        <w:bidi/>
        <w:jc w:val="both"/>
        <w:rPr>
          <w:rFonts w:ascii="David" w:hAnsi="David" w:cs="David"/>
          <w:sz w:val="20"/>
          <w:szCs w:val="20"/>
          <w:lang w:val="en-US"/>
        </w:rPr>
      </w:pPr>
      <w:r w:rsidRPr="009C598E">
        <w:rPr>
          <w:rFonts w:ascii="David" w:hAnsi="David" w:cs="David" w:hint="cs"/>
          <w:sz w:val="20"/>
          <w:szCs w:val="20"/>
          <w:rtl/>
          <w:lang w:val="en-US"/>
        </w:rPr>
        <w:t>כאשר ההפרה מהווה פשע בינלאומי גרעיני שהם: (1) פשע מלחמה. (2)פשעים נגד האנושות. (3) רצח עם. (4) תוקפנות. במקרה הזה יש פוטנציאל לתפוס את הבן אדם שעשה את המעשה ולעמיד אותו לדין פלילי בגין המעשה.</w:t>
      </w:r>
    </w:p>
    <w:p w14:paraId="62FE8BF9" w14:textId="77777777" w:rsidR="000D4FF3" w:rsidRPr="009C598E" w:rsidRDefault="000D4FF3" w:rsidP="002A0C8F">
      <w:pPr>
        <w:pStyle w:val="ListParagraph"/>
        <w:bidi/>
        <w:jc w:val="both"/>
        <w:rPr>
          <w:rFonts w:ascii="David" w:hAnsi="David" w:cs="David"/>
          <w:sz w:val="20"/>
          <w:szCs w:val="20"/>
          <w:lang w:val="en-US"/>
        </w:rPr>
      </w:pPr>
    </w:p>
    <w:p w14:paraId="48BD8C9C" w14:textId="35259703" w:rsidR="00C53031" w:rsidRPr="009C598E" w:rsidRDefault="00C53031" w:rsidP="002A0C8F">
      <w:pPr>
        <w:bidi/>
        <w:jc w:val="both"/>
        <w:rPr>
          <w:rFonts w:ascii="David" w:hAnsi="David" w:cs="David"/>
          <w:sz w:val="20"/>
          <w:szCs w:val="20"/>
          <w:lang w:val="en-US"/>
        </w:rPr>
      </w:pPr>
    </w:p>
    <w:p w14:paraId="7E1F1233" w14:textId="3F8FFF0F" w:rsidR="00C53031" w:rsidRPr="009C598E" w:rsidRDefault="000D4FF3" w:rsidP="002A0C8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פעולות אכיפה עצמית חוקיות:</w:t>
      </w:r>
    </w:p>
    <w:p w14:paraId="1238B77F" w14:textId="77777777" w:rsidR="000D4FF3" w:rsidRPr="009C598E" w:rsidRDefault="000D4FF3" w:rsidP="002A0C8F">
      <w:pPr>
        <w:bidi/>
        <w:jc w:val="both"/>
        <w:rPr>
          <w:rFonts w:ascii="David" w:hAnsi="David" w:cs="David"/>
          <w:sz w:val="20"/>
          <w:szCs w:val="20"/>
          <w:rtl/>
          <w:lang w:val="en-US"/>
        </w:rPr>
      </w:pPr>
    </w:p>
    <w:p w14:paraId="3B19E5ED" w14:textId="3E83656A" w:rsidR="002A0C8F" w:rsidRPr="009C598E" w:rsidRDefault="000D4FF3" w:rsidP="00A6053B">
      <w:pPr>
        <w:pStyle w:val="ListParagraph"/>
        <w:numPr>
          <w:ilvl w:val="0"/>
          <w:numId w:val="118"/>
        </w:numPr>
        <w:bidi/>
        <w:jc w:val="both"/>
        <w:rPr>
          <w:rFonts w:ascii="David" w:hAnsi="David" w:cs="David"/>
          <w:sz w:val="20"/>
          <w:szCs w:val="20"/>
          <w:lang w:val="en-US"/>
        </w:rPr>
      </w:pPr>
      <w:r w:rsidRPr="009C598E">
        <w:rPr>
          <w:rFonts w:ascii="David" w:hAnsi="David" w:cs="David"/>
          <w:b/>
          <w:bCs/>
          <w:sz w:val="20"/>
          <w:szCs w:val="20"/>
          <w:lang w:val="en-US"/>
        </w:rPr>
        <w:t>Retortion</w:t>
      </w:r>
      <w:r w:rsidRPr="009C598E">
        <w:rPr>
          <w:rFonts w:ascii="David" w:hAnsi="David" w:cs="David" w:hint="cs"/>
          <w:sz w:val="20"/>
          <w:szCs w:val="20"/>
          <w:rtl/>
          <w:lang w:val="en-US"/>
        </w:rPr>
        <w:t>- פעולה חד צדדית של המדינה הנפגעת כלפי המדינה המפרה, שלא כרוכה באי- קיום שך התחייבות משפטית מצד המדינה שמבצעת את הפעולה. לדוגמה, לקרוא לשגריר טורקיה לשיחה נזיפה ולהושיב אותו על כיסא נמוך</w:t>
      </w:r>
      <w:r w:rsidR="002A0C8F" w:rsidRPr="009C598E">
        <w:rPr>
          <w:rFonts w:ascii="David" w:hAnsi="David" w:cs="David" w:hint="cs"/>
          <w:sz w:val="20"/>
          <w:szCs w:val="20"/>
          <w:rtl/>
          <w:lang w:val="en-US"/>
        </w:rPr>
        <w:t xml:space="preserve">, לא לחתם על אמנה חדשה עם המדינה הזו, להפסיק מעשים שהמדינה עושה לטובת המדינה השנייה שלא מכוח אמנה. </w:t>
      </w:r>
    </w:p>
    <w:p w14:paraId="44F82DB0" w14:textId="75276729" w:rsidR="002A0C8F" w:rsidRPr="009C598E" w:rsidRDefault="002A0C8F"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u w:val="single"/>
          <w:rtl/>
          <w:lang w:val="en-US"/>
        </w:rPr>
        <w:t>מטרות ל</w:t>
      </w:r>
      <w:r w:rsidRPr="009C598E">
        <w:rPr>
          <w:rFonts w:ascii="David" w:hAnsi="David" w:cs="David"/>
          <w:sz w:val="20"/>
          <w:szCs w:val="20"/>
          <w:u w:val="single"/>
          <w:lang w:val="en-US"/>
        </w:rPr>
        <w:t>Retortion</w:t>
      </w:r>
      <w:r w:rsidRPr="009C598E">
        <w:rPr>
          <w:rFonts w:ascii="David" w:hAnsi="David" w:cs="David" w:hint="cs"/>
          <w:sz w:val="20"/>
          <w:szCs w:val="20"/>
          <w:u w:val="single"/>
          <w:rtl/>
          <w:lang w:val="en-US"/>
        </w:rPr>
        <w:t xml:space="preserve">: </w:t>
      </w:r>
      <w:r w:rsidRPr="009C598E">
        <w:rPr>
          <w:rFonts w:ascii="David" w:hAnsi="David" w:cs="David" w:hint="cs"/>
          <w:sz w:val="20"/>
          <w:szCs w:val="20"/>
          <w:rtl/>
          <w:lang w:val="en-US"/>
        </w:rPr>
        <w:t xml:space="preserve">(1) לעביר למדינה השנייה מען אזהרה לפני שנוקטים בצעדי חמורים יותר. במטרה לסמן למדינה השנייה שהיא צריכה להפסיק את מעשיה. (2) </w:t>
      </w:r>
      <w:r w:rsidR="00753666" w:rsidRPr="009C598E">
        <w:rPr>
          <w:rFonts w:ascii="David" w:hAnsi="David" w:cs="David" w:hint="cs"/>
          <w:sz w:val="20"/>
          <w:szCs w:val="20"/>
          <w:rtl/>
          <w:lang w:val="en-US"/>
        </w:rPr>
        <w:t xml:space="preserve">לפעמים מדובר על פעולות שכואבת בפני עצמם (לא לחתום על הסכם שכר נשקים עם ישראל, וכך יגרום לחוסר מבחינה ביטחונית). </w:t>
      </w:r>
    </w:p>
    <w:p w14:paraId="03AD908D" w14:textId="72AAE162" w:rsidR="00753666" w:rsidRPr="009C598E" w:rsidRDefault="00753666" w:rsidP="00A6053B">
      <w:pPr>
        <w:pStyle w:val="ListParagraph"/>
        <w:numPr>
          <w:ilvl w:val="0"/>
          <w:numId w:val="118"/>
        </w:numPr>
        <w:bidi/>
        <w:jc w:val="both"/>
        <w:rPr>
          <w:rFonts w:ascii="David" w:hAnsi="David" w:cs="David"/>
          <w:sz w:val="20"/>
          <w:szCs w:val="20"/>
          <w:lang w:val="en-US"/>
        </w:rPr>
      </w:pPr>
      <w:r w:rsidRPr="009C598E">
        <w:rPr>
          <w:rFonts w:ascii="David" w:hAnsi="David" w:cs="David" w:hint="cs"/>
          <w:b/>
          <w:bCs/>
          <w:sz w:val="20"/>
          <w:szCs w:val="20"/>
          <w:rtl/>
          <w:lang w:val="en-US"/>
        </w:rPr>
        <w:t>צעדי גמול (</w:t>
      </w:r>
      <w:r w:rsidRPr="009C598E">
        <w:rPr>
          <w:rFonts w:ascii="David" w:hAnsi="David" w:cs="David"/>
          <w:b/>
          <w:bCs/>
          <w:sz w:val="20"/>
          <w:szCs w:val="20"/>
          <w:lang w:val="en-US"/>
        </w:rPr>
        <w:t>countermeasures</w:t>
      </w:r>
      <w:r w:rsidRPr="009C598E">
        <w:rPr>
          <w:rFonts w:ascii="David" w:hAnsi="David" w:cs="David" w:hint="cs"/>
          <w:sz w:val="20"/>
          <w:szCs w:val="20"/>
          <w:rtl/>
          <w:lang w:val="en-US"/>
        </w:rPr>
        <w:t xml:space="preserve">)- פעולה חד- צדדית של המדינה הנפגעת כלפי המדינה המפרה, שכן כרוכה באי- קיום (זמני) של התחייבות משפטית מצד הפעולה שמבצעת את צעדי הגמול. </w:t>
      </w:r>
      <w:r w:rsidR="00181E40" w:rsidRPr="009C598E">
        <w:rPr>
          <w:rFonts w:ascii="David" w:hAnsi="David" w:cs="David" w:hint="cs"/>
          <w:sz w:val="20"/>
          <w:szCs w:val="20"/>
          <w:rtl/>
          <w:lang w:val="en-US"/>
        </w:rPr>
        <w:t xml:space="preserve">בתנאי שזה עומד בתנאים והמגבלות בהם צריכים צעדי גמול לעמוד כדי להיות חוקיים. </w:t>
      </w:r>
    </w:p>
    <w:p w14:paraId="20956610" w14:textId="6B50E6DE" w:rsidR="00181E40" w:rsidRPr="009C598E" w:rsidRDefault="00181E40" w:rsidP="00181E40">
      <w:pPr>
        <w:bidi/>
        <w:jc w:val="both"/>
        <w:rPr>
          <w:rFonts w:ascii="David" w:hAnsi="David" w:cs="David"/>
          <w:sz w:val="20"/>
          <w:szCs w:val="20"/>
          <w:rtl/>
          <w:lang w:val="en-US"/>
        </w:rPr>
      </w:pPr>
    </w:p>
    <w:p w14:paraId="19B5C85D" w14:textId="0820B20D" w:rsidR="00181E40" w:rsidRPr="009C598E" w:rsidRDefault="00181E40" w:rsidP="00181E40">
      <w:pPr>
        <w:bidi/>
        <w:jc w:val="both"/>
        <w:rPr>
          <w:rFonts w:ascii="David" w:hAnsi="David" w:cs="David"/>
          <w:sz w:val="20"/>
          <w:szCs w:val="20"/>
          <w:u w:val="single"/>
          <w:rtl/>
          <w:lang w:val="en-US"/>
        </w:rPr>
      </w:pPr>
      <w:r w:rsidRPr="009C598E">
        <w:rPr>
          <w:rFonts w:ascii="David" w:hAnsi="David" w:cs="David" w:hint="cs"/>
          <w:sz w:val="20"/>
          <w:szCs w:val="20"/>
          <w:u w:val="single"/>
          <w:rtl/>
          <w:lang w:val="en-US"/>
        </w:rPr>
        <w:t>תנאים לצעדי גמול:</w:t>
      </w:r>
    </w:p>
    <w:p w14:paraId="695B507F" w14:textId="2D528D25" w:rsidR="00181E40" w:rsidRPr="009C598E" w:rsidRDefault="00181E40" w:rsidP="00A6053B">
      <w:pPr>
        <w:pStyle w:val="ListParagraph"/>
        <w:numPr>
          <w:ilvl w:val="0"/>
          <w:numId w:val="119"/>
        </w:numPr>
        <w:bidi/>
        <w:jc w:val="both"/>
        <w:rPr>
          <w:rFonts w:ascii="David" w:hAnsi="David" w:cs="David"/>
          <w:sz w:val="20"/>
          <w:szCs w:val="20"/>
          <w:lang w:val="en-US"/>
        </w:rPr>
      </w:pPr>
      <w:r w:rsidRPr="009C598E">
        <w:rPr>
          <w:rFonts w:ascii="David" w:hAnsi="David" w:cs="David" w:hint="cs"/>
          <w:sz w:val="20"/>
          <w:szCs w:val="20"/>
          <w:rtl/>
          <w:lang w:val="en-US"/>
        </w:rPr>
        <w:t xml:space="preserve">צעדי הגמול צריכים להיפסק ברגע שהמדינה המפרה חזרה למלא את חובותיה (הפסיקה עם ההפרה). </w:t>
      </w:r>
    </w:p>
    <w:p w14:paraId="52FD92E4" w14:textId="29F65696" w:rsidR="00181E40" w:rsidRPr="009C598E" w:rsidRDefault="00181E40" w:rsidP="00A6053B">
      <w:pPr>
        <w:pStyle w:val="ListParagraph"/>
        <w:numPr>
          <w:ilvl w:val="0"/>
          <w:numId w:val="119"/>
        </w:numPr>
        <w:bidi/>
        <w:jc w:val="both"/>
        <w:rPr>
          <w:rFonts w:ascii="David" w:hAnsi="David" w:cs="David"/>
          <w:sz w:val="20"/>
          <w:szCs w:val="20"/>
          <w:lang w:val="en-US"/>
        </w:rPr>
      </w:pPr>
      <w:r w:rsidRPr="009C598E">
        <w:rPr>
          <w:rFonts w:ascii="David" w:hAnsi="David" w:cs="David" w:hint="cs"/>
          <w:sz w:val="20"/>
          <w:szCs w:val="20"/>
          <w:rtl/>
          <w:lang w:val="en-US"/>
        </w:rPr>
        <w:t>צעדי הגמול צריכים להיות זמנים</w:t>
      </w:r>
      <w:r w:rsidR="00781C5E" w:rsidRPr="009C598E">
        <w:rPr>
          <w:rFonts w:ascii="David" w:hAnsi="David" w:cs="David" w:hint="cs"/>
          <w:sz w:val="20"/>
          <w:szCs w:val="20"/>
          <w:rtl/>
          <w:lang w:val="en-US"/>
        </w:rPr>
        <w:t xml:space="preserve">. </w:t>
      </w:r>
    </w:p>
    <w:p w14:paraId="60DAE0AD" w14:textId="6DD948C2" w:rsidR="00181E40" w:rsidRPr="009C598E" w:rsidRDefault="00181E40" w:rsidP="00A6053B">
      <w:pPr>
        <w:pStyle w:val="ListParagraph"/>
        <w:numPr>
          <w:ilvl w:val="0"/>
          <w:numId w:val="119"/>
        </w:numPr>
        <w:bidi/>
        <w:jc w:val="both"/>
        <w:rPr>
          <w:rFonts w:ascii="David" w:hAnsi="David" w:cs="David"/>
          <w:sz w:val="20"/>
          <w:szCs w:val="20"/>
          <w:lang w:val="en-US"/>
        </w:rPr>
      </w:pPr>
      <w:r w:rsidRPr="009C598E">
        <w:rPr>
          <w:rFonts w:ascii="David" w:hAnsi="David" w:cs="David" w:hint="cs"/>
          <w:sz w:val="20"/>
          <w:szCs w:val="20"/>
          <w:rtl/>
          <w:lang w:val="en-US"/>
        </w:rPr>
        <w:lastRenderedPageBreak/>
        <w:t>צעדי הגמול חייבים להיות הפיכים</w:t>
      </w:r>
      <w:r w:rsidR="00781C5E" w:rsidRPr="009C598E">
        <w:rPr>
          <w:rFonts w:ascii="David" w:hAnsi="David" w:cs="David" w:hint="cs"/>
          <w:sz w:val="20"/>
          <w:szCs w:val="20"/>
          <w:rtl/>
          <w:lang w:val="en-US"/>
        </w:rPr>
        <w:t xml:space="preserve">. </w:t>
      </w:r>
    </w:p>
    <w:p w14:paraId="43C91F2E" w14:textId="5B18566E" w:rsidR="00781C5E" w:rsidRPr="009C598E" w:rsidRDefault="00781C5E" w:rsidP="00A6053B">
      <w:pPr>
        <w:pStyle w:val="ListParagraph"/>
        <w:numPr>
          <w:ilvl w:val="0"/>
          <w:numId w:val="119"/>
        </w:numPr>
        <w:bidi/>
        <w:jc w:val="both"/>
        <w:rPr>
          <w:rFonts w:ascii="David" w:hAnsi="David" w:cs="David"/>
          <w:sz w:val="20"/>
          <w:szCs w:val="20"/>
          <w:lang w:val="en-US"/>
        </w:rPr>
      </w:pPr>
      <w:r w:rsidRPr="009C598E">
        <w:rPr>
          <w:rFonts w:ascii="David" w:hAnsi="David" w:cs="David" w:hint="cs"/>
          <w:sz w:val="20"/>
          <w:szCs w:val="20"/>
          <w:rtl/>
          <w:lang w:val="en-US"/>
        </w:rPr>
        <w:t xml:space="preserve">מטרתם של צעדי הגמול לא יכולה להיות </w:t>
      </w:r>
      <w:proofErr w:type="spellStart"/>
      <w:r w:rsidRPr="009C598E">
        <w:rPr>
          <w:rFonts w:ascii="David" w:hAnsi="David" w:cs="David" w:hint="cs"/>
          <w:sz w:val="20"/>
          <w:szCs w:val="20"/>
          <w:rtl/>
          <w:lang w:val="en-US"/>
        </w:rPr>
        <w:t>עונשית</w:t>
      </w:r>
      <w:proofErr w:type="spellEnd"/>
      <w:r w:rsidRPr="009C598E">
        <w:rPr>
          <w:rFonts w:ascii="David" w:hAnsi="David" w:cs="David" w:hint="cs"/>
          <w:sz w:val="20"/>
          <w:szCs w:val="20"/>
          <w:rtl/>
          <w:lang w:val="en-US"/>
        </w:rPr>
        <w:t xml:space="preserve">, הרי בהגדרתם הם נועדו לשכנע את המדינה להפסיק את ההפרה, ולא להעניש על ההפרה (צופה פני עתיד ולא פני עבר). </w:t>
      </w:r>
    </w:p>
    <w:p w14:paraId="4FB8AC4D" w14:textId="1B90DC16" w:rsidR="00781C5E" w:rsidRPr="009C598E" w:rsidRDefault="00781C5E" w:rsidP="00A6053B">
      <w:pPr>
        <w:pStyle w:val="ListParagraph"/>
        <w:numPr>
          <w:ilvl w:val="0"/>
          <w:numId w:val="119"/>
        </w:numPr>
        <w:bidi/>
        <w:jc w:val="both"/>
        <w:rPr>
          <w:rFonts w:ascii="David" w:hAnsi="David" w:cs="David"/>
          <w:sz w:val="20"/>
          <w:szCs w:val="20"/>
          <w:lang w:val="en-US"/>
        </w:rPr>
      </w:pPr>
      <w:r w:rsidRPr="009C598E">
        <w:rPr>
          <w:rFonts w:ascii="David" w:hAnsi="David" w:cs="David" w:hint="cs"/>
          <w:sz w:val="20"/>
          <w:szCs w:val="20"/>
          <w:rtl/>
          <w:lang w:val="en-US"/>
        </w:rPr>
        <w:t xml:space="preserve">צעדי הגמול צריכים להיות מופנים כנגד המדינה המפה בלבד, ולא כלפי מדינה שלישית. </w:t>
      </w:r>
    </w:p>
    <w:p w14:paraId="1F57F25D" w14:textId="47502837" w:rsidR="00781C5E" w:rsidRPr="009C598E" w:rsidRDefault="00781C5E"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צעדי הנגד לא צריכים להיות קשורים להתחייבות המקורית שהופרה. הסיבה לכך הוא, שלפעמים</w:t>
      </w:r>
      <w:r w:rsidR="007270D4" w:rsidRPr="009C598E">
        <w:rPr>
          <w:rFonts w:ascii="David" w:hAnsi="David" w:cs="David" w:hint="cs"/>
          <w:sz w:val="20"/>
          <w:szCs w:val="20"/>
          <w:rtl/>
          <w:lang w:val="en-US"/>
        </w:rPr>
        <w:t xml:space="preserve"> מעשה הקשור להתחייבות המפרה לא יפגע במדינה המפרה ולכן צריך לפעול בהקשר אחר. </w:t>
      </w:r>
    </w:p>
    <w:p w14:paraId="69238F1C" w14:textId="79782B11" w:rsidR="007270D4" w:rsidRPr="009C598E" w:rsidRDefault="007270D4" w:rsidP="007270D4">
      <w:pPr>
        <w:bidi/>
        <w:jc w:val="both"/>
        <w:rPr>
          <w:rFonts w:ascii="David" w:hAnsi="David" w:cs="David"/>
          <w:sz w:val="20"/>
          <w:szCs w:val="20"/>
          <w:rtl/>
          <w:lang w:val="en-US"/>
        </w:rPr>
      </w:pPr>
    </w:p>
    <w:p w14:paraId="12192FE0" w14:textId="457745D7" w:rsidR="007270D4" w:rsidRPr="009C598E" w:rsidRDefault="007270D4" w:rsidP="007270D4">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מגבלות נוספות על צעדי גמול:</w:t>
      </w:r>
    </w:p>
    <w:p w14:paraId="53C0E635" w14:textId="7A163DD3" w:rsidR="008525EA" w:rsidRPr="009C598E" w:rsidRDefault="008525EA"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עליהם להיות פרופורציונלי</w:t>
      </w:r>
      <w:r w:rsidRPr="009C598E">
        <w:rPr>
          <w:rFonts w:ascii="David" w:hAnsi="David" w:cs="David" w:hint="eastAsia"/>
          <w:b/>
          <w:bCs/>
          <w:sz w:val="20"/>
          <w:szCs w:val="20"/>
          <w:rtl/>
          <w:lang w:val="en-US"/>
        </w:rPr>
        <w:t>ים</w:t>
      </w:r>
      <w:r w:rsidRPr="009C598E">
        <w:rPr>
          <w:rFonts w:ascii="David" w:hAnsi="David" w:cs="David" w:hint="cs"/>
          <w:b/>
          <w:bCs/>
          <w:sz w:val="20"/>
          <w:szCs w:val="20"/>
          <w:rtl/>
          <w:lang w:val="en-US"/>
        </w:rPr>
        <w:t xml:space="preserve">. </w:t>
      </w:r>
    </w:p>
    <w:p w14:paraId="09FE1FC3" w14:textId="492F3C23" w:rsidR="008525EA" w:rsidRPr="009C598E" w:rsidRDefault="008525EA" w:rsidP="008525EA">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נשאלת השאלה ביחס למה הם צריכים להיות </w:t>
      </w:r>
      <w:proofErr w:type="spellStart"/>
      <w:r w:rsidRPr="009C598E">
        <w:rPr>
          <w:rFonts w:ascii="David" w:hAnsi="David" w:cs="David" w:hint="cs"/>
          <w:sz w:val="20"/>
          <w:szCs w:val="20"/>
          <w:rtl/>
          <w:lang w:val="en-US"/>
        </w:rPr>
        <w:t>פרפורציונליות</w:t>
      </w:r>
      <w:proofErr w:type="spellEnd"/>
      <w:r w:rsidRPr="009C598E">
        <w:rPr>
          <w:rFonts w:ascii="David" w:hAnsi="David" w:cs="David" w:hint="cs"/>
          <w:sz w:val="20"/>
          <w:szCs w:val="20"/>
          <w:rtl/>
          <w:lang w:val="en-US"/>
        </w:rPr>
        <w:t xml:space="preserve">? </w:t>
      </w:r>
    </w:p>
    <w:p w14:paraId="6246E6C3" w14:textId="77777777" w:rsidR="00DF55F3" w:rsidRPr="009C598E" w:rsidRDefault="008525EA" w:rsidP="00A6053B">
      <w:pPr>
        <w:pStyle w:val="ListParagraph"/>
        <w:numPr>
          <w:ilvl w:val="0"/>
          <w:numId w:val="121"/>
        </w:numPr>
        <w:bidi/>
        <w:jc w:val="both"/>
        <w:rPr>
          <w:rFonts w:ascii="David" w:hAnsi="David" w:cs="David"/>
          <w:sz w:val="20"/>
          <w:szCs w:val="20"/>
          <w:lang w:val="en-US"/>
        </w:rPr>
      </w:pPr>
      <w:r w:rsidRPr="009C598E">
        <w:rPr>
          <w:rFonts w:ascii="David" w:hAnsi="David" w:cs="David" w:hint="cs"/>
          <w:b/>
          <w:bCs/>
          <w:sz w:val="20"/>
          <w:szCs w:val="20"/>
          <w:rtl/>
          <w:lang w:val="en-US"/>
        </w:rPr>
        <w:t>העמדה הרווחת</w:t>
      </w:r>
      <w:r w:rsidRPr="009C598E">
        <w:rPr>
          <w:rFonts w:ascii="David" w:hAnsi="David" w:cs="David" w:hint="cs"/>
          <w:sz w:val="20"/>
          <w:szCs w:val="20"/>
          <w:rtl/>
          <w:lang w:val="en-US"/>
        </w:rPr>
        <w:t>- צעדי הגמול צריכים להיות פרופורציונלי</w:t>
      </w:r>
      <w:r w:rsidRPr="009C598E">
        <w:rPr>
          <w:rFonts w:ascii="David" w:hAnsi="David" w:cs="David" w:hint="eastAsia"/>
          <w:sz w:val="20"/>
          <w:szCs w:val="20"/>
          <w:rtl/>
          <w:lang w:val="en-US"/>
        </w:rPr>
        <w:t>ים</w:t>
      </w:r>
      <w:r w:rsidRPr="009C598E">
        <w:rPr>
          <w:rFonts w:ascii="David" w:hAnsi="David" w:cs="David" w:hint="cs"/>
          <w:sz w:val="20"/>
          <w:szCs w:val="20"/>
          <w:rtl/>
          <w:lang w:val="en-US"/>
        </w:rPr>
        <w:t xml:space="preserve"> ביחס שלני דבירים: (1) מבחן הכמותי- הנזק שנגרם מההפרה המקורית. (2) מבחן איכותני- לחומרת ההפרה (האם נפגעו זכויות אדם יסודיות? האם נפגעו עקרונות יסודיים של המשב״ל). </w:t>
      </w:r>
    </w:p>
    <w:p w14:paraId="0EE0F438" w14:textId="145A5E3E" w:rsidR="0014349E" w:rsidRPr="009C598E" w:rsidRDefault="008525EA" w:rsidP="00A6053B">
      <w:pPr>
        <w:pStyle w:val="ListParagraph"/>
        <w:numPr>
          <w:ilvl w:val="0"/>
          <w:numId w:val="121"/>
        </w:numPr>
        <w:bidi/>
        <w:jc w:val="both"/>
        <w:rPr>
          <w:rFonts w:ascii="David" w:hAnsi="David" w:cs="David"/>
          <w:sz w:val="20"/>
          <w:szCs w:val="20"/>
          <w:lang w:val="en-US"/>
        </w:rPr>
      </w:pPr>
      <w:r w:rsidRPr="009C598E">
        <w:rPr>
          <w:rFonts w:ascii="David" w:hAnsi="David" w:cs="David" w:hint="cs"/>
          <w:sz w:val="20"/>
          <w:szCs w:val="20"/>
          <w:rtl/>
          <w:lang w:val="en-US"/>
        </w:rPr>
        <w:t xml:space="preserve"> </w:t>
      </w:r>
      <w:r w:rsidR="00DF55F3" w:rsidRPr="009C598E">
        <w:rPr>
          <w:rFonts w:ascii="David" w:hAnsi="David" w:cs="David" w:hint="cs"/>
          <w:b/>
          <w:bCs/>
          <w:sz w:val="20"/>
          <w:szCs w:val="20"/>
          <w:rtl/>
          <w:lang w:val="en-US"/>
        </w:rPr>
        <w:t>עמדת המיעוט האמריקאי</w:t>
      </w:r>
      <w:r w:rsidR="00DF55F3" w:rsidRPr="009C598E">
        <w:rPr>
          <w:rFonts w:ascii="David" w:hAnsi="David" w:cs="David" w:hint="cs"/>
          <w:sz w:val="20"/>
          <w:szCs w:val="20"/>
          <w:rtl/>
          <w:lang w:val="en-US"/>
        </w:rPr>
        <w:t>- הם מוסיפים אלמנט שלישי, האומר שהצעד הנגד צריך להיות פרופורציונל</w:t>
      </w:r>
      <w:r w:rsidR="00DF55F3" w:rsidRPr="009C598E">
        <w:rPr>
          <w:rFonts w:ascii="David" w:hAnsi="David" w:cs="David" w:hint="eastAsia"/>
          <w:sz w:val="20"/>
          <w:szCs w:val="20"/>
          <w:rtl/>
          <w:lang w:val="en-US"/>
        </w:rPr>
        <w:t>י</w:t>
      </w:r>
      <w:r w:rsidR="00DF55F3" w:rsidRPr="009C598E">
        <w:rPr>
          <w:rFonts w:ascii="David" w:hAnsi="David" w:cs="David" w:hint="cs"/>
          <w:sz w:val="20"/>
          <w:szCs w:val="20"/>
          <w:rtl/>
          <w:lang w:val="en-US"/>
        </w:rPr>
        <w:t xml:space="preserve"> להתנגדות של המדינה המפרה (צריך להיות בעוצה כזו שתגרום למדינה מהפרה להפסיק להפר). גישה זו מגדילה את האפקטיביות של צעדי הגמול, ותואם למטרת צעדי הגמול שהוא לגרום למדינה המפרה להפסיק להפר. החיסרון הוא הערכת הפרופורציונליות היא סובייקטיביות</w:t>
      </w:r>
      <w:r w:rsidR="0014349E" w:rsidRPr="009C598E">
        <w:rPr>
          <w:rFonts w:ascii="David" w:hAnsi="David" w:cs="David" w:hint="cs"/>
          <w:sz w:val="20"/>
          <w:szCs w:val="20"/>
          <w:rtl/>
          <w:lang w:val="en-US"/>
        </w:rPr>
        <w:t xml:space="preserve"> (יש נתונים סובייקטיביי</w:t>
      </w:r>
      <w:r w:rsidR="0014349E" w:rsidRPr="009C598E">
        <w:rPr>
          <w:rFonts w:ascii="David" w:hAnsi="David" w:cs="David" w:hint="eastAsia"/>
          <w:sz w:val="20"/>
          <w:szCs w:val="20"/>
          <w:rtl/>
          <w:lang w:val="en-US"/>
        </w:rPr>
        <w:t>ם</w:t>
      </w:r>
      <w:r w:rsidR="0014349E" w:rsidRPr="009C598E">
        <w:rPr>
          <w:rFonts w:ascii="David" w:hAnsi="David" w:cs="David" w:hint="cs"/>
          <w:sz w:val="20"/>
          <w:szCs w:val="20"/>
          <w:rtl/>
          <w:lang w:val="en-US"/>
        </w:rPr>
        <w:t xml:space="preserve"> שניתן להתווכח עליהם). </w:t>
      </w:r>
      <w:r w:rsidR="00DF55F3" w:rsidRPr="009C598E">
        <w:rPr>
          <w:rFonts w:ascii="David" w:hAnsi="David" w:cs="David" w:hint="cs"/>
          <w:sz w:val="20"/>
          <w:szCs w:val="20"/>
          <w:rtl/>
          <w:lang w:val="en-US"/>
        </w:rPr>
        <w:t xml:space="preserve"> ולכן בדרך כלל לאנשים יש נטייה להאדיר את הכוח שיש </w:t>
      </w:r>
      <w:r w:rsidR="0014349E" w:rsidRPr="009C598E">
        <w:rPr>
          <w:rFonts w:ascii="David" w:hAnsi="David" w:cs="David" w:hint="cs"/>
          <w:sz w:val="20"/>
          <w:szCs w:val="20"/>
          <w:rtl/>
          <w:lang w:val="en-US"/>
        </w:rPr>
        <w:t xml:space="preserve">ליריבים שלנו. כתוצאה מכך קיים סיכוי שעוצמת צעדי הגמור יהיה חמורים מידי ויגרנו להחמרת המצב שלבסוף יגרום להתדרדרות של היחסים הבינלאומיים (מטרת המשב״ל הוא לשמור על יציבות הבינלאומית ועל השלום). </w:t>
      </w:r>
    </w:p>
    <w:p w14:paraId="594A03B7" w14:textId="73CF6774" w:rsidR="0014349E" w:rsidRPr="009C598E" w:rsidRDefault="0014349E"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 xml:space="preserve">אוסר שימוש בכוח מלבד במקרים של הגנה עצמית </w:t>
      </w:r>
    </w:p>
    <w:p w14:paraId="0BBF2559" w14:textId="512A27E9" w:rsidR="007270D4" w:rsidRPr="009C598E" w:rsidRDefault="007270D4"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 xml:space="preserve">אסור לפגוע בזכויות אדם יסודיות </w:t>
      </w:r>
    </w:p>
    <w:p w14:paraId="41B146D7" w14:textId="2843356D" w:rsidR="007270D4" w:rsidRPr="009C598E" w:rsidRDefault="007270D4"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אסור לפגוע ב</w:t>
      </w:r>
      <w:r w:rsidRPr="009C598E">
        <w:rPr>
          <w:rFonts w:ascii="David" w:hAnsi="David" w:cs="David"/>
          <w:b/>
          <w:bCs/>
          <w:sz w:val="20"/>
          <w:szCs w:val="20"/>
          <w:lang w:val="en-US"/>
        </w:rPr>
        <w:t>jus cogens</w:t>
      </w:r>
      <w:r w:rsidRPr="009C598E">
        <w:rPr>
          <w:rFonts w:ascii="David" w:hAnsi="David" w:cs="David" w:hint="cs"/>
          <w:b/>
          <w:bCs/>
          <w:sz w:val="20"/>
          <w:szCs w:val="20"/>
          <w:rtl/>
          <w:lang w:val="en-US"/>
        </w:rPr>
        <w:t xml:space="preserve"> </w:t>
      </w:r>
    </w:p>
    <w:p w14:paraId="356555C3" w14:textId="3E846153" w:rsidR="0014349E" w:rsidRPr="009C598E" w:rsidRDefault="0014349E"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אסור להפר הוראות של דיני הלחימה המגבילה את השימוש בפעולות תגמול (</w:t>
      </w:r>
      <w:r w:rsidRPr="009C598E">
        <w:rPr>
          <w:rFonts w:ascii="David" w:hAnsi="David" w:cs="David"/>
          <w:b/>
          <w:bCs/>
          <w:sz w:val="20"/>
          <w:szCs w:val="20"/>
          <w:lang w:val="en-US"/>
        </w:rPr>
        <w:t>reprisals</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בתחום דיני הלחימה המסדיר את ההתנהגות בזמן הלחימה, יש סוג מיוחד של צעדי גמול מותרים הנקראים פעולות הגמול. הם מאשרים למדינה הנפגעת להפר דיני מסוימים בדיני הלחימה על מנת לגרום למדינה המפרה להפסיק את ההפרות שלה בדיני הלחימה.</w:t>
      </w:r>
      <w:r w:rsidR="000E3145" w:rsidRPr="009C598E">
        <w:rPr>
          <w:rFonts w:ascii="David" w:hAnsi="David" w:cs="David" w:hint="cs"/>
          <w:sz w:val="20"/>
          <w:szCs w:val="20"/>
          <w:rtl/>
          <w:lang w:val="en-US"/>
        </w:rPr>
        <w:t xml:space="preserve"> בעקבות חומרתם</w:t>
      </w:r>
      <w:r w:rsidRPr="009C598E">
        <w:rPr>
          <w:rFonts w:ascii="David" w:hAnsi="David" w:cs="David" w:hint="cs"/>
          <w:b/>
          <w:bCs/>
          <w:sz w:val="20"/>
          <w:szCs w:val="20"/>
          <w:rtl/>
          <w:lang w:val="en-US"/>
        </w:rPr>
        <w:t xml:space="preserve"> </w:t>
      </w:r>
      <w:r w:rsidR="000E3145" w:rsidRPr="009C598E">
        <w:rPr>
          <w:rFonts w:ascii="David" w:hAnsi="David" w:cs="David" w:hint="cs"/>
          <w:sz w:val="20"/>
          <w:szCs w:val="20"/>
          <w:rtl/>
          <w:lang w:val="en-US"/>
        </w:rPr>
        <w:t>ל</w:t>
      </w:r>
      <w:r w:rsidR="000E3145" w:rsidRPr="009C598E">
        <w:rPr>
          <w:rFonts w:ascii="David" w:hAnsi="David" w:cs="David"/>
          <w:sz w:val="20"/>
          <w:szCs w:val="20"/>
          <w:lang w:val="en-US"/>
        </w:rPr>
        <w:t>reprisals</w:t>
      </w:r>
      <w:r w:rsidR="000E3145" w:rsidRPr="009C598E">
        <w:rPr>
          <w:rFonts w:ascii="David" w:hAnsi="David" w:cs="David" w:hint="cs"/>
          <w:sz w:val="20"/>
          <w:szCs w:val="20"/>
          <w:rtl/>
          <w:lang w:val="en-US"/>
        </w:rPr>
        <w:t xml:space="preserve"> יש דינים מסוימים הקובעים הגבלות על איך וכנגד מי אפשר לעשות </w:t>
      </w:r>
      <w:r w:rsidR="000E3145" w:rsidRPr="009C598E">
        <w:rPr>
          <w:rFonts w:ascii="David" w:hAnsi="David" w:cs="David"/>
          <w:sz w:val="20"/>
          <w:szCs w:val="20"/>
          <w:lang w:val="en-US"/>
        </w:rPr>
        <w:t>reprisals</w:t>
      </w:r>
      <w:r w:rsidR="000E3145" w:rsidRPr="009C598E">
        <w:rPr>
          <w:rFonts w:ascii="David" w:hAnsi="David" w:cs="David" w:hint="cs"/>
          <w:sz w:val="20"/>
          <w:szCs w:val="20"/>
          <w:rtl/>
          <w:lang w:val="en-US"/>
        </w:rPr>
        <w:t xml:space="preserve"> (לדוגמה, אסור לעשות </w:t>
      </w:r>
      <w:r w:rsidR="000E3145" w:rsidRPr="009C598E">
        <w:rPr>
          <w:rFonts w:ascii="David" w:hAnsi="David" w:cs="David"/>
          <w:sz w:val="20"/>
          <w:szCs w:val="20"/>
          <w:lang w:val="en-US"/>
        </w:rPr>
        <w:t>reprisals</w:t>
      </w:r>
      <w:r w:rsidR="000E3145" w:rsidRPr="009C598E">
        <w:rPr>
          <w:rFonts w:ascii="David" w:hAnsi="David" w:cs="David" w:hint="cs"/>
          <w:sz w:val="20"/>
          <w:szCs w:val="20"/>
          <w:rtl/>
          <w:lang w:val="en-US"/>
        </w:rPr>
        <w:t xml:space="preserve"> נגד שבוי מלחמה). </w:t>
      </w:r>
      <w:r w:rsidR="000E3145" w:rsidRPr="009C598E">
        <w:rPr>
          <w:rFonts w:ascii="David" w:hAnsi="David" w:cs="David"/>
          <w:sz w:val="20"/>
          <w:szCs w:val="20"/>
          <w:rtl/>
          <w:lang w:val="en-US"/>
        </w:rPr>
        <w:t>הכלל אומר שלא ניתן לעשות צעדי תגמול שיעקפו את המגבלות שחלות על פעולות הגמול. כלומר, לא ניתן לבצע פעולות תגמול שיפגעו בשבויים.</w:t>
      </w:r>
    </w:p>
    <w:p w14:paraId="2D555E5D" w14:textId="77967348" w:rsidR="00DF55F3" w:rsidRPr="009C598E" w:rsidRDefault="007270D4"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אסור לפגוע בחיסוניות הדיפלומטיו</w:t>
      </w:r>
      <w:r w:rsidRPr="009C598E">
        <w:rPr>
          <w:rFonts w:ascii="David" w:hAnsi="David" w:cs="David" w:hint="eastAsia"/>
          <w:b/>
          <w:bCs/>
          <w:sz w:val="20"/>
          <w:szCs w:val="20"/>
          <w:rtl/>
          <w:lang w:val="en-US"/>
        </w:rPr>
        <w:t>ת</w:t>
      </w:r>
      <w:r w:rsidRPr="009C598E">
        <w:rPr>
          <w:rFonts w:ascii="David" w:hAnsi="David" w:cs="David" w:hint="cs"/>
          <w:b/>
          <w:bCs/>
          <w:sz w:val="20"/>
          <w:szCs w:val="20"/>
          <w:rtl/>
          <w:lang w:val="en-US"/>
        </w:rPr>
        <w:t xml:space="preserve"> והקונסולאריות. </w:t>
      </w:r>
    </w:p>
    <w:p w14:paraId="625D3383" w14:textId="26A8EFAF" w:rsidR="00D5280E" w:rsidRPr="009C598E" w:rsidRDefault="000E3145" w:rsidP="00A6053B">
      <w:pPr>
        <w:pStyle w:val="ListParagraph"/>
        <w:numPr>
          <w:ilvl w:val="0"/>
          <w:numId w:val="120"/>
        </w:numPr>
        <w:bidi/>
        <w:jc w:val="both"/>
        <w:rPr>
          <w:rFonts w:ascii="David" w:hAnsi="David" w:cs="David"/>
          <w:b/>
          <w:bCs/>
          <w:sz w:val="20"/>
          <w:szCs w:val="20"/>
          <w:lang w:val="en-US"/>
        </w:rPr>
      </w:pPr>
      <w:r w:rsidRPr="009C598E">
        <w:rPr>
          <w:rFonts w:ascii="David" w:hAnsi="David" w:cs="David" w:hint="cs"/>
          <w:b/>
          <w:bCs/>
          <w:sz w:val="20"/>
          <w:szCs w:val="20"/>
          <w:rtl/>
          <w:lang w:val="en-US"/>
        </w:rPr>
        <w:t xml:space="preserve">אין לבצע צעדי נגד כאשר מתנהל הליך שיפוטי בנוגע לסכסוך. </w:t>
      </w:r>
      <w:r w:rsidR="00D5280E" w:rsidRPr="009C598E">
        <w:rPr>
          <w:rFonts w:ascii="David" w:hAnsi="David" w:cs="David" w:hint="cs"/>
          <w:sz w:val="20"/>
          <w:szCs w:val="20"/>
          <w:rtl/>
          <w:lang w:val="en-US"/>
        </w:rPr>
        <w:t xml:space="preserve">אם מתנהל הליך שיפוטי (מושג יותר רחב מהמשפט המדינתי) נגד </w:t>
      </w:r>
      <w:proofErr w:type="spellStart"/>
      <w:r w:rsidR="00D5280E" w:rsidRPr="009C598E">
        <w:rPr>
          <w:rFonts w:ascii="David" w:hAnsi="David" w:cs="David" w:hint="cs"/>
          <w:sz w:val="20"/>
          <w:szCs w:val="20"/>
          <w:rtl/>
          <w:lang w:val="en-US"/>
        </w:rPr>
        <w:t>הסיכסוך</w:t>
      </w:r>
      <w:proofErr w:type="spellEnd"/>
      <w:r w:rsidR="00D5280E" w:rsidRPr="009C598E">
        <w:rPr>
          <w:rFonts w:ascii="David" w:hAnsi="David" w:cs="David" w:hint="cs"/>
          <w:sz w:val="20"/>
          <w:szCs w:val="20"/>
          <w:rtl/>
          <w:lang w:val="en-US"/>
        </w:rPr>
        <w:t>, בזמן התנהלותו של ההליך אי אפשר לבצע צעדי גמול. אם לא מתנהל הליך אך יש משא ומתן מותר לקיים צעדי נגד אך בתנאי שהם בתום לב ולא פוגע במשא ומתן.</w:t>
      </w:r>
    </w:p>
    <w:p w14:paraId="39FFC239" w14:textId="74EEFFF9" w:rsidR="00D5280E" w:rsidRPr="009C598E" w:rsidRDefault="00D5280E" w:rsidP="00D5280E">
      <w:pPr>
        <w:bidi/>
        <w:jc w:val="both"/>
        <w:rPr>
          <w:rFonts w:ascii="David" w:hAnsi="David" w:cs="David"/>
          <w:b/>
          <w:bCs/>
          <w:sz w:val="20"/>
          <w:szCs w:val="20"/>
          <w:rtl/>
          <w:lang w:val="en-US"/>
        </w:rPr>
      </w:pPr>
    </w:p>
    <w:p w14:paraId="2F0A3C2C" w14:textId="4F080616" w:rsidR="007569F5" w:rsidRPr="009C598E" w:rsidRDefault="00D5280E" w:rsidP="007569F5">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הגנה דיפלומטית</w:t>
      </w:r>
      <w:r w:rsidR="002D23AC" w:rsidRPr="009C598E">
        <w:rPr>
          <w:rFonts w:ascii="David" w:hAnsi="David" w:cs="David" w:hint="cs"/>
          <w:b/>
          <w:bCs/>
          <w:sz w:val="20"/>
          <w:szCs w:val="20"/>
          <w:rtl/>
          <w:lang w:val="en-US"/>
        </w:rPr>
        <w:t xml:space="preserve"> </w:t>
      </w:r>
    </w:p>
    <w:p w14:paraId="1C12A6D5" w14:textId="0F63EAF0" w:rsidR="0099003A" w:rsidRPr="009C598E" w:rsidRDefault="00565AED" w:rsidP="002D23AC">
      <w:pPr>
        <w:bidi/>
        <w:jc w:val="both"/>
        <w:rPr>
          <w:rFonts w:ascii="David" w:hAnsi="David" w:cs="David"/>
          <w:sz w:val="20"/>
          <w:szCs w:val="20"/>
          <w:rtl/>
          <w:lang w:val="en-US"/>
        </w:rPr>
      </w:pPr>
      <w:r w:rsidRPr="009C598E">
        <w:rPr>
          <w:rFonts w:ascii="David" w:hAnsi="David" w:cs="David" w:hint="cs"/>
          <w:sz w:val="20"/>
          <w:szCs w:val="20"/>
          <w:rtl/>
          <w:lang w:val="en-US"/>
        </w:rPr>
        <w:t xml:space="preserve">בעבר לאזרח הנפגע לא היה </w:t>
      </w:r>
      <w:r w:rsidR="005600C8" w:rsidRPr="009C598E">
        <w:rPr>
          <w:rFonts w:ascii="David" w:hAnsi="David" w:cs="David" w:hint="cs"/>
          <w:sz w:val="20"/>
          <w:szCs w:val="20"/>
          <w:rtl/>
          <w:lang w:val="en-US"/>
        </w:rPr>
        <w:t>אפשרות להגיש תביעה בינלאומית נגד המדינה הפוגע</w:t>
      </w:r>
      <w:r w:rsidR="005600C8" w:rsidRPr="009C598E">
        <w:rPr>
          <w:rFonts w:ascii="David" w:hAnsi="David" w:cs="David" w:hint="eastAsia"/>
          <w:sz w:val="20"/>
          <w:szCs w:val="20"/>
          <w:rtl/>
          <w:lang w:val="en-US"/>
        </w:rPr>
        <w:t>ת</w:t>
      </w:r>
      <w:r w:rsidR="005600C8" w:rsidRPr="009C598E">
        <w:rPr>
          <w:rFonts w:ascii="David" w:hAnsi="David" w:cs="David" w:hint="cs"/>
          <w:sz w:val="20"/>
          <w:szCs w:val="20"/>
          <w:rtl/>
          <w:lang w:val="en-US"/>
        </w:rPr>
        <w:t xml:space="preserve"> אלא רק דרך מערכת </w:t>
      </w:r>
      <w:r w:rsidR="002D23AC" w:rsidRPr="009C598E">
        <w:rPr>
          <w:rFonts w:ascii="David" w:hAnsi="David" w:cs="David" w:hint="cs"/>
          <w:sz w:val="20"/>
          <w:szCs w:val="20"/>
          <w:rtl/>
          <w:lang w:val="en-US"/>
        </w:rPr>
        <w:t xml:space="preserve">       </w:t>
      </w:r>
      <w:r w:rsidR="005600C8" w:rsidRPr="009C598E">
        <w:rPr>
          <w:rFonts w:ascii="David" w:hAnsi="David" w:cs="David" w:hint="cs"/>
          <w:sz w:val="20"/>
          <w:szCs w:val="20"/>
          <w:rtl/>
          <w:lang w:val="en-US"/>
        </w:rPr>
        <w:t>המשפט של אותו המדינ</w:t>
      </w:r>
      <w:r w:rsidR="005600C8" w:rsidRPr="009C598E">
        <w:rPr>
          <w:rFonts w:ascii="David" w:hAnsi="David" w:cs="David" w:hint="eastAsia"/>
          <w:sz w:val="20"/>
          <w:szCs w:val="20"/>
          <w:rtl/>
          <w:lang w:val="en-US"/>
        </w:rPr>
        <w:t>ה</w:t>
      </w:r>
      <w:r w:rsidR="005600C8" w:rsidRPr="009C598E">
        <w:rPr>
          <w:rFonts w:ascii="David" w:hAnsi="David" w:cs="David" w:hint="cs"/>
          <w:sz w:val="20"/>
          <w:szCs w:val="20"/>
          <w:rtl/>
          <w:lang w:val="en-US"/>
        </w:rPr>
        <w:t xml:space="preserve"> (לא תמיד מערכת המשפט הן אמינות). כיום למרות שכללי ה</w:t>
      </w:r>
      <w:r w:rsidR="005600C8" w:rsidRPr="009C598E">
        <w:rPr>
          <w:rFonts w:ascii="David" w:hAnsi="David" w:cs="David"/>
          <w:sz w:val="20"/>
          <w:szCs w:val="20"/>
          <w:lang w:val="en-US"/>
        </w:rPr>
        <w:t>ILC</w:t>
      </w:r>
      <w:r w:rsidR="005600C8" w:rsidRPr="009C598E">
        <w:rPr>
          <w:rFonts w:ascii="David" w:hAnsi="David" w:cs="David" w:hint="cs"/>
          <w:sz w:val="20"/>
          <w:szCs w:val="20"/>
          <w:rtl/>
          <w:lang w:val="en-US"/>
        </w:rPr>
        <w:t xml:space="preserve"> לא מקנים זכות לאזרח לטעון להפרה של מדינה, אם המדינה הפרה חובה הקבועה באמנה אז לאזרח במקרה הזה מקבל זכות תביאה מכוח האמנה הספציפית (לדגמה, הפרה של אמנה לזכויות אדם</w:t>
      </w:r>
      <w:r w:rsidR="0099003A" w:rsidRPr="009C598E">
        <w:rPr>
          <w:rFonts w:ascii="David" w:hAnsi="David" w:cs="David" w:hint="cs"/>
          <w:sz w:val="20"/>
          <w:szCs w:val="20"/>
          <w:rtl/>
          <w:lang w:val="en-US"/>
        </w:rPr>
        <w:t xml:space="preserve">, אם מדינה אירופית מפרה את האמנה ניתן </w:t>
      </w:r>
      <w:proofErr w:type="spellStart"/>
      <w:r w:rsidR="0099003A" w:rsidRPr="009C598E">
        <w:rPr>
          <w:rFonts w:ascii="David" w:hAnsi="David" w:cs="David" w:hint="cs"/>
          <w:sz w:val="20"/>
          <w:szCs w:val="20"/>
          <w:rtl/>
          <w:lang w:val="en-US"/>
        </w:rPr>
        <w:t>לתבועה</w:t>
      </w:r>
      <w:proofErr w:type="spellEnd"/>
      <w:r w:rsidR="0099003A" w:rsidRPr="009C598E">
        <w:rPr>
          <w:rFonts w:ascii="David" w:hAnsi="David" w:cs="David" w:hint="cs"/>
          <w:sz w:val="20"/>
          <w:szCs w:val="20"/>
          <w:rtl/>
          <w:lang w:val="en-US"/>
        </w:rPr>
        <w:t xml:space="preserve"> אותה בבית הדין האירופי לזכויות אדם</w:t>
      </w:r>
      <w:r w:rsidR="005600C8" w:rsidRPr="009C598E">
        <w:rPr>
          <w:rFonts w:ascii="David" w:hAnsi="David" w:cs="David" w:hint="cs"/>
          <w:sz w:val="20"/>
          <w:szCs w:val="20"/>
          <w:rtl/>
          <w:lang w:val="en-US"/>
        </w:rPr>
        <w:t>).</w:t>
      </w:r>
    </w:p>
    <w:p w14:paraId="3A94F52C" w14:textId="17404B67" w:rsidR="00781C5E" w:rsidRPr="009C598E" w:rsidRDefault="0099003A" w:rsidP="0099003A">
      <w:pPr>
        <w:bidi/>
        <w:jc w:val="both"/>
        <w:rPr>
          <w:rFonts w:ascii="David" w:hAnsi="David" w:cs="David"/>
          <w:sz w:val="20"/>
          <w:szCs w:val="20"/>
          <w:rtl/>
          <w:lang w:val="en-US"/>
        </w:rPr>
      </w:pPr>
      <w:r w:rsidRPr="009C598E">
        <w:rPr>
          <w:rFonts w:ascii="David" w:hAnsi="David" w:cs="David"/>
          <w:sz w:val="20"/>
          <w:szCs w:val="20"/>
          <w:rtl/>
          <w:lang w:val="en-US"/>
        </w:rPr>
        <w:t xml:space="preserve">יש </w:t>
      </w:r>
      <w:r w:rsidRPr="009C598E">
        <w:rPr>
          <w:rFonts w:ascii="David" w:hAnsi="David" w:cs="David" w:hint="cs"/>
          <w:sz w:val="20"/>
          <w:szCs w:val="20"/>
          <w:rtl/>
          <w:lang w:val="en-US"/>
        </w:rPr>
        <w:t>ל</w:t>
      </w:r>
      <w:r w:rsidRPr="009C598E">
        <w:rPr>
          <w:rFonts w:ascii="David" w:hAnsi="David" w:cs="David"/>
          <w:sz w:val="20"/>
          <w:szCs w:val="20"/>
          <w:rtl/>
          <w:lang w:val="en-US"/>
        </w:rPr>
        <w:t xml:space="preserve">מדינות שונות בעולם אמנות שנועדו לעודד משקיעים מכל אחת מהמדינות האלה, להשקיע במדינה השנייה. אמנות אלה מכונות אמנות </w:t>
      </w:r>
      <w:proofErr w:type="spellStart"/>
      <w:r w:rsidRPr="009C598E">
        <w:rPr>
          <w:rFonts w:ascii="David" w:hAnsi="David" w:cs="David"/>
          <w:sz w:val="20"/>
          <w:szCs w:val="20"/>
          <w:rtl/>
          <w:lang w:val="en-US"/>
        </w:rPr>
        <w:t>איקסיד</w:t>
      </w:r>
      <w:proofErr w:type="spellEnd"/>
      <w:r w:rsidRPr="009C598E">
        <w:rPr>
          <w:rFonts w:ascii="David" w:hAnsi="David" w:cs="David"/>
          <w:sz w:val="20"/>
          <w:szCs w:val="20"/>
          <w:rtl/>
          <w:lang w:val="en-US"/>
        </w:rPr>
        <w:t xml:space="preserve"> והן מעניקות למשקיעים הרלוונטיים פריבילגיה אדירה. הן קובעות שכאשר נפגעות זכויות מסוימות של אותם המשקיעים, ההליך המשפטי בנוגע לפגיעה  הזו לא יתנהל בביהמ"ש של המדינה שבה בוצעה ההשקעה, אלא בבית דין בינלאומי שהוא טריבונל של </w:t>
      </w:r>
      <w:proofErr w:type="spellStart"/>
      <w:r w:rsidRPr="009C598E">
        <w:rPr>
          <w:rFonts w:ascii="David" w:hAnsi="David" w:cs="David"/>
          <w:sz w:val="20"/>
          <w:szCs w:val="20"/>
          <w:rtl/>
          <w:lang w:val="en-US"/>
        </w:rPr>
        <w:t>איקסיד</w:t>
      </w:r>
      <w:proofErr w:type="spellEnd"/>
      <w:r w:rsidRPr="009C598E">
        <w:rPr>
          <w:rFonts w:ascii="David" w:hAnsi="David" w:cs="David"/>
          <w:sz w:val="20"/>
          <w:szCs w:val="20"/>
          <w:rtl/>
          <w:lang w:val="en-US"/>
        </w:rPr>
        <w:t>.</w:t>
      </w:r>
    </w:p>
    <w:p w14:paraId="1899614C" w14:textId="01BF6C9C" w:rsidR="0099003A" w:rsidRPr="009C598E" w:rsidRDefault="002D23AC" w:rsidP="0099003A">
      <w:pPr>
        <w:bidi/>
        <w:jc w:val="both"/>
        <w:rPr>
          <w:rFonts w:ascii="David" w:hAnsi="David" w:cs="David"/>
          <w:sz w:val="20"/>
          <w:szCs w:val="20"/>
          <w:rtl/>
          <w:lang w:val="en-US"/>
        </w:rPr>
      </w:pPr>
      <w:r w:rsidRPr="009C598E">
        <w:rPr>
          <w:rFonts w:ascii="David" w:hAnsi="David" w:cs="David"/>
          <w:sz w:val="20"/>
          <w:szCs w:val="20"/>
          <w:rtl/>
          <w:lang w:val="en-US"/>
        </w:rPr>
        <w:t>יחד עם זאת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המקרים שבהם לאזרח ישנה אפשרות עמידה במשב"ל הם מקרים חריגים, בכדי להתמודד עם המצב הזה, עוד </w:t>
      </w:r>
      <w:r w:rsidRPr="009C598E">
        <w:rPr>
          <w:rFonts w:ascii="David" w:hAnsi="David" w:cs="David" w:hint="cs"/>
          <w:sz w:val="20"/>
          <w:szCs w:val="20"/>
          <w:rtl/>
          <w:lang w:val="en-US"/>
        </w:rPr>
        <w:t>לפני שהתפתחו החריגים</w:t>
      </w:r>
      <w:r w:rsidRPr="009C598E">
        <w:rPr>
          <w:rFonts w:ascii="David" w:hAnsi="David" w:cs="David"/>
          <w:sz w:val="20"/>
          <w:szCs w:val="20"/>
          <w:rtl/>
          <w:lang w:val="en-US"/>
        </w:rPr>
        <w:t xml:space="preserve"> התפתחה דוקטרינה משפטית </w:t>
      </w:r>
      <w:r w:rsidRPr="009C598E">
        <w:rPr>
          <w:rFonts w:ascii="David" w:hAnsi="David" w:cs="David" w:hint="cs"/>
          <w:sz w:val="20"/>
          <w:szCs w:val="20"/>
          <w:rtl/>
          <w:lang w:val="en-US"/>
        </w:rPr>
        <w:t>שנקרא</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w:t>
      </w:r>
      <w:r w:rsidRPr="009C598E">
        <w:rPr>
          <w:rFonts w:ascii="David" w:hAnsi="David" w:cs="David"/>
          <w:sz w:val="20"/>
          <w:szCs w:val="20"/>
          <w:rtl/>
          <w:lang w:val="en-US"/>
        </w:rPr>
        <w:t>הגנה דיפלומטית.</w:t>
      </w:r>
      <w:r w:rsidRPr="009C598E">
        <w:rPr>
          <w:rFonts w:ascii="David" w:hAnsi="David" w:cs="David" w:hint="cs"/>
          <w:sz w:val="20"/>
          <w:szCs w:val="20"/>
          <w:rtl/>
          <w:lang w:val="en-US"/>
        </w:rPr>
        <w:t xml:space="preserve"> </w:t>
      </w:r>
    </w:p>
    <w:p w14:paraId="04A757F7" w14:textId="77777777" w:rsidR="007569F5" w:rsidRPr="009C598E" w:rsidRDefault="007569F5" w:rsidP="007569F5">
      <w:pPr>
        <w:bidi/>
        <w:jc w:val="both"/>
        <w:rPr>
          <w:rFonts w:ascii="David" w:hAnsi="David" w:cs="David"/>
          <w:sz w:val="20"/>
          <w:szCs w:val="20"/>
          <w:rtl/>
          <w:lang w:val="en-US"/>
        </w:rPr>
      </w:pPr>
    </w:p>
    <w:p w14:paraId="01DE56AF" w14:textId="133F79E5" w:rsidR="007569F5" w:rsidRPr="009C598E" w:rsidRDefault="007569F5" w:rsidP="007569F5">
      <w:pPr>
        <w:bidi/>
        <w:jc w:val="both"/>
        <w:rPr>
          <w:rFonts w:ascii="David" w:hAnsi="David" w:cs="David"/>
          <w:sz w:val="20"/>
          <w:szCs w:val="20"/>
          <w:rtl/>
          <w:lang w:val="en-US"/>
        </w:rPr>
      </w:pPr>
      <w:r w:rsidRPr="009C598E">
        <w:rPr>
          <w:rFonts w:ascii="David" w:hAnsi="David" w:cs="David" w:hint="cs"/>
          <w:sz w:val="20"/>
          <w:szCs w:val="20"/>
          <w:rtl/>
          <w:lang w:val="en-US"/>
        </w:rPr>
        <w:t>הגנה דיפלומטית יוצרת פיקציה משפטית לפיה כל פגיעה בזכויות של אדם על ידי מדינה זרה היא הפרה של הדין הבינלאומי ביחס למדינת אזרחותו של אדם. כאשר מדינה מעניקה הגנה דיפלומטי</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לאותו אדם היא בעצם הופכת את הפגיעה של האדם האישי לפגיעה כלפיה. כתוצאה מכך היא יכולה </w:t>
      </w:r>
      <w:r w:rsidR="00AC17BA" w:rsidRPr="009C598E">
        <w:rPr>
          <w:rFonts w:ascii="David" w:hAnsi="David" w:cs="David" w:hint="cs"/>
          <w:sz w:val="20"/>
          <w:szCs w:val="20"/>
          <w:rtl/>
          <w:lang w:val="en-US"/>
        </w:rPr>
        <w:t xml:space="preserve">לפעול בזירה הבינלאומית כאילו זה הפרה שבוצעה נגדה (היא יכולה לעשות כל מיני צעדים של </w:t>
      </w:r>
      <w:r w:rsidR="00AC17BA" w:rsidRPr="009C598E">
        <w:rPr>
          <w:rFonts w:ascii="David" w:hAnsi="David" w:cs="David"/>
          <w:sz w:val="20"/>
          <w:szCs w:val="20"/>
          <w:lang w:val="en-US"/>
        </w:rPr>
        <w:t>retortion</w:t>
      </w:r>
      <w:r w:rsidR="00AC17BA" w:rsidRPr="009C598E">
        <w:rPr>
          <w:rFonts w:ascii="David" w:hAnsi="David" w:cs="David" w:hint="cs"/>
          <w:sz w:val="20"/>
          <w:szCs w:val="20"/>
          <w:rtl/>
          <w:lang w:val="en-US"/>
        </w:rPr>
        <w:t>, מו״מ, הליכים משפטיים, ניתוק יח</w:t>
      </w:r>
      <w:r w:rsidR="0053146F" w:rsidRPr="009C598E">
        <w:rPr>
          <w:rFonts w:ascii="David" w:hAnsi="David" w:cs="David" w:hint="cs"/>
          <w:sz w:val="20"/>
          <w:szCs w:val="20"/>
          <w:rtl/>
          <w:lang w:val="en-US"/>
        </w:rPr>
        <w:t>ס</w:t>
      </w:r>
      <w:r w:rsidR="00AC17BA" w:rsidRPr="009C598E">
        <w:rPr>
          <w:rFonts w:ascii="David" w:hAnsi="David" w:cs="David" w:hint="cs"/>
          <w:sz w:val="20"/>
          <w:szCs w:val="20"/>
          <w:rtl/>
          <w:lang w:val="en-US"/>
        </w:rPr>
        <w:t xml:space="preserve">ים דיפלומטיים, לחץ כלכלי, פעולות קונסולריות). </w:t>
      </w:r>
    </w:p>
    <w:p w14:paraId="6515E754" w14:textId="63ED4CEB" w:rsidR="00AC17BA" w:rsidRPr="009C598E" w:rsidRDefault="0053146F" w:rsidP="00AC17BA">
      <w:pPr>
        <w:bidi/>
        <w:jc w:val="both"/>
        <w:rPr>
          <w:rFonts w:ascii="David" w:hAnsi="David" w:cs="David"/>
          <w:sz w:val="20"/>
          <w:szCs w:val="20"/>
          <w:rtl/>
          <w:lang w:val="en-US"/>
        </w:rPr>
      </w:pPr>
      <w:r w:rsidRPr="009C598E">
        <w:rPr>
          <w:rFonts w:ascii="David" w:hAnsi="David" w:cs="David" w:hint="cs"/>
          <w:b/>
          <w:bCs/>
          <w:sz w:val="20"/>
          <w:szCs w:val="20"/>
          <w:rtl/>
          <w:lang w:val="en-US"/>
        </w:rPr>
        <w:t>- הערה חשובה</w:t>
      </w:r>
      <w:r w:rsidR="008C56A5" w:rsidRPr="009C598E">
        <w:rPr>
          <w:rFonts w:ascii="David" w:hAnsi="David" w:cs="David" w:hint="cs"/>
          <w:sz w:val="20"/>
          <w:szCs w:val="20"/>
          <w:rtl/>
          <w:lang w:val="en-US"/>
        </w:rPr>
        <w:t>:</w:t>
      </w:r>
      <w:r w:rsidRPr="009C598E">
        <w:rPr>
          <w:rFonts w:ascii="David" w:hAnsi="David" w:cs="David" w:hint="cs"/>
          <w:sz w:val="20"/>
          <w:szCs w:val="20"/>
          <w:rtl/>
          <w:lang w:val="en-US"/>
        </w:rPr>
        <w:t xml:space="preserve"> הגנה דיפלומטיה היא סמכות שיש למדינה בזירה הבינלאומית, מקום שיש </w:t>
      </w:r>
      <w:r w:rsidR="008C56A5" w:rsidRPr="009C598E">
        <w:rPr>
          <w:rFonts w:ascii="David" w:hAnsi="David" w:cs="David" w:hint="cs"/>
          <w:sz w:val="20"/>
          <w:szCs w:val="20"/>
          <w:rtl/>
          <w:lang w:val="en-US"/>
        </w:rPr>
        <w:t xml:space="preserve">שפוגעים באזרח שלה. בשונה מחסינות דיפלומטית שהיא סמכות המוענקת לדיפלומט של המדינה בלפי הליכים בתוך הזירה המדינתית של המדינה המארחת. </w:t>
      </w:r>
    </w:p>
    <w:p w14:paraId="2777AA82" w14:textId="6FF01D2A" w:rsidR="002D23AC" w:rsidRPr="009C598E" w:rsidRDefault="002D23AC" w:rsidP="002D23AC">
      <w:pPr>
        <w:bidi/>
        <w:jc w:val="both"/>
        <w:rPr>
          <w:rFonts w:ascii="David" w:hAnsi="David" w:cs="David"/>
          <w:sz w:val="20"/>
          <w:szCs w:val="20"/>
          <w:rtl/>
          <w:lang w:val="en-US"/>
        </w:rPr>
      </w:pPr>
    </w:p>
    <w:p w14:paraId="61E471FA" w14:textId="4ECD2084" w:rsidR="00132714" w:rsidRPr="009C598E" w:rsidRDefault="008C56A5" w:rsidP="00745027">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האם חובה על המדינה להעניק לפרט הגנה דיפלומטית? </w:t>
      </w:r>
    </w:p>
    <w:p w14:paraId="0B5CAFC7" w14:textId="22A02E22" w:rsidR="00745027" w:rsidRPr="009C598E" w:rsidRDefault="00745027" w:rsidP="00745027">
      <w:pPr>
        <w:shd w:val="clear" w:color="auto" w:fill="D9D9D9" w:themeFill="background1" w:themeFillShade="D9"/>
        <w:bidi/>
        <w:jc w:val="both"/>
        <w:rPr>
          <w:rFonts w:ascii="David" w:hAnsi="David" w:cs="David"/>
          <w:b/>
          <w:bCs/>
          <w:sz w:val="20"/>
          <w:szCs w:val="20"/>
          <w:rtl/>
          <w:lang w:val="en-US"/>
        </w:rPr>
      </w:pPr>
      <w:r w:rsidRPr="009C598E">
        <w:rPr>
          <w:rFonts w:ascii="David" w:hAnsi="David" w:cs="David" w:hint="cs"/>
          <w:b/>
          <w:bCs/>
          <w:sz w:val="20"/>
          <w:szCs w:val="20"/>
          <w:rtl/>
          <w:lang w:val="en-US"/>
        </w:rPr>
        <w:t>פס״ד מימון כהן נ׳ שר החוץ</w:t>
      </w:r>
    </w:p>
    <w:p w14:paraId="76168772" w14:textId="2AC6FC4C" w:rsidR="00745027" w:rsidRPr="009C598E" w:rsidRDefault="00745027" w:rsidP="00745027">
      <w:pPr>
        <w:shd w:val="clear" w:color="auto" w:fill="D9D9D9" w:themeFill="background1" w:themeFillShade="D9"/>
        <w:bidi/>
        <w:jc w:val="both"/>
        <w:rPr>
          <w:rFonts w:ascii="David" w:hAnsi="David" w:cs="David"/>
          <w:sz w:val="20"/>
          <w:szCs w:val="20"/>
          <w:rtl/>
          <w:lang w:val="en-US"/>
        </w:rPr>
      </w:pPr>
      <w:r w:rsidRPr="009C598E">
        <w:rPr>
          <w:rFonts w:ascii="David" w:hAnsi="David" w:cs="David" w:hint="cs"/>
          <w:sz w:val="20"/>
          <w:szCs w:val="20"/>
          <w:u w:val="single"/>
          <w:rtl/>
          <w:lang w:val="en-US"/>
        </w:rPr>
        <w:t>עובדות:</w:t>
      </w:r>
      <w:r w:rsidRPr="009C598E">
        <w:rPr>
          <w:rFonts w:ascii="David" w:hAnsi="David" w:cs="David" w:hint="cs"/>
          <w:sz w:val="20"/>
          <w:szCs w:val="20"/>
          <w:rtl/>
          <w:lang w:val="en-US"/>
        </w:rPr>
        <w:t xml:space="preserve"> במהלך זמנם בתאילנד מימון נעצר משחד שהוא </w:t>
      </w:r>
      <w:r w:rsidRPr="009C598E">
        <w:rPr>
          <w:rFonts w:ascii="David" w:hAnsi="David" w:cs="David"/>
          <w:sz w:val="20"/>
          <w:szCs w:val="20"/>
          <w:rtl/>
          <w:lang w:val="en-US"/>
        </w:rPr>
        <w:t>רצח את אשתו, ביתר את גופתה ופשט את עורה, הכניס את חלקי גופה למזוודה וניסה להסתיר אותה בנהר</w:t>
      </w:r>
      <w:r w:rsidRPr="009C598E">
        <w:rPr>
          <w:rFonts w:ascii="David" w:hAnsi="David" w:cs="David" w:hint="cs"/>
          <w:sz w:val="20"/>
          <w:szCs w:val="20"/>
          <w:rtl/>
          <w:lang w:val="en-US"/>
        </w:rPr>
        <w:t>. בפסק דין עולה השאלה האם מדינה חייבת להעניק לאזרח שלה הגנה דיפלומטית בשני מישורים, גם במישור הבינלאומי וגם במישור המדינתי.</w:t>
      </w:r>
    </w:p>
    <w:p w14:paraId="637441CF" w14:textId="2EC9ABEE" w:rsidR="00132714" w:rsidRPr="009C598E" w:rsidRDefault="00132714" w:rsidP="00745027">
      <w:pPr>
        <w:bidi/>
        <w:jc w:val="both"/>
        <w:rPr>
          <w:rFonts w:ascii="David" w:hAnsi="David" w:cs="David"/>
          <w:sz w:val="20"/>
          <w:szCs w:val="20"/>
          <w:u w:val="single"/>
          <w:lang w:val="en-US"/>
        </w:rPr>
      </w:pPr>
      <w:r w:rsidRPr="009C598E">
        <w:rPr>
          <w:rFonts w:ascii="David" w:hAnsi="David" w:cs="David" w:hint="cs"/>
          <w:sz w:val="20"/>
          <w:szCs w:val="20"/>
          <w:u w:val="single"/>
          <w:rtl/>
          <w:lang w:val="en-US"/>
        </w:rPr>
        <w:t>במשור הבינלאומי:</w:t>
      </w:r>
    </w:p>
    <w:p w14:paraId="749199A1" w14:textId="4045E568" w:rsidR="008C56A5" w:rsidRPr="009C598E" w:rsidRDefault="00745027" w:rsidP="00A6053B">
      <w:pPr>
        <w:pStyle w:val="ListParagraph"/>
        <w:numPr>
          <w:ilvl w:val="0"/>
          <w:numId w:val="122"/>
        </w:numPr>
        <w:bidi/>
        <w:jc w:val="both"/>
        <w:rPr>
          <w:rFonts w:ascii="David" w:hAnsi="David" w:cs="David"/>
          <w:sz w:val="20"/>
          <w:szCs w:val="20"/>
          <w:lang w:val="en-US"/>
        </w:rPr>
      </w:pPr>
      <w:r w:rsidRPr="009C598E">
        <w:rPr>
          <w:rFonts w:ascii="David" w:hAnsi="David" w:cs="David" w:hint="cs"/>
          <w:b/>
          <w:bCs/>
          <w:sz w:val="20"/>
          <w:szCs w:val="20"/>
          <w:rtl/>
          <w:lang w:val="en-US"/>
        </w:rPr>
        <w:t>העמדה הרווחת</w:t>
      </w:r>
      <w:r w:rsidR="00774FD5" w:rsidRPr="009C598E">
        <w:rPr>
          <w:rFonts w:ascii="David" w:hAnsi="David" w:cs="David" w:hint="cs"/>
          <w:sz w:val="20"/>
          <w:szCs w:val="20"/>
          <w:rtl/>
          <w:lang w:val="en-US"/>
        </w:rPr>
        <w:t>- ש</w:t>
      </w:r>
      <w:r w:rsidR="008C56A5" w:rsidRPr="009C598E">
        <w:rPr>
          <w:rFonts w:ascii="David" w:hAnsi="David" w:cs="David" w:hint="cs"/>
          <w:sz w:val="20"/>
          <w:szCs w:val="20"/>
          <w:rtl/>
          <w:lang w:val="en-US"/>
        </w:rPr>
        <w:t>מבחינה המשפט הבינלאומי</w:t>
      </w:r>
      <w:r w:rsidR="00774FD5" w:rsidRPr="009C598E">
        <w:rPr>
          <w:rFonts w:ascii="David" w:hAnsi="David" w:cs="David" w:hint="cs"/>
          <w:sz w:val="20"/>
          <w:szCs w:val="20"/>
          <w:rtl/>
          <w:lang w:val="en-US"/>
        </w:rPr>
        <w:t xml:space="preserve"> למדינה יש סיכוי דעת מוחלט להחליט אם להעני</w:t>
      </w:r>
      <w:r w:rsidR="00774FD5" w:rsidRPr="009C598E">
        <w:rPr>
          <w:rFonts w:ascii="David" w:hAnsi="David" w:cs="David" w:hint="eastAsia"/>
          <w:sz w:val="20"/>
          <w:szCs w:val="20"/>
          <w:rtl/>
          <w:lang w:val="en-US"/>
        </w:rPr>
        <w:t>ק</w:t>
      </w:r>
      <w:r w:rsidR="00774FD5" w:rsidRPr="009C598E">
        <w:rPr>
          <w:rFonts w:ascii="David" w:hAnsi="David" w:cs="David" w:hint="cs"/>
          <w:sz w:val="20"/>
          <w:szCs w:val="20"/>
          <w:rtl/>
          <w:lang w:val="en-US"/>
        </w:rPr>
        <w:t xml:space="preserve"> לאזרח הגנה דיפלומטית או לא. </w:t>
      </w:r>
      <w:r w:rsidR="008C56A5" w:rsidRPr="009C598E">
        <w:rPr>
          <w:rFonts w:ascii="David" w:hAnsi="David" w:cs="David" w:hint="cs"/>
          <w:sz w:val="20"/>
          <w:szCs w:val="20"/>
          <w:rtl/>
          <w:lang w:val="en-US"/>
        </w:rPr>
        <w:t xml:space="preserve"> </w:t>
      </w:r>
    </w:p>
    <w:p w14:paraId="6E68962F" w14:textId="795FC283" w:rsidR="00806E16" w:rsidRPr="009C598E" w:rsidRDefault="00774FD5" w:rsidP="00A6053B">
      <w:pPr>
        <w:pStyle w:val="ListParagraph"/>
        <w:numPr>
          <w:ilvl w:val="0"/>
          <w:numId w:val="122"/>
        </w:numPr>
        <w:bidi/>
        <w:jc w:val="both"/>
        <w:rPr>
          <w:rFonts w:ascii="David" w:hAnsi="David" w:cs="David"/>
          <w:sz w:val="20"/>
          <w:szCs w:val="20"/>
          <w:lang w:val="en-US"/>
        </w:rPr>
      </w:pPr>
      <w:r w:rsidRPr="009C598E">
        <w:rPr>
          <w:rFonts w:ascii="David" w:hAnsi="David" w:cs="David" w:hint="cs"/>
          <w:b/>
          <w:bCs/>
          <w:sz w:val="20"/>
          <w:szCs w:val="20"/>
          <w:rtl/>
          <w:lang w:val="en-US"/>
        </w:rPr>
        <w:t>עמדת מיעוט</w:t>
      </w:r>
      <w:r w:rsidRPr="009C598E">
        <w:rPr>
          <w:rFonts w:ascii="David" w:hAnsi="David" w:cs="David" w:hint="cs"/>
          <w:sz w:val="20"/>
          <w:szCs w:val="20"/>
          <w:rtl/>
          <w:lang w:val="en-US"/>
        </w:rPr>
        <w:t xml:space="preserve">- </w:t>
      </w:r>
      <w:r w:rsidR="00806E16" w:rsidRPr="009C598E">
        <w:rPr>
          <w:rFonts w:ascii="David" w:hAnsi="David" w:cs="David" w:hint="cs"/>
          <w:sz w:val="20"/>
          <w:szCs w:val="20"/>
          <w:rtl/>
          <w:lang w:val="en-US"/>
        </w:rPr>
        <w:t xml:space="preserve">בעידן הנוכחי הכלל הקלאסי כבר לא תקף, ולמדינה יש חובה על פי המשב״ל להעניק לאזרח שלה הגנה דיפלומטי מקום בו מדובר בפגיעה בזכויות אדם יסודיות. </w:t>
      </w:r>
    </w:p>
    <w:p w14:paraId="78B81196" w14:textId="52CCDD29" w:rsidR="0001229E" w:rsidRPr="009C598E" w:rsidRDefault="00806E16" w:rsidP="00F8744F">
      <w:pPr>
        <w:bidi/>
        <w:ind w:left="360"/>
        <w:jc w:val="both"/>
        <w:rPr>
          <w:rFonts w:ascii="David" w:hAnsi="David" w:cs="David"/>
          <w:sz w:val="20"/>
          <w:szCs w:val="20"/>
          <w:rtl/>
          <w:lang w:val="en-US"/>
        </w:rPr>
      </w:pPr>
      <w:r w:rsidRPr="009C598E">
        <w:rPr>
          <w:rFonts w:ascii="David" w:hAnsi="David" w:cs="David" w:hint="cs"/>
          <w:sz w:val="20"/>
          <w:szCs w:val="20"/>
          <w:rtl/>
          <w:lang w:val="en-US"/>
        </w:rPr>
        <w:t>כאשר ה</w:t>
      </w:r>
      <w:r w:rsidRPr="009C598E">
        <w:rPr>
          <w:rFonts w:ascii="David" w:hAnsi="David" w:cs="David"/>
          <w:sz w:val="20"/>
          <w:szCs w:val="20"/>
          <w:lang w:val="en-US"/>
        </w:rPr>
        <w:t>ILC</w:t>
      </w:r>
      <w:r w:rsidRPr="009C598E">
        <w:rPr>
          <w:rFonts w:ascii="David" w:hAnsi="David" w:cs="David" w:hint="cs"/>
          <w:sz w:val="20"/>
          <w:szCs w:val="20"/>
          <w:rtl/>
          <w:lang w:val="en-US"/>
        </w:rPr>
        <w:t xml:space="preserve"> נדרש לסכם את הנושא, הוא עשה פשרה בין העמדה הרווחת לדעת המיעוט. הוא אומר </w:t>
      </w:r>
      <w:proofErr w:type="spellStart"/>
      <w:r w:rsidRPr="009C598E">
        <w:rPr>
          <w:rFonts w:ascii="David" w:hAnsi="David" w:cs="David" w:hint="cs"/>
          <w:sz w:val="20"/>
          <w:szCs w:val="20"/>
          <w:rtl/>
          <w:lang w:val="en-US"/>
        </w:rPr>
        <w:t>שהמשב״ל</w:t>
      </w:r>
      <w:proofErr w:type="spellEnd"/>
      <w:r w:rsidRPr="009C598E">
        <w:rPr>
          <w:rFonts w:ascii="David" w:hAnsi="David" w:cs="David" w:hint="cs"/>
          <w:sz w:val="20"/>
          <w:szCs w:val="20"/>
          <w:rtl/>
          <w:lang w:val="en-US"/>
        </w:rPr>
        <w:t xml:space="preserve"> לפי 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הקיים כרגע נותן שיקול דעת למדינה האם להעניק או לא להעניק חסינה דיפלומטית לאזרח. יחד עם זאת הוא מוסיף שקיים </w:t>
      </w:r>
      <w:r w:rsidRPr="009C598E">
        <w:rPr>
          <w:rFonts w:ascii="David" w:hAnsi="David" w:cs="David" w:hint="cs"/>
          <w:sz w:val="20"/>
          <w:szCs w:val="20"/>
          <w:rtl/>
          <w:lang w:val="en-US"/>
        </w:rPr>
        <w:lastRenderedPageBreak/>
        <w:t xml:space="preserve">מגמה </w:t>
      </w:r>
      <w:r w:rsidR="0001229E" w:rsidRPr="009C598E">
        <w:rPr>
          <w:rFonts w:ascii="David" w:hAnsi="David" w:cs="David" w:hint="cs"/>
          <w:sz w:val="20"/>
          <w:szCs w:val="20"/>
          <w:rtl/>
          <w:lang w:val="en-US"/>
        </w:rPr>
        <w:t xml:space="preserve">של עלית התמיכה ועמדה לפי מדובר בחובה כאשר נפגעות זכויות אדם בסיסיות. </w:t>
      </w:r>
      <w:r w:rsidR="0001229E" w:rsidRPr="009C598E">
        <w:rPr>
          <w:rFonts w:ascii="David" w:hAnsi="David" w:cs="David" w:hint="cs"/>
          <w:b/>
          <w:bCs/>
          <w:color w:val="FF0000"/>
          <w:sz w:val="20"/>
          <w:szCs w:val="20"/>
          <w:rtl/>
          <w:lang w:val="en-US"/>
        </w:rPr>
        <w:t>(לבחינה צריך לדעת את דעת הרוב את דעת המיעוט והיחסים בניהם).</w:t>
      </w:r>
      <w:r w:rsidR="00F8744F" w:rsidRPr="009C598E">
        <w:rPr>
          <w:rFonts w:ascii="David" w:hAnsi="David" w:cs="David" w:hint="cs"/>
          <w:b/>
          <w:bCs/>
          <w:color w:val="FF0000"/>
          <w:sz w:val="20"/>
          <w:szCs w:val="20"/>
          <w:rtl/>
          <w:lang w:val="en-US"/>
        </w:rPr>
        <w:t xml:space="preserve"> </w:t>
      </w:r>
      <w:r w:rsidR="00F8744F" w:rsidRPr="009C598E">
        <w:rPr>
          <w:rFonts w:ascii="David" w:hAnsi="David" w:cs="David" w:hint="cs"/>
          <w:sz w:val="20"/>
          <w:szCs w:val="20"/>
          <w:rtl/>
          <w:lang w:val="en-US"/>
        </w:rPr>
        <w:t>ב</w:t>
      </w:r>
      <w:r w:rsidR="0001229E" w:rsidRPr="009C598E">
        <w:rPr>
          <w:rFonts w:ascii="David" w:hAnsi="David" w:cs="David" w:hint="cs"/>
          <w:sz w:val="20"/>
          <w:szCs w:val="20"/>
          <w:rtl/>
          <w:lang w:val="en-US"/>
        </w:rPr>
        <w:t xml:space="preserve">פס״ד מימון כהן </w:t>
      </w:r>
      <w:r w:rsidR="00745027" w:rsidRPr="009C598E">
        <w:rPr>
          <w:rFonts w:ascii="David" w:hAnsi="David" w:cs="David" w:hint="cs"/>
          <w:sz w:val="20"/>
          <w:szCs w:val="20"/>
          <w:rtl/>
          <w:lang w:val="en-US"/>
        </w:rPr>
        <w:t>ה</w:t>
      </w:r>
      <w:r w:rsidR="00F8744F" w:rsidRPr="009C598E">
        <w:rPr>
          <w:rFonts w:ascii="David" w:hAnsi="David" w:cs="David" w:hint="cs"/>
          <w:sz w:val="20"/>
          <w:szCs w:val="20"/>
          <w:rtl/>
          <w:lang w:val="en-US"/>
        </w:rPr>
        <w:t xml:space="preserve">שופט מאמץ את </w:t>
      </w:r>
      <w:r w:rsidR="00745027" w:rsidRPr="009C598E">
        <w:rPr>
          <w:rFonts w:ascii="David" w:hAnsi="David" w:cs="David" w:hint="cs"/>
          <w:sz w:val="20"/>
          <w:szCs w:val="20"/>
          <w:rtl/>
          <w:lang w:val="en-US"/>
        </w:rPr>
        <w:t>הדעה רווחת</w:t>
      </w:r>
      <w:r w:rsidR="00F8744F" w:rsidRPr="009C598E">
        <w:rPr>
          <w:rFonts w:ascii="David" w:hAnsi="David" w:cs="David" w:hint="cs"/>
          <w:sz w:val="20"/>
          <w:szCs w:val="20"/>
          <w:rtl/>
          <w:lang w:val="en-US"/>
        </w:rPr>
        <w:t xml:space="preserve"> וקובע</w:t>
      </w:r>
      <w:r w:rsidR="00F8744F" w:rsidRPr="009C598E">
        <w:rPr>
          <w:rFonts w:ascii="David" w:hAnsi="David" w:cs="David" w:hint="cs"/>
          <w:sz w:val="20"/>
          <w:szCs w:val="20"/>
          <w:lang w:val="en-US"/>
        </w:rPr>
        <w:t xml:space="preserve"> </w:t>
      </w:r>
      <w:r w:rsidR="00F8744F" w:rsidRPr="009C598E">
        <w:rPr>
          <w:rFonts w:ascii="David" w:hAnsi="David" w:cs="David" w:hint="cs"/>
          <w:sz w:val="20"/>
          <w:szCs w:val="20"/>
          <w:rtl/>
          <w:lang w:val="en-US"/>
        </w:rPr>
        <w:t xml:space="preserve"> </w:t>
      </w:r>
      <w:proofErr w:type="spellStart"/>
      <w:r w:rsidR="00745027" w:rsidRPr="009C598E">
        <w:rPr>
          <w:rFonts w:ascii="David" w:hAnsi="David" w:cs="David" w:hint="cs"/>
          <w:sz w:val="20"/>
          <w:szCs w:val="20"/>
          <w:rtl/>
          <w:lang w:val="en-US"/>
        </w:rPr>
        <w:t>ש</w:t>
      </w:r>
      <w:r w:rsidR="00F8744F" w:rsidRPr="009C598E">
        <w:rPr>
          <w:rFonts w:ascii="David" w:hAnsi="David" w:cs="David" w:hint="cs"/>
          <w:sz w:val="20"/>
          <w:szCs w:val="20"/>
          <w:rtl/>
          <w:lang w:val="en-US"/>
        </w:rPr>
        <w:t>״הזכות</w:t>
      </w:r>
      <w:proofErr w:type="spellEnd"/>
      <w:r w:rsidR="00F8744F" w:rsidRPr="009C598E">
        <w:rPr>
          <w:rFonts w:ascii="David" w:hAnsi="David" w:cs="David" w:hint="cs"/>
          <w:sz w:val="20"/>
          <w:szCs w:val="20"/>
          <w:rtl/>
          <w:lang w:val="en-US"/>
        </w:rPr>
        <w:t xml:space="preserve"> להגנה דיפלומטית היא זכות של המדינה ולא זכותו של הפרט״.</w:t>
      </w:r>
      <w:r w:rsidR="00132714" w:rsidRPr="009C598E">
        <w:rPr>
          <w:rFonts w:ascii="David" w:hAnsi="David" w:cs="David" w:hint="cs"/>
          <w:sz w:val="20"/>
          <w:szCs w:val="20"/>
          <w:rtl/>
          <w:lang w:val="en-US"/>
        </w:rPr>
        <w:t xml:space="preserve"> </w:t>
      </w:r>
    </w:p>
    <w:p w14:paraId="644B6A6F" w14:textId="1DCE53FB" w:rsidR="00132714" w:rsidRPr="009C598E" w:rsidRDefault="00132714" w:rsidP="00132714">
      <w:pPr>
        <w:bidi/>
        <w:jc w:val="both"/>
        <w:rPr>
          <w:rFonts w:ascii="David" w:hAnsi="David" w:cs="David"/>
          <w:sz w:val="20"/>
          <w:szCs w:val="20"/>
          <w:u w:val="single"/>
          <w:rtl/>
          <w:lang w:val="en-US"/>
        </w:rPr>
      </w:pPr>
      <w:r w:rsidRPr="009C598E">
        <w:rPr>
          <w:rFonts w:ascii="David" w:hAnsi="David" w:cs="David" w:hint="cs"/>
          <w:sz w:val="20"/>
          <w:szCs w:val="20"/>
          <w:u w:val="single"/>
          <w:rtl/>
          <w:lang w:val="en-US"/>
        </w:rPr>
        <w:t>במשור המדינתי:</w:t>
      </w:r>
    </w:p>
    <w:p w14:paraId="0B50836E" w14:textId="77777777" w:rsidR="00A51FA7" w:rsidRPr="009C598E" w:rsidRDefault="003C2769" w:rsidP="00132714">
      <w:pPr>
        <w:bidi/>
        <w:jc w:val="both"/>
        <w:rPr>
          <w:rFonts w:ascii="David" w:hAnsi="David" w:cs="David"/>
          <w:sz w:val="20"/>
          <w:szCs w:val="20"/>
          <w:rtl/>
          <w:lang w:val="en-US"/>
        </w:rPr>
      </w:pPr>
      <w:r w:rsidRPr="009C598E">
        <w:rPr>
          <w:rFonts w:ascii="David" w:hAnsi="David" w:cs="David" w:hint="cs"/>
          <w:sz w:val="20"/>
          <w:szCs w:val="20"/>
          <w:rtl/>
          <w:lang w:val="en-US"/>
        </w:rPr>
        <w:t xml:space="preserve">במדינות שונות בעולם מתגבשת עמדה לפיה במקרים מסוימים תהיה חובה למדינה להעניק לאזרח הגנה דיפלומטית אך מקור החובה אינו הוא לא במשב״ל אלא המשפט הציבור של אותה מדינה (החוקתי/ מנהלי). </w:t>
      </w:r>
    </w:p>
    <w:p w14:paraId="0F788A78" w14:textId="2ACEDB58" w:rsidR="00132714" w:rsidRPr="009C598E" w:rsidRDefault="003C2769" w:rsidP="00A51FA7">
      <w:pPr>
        <w:shd w:val="clear" w:color="auto" w:fill="D9D9D9" w:themeFill="background1" w:themeFillShade="D9"/>
        <w:bidi/>
        <w:jc w:val="both"/>
        <w:rPr>
          <w:rFonts w:ascii="David" w:hAnsi="David" w:cs="David"/>
          <w:b/>
          <w:bCs/>
          <w:sz w:val="20"/>
          <w:szCs w:val="20"/>
          <w:lang w:val="en-US"/>
        </w:rPr>
      </w:pPr>
      <w:r w:rsidRPr="009C598E">
        <w:rPr>
          <w:rFonts w:ascii="David" w:hAnsi="David" w:cs="David" w:hint="cs"/>
          <w:sz w:val="20"/>
          <w:szCs w:val="20"/>
          <w:rtl/>
          <w:lang w:val="en-US"/>
        </w:rPr>
        <w:t xml:space="preserve">לדוגמה, </w:t>
      </w:r>
      <w:r w:rsidRPr="009C598E">
        <w:rPr>
          <w:rFonts w:ascii="David" w:hAnsi="David" w:cs="David" w:hint="cs"/>
          <w:b/>
          <w:bCs/>
          <w:sz w:val="20"/>
          <w:szCs w:val="20"/>
          <w:rtl/>
          <w:lang w:val="en-US"/>
        </w:rPr>
        <w:t xml:space="preserve">פס״ד </w:t>
      </w:r>
      <w:r w:rsidRPr="009C598E">
        <w:rPr>
          <w:rFonts w:ascii="David" w:hAnsi="David" w:cs="David"/>
          <w:b/>
          <w:bCs/>
          <w:sz w:val="20"/>
          <w:szCs w:val="20"/>
          <w:lang w:val="en-US"/>
        </w:rPr>
        <w:t>Abbasi v Secretary of State (UK)</w:t>
      </w:r>
    </w:p>
    <w:p w14:paraId="5598D49A" w14:textId="40206191" w:rsidR="00F8744F" w:rsidRPr="009C598E" w:rsidRDefault="003C2769" w:rsidP="00A51FA7">
      <w:pPr>
        <w:shd w:val="clear" w:color="auto" w:fill="D9D9D9" w:themeFill="background1" w:themeFillShade="D9"/>
        <w:bidi/>
        <w:jc w:val="both"/>
        <w:rPr>
          <w:rFonts w:ascii="David" w:hAnsi="David" w:cs="David"/>
          <w:sz w:val="20"/>
          <w:szCs w:val="20"/>
          <w:rtl/>
          <w:lang w:val="en-US"/>
        </w:rPr>
      </w:pPr>
      <w:proofErr w:type="spellStart"/>
      <w:r w:rsidRPr="009C598E">
        <w:rPr>
          <w:rFonts w:ascii="David" w:hAnsi="David" w:cs="David" w:hint="cs"/>
          <w:sz w:val="20"/>
          <w:szCs w:val="20"/>
          <w:rtl/>
          <w:lang w:val="en-US"/>
        </w:rPr>
        <w:t>אבסי</w:t>
      </w:r>
      <w:proofErr w:type="spellEnd"/>
      <w:r w:rsidRPr="009C598E">
        <w:rPr>
          <w:rFonts w:ascii="David" w:hAnsi="David" w:cs="David" w:hint="cs"/>
          <w:sz w:val="20"/>
          <w:szCs w:val="20"/>
          <w:rtl/>
          <w:lang w:val="en-US"/>
        </w:rPr>
        <w:t xml:space="preserve"> הוא אזרח בריטי שנעצר על ידי האמריקאים </w:t>
      </w:r>
      <w:r w:rsidR="000A5CDE" w:rsidRPr="009C598E">
        <w:rPr>
          <w:rFonts w:ascii="David" w:hAnsi="David" w:cs="David" w:hint="cs"/>
          <w:sz w:val="20"/>
          <w:szCs w:val="20"/>
          <w:rtl/>
          <w:lang w:val="en-US"/>
        </w:rPr>
        <w:t xml:space="preserve">ונאסר </w:t>
      </w:r>
      <w:proofErr w:type="spellStart"/>
      <w:r w:rsidR="00EA2E42" w:rsidRPr="009C598E">
        <w:rPr>
          <w:rFonts w:ascii="David" w:hAnsi="David" w:cs="David"/>
          <w:sz w:val="20"/>
          <w:szCs w:val="20"/>
          <w:rtl/>
          <w:lang w:val="en-US"/>
        </w:rPr>
        <w:t>בגוונטאנמו</w:t>
      </w:r>
      <w:proofErr w:type="spellEnd"/>
      <w:r w:rsidR="00EA2E42" w:rsidRPr="009C598E">
        <w:rPr>
          <w:rFonts w:ascii="David" w:hAnsi="David" w:cs="David" w:hint="cs"/>
          <w:sz w:val="20"/>
          <w:szCs w:val="20"/>
          <w:rtl/>
          <w:lang w:val="en-US"/>
        </w:rPr>
        <w:t>, הוא מבקש ממשלת בריטניה ש</w:t>
      </w:r>
      <w:r w:rsidR="00912EFE" w:rsidRPr="009C598E">
        <w:rPr>
          <w:rFonts w:ascii="David" w:hAnsi="David" w:cs="David" w:hint="cs"/>
          <w:sz w:val="20"/>
          <w:szCs w:val="20"/>
          <w:rtl/>
          <w:lang w:val="en-US"/>
        </w:rPr>
        <w:t>תתערב בעבורו. כאשר הם לא מסכימים לעזור לו, הוא פונה לבית מהשפט</w:t>
      </w:r>
      <w:r w:rsidR="00EA2E42" w:rsidRPr="009C598E">
        <w:rPr>
          <w:rFonts w:ascii="David" w:hAnsi="David" w:cs="David" w:hint="cs"/>
          <w:sz w:val="20"/>
          <w:szCs w:val="20"/>
          <w:rtl/>
          <w:lang w:val="en-US"/>
        </w:rPr>
        <w:t xml:space="preserve"> </w:t>
      </w:r>
      <w:r w:rsidR="00912EFE" w:rsidRPr="009C598E">
        <w:rPr>
          <w:rFonts w:ascii="David" w:hAnsi="David" w:cs="David" w:hint="cs"/>
          <w:sz w:val="20"/>
          <w:szCs w:val="20"/>
          <w:rtl/>
          <w:lang w:val="en-US"/>
        </w:rPr>
        <w:t>באנגליה. בשלב הראשון בית המשפט קובע (כמו שנקבע במימון) קובע מבחינת המשפט הבינלאומי הנוהג כרגע שיקול דעת מוחלט. מבחינת המשפט הציבורי הבריתי</w:t>
      </w:r>
      <w:r w:rsidR="00657DD5" w:rsidRPr="009C598E">
        <w:rPr>
          <w:rFonts w:ascii="David" w:hAnsi="David" w:cs="David" w:hint="cs"/>
          <w:sz w:val="20"/>
          <w:szCs w:val="20"/>
          <w:rtl/>
          <w:lang w:val="en-US"/>
        </w:rPr>
        <w:t>,</w:t>
      </w:r>
      <w:r w:rsidR="00912EFE" w:rsidRPr="009C598E">
        <w:rPr>
          <w:rFonts w:ascii="David" w:hAnsi="David" w:cs="David" w:hint="cs"/>
          <w:sz w:val="20"/>
          <w:szCs w:val="20"/>
          <w:rtl/>
          <w:lang w:val="en-US"/>
        </w:rPr>
        <w:t xml:space="preserve"> מצד אחד הוא אומר שמדובר בתחום שיש </w:t>
      </w:r>
      <w:r w:rsidR="00657DD5" w:rsidRPr="009C598E">
        <w:rPr>
          <w:rFonts w:ascii="David" w:hAnsi="David" w:cs="David" w:hint="cs"/>
          <w:sz w:val="20"/>
          <w:szCs w:val="20"/>
          <w:rtl/>
          <w:lang w:val="en-US"/>
        </w:rPr>
        <w:t xml:space="preserve">לממשלה שיקל דעת מורחב. מצד שני, לא מדובר בשיקול דעת בלתי מוגבל, בית המשפט יטה להתערב כשיש חשש לעיוות דין ממשי. </w:t>
      </w:r>
    </w:p>
    <w:p w14:paraId="6EB55E81" w14:textId="6BB28274" w:rsidR="0001229E" w:rsidRPr="009C598E" w:rsidRDefault="0001229E" w:rsidP="00A51FA7">
      <w:pPr>
        <w:bidi/>
        <w:jc w:val="both"/>
        <w:rPr>
          <w:rFonts w:ascii="David" w:hAnsi="David" w:cs="David"/>
          <w:sz w:val="20"/>
          <w:szCs w:val="20"/>
          <w:rtl/>
          <w:lang w:val="en-US"/>
        </w:rPr>
      </w:pPr>
    </w:p>
    <w:p w14:paraId="3A439201" w14:textId="6F186007" w:rsidR="000C2238" w:rsidRPr="009C598E" w:rsidRDefault="000C2238" w:rsidP="008B73EA">
      <w:pPr>
        <w:shd w:val="clear" w:color="auto" w:fill="D9D9D9" w:themeFill="background1" w:themeFillShade="D9"/>
        <w:bidi/>
        <w:jc w:val="both"/>
        <w:rPr>
          <w:rFonts w:ascii="David" w:hAnsi="David" w:cs="David"/>
          <w:b/>
          <w:bCs/>
          <w:sz w:val="20"/>
          <w:szCs w:val="20"/>
          <w:rtl/>
          <w:lang w:val="en-US"/>
        </w:rPr>
      </w:pPr>
      <w:r w:rsidRPr="009C598E">
        <w:rPr>
          <w:rFonts w:ascii="David" w:hAnsi="David" w:cs="David" w:hint="cs"/>
          <w:b/>
          <w:bCs/>
          <w:sz w:val="20"/>
          <w:szCs w:val="20"/>
          <w:rtl/>
          <w:lang w:val="en-US"/>
        </w:rPr>
        <w:t>בהקשר הישראלי בפס״ד מימון:</w:t>
      </w:r>
    </w:p>
    <w:p w14:paraId="2047BE07" w14:textId="03A3C89E" w:rsidR="00FC5AF3" w:rsidRPr="009C598E" w:rsidRDefault="000C2238" w:rsidP="00FC5AF3">
      <w:pPr>
        <w:shd w:val="clear" w:color="auto" w:fill="D9D9D9" w:themeFill="background1" w:themeFillShade="D9"/>
        <w:bidi/>
        <w:jc w:val="both"/>
        <w:rPr>
          <w:rFonts w:ascii="David" w:hAnsi="David" w:cs="David"/>
          <w:sz w:val="20"/>
          <w:szCs w:val="20"/>
          <w:rtl/>
          <w:lang w:val="en-US"/>
        </w:rPr>
      </w:pPr>
      <w:r w:rsidRPr="009C598E">
        <w:rPr>
          <w:rFonts w:ascii="David" w:hAnsi="David" w:cs="David" w:hint="cs"/>
          <w:sz w:val="20"/>
          <w:szCs w:val="20"/>
          <w:rtl/>
          <w:lang w:val="en-US"/>
        </w:rPr>
        <w:t xml:space="preserve">בית המשפט </w:t>
      </w:r>
      <w:r w:rsidR="00077F37" w:rsidRPr="009C598E">
        <w:rPr>
          <w:rFonts w:ascii="David" w:hAnsi="David" w:cs="David" w:hint="cs"/>
          <w:sz w:val="20"/>
          <w:szCs w:val="20"/>
          <w:rtl/>
          <w:lang w:val="en-US"/>
        </w:rPr>
        <w:t xml:space="preserve"> רומז</w:t>
      </w:r>
      <w:r w:rsidRPr="009C598E">
        <w:rPr>
          <w:rFonts w:ascii="David" w:hAnsi="David" w:cs="David"/>
          <w:sz w:val="20"/>
          <w:szCs w:val="20"/>
          <w:rtl/>
          <w:lang w:val="en-US"/>
        </w:rPr>
        <w:t xml:space="preserve"> שייתכן כי יש חובה למדינה לפעול כאשר האזרח נמצא בסכנת חיים, אפילו אם אין מדובר בעיוות דין</w:t>
      </w:r>
      <w:r w:rsidR="00077F37" w:rsidRPr="009C598E">
        <w:rPr>
          <w:rFonts w:ascii="David" w:hAnsi="David" w:cs="David" w:hint="cs"/>
          <w:sz w:val="20"/>
          <w:szCs w:val="20"/>
          <w:rtl/>
          <w:lang w:val="en-US"/>
        </w:rPr>
        <w:t>.</w:t>
      </w:r>
      <w:r w:rsidRPr="009C598E">
        <w:rPr>
          <w:rFonts w:ascii="David" w:hAnsi="David" w:cs="David" w:hint="cs"/>
          <w:sz w:val="20"/>
          <w:szCs w:val="20"/>
          <w:rtl/>
          <w:lang w:val="en-US"/>
        </w:rPr>
        <w:t xml:space="preserve"> ברמה הפורמלית בית המשפט לא נדרש להכריע בשאלה הזו</w:t>
      </w:r>
      <w:r w:rsidR="00077F37" w:rsidRPr="009C598E">
        <w:rPr>
          <w:rFonts w:ascii="David" w:hAnsi="David" w:cs="David" w:hint="cs"/>
          <w:sz w:val="20"/>
          <w:szCs w:val="20"/>
          <w:rtl/>
          <w:lang w:val="en-US"/>
        </w:rPr>
        <w:t>, מ</w:t>
      </w:r>
      <w:r w:rsidRPr="009C598E">
        <w:rPr>
          <w:rFonts w:ascii="David" w:hAnsi="David" w:cs="David" w:hint="cs"/>
          <w:sz w:val="20"/>
          <w:szCs w:val="20"/>
          <w:rtl/>
          <w:lang w:val="en-US"/>
        </w:rPr>
        <w:t>שני סיבות מרכזיות</w:t>
      </w:r>
      <w:r w:rsidR="00077F37"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 (1) יש שיקולים טובים למה בית המשפט לא מכריע </w:t>
      </w:r>
      <w:r w:rsidR="00077F37" w:rsidRPr="009C598E">
        <w:rPr>
          <w:rFonts w:ascii="David" w:hAnsi="David" w:cs="David" w:hint="cs"/>
          <w:sz w:val="20"/>
          <w:szCs w:val="20"/>
          <w:rtl/>
          <w:lang w:val="en-US"/>
        </w:rPr>
        <w:t>ב</w:t>
      </w:r>
      <w:r w:rsidRPr="009C598E">
        <w:rPr>
          <w:rFonts w:ascii="David" w:hAnsi="David" w:cs="David" w:hint="cs"/>
          <w:sz w:val="20"/>
          <w:szCs w:val="20"/>
          <w:rtl/>
          <w:lang w:val="en-US"/>
        </w:rPr>
        <w:t xml:space="preserve">שאלה הזו שלא קשורים לעניינינו. </w:t>
      </w:r>
      <w:r w:rsidR="00077F37" w:rsidRPr="009C598E">
        <w:rPr>
          <w:rFonts w:ascii="David" w:hAnsi="David" w:cs="David" w:hint="cs"/>
          <w:sz w:val="20"/>
          <w:szCs w:val="20"/>
          <w:rtl/>
          <w:lang w:val="en-US"/>
        </w:rPr>
        <w:t>(2) המדינה הכירה שבסיבות מסוימות תהיה לה חובה לפעול</w:t>
      </w:r>
      <w:r w:rsidR="00FC5AF3" w:rsidRPr="009C598E">
        <w:rPr>
          <w:rFonts w:ascii="David" w:hAnsi="David" w:cs="David"/>
          <w:sz w:val="20"/>
          <w:szCs w:val="20"/>
          <w:lang w:val="en-US"/>
        </w:rPr>
        <w:t>,</w:t>
      </w:r>
      <w:r w:rsidR="00077F37" w:rsidRPr="009C598E">
        <w:rPr>
          <w:rFonts w:ascii="David" w:hAnsi="David" w:cs="David" w:hint="cs"/>
          <w:sz w:val="20"/>
          <w:szCs w:val="20"/>
          <w:rtl/>
          <w:lang w:val="en-US"/>
        </w:rPr>
        <w:t xml:space="preserve"> וגם הבטיחה שאם יקבע לו עונש מוות אז המדינה תבקש חנינה. </w:t>
      </w:r>
      <w:r w:rsidR="00FC5AF3" w:rsidRPr="009C598E">
        <w:rPr>
          <w:rFonts w:ascii="David" w:hAnsi="David" w:cs="David" w:hint="cs"/>
          <w:sz w:val="20"/>
          <w:szCs w:val="20"/>
          <w:rtl/>
          <w:lang w:val="en-US"/>
        </w:rPr>
        <w:t>קריאה לא פורמליסטי</w:t>
      </w:r>
      <w:r w:rsidR="00FC5AF3" w:rsidRPr="009C598E">
        <w:rPr>
          <w:rFonts w:ascii="David" w:hAnsi="David" w:cs="David" w:hint="eastAsia"/>
          <w:sz w:val="20"/>
          <w:szCs w:val="20"/>
          <w:rtl/>
          <w:lang w:val="en-US"/>
        </w:rPr>
        <w:t>ת</w:t>
      </w:r>
      <w:r w:rsidR="00FC5AF3" w:rsidRPr="009C598E">
        <w:rPr>
          <w:rFonts w:ascii="David" w:hAnsi="David" w:cs="David" w:hint="cs"/>
          <w:sz w:val="20"/>
          <w:szCs w:val="20"/>
          <w:rtl/>
          <w:lang w:val="en-US"/>
        </w:rPr>
        <w:t xml:space="preserve"> אומרת שלמרות שבית המשפט קבע שלא מדובר בעיוות דין ממשי, יתכנו מקרים יקבע שלא סביר שהמדינה </w:t>
      </w:r>
      <w:r w:rsidR="006F5F3E" w:rsidRPr="009C598E">
        <w:rPr>
          <w:rFonts w:ascii="David" w:hAnsi="David" w:cs="David" w:hint="cs"/>
          <w:sz w:val="20"/>
          <w:szCs w:val="20"/>
          <w:rtl/>
          <w:lang w:val="en-US"/>
        </w:rPr>
        <w:t xml:space="preserve">לא </w:t>
      </w:r>
      <w:r w:rsidR="00FC5AF3" w:rsidRPr="009C598E">
        <w:rPr>
          <w:rFonts w:ascii="David" w:hAnsi="David" w:cs="David" w:hint="cs"/>
          <w:sz w:val="20"/>
          <w:szCs w:val="20"/>
          <w:rtl/>
          <w:lang w:val="en-US"/>
        </w:rPr>
        <w:t>תתערב כאשר מדובר בזכויות שמאוד קשורים לסיכון חיים</w:t>
      </w:r>
      <w:r w:rsidR="006F5F3E" w:rsidRPr="009C598E">
        <w:rPr>
          <w:rFonts w:ascii="David" w:hAnsi="David" w:cs="David" w:hint="cs"/>
          <w:sz w:val="20"/>
          <w:szCs w:val="20"/>
          <w:rtl/>
          <w:lang w:val="en-US"/>
        </w:rPr>
        <w:t xml:space="preserve">. </w:t>
      </w:r>
    </w:p>
    <w:p w14:paraId="20E17B7C" w14:textId="3D53FE16" w:rsidR="006F5F3E" w:rsidRPr="009C598E" w:rsidRDefault="006F5F3E" w:rsidP="006F5F3E">
      <w:pPr>
        <w:bidi/>
        <w:jc w:val="both"/>
        <w:rPr>
          <w:rFonts w:ascii="David" w:hAnsi="David" w:cs="David"/>
          <w:sz w:val="20"/>
          <w:szCs w:val="20"/>
          <w:rtl/>
          <w:lang w:val="en-US"/>
        </w:rPr>
      </w:pPr>
      <w:r w:rsidRPr="009C598E">
        <w:rPr>
          <w:rFonts w:ascii="David" w:hAnsi="David" w:cs="David"/>
          <w:sz w:val="20"/>
          <w:szCs w:val="20"/>
          <w:rtl/>
          <w:lang w:val="en-US"/>
        </w:rPr>
        <w:t>בית המשפט העליון של היום הוא יותר שמרן מבית המשפט של לפני 20 שנה, ולכן ספק אם הוא יראה בפסק הדין הזה חובה לפעול כפי שטוען בורר. יש סיכוי שהוא יאמץ גישה צרה יותר כפי שמאמץ בית המשפט הבריטי. טרם נפסק פסק דין אחר ולכן קשה לדעת מה יהיה.</w:t>
      </w:r>
    </w:p>
    <w:p w14:paraId="5A475DAB" w14:textId="7EE1547D" w:rsidR="006F5F3E" w:rsidRPr="009C598E" w:rsidRDefault="006F5F3E" w:rsidP="006F5F3E">
      <w:pPr>
        <w:bidi/>
        <w:jc w:val="both"/>
        <w:rPr>
          <w:rFonts w:ascii="David" w:hAnsi="David" w:cs="David"/>
          <w:sz w:val="20"/>
          <w:szCs w:val="20"/>
          <w:rtl/>
          <w:lang w:val="en-US"/>
        </w:rPr>
      </w:pPr>
    </w:p>
    <w:p w14:paraId="25734AC7" w14:textId="6F653725" w:rsidR="006F5F3E" w:rsidRPr="009C598E" w:rsidRDefault="006F5F3E" w:rsidP="006F5F3E">
      <w:pPr>
        <w:shd w:val="clear" w:color="auto" w:fill="C5E0B3" w:themeFill="accent6" w:themeFillTint="66"/>
        <w:bidi/>
        <w:jc w:val="both"/>
        <w:rPr>
          <w:rFonts w:ascii="David" w:hAnsi="David" w:cs="David"/>
          <w:b/>
          <w:bCs/>
          <w:sz w:val="20"/>
          <w:szCs w:val="20"/>
          <w:lang w:val="en-US"/>
        </w:rPr>
      </w:pPr>
      <w:r w:rsidRPr="009C598E">
        <w:rPr>
          <w:rFonts w:ascii="David" w:hAnsi="David" w:cs="David" w:hint="cs"/>
          <w:b/>
          <w:bCs/>
          <w:sz w:val="20"/>
          <w:szCs w:val="20"/>
          <w:rtl/>
          <w:lang w:val="en-US"/>
        </w:rPr>
        <w:t>מיהו אזרח?</w:t>
      </w:r>
    </w:p>
    <w:p w14:paraId="682E04B9" w14:textId="3B515A03" w:rsidR="00D536D6" w:rsidRPr="009C598E" w:rsidRDefault="00D536D6" w:rsidP="00175069">
      <w:pPr>
        <w:bidi/>
        <w:jc w:val="both"/>
        <w:rPr>
          <w:rFonts w:ascii="David" w:hAnsi="David" w:cs="David"/>
          <w:b/>
          <w:bCs/>
          <w:color w:val="FF0000"/>
          <w:sz w:val="20"/>
          <w:szCs w:val="20"/>
          <w:rtl/>
          <w:lang w:val="en-US"/>
        </w:rPr>
      </w:pPr>
      <w:r w:rsidRPr="009C598E">
        <w:rPr>
          <w:rFonts w:ascii="David" w:hAnsi="David" w:cs="David" w:hint="cs"/>
          <w:sz w:val="20"/>
          <w:szCs w:val="20"/>
          <w:rtl/>
          <w:lang w:val="en-US"/>
        </w:rPr>
        <w:t xml:space="preserve">ככלל הדין המדינתי קובע מיהו אזרח, כל מדינה יכולה להחליט מה הקריטריונים להענקת אזרחות למדינה שלה. החריג לכלל היא מתן האזרחות נוגד את כללי המשב״ל. לדוגמה, ס׳ 9(1) לאמנה למניעת אפליה כנגד נשים קובע שאסור לחייב אישה לקחת את האזרחות של בעלה. אלא עומדת לה הזכות לשיקול דעת. יתכן שקיים חריג נוסף והוא, </w:t>
      </w:r>
      <w:r w:rsidR="00175069" w:rsidRPr="009C598E">
        <w:rPr>
          <w:rFonts w:ascii="David" w:hAnsi="David" w:cs="David" w:hint="cs"/>
          <w:sz w:val="20"/>
          <w:szCs w:val="20"/>
          <w:rtl/>
          <w:lang w:val="en-US"/>
        </w:rPr>
        <w:t>כאשר אין שאם זיקה בין האזרח למדינה שמגנה עליו (קביעת ה</w:t>
      </w:r>
      <w:r w:rsidR="00175069" w:rsidRPr="009C598E">
        <w:rPr>
          <w:rFonts w:ascii="David" w:hAnsi="David" w:cs="David"/>
          <w:sz w:val="20"/>
          <w:szCs w:val="20"/>
          <w:lang w:val="en-US"/>
        </w:rPr>
        <w:t>ICJ</w:t>
      </w:r>
      <w:r w:rsidR="00175069" w:rsidRPr="009C598E">
        <w:rPr>
          <w:rFonts w:ascii="David" w:hAnsi="David" w:cs="David" w:hint="cs"/>
          <w:sz w:val="20"/>
          <w:szCs w:val="20"/>
          <w:rtl/>
          <w:lang w:val="en-US"/>
        </w:rPr>
        <w:t xml:space="preserve"> במקרה שלה </w:t>
      </w:r>
      <w:proofErr w:type="spellStart"/>
      <w:r w:rsidR="00175069" w:rsidRPr="009C598E">
        <w:rPr>
          <w:rFonts w:ascii="David" w:hAnsi="David" w:cs="David" w:hint="cs"/>
          <w:sz w:val="20"/>
          <w:szCs w:val="20"/>
          <w:rtl/>
          <w:lang w:val="en-US"/>
        </w:rPr>
        <w:t>נוטבאום</w:t>
      </w:r>
      <w:proofErr w:type="spellEnd"/>
      <w:r w:rsidR="00175069" w:rsidRPr="009C598E">
        <w:rPr>
          <w:rFonts w:ascii="David" w:hAnsi="David" w:cs="David" w:hint="cs"/>
          <w:sz w:val="20"/>
          <w:szCs w:val="20"/>
          <w:rtl/>
          <w:lang w:val="en-US"/>
        </w:rPr>
        <w:t xml:space="preserve">. </w:t>
      </w:r>
      <w:proofErr w:type="spellStart"/>
      <w:r w:rsidR="00175069" w:rsidRPr="009C598E">
        <w:rPr>
          <w:rFonts w:ascii="David" w:hAnsi="David" w:cs="David"/>
          <w:sz w:val="20"/>
          <w:szCs w:val="20"/>
          <w:rtl/>
          <w:lang w:val="en-US"/>
        </w:rPr>
        <w:t>נוטבאום</w:t>
      </w:r>
      <w:proofErr w:type="spellEnd"/>
      <w:r w:rsidR="00175069" w:rsidRPr="009C598E">
        <w:rPr>
          <w:rFonts w:ascii="David" w:hAnsi="David" w:cs="David"/>
          <w:sz w:val="20"/>
          <w:szCs w:val="20"/>
          <w:rtl/>
          <w:lang w:val="en-US"/>
        </w:rPr>
        <w:t xml:space="preserve"> היה אזרח גרמניה שהתגורר בגוואטמלה. הוא הסתבך בגוואטמלה, אך לפני כן דאג להוציא אזרחות של ליכטנשטיין</w:t>
      </w:r>
      <w:r w:rsidR="00175069" w:rsidRPr="009C598E">
        <w:rPr>
          <w:rFonts w:ascii="David" w:hAnsi="David" w:cs="David" w:hint="cs"/>
          <w:sz w:val="20"/>
          <w:szCs w:val="20"/>
          <w:rtl/>
          <w:lang w:val="en-US"/>
        </w:rPr>
        <w:t xml:space="preserve">. </w:t>
      </w:r>
      <w:r w:rsidR="00175069" w:rsidRPr="009C598E">
        <w:rPr>
          <w:rFonts w:ascii="David" w:hAnsi="David" w:cs="David"/>
          <w:sz w:val="20"/>
          <w:szCs w:val="20"/>
          <w:rtl/>
          <w:lang w:val="en-US"/>
        </w:rPr>
        <w:t>ליכטנשטיין התערבה במטרה להעניק לנוטבאום הגנה דיפלומטית</w:t>
      </w:r>
      <w:r w:rsidR="00175069" w:rsidRPr="009C598E">
        <w:rPr>
          <w:rFonts w:ascii="David" w:hAnsi="David" w:cs="David" w:hint="cs"/>
          <w:sz w:val="20"/>
          <w:szCs w:val="20"/>
          <w:rtl/>
          <w:lang w:val="en-US"/>
        </w:rPr>
        <w:t>,</w:t>
      </w:r>
      <w:r w:rsidR="00175069" w:rsidRPr="009C598E">
        <w:rPr>
          <w:rFonts w:ascii="David" w:hAnsi="David" w:cs="David"/>
          <w:sz w:val="20"/>
          <w:szCs w:val="20"/>
          <w:rtl/>
          <w:lang w:val="en-US"/>
        </w:rPr>
        <w:t xml:space="preserve"> אך גוואטמלה לא הסכימה לה להתערב.</w:t>
      </w:r>
      <w:r w:rsidR="00175069" w:rsidRPr="009C598E">
        <w:rPr>
          <w:rFonts w:ascii="David" w:hAnsi="David" w:cs="David" w:hint="cs"/>
          <w:sz w:val="20"/>
          <w:szCs w:val="20"/>
          <w:rtl/>
          <w:lang w:val="en-US"/>
        </w:rPr>
        <w:t xml:space="preserve"> הסיפור מגיע ל</w:t>
      </w:r>
      <w:r w:rsidR="00175069" w:rsidRPr="009C598E">
        <w:rPr>
          <w:rFonts w:ascii="David" w:hAnsi="David" w:cs="David"/>
          <w:sz w:val="20"/>
          <w:szCs w:val="20"/>
          <w:lang w:val="en-US"/>
        </w:rPr>
        <w:t>ICJ</w:t>
      </w:r>
      <w:r w:rsidR="00175069" w:rsidRPr="009C598E">
        <w:rPr>
          <w:rFonts w:ascii="David" w:hAnsi="David" w:cs="David" w:hint="cs"/>
          <w:sz w:val="20"/>
          <w:szCs w:val="20"/>
          <w:rtl/>
          <w:lang w:val="en-US"/>
        </w:rPr>
        <w:t xml:space="preserve"> והם קובעים שמאחר ואין זיקה בין </w:t>
      </w:r>
      <w:r w:rsidR="00F339CD" w:rsidRPr="009C598E">
        <w:rPr>
          <w:rFonts w:ascii="David" w:hAnsi="David" w:cs="David" w:hint="cs"/>
          <w:sz w:val="20"/>
          <w:szCs w:val="20"/>
          <w:rtl/>
          <w:lang w:val="en-US"/>
        </w:rPr>
        <w:t>לנוטבאום לליכטנשטיין, ולכן למרות שהוא אזרח של המדינה היא לא יכולה להעניק לה חסינות דיפלומטית. קיים ביקורת אדינה לפס״ד מאחר שבניגוד לכלל הבסיסי של המשב״ל הקובע שלמדינה יש שיקול דעת כמעט מוחלת להחליט מיהו אזרחיה. ולכן כאשר ה</w:t>
      </w:r>
      <w:r w:rsidR="00F339CD" w:rsidRPr="009C598E">
        <w:rPr>
          <w:rFonts w:ascii="David" w:hAnsi="David" w:cs="David"/>
          <w:sz w:val="20"/>
          <w:szCs w:val="20"/>
          <w:lang w:val="en-US"/>
        </w:rPr>
        <w:t>ILC</w:t>
      </w:r>
      <w:r w:rsidR="00F339CD" w:rsidRPr="009C598E">
        <w:rPr>
          <w:rFonts w:ascii="David" w:hAnsi="David" w:cs="David" w:hint="cs"/>
          <w:sz w:val="20"/>
          <w:szCs w:val="20"/>
          <w:rtl/>
          <w:lang w:val="en-US"/>
        </w:rPr>
        <w:t xml:space="preserve"> בשנות ה2000 מסכם את הכללים בנושא הוא קובע אומר שההלכה </w:t>
      </w:r>
      <w:proofErr w:type="spellStart"/>
      <w:r w:rsidR="00F339CD" w:rsidRPr="009C598E">
        <w:rPr>
          <w:rFonts w:ascii="David" w:hAnsi="David" w:cs="David" w:hint="cs"/>
          <w:sz w:val="20"/>
          <w:szCs w:val="20"/>
          <w:rtl/>
          <w:lang w:val="en-US"/>
        </w:rPr>
        <w:t>בנוטב</w:t>
      </w:r>
      <w:r w:rsidR="00334426" w:rsidRPr="009C598E">
        <w:rPr>
          <w:rFonts w:ascii="David" w:hAnsi="David" w:cs="David" w:hint="cs"/>
          <w:sz w:val="20"/>
          <w:szCs w:val="20"/>
          <w:rtl/>
          <w:lang w:val="en-US"/>
        </w:rPr>
        <w:t>או</w:t>
      </w:r>
      <w:r w:rsidR="00F339CD" w:rsidRPr="009C598E">
        <w:rPr>
          <w:rFonts w:ascii="David" w:hAnsi="David" w:cs="David" w:hint="cs"/>
          <w:sz w:val="20"/>
          <w:szCs w:val="20"/>
          <w:rtl/>
          <w:lang w:val="en-US"/>
        </w:rPr>
        <w:t>ם</w:t>
      </w:r>
      <w:proofErr w:type="spellEnd"/>
      <w:r w:rsidR="00F339CD" w:rsidRPr="009C598E">
        <w:rPr>
          <w:rFonts w:ascii="David" w:hAnsi="David" w:cs="David" w:hint="cs"/>
          <w:sz w:val="20"/>
          <w:szCs w:val="20"/>
          <w:rtl/>
          <w:lang w:val="en-US"/>
        </w:rPr>
        <w:t xml:space="preserve"> היא לא העמדה הנכונה. מאחר שזהו פס״ד של ה</w:t>
      </w:r>
      <w:r w:rsidR="00366E39" w:rsidRPr="009C598E">
        <w:rPr>
          <w:rFonts w:ascii="David" w:hAnsi="David" w:cs="David"/>
          <w:sz w:val="20"/>
          <w:szCs w:val="20"/>
          <w:lang w:val="en-US"/>
        </w:rPr>
        <w:t>ICJ</w:t>
      </w:r>
      <w:r w:rsidR="00366E39" w:rsidRPr="009C598E">
        <w:rPr>
          <w:rFonts w:ascii="David" w:hAnsi="David" w:cs="David" w:hint="cs"/>
          <w:sz w:val="20"/>
          <w:szCs w:val="20"/>
          <w:rtl/>
          <w:lang w:val="en-US"/>
        </w:rPr>
        <w:t xml:space="preserve"> שלא נקבע אחרת, </w:t>
      </w:r>
      <w:r w:rsidR="00366E39" w:rsidRPr="009C598E">
        <w:rPr>
          <w:rFonts w:ascii="David" w:hAnsi="David" w:cs="David" w:hint="cs"/>
          <w:b/>
          <w:bCs/>
          <w:color w:val="FF0000"/>
          <w:sz w:val="20"/>
          <w:szCs w:val="20"/>
          <w:rtl/>
          <w:lang w:val="en-US"/>
        </w:rPr>
        <w:t xml:space="preserve">למבחן  צריך לדעת את שני העמדות וגם את היחסים בניהם. </w:t>
      </w:r>
    </w:p>
    <w:p w14:paraId="602E1A9C" w14:textId="77777777" w:rsidR="00366E39" w:rsidRPr="009C598E" w:rsidRDefault="00366E39" w:rsidP="00366E39">
      <w:pPr>
        <w:bidi/>
        <w:jc w:val="both"/>
        <w:rPr>
          <w:rFonts w:ascii="David" w:hAnsi="David" w:cs="David"/>
          <w:b/>
          <w:bCs/>
          <w:color w:val="FF0000"/>
          <w:sz w:val="20"/>
          <w:szCs w:val="20"/>
          <w:rtl/>
          <w:lang w:val="en-US"/>
        </w:rPr>
      </w:pPr>
    </w:p>
    <w:p w14:paraId="2285F072" w14:textId="63BFB906" w:rsidR="00366E39" w:rsidRPr="009C598E" w:rsidRDefault="00366E39" w:rsidP="00366E39">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מיצוי הליכים</w:t>
      </w:r>
    </w:p>
    <w:p w14:paraId="4D29F9AA" w14:textId="687A6B97" w:rsidR="00366E39" w:rsidRPr="009C598E" w:rsidRDefault="00366E39" w:rsidP="00366E39">
      <w:pPr>
        <w:bidi/>
        <w:jc w:val="both"/>
        <w:rPr>
          <w:rFonts w:ascii="David" w:hAnsi="David" w:cs="David"/>
          <w:sz w:val="20"/>
          <w:szCs w:val="20"/>
          <w:rtl/>
          <w:lang w:val="en-US"/>
        </w:rPr>
      </w:pPr>
      <w:r w:rsidRPr="009C598E">
        <w:rPr>
          <w:rFonts w:ascii="David" w:hAnsi="David" w:cs="David" w:hint="cs"/>
          <w:sz w:val="20"/>
          <w:szCs w:val="20"/>
          <w:rtl/>
          <w:lang w:val="en-US"/>
        </w:rPr>
        <w:t>מדינה רשאית להעניק לאזרח שלה הגנה דיפלומטית רק לאחר שמוצו כל ההליכים האפשריי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בזירה המדינתית של המדינה הפוגעת. זאת מאחר שרוצים </w:t>
      </w:r>
      <w:r w:rsidR="005B6297" w:rsidRPr="009C598E">
        <w:rPr>
          <w:rFonts w:ascii="David" w:hAnsi="David" w:cs="David" w:hint="cs"/>
          <w:sz w:val="20"/>
          <w:szCs w:val="20"/>
          <w:rtl/>
          <w:lang w:val="en-US"/>
        </w:rPr>
        <w:t>למצוא פתרון ברמה הפנים מדינתית במקום להגדיל את הסכסוך הבינלאומית, מערכת משפט מדינתיות יותר יעילות וקיים המון כבוד לריבונות המדינה הפוגעת.</w:t>
      </w:r>
    </w:p>
    <w:p w14:paraId="3B7E8155" w14:textId="79128D85" w:rsidR="005B6297" w:rsidRPr="009C598E" w:rsidRDefault="005B6297" w:rsidP="005B6297">
      <w:pPr>
        <w:bidi/>
        <w:jc w:val="both"/>
        <w:rPr>
          <w:rFonts w:ascii="David" w:hAnsi="David" w:cs="David"/>
          <w:sz w:val="20"/>
          <w:szCs w:val="20"/>
          <w:u w:val="single"/>
          <w:rtl/>
          <w:lang w:val="en-US"/>
        </w:rPr>
      </w:pPr>
      <w:r w:rsidRPr="009C598E">
        <w:rPr>
          <w:rFonts w:ascii="David" w:hAnsi="David" w:cs="David" w:hint="cs"/>
          <w:sz w:val="20"/>
          <w:szCs w:val="20"/>
          <w:u w:val="single"/>
          <w:rtl/>
          <w:lang w:val="en-US"/>
        </w:rPr>
        <w:t>שני סייגים למיצוי הליכים:</w:t>
      </w:r>
    </w:p>
    <w:p w14:paraId="57CC311C" w14:textId="3110B99D" w:rsidR="005B6297" w:rsidRPr="009C598E" w:rsidRDefault="005B6297" w:rsidP="00A6053B">
      <w:pPr>
        <w:pStyle w:val="ListParagraph"/>
        <w:numPr>
          <w:ilvl w:val="0"/>
          <w:numId w:val="123"/>
        </w:numPr>
        <w:bidi/>
        <w:jc w:val="both"/>
        <w:rPr>
          <w:rFonts w:ascii="David" w:hAnsi="David" w:cs="David"/>
          <w:sz w:val="20"/>
          <w:szCs w:val="20"/>
          <w:lang w:val="en-US"/>
        </w:rPr>
      </w:pPr>
      <w:r w:rsidRPr="009C598E">
        <w:rPr>
          <w:rFonts w:ascii="David" w:hAnsi="David" w:cs="David" w:hint="cs"/>
          <w:b/>
          <w:bCs/>
          <w:sz w:val="20"/>
          <w:szCs w:val="20"/>
          <w:rtl/>
          <w:lang w:val="en-US"/>
        </w:rPr>
        <w:t xml:space="preserve">אין חובת מיצוי הליכים כשההליך הפנימי שלא מוצה לא רלוונטי. </w:t>
      </w:r>
      <w:r w:rsidRPr="009C598E">
        <w:rPr>
          <w:rFonts w:ascii="David" w:hAnsi="David" w:cs="David" w:hint="cs"/>
          <w:sz w:val="20"/>
          <w:szCs w:val="20"/>
          <w:rtl/>
          <w:lang w:val="en-US"/>
        </w:rPr>
        <w:t xml:space="preserve">לדוגמה, קיים סכסוך בין חברת ספנות פינית לבין ממשלת בריטניה. </w:t>
      </w:r>
      <w:r w:rsidR="00067D03" w:rsidRPr="009C598E">
        <w:rPr>
          <w:rFonts w:ascii="David" w:hAnsi="David" w:cs="David" w:hint="cs"/>
          <w:sz w:val="20"/>
          <w:szCs w:val="20"/>
          <w:rtl/>
          <w:lang w:val="en-US"/>
        </w:rPr>
        <w:t>מתנהל הליך משפטי בבית המשפט בבריטניה והממשלה הפינית מפסידה. פינלנ</w:t>
      </w:r>
      <w:r w:rsidR="00067D03" w:rsidRPr="009C598E">
        <w:rPr>
          <w:rFonts w:ascii="David" w:hAnsi="David" w:cs="David" w:hint="eastAsia"/>
          <w:sz w:val="20"/>
          <w:szCs w:val="20"/>
          <w:rtl/>
          <w:lang w:val="en-US"/>
        </w:rPr>
        <w:t>ד</w:t>
      </w:r>
      <w:r w:rsidR="00067D03" w:rsidRPr="009C598E">
        <w:rPr>
          <w:rFonts w:ascii="David" w:hAnsi="David" w:cs="David" w:hint="cs"/>
          <w:sz w:val="20"/>
          <w:szCs w:val="20"/>
          <w:rtl/>
          <w:lang w:val="en-US"/>
        </w:rPr>
        <w:t xml:space="preserve"> מתערבת ומעניקה הגנה דיפלומטית לחברה, ממשלת בריטניה טוענת לאי מיצוי הליכים מאחר והחברה יכולה להגיש ערעור. </w:t>
      </w:r>
      <w:r w:rsidR="00B56B2E" w:rsidRPr="009C598E">
        <w:rPr>
          <w:rFonts w:ascii="David" w:hAnsi="David" w:cs="David" w:hint="cs"/>
          <w:sz w:val="20"/>
          <w:szCs w:val="20"/>
          <w:rtl/>
          <w:lang w:val="en-US"/>
        </w:rPr>
        <w:t xml:space="preserve">בדין הבריטי נקבע שניתן להגיש ערוער בנושא הזה רק שמדובר בשאלות משפטיות והבעיה אצל החברה מהנחות עובדתיות, ולכן אין טעם למיצוי הליכים. </w:t>
      </w:r>
    </w:p>
    <w:p w14:paraId="7EC055A0" w14:textId="3BD535A8" w:rsidR="00B56B2E" w:rsidRPr="009C598E" w:rsidRDefault="00B56B2E" w:rsidP="00A6053B">
      <w:pPr>
        <w:pStyle w:val="ListParagraph"/>
        <w:numPr>
          <w:ilvl w:val="0"/>
          <w:numId w:val="123"/>
        </w:numPr>
        <w:bidi/>
        <w:jc w:val="both"/>
        <w:rPr>
          <w:rFonts w:ascii="David" w:hAnsi="David" w:cs="David"/>
          <w:b/>
          <w:bCs/>
          <w:sz w:val="20"/>
          <w:szCs w:val="20"/>
          <w:lang w:val="en-US"/>
        </w:rPr>
      </w:pPr>
      <w:r w:rsidRPr="009C598E">
        <w:rPr>
          <w:rFonts w:ascii="David" w:hAnsi="David" w:cs="David" w:hint="cs"/>
          <w:b/>
          <w:bCs/>
          <w:sz w:val="20"/>
          <w:szCs w:val="20"/>
          <w:rtl/>
          <w:lang w:val="en-US"/>
        </w:rPr>
        <w:t xml:space="preserve">חובה מיצוי ההליכים רלוונטית לפגיעה עקיפה במדינה (משמע, כשאזרח נפגע), ולא לפגיעה ישירה במדינה. </w:t>
      </w:r>
      <w:r w:rsidRPr="009C598E">
        <w:rPr>
          <w:rFonts w:ascii="David" w:hAnsi="David" w:cs="David" w:hint="cs"/>
          <w:sz w:val="20"/>
          <w:szCs w:val="20"/>
          <w:rtl/>
          <w:lang w:val="en-US"/>
        </w:rPr>
        <w:t>חובת מיצוי הליכים היא במצב שמי שנפגע הוא האזרח והמדינה מאמצת את הפגיעה הזו</w:t>
      </w:r>
      <w:r w:rsidR="008D08BA" w:rsidRPr="009C598E">
        <w:rPr>
          <w:rFonts w:ascii="David" w:hAnsi="David" w:cs="David" w:hint="cs"/>
          <w:sz w:val="20"/>
          <w:szCs w:val="20"/>
          <w:rtl/>
          <w:lang w:val="en-US"/>
        </w:rPr>
        <w:t>, ולא כאשר המדינה עצמה נפגעה</w:t>
      </w:r>
      <w:r w:rsidRPr="009C598E">
        <w:rPr>
          <w:rFonts w:ascii="David" w:hAnsi="David" w:cs="David" w:hint="cs"/>
          <w:sz w:val="20"/>
          <w:szCs w:val="20"/>
          <w:rtl/>
          <w:lang w:val="en-US"/>
        </w:rPr>
        <w:t>. כאשר ויש פגיעה גם במדינה וגם באזרח הולכים לפ</w:t>
      </w:r>
      <w:r w:rsidR="008D08BA" w:rsidRPr="009C598E">
        <w:rPr>
          <w:rFonts w:ascii="David" w:hAnsi="David" w:cs="David" w:hint="cs"/>
          <w:sz w:val="20"/>
          <w:szCs w:val="20"/>
          <w:rtl/>
          <w:lang w:val="en-US"/>
        </w:rPr>
        <w:t>י</w:t>
      </w:r>
      <w:r w:rsidRPr="009C598E">
        <w:rPr>
          <w:rFonts w:ascii="David" w:hAnsi="David" w:cs="David" w:hint="cs"/>
          <w:sz w:val="20"/>
          <w:szCs w:val="20"/>
          <w:rtl/>
          <w:lang w:val="en-US"/>
        </w:rPr>
        <w:t xml:space="preserve"> הפגיעה היותר מ</w:t>
      </w:r>
      <w:r w:rsidR="008D08BA" w:rsidRPr="009C598E">
        <w:rPr>
          <w:rFonts w:ascii="David" w:hAnsi="David" w:cs="David" w:hint="cs"/>
          <w:sz w:val="20"/>
          <w:szCs w:val="20"/>
          <w:rtl/>
          <w:lang w:val="en-US"/>
        </w:rPr>
        <w:t>שמעותית.</w:t>
      </w:r>
    </w:p>
    <w:p w14:paraId="7D784E29" w14:textId="49721261" w:rsidR="008D08BA" w:rsidRPr="009C598E" w:rsidRDefault="008D08BA" w:rsidP="008D08BA">
      <w:pPr>
        <w:bidi/>
        <w:jc w:val="both"/>
        <w:rPr>
          <w:rFonts w:ascii="David" w:hAnsi="David" w:cs="David"/>
          <w:b/>
          <w:bCs/>
          <w:sz w:val="20"/>
          <w:szCs w:val="20"/>
          <w:rtl/>
          <w:lang w:val="en-US"/>
        </w:rPr>
      </w:pPr>
    </w:p>
    <w:p w14:paraId="3837E057" w14:textId="2F6AFBE9" w:rsidR="008D08BA" w:rsidRPr="009C598E" w:rsidRDefault="008D08BA" w:rsidP="008D08BA">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מס׳ 14</w:t>
      </w:r>
    </w:p>
    <w:p w14:paraId="106B1487" w14:textId="76FF392F" w:rsidR="00334426" w:rsidRPr="009C598E" w:rsidRDefault="00334426" w:rsidP="00334426">
      <w:pPr>
        <w:shd w:val="clear" w:color="auto" w:fill="C5E0B3" w:themeFill="accent6" w:themeFillTint="66"/>
        <w:bidi/>
        <w:jc w:val="both"/>
        <w:rPr>
          <w:rFonts w:ascii="David" w:hAnsi="David" w:cs="David"/>
          <w:sz w:val="20"/>
          <w:szCs w:val="20"/>
          <w:rtl/>
          <w:lang w:val="en-US"/>
        </w:rPr>
      </w:pPr>
      <w:r w:rsidRPr="009C598E">
        <w:rPr>
          <w:rFonts w:ascii="David" w:hAnsi="David" w:cs="David" w:hint="cs"/>
          <w:sz w:val="20"/>
          <w:szCs w:val="20"/>
          <w:rtl/>
          <w:lang w:val="en-US"/>
        </w:rPr>
        <w:t>חסינות מדינה</w:t>
      </w:r>
    </w:p>
    <w:p w14:paraId="3585FBE9" w14:textId="5D7A34A2" w:rsidR="008D08BA" w:rsidRPr="009C598E" w:rsidRDefault="00A93371" w:rsidP="008D08BA">
      <w:pPr>
        <w:bidi/>
        <w:jc w:val="both"/>
        <w:rPr>
          <w:rFonts w:ascii="David" w:hAnsi="David" w:cs="David"/>
          <w:sz w:val="20"/>
          <w:szCs w:val="20"/>
          <w:rtl/>
          <w:lang w:val="en-US"/>
        </w:rPr>
      </w:pPr>
      <w:r w:rsidRPr="009C598E">
        <w:rPr>
          <w:rFonts w:ascii="David" w:hAnsi="David" w:cs="David" w:hint="cs"/>
          <w:sz w:val="20"/>
          <w:szCs w:val="20"/>
          <w:rtl/>
          <w:lang w:val="en-US"/>
        </w:rPr>
        <w:t>חסינות מדינה הוא תחום שמעוגן במשפט הבינלאומי, שמסדיר את היחסניו</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שתוענקנה למדינה </w:t>
      </w:r>
      <w:proofErr w:type="spellStart"/>
      <w:r w:rsidRPr="009C598E">
        <w:rPr>
          <w:rFonts w:ascii="David" w:hAnsi="David" w:cs="David" w:hint="cs"/>
          <w:sz w:val="20"/>
          <w:szCs w:val="20"/>
          <w:rtl/>
          <w:lang w:val="en-US"/>
        </w:rPr>
        <w:t>ואו</w:t>
      </w:r>
      <w:proofErr w:type="spellEnd"/>
      <w:r w:rsidRPr="009C598E">
        <w:rPr>
          <w:rFonts w:ascii="David" w:hAnsi="David" w:cs="David" w:hint="cs"/>
          <w:sz w:val="20"/>
          <w:szCs w:val="20"/>
          <w:rtl/>
          <w:lang w:val="en-US"/>
        </w:rPr>
        <w:t xml:space="preserve"> לנציגיה. </w:t>
      </w:r>
      <w:r w:rsidR="002E6DB8" w:rsidRPr="009C598E">
        <w:rPr>
          <w:rFonts w:ascii="David" w:hAnsi="David" w:cs="David" w:hint="cs"/>
          <w:sz w:val="20"/>
          <w:szCs w:val="20"/>
          <w:rtl/>
          <w:lang w:val="en-US"/>
        </w:rPr>
        <w:t>חסינות היא כלל משפטי המונע הפ</w:t>
      </w:r>
      <w:r w:rsidR="0067673B" w:rsidRPr="009C598E">
        <w:rPr>
          <w:rFonts w:ascii="David" w:hAnsi="David" w:cs="David" w:hint="cs"/>
          <w:sz w:val="20"/>
          <w:szCs w:val="20"/>
          <w:rtl/>
          <w:lang w:val="en-US"/>
        </w:rPr>
        <w:t>ע</w:t>
      </w:r>
      <w:r w:rsidR="002E6DB8" w:rsidRPr="009C598E">
        <w:rPr>
          <w:rFonts w:ascii="David" w:hAnsi="David" w:cs="David" w:hint="cs"/>
          <w:sz w:val="20"/>
          <w:szCs w:val="20"/>
          <w:rtl/>
          <w:lang w:val="en-US"/>
        </w:rPr>
        <w:t xml:space="preserve">לת הליך משפטי במערכת משפטית </w:t>
      </w:r>
      <w:r w:rsidR="0067673B" w:rsidRPr="009C598E">
        <w:rPr>
          <w:rFonts w:ascii="David" w:hAnsi="David" w:cs="David" w:hint="cs"/>
          <w:sz w:val="20"/>
          <w:szCs w:val="20"/>
          <w:rtl/>
          <w:lang w:val="en-US"/>
        </w:rPr>
        <w:t xml:space="preserve">כלפי אדם או גורם מסויים. בהקשר הבינלאומי, </w:t>
      </w:r>
      <w:proofErr w:type="spellStart"/>
      <w:r w:rsidR="0067673B" w:rsidRPr="009C598E">
        <w:rPr>
          <w:rFonts w:ascii="David" w:hAnsi="David" w:cs="David" w:hint="cs"/>
          <w:sz w:val="20"/>
          <w:szCs w:val="20"/>
          <w:rtl/>
          <w:lang w:val="en-US"/>
        </w:rPr>
        <w:t>חסינויות</w:t>
      </w:r>
      <w:proofErr w:type="spellEnd"/>
      <w:r w:rsidR="0067673B" w:rsidRPr="009C598E">
        <w:rPr>
          <w:rFonts w:ascii="David" w:hAnsi="David" w:cs="David" w:hint="cs"/>
          <w:sz w:val="20"/>
          <w:szCs w:val="20"/>
          <w:rtl/>
          <w:lang w:val="en-US"/>
        </w:rPr>
        <w:t xml:space="preserve"> מדינה הן </w:t>
      </w:r>
      <w:proofErr w:type="spellStart"/>
      <w:r w:rsidR="0067673B" w:rsidRPr="009C598E">
        <w:rPr>
          <w:rFonts w:ascii="David" w:hAnsi="David" w:cs="David" w:hint="cs"/>
          <w:sz w:val="20"/>
          <w:szCs w:val="20"/>
          <w:rtl/>
          <w:lang w:val="en-US"/>
        </w:rPr>
        <w:t>חסינויות</w:t>
      </w:r>
      <w:proofErr w:type="spellEnd"/>
      <w:r w:rsidR="0067673B" w:rsidRPr="009C598E">
        <w:rPr>
          <w:rFonts w:ascii="David" w:hAnsi="David" w:cs="David" w:hint="cs"/>
          <w:sz w:val="20"/>
          <w:szCs w:val="20"/>
          <w:rtl/>
          <w:lang w:val="en-US"/>
        </w:rPr>
        <w:t xml:space="preserve"> שמונעות הפעלה של הליך משפטי כזה או אחר במערכת משפטית של מדינה ביחס למדינה אחרת או לנציגיה של אותה מדינה. </w:t>
      </w:r>
    </w:p>
    <w:p w14:paraId="34420B83" w14:textId="1F3227E1" w:rsidR="00261038" w:rsidRPr="009C598E" w:rsidRDefault="00261038" w:rsidP="00261038">
      <w:pPr>
        <w:bidi/>
        <w:jc w:val="both"/>
        <w:rPr>
          <w:rFonts w:ascii="David" w:hAnsi="David" w:cs="David"/>
          <w:sz w:val="20"/>
          <w:szCs w:val="20"/>
          <w:rtl/>
          <w:lang w:val="en-US"/>
        </w:rPr>
      </w:pPr>
      <w:r w:rsidRPr="009C598E">
        <w:rPr>
          <w:rFonts w:ascii="David" w:hAnsi="David" w:cs="David" w:hint="cs"/>
          <w:sz w:val="20"/>
          <w:szCs w:val="20"/>
          <w:u w:val="single"/>
          <w:rtl/>
          <w:lang w:val="en-US"/>
        </w:rPr>
        <w:t>הרציונליי</w:t>
      </w:r>
      <w:r w:rsidRPr="009C598E">
        <w:rPr>
          <w:rFonts w:ascii="David" w:hAnsi="David" w:cs="David" w:hint="eastAsia"/>
          <w:sz w:val="20"/>
          <w:szCs w:val="20"/>
          <w:u w:val="single"/>
          <w:rtl/>
          <w:lang w:val="en-US"/>
        </w:rPr>
        <w:t>ם</w:t>
      </w:r>
      <w:r w:rsidRPr="009C598E">
        <w:rPr>
          <w:rFonts w:ascii="David" w:hAnsi="David" w:cs="David" w:hint="cs"/>
          <w:sz w:val="20"/>
          <w:szCs w:val="20"/>
          <w:u w:val="single"/>
          <w:rtl/>
          <w:lang w:val="en-US"/>
        </w:rPr>
        <w:t xml:space="preserve"> לחסינות:</w:t>
      </w:r>
    </w:p>
    <w:p w14:paraId="4E241EC2" w14:textId="70288E8F" w:rsidR="00261038" w:rsidRPr="009C598E" w:rsidRDefault="00261038" w:rsidP="00A6053B">
      <w:pPr>
        <w:pStyle w:val="ListParagraph"/>
        <w:numPr>
          <w:ilvl w:val="0"/>
          <w:numId w:val="124"/>
        </w:numPr>
        <w:bidi/>
        <w:jc w:val="both"/>
        <w:rPr>
          <w:rFonts w:ascii="David" w:hAnsi="David" w:cs="David"/>
          <w:sz w:val="20"/>
          <w:szCs w:val="20"/>
          <w:lang w:val="en-US"/>
        </w:rPr>
      </w:pPr>
      <w:r w:rsidRPr="009C598E">
        <w:rPr>
          <w:rFonts w:ascii="David" w:hAnsi="David" w:cs="David" w:hint="cs"/>
          <w:sz w:val="20"/>
          <w:szCs w:val="20"/>
          <w:rtl/>
          <w:lang w:val="en-US"/>
        </w:rPr>
        <w:t>עקרון השוויון בין מדינות</w:t>
      </w:r>
      <w:r w:rsidR="00440081" w:rsidRPr="009C598E">
        <w:rPr>
          <w:rFonts w:ascii="David" w:hAnsi="David" w:cs="David" w:hint="cs"/>
          <w:sz w:val="20"/>
          <w:szCs w:val="20"/>
          <w:rtl/>
          <w:lang w:val="en-US"/>
        </w:rPr>
        <w:t xml:space="preserve">- תביעה בבית משפט בעצם מכפיפה מדינה אחת אל מסודות של מדינה אחרת. </w:t>
      </w:r>
    </w:p>
    <w:p w14:paraId="0E57F455" w14:textId="11E6BF6A" w:rsidR="00261038" w:rsidRPr="009C598E" w:rsidRDefault="00440081" w:rsidP="00A6053B">
      <w:pPr>
        <w:pStyle w:val="ListParagraph"/>
        <w:numPr>
          <w:ilvl w:val="0"/>
          <w:numId w:val="124"/>
        </w:numPr>
        <w:bidi/>
        <w:jc w:val="both"/>
        <w:rPr>
          <w:rFonts w:ascii="David" w:hAnsi="David" w:cs="David"/>
          <w:sz w:val="20"/>
          <w:szCs w:val="20"/>
          <w:lang w:val="en-US"/>
        </w:rPr>
      </w:pPr>
      <w:r w:rsidRPr="009C598E">
        <w:rPr>
          <w:rFonts w:ascii="David" w:hAnsi="David" w:cs="David" w:hint="cs"/>
          <w:sz w:val="20"/>
          <w:szCs w:val="20"/>
          <w:rtl/>
          <w:lang w:val="en-US"/>
        </w:rPr>
        <w:t>עקרון הריבונות והרצון להימנע מהתערבות בענייניה הפנימיים של המדינה.</w:t>
      </w:r>
    </w:p>
    <w:p w14:paraId="5C4A032C" w14:textId="2D59B139" w:rsidR="00440081" w:rsidRPr="009C598E" w:rsidRDefault="00440081" w:rsidP="00A6053B">
      <w:pPr>
        <w:pStyle w:val="ListParagraph"/>
        <w:numPr>
          <w:ilvl w:val="0"/>
          <w:numId w:val="124"/>
        </w:numPr>
        <w:bidi/>
        <w:jc w:val="both"/>
        <w:rPr>
          <w:rFonts w:ascii="David" w:hAnsi="David" w:cs="David"/>
          <w:sz w:val="20"/>
          <w:szCs w:val="20"/>
          <w:lang w:val="en-US"/>
        </w:rPr>
      </w:pPr>
      <w:r w:rsidRPr="009C598E">
        <w:rPr>
          <w:rFonts w:ascii="David" w:hAnsi="David" w:cs="David" w:hint="cs"/>
          <w:sz w:val="20"/>
          <w:szCs w:val="20"/>
          <w:rtl/>
          <w:lang w:val="en-US"/>
        </w:rPr>
        <w:t xml:space="preserve">הקטנת סכסוך בין מדינות. </w:t>
      </w:r>
    </w:p>
    <w:p w14:paraId="64F0B5D1" w14:textId="4FC5A970" w:rsidR="00440081" w:rsidRPr="009C598E" w:rsidRDefault="00440081" w:rsidP="00440081">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 אין חסינות מדינה </w:t>
      </w:r>
      <w:proofErr w:type="spellStart"/>
      <w:r w:rsidRPr="009C598E">
        <w:rPr>
          <w:rFonts w:ascii="David" w:hAnsi="David" w:cs="David" w:hint="cs"/>
          <w:sz w:val="20"/>
          <w:szCs w:val="20"/>
          <w:rtl/>
          <w:lang w:val="en-US"/>
        </w:rPr>
        <w:t>בטריבונלים</w:t>
      </w:r>
      <w:proofErr w:type="spellEnd"/>
      <w:r w:rsidRPr="009C598E">
        <w:rPr>
          <w:rFonts w:ascii="David" w:hAnsi="David" w:cs="David" w:hint="cs"/>
          <w:sz w:val="20"/>
          <w:szCs w:val="20"/>
          <w:rtl/>
          <w:lang w:val="en-US"/>
        </w:rPr>
        <w:t xml:space="preserve"> בינלאומיי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w:t>
      </w:r>
    </w:p>
    <w:p w14:paraId="6D02135D" w14:textId="0DBA2756" w:rsidR="00440081" w:rsidRPr="009C598E" w:rsidRDefault="00440081" w:rsidP="003902D8">
      <w:pPr>
        <w:bidi/>
        <w:jc w:val="both"/>
        <w:rPr>
          <w:rFonts w:ascii="David" w:hAnsi="David" w:cs="David"/>
          <w:sz w:val="20"/>
          <w:szCs w:val="20"/>
          <w:rtl/>
          <w:lang w:val="en-US"/>
        </w:rPr>
      </w:pPr>
    </w:p>
    <w:p w14:paraId="3983CC82" w14:textId="4FDCF649" w:rsidR="00836EC7" w:rsidRPr="009C598E" w:rsidRDefault="00836EC7" w:rsidP="00836EC7">
      <w:pPr>
        <w:bidi/>
        <w:jc w:val="both"/>
        <w:rPr>
          <w:rFonts w:ascii="David" w:hAnsi="David" w:cs="David"/>
          <w:sz w:val="20"/>
          <w:szCs w:val="20"/>
          <w:rtl/>
          <w:lang w:val="en-US"/>
        </w:rPr>
      </w:pPr>
      <w:r w:rsidRPr="009C598E">
        <w:rPr>
          <w:rFonts w:ascii="David" w:hAnsi="David" w:cs="David" w:hint="cs"/>
          <w:sz w:val="20"/>
          <w:szCs w:val="20"/>
          <w:rtl/>
          <w:lang w:val="en-US"/>
        </w:rPr>
        <w:t>תחום חסינות המדינה מתחלק לשני תתי תחומים</w:t>
      </w:r>
      <w:r w:rsidR="008570C6" w:rsidRPr="009C598E">
        <w:rPr>
          <w:rFonts w:ascii="David" w:hAnsi="David" w:cs="David" w:hint="cs"/>
          <w:sz w:val="20"/>
          <w:szCs w:val="20"/>
          <w:rtl/>
          <w:lang w:val="en-US"/>
        </w:rPr>
        <w:t>:</w:t>
      </w:r>
      <w:r w:rsidRPr="009C598E">
        <w:rPr>
          <w:rFonts w:ascii="David" w:hAnsi="David" w:cs="David" w:hint="cs"/>
          <w:sz w:val="20"/>
          <w:szCs w:val="20"/>
          <w:rtl/>
          <w:lang w:val="en-US"/>
        </w:rPr>
        <w:t xml:space="preserve"> (1) </w:t>
      </w:r>
      <w:r w:rsidR="008570C6" w:rsidRPr="009C598E">
        <w:rPr>
          <w:rFonts w:ascii="David" w:hAnsi="David" w:cs="David" w:hint="cs"/>
          <w:sz w:val="20"/>
          <w:szCs w:val="20"/>
          <w:rtl/>
          <w:lang w:val="en-US"/>
        </w:rPr>
        <w:t xml:space="preserve">חסינות ריבון/ חסינות מדינה במובן הצר- </w:t>
      </w:r>
      <w:proofErr w:type="spellStart"/>
      <w:r w:rsidR="008570C6" w:rsidRPr="009C598E">
        <w:rPr>
          <w:rFonts w:ascii="David" w:hAnsi="David" w:cs="David" w:hint="cs"/>
          <w:sz w:val="20"/>
          <w:szCs w:val="20"/>
          <w:rtl/>
          <w:lang w:val="en-US"/>
        </w:rPr>
        <w:t>החסינויות</w:t>
      </w:r>
      <w:proofErr w:type="spellEnd"/>
      <w:r w:rsidR="008570C6" w:rsidRPr="009C598E">
        <w:rPr>
          <w:rFonts w:ascii="David" w:hAnsi="David" w:cs="David" w:hint="cs"/>
          <w:sz w:val="20"/>
          <w:szCs w:val="20"/>
          <w:rtl/>
          <w:lang w:val="en-US"/>
        </w:rPr>
        <w:t xml:space="preserve"> המוענקות למדינה הזרה עצמה. (2) חסינות לגורמים הקשורים למדינה מפני הליכים משפטיים מסוימים במערכת משפט של מדינה אחרת- </w:t>
      </w:r>
      <w:proofErr w:type="spellStart"/>
      <w:r w:rsidR="008570C6" w:rsidRPr="009C598E">
        <w:rPr>
          <w:rFonts w:ascii="David" w:hAnsi="David" w:cs="David" w:hint="cs"/>
          <w:sz w:val="20"/>
          <w:szCs w:val="20"/>
          <w:rtl/>
          <w:lang w:val="en-US"/>
        </w:rPr>
        <w:t>חסינויות</w:t>
      </w:r>
      <w:proofErr w:type="spellEnd"/>
      <w:r w:rsidR="008570C6" w:rsidRPr="009C598E">
        <w:rPr>
          <w:rFonts w:ascii="David" w:hAnsi="David" w:cs="David" w:hint="cs"/>
          <w:sz w:val="20"/>
          <w:szCs w:val="20"/>
          <w:rtl/>
          <w:lang w:val="en-US"/>
        </w:rPr>
        <w:t xml:space="preserve"> </w:t>
      </w:r>
      <w:proofErr w:type="spellStart"/>
      <w:r w:rsidR="008570C6" w:rsidRPr="009C598E">
        <w:rPr>
          <w:rFonts w:ascii="David" w:hAnsi="David" w:cs="David" w:hint="cs"/>
          <w:sz w:val="20"/>
          <w:szCs w:val="20"/>
          <w:rtl/>
          <w:lang w:val="en-US"/>
        </w:rPr>
        <w:t>שמעונקות</w:t>
      </w:r>
      <w:proofErr w:type="spellEnd"/>
      <w:r w:rsidR="008570C6" w:rsidRPr="009C598E">
        <w:rPr>
          <w:rFonts w:ascii="David" w:hAnsi="David" w:cs="David" w:hint="cs"/>
          <w:sz w:val="20"/>
          <w:szCs w:val="20"/>
          <w:rtl/>
          <w:lang w:val="en-US"/>
        </w:rPr>
        <w:t xml:space="preserve"> לנציגי המדינה הזרה (למשל לראשי המדינה... ראש הממשלה, נ</w:t>
      </w:r>
      <w:r w:rsidR="0082677A" w:rsidRPr="009C598E">
        <w:rPr>
          <w:rFonts w:ascii="David" w:hAnsi="David" w:cs="David" w:hint="cs"/>
          <w:sz w:val="20"/>
          <w:szCs w:val="20"/>
          <w:rtl/>
          <w:lang w:val="en-US"/>
        </w:rPr>
        <w:t xml:space="preserve">שיא). </w:t>
      </w:r>
    </w:p>
    <w:p w14:paraId="6AE1394A" w14:textId="080E94D2" w:rsidR="0082677A" w:rsidRPr="009C598E" w:rsidRDefault="0082677A" w:rsidP="0082677A">
      <w:pPr>
        <w:bidi/>
        <w:jc w:val="both"/>
        <w:rPr>
          <w:rFonts w:ascii="David" w:hAnsi="David" w:cs="David"/>
          <w:sz w:val="20"/>
          <w:szCs w:val="20"/>
          <w:rtl/>
          <w:lang w:val="en-US"/>
        </w:rPr>
      </w:pPr>
      <w:r w:rsidRPr="009C598E">
        <w:rPr>
          <w:rFonts w:ascii="David" w:hAnsi="David" w:cs="David" w:hint="cs"/>
          <w:sz w:val="20"/>
          <w:szCs w:val="20"/>
          <w:rtl/>
          <w:lang w:val="en-US"/>
        </w:rPr>
        <w:t xml:space="preserve">- ההסדרים הם שונים, קיימים מצבים בהם לנציג יש חסינות ולמדינה אין, או שיש למדינה חסינות אך לנציג אין. יתר על כן, היקף </w:t>
      </w:r>
      <w:proofErr w:type="spellStart"/>
      <w:r w:rsidRPr="009C598E">
        <w:rPr>
          <w:rFonts w:ascii="David" w:hAnsi="David" w:cs="David" w:hint="cs"/>
          <w:sz w:val="20"/>
          <w:szCs w:val="20"/>
          <w:rtl/>
          <w:lang w:val="en-US"/>
        </w:rPr>
        <w:t>החסינויות</w:t>
      </w:r>
      <w:proofErr w:type="spellEnd"/>
      <w:r w:rsidRPr="009C598E">
        <w:rPr>
          <w:rFonts w:ascii="David" w:hAnsi="David" w:cs="David" w:hint="cs"/>
          <w:sz w:val="20"/>
          <w:szCs w:val="20"/>
          <w:rtl/>
          <w:lang w:val="en-US"/>
        </w:rPr>
        <w:t xml:space="preserve"> שיש לנציגים שונה בין נציג לנציג. אך בכל המקרים, המדינה היא זו שרשאית </w:t>
      </w:r>
      <w:proofErr w:type="spellStart"/>
      <w:r w:rsidRPr="009C598E">
        <w:rPr>
          <w:rFonts w:ascii="David" w:hAnsi="David" w:cs="David" w:hint="cs"/>
          <w:sz w:val="20"/>
          <w:szCs w:val="20"/>
          <w:rtl/>
          <w:lang w:val="en-US"/>
        </w:rPr>
        <w:t>לווצר</w:t>
      </w:r>
      <w:proofErr w:type="spellEnd"/>
      <w:r w:rsidRPr="009C598E">
        <w:rPr>
          <w:rFonts w:ascii="David" w:hAnsi="David" w:cs="David" w:hint="cs"/>
          <w:sz w:val="20"/>
          <w:szCs w:val="20"/>
          <w:rtl/>
          <w:lang w:val="en-US"/>
        </w:rPr>
        <w:t xml:space="preserve"> על חסינות ולהסכים להליך משפטי ולא אדם ספציפי. </w:t>
      </w:r>
    </w:p>
    <w:p w14:paraId="326FEE6B" w14:textId="0B1A4635" w:rsidR="0082677A" w:rsidRPr="009C598E" w:rsidRDefault="0082677A" w:rsidP="0082677A">
      <w:pPr>
        <w:bidi/>
        <w:jc w:val="both"/>
        <w:rPr>
          <w:rFonts w:ascii="David" w:hAnsi="David" w:cs="David"/>
          <w:sz w:val="20"/>
          <w:szCs w:val="20"/>
          <w:rtl/>
          <w:lang w:val="en-US"/>
        </w:rPr>
      </w:pPr>
    </w:p>
    <w:p w14:paraId="0A040FBC" w14:textId="0EF4D0A3" w:rsidR="0082677A" w:rsidRPr="009C598E" w:rsidRDefault="00027958" w:rsidP="00027958">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חסינות ריבון/ חסינות מדינה במובן הצר</w:t>
      </w:r>
    </w:p>
    <w:p w14:paraId="60F4A36D" w14:textId="16AFC276" w:rsidR="00027958" w:rsidRPr="009C598E" w:rsidRDefault="003E31E3" w:rsidP="00027958">
      <w:pPr>
        <w:bidi/>
        <w:jc w:val="both"/>
        <w:rPr>
          <w:rFonts w:ascii="David" w:hAnsi="David" w:cs="David"/>
          <w:sz w:val="20"/>
          <w:szCs w:val="20"/>
          <w:rtl/>
          <w:lang w:val="en-US"/>
        </w:rPr>
      </w:pPr>
      <w:r w:rsidRPr="009C598E">
        <w:rPr>
          <w:rFonts w:ascii="David" w:hAnsi="David" w:cs="David" w:hint="cs"/>
          <w:sz w:val="20"/>
          <w:szCs w:val="20"/>
          <w:rtl/>
          <w:lang w:val="en-US"/>
        </w:rPr>
        <w:t xml:space="preserve">לא ניתן לתבוע מדינה בהליכים אזרחיים בבית משפט של מדינה אחרת. חסינות ריבון חלה רק בהליכים אזרחיים משום שלא ניתן להעמיד מדינות לדין פלילי. </w:t>
      </w:r>
    </w:p>
    <w:p w14:paraId="6FC3E256" w14:textId="48CEE34B" w:rsidR="003E31E3" w:rsidRPr="009C598E" w:rsidRDefault="003E31E3" w:rsidP="003E31E3">
      <w:pPr>
        <w:bidi/>
        <w:jc w:val="both"/>
        <w:rPr>
          <w:rFonts w:ascii="David" w:hAnsi="David" w:cs="David"/>
          <w:sz w:val="20"/>
          <w:szCs w:val="20"/>
          <w:rtl/>
          <w:lang w:val="en-US"/>
        </w:rPr>
      </w:pPr>
    </w:p>
    <w:p w14:paraId="43F29D5F" w14:textId="3B28807F" w:rsidR="003E31E3" w:rsidRPr="009C598E" w:rsidRDefault="003E31E3" w:rsidP="003E31E3">
      <w:pPr>
        <w:bidi/>
        <w:jc w:val="both"/>
        <w:rPr>
          <w:rFonts w:ascii="David" w:hAnsi="David" w:cs="David"/>
          <w:sz w:val="20"/>
          <w:szCs w:val="20"/>
          <w:rtl/>
          <w:lang w:val="en-US"/>
        </w:rPr>
      </w:pPr>
      <w:r w:rsidRPr="009C598E">
        <w:rPr>
          <w:rFonts w:ascii="David" w:hAnsi="David" w:cs="David" w:hint="cs"/>
          <w:sz w:val="20"/>
          <w:szCs w:val="20"/>
          <w:rtl/>
          <w:lang w:val="en-US"/>
        </w:rPr>
        <w:t>איך תובעים מדינה?</w:t>
      </w:r>
    </w:p>
    <w:p w14:paraId="1BD64D26" w14:textId="6B82ABFA" w:rsidR="003E31E3" w:rsidRPr="009C598E" w:rsidRDefault="003E31E3" w:rsidP="00A6053B">
      <w:pPr>
        <w:pStyle w:val="ListParagraph"/>
        <w:numPr>
          <w:ilvl w:val="0"/>
          <w:numId w:val="125"/>
        </w:numPr>
        <w:bidi/>
        <w:jc w:val="both"/>
        <w:rPr>
          <w:rFonts w:ascii="David" w:hAnsi="David" w:cs="David"/>
          <w:sz w:val="20"/>
          <w:szCs w:val="20"/>
          <w:lang w:val="en-US"/>
        </w:rPr>
      </w:pPr>
      <w:r w:rsidRPr="009C598E">
        <w:rPr>
          <w:rFonts w:ascii="David" w:hAnsi="David" w:cs="David" w:hint="cs"/>
          <w:sz w:val="20"/>
          <w:szCs w:val="20"/>
          <w:rtl/>
          <w:lang w:val="en-US"/>
        </w:rPr>
        <w:t>בית דין בינלאומי</w:t>
      </w:r>
      <w:r w:rsidR="0078183E" w:rsidRPr="009C598E">
        <w:rPr>
          <w:rFonts w:ascii="David" w:hAnsi="David" w:cs="David" w:hint="cs"/>
          <w:sz w:val="20"/>
          <w:szCs w:val="20"/>
          <w:rtl/>
          <w:lang w:val="en-US"/>
        </w:rPr>
        <w:t xml:space="preserve"> (בכפוף לאמנה)</w:t>
      </w:r>
      <w:r w:rsidRPr="009C598E">
        <w:rPr>
          <w:rFonts w:ascii="David" w:hAnsi="David" w:cs="David" w:hint="cs"/>
          <w:sz w:val="20"/>
          <w:szCs w:val="20"/>
          <w:rtl/>
          <w:lang w:val="en-US"/>
        </w:rPr>
        <w:t>- כדי שיהיה ניתן לתבוע מדינה בבית דין בינלאומי באיזה שהוא שלב המדינה הייתה צריכה להסכים לכך (לא חייב דווקא בהקשר הזה, ניתן גם הסכמה גורפת).</w:t>
      </w:r>
    </w:p>
    <w:p w14:paraId="18947F7E" w14:textId="513A69A7" w:rsidR="003E31E3" w:rsidRPr="009C598E" w:rsidRDefault="0078183E" w:rsidP="00A6053B">
      <w:pPr>
        <w:pStyle w:val="ListParagraph"/>
        <w:numPr>
          <w:ilvl w:val="0"/>
          <w:numId w:val="125"/>
        </w:numPr>
        <w:bidi/>
        <w:jc w:val="both"/>
        <w:rPr>
          <w:rFonts w:ascii="David" w:hAnsi="David" w:cs="David"/>
          <w:sz w:val="20"/>
          <w:szCs w:val="20"/>
          <w:lang w:val="en-US"/>
        </w:rPr>
      </w:pPr>
      <w:r w:rsidRPr="009C598E">
        <w:rPr>
          <w:rFonts w:ascii="David" w:hAnsi="David" w:cs="David" w:hint="cs"/>
          <w:sz w:val="20"/>
          <w:szCs w:val="20"/>
          <w:rtl/>
          <w:lang w:val="en-US"/>
        </w:rPr>
        <w:t xml:space="preserve">במערכת המשפט שלה- אפשרי רק אם החוק של אותה מדינה מאפשר (כלומר גם כאן נדרשת הסכמה של המדינה). </w:t>
      </w:r>
    </w:p>
    <w:p w14:paraId="6F4622FE" w14:textId="0D11FCA7" w:rsidR="0009658C" w:rsidRPr="009C598E" w:rsidRDefault="0078183E" w:rsidP="0009658C">
      <w:pPr>
        <w:bidi/>
        <w:jc w:val="both"/>
        <w:rPr>
          <w:rFonts w:ascii="David" w:hAnsi="David" w:cs="David"/>
          <w:sz w:val="20"/>
          <w:szCs w:val="20"/>
          <w:rtl/>
          <w:lang w:val="en-US"/>
        </w:rPr>
      </w:pPr>
      <w:r w:rsidRPr="009C598E">
        <w:rPr>
          <w:rFonts w:ascii="David" w:hAnsi="David" w:cs="David" w:hint="cs"/>
          <w:sz w:val="20"/>
          <w:szCs w:val="20"/>
          <w:rtl/>
          <w:lang w:val="en-US"/>
        </w:rPr>
        <w:t>בעבר החסינות המדינה במובן הצר הייתה חסינות מוחלטת, במצב זה הנפגעים הם האזרחים (המשב״ל לא רלוואנטי, ולהגיש תביעה באותה מדינה רוב הזמן או יקר מידי או לא רלוואנטי). הבעיה בכך הוא שחסינות מוחלטת פוגעת בזכויות אדם של האזרחיים. ולכן, עם השנים הצטמצמ</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החסינות והתפתחו לה חריגים. </w:t>
      </w:r>
      <w:r w:rsidR="000A14BE" w:rsidRPr="009C598E">
        <w:rPr>
          <w:rFonts w:ascii="David" w:hAnsi="David" w:cs="David" w:hint="cs"/>
          <w:sz w:val="20"/>
          <w:szCs w:val="20"/>
          <w:rtl/>
          <w:lang w:val="en-US"/>
        </w:rPr>
        <w:t>החריגים התפתחו מאחר ו</w:t>
      </w:r>
      <w:r w:rsidR="000A14BE" w:rsidRPr="009C598E">
        <w:rPr>
          <w:rFonts w:ascii="David" w:hAnsi="David" w:cs="David"/>
          <w:sz w:val="20"/>
          <w:szCs w:val="20"/>
          <w:rtl/>
          <w:lang w:val="en-US"/>
        </w:rPr>
        <w:t xml:space="preserve">מדינות </w:t>
      </w:r>
      <w:r w:rsidR="000A14BE" w:rsidRPr="009C598E">
        <w:rPr>
          <w:rFonts w:ascii="David" w:hAnsi="David" w:cs="David" w:hint="cs"/>
          <w:sz w:val="20"/>
          <w:szCs w:val="20"/>
          <w:rtl/>
          <w:lang w:val="en-US"/>
        </w:rPr>
        <w:t xml:space="preserve">שונות </w:t>
      </w:r>
      <w:r w:rsidR="0016713C" w:rsidRPr="009C598E">
        <w:rPr>
          <w:rFonts w:ascii="David" w:hAnsi="David" w:cs="David" w:hint="cs"/>
          <w:sz w:val="20"/>
          <w:szCs w:val="20"/>
          <w:rtl/>
          <w:lang w:val="en-US"/>
        </w:rPr>
        <w:t xml:space="preserve">מתחילות להפר את הדין </w:t>
      </w:r>
      <w:proofErr w:type="spellStart"/>
      <w:r w:rsidR="0016713C" w:rsidRPr="009C598E">
        <w:rPr>
          <w:rFonts w:ascii="David" w:hAnsi="David" w:cs="David" w:hint="cs"/>
          <w:sz w:val="20"/>
          <w:szCs w:val="20"/>
          <w:rtl/>
          <w:lang w:val="en-US"/>
        </w:rPr>
        <w:t>המנהגי</w:t>
      </w:r>
      <w:proofErr w:type="spellEnd"/>
      <w:r w:rsidR="0016713C" w:rsidRPr="009C598E">
        <w:rPr>
          <w:rFonts w:ascii="David" w:hAnsi="David" w:cs="David" w:hint="cs"/>
          <w:sz w:val="20"/>
          <w:szCs w:val="20"/>
          <w:rtl/>
          <w:lang w:val="en-US"/>
        </w:rPr>
        <w:t xml:space="preserve"> הקיים, ו</w:t>
      </w:r>
      <w:r w:rsidR="000A14BE" w:rsidRPr="009C598E">
        <w:rPr>
          <w:rFonts w:ascii="David" w:hAnsi="David" w:cs="David"/>
          <w:sz w:val="20"/>
          <w:szCs w:val="20"/>
          <w:rtl/>
          <w:lang w:val="en-US"/>
        </w:rPr>
        <w:t>מאמצות חוק שמצמצם חסינות</w:t>
      </w:r>
      <w:r w:rsidR="0016713C" w:rsidRPr="009C598E">
        <w:rPr>
          <w:rFonts w:ascii="David" w:hAnsi="David" w:cs="David" w:hint="cs"/>
          <w:sz w:val="20"/>
          <w:szCs w:val="20"/>
          <w:rtl/>
          <w:lang w:val="en-US"/>
        </w:rPr>
        <w:t xml:space="preserve"> במצבים של פגיעה בזכויות אדם</w:t>
      </w:r>
      <w:r w:rsidR="000A14BE" w:rsidRPr="009C598E">
        <w:rPr>
          <w:rFonts w:ascii="David" w:hAnsi="David" w:cs="David"/>
          <w:sz w:val="20"/>
          <w:szCs w:val="20"/>
          <w:rtl/>
          <w:lang w:val="en-US"/>
        </w:rPr>
        <w:t xml:space="preserve">. הבעיה </w:t>
      </w:r>
      <w:r w:rsidR="000A14BE" w:rsidRPr="009C598E">
        <w:rPr>
          <w:rFonts w:ascii="David" w:hAnsi="David" w:cs="David" w:hint="cs"/>
          <w:sz w:val="20"/>
          <w:szCs w:val="20"/>
          <w:rtl/>
          <w:lang w:val="en-US"/>
        </w:rPr>
        <w:t>היא</w:t>
      </w:r>
      <w:r w:rsidR="000A14BE" w:rsidRPr="009C598E">
        <w:rPr>
          <w:rFonts w:ascii="David" w:hAnsi="David" w:cs="David"/>
          <w:sz w:val="20"/>
          <w:szCs w:val="20"/>
          <w:rtl/>
          <w:lang w:val="en-US"/>
        </w:rPr>
        <w:t xml:space="preserve"> זה קורה בקצב שונה במדינות שונות ונוצר חוסר וודאות לגבי היקף השינוי</w:t>
      </w:r>
      <w:r w:rsidR="000A14BE" w:rsidRPr="009C598E">
        <w:rPr>
          <w:rFonts w:ascii="David" w:hAnsi="David" w:cs="David" w:hint="cs"/>
          <w:sz w:val="20"/>
          <w:szCs w:val="20"/>
          <w:rtl/>
          <w:lang w:val="en-US"/>
        </w:rPr>
        <w:t xml:space="preserve">, ונוצר הרבה מצבים של חוסר </w:t>
      </w:r>
      <w:r w:rsidR="0016713C" w:rsidRPr="009C598E">
        <w:rPr>
          <w:rFonts w:ascii="David" w:hAnsi="David" w:cs="David" w:hint="cs"/>
          <w:sz w:val="20"/>
          <w:szCs w:val="20"/>
          <w:rtl/>
          <w:lang w:val="en-US"/>
        </w:rPr>
        <w:t>וודאות</w:t>
      </w:r>
      <w:r w:rsidR="000A14BE" w:rsidRPr="009C598E">
        <w:rPr>
          <w:rFonts w:ascii="David" w:hAnsi="David" w:cs="David"/>
          <w:sz w:val="20"/>
          <w:szCs w:val="20"/>
          <w:rtl/>
          <w:lang w:val="en-US"/>
        </w:rPr>
        <w:t xml:space="preserve">. כדי </w:t>
      </w:r>
      <w:r w:rsidR="0016713C" w:rsidRPr="009C598E">
        <w:rPr>
          <w:rFonts w:ascii="David" w:hAnsi="David" w:cs="David" w:hint="cs"/>
          <w:sz w:val="20"/>
          <w:szCs w:val="20"/>
          <w:rtl/>
          <w:lang w:val="en-US"/>
        </w:rPr>
        <w:t xml:space="preserve">להתמודד עם החוסר וודאות </w:t>
      </w:r>
      <w:r w:rsidR="000A14BE" w:rsidRPr="009C598E">
        <w:rPr>
          <w:rFonts w:ascii="David" w:hAnsi="David" w:cs="David"/>
          <w:sz w:val="20"/>
          <w:szCs w:val="20"/>
          <w:rtl/>
          <w:lang w:val="en-US"/>
        </w:rPr>
        <w:t>מדינות רבות בעולם מאמצות דין מדינתי שקובע מה תהיה היקף החסינות למדינות זרות באותה מדינה.</w:t>
      </w:r>
    </w:p>
    <w:p w14:paraId="367FBDB8" w14:textId="4EB421A4" w:rsidR="0016713C" w:rsidRPr="009C598E" w:rsidRDefault="0016713C" w:rsidP="0016713C">
      <w:pPr>
        <w:bidi/>
        <w:jc w:val="both"/>
        <w:rPr>
          <w:rFonts w:ascii="David" w:hAnsi="David" w:cs="David"/>
          <w:sz w:val="20"/>
          <w:szCs w:val="20"/>
          <w:rtl/>
          <w:lang w:val="en-US"/>
        </w:rPr>
      </w:pPr>
    </w:p>
    <w:p w14:paraId="6F7B6C83" w14:textId="78C348F1" w:rsidR="0016713C" w:rsidRPr="009C598E" w:rsidRDefault="0016713C" w:rsidP="0016713C">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החריגים לחסינות מוחלטת: </w:t>
      </w:r>
    </w:p>
    <w:p w14:paraId="06FC0E43" w14:textId="245210A7" w:rsidR="005A105E" w:rsidRPr="009C598E" w:rsidRDefault="0016713C" w:rsidP="00A6053B">
      <w:pPr>
        <w:pStyle w:val="ListParagraph"/>
        <w:numPr>
          <w:ilvl w:val="0"/>
          <w:numId w:val="126"/>
        </w:numPr>
        <w:bidi/>
        <w:jc w:val="both"/>
        <w:rPr>
          <w:rFonts w:ascii="David" w:hAnsi="David" w:cs="David"/>
          <w:sz w:val="20"/>
          <w:szCs w:val="20"/>
          <w:lang w:val="en-US"/>
        </w:rPr>
      </w:pPr>
      <w:r w:rsidRPr="009C598E">
        <w:rPr>
          <w:rFonts w:ascii="David" w:hAnsi="David" w:cs="David" w:hint="cs"/>
          <w:b/>
          <w:bCs/>
          <w:sz w:val="20"/>
          <w:szCs w:val="20"/>
          <w:rtl/>
          <w:lang w:val="en-US"/>
        </w:rPr>
        <w:t>ההבחנה בין פעולה מסחרית לבין פעולה שלטונית</w:t>
      </w:r>
      <w:r w:rsidRPr="009C598E">
        <w:rPr>
          <w:rFonts w:ascii="David" w:hAnsi="David" w:cs="David" w:hint="cs"/>
          <w:sz w:val="20"/>
          <w:szCs w:val="20"/>
          <w:rtl/>
          <w:lang w:val="en-US"/>
        </w:rPr>
        <w:t xml:space="preserve">- לא תהיה חסינות על פעולה מסחרית, על פעולה שלטונית כן תהיה חסינות. </w:t>
      </w:r>
    </w:p>
    <w:p w14:paraId="7B558977" w14:textId="39B89D2B" w:rsidR="005A105E" w:rsidRPr="009C598E" w:rsidRDefault="005A105E" w:rsidP="00353497">
      <w:pPr>
        <w:pStyle w:val="ListParagraph"/>
        <w:shd w:val="clear" w:color="auto" w:fill="D9D9D9" w:themeFill="background1" w:themeFillShade="D9"/>
        <w:bidi/>
        <w:jc w:val="both"/>
        <w:rPr>
          <w:rFonts w:ascii="David" w:hAnsi="David" w:cs="David"/>
          <w:b/>
          <w:bCs/>
          <w:sz w:val="20"/>
          <w:szCs w:val="20"/>
          <w:rtl/>
          <w:lang w:val="en-US"/>
        </w:rPr>
      </w:pPr>
      <w:r w:rsidRPr="009C598E">
        <w:rPr>
          <w:rFonts w:ascii="David" w:hAnsi="David" w:cs="David" w:hint="cs"/>
          <w:b/>
          <w:bCs/>
          <w:sz w:val="20"/>
          <w:szCs w:val="20"/>
          <w:rtl/>
          <w:lang w:val="en-US"/>
        </w:rPr>
        <w:t xml:space="preserve">פס״ד 7092/94 קנדה נ׳ </w:t>
      </w:r>
      <w:proofErr w:type="spellStart"/>
      <w:r w:rsidRPr="009C598E">
        <w:rPr>
          <w:rFonts w:ascii="David" w:hAnsi="David" w:cs="David" w:hint="cs"/>
          <w:b/>
          <w:bCs/>
          <w:sz w:val="20"/>
          <w:szCs w:val="20"/>
          <w:rtl/>
          <w:lang w:val="en-US"/>
        </w:rPr>
        <w:t>אדלסון</w:t>
      </w:r>
      <w:proofErr w:type="spellEnd"/>
    </w:p>
    <w:p w14:paraId="7A725F65" w14:textId="4077BF03" w:rsidR="005A105E" w:rsidRPr="009C598E" w:rsidRDefault="00C020C0" w:rsidP="00353497">
      <w:pPr>
        <w:pStyle w:val="ListParagraph"/>
        <w:shd w:val="clear" w:color="auto" w:fill="D9D9D9" w:themeFill="background1" w:themeFillShade="D9"/>
        <w:bidi/>
        <w:jc w:val="both"/>
        <w:rPr>
          <w:rFonts w:ascii="David" w:hAnsi="David" w:cs="David"/>
          <w:sz w:val="20"/>
          <w:szCs w:val="20"/>
          <w:rtl/>
          <w:lang w:val="en-US"/>
        </w:rPr>
      </w:pPr>
      <w:proofErr w:type="spellStart"/>
      <w:r w:rsidRPr="009C598E">
        <w:rPr>
          <w:rFonts w:ascii="David" w:hAnsi="David" w:cs="David" w:hint="cs"/>
          <w:sz w:val="20"/>
          <w:szCs w:val="20"/>
          <w:rtl/>
          <w:lang w:val="en-US"/>
        </w:rPr>
        <w:t>אדלסון</w:t>
      </w:r>
      <w:proofErr w:type="spellEnd"/>
      <w:r w:rsidRPr="009C598E">
        <w:rPr>
          <w:rFonts w:ascii="David" w:hAnsi="David" w:cs="David" w:hint="cs"/>
          <w:sz w:val="20"/>
          <w:szCs w:val="20"/>
          <w:rtl/>
          <w:lang w:val="en-US"/>
        </w:rPr>
        <w:t xml:space="preserve"> משכיר את הווילה שלו לממשלת קנדה טובת המגורים של השגריר. קיים מחלוקת לגבי האם התקיימה סעיף הארכה שרשום בחוזה? לדעתה של קנדה היא התקיימ</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לדעתו של </w:t>
      </w:r>
      <w:proofErr w:type="spellStart"/>
      <w:r w:rsidRPr="009C598E">
        <w:rPr>
          <w:rFonts w:ascii="David" w:hAnsi="David" w:cs="David" w:hint="cs"/>
          <w:sz w:val="20"/>
          <w:szCs w:val="20"/>
          <w:rtl/>
          <w:lang w:val="en-US"/>
        </w:rPr>
        <w:t>אדלסון</w:t>
      </w:r>
      <w:proofErr w:type="spellEnd"/>
      <w:r w:rsidRPr="009C598E">
        <w:rPr>
          <w:rFonts w:ascii="David" w:hAnsi="David" w:cs="David" w:hint="cs"/>
          <w:sz w:val="20"/>
          <w:szCs w:val="20"/>
          <w:rtl/>
          <w:lang w:val="en-US"/>
        </w:rPr>
        <w:t xml:space="preserve"> לא התקיימה ולכן ממשלת קנדה צריכה לפנות את הבית. </w:t>
      </w:r>
      <w:r w:rsidR="00353497" w:rsidRPr="009C598E">
        <w:rPr>
          <w:rFonts w:ascii="David" w:hAnsi="David" w:cs="David" w:hint="cs"/>
          <w:sz w:val="20"/>
          <w:szCs w:val="20"/>
          <w:rtl/>
          <w:lang w:val="en-US"/>
        </w:rPr>
        <w:t xml:space="preserve">ממשלת קנדה מפנה את הבית וטוען שהוא לא יכול לטבוע אותם מאחר וקיים להם חסינות. </w:t>
      </w:r>
    </w:p>
    <w:p w14:paraId="708122EA" w14:textId="77777777" w:rsidR="00921B85" w:rsidRPr="009C598E" w:rsidRDefault="00353497"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 xml:space="preserve">עולה השאלה האם מדובר בעסקה מסחרית או שלטונית? </w:t>
      </w:r>
    </w:p>
    <w:p w14:paraId="260A4E60" w14:textId="3C1443FD" w:rsidR="00426206" w:rsidRPr="009C598E" w:rsidRDefault="00353497" w:rsidP="00921B85">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קיימים שתי מבחני</w:t>
      </w:r>
      <w:r w:rsidRPr="009C598E">
        <w:rPr>
          <w:rFonts w:ascii="David" w:hAnsi="David" w:cs="David"/>
          <w:sz w:val="20"/>
          <w:szCs w:val="20"/>
          <w:lang w:val="en-US"/>
        </w:rPr>
        <w:t xml:space="preserve"> </w:t>
      </w:r>
      <w:r w:rsidRPr="009C598E">
        <w:rPr>
          <w:rFonts w:ascii="David" w:hAnsi="David" w:cs="David" w:hint="cs"/>
          <w:sz w:val="20"/>
          <w:szCs w:val="20"/>
          <w:rtl/>
          <w:lang w:val="en-US"/>
        </w:rPr>
        <w:t>עזר כדי לענות על השאלה:</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(1) </w:t>
      </w:r>
      <w:r w:rsidR="00426206" w:rsidRPr="009C598E">
        <w:rPr>
          <w:rFonts w:ascii="David" w:hAnsi="David" w:cs="David" w:hint="cs"/>
          <w:sz w:val="20"/>
          <w:szCs w:val="20"/>
          <w:rtl/>
          <w:lang w:val="en-US"/>
        </w:rPr>
        <w:t>מבחן טיב ה</w:t>
      </w:r>
      <w:r w:rsidR="00AC365D" w:rsidRPr="009C598E">
        <w:rPr>
          <w:rFonts w:ascii="David" w:hAnsi="David" w:cs="David" w:hint="cs"/>
          <w:sz w:val="20"/>
          <w:szCs w:val="20"/>
          <w:rtl/>
          <w:lang w:val="en-US"/>
        </w:rPr>
        <w:t>פעולה</w:t>
      </w:r>
      <w:r w:rsidR="00426206" w:rsidRPr="009C598E">
        <w:rPr>
          <w:rFonts w:ascii="David" w:hAnsi="David" w:cs="David" w:hint="cs"/>
          <w:sz w:val="20"/>
          <w:szCs w:val="20"/>
          <w:rtl/>
          <w:lang w:val="en-US"/>
        </w:rPr>
        <w:t xml:space="preserve">- האם אדם פרטי יכול לקיים את העסקה. (2) מטרת העסקה. </w:t>
      </w:r>
    </w:p>
    <w:p w14:paraId="252D63C8" w14:textId="77777777" w:rsidR="00921B85" w:rsidRPr="009C598E" w:rsidRDefault="00921B85" w:rsidP="00921B85">
      <w:pPr>
        <w:pStyle w:val="ListParagraph"/>
        <w:bidi/>
        <w:jc w:val="both"/>
        <w:rPr>
          <w:rFonts w:ascii="David" w:hAnsi="David" w:cs="David"/>
          <w:b/>
          <w:bCs/>
          <w:sz w:val="20"/>
          <w:szCs w:val="20"/>
          <w:rtl/>
          <w:lang w:val="en-US"/>
        </w:rPr>
      </w:pPr>
    </w:p>
    <w:p w14:paraId="269776B6" w14:textId="25255B54" w:rsidR="00426206" w:rsidRPr="009C598E" w:rsidRDefault="00426206" w:rsidP="00921B85">
      <w:pPr>
        <w:pStyle w:val="ListParagraph"/>
        <w:shd w:val="clear" w:color="auto" w:fill="D9D9D9" w:themeFill="background1" w:themeFillShade="D9"/>
        <w:bidi/>
        <w:jc w:val="both"/>
        <w:rPr>
          <w:rFonts w:ascii="David" w:hAnsi="David" w:cs="David"/>
          <w:sz w:val="20"/>
          <w:szCs w:val="20"/>
          <w:rtl/>
          <w:lang w:val="en-US"/>
        </w:rPr>
      </w:pPr>
      <w:r w:rsidRPr="009C598E">
        <w:rPr>
          <w:rFonts w:ascii="David" w:hAnsi="David" w:cs="David" w:hint="cs"/>
          <w:b/>
          <w:bCs/>
          <w:sz w:val="20"/>
          <w:szCs w:val="20"/>
          <w:rtl/>
          <w:lang w:val="en-US"/>
        </w:rPr>
        <w:t xml:space="preserve">בפס״ד </w:t>
      </w:r>
      <w:proofErr w:type="spellStart"/>
      <w:r w:rsidRPr="009C598E">
        <w:rPr>
          <w:rFonts w:ascii="David" w:hAnsi="David" w:cs="David" w:hint="cs"/>
          <w:b/>
          <w:bCs/>
          <w:sz w:val="20"/>
          <w:szCs w:val="20"/>
          <w:rtl/>
          <w:lang w:val="en-US"/>
        </w:rPr>
        <w:t>אדלסטון</w:t>
      </w:r>
      <w:proofErr w:type="spellEnd"/>
      <w:r w:rsidRPr="009C598E">
        <w:rPr>
          <w:rFonts w:ascii="David" w:hAnsi="David" w:cs="David" w:hint="cs"/>
          <w:sz w:val="20"/>
          <w:szCs w:val="20"/>
          <w:rtl/>
          <w:lang w:val="en-US"/>
        </w:rPr>
        <w:t xml:space="preserve"> מדובר על עסקה שגם אדם פרטי יכול לקיים, </w:t>
      </w:r>
      <w:r w:rsidR="00AC365D" w:rsidRPr="009C598E">
        <w:rPr>
          <w:rFonts w:ascii="David" w:hAnsi="David" w:cs="David" w:hint="cs"/>
          <w:sz w:val="20"/>
          <w:szCs w:val="20"/>
          <w:rtl/>
          <w:lang w:val="en-US"/>
        </w:rPr>
        <w:t xml:space="preserve">ולכן מבחן טיב הפעולה מתקיים לטובתם. </w:t>
      </w:r>
      <w:r w:rsidRPr="009C598E">
        <w:rPr>
          <w:rFonts w:ascii="David" w:hAnsi="David" w:cs="David" w:hint="cs"/>
          <w:sz w:val="20"/>
          <w:szCs w:val="20"/>
          <w:rtl/>
          <w:lang w:val="en-US"/>
        </w:rPr>
        <w:t xml:space="preserve">אך מבחינת מטרת העסקה רק מדינה יכולה להשכיר מגורים לטובת דיור של שגריר. </w:t>
      </w:r>
    </w:p>
    <w:p w14:paraId="22C54EA3" w14:textId="5ADC68DE" w:rsidR="00AC365D" w:rsidRPr="009C598E" w:rsidRDefault="00AC365D" w:rsidP="00AC365D">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לפי המשב״ל קיים מחלוקת אלו מהמבחנים הוא הקובע. ברק בפסק הדין קובע ״הדעה המקובלת, גם אם לא האחידה, במשפט הבינלאומי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הינה כי המבחן המכריע, גם אם לא הבלעדי, הוא מבחן טיב והמהות (</w:t>
      </w:r>
      <w:r w:rsidRPr="009C598E">
        <w:rPr>
          <w:rFonts w:ascii="David" w:hAnsi="David" w:cs="David"/>
          <w:sz w:val="20"/>
          <w:szCs w:val="20"/>
          <w:lang w:val="en-US"/>
        </w:rPr>
        <w:t>nature</w:t>
      </w:r>
      <w:r w:rsidRPr="009C598E">
        <w:rPr>
          <w:rFonts w:ascii="David" w:hAnsi="David" w:cs="David" w:hint="cs"/>
          <w:sz w:val="20"/>
          <w:szCs w:val="20"/>
          <w:rtl/>
          <w:lang w:val="en-US"/>
        </w:rPr>
        <w:t>) של פעולת המדינה ולא מבחן המטרה (ה-</w:t>
      </w:r>
      <w:r w:rsidRPr="009C598E">
        <w:rPr>
          <w:rFonts w:ascii="David" w:hAnsi="David" w:cs="David"/>
          <w:sz w:val="20"/>
          <w:szCs w:val="20"/>
          <w:lang w:val="en-US"/>
        </w:rPr>
        <w:t>purpose</w:t>
      </w:r>
      <w:r w:rsidRPr="009C598E">
        <w:rPr>
          <w:rFonts w:ascii="David" w:hAnsi="David" w:cs="David" w:hint="cs"/>
          <w:sz w:val="20"/>
          <w:szCs w:val="20"/>
          <w:rtl/>
          <w:lang w:val="en-US"/>
        </w:rPr>
        <w:t xml:space="preserve">) של הפעולה״. לאור קביעתו נחקק חוק </w:t>
      </w:r>
      <w:r w:rsidR="0096675C" w:rsidRPr="009C598E">
        <w:rPr>
          <w:rFonts w:ascii="David" w:hAnsi="David" w:cs="David" w:hint="cs"/>
          <w:sz w:val="20"/>
          <w:szCs w:val="20"/>
          <w:rtl/>
          <w:lang w:val="en-US"/>
        </w:rPr>
        <w:t xml:space="preserve">חסינות מדינות זרות 2008 (ס׳8) ״למדינה לא תהא חסינות מפני תביעה שעילתה עסקה מסחרית״. </w:t>
      </w:r>
    </w:p>
    <w:p w14:paraId="5DDEDF92" w14:textId="79E72BC6" w:rsidR="005E6397" w:rsidRPr="009C598E" w:rsidRDefault="005E6397" w:rsidP="005E6397">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מדינות שונות מסביב לעולם מחוקקות חוק המסדיר את סוגית </w:t>
      </w:r>
      <w:proofErr w:type="spellStart"/>
      <w:r w:rsidRPr="009C598E">
        <w:rPr>
          <w:rFonts w:ascii="David" w:hAnsi="David" w:cs="David" w:hint="cs"/>
          <w:sz w:val="20"/>
          <w:szCs w:val="20"/>
          <w:rtl/>
          <w:lang w:val="en-US"/>
        </w:rPr>
        <w:t>חסינויות</w:t>
      </w:r>
      <w:proofErr w:type="spellEnd"/>
      <w:r w:rsidRPr="009C598E">
        <w:rPr>
          <w:rFonts w:ascii="David" w:hAnsi="David" w:cs="David" w:hint="cs"/>
          <w:sz w:val="20"/>
          <w:szCs w:val="20"/>
          <w:rtl/>
          <w:lang w:val="en-US"/>
        </w:rPr>
        <w:t xml:space="preserve"> מדינות זרות באותה מדינה. כאשר הם מחוקקות חוק זה הם מבהירות את הדין כפי שהוא יחול במדינה שלהם. הם גם שולחות הצהרה פרשנית לעולם, על מהי לדעתם הפרשנות הנכונה של המשב״ל. </w:t>
      </w:r>
    </w:p>
    <w:p w14:paraId="3487394D" w14:textId="572C412E" w:rsidR="005E6397" w:rsidRPr="009C598E" w:rsidRDefault="005E6397" w:rsidP="005E6397">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החוק הישראלי הקובע את הדרך הפרשנית של ישראל לפרוש הכלל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בקוע בחוק חסינות </w:t>
      </w:r>
      <w:r w:rsidR="002B1D37" w:rsidRPr="009C598E">
        <w:rPr>
          <w:rFonts w:ascii="David" w:hAnsi="David" w:cs="David" w:hint="cs"/>
          <w:sz w:val="20"/>
          <w:szCs w:val="20"/>
          <w:rtl/>
          <w:lang w:val="en-US"/>
        </w:rPr>
        <w:t xml:space="preserve">מדינה. </w:t>
      </w:r>
    </w:p>
    <w:p w14:paraId="71AFB8FD" w14:textId="257FC133" w:rsidR="002B1D37" w:rsidRPr="009C598E" w:rsidRDefault="002B1D37" w:rsidP="002B1D37">
      <w:pPr>
        <w:pStyle w:val="ListParagraph"/>
        <w:bidi/>
        <w:jc w:val="both"/>
        <w:rPr>
          <w:rFonts w:ascii="David" w:hAnsi="David" w:cs="David"/>
          <w:color w:val="FF0000"/>
          <w:sz w:val="20"/>
          <w:szCs w:val="20"/>
          <w:rtl/>
          <w:lang w:val="en-US"/>
        </w:rPr>
      </w:pPr>
      <w:r w:rsidRPr="009C598E">
        <w:rPr>
          <w:rFonts w:ascii="David" w:hAnsi="David" w:cs="David" w:hint="cs"/>
          <w:sz w:val="20"/>
          <w:szCs w:val="20"/>
          <w:rtl/>
          <w:lang w:val="en-US"/>
        </w:rPr>
        <w:t>ס׳ 2 לחוק קובע: ״למדינה זרה תהא חסינות מפני סמכות השיפוט של בית המשפט בישראל, למעט סמכות השיפוט בעניינים פליליים״ (כמעט כל שאר סעיפי החוק קובעים את החריגי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בהם לא תהיה חסינות המדינה). </w:t>
      </w:r>
      <w:r w:rsidR="00014296" w:rsidRPr="009C598E">
        <w:rPr>
          <w:rFonts w:ascii="David" w:hAnsi="David" w:cs="David" w:hint="cs"/>
          <w:color w:val="FF0000"/>
          <w:sz w:val="20"/>
          <w:szCs w:val="20"/>
          <w:rtl/>
          <w:lang w:val="en-US"/>
        </w:rPr>
        <w:t xml:space="preserve">(בשיער נדון בסייגים הכי מרכזיים (ס׳ 3 ו5). אבל סעיפים אחרים בחוק קובעים סייגים נוספים לחסינות הריבון שגם הם (לפי העמדה הרווחת) משקפים את הדין </w:t>
      </w:r>
      <w:proofErr w:type="spellStart"/>
      <w:r w:rsidR="00014296" w:rsidRPr="009C598E">
        <w:rPr>
          <w:rFonts w:ascii="David" w:hAnsi="David" w:cs="David" w:hint="cs"/>
          <w:color w:val="FF0000"/>
          <w:sz w:val="20"/>
          <w:szCs w:val="20"/>
          <w:rtl/>
          <w:lang w:val="en-US"/>
        </w:rPr>
        <w:t>המנהגי</w:t>
      </w:r>
      <w:proofErr w:type="spellEnd"/>
      <w:r w:rsidR="00014296" w:rsidRPr="009C598E">
        <w:rPr>
          <w:rFonts w:ascii="David" w:hAnsi="David" w:cs="David" w:hint="cs"/>
          <w:color w:val="FF0000"/>
          <w:sz w:val="20"/>
          <w:szCs w:val="20"/>
          <w:rtl/>
          <w:lang w:val="en-US"/>
        </w:rPr>
        <w:t xml:space="preserve">. למבחן צריך ללמוד גם את סעיפים 4,6,7,8 ו15, ואת המידע הרלוונטי אצל הרפז). </w:t>
      </w:r>
    </w:p>
    <w:p w14:paraId="55E3C0F3" w14:textId="77777777" w:rsidR="00641C12" w:rsidRPr="009C598E" w:rsidRDefault="00641C12" w:rsidP="00641C12">
      <w:pPr>
        <w:pStyle w:val="ListParagraph"/>
        <w:bidi/>
        <w:jc w:val="both"/>
        <w:rPr>
          <w:rFonts w:ascii="David" w:hAnsi="David" w:cs="David"/>
          <w:sz w:val="20"/>
          <w:szCs w:val="20"/>
          <w:u w:val="single"/>
          <w:rtl/>
          <w:lang w:val="en-US"/>
        </w:rPr>
      </w:pPr>
      <w:r w:rsidRPr="009C598E">
        <w:rPr>
          <w:rFonts w:ascii="David" w:hAnsi="David" w:cs="David"/>
          <w:sz w:val="20"/>
          <w:szCs w:val="20"/>
          <w:u w:val="single"/>
          <w:rtl/>
          <w:lang w:val="en-US"/>
        </w:rPr>
        <w:t xml:space="preserve">סעיפים אחרים בחוק קובעים סייגים נוספים לחסינות הריבון, שמשקפים את הדין </w:t>
      </w:r>
      <w:proofErr w:type="spellStart"/>
      <w:r w:rsidRPr="009C598E">
        <w:rPr>
          <w:rFonts w:ascii="David" w:hAnsi="David" w:cs="David"/>
          <w:sz w:val="20"/>
          <w:szCs w:val="20"/>
          <w:u w:val="single"/>
          <w:rtl/>
          <w:lang w:val="en-US"/>
        </w:rPr>
        <w:t>המנהגי</w:t>
      </w:r>
      <w:proofErr w:type="spellEnd"/>
      <w:r w:rsidRPr="009C598E">
        <w:rPr>
          <w:rFonts w:ascii="David" w:hAnsi="David" w:cs="David"/>
          <w:sz w:val="20"/>
          <w:szCs w:val="20"/>
          <w:u w:val="single"/>
          <w:lang w:val="en-US"/>
        </w:rPr>
        <w:t>:</w:t>
      </w:r>
    </w:p>
    <w:p w14:paraId="1D6E0983" w14:textId="77777777" w:rsidR="00641C12" w:rsidRPr="009C598E" w:rsidRDefault="00641C12" w:rsidP="00641C12">
      <w:pPr>
        <w:pStyle w:val="ListParagraph"/>
        <w:bidi/>
        <w:jc w:val="both"/>
        <w:rPr>
          <w:rFonts w:ascii="David" w:hAnsi="David" w:cs="David"/>
          <w:sz w:val="20"/>
          <w:szCs w:val="20"/>
          <w:rtl/>
          <w:lang w:val="en-US"/>
        </w:rPr>
      </w:pPr>
      <w:r w:rsidRPr="009C598E">
        <w:rPr>
          <w:rFonts w:ascii="David" w:hAnsi="David" w:cs="David"/>
          <w:sz w:val="20"/>
          <w:szCs w:val="20"/>
          <w:rtl/>
          <w:lang w:val="en-US"/>
        </w:rPr>
        <w:t>ס' 4: חוזה עבודה עם עובד שהוא אזרח/תושב ישראל ונכרת בשטח ישראל/אמור להתבצע בו</w:t>
      </w:r>
      <w:r w:rsidRPr="009C598E">
        <w:rPr>
          <w:rFonts w:ascii="David" w:hAnsi="David" w:cs="David"/>
          <w:sz w:val="20"/>
          <w:szCs w:val="20"/>
          <w:lang w:val="en-US"/>
        </w:rPr>
        <w:t>.</w:t>
      </w:r>
    </w:p>
    <w:p w14:paraId="216FBB43" w14:textId="77777777" w:rsidR="00641C12" w:rsidRPr="009C598E" w:rsidRDefault="00641C12" w:rsidP="00641C12">
      <w:pPr>
        <w:pStyle w:val="ListParagraph"/>
        <w:bidi/>
        <w:jc w:val="both"/>
        <w:rPr>
          <w:rFonts w:ascii="David" w:hAnsi="David" w:cs="David"/>
          <w:sz w:val="20"/>
          <w:szCs w:val="20"/>
          <w:rtl/>
          <w:lang w:val="en-US"/>
        </w:rPr>
      </w:pPr>
      <w:r w:rsidRPr="009C598E">
        <w:rPr>
          <w:rFonts w:ascii="David" w:hAnsi="David" w:cs="David"/>
          <w:sz w:val="20"/>
          <w:szCs w:val="20"/>
          <w:rtl/>
          <w:lang w:val="en-US"/>
        </w:rPr>
        <w:t>ס' 6: תביעות הקשורות לנכסי מקרקעין הנמצאים בישראל</w:t>
      </w:r>
      <w:r w:rsidRPr="009C598E">
        <w:rPr>
          <w:rFonts w:ascii="David" w:hAnsi="David" w:cs="David"/>
          <w:sz w:val="20"/>
          <w:szCs w:val="20"/>
          <w:lang w:val="en-US"/>
        </w:rPr>
        <w:t>.</w:t>
      </w:r>
    </w:p>
    <w:p w14:paraId="566FB68E" w14:textId="77777777" w:rsidR="00641C12" w:rsidRPr="009C598E" w:rsidRDefault="00641C12" w:rsidP="00641C12">
      <w:pPr>
        <w:pStyle w:val="ListParagraph"/>
        <w:bidi/>
        <w:jc w:val="both"/>
        <w:rPr>
          <w:rFonts w:ascii="David" w:hAnsi="David" w:cs="David"/>
          <w:sz w:val="20"/>
          <w:szCs w:val="20"/>
          <w:rtl/>
          <w:lang w:val="en-US"/>
        </w:rPr>
      </w:pPr>
      <w:r w:rsidRPr="009C598E">
        <w:rPr>
          <w:rFonts w:ascii="David" w:hAnsi="David" w:cs="David"/>
          <w:sz w:val="20"/>
          <w:szCs w:val="20"/>
          <w:rtl/>
          <w:lang w:val="en-US"/>
        </w:rPr>
        <w:t>ס' 7: תביעות הנוגעות לקניין רוחני</w:t>
      </w:r>
      <w:r w:rsidRPr="009C598E">
        <w:rPr>
          <w:rFonts w:ascii="David" w:hAnsi="David" w:cs="David"/>
          <w:sz w:val="20"/>
          <w:szCs w:val="20"/>
          <w:lang w:val="en-US"/>
        </w:rPr>
        <w:t>.</w:t>
      </w:r>
    </w:p>
    <w:p w14:paraId="16BB4ECA" w14:textId="2E629E0B" w:rsidR="00641C12" w:rsidRPr="009C598E" w:rsidRDefault="00641C12" w:rsidP="00641C12">
      <w:pPr>
        <w:pStyle w:val="ListParagraph"/>
        <w:bidi/>
        <w:jc w:val="both"/>
        <w:rPr>
          <w:rFonts w:ascii="David" w:hAnsi="David" w:cs="David"/>
          <w:sz w:val="20"/>
          <w:szCs w:val="20"/>
          <w:rtl/>
          <w:lang w:val="en-US"/>
        </w:rPr>
      </w:pPr>
      <w:r w:rsidRPr="009C598E">
        <w:rPr>
          <w:rFonts w:ascii="David" w:hAnsi="David" w:cs="David"/>
          <w:sz w:val="20"/>
          <w:szCs w:val="20"/>
          <w:rtl/>
          <w:lang w:val="en-US"/>
        </w:rPr>
        <w:t xml:space="preserve">ס' 8: תביעות </w:t>
      </w:r>
      <w:proofErr w:type="spellStart"/>
      <w:r w:rsidRPr="009C598E">
        <w:rPr>
          <w:rFonts w:ascii="David" w:hAnsi="David" w:cs="David"/>
          <w:sz w:val="20"/>
          <w:szCs w:val="20"/>
          <w:rtl/>
          <w:lang w:val="en-US"/>
        </w:rPr>
        <w:t>חפציות</w:t>
      </w:r>
      <w:proofErr w:type="spellEnd"/>
      <w:r w:rsidRPr="009C598E">
        <w:rPr>
          <w:rFonts w:ascii="David" w:hAnsi="David" w:cs="David"/>
          <w:sz w:val="20"/>
          <w:szCs w:val="20"/>
          <w:rtl/>
          <w:lang w:val="en-US"/>
        </w:rPr>
        <w:t xml:space="preserve"> נגד אונייה או מטענה</w:t>
      </w:r>
      <w:r w:rsidRPr="009C598E">
        <w:rPr>
          <w:rFonts w:ascii="David" w:hAnsi="David" w:cs="David"/>
          <w:sz w:val="20"/>
          <w:szCs w:val="20"/>
          <w:lang w:val="en-US"/>
        </w:rPr>
        <w:t>.</w:t>
      </w:r>
    </w:p>
    <w:p w14:paraId="1855DA4D" w14:textId="77777777" w:rsidR="00641C12" w:rsidRPr="009C598E" w:rsidRDefault="00641C12" w:rsidP="00641C12">
      <w:pPr>
        <w:pStyle w:val="ListParagraph"/>
        <w:bidi/>
        <w:jc w:val="both"/>
        <w:rPr>
          <w:rFonts w:ascii="David" w:hAnsi="David" w:cs="David"/>
          <w:sz w:val="20"/>
          <w:szCs w:val="20"/>
          <w:rtl/>
          <w:lang w:val="en-US"/>
        </w:rPr>
      </w:pPr>
    </w:p>
    <w:p w14:paraId="35A5A980" w14:textId="7241DD73" w:rsidR="00181573" w:rsidRPr="009C598E" w:rsidRDefault="00181573" w:rsidP="00A6053B">
      <w:pPr>
        <w:pStyle w:val="ListParagraph"/>
        <w:numPr>
          <w:ilvl w:val="0"/>
          <w:numId w:val="126"/>
        </w:numPr>
        <w:bidi/>
        <w:jc w:val="both"/>
        <w:rPr>
          <w:rFonts w:ascii="David" w:hAnsi="David" w:cs="David"/>
          <w:sz w:val="20"/>
          <w:szCs w:val="20"/>
          <w:lang w:val="en-US"/>
        </w:rPr>
      </w:pPr>
      <w:r w:rsidRPr="009C598E">
        <w:rPr>
          <w:rFonts w:ascii="David" w:hAnsi="David" w:cs="David" w:hint="cs"/>
          <w:b/>
          <w:bCs/>
          <w:sz w:val="20"/>
          <w:szCs w:val="20"/>
          <w:rtl/>
          <w:lang w:val="en-US"/>
        </w:rPr>
        <w:t>החריג הנזיקי</w:t>
      </w:r>
      <w:r w:rsidRPr="009C598E">
        <w:rPr>
          <w:rFonts w:ascii="David" w:hAnsi="David" w:cs="David" w:hint="cs"/>
          <w:sz w:val="20"/>
          <w:szCs w:val="20"/>
          <w:rtl/>
          <w:lang w:val="en-US"/>
        </w:rPr>
        <w:t xml:space="preserve">- בוצע עוולה נזיקית על ידי מדינה, בשטח של ישראל ונגרם נזק לגוף או לרכוש מוחשי סעיף 5 קובע שאין חסינות. לפי העמדה הרווחת אין הבחנה בין פעולות שלטניות למסחריות. </w:t>
      </w:r>
    </w:p>
    <w:p w14:paraId="40E6BDE7" w14:textId="77777777" w:rsidR="007A5F82" w:rsidRPr="009C598E" w:rsidRDefault="00921B85" w:rsidP="00A6053B">
      <w:pPr>
        <w:pStyle w:val="ListParagraph"/>
        <w:numPr>
          <w:ilvl w:val="0"/>
          <w:numId w:val="108"/>
        </w:numPr>
        <w:bidi/>
        <w:jc w:val="both"/>
        <w:rPr>
          <w:rFonts w:ascii="David" w:hAnsi="David" w:cs="David"/>
          <w:sz w:val="20"/>
          <w:szCs w:val="20"/>
          <w:lang w:val="en-US"/>
        </w:rPr>
      </w:pPr>
      <w:r w:rsidRPr="009C598E">
        <w:rPr>
          <w:rFonts w:ascii="David" w:hAnsi="David" w:cs="David" w:hint="cs"/>
          <w:b/>
          <w:bCs/>
          <w:sz w:val="20"/>
          <w:szCs w:val="20"/>
          <w:rtl/>
          <w:lang w:val="en-US"/>
        </w:rPr>
        <w:t>חריג לחריג הנזיקי-</w:t>
      </w:r>
      <w:r w:rsidRPr="009C598E">
        <w:rPr>
          <w:rFonts w:ascii="David" w:hAnsi="David" w:cs="David" w:hint="cs"/>
          <w:sz w:val="20"/>
          <w:szCs w:val="20"/>
          <w:rtl/>
          <w:lang w:val="en-US"/>
        </w:rPr>
        <w:t xml:space="preserve"> לפי המשב״ל, תינתן חסינות בגין פעולות מלחמתיות</w:t>
      </w:r>
      <w:r w:rsidR="007A5F82" w:rsidRPr="009C598E">
        <w:rPr>
          <w:rFonts w:ascii="David" w:hAnsi="David" w:cs="David" w:hint="cs"/>
          <w:sz w:val="20"/>
          <w:szCs w:val="20"/>
          <w:rtl/>
          <w:lang w:val="en-US"/>
        </w:rPr>
        <w:t xml:space="preserve"> (במלחמה בין ישראל לסוריה, אם נפגע בית אי אפשר לתבוע את סוריה על הנזק של הבית).</w:t>
      </w:r>
    </w:p>
    <w:p w14:paraId="63D96668" w14:textId="44F31BD3" w:rsidR="00921B85" w:rsidRPr="009C598E" w:rsidRDefault="007A5F82" w:rsidP="00A6053B">
      <w:pPr>
        <w:pStyle w:val="ListParagraph"/>
        <w:numPr>
          <w:ilvl w:val="0"/>
          <w:numId w:val="96"/>
        </w:numPr>
        <w:bidi/>
        <w:jc w:val="both"/>
        <w:rPr>
          <w:rFonts w:ascii="David" w:hAnsi="David" w:cs="David"/>
          <w:sz w:val="20"/>
          <w:szCs w:val="20"/>
          <w:u w:val="single"/>
          <w:lang w:val="en-US"/>
        </w:rPr>
      </w:pPr>
      <w:r w:rsidRPr="009C598E">
        <w:rPr>
          <w:rFonts w:ascii="David" w:hAnsi="David" w:cs="David" w:hint="cs"/>
          <w:sz w:val="20"/>
          <w:szCs w:val="20"/>
          <w:u w:val="single"/>
          <w:rtl/>
          <w:lang w:val="en-US"/>
        </w:rPr>
        <w:t>בשני מצבים קיימים וויכוח האם קיימים מצבים שבהם למרות שמדובר בפעולה מלחמתית לא תהיה חסינות?</w:t>
      </w:r>
    </w:p>
    <w:p w14:paraId="6837A2EE" w14:textId="566C5FA1" w:rsidR="00AA5D37" w:rsidRPr="009C598E" w:rsidRDefault="007A5F82" w:rsidP="00A6053B">
      <w:pPr>
        <w:pStyle w:val="ListParagraph"/>
        <w:numPr>
          <w:ilvl w:val="0"/>
          <w:numId w:val="127"/>
        </w:numPr>
        <w:bidi/>
        <w:jc w:val="both"/>
        <w:rPr>
          <w:rFonts w:ascii="David" w:hAnsi="David" w:cs="David"/>
          <w:sz w:val="20"/>
          <w:szCs w:val="20"/>
          <w:lang w:val="en-US"/>
        </w:rPr>
      </w:pPr>
      <w:r w:rsidRPr="009C598E">
        <w:rPr>
          <w:rFonts w:ascii="David" w:hAnsi="David" w:cs="David" w:hint="cs"/>
          <w:b/>
          <w:bCs/>
          <w:sz w:val="20"/>
          <w:szCs w:val="20"/>
          <w:rtl/>
          <w:lang w:val="en-US"/>
        </w:rPr>
        <w:t xml:space="preserve">מקרה ראשון- כאשר הפעולה </w:t>
      </w:r>
      <w:proofErr w:type="spellStart"/>
      <w:r w:rsidRPr="009C598E">
        <w:rPr>
          <w:rFonts w:ascii="David" w:hAnsi="David" w:cs="David" w:hint="cs"/>
          <w:b/>
          <w:bCs/>
          <w:sz w:val="20"/>
          <w:szCs w:val="20"/>
          <w:rtl/>
          <w:lang w:val="en-US"/>
        </w:rPr>
        <w:t>הלחימתית</w:t>
      </w:r>
      <w:proofErr w:type="spellEnd"/>
      <w:r w:rsidRPr="009C598E">
        <w:rPr>
          <w:rFonts w:ascii="David" w:hAnsi="David" w:cs="David" w:hint="cs"/>
          <w:b/>
          <w:bCs/>
          <w:sz w:val="20"/>
          <w:szCs w:val="20"/>
          <w:rtl/>
          <w:lang w:val="en-US"/>
        </w:rPr>
        <w:t xml:space="preserve"> הייתה פעולה שהיוות</w:t>
      </w:r>
      <w:r w:rsidRPr="009C598E">
        <w:rPr>
          <w:rFonts w:ascii="David" w:hAnsi="David" w:cs="David" w:hint="eastAsia"/>
          <w:b/>
          <w:bCs/>
          <w:sz w:val="20"/>
          <w:szCs w:val="20"/>
          <w:rtl/>
          <w:lang w:val="en-US"/>
        </w:rPr>
        <w:t>ה</w:t>
      </w:r>
      <w:r w:rsidRPr="009C598E">
        <w:rPr>
          <w:rFonts w:ascii="David" w:hAnsi="David" w:cs="David" w:hint="cs"/>
          <w:b/>
          <w:bCs/>
          <w:sz w:val="20"/>
          <w:szCs w:val="20"/>
          <w:rtl/>
          <w:lang w:val="en-US"/>
        </w:rPr>
        <w:t xml:space="preserve"> פשע בין לאומי גרעני (פשע מלחמה/ רצח עם/ פשע נגד האנושות</w:t>
      </w:r>
      <w:r w:rsidRPr="009C598E">
        <w:rPr>
          <w:rFonts w:ascii="David" w:hAnsi="David" w:cs="David" w:hint="cs"/>
          <w:sz w:val="20"/>
          <w:szCs w:val="20"/>
          <w:rtl/>
          <w:lang w:val="en-US"/>
        </w:rPr>
        <w:t xml:space="preserve">). קיימת עמדה שאומרת שבמקרה המסוים מותר לתבוע את המדינה על נזיקין. </w:t>
      </w:r>
      <w:r w:rsidR="00EF2F80" w:rsidRPr="009C598E">
        <w:rPr>
          <w:rFonts w:ascii="David" w:hAnsi="David" w:cs="David" w:hint="cs"/>
          <w:sz w:val="20"/>
          <w:szCs w:val="20"/>
          <w:rtl/>
          <w:lang w:val="en-US"/>
        </w:rPr>
        <w:t xml:space="preserve">(המסכימים עם </w:t>
      </w:r>
      <w:r w:rsidR="00EF2F80" w:rsidRPr="009C598E">
        <w:rPr>
          <w:rFonts w:ascii="David" w:hAnsi="David" w:cs="David"/>
          <w:sz w:val="20"/>
          <w:szCs w:val="20"/>
          <w:rtl/>
          <w:lang w:val="en-US"/>
        </w:rPr>
        <w:t xml:space="preserve">עמדה הזו לא רואים בה רק כחריג לחריג </w:t>
      </w:r>
      <w:proofErr w:type="spellStart"/>
      <w:r w:rsidR="00EF2F80" w:rsidRPr="009C598E">
        <w:rPr>
          <w:rFonts w:ascii="David" w:hAnsi="David" w:cs="David"/>
          <w:sz w:val="20"/>
          <w:szCs w:val="20"/>
          <w:rtl/>
          <w:lang w:val="en-US"/>
        </w:rPr>
        <w:t>לחריג</w:t>
      </w:r>
      <w:proofErr w:type="spellEnd"/>
      <w:r w:rsidR="00EF2F80" w:rsidRPr="009C598E">
        <w:rPr>
          <w:rFonts w:ascii="David" w:hAnsi="David" w:cs="David"/>
          <w:sz w:val="20"/>
          <w:szCs w:val="20"/>
          <w:rtl/>
          <w:lang w:val="en-US"/>
        </w:rPr>
        <w:t xml:space="preserve"> כאמור, אלא פשוט סבורים שלמדינה אין חסינות בתביעות אזרחיות כאשר מדובר במעשה המהווה הפרה חמורה של דיני הלחימה/רצח עם/פשעים נגד האנושות. המשמעות היא של</w:t>
      </w:r>
      <w:r w:rsidR="000A2A11" w:rsidRPr="009C598E">
        <w:rPr>
          <w:rFonts w:ascii="David" w:hAnsi="David" w:cs="David" w:hint="cs"/>
          <w:sz w:val="20"/>
          <w:szCs w:val="20"/>
          <w:rtl/>
          <w:lang w:val="en-US"/>
        </w:rPr>
        <w:t>דעת</w:t>
      </w:r>
      <w:r w:rsidR="00EF2F80" w:rsidRPr="009C598E">
        <w:rPr>
          <w:rFonts w:ascii="David" w:hAnsi="David" w:cs="David"/>
          <w:sz w:val="20"/>
          <w:szCs w:val="20"/>
          <w:rtl/>
          <w:lang w:val="en-US"/>
        </w:rPr>
        <w:t xml:space="preserve">ם הכלל האמור [המסיר כאמור את החסינות] יכול להיות רלוונטי בעוד הקשרים ולא רק כחריג לכלל המעניק חסינות בנוגע לפעילות </w:t>
      </w:r>
      <w:proofErr w:type="spellStart"/>
      <w:r w:rsidR="00EF2F80" w:rsidRPr="009C598E">
        <w:rPr>
          <w:rFonts w:ascii="David" w:hAnsi="David" w:cs="David"/>
          <w:sz w:val="20"/>
          <w:szCs w:val="20"/>
          <w:rtl/>
          <w:lang w:val="en-US"/>
        </w:rPr>
        <w:t>לחימתית</w:t>
      </w:r>
      <w:proofErr w:type="spellEnd"/>
      <w:r w:rsidR="00EF2F80" w:rsidRPr="009C598E">
        <w:rPr>
          <w:rFonts w:ascii="David" w:hAnsi="David" w:cs="David" w:hint="cs"/>
          <w:sz w:val="20"/>
          <w:szCs w:val="20"/>
          <w:rtl/>
          <w:lang w:val="en-US"/>
        </w:rPr>
        <w:t>)</w:t>
      </w:r>
      <w:r w:rsidR="00EF2F80" w:rsidRPr="009C598E">
        <w:rPr>
          <w:rFonts w:ascii="David" w:hAnsi="David" w:cs="David"/>
          <w:sz w:val="20"/>
          <w:szCs w:val="20"/>
          <w:rtl/>
          <w:lang w:val="en-US"/>
        </w:rPr>
        <w:t xml:space="preserve">. </w:t>
      </w:r>
    </w:p>
    <w:p w14:paraId="331023C0" w14:textId="77777777" w:rsidR="00BC427A" w:rsidRPr="009C598E" w:rsidRDefault="00DF7A31"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 xml:space="preserve">מקרה זה עלה בבית משפט </w:t>
      </w:r>
      <w:r w:rsidR="001D3091" w:rsidRPr="009C598E">
        <w:rPr>
          <w:rFonts w:ascii="David" w:hAnsi="David" w:cs="David" w:hint="cs"/>
          <w:sz w:val="20"/>
          <w:szCs w:val="20"/>
          <w:rtl/>
          <w:lang w:val="en-US"/>
        </w:rPr>
        <w:t>ביוון ובאיטלי</w:t>
      </w:r>
      <w:r w:rsidR="001D3091" w:rsidRPr="009C598E">
        <w:rPr>
          <w:rFonts w:ascii="David" w:hAnsi="David" w:cs="David" w:hint="eastAsia"/>
          <w:sz w:val="20"/>
          <w:szCs w:val="20"/>
          <w:rtl/>
          <w:lang w:val="en-US"/>
        </w:rPr>
        <w:t>ה</w:t>
      </w:r>
      <w:r w:rsidR="001D3091" w:rsidRPr="009C598E">
        <w:rPr>
          <w:rFonts w:ascii="David" w:hAnsi="David" w:cs="David" w:hint="cs"/>
          <w:sz w:val="20"/>
          <w:szCs w:val="20"/>
          <w:rtl/>
          <w:lang w:val="en-US"/>
        </w:rPr>
        <w:t xml:space="preserve"> בנוגע למעשים של הנאצים. לאחר המלחמה גרמניה חתמה על אמנות עם מדינות שונות המסדירות את עניין הפיצויים. למרות שגם איטליה וגם יוון היו בצד הגרמני לתקופה במהלך המלחמה, גם איתם גרמניה חתמה על אמנה כזאת. אך האמנות האלו היו פחות מטיבים וכתוצאה מכך היו הרבה אזרחים שנפגעו מפשעי מלחמה מהחיילים הנאצים שנשארו בלי פיצוי. ולכן הם מגישים תביעות נזיקיות כנגד גרמניה בבית המשפט ביוון ובאיטליה, בתגובה גרמניה טוענת לחסינות. הטובעים טוענים שמדובר בחריג לחריג </w:t>
      </w:r>
      <w:r w:rsidR="00AA5D37" w:rsidRPr="009C598E">
        <w:rPr>
          <w:rFonts w:ascii="David" w:hAnsi="David" w:cs="David" w:hint="cs"/>
          <w:sz w:val="20"/>
          <w:szCs w:val="20"/>
          <w:rtl/>
          <w:lang w:val="en-US"/>
        </w:rPr>
        <w:lastRenderedPageBreak/>
        <w:t>הנזיקי מאחר והמעשים מהוואיי</w:t>
      </w:r>
      <w:r w:rsidR="00AA5D37" w:rsidRPr="009C598E">
        <w:rPr>
          <w:rFonts w:ascii="David" w:hAnsi="David" w:cs="David" w:hint="eastAsia"/>
          <w:sz w:val="20"/>
          <w:szCs w:val="20"/>
          <w:rtl/>
          <w:lang w:val="en-US"/>
        </w:rPr>
        <w:t>ם</w:t>
      </w:r>
      <w:r w:rsidR="00AA5D37" w:rsidRPr="009C598E">
        <w:rPr>
          <w:rFonts w:ascii="David" w:hAnsi="David" w:cs="David" w:hint="cs"/>
          <w:sz w:val="20"/>
          <w:szCs w:val="20"/>
          <w:rtl/>
          <w:lang w:val="en-US"/>
        </w:rPr>
        <w:t xml:space="preserve"> פשע נגד האנושו</w:t>
      </w:r>
      <w:r w:rsidR="00AA5D37" w:rsidRPr="009C598E">
        <w:rPr>
          <w:rFonts w:ascii="David" w:hAnsi="David" w:cs="David" w:hint="eastAsia"/>
          <w:sz w:val="20"/>
          <w:szCs w:val="20"/>
          <w:rtl/>
          <w:lang w:val="en-US"/>
        </w:rPr>
        <w:t>ת</w:t>
      </w:r>
      <w:r w:rsidR="00AA5D37" w:rsidRPr="009C598E">
        <w:rPr>
          <w:rFonts w:ascii="David" w:hAnsi="David" w:cs="David" w:hint="cs"/>
          <w:sz w:val="20"/>
          <w:szCs w:val="20"/>
          <w:rtl/>
          <w:lang w:val="en-US"/>
        </w:rPr>
        <w:t xml:space="preserve">/ פשעי מלחמה. בית המשפט המדינות האלה מקבלים את הטביעה וקובעים </w:t>
      </w:r>
      <w:r w:rsidR="00BC427A" w:rsidRPr="009C598E">
        <w:rPr>
          <w:rFonts w:ascii="David" w:hAnsi="David" w:cs="David" w:hint="cs"/>
          <w:sz w:val="20"/>
          <w:szCs w:val="20"/>
          <w:rtl/>
          <w:lang w:val="en-US"/>
        </w:rPr>
        <w:t xml:space="preserve">שאין חסינות אפילו לפעולה </w:t>
      </w:r>
      <w:proofErr w:type="spellStart"/>
      <w:r w:rsidR="00BC427A" w:rsidRPr="009C598E">
        <w:rPr>
          <w:rFonts w:ascii="David" w:hAnsi="David" w:cs="David" w:hint="cs"/>
          <w:sz w:val="20"/>
          <w:szCs w:val="20"/>
          <w:rtl/>
          <w:lang w:val="en-US"/>
        </w:rPr>
        <w:t>לחימתית</w:t>
      </w:r>
      <w:proofErr w:type="spellEnd"/>
      <w:r w:rsidR="00BC427A" w:rsidRPr="009C598E">
        <w:rPr>
          <w:rFonts w:ascii="David" w:hAnsi="David" w:cs="David" w:hint="cs"/>
          <w:sz w:val="20"/>
          <w:szCs w:val="20"/>
          <w:rtl/>
          <w:lang w:val="en-US"/>
        </w:rPr>
        <w:t xml:space="preserve"> כאשר מדובר בפעולה שבוצע כפשע מלחמה. </w:t>
      </w:r>
    </w:p>
    <w:p w14:paraId="6530C81D" w14:textId="77777777" w:rsidR="00CB5ED1" w:rsidRPr="009C598E" w:rsidRDefault="00BC427A" w:rsidP="00CB5ED1">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 xml:space="preserve">גרמניה לא אוהבת את ההכרעה, וטובעת את המדינות </w:t>
      </w:r>
      <w:r w:rsidR="00C43D7F" w:rsidRPr="009C598E">
        <w:rPr>
          <w:rFonts w:ascii="David" w:hAnsi="David" w:cs="David" w:hint="cs"/>
          <w:sz w:val="20"/>
          <w:szCs w:val="20"/>
          <w:rtl/>
          <w:lang w:val="en-US"/>
        </w:rPr>
        <w:t>בגין הפרה של הנורמה הבינלאומית של חסינות מדינה ב</w:t>
      </w:r>
      <w:r w:rsidR="00C43D7F" w:rsidRPr="009C598E">
        <w:rPr>
          <w:rFonts w:ascii="David" w:hAnsi="David" w:cs="David"/>
          <w:sz w:val="20"/>
          <w:szCs w:val="20"/>
          <w:lang w:val="en-US"/>
        </w:rPr>
        <w:t>ICJ</w:t>
      </w:r>
      <w:r w:rsidR="00C43D7F" w:rsidRPr="009C598E">
        <w:rPr>
          <w:rFonts w:ascii="David" w:hAnsi="David" w:cs="David" w:hint="cs"/>
          <w:sz w:val="20"/>
          <w:szCs w:val="20"/>
          <w:rtl/>
          <w:lang w:val="en-US"/>
        </w:rPr>
        <w:t>. ה</w:t>
      </w:r>
      <w:r w:rsidR="00C43D7F" w:rsidRPr="009C598E">
        <w:rPr>
          <w:rFonts w:ascii="David" w:hAnsi="David" w:cs="David"/>
          <w:sz w:val="20"/>
          <w:szCs w:val="20"/>
          <w:lang w:val="en-US"/>
        </w:rPr>
        <w:t>ICJ</w:t>
      </w:r>
      <w:r w:rsidR="00D12EA2" w:rsidRPr="009C598E">
        <w:rPr>
          <w:rFonts w:ascii="David" w:hAnsi="David" w:cs="David" w:hint="cs"/>
          <w:sz w:val="20"/>
          <w:szCs w:val="20"/>
          <w:rtl/>
          <w:lang w:val="en-US"/>
        </w:rPr>
        <w:t xml:space="preserve"> וק</w:t>
      </w:r>
      <w:r w:rsidR="00C43D7F" w:rsidRPr="009C598E">
        <w:rPr>
          <w:rFonts w:ascii="David" w:hAnsi="David" w:cs="David" w:hint="cs"/>
          <w:sz w:val="20"/>
          <w:szCs w:val="20"/>
          <w:rtl/>
          <w:lang w:val="en-US"/>
        </w:rPr>
        <w:t>בע שאין חריג לחריג הנזיקי.</w:t>
      </w:r>
      <w:r w:rsidR="005E4BA5" w:rsidRPr="009C598E">
        <w:rPr>
          <w:rFonts w:ascii="David" w:hAnsi="David" w:cs="David" w:hint="cs"/>
          <w:sz w:val="20"/>
          <w:szCs w:val="20"/>
          <w:rtl/>
          <w:lang w:val="en-US"/>
        </w:rPr>
        <w:t xml:space="preserve"> </w:t>
      </w:r>
      <w:r w:rsidR="009C6AC5" w:rsidRPr="009C598E">
        <w:rPr>
          <w:rFonts w:ascii="David" w:hAnsi="David" w:cs="David" w:hint="cs"/>
          <w:sz w:val="20"/>
          <w:szCs w:val="20"/>
          <w:rtl/>
          <w:lang w:val="en-US"/>
        </w:rPr>
        <w:t>בתי המשפט באיטליה וביון לא מקבלים את הפסיקה ואומרים שה</w:t>
      </w:r>
      <w:r w:rsidR="009C6AC5" w:rsidRPr="009C598E">
        <w:rPr>
          <w:rFonts w:ascii="David" w:hAnsi="David" w:cs="David"/>
          <w:sz w:val="20"/>
          <w:szCs w:val="20"/>
          <w:lang w:val="en-US"/>
        </w:rPr>
        <w:t xml:space="preserve">ICJ </w:t>
      </w:r>
      <w:r w:rsidR="009C6AC5" w:rsidRPr="009C598E">
        <w:rPr>
          <w:rFonts w:ascii="David" w:hAnsi="David" w:cs="David" w:hint="cs"/>
          <w:sz w:val="20"/>
          <w:szCs w:val="20"/>
          <w:rtl/>
          <w:lang w:val="en-US"/>
        </w:rPr>
        <w:t>טועה בפסיקה שלו מבחינת המשפט הבינלאומי, וגם אם לא הדין המדינתי שלנו קובע שאי אפשר להיות חסינות באותו מקרה. מוגשות טביעות במדינות, גרמניה לא מתייצב ומוצאים עיכוליי</w:t>
      </w:r>
      <w:r w:rsidR="009C6AC5" w:rsidRPr="009C598E">
        <w:rPr>
          <w:rFonts w:ascii="David" w:hAnsi="David" w:cs="David" w:hint="eastAsia"/>
          <w:sz w:val="20"/>
          <w:szCs w:val="20"/>
          <w:rtl/>
          <w:lang w:val="en-US"/>
        </w:rPr>
        <w:t>ם</w:t>
      </w:r>
      <w:r w:rsidR="009C6AC5" w:rsidRPr="009C598E">
        <w:rPr>
          <w:rFonts w:ascii="David" w:hAnsi="David" w:cs="David" w:hint="cs"/>
          <w:sz w:val="20"/>
          <w:szCs w:val="20"/>
          <w:rtl/>
          <w:lang w:val="en-US"/>
        </w:rPr>
        <w:t xml:space="preserve"> נגד גרמניה (דוגמה טובה לעימות במבחן). </w:t>
      </w:r>
    </w:p>
    <w:p w14:paraId="2FE04256" w14:textId="77777777" w:rsidR="00CB5ED1" w:rsidRPr="009C598E" w:rsidRDefault="00CB5ED1" w:rsidP="00CB5ED1">
      <w:pPr>
        <w:pStyle w:val="ListParagraph"/>
        <w:bidi/>
        <w:ind w:left="1440"/>
        <w:jc w:val="both"/>
        <w:rPr>
          <w:rFonts w:ascii="David" w:hAnsi="David" w:cs="David"/>
          <w:sz w:val="20"/>
          <w:szCs w:val="20"/>
          <w:rtl/>
          <w:lang w:val="en-US"/>
        </w:rPr>
      </w:pPr>
    </w:p>
    <w:p w14:paraId="09839F4E" w14:textId="1B79EF5B" w:rsidR="00CB5ED1" w:rsidRPr="009C598E" w:rsidRDefault="00CB5ED1" w:rsidP="00ED7822">
      <w:pPr>
        <w:pStyle w:val="ListParagraph"/>
        <w:shd w:val="clear" w:color="auto" w:fill="D9D9D9" w:themeFill="background1" w:themeFillShade="D9"/>
        <w:bidi/>
        <w:ind w:left="1440"/>
        <w:jc w:val="both"/>
        <w:rPr>
          <w:rFonts w:ascii="David" w:hAnsi="David" w:cs="David"/>
          <w:sz w:val="20"/>
          <w:szCs w:val="20"/>
          <w:rtl/>
          <w:lang w:val="en-US"/>
        </w:rPr>
      </w:pPr>
      <w:r w:rsidRPr="009C598E">
        <w:rPr>
          <w:rFonts w:ascii="David" w:hAnsi="David" w:cs="David" w:hint="cs"/>
          <w:sz w:val="20"/>
          <w:szCs w:val="20"/>
          <w:rtl/>
          <w:lang w:val="en-US"/>
        </w:rPr>
        <w:t xml:space="preserve">בישראל, לא התקבל החריג </w:t>
      </w:r>
      <w:r w:rsidRPr="009C598E">
        <w:rPr>
          <w:rFonts w:ascii="David" w:hAnsi="David" w:cs="David" w:hint="cs"/>
          <w:b/>
          <w:bCs/>
          <w:sz w:val="20"/>
          <w:szCs w:val="20"/>
          <w:rtl/>
          <w:lang w:val="en-US"/>
        </w:rPr>
        <w:t>בפס״ד ת״א 2143-07 (מחוזי- ת״א) צמח נ׳ גרמניה</w:t>
      </w:r>
      <w:r w:rsidRPr="009C598E">
        <w:rPr>
          <w:rFonts w:ascii="David" w:hAnsi="David" w:cs="David" w:hint="cs"/>
          <w:sz w:val="20"/>
          <w:szCs w:val="20"/>
          <w:rtl/>
          <w:lang w:val="en-US"/>
        </w:rPr>
        <w:t xml:space="preserve">: ״לנוכח העובדה שהרפובליקה הפדרלית של גרמניה נהנית מחסינות הריבון הזר, הרי שלא ניתן יהיה לברר את התביעה לגופו של עניין. לא בדרך של תביעה רגילה וגם לא בדרך של תובענה ייצוגית״. </w:t>
      </w:r>
    </w:p>
    <w:p w14:paraId="131E880B" w14:textId="77777777" w:rsidR="00CB5ED1" w:rsidRPr="009C598E" w:rsidRDefault="00CB5ED1" w:rsidP="00CB5ED1">
      <w:pPr>
        <w:pStyle w:val="ListParagraph"/>
        <w:bidi/>
        <w:ind w:left="1440"/>
        <w:jc w:val="both"/>
        <w:rPr>
          <w:rFonts w:ascii="David" w:hAnsi="David" w:cs="David"/>
          <w:sz w:val="20"/>
          <w:szCs w:val="20"/>
          <w:rtl/>
          <w:lang w:val="en-US"/>
        </w:rPr>
      </w:pPr>
    </w:p>
    <w:p w14:paraId="22DDE8B7" w14:textId="32995B45" w:rsidR="00CB5ED1" w:rsidRPr="009C598E" w:rsidRDefault="00CB5ED1" w:rsidP="00A6053B">
      <w:pPr>
        <w:pStyle w:val="ListParagraph"/>
        <w:numPr>
          <w:ilvl w:val="0"/>
          <w:numId w:val="113"/>
        </w:numPr>
        <w:bidi/>
        <w:jc w:val="both"/>
        <w:rPr>
          <w:rFonts w:ascii="David" w:hAnsi="David" w:cs="David"/>
          <w:color w:val="FF0000"/>
          <w:sz w:val="20"/>
          <w:szCs w:val="20"/>
          <w:lang w:val="en-US"/>
        </w:rPr>
      </w:pPr>
      <w:r w:rsidRPr="009C598E">
        <w:rPr>
          <w:rFonts w:ascii="David" w:hAnsi="David" w:cs="David" w:hint="cs"/>
          <w:color w:val="FF0000"/>
          <w:sz w:val="20"/>
          <w:szCs w:val="20"/>
          <w:rtl/>
          <w:lang w:val="en-US"/>
        </w:rPr>
        <w:t xml:space="preserve">למבחן </w:t>
      </w:r>
      <w:r w:rsidR="005E4BA5" w:rsidRPr="009C598E">
        <w:rPr>
          <w:rFonts w:ascii="David" w:hAnsi="David" w:cs="David" w:hint="cs"/>
          <w:color w:val="FF0000"/>
          <w:sz w:val="20"/>
          <w:szCs w:val="20"/>
          <w:rtl/>
          <w:lang w:val="en-US"/>
        </w:rPr>
        <w:t>חשוב לזכור שהעמדה הרווחת היא של ה</w:t>
      </w:r>
      <w:r w:rsidR="005E4BA5" w:rsidRPr="009C598E">
        <w:rPr>
          <w:rFonts w:ascii="David" w:hAnsi="David" w:cs="David"/>
          <w:color w:val="FF0000"/>
          <w:sz w:val="20"/>
          <w:szCs w:val="20"/>
          <w:lang w:val="en-US"/>
        </w:rPr>
        <w:t>ICJ</w:t>
      </w:r>
      <w:r w:rsidR="005E4BA5" w:rsidRPr="009C598E">
        <w:rPr>
          <w:rFonts w:ascii="David" w:hAnsi="David" w:cs="David" w:hint="cs"/>
          <w:color w:val="FF0000"/>
          <w:sz w:val="20"/>
          <w:szCs w:val="20"/>
          <w:rtl/>
          <w:lang w:val="en-US"/>
        </w:rPr>
        <w:t xml:space="preserve"> שקובע שאין חריג לחריג </w:t>
      </w:r>
      <w:proofErr w:type="spellStart"/>
      <w:r w:rsidR="005E4BA5" w:rsidRPr="009C598E">
        <w:rPr>
          <w:rFonts w:ascii="David" w:hAnsi="David" w:cs="David" w:hint="cs"/>
          <w:color w:val="FF0000"/>
          <w:sz w:val="20"/>
          <w:szCs w:val="20"/>
          <w:rtl/>
          <w:lang w:val="en-US"/>
        </w:rPr>
        <w:t>לחריג</w:t>
      </w:r>
      <w:proofErr w:type="spellEnd"/>
      <w:r w:rsidR="005E4BA5" w:rsidRPr="009C598E">
        <w:rPr>
          <w:rFonts w:ascii="David" w:hAnsi="David" w:cs="David" w:hint="cs"/>
          <w:color w:val="FF0000"/>
          <w:sz w:val="20"/>
          <w:szCs w:val="20"/>
          <w:rtl/>
          <w:lang w:val="en-US"/>
        </w:rPr>
        <w:t xml:space="preserve">. </w:t>
      </w:r>
      <w:r w:rsidR="009C6AC5" w:rsidRPr="009C598E">
        <w:rPr>
          <w:rFonts w:ascii="David" w:hAnsi="David" w:cs="David" w:hint="cs"/>
          <w:color w:val="FF0000"/>
          <w:sz w:val="20"/>
          <w:szCs w:val="20"/>
          <w:rtl/>
          <w:lang w:val="en-US"/>
        </w:rPr>
        <w:t>עמדת מיעוט משמעותית שאומרת שיש.</w:t>
      </w:r>
    </w:p>
    <w:p w14:paraId="404F3172" w14:textId="0DA87410" w:rsidR="00CB5ED1" w:rsidRPr="009C598E" w:rsidRDefault="00E47CB1" w:rsidP="00A6053B">
      <w:pPr>
        <w:pStyle w:val="ListParagraph"/>
        <w:numPr>
          <w:ilvl w:val="0"/>
          <w:numId w:val="127"/>
        </w:numPr>
        <w:bidi/>
        <w:jc w:val="both"/>
        <w:rPr>
          <w:rFonts w:ascii="David" w:hAnsi="David" w:cs="David"/>
          <w:color w:val="FF0000"/>
          <w:sz w:val="20"/>
          <w:szCs w:val="20"/>
          <w:lang w:val="en-US"/>
        </w:rPr>
      </w:pPr>
      <w:r w:rsidRPr="009C598E">
        <w:rPr>
          <w:rFonts w:ascii="David" w:hAnsi="David" w:cs="David" w:hint="cs"/>
          <w:b/>
          <w:bCs/>
          <w:sz w:val="20"/>
          <w:szCs w:val="20"/>
          <w:rtl/>
          <w:lang w:val="en-US"/>
        </w:rPr>
        <w:t xml:space="preserve">מקרה שני- ארה״ב קובע שאין חסינות בגין נזיקין שנגרמו מפעולות שביצעה מדינה תוך תמיכה בטרור. </w:t>
      </w:r>
      <w:r w:rsidRPr="009C598E">
        <w:rPr>
          <w:rFonts w:ascii="David" w:hAnsi="David" w:cs="David" w:hint="cs"/>
          <w:sz w:val="20"/>
          <w:szCs w:val="20"/>
          <w:rtl/>
          <w:lang w:val="en-US"/>
        </w:rPr>
        <w:t>מנגד העמדה הרווחת בעולם קובע שאין כזה חריג</w:t>
      </w:r>
      <w:r w:rsidR="00ED7822" w:rsidRPr="009C598E">
        <w:rPr>
          <w:rFonts w:ascii="David" w:hAnsi="David" w:cs="David" w:hint="cs"/>
          <w:sz w:val="20"/>
          <w:szCs w:val="20"/>
          <w:rtl/>
          <w:lang w:val="en-US"/>
        </w:rPr>
        <w:t>,</w:t>
      </w:r>
      <w:r w:rsidRPr="009C598E">
        <w:rPr>
          <w:rFonts w:ascii="David" w:hAnsi="David" w:cs="David" w:hint="cs"/>
          <w:sz w:val="20"/>
          <w:szCs w:val="20"/>
          <w:rtl/>
          <w:lang w:val="en-US"/>
        </w:rPr>
        <w:t xml:space="preserve"> מאחר והמושג </w:t>
      </w:r>
      <w:r w:rsidR="00ED7822" w:rsidRPr="009C598E">
        <w:rPr>
          <w:rFonts w:ascii="David" w:hAnsi="David" w:cs="David" w:hint="cs"/>
          <w:sz w:val="20"/>
          <w:szCs w:val="20"/>
          <w:rtl/>
          <w:lang w:val="en-US"/>
        </w:rPr>
        <w:t>ט</w:t>
      </w:r>
      <w:r w:rsidRPr="009C598E">
        <w:rPr>
          <w:rFonts w:ascii="David" w:hAnsi="David" w:cs="David" w:hint="cs"/>
          <w:sz w:val="20"/>
          <w:szCs w:val="20"/>
          <w:rtl/>
          <w:lang w:val="en-US"/>
        </w:rPr>
        <w:t xml:space="preserve">רור הרבה פעמים </w:t>
      </w:r>
      <w:r w:rsidR="00ED7822" w:rsidRPr="009C598E">
        <w:rPr>
          <w:rFonts w:ascii="David" w:hAnsi="David" w:cs="David" w:hint="cs"/>
          <w:sz w:val="20"/>
          <w:szCs w:val="20"/>
          <w:rtl/>
          <w:lang w:val="en-US"/>
        </w:rPr>
        <w:t xml:space="preserve">תלויה בניתוחים פולטים. העמדה בפסיקה הישראלית לא נדונה בעליון אלא במחוזי ויש פסיקות סותרות. </w:t>
      </w:r>
    </w:p>
    <w:p w14:paraId="12794F93" w14:textId="4160AD31" w:rsidR="00ED7822" w:rsidRPr="009C598E" w:rsidRDefault="00ED7822" w:rsidP="00ED7822">
      <w:pPr>
        <w:pStyle w:val="ListParagraph"/>
        <w:shd w:val="clear" w:color="auto" w:fill="D9D9D9" w:themeFill="background1" w:themeFillShade="D9"/>
        <w:bidi/>
        <w:ind w:left="1800"/>
        <w:jc w:val="both"/>
        <w:rPr>
          <w:rFonts w:ascii="David" w:hAnsi="David" w:cs="David"/>
          <w:sz w:val="20"/>
          <w:szCs w:val="20"/>
          <w:rtl/>
          <w:lang w:val="en-US"/>
        </w:rPr>
      </w:pPr>
      <w:r w:rsidRPr="009C598E">
        <w:rPr>
          <w:rFonts w:ascii="David" w:hAnsi="David" w:cs="David"/>
          <w:b/>
          <w:bCs/>
          <w:sz w:val="20"/>
          <w:szCs w:val="20"/>
          <w:rtl/>
          <w:lang w:val="en-US"/>
        </w:rPr>
        <w:t>בש"א 9767/08 רש"פ נגד פלד</w:t>
      </w:r>
      <w:r w:rsidRPr="009C598E">
        <w:rPr>
          <w:rFonts w:ascii="David" w:hAnsi="David" w:cs="David" w:hint="cs"/>
          <w:sz w:val="20"/>
          <w:szCs w:val="20"/>
          <w:rtl/>
          <w:lang w:val="en-US"/>
        </w:rPr>
        <w:t xml:space="preserve">: </w:t>
      </w:r>
      <w:r w:rsidRPr="009C598E">
        <w:rPr>
          <w:rFonts w:ascii="David" w:hAnsi="David" w:cs="David"/>
          <w:sz w:val="20"/>
          <w:szCs w:val="20"/>
          <w:rtl/>
          <w:lang w:val="en-US"/>
        </w:rPr>
        <w:t>"גם אם הייתי מגיעה למסקנה שמעמדה של הרשות הפלסטינית הוא כמעמד "ריבון", ספק בעיני אם היה מקום לסלק תביעה זו על הסף, במיוחד לאור הפסיקה המשמעותית המתפתחת במדינות העולם, אשר מאפשרות הגשת תביעות נזיקין כנגד מדינות המעודדות ו/או שותפות בביצוע מעשי טרור".</w:t>
      </w:r>
    </w:p>
    <w:p w14:paraId="39E8693A" w14:textId="4AAAADA8" w:rsidR="00E503CE" w:rsidRPr="009C598E" w:rsidRDefault="00E503CE" w:rsidP="00E503CE">
      <w:pPr>
        <w:pStyle w:val="ListParagraph"/>
        <w:bidi/>
        <w:ind w:left="1800"/>
        <w:jc w:val="both"/>
        <w:rPr>
          <w:rFonts w:ascii="David" w:hAnsi="David" w:cs="David"/>
          <w:sz w:val="20"/>
          <w:szCs w:val="20"/>
          <w:rtl/>
          <w:lang w:val="en-US"/>
        </w:rPr>
      </w:pPr>
      <w:r w:rsidRPr="009C598E">
        <w:rPr>
          <w:rFonts w:ascii="David" w:hAnsi="David" w:cs="David" w:hint="cs"/>
          <w:sz w:val="20"/>
          <w:szCs w:val="20"/>
          <w:rtl/>
          <w:lang w:val="en-US"/>
        </w:rPr>
        <w:t>- אין חסינות כאשר מדובר בסיוע או ביצוע של מעשה טרור</w:t>
      </w:r>
    </w:p>
    <w:p w14:paraId="10D4E15F" w14:textId="44FD0625" w:rsidR="00E503CE" w:rsidRPr="009C598E" w:rsidRDefault="00E503CE" w:rsidP="00E503CE">
      <w:pPr>
        <w:pStyle w:val="ListParagraph"/>
        <w:bidi/>
        <w:ind w:left="1800"/>
        <w:jc w:val="both"/>
        <w:rPr>
          <w:rFonts w:ascii="David" w:hAnsi="David" w:cs="David"/>
          <w:sz w:val="20"/>
          <w:szCs w:val="20"/>
          <w:rtl/>
          <w:lang w:val="en-US"/>
        </w:rPr>
      </w:pPr>
    </w:p>
    <w:p w14:paraId="2149C74C" w14:textId="77E8FF37" w:rsidR="00E503CE" w:rsidRPr="009C598E" w:rsidRDefault="00E503CE" w:rsidP="00E503CE">
      <w:pPr>
        <w:pStyle w:val="ListParagraph"/>
        <w:shd w:val="clear" w:color="auto" w:fill="D9D9D9" w:themeFill="background1" w:themeFillShade="D9"/>
        <w:bidi/>
        <w:ind w:left="1800"/>
        <w:jc w:val="both"/>
        <w:rPr>
          <w:rFonts w:ascii="David" w:hAnsi="David" w:cs="David"/>
          <w:sz w:val="20"/>
          <w:szCs w:val="20"/>
          <w:rtl/>
          <w:lang w:val="en-US"/>
        </w:rPr>
      </w:pPr>
      <w:r w:rsidRPr="009C598E">
        <w:rPr>
          <w:rFonts w:ascii="David" w:hAnsi="David" w:cs="David" w:hint="cs"/>
          <w:sz w:val="20"/>
          <w:szCs w:val="20"/>
          <w:rtl/>
          <w:lang w:val="en-US"/>
        </w:rPr>
        <w:t>מנגד</w:t>
      </w:r>
      <w:r w:rsidRPr="009C598E">
        <w:rPr>
          <w:rFonts w:ascii="David" w:hAnsi="David" w:cs="David" w:hint="cs"/>
          <w:b/>
          <w:bCs/>
          <w:sz w:val="20"/>
          <w:szCs w:val="20"/>
          <w:rtl/>
          <w:lang w:val="en-US"/>
        </w:rPr>
        <w:t xml:space="preserve">, 5006/08 </w:t>
      </w:r>
      <w:proofErr w:type="spellStart"/>
      <w:r w:rsidRPr="009C598E">
        <w:rPr>
          <w:rFonts w:ascii="David" w:hAnsi="David" w:cs="David" w:hint="cs"/>
          <w:b/>
          <w:bCs/>
          <w:sz w:val="20"/>
          <w:szCs w:val="20"/>
          <w:rtl/>
          <w:lang w:val="en-US"/>
        </w:rPr>
        <w:t>יוסיפוב</w:t>
      </w:r>
      <w:proofErr w:type="spellEnd"/>
      <w:r w:rsidRPr="009C598E">
        <w:rPr>
          <w:rFonts w:ascii="David" w:hAnsi="David" w:cs="David" w:hint="cs"/>
          <w:b/>
          <w:bCs/>
          <w:sz w:val="20"/>
          <w:szCs w:val="20"/>
          <w:rtl/>
          <w:lang w:val="en-US"/>
        </w:rPr>
        <w:t xml:space="preserve"> נגד מצרים:</w:t>
      </w:r>
      <w:r w:rsidRPr="009C598E">
        <w:rPr>
          <w:rFonts w:ascii="David" w:hAnsi="David" w:cs="David" w:hint="cs"/>
          <w:sz w:val="20"/>
          <w:szCs w:val="20"/>
          <w:rtl/>
          <w:lang w:val="en-US"/>
        </w:rPr>
        <w:t xml:space="preserve"> "לא ניתן לאפשר תביעה נגדה (מצרים) המופנית כנגד הפעלת מדיניותה בשטחה הריבוני, בטענה למעורבות במעשי טרור".</w:t>
      </w:r>
    </w:p>
    <w:p w14:paraId="39E19E4C" w14:textId="266F7D36" w:rsidR="00E503CE" w:rsidRPr="009C598E" w:rsidRDefault="00E503CE" w:rsidP="00E503CE">
      <w:pPr>
        <w:pStyle w:val="ListParagraph"/>
        <w:bidi/>
        <w:ind w:left="1800"/>
        <w:jc w:val="both"/>
        <w:rPr>
          <w:rFonts w:ascii="David" w:hAnsi="David" w:cs="David"/>
          <w:sz w:val="20"/>
          <w:szCs w:val="20"/>
          <w:lang w:val="en-US"/>
        </w:rPr>
      </w:pPr>
    </w:p>
    <w:p w14:paraId="65FF7B3D" w14:textId="27C3E05D" w:rsidR="00E503CE" w:rsidRPr="009C598E" w:rsidRDefault="00861894" w:rsidP="00782C59">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האם יש לתת חסינות גם לישות שמעמדה נמוך משל מדינה</w:t>
      </w:r>
      <w:r w:rsidR="00782C59" w:rsidRPr="009C598E">
        <w:rPr>
          <w:rFonts w:ascii="David" w:hAnsi="David" w:cs="David" w:hint="cs"/>
          <w:sz w:val="20"/>
          <w:szCs w:val="20"/>
          <w:u w:val="single"/>
          <w:rtl/>
          <w:lang w:val="en-US"/>
        </w:rPr>
        <w:t xml:space="preserve">? </w:t>
      </w:r>
    </w:p>
    <w:p w14:paraId="0B545AD4" w14:textId="3073248D" w:rsidR="00782C59" w:rsidRPr="009C598E" w:rsidRDefault="00782C59" w:rsidP="00782C59">
      <w:pPr>
        <w:bidi/>
        <w:jc w:val="both"/>
        <w:rPr>
          <w:rFonts w:ascii="David" w:hAnsi="David" w:cs="David"/>
          <w:sz w:val="20"/>
          <w:szCs w:val="20"/>
          <w:rtl/>
          <w:lang w:val="en-US"/>
        </w:rPr>
      </w:pPr>
      <w:r w:rsidRPr="009C598E">
        <w:rPr>
          <w:rFonts w:ascii="David" w:hAnsi="David" w:cs="David" w:hint="cs"/>
          <w:sz w:val="20"/>
          <w:szCs w:val="20"/>
          <w:rtl/>
          <w:lang w:val="en-US"/>
        </w:rPr>
        <w:t xml:space="preserve">קיימים </w:t>
      </w:r>
      <w:r w:rsidR="00861894" w:rsidRPr="009C598E">
        <w:rPr>
          <w:rFonts w:ascii="David" w:hAnsi="David" w:cs="David" w:hint="cs"/>
          <w:sz w:val="20"/>
          <w:szCs w:val="20"/>
          <w:rtl/>
          <w:lang w:val="en-US"/>
        </w:rPr>
        <w:t>ארבע</w:t>
      </w:r>
      <w:r w:rsidRPr="009C598E">
        <w:rPr>
          <w:rFonts w:ascii="David" w:hAnsi="David" w:cs="David" w:hint="cs"/>
          <w:sz w:val="20"/>
          <w:szCs w:val="20"/>
          <w:rtl/>
          <w:lang w:val="en-US"/>
        </w:rPr>
        <w:t xml:space="preserve"> גישות: </w:t>
      </w:r>
    </w:p>
    <w:p w14:paraId="2A75710C" w14:textId="67F1BDBB" w:rsidR="00782C59" w:rsidRPr="009C598E" w:rsidRDefault="00861894" w:rsidP="00A6053B">
      <w:pPr>
        <w:pStyle w:val="ListParagraph"/>
        <w:numPr>
          <w:ilvl w:val="0"/>
          <w:numId w:val="128"/>
        </w:numPr>
        <w:bidi/>
        <w:jc w:val="both"/>
        <w:rPr>
          <w:rFonts w:ascii="David" w:hAnsi="David" w:cs="David"/>
          <w:sz w:val="20"/>
          <w:szCs w:val="20"/>
          <w:lang w:val="en-US"/>
        </w:rPr>
      </w:pPr>
      <w:r w:rsidRPr="009C598E">
        <w:rPr>
          <w:rFonts w:ascii="David" w:hAnsi="David" w:cs="David" w:hint="cs"/>
          <w:sz w:val="20"/>
          <w:szCs w:val="20"/>
          <w:rtl/>
          <w:lang w:val="en-US"/>
        </w:rPr>
        <w:t xml:space="preserve">ניתן לתת חסינות גם לגורמים שאינם מדינה- בית המשפט יכול לבחון שישות שקרובה לממש את אמנת מונטווידאו אבל לא מספיק מקיימת אותה, זכאית לחסינות ריבון. </w:t>
      </w:r>
    </w:p>
    <w:p w14:paraId="045B8F51" w14:textId="29D802E1" w:rsidR="00861894" w:rsidRPr="009C598E" w:rsidRDefault="00861894" w:rsidP="00A6053B">
      <w:pPr>
        <w:pStyle w:val="ListParagraph"/>
        <w:numPr>
          <w:ilvl w:val="0"/>
          <w:numId w:val="128"/>
        </w:numPr>
        <w:bidi/>
        <w:jc w:val="both"/>
        <w:rPr>
          <w:rFonts w:ascii="David" w:hAnsi="David" w:cs="David"/>
          <w:sz w:val="20"/>
          <w:szCs w:val="20"/>
          <w:lang w:val="en-US"/>
        </w:rPr>
      </w:pPr>
      <w:r w:rsidRPr="009C598E">
        <w:rPr>
          <w:rFonts w:ascii="David" w:hAnsi="David" w:cs="David" w:hint="cs"/>
          <w:sz w:val="20"/>
          <w:szCs w:val="20"/>
          <w:rtl/>
          <w:lang w:val="en-US"/>
        </w:rPr>
        <w:t>חסינות יש רק למדינות</w:t>
      </w:r>
    </w:p>
    <w:p w14:paraId="5EF33938" w14:textId="5DF47040" w:rsidR="00861894" w:rsidRPr="009C598E" w:rsidRDefault="00861894" w:rsidP="00A6053B">
      <w:pPr>
        <w:pStyle w:val="ListParagraph"/>
        <w:numPr>
          <w:ilvl w:val="0"/>
          <w:numId w:val="128"/>
        </w:numPr>
        <w:bidi/>
        <w:jc w:val="both"/>
        <w:rPr>
          <w:rFonts w:ascii="David" w:hAnsi="David" w:cs="David"/>
          <w:sz w:val="20"/>
          <w:szCs w:val="20"/>
          <w:lang w:val="en-US"/>
        </w:rPr>
      </w:pPr>
      <w:r w:rsidRPr="009C598E">
        <w:rPr>
          <w:rFonts w:ascii="David" w:hAnsi="David" w:cs="David" w:hint="cs"/>
          <w:sz w:val="20"/>
          <w:szCs w:val="20"/>
          <w:rtl/>
          <w:lang w:val="en-US"/>
        </w:rPr>
        <w:t xml:space="preserve">השאלה כלל אינה שפיטה (השאלה לאילו ישויות יש להתייחס כמדינה היא שאלה פוליטית, שלא ראוי שבית המשפט יתערבו בה)- מי שצריך להתעסק עם השאלה היא הרשות המבצעת. </w:t>
      </w:r>
    </w:p>
    <w:p w14:paraId="18DE7001" w14:textId="1409A025" w:rsidR="00302E0A" w:rsidRPr="009C598E" w:rsidRDefault="00861894" w:rsidP="00A6053B">
      <w:pPr>
        <w:pStyle w:val="ListParagraph"/>
        <w:numPr>
          <w:ilvl w:val="0"/>
          <w:numId w:val="128"/>
        </w:numPr>
        <w:bidi/>
        <w:jc w:val="both"/>
        <w:rPr>
          <w:rFonts w:ascii="David" w:hAnsi="David" w:cs="David"/>
          <w:sz w:val="20"/>
          <w:szCs w:val="20"/>
          <w:lang w:val="en-US"/>
        </w:rPr>
      </w:pPr>
      <w:r w:rsidRPr="009C598E">
        <w:rPr>
          <w:rFonts w:ascii="David" w:hAnsi="David" w:cs="David" w:hint="cs"/>
          <w:sz w:val="20"/>
          <w:szCs w:val="20"/>
          <w:rtl/>
          <w:lang w:val="en-US"/>
        </w:rPr>
        <w:t>עמדת המשפט הישראלי (עמדה השלישית מוחלשת)- ס׳ 20 לחוק חסינות מדינות זרות: ״שר החוץ... רשאי לקבוע, בצו</w:t>
      </w:r>
      <w:r w:rsidR="001C7DCC" w:rsidRPr="009C598E">
        <w:rPr>
          <w:rFonts w:ascii="David" w:hAnsi="David" w:cs="David" w:hint="cs"/>
          <w:sz w:val="20"/>
          <w:szCs w:val="20"/>
          <w:rtl/>
          <w:lang w:val="en-US"/>
        </w:rPr>
        <w:t xml:space="preserve">, כי לישות מדינתית תהא חסינות... אף שמעמדה המשפטי הבינלאומי אינו עולה כדי מעמד של מדינה; צו לפי סעיף זה יכול שיהיה דרך כלל, לסוגי עניינים או לעניין מסוים, ויכול שיוגבל לתקופה קצובה.״ זאת אומרת מדובר בסמכות המוענקת לשר החוץ להפעיל שיקוד לעת בנושא ולעדכן את בית המשפט. </w:t>
      </w:r>
      <w:r w:rsidR="00302E0A" w:rsidRPr="009C598E">
        <w:rPr>
          <w:rFonts w:ascii="David" w:hAnsi="David" w:cs="David" w:hint="cs"/>
          <w:sz w:val="20"/>
          <w:szCs w:val="20"/>
          <w:rtl/>
          <w:lang w:val="en-US"/>
        </w:rPr>
        <w:t xml:space="preserve">ההנחה היא שאם הוא לא מודיע כלום לבית המשפט, אז אין חסינות. אך לפי הפסיקה לא מדובר באי- שפיטות מוחלטת, </w:t>
      </w:r>
      <w:proofErr w:type="spellStart"/>
      <w:r w:rsidR="00302E0A" w:rsidRPr="009C598E">
        <w:rPr>
          <w:rFonts w:ascii="David" w:hAnsi="David" w:cs="David" w:hint="cs"/>
          <w:sz w:val="20"/>
          <w:szCs w:val="20"/>
          <w:rtl/>
          <w:lang w:val="en-US"/>
        </w:rPr>
        <w:t>סולברג</w:t>
      </w:r>
      <w:proofErr w:type="spellEnd"/>
      <w:r w:rsidR="00302E0A" w:rsidRPr="009C598E">
        <w:rPr>
          <w:rFonts w:ascii="David" w:hAnsi="David" w:cs="David" w:hint="cs"/>
          <w:sz w:val="20"/>
          <w:szCs w:val="20"/>
          <w:rtl/>
          <w:lang w:val="en-US"/>
        </w:rPr>
        <w:t xml:space="preserve"> </w:t>
      </w:r>
      <w:r w:rsidR="00302E0A" w:rsidRPr="009C598E">
        <w:rPr>
          <w:rFonts w:ascii="David" w:hAnsi="David" w:cs="David"/>
          <w:sz w:val="20"/>
          <w:szCs w:val="20"/>
          <w:rtl/>
          <w:lang w:val="en-US"/>
        </w:rPr>
        <w:t>–</w:t>
      </w:r>
      <w:r w:rsidR="00302E0A" w:rsidRPr="009C598E">
        <w:rPr>
          <w:rFonts w:ascii="David" w:hAnsi="David" w:cs="David" w:hint="cs"/>
          <w:sz w:val="20"/>
          <w:szCs w:val="20"/>
          <w:rtl/>
          <w:lang w:val="en-US"/>
        </w:rPr>
        <w:t xml:space="preserve"> בע״א 2144/13: ״מדובר בהחלטה מדינית מובהקת. נושאים אלה מצויים בסמכותה של הרשות המבצעת ובית המשפט לא </w:t>
      </w:r>
      <w:proofErr w:type="spellStart"/>
      <w:r w:rsidR="00302E0A" w:rsidRPr="009C598E">
        <w:rPr>
          <w:rFonts w:ascii="David" w:hAnsi="David" w:cs="David" w:hint="cs"/>
          <w:sz w:val="20"/>
          <w:szCs w:val="20"/>
          <w:rtl/>
          <w:lang w:val="en-US"/>
        </w:rPr>
        <w:t>ידרש</w:t>
      </w:r>
      <w:proofErr w:type="spellEnd"/>
      <w:r w:rsidR="00302E0A" w:rsidRPr="009C598E">
        <w:rPr>
          <w:rFonts w:ascii="David" w:hAnsi="David" w:cs="David" w:hint="cs"/>
          <w:sz w:val="20"/>
          <w:szCs w:val="20"/>
          <w:rtl/>
          <w:lang w:val="en-US"/>
        </w:rPr>
        <w:t xml:space="preserve"> אליהם. על דרך העיקרון, </w:t>
      </w:r>
      <w:r w:rsidR="001C7DCC" w:rsidRPr="009C598E">
        <w:rPr>
          <w:rFonts w:ascii="David" w:hAnsi="David" w:cs="David" w:hint="cs"/>
          <w:sz w:val="20"/>
          <w:szCs w:val="20"/>
          <w:rtl/>
          <w:lang w:val="en-US"/>
        </w:rPr>
        <w:t xml:space="preserve"> </w:t>
      </w:r>
      <w:r w:rsidR="00302E0A" w:rsidRPr="009C598E">
        <w:rPr>
          <w:rFonts w:ascii="David" w:hAnsi="David" w:cs="David" w:hint="cs"/>
          <w:sz w:val="20"/>
          <w:szCs w:val="20"/>
          <w:rtl/>
          <w:lang w:val="en-US"/>
        </w:rPr>
        <w:t>כל עוד עושה הרשות המבצעת בתחומי סמכותה, והחלטתה אינה נגועה בפגם משפטי של ממש״.  זאת אומרת במקרים שבהם ההחלטה נגועה בפגם משפטי של ממש בית המשפט יתערב בהחלטה</w:t>
      </w:r>
      <w:r w:rsidR="00377D38" w:rsidRPr="009C598E">
        <w:rPr>
          <w:rFonts w:ascii="David" w:hAnsi="David" w:cs="David" w:hint="cs"/>
          <w:sz w:val="20"/>
          <w:szCs w:val="20"/>
          <w:rtl/>
          <w:lang w:val="en-US"/>
        </w:rPr>
        <w:t xml:space="preserve"> (מקרים מאוד נדירים)</w:t>
      </w:r>
      <w:r w:rsidR="00302E0A" w:rsidRPr="009C598E">
        <w:rPr>
          <w:rFonts w:ascii="David" w:hAnsi="David" w:cs="David" w:hint="cs"/>
          <w:sz w:val="20"/>
          <w:szCs w:val="20"/>
          <w:rtl/>
          <w:lang w:val="en-US"/>
        </w:rPr>
        <w:t>.</w:t>
      </w:r>
    </w:p>
    <w:p w14:paraId="17580D1B" w14:textId="77777777" w:rsidR="00377D38" w:rsidRPr="009C598E" w:rsidRDefault="00377D38" w:rsidP="00377D38">
      <w:pPr>
        <w:bidi/>
        <w:jc w:val="both"/>
        <w:rPr>
          <w:rFonts w:ascii="David" w:hAnsi="David" w:cs="David"/>
          <w:sz w:val="20"/>
          <w:szCs w:val="20"/>
          <w:rtl/>
          <w:lang w:val="en-US"/>
        </w:rPr>
      </w:pPr>
    </w:p>
    <w:p w14:paraId="5B713D87" w14:textId="65054C96" w:rsidR="00377D38" w:rsidRPr="009C598E" w:rsidRDefault="00377D38" w:rsidP="00FF00B3">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ויתור על חסינות</w:t>
      </w:r>
    </w:p>
    <w:p w14:paraId="360D744A" w14:textId="1403FEE4" w:rsidR="00377D38" w:rsidRPr="009C598E" w:rsidRDefault="006F60CA" w:rsidP="006F60CA">
      <w:pPr>
        <w:bidi/>
        <w:jc w:val="both"/>
        <w:rPr>
          <w:rFonts w:ascii="David" w:hAnsi="David" w:cs="David"/>
          <w:sz w:val="20"/>
          <w:szCs w:val="20"/>
          <w:rtl/>
          <w:lang w:val="en-US"/>
        </w:rPr>
      </w:pPr>
      <w:r w:rsidRPr="009C598E">
        <w:rPr>
          <w:rFonts w:ascii="David" w:hAnsi="David" w:cs="David"/>
          <w:sz w:val="20"/>
          <w:szCs w:val="20"/>
          <w:rtl/>
          <w:lang w:val="en-US"/>
        </w:rPr>
        <w:t xml:space="preserve">מדינה רשאית לותר על חסינות הריבון. בהקשר הישראלי זה כלל שמעוגן בס' 9-10 לחוק חסינות מדינות זרות. הוויתור יכול להיעשות באופן מפורש(המדינה מסכימה במפורש לוותר) </w:t>
      </w:r>
      <w:r w:rsidRPr="009C598E">
        <w:rPr>
          <w:rFonts w:ascii="David" w:hAnsi="David" w:cs="David" w:hint="cs"/>
          <w:sz w:val="20"/>
          <w:szCs w:val="20"/>
          <w:rtl/>
          <w:lang w:val="en-US"/>
        </w:rPr>
        <w:t>או</w:t>
      </w:r>
      <w:r w:rsidRPr="009C598E">
        <w:rPr>
          <w:rFonts w:ascii="David" w:hAnsi="David" w:cs="David"/>
          <w:sz w:val="20"/>
          <w:szCs w:val="20"/>
          <w:rtl/>
          <w:lang w:val="en-US"/>
        </w:rPr>
        <w:t xml:space="preserve"> באופן משתמע דרך התנהגות[כשהיא מתייצבת בפני בית המשפט ומתחילה לנהל את ההליך (זה חשוב מאוד כי אם היא לא רוצה לוותר</w:t>
      </w:r>
      <w:r w:rsidR="00B8738A" w:rsidRPr="009C598E">
        <w:rPr>
          <w:rFonts w:ascii="David" w:hAnsi="David" w:cs="David" w:hint="cs"/>
          <w:sz w:val="20"/>
          <w:szCs w:val="20"/>
          <w:rtl/>
          <w:lang w:val="en-US"/>
        </w:rPr>
        <w:t>,</w:t>
      </w:r>
      <w:r w:rsidRPr="009C598E">
        <w:rPr>
          <w:rFonts w:ascii="David" w:hAnsi="David" w:cs="David"/>
          <w:sz w:val="20"/>
          <w:szCs w:val="20"/>
          <w:rtl/>
          <w:lang w:val="en-US"/>
        </w:rPr>
        <w:t xml:space="preserve"> אז בתחילת ההליך לבקש לדחות את התביעה מפאת החסינות, בנוסף, להצהיר במפורש</w:t>
      </w:r>
      <w:r w:rsidR="00B8738A" w:rsidRPr="009C598E">
        <w:rPr>
          <w:rFonts w:ascii="David" w:hAnsi="David" w:cs="David" w:hint="cs"/>
          <w:sz w:val="20"/>
          <w:szCs w:val="20"/>
          <w:rtl/>
          <w:lang w:val="en-US"/>
        </w:rPr>
        <w:t xml:space="preserve"> ש</w:t>
      </w:r>
      <w:r w:rsidRPr="009C598E">
        <w:rPr>
          <w:rFonts w:ascii="David" w:hAnsi="David" w:cs="David"/>
          <w:sz w:val="20"/>
          <w:szCs w:val="20"/>
          <w:rtl/>
          <w:lang w:val="en-US"/>
        </w:rPr>
        <w:t>אין בהתייצבות ויתור על חסינות)].</w:t>
      </w:r>
    </w:p>
    <w:p w14:paraId="78562101" w14:textId="1B3D2734" w:rsidR="00FF00B3" w:rsidRPr="009C598E" w:rsidRDefault="00FF00B3" w:rsidP="00FF00B3">
      <w:pPr>
        <w:bidi/>
        <w:jc w:val="both"/>
        <w:rPr>
          <w:rFonts w:ascii="David" w:hAnsi="David" w:cs="David"/>
          <w:sz w:val="20"/>
          <w:szCs w:val="20"/>
          <w:rtl/>
          <w:lang w:val="en-US"/>
        </w:rPr>
      </w:pPr>
    </w:p>
    <w:p w14:paraId="1415AD1E" w14:textId="6F39F94C" w:rsidR="00FF00B3" w:rsidRPr="009C598E" w:rsidRDefault="00FF00B3" w:rsidP="00FF00B3">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 xml:space="preserve">שיעור מס׳ 15 </w:t>
      </w:r>
    </w:p>
    <w:p w14:paraId="1E1DBEE4" w14:textId="611B7857" w:rsidR="00FF00B3" w:rsidRPr="009C598E" w:rsidRDefault="00D361FD" w:rsidP="00D361FD">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חסינות ראשי מדינה</w:t>
      </w:r>
    </w:p>
    <w:p w14:paraId="75E4936B" w14:textId="74E5A84B" w:rsidR="00D361FD" w:rsidRPr="009C598E" w:rsidRDefault="00AF4F38" w:rsidP="00A71580">
      <w:pPr>
        <w:bidi/>
        <w:jc w:val="both"/>
        <w:rPr>
          <w:rFonts w:ascii="David" w:hAnsi="David" w:cs="David"/>
          <w:sz w:val="20"/>
          <w:szCs w:val="20"/>
          <w:rtl/>
          <w:lang w:val="en-US"/>
        </w:rPr>
      </w:pPr>
      <w:r w:rsidRPr="009C598E">
        <w:rPr>
          <w:rFonts w:ascii="David" w:hAnsi="David" w:cs="David" w:hint="cs"/>
          <w:sz w:val="20"/>
          <w:szCs w:val="20"/>
          <w:rtl/>
          <w:lang w:val="en-US"/>
        </w:rPr>
        <w:t xml:space="preserve">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מעניק חסינות לנציגים מסוימים של מדינה בשתי דרכים: </w:t>
      </w:r>
    </w:p>
    <w:p w14:paraId="2976429A" w14:textId="634DF4DF" w:rsidR="00AF4F38" w:rsidRPr="009C598E" w:rsidRDefault="00AF4F38" w:rsidP="00A6053B">
      <w:pPr>
        <w:pStyle w:val="ListParagraph"/>
        <w:numPr>
          <w:ilvl w:val="0"/>
          <w:numId w:val="129"/>
        </w:numPr>
        <w:bidi/>
        <w:jc w:val="both"/>
        <w:rPr>
          <w:rFonts w:ascii="David" w:hAnsi="David" w:cs="David"/>
          <w:sz w:val="20"/>
          <w:szCs w:val="20"/>
          <w:lang w:val="en-US"/>
        </w:rPr>
      </w:pPr>
      <w:r w:rsidRPr="009C598E">
        <w:rPr>
          <w:rFonts w:ascii="David" w:hAnsi="David" w:cs="David" w:hint="cs"/>
          <w:sz w:val="20"/>
          <w:szCs w:val="20"/>
          <w:rtl/>
          <w:lang w:val="en-US"/>
        </w:rPr>
        <w:t xml:space="preserve">חסינות מהותית (פונקציונאלית) </w:t>
      </w:r>
      <w:proofErr w:type="spellStart"/>
      <w:r w:rsidRPr="009C598E">
        <w:rPr>
          <w:rFonts w:ascii="David" w:hAnsi="David" w:cs="David"/>
          <w:sz w:val="20"/>
          <w:szCs w:val="20"/>
          <w:lang w:val="en-US"/>
        </w:rPr>
        <w:t>Ratione</w:t>
      </w:r>
      <w:proofErr w:type="spellEnd"/>
      <w:r w:rsidRPr="009C598E">
        <w:rPr>
          <w:rFonts w:ascii="David" w:hAnsi="David" w:cs="David"/>
          <w:sz w:val="20"/>
          <w:szCs w:val="20"/>
          <w:lang w:val="en-US"/>
        </w:rPr>
        <w:t xml:space="preserve"> </w:t>
      </w:r>
      <w:proofErr w:type="spellStart"/>
      <w:r w:rsidRPr="009C598E">
        <w:rPr>
          <w:rFonts w:ascii="David" w:hAnsi="David" w:cs="David"/>
          <w:sz w:val="20"/>
          <w:szCs w:val="20"/>
          <w:lang w:val="en-US"/>
        </w:rPr>
        <w:t>Materiae</w:t>
      </w:r>
      <w:proofErr w:type="spellEnd"/>
    </w:p>
    <w:p w14:paraId="28FAF1A7" w14:textId="692DC080" w:rsidR="00AF4F38" w:rsidRPr="009C598E" w:rsidRDefault="00AF4F38" w:rsidP="00A6053B">
      <w:pPr>
        <w:pStyle w:val="ListParagraph"/>
        <w:numPr>
          <w:ilvl w:val="0"/>
          <w:numId w:val="129"/>
        </w:numPr>
        <w:bidi/>
        <w:jc w:val="both"/>
        <w:rPr>
          <w:rFonts w:ascii="David" w:hAnsi="David" w:cs="David"/>
          <w:sz w:val="20"/>
          <w:szCs w:val="20"/>
          <w:lang w:val="en-US"/>
        </w:rPr>
      </w:pPr>
      <w:r w:rsidRPr="009C598E">
        <w:rPr>
          <w:rFonts w:ascii="David" w:hAnsi="David" w:cs="David" w:hint="cs"/>
          <w:sz w:val="20"/>
          <w:szCs w:val="20"/>
          <w:rtl/>
          <w:lang w:val="en-US"/>
        </w:rPr>
        <w:t xml:space="preserve">חסינות אישית (פרסונאלית) </w:t>
      </w:r>
      <w:proofErr w:type="spellStart"/>
      <w:r w:rsidRPr="009C598E">
        <w:rPr>
          <w:rFonts w:ascii="David" w:hAnsi="David" w:cs="David"/>
          <w:sz w:val="20"/>
          <w:szCs w:val="20"/>
          <w:lang w:val="en-US"/>
        </w:rPr>
        <w:t>Ratione</w:t>
      </w:r>
      <w:proofErr w:type="spellEnd"/>
      <w:r w:rsidRPr="009C598E">
        <w:rPr>
          <w:rFonts w:ascii="David" w:hAnsi="David" w:cs="David"/>
          <w:sz w:val="20"/>
          <w:szCs w:val="20"/>
          <w:lang w:val="en-US"/>
        </w:rPr>
        <w:t xml:space="preserve"> Personae</w:t>
      </w:r>
    </w:p>
    <w:p w14:paraId="1B3EE9E9" w14:textId="7515C9A4" w:rsidR="00AF4F38" w:rsidRPr="009C598E" w:rsidRDefault="00AF4F38" w:rsidP="00AF4F38">
      <w:pPr>
        <w:bidi/>
        <w:ind w:left="360"/>
        <w:jc w:val="both"/>
        <w:rPr>
          <w:rFonts w:ascii="David" w:hAnsi="David" w:cs="David"/>
          <w:sz w:val="20"/>
          <w:szCs w:val="20"/>
          <w:rtl/>
          <w:lang w:val="en-US"/>
        </w:rPr>
      </w:pPr>
      <w:r w:rsidRPr="009C598E">
        <w:rPr>
          <w:rFonts w:ascii="David" w:hAnsi="David" w:cs="David" w:hint="cs"/>
          <w:sz w:val="20"/>
          <w:szCs w:val="20"/>
          <w:rtl/>
          <w:lang w:val="en-US"/>
        </w:rPr>
        <w:t>בכל מקרה:</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מדינה רשאית לוותר על חסינות ולהסכים להליך משפטי, גם אם הפרט מתנגד. </w:t>
      </w:r>
    </w:p>
    <w:p w14:paraId="5FE585BF" w14:textId="421F5C76" w:rsidR="00AF4F38" w:rsidRPr="009C598E" w:rsidRDefault="00AF4F38" w:rsidP="00AF4F38">
      <w:pPr>
        <w:bidi/>
        <w:ind w:left="360"/>
        <w:jc w:val="both"/>
        <w:rPr>
          <w:rFonts w:ascii="David" w:hAnsi="David" w:cs="David"/>
          <w:sz w:val="20"/>
          <w:szCs w:val="20"/>
          <w:lang w:val="en-US"/>
        </w:rPr>
      </w:pPr>
      <w:r w:rsidRPr="009C598E">
        <w:rPr>
          <w:rFonts w:ascii="David" w:hAnsi="David" w:cs="David" w:hint="cs"/>
          <w:sz w:val="20"/>
          <w:szCs w:val="20"/>
          <w:rtl/>
          <w:lang w:val="en-US"/>
        </w:rPr>
        <w:t xml:space="preserve">- </w:t>
      </w:r>
      <w:r w:rsidR="00F55DA5" w:rsidRPr="009C598E">
        <w:rPr>
          <w:rFonts w:ascii="David" w:hAnsi="David" w:cs="David" w:hint="cs"/>
          <w:sz w:val="20"/>
          <w:szCs w:val="20"/>
          <w:rtl/>
          <w:lang w:val="en-US"/>
        </w:rPr>
        <w:t xml:space="preserve">הערת צד: חשוב להדגיש החיסוניות הללו לא רלוונטיות לנוגע להליכים משפטיים במדינתו של בעל התפקיד (השאלה האם ומתי יהיה לבעל תפקיד חסינות מפני הליכים במדינה שלו היא שאלה שמוסדרת במשפט המדינתי של אותה המדינה ולא במשפט הבינלאומי). </w:t>
      </w:r>
    </w:p>
    <w:p w14:paraId="482AE6C5" w14:textId="30E3ED7B" w:rsidR="00F55DA5" w:rsidRPr="009C598E" w:rsidRDefault="00F55DA5" w:rsidP="00F55DA5">
      <w:pPr>
        <w:bidi/>
        <w:jc w:val="both"/>
        <w:rPr>
          <w:rFonts w:ascii="David" w:hAnsi="David" w:cs="David"/>
          <w:sz w:val="20"/>
          <w:szCs w:val="20"/>
          <w:lang w:val="en-US"/>
        </w:rPr>
      </w:pPr>
    </w:p>
    <w:p w14:paraId="15275869" w14:textId="40BC697C" w:rsidR="00F55DA5" w:rsidRPr="009C598E" w:rsidRDefault="00F55DA5" w:rsidP="00C942F9">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החסינות הפרסונאלית </w:t>
      </w:r>
    </w:p>
    <w:p w14:paraId="21DC5689" w14:textId="0BABD611" w:rsidR="00F55DA5" w:rsidRPr="009C598E" w:rsidRDefault="00F55DA5" w:rsidP="00F55DA5">
      <w:pPr>
        <w:bidi/>
        <w:jc w:val="both"/>
        <w:rPr>
          <w:rFonts w:ascii="David" w:hAnsi="David" w:cs="David"/>
          <w:sz w:val="20"/>
          <w:szCs w:val="20"/>
          <w:rtl/>
          <w:lang w:val="en-US"/>
        </w:rPr>
      </w:pPr>
      <w:r w:rsidRPr="009C598E">
        <w:rPr>
          <w:rFonts w:ascii="David" w:hAnsi="David" w:cs="David" w:hint="cs"/>
          <w:sz w:val="20"/>
          <w:szCs w:val="20"/>
          <w:rtl/>
          <w:lang w:val="en-US"/>
        </w:rPr>
        <w:t xml:space="preserve">חסינות </w:t>
      </w:r>
      <w:r w:rsidR="00C942F9" w:rsidRPr="009C598E">
        <w:rPr>
          <w:rFonts w:ascii="David" w:hAnsi="David" w:cs="David" w:hint="cs"/>
          <w:sz w:val="20"/>
          <w:szCs w:val="20"/>
          <w:rtl/>
          <w:lang w:val="en-US"/>
        </w:rPr>
        <w:t>פרסונאלית</w:t>
      </w:r>
      <w:r w:rsidRPr="009C598E">
        <w:rPr>
          <w:rFonts w:ascii="David" w:hAnsi="David" w:cs="David" w:hint="cs"/>
          <w:sz w:val="20"/>
          <w:szCs w:val="20"/>
          <w:rtl/>
          <w:lang w:val="en-US"/>
        </w:rPr>
        <w:t xml:space="preserve"> מוענקת</w:t>
      </w:r>
      <w:r w:rsidR="00C942F9" w:rsidRPr="009C598E">
        <w:rPr>
          <w:rFonts w:ascii="David" w:hAnsi="David" w:cs="David" w:hint="cs"/>
          <w:sz w:val="20"/>
          <w:szCs w:val="20"/>
          <w:rtl/>
          <w:lang w:val="en-US"/>
        </w:rPr>
        <w:t xml:space="preserve"> לקבוצה מצומצמת של בעלי תפקידים בכירים במדינה, שיש להם פונקציה מרכזית ביחסי חוץ (ראש ממשלה, שר החוץ, נשיא)</w:t>
      </w:r>
      <w:r w:rsidR="00C2550F" w:rsidRPr="009C598E">
        <w:rPr>
          <w:rFonts w:ascii="David" w:hAnsi="David" w:cs="David" w:hint="cs"/>
          <w:sz w:val="20"/>
          <w:szCs w:val="20"/>
          <w:rtl/>
          <w:lang w:val="en-US"/>
        </w:rPr>
        <w:t>.</w:t>
      </w:r>
      <w:r w:rsidR="00C942F9" w:rsidRPr="009C598E">
        <w:rPr>
          <w:rFonts w:ascii="David" w:hAnsi="David" w:cs="David" w:hint="cs"/>
          <w:sz w:val="20"/>
          <w:szCs w:val="20"/>
          <w:rtl/>
          <w:lang w:val="en-US"/>
        </w:rPr>
        <w:t xml:space="preserve"> לגבי תפקידים מסוימים יש מחלוקת</w:t>
      </w:r>
      <w:r w:rsidR="00C2550F" w:rsidRPr="009C598E">
        <w:rPr>
          <w:rFonts w:ascii="David" w:hAnsi="David" w:cs="David" w:hint="cs"/>
          <w:sz w:val="20"/>
          <w:szCs w:val="20"/>
          <w:rtl/>
          <w:lang w:val="en-US"/>
        </w:rPr>
        <w:t>, למשל עבור מדינה במפרץ לשר הנפט יש חלק מאוד חשוב ביחסים הבינלאומיים. לעומת זאת, שר התשתיות והגז הישראלי לא תופס חלק חשוב ולכן ככל הנראה לא מגיע לו.</w:t>
      </w:r>
      <w:r w:rsidR="00C942F9" w:rsidRPr="009C598E">
        <w:rPr>
          <w:rFonts w:ascii="David" w:hAnsi="David" w:cs="David" w:hint="cs"/>
          <w:sz w:val="20"/>
          <w:szCs w:val="20"/>
          <w:rtl/>
          <w:lang w:val="en-US"/>
        </w:rPr>
        <w:t xml:space="preserve"> החסינות קיימת רק כל עוד האדם בתפקיד (אחרי שסיים את תפקידו </w:t>
      </w:r>
      <w:r w:rsidR="00C2550F" w:rsidRPr="009C598E">
        <w:rPr>
          <w:rFonts w:ascii="David" w:hAnsi="David" w:cs="David" w:hint="cs"/>
          <w:sz w:val="20"/>
          <w:szCs w:val="20"/>
          <w:rtl/>
          <w:lang w:val="en-US"/>
        </w:rPr>
        <w:t>החסינות</w:t>
      </w:r>
      <w:r w:rsidR="00C942F9" w:rsidRPr="009C598E">
        <w:rPr>
          <w:rFonts w:ascii="David" w:hAnsi="David" w:cs="David" w:hint="cs"/>
          <w:sz w:val="20"/>
          <w:szCs w:val="20"/>
          <w:rtl/>
          <w:lang w:val="en-US"/>
        </w:rPr>
        <w:t xml:space="preserve"> מפסיקה להתקיים). </w:t>
      </w:r>
      <w:r w:rsidR="00C2550F" w:rsidRPr="009C598E">
        <w:rPr>
          <w:rFonts w:ascii="David" w:hAnsi="David" w:cs="David" w:hint="cs"/>
          <w:sz w:val="20"/>
          <w:szCs w:val="20"/>
          <w:rtl/>
          <w:lang w:val="en-US"/>
        </w:rPr>
        <w:t xml:space="preserve">החסינות חלה </w:t>
      </w:r>
      <w:r w:rsidR="00203B08" w:rsidRPr="009C598E">
        <w:rPr>
          <w:rFonts w:ascii="David" w:hAnsi="David" w:cs="David" w:hint="cs"/>
          <w:sz w:val="20"/>
          <w:szCs w:val="20"/>
          <w:rtl/>
          <w:lang w:val="en-US"/>
        </w:rPr>
        <w:t xml:space="preserve">לא רק בקשר למעשים שביצע האדם כחלק מתפקידו אלא גם על פעולות פרטיות (לרבות מעשים שבוצעו בביקור פרטי). </w:t>
      </w:r>
      <w:r w:rsidR="00430143" w:rsidRPr="009C598E">
        <w:rPr>
          <w:rFonts w:ascii="David" w:hAnsi="David" w:cs="David" w:hint="cs"/>
          <w:sz w:val="20"/>
          <w:szCs w:val="20"/>
          <w:rtl/>
          <w:lang w:val="en-US"/>
        </w:rPr>
        <w:t xml:space="preserve">החסינות הפרסונלית רלוונטית הן ביחס למעשים שביצע </w:t>
      </w:r>
      <w:r w:rsidR="00430143" w:rsidRPr="009C598E">
        <w:rPr>
          <w:rFonts w:ascii="David" w:hAnsi="David" w:cs="David" w:hint="cs"/>
          <w:sz w:val="20"/>
          <w:szCs w:val="20"/>
          <w:rtl/>
          <w:lang w:val="en-US"/>
        </w:rPr>
        <w:lastRenderedPageBreak/>
        <w:t xml:space="preserve">האדם לפני שנכנס לתפקיד והן בנוגע למעשים שביצע במהלך התפקיד (אך כאמור תפסיק להתקיים כשהאדם מסיים את התפקיד). </w:t>
      </w:r>
      <w:r w:rsidR="006151D5" w:rsidRPr="009C598E">
        <w:rPr>
          <w:rFonts w:ascii="David" w:hAnsi="David" w:cs="David" w:hint="cs"/>
          <w:sz w:val="20"/>
          <w:szCs w:val="20"/>
          <w:rtl/>
          <w:lang w:val="en-US"/>
        </w:rPr>
        <w:t>מדינה יכולה להחליט לוותר על החסינות של אותו אדם, גם אם הוא מתנגד.</w:t>
      </w:r>
    </w:p>
    <w:p w14:paraId="7286A0AF" w14:textId="67649BE0" w:rsidR="00430143" w:rsidRPr="009C598E" w:rsidRDefault="00430143" w:rsidP="00430143">
      <w:pPr>
        <w:bidi/>
        <w:jc w:val="both"/>
        <w:rPr>
          <w:rFonts w:ascii="David" w:hAnsi="David" w:cs="David"/>
          <w:sz w:val="20"/>
          <w:szCs w:val="20"/>
          <w:rtl/>
          <w:lang w:val="en-US"/>
        </w:rPr>
      </w:pPr>
      <w:r w:rsidRPr="009C598E">
        <w:rPr>
          <w:rFonts w:ascii="David" w:hAnsi="David" w:cs="David" w:hint="cs"/>
          <w:sz w:val="20"/>
          <w:szCs w:val="20"/>
          <w:rtl/>
          <w:lang w:val="en-US"/>
        </w:rPr>
        <w:t xml:space="preserve">- ביחס לחסינות המהותית, החסינות הפורמלית מעניקה חסינות רחבה יותר, לקבוצה קטנה יותר, לתקופת זמן מצומצמת יותר. </w:t>
      </w:r>
    </w:p>
    <w:p w14:paraId="19BCD6C4" w14:textId="03779C62" w:rsidR="00430143" w:rsidRPr="009C598E" w:rsidRDefault="008777CC" w:rsidP="00430143">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סוג ההליכים בהקשרם </w:t>
      </w:r>
      <w:r w:rsidR="00F44F52" w:rsidRPr="009C598E">
        <w:rPr>
          <w:rFonts w:ascii="David" w:hAnsi="David" w:cs="David" w:hint="cs"/>
          <w:sz w:val="20"/>
          <w:szCs w:val="20"/>
          <w:u w:val="single"/>
          <w:rtl/>
          <w:lang w:val="en-US"/>
        </w:rPr>
        <w:t>החסינות חלה:</w:t>
      </w:r>
    </w:p>
    <w:p w14:paraId="51F6DD9E" w14:textId="37BAF76E" w:rsidR="00F44F52" w:rsidRPr="009C598E" w:rsidRDefault="00F44F52" w:rsidP="00A6053B">
      <w:pPr>
        <w:pStyle w:val="ListParagraph"/>
        <w:numPr>
          <w:ilvl w:val="0"/>
          <w:numId w:val="130"/>
        </w:numPr>
        <w:bidi/>
        <w:jc w:val="both"/>
        <w:rPr>
          <w:rFonts w:ascii="David" w:hAnsi="David" w:cs="David"/>
          <w:sz w:val="20"/>
          <w:szCs w:val="20"/>
          <w:lang w:val="en-US"/>
        </w:rPr>
      </w:pPr>
      <w:r w:rsidRPr="009C598E">
        <w:rPr>
          <w:rFonts w:ascii="David" w:hAnsi="David" w:cs="David" w:hint="cs"/>
          <w:sz w:val="20"/>
          <w:szCs w:val="20"/>
          <w:rtl/>
          <w:lang w:val="en-US"/>
        </w:rPr>
        <w:t>לבטח חלה בהליכים אזרחיים</w:t>
      </w:r>
      <w:r w:rsidR="008777CC" w:rsidRPr="009C598E">
        <w:rPr>
          <w:rFonts w:ascii="David" w:hAnsi="David" w:cs="David" w:hint="cs"/>
          <w:sz w:val="20"/>
          <w:szCs w:val="20"/>
          <w:rtl/>
          <w:lang w:val="en-US"/>
        </w:rPr>
        <w:t>.</w:t>
      </w:r>
    </w:p>
    <w:p w14:paraId="4A274D67" w14:textId="532A63E9" w:rsidR="00F44F52" w:rsidRPr="009C598E" w:rsidRDefault="00BD730D" w:rsidP="00A6053B">
      <w:pPr>
        <w:pStyle w:val="ListParagraph"/>
        <w:numPr>
          <w:ilvl w:val="0"/>
          <w:numId w:val="130"/>
        </w:numPr>
        <w:bidi/>
        <w:jc w:val="both"/>
        <w:rPr>
          <w:rFonts w:ascii="David" w:hAnsi="David" w:cs="David"/>
          <w:sz w:val="20"/>
          <w:szCs w:val="20"/>
          <w:lang w:val="en-US"/>
        </w:rPr>
      </w:pPr>
      <w:r w:rsidRPr="009C598E">
        <w:rPr>
          <w:rFonts w:ascii="David" w:hAnsi="David" w:cs="David" w:hint="cs"/>
          <w:sz w:val="20"/>
          <w:szCs w:val="20"/>
          <w:rtl/>
          <w:lang w:val="en-US"/>
        </w:rPr>
        <w:t xml:space="preserve">לבטח חלה בהליכים פלילים ביחס לעבירות מדינתיות זרות. מדובר בעבירות שהם עבירות פליליות לפי הדין של המדינה הזרה. </w:t>
      </w:r>
    </w:p>
    <w:p w14:paraId="1C47C155" w14:textId="02117B29" w:rsidR="00BD730D" w:rsidRPr="009C598E" w:rsidRDefault="00BD730D" w:rsidP="00A6053B">
      <w:pPr>
        <w:pStyle w:val="ListParagraph"/>
        <w:numPr>
          <w:ilvl w:val="0"/>
          <w:numId w:val="130"/>
        </w:numPr>
        <w:bidi/>
        <w:jc w:val="both"/>
        <w:rPr>
          <w:rFonts w:ascii="David" w:hAnsi="David" w:cs="David"/>
          <w:sz w:val="20"/>
          <w:szCs w:val="20"/>
          <w:lang w:val="en-US"/>
        </w:rPr>
      </w:pPr>
      <w:r w:rsidRPr="009C598E">
        <w:rPr>
          <w:rFonts w:ascii="David" w:hAnsi="David" w:cs="David" w:hint="cs"/>
          <w:sz w:val="20"/>
          <w:szCs w:val="20"/>
          <w:rtl/>
          <w:lang w:val="en-US"/>
        </w:rPr>
        <w:t xml:space="preserve">קיימת ויכוח בקשר </w:t>
      </w:r>
      <w:proofErr w:type="spellStart"/>
      <w:r w:rsidRPr="009C598E">
        <w:rPr>
          <w:rFonts w:ascii="David" w:hAnsi="David" w:cs="David" w:hint="cs"/>
          <w:sz w:val="20"/>
          <w:szCs w:val="20"/>
          <w:rtl/>
          <w:lang w:val="en-US"/>
        </w:rPr>
        <w:t>להאם</w:t>
      </w:r>
      <w:proofErr w:type="spellEnd"/>
      <w:r w:rsidRPr="009C598E">
        <w:rPr>
          <w:rFonts w:ascii="David" w:hAnsi="David" w:cs="David" w:hint="cs"/>
          <w:sz w:val="20"/>
          <w:szCs w:val="20"/>
          <w:rtl/>
          <w:lang w:val="en-US"/>
        </w:rPr>
        <w:t xml:space="preserve"> חלה חסינות ביחס לביצוע פשעים בינלאומיים חמורים</w:t>
      </w:r>
      <w:r w:rsidR="00481B14" w:rsidRPr="009C598E">
        <w:rPr>
          <w:rFonts w:ascii="David" w:hAnsi="David" w:cs="David" w:hint="cs"/>
          <w:sz w:val="20"/>
          <w:szCs w:val="20"/>
          <w:rtl/>
          <w:lang w:val="en-US"/>
        </w:rPr>
        <w:t xml:space="preserve"> (פשעי מלחמה, פשעים נגד האנושות, רצח עם ותוקפנות)</w:t>
      </w:r>
      <w:r w:rsidRPr="009C598E">
        <w:rPr>
          <w:rFonts w:ascii="David" w:hAnsi="David" w:cs="David" w:hint="cs"/>
          <w:sz w:val="20"/>
          <w:szCs w:val="20"/>
          <w:rtl/>
          <w:lang w:val="en-US"/>
        </w:rPr>
        <w:t>? ואם כן היכן?</w:t>
      </w:r>
      <w:r w:rsidR="00481B14" w:rsidRPr="009C598E">
        <w:rPr>
          <w:rFonts w:ascii="David" w:hAnsi="David" w:cs="David" w:hint="cs"/>
          <w:sz w:val="20"/>
          <w:szCs w:val="20"/>
          <w:rtl/>
          <w:lang w:val="en-US"/>
        </w:rPr>
        <w:t xml:space="preserve"> וזאת לאור ייחודם של פשעים אלו. </w:t>
      </w:r>
    </w:p>
    <w:p w14:paraId="0911B9F6" w14:textId="1A69FF54" w:rsidR="00BD730D" w:rsidRPr="009C598E" w:rsidRDefault="00332A71" w:rsidP="00A6053B">
      <w:pPr>
        <w:pStyle w:val="ListParagraph"/>
        <w:numPr>
          <w:ilvl w:val="0"/>
          <w:numId w:val="108"/>
        </w:numPr>
        <w:bidi/>
        <w:jc w:val="both"/>
        <w:rPr>
          <w:rFonts w:ascii="David" w:hAnsi="David" w:cs="David"/>
          <w:sz w:val="20"/>
          <w:szCs w:val="20"/>
          <w:lang w:val="en-US"/>
        </w:rPr>
      </w:pPr>
      <w:r w:rsidRPr="009C598E">
        <w:rPr>
          <w:rFonts w:ascii="David" w:hAnsi="David" w:cs="David" w:hint="cs"/>
          <w:b/>
          <w:bCs/>
          <w:sz w:val="20"/>
          <w:szCs w:val="20"/>
          <w:rtl/>
          <w:lang w:val="en-US"/>
        </w:rPr>
        <w:t>יש השקפה</w:t>
      </w:r>
      <w:r w:rsidR="00481B14" w:rsidRPr="009C598E">
        <w:rPr>
          <w:rFonts w:ascii="David" w:hAnsi="David" w:cs="David" w:hint="cs"/>
          <w:b/>
          <w:bCs/>
          <w:sz w:val="20"/>
          <w:szCs w:val="20"/>
          <w:rtl/>
          <w:lang w:val="en-US"/>
        </w:rPr>
        <w:t xml:space="preserve"> רווחת</w:t>
      </w:r>
      <w:r w:rsidRPr="009C598E">
        <w:rPr>
          <w:rFonts w:ascii="David" w:hAnsi="David" w:cs="David" w:hint="cs"/>
          <w:b/>
          <w:bCs/>
          <w:sz w:val="20"/>
          <w:szCs w:val="20"/>
          <w:rtl/>
          <w:lang w:val="en-US"/>
        </w:rPr>
        <w:t xml:space="preserve"> האומרת</w:t>
      </w:r>
      <w:r w:rsidR="00481B14" w:rsidRPr="009C598E">
        <w:rPr>
          <w:rFonts w:ascii="David" w:hAnsi="David" w:cs="David" w:hint="cs"/>
          <w:b/>
          <w:bCs/>
          <w:sz w:val="20"/>
          <w:szCs w:val="20"/>
          <w:rtl/>
          <w:lang w:val="en-US"/>
        </w:rPr>
        <w:t>,</w:t>
      </w:r>
      <w:r w:rsidR="006151D5" w:rsidRPr="009C598E">
        <w:rPr>
          <w:rFonts w:ascii="David" w:hAnsi="David" w:cs="David" w:hint="cs"/>
          <w:sz w:val="20"/>
          <w:szCs w:val="20"/>
          <w:rtl/>
          <w:lang w:val="en-US"/>
        </w:rPr>
        <w:t xml:space="preserve"> שמדובר ב</w:t>
      </w:r>
      <w:r w:rsidR="00A96127" w:rsidRPr="009C598E">
        <w:rPr>
          <w:rFonts w:ascii="David" w:hAnsi="David" w:cs="David" w:hint="cs"/>
          <w:sz w:val="20"/>
          <w:szCs w:val="20"/>
          <w:rtl/>
          <w:lang w:val="en-US"/>
        </w:rPr>
        <w:t>איסורים</w:t>
      </w:r>
      <w:r w:rsidR="006151D5" w:rsidRPr="009C598E">
        <w:rPr>
          <w:rFonts w:ascii="David" w:hAnsi="David" w:cs="David" w:hint="cs"/>
          <w:sz w:val="20"/>
          <w:szCs w:val="20"/>
          <w:rtl/>
          <w:lang w:val="en-US"/>
        </w:rPr>
        <w:t xml:space="preserve"> </w:t>
      </w:r>
      <w:r w:rsidR="00A96127" w:rsidRPr="009C598E">
        <w:rPr>
          <w:rFonts w:ascii="David" w:hAnsi="David" w:cs="David" w:hint="cs"/>
          <w:sz w:val="20"/>
          <w:szCs w:val="20"/>
          <w:rtl/>
          <w:lang w:val="en-US"/>
        </w:rPr>
        <w:t>ייחודי</w:t>
      </w:r>
      <w:r w:rsidR="00A96127" w:rsidRPr="009C598E">
        <w:rPr>
          <w:rFonts w:ascii="David" w:hAnsi="David" w:cs="David" w:hint="eastAsia"/>
          <w:sz w:val="20"/>
          <w:szCs w:val="20"/>
          <w:rtl/>
          <w:lang w:val="en-US"/>
        </w:rPr>
        <w:t>ים</w:t>
      </w:r>
      <w:r w:rsidR="006151D5" w:rsidRPr="009C598E">
        <w:rPr>
          <w:rFonts w:ascii="David" w:hAnsi="David" w:cs="David" w:hint="cs"/>
          <w:sz w:val="20"/>
          <w:szCs w:val="20"/>
          <w:rtl/>
          <w:lang w:val="en-US"/>
        </w:rPr>
        <w:t xml:space="preserve"> שמגנים על אינטרס אוניברסלי. ולכן כאשר</w:t>
      </w:r>
      <w:r w:rsidR="00A96127"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גורם אוכף את  העבירות הללו (מעמיד מישהו לדין עליהם), הוא פועל </w:t>
      </w:r>
      <w:r w:rsidR="00854280" w:rsidRPr="009C598E">
        <w:rPr>
          <w:rFonts w:ascii="David" w:hAnsi="David" w:cs="David" w:hint="cs"/>
          <w:sz w:val="20"/>
          <w:szCs w:val="20"/>
          <w:rtl/>
          <w:lang w:val="en-US"/>
        </w:rPr>
        <w:t>ב</w:t>
      </w:r>
      <w:r w:rsidRPr="009C598E">
        <w:rPr>
          <w:rFonts w:ascii="David" w:hAnsi="David" w:cs="David" w:hint="cs"/>
          <w:sz w:val="20"/>
          <w:szCs w:val="20"/>
          <w:rtl/>
          <w:lang w:val="en-US"/>
        </w:rPr>
        <w:t>שם האינטרס של הקהילה הבינלאומית כולה. כתוצאה מכך</w:t>
      </w:r>
      <w:r w:rsidR="00782E58" w:rsidRPr="009C598E">
        <w:rPr>
          <w:rFonts w:ascii="David" w:hAnsi="David" w:cs="David" w:hint="cs"/>
          <w:sz w:val="20"/>
          <w:szCs w:val="20"/>
          <w:rtl/>
          <w:lang w:val="en-US"/>
        </w:rPr>
        <w:t xml:space="preserve">, </w:t>
      </w:r>
      <w:r w:rsidR="00AF7082" w:rsidRPr="009C598E">
        <w:rPr>
          <w:rFonts w:ascii="David" w:hAnsi="David" w:cs="David" w:hint="cs"/>
          <w:sz w:val="20"/>
          <w:szCs w:val="20"/>
          <w:rtl/>
          <w:lang w:val="en-US"/>
        </w:rPr>
        <w:t xml:space="preserve">התפתחה במשב״ל רשות לאכוף את העבירות בשני </w:t>
      </w:r>
      <w:r w:rsidR="00607A94" w:rsidRPr="009C598E">
        <w:rPr>
          <w:rFonts w:ascii="David" w:hAnsi="David" w:cs="David" w:hint="cs"/>
          <w:sz w:val="20"/>
          <w:szCs w:val="20"/>
          <w:rtl/>
          <w:lang w:val="en-US"/>
        </w:rPr>
        <w:t>מנגנונים</w:t>
      </w:r>
      <w:r w:rsidR="00AF7082" w:rsidRPr="009C598E">
        <w:rPr>
          <w:rFonts w:ascii="David" w:hAnsi="David" w:cs="David" w:hint="cs"/>
          <w:sz w:val="20"/>
          <w:szCs w:val="20"/>
          <w:rtl/>
          <w:lang w:val="en-US"/>
        </w:rPr>
        <w:t xml:space="preserve"> ייחודיו</w:t>
      </w:r>
      <w:r w:rsidR="00AF7082" w:rsidRPr="009C598E">
        <w:rPr>
          <w:rFonts w:ascii="David" w:hAnsi="David" w:cs="David" w:hint="eastAsia"/>
          <w:sz w:val="20"/>
          <w:szCs w:val="20"/>
          <w:rtl/>
          <w:lang w:val="en-US"/>
        </w:rPr>
        <w:t>ת</w:t>
      </w:r>
      <w:r w:rsidR="00AF7082" w:rsidRPr="009C598E">
        <w:rPr>
          <w:rFonts w:ascii="David" w:hAnsi="David" w:cs="David" w:hint="cs"/>
          <w:sz w:val="20"/>
          <w:szCs w:val="20"/>
          <w:rtl/>
          <w:lang w:val="en-US"/>
        </w:rPr>
        <w:t>.</w:t>
      </w:r>
    </w:p>
    <w:p w14:paraId="6C9C614B" w14:textId="3E2E0475" w:rsidR="00AF7082" w:rsidRPr="009C598E" w:rsidRDefault="00AF7082" w:rsidP="00A6053B">
      <w:pPr>
        <w:pStyle w:val="ListParagraph"/>
        <w:numPr>
          <w:ilvl w:val="0"/>
          <w:numId w:val="131"/>
        </w:numPr>
        <w:bidi/>
        <w:jc w:val="both"/>
        <w:rPr>
          <w:rFonts w:ascii="David" w:hAnsi="David" w:cs="David"/>
          <w:sz w:val="20"/>
          <w:szCs w:val="20"/>
          <w:lang w:val="en-US"/>
        </w:rPr>
      </w:pPr>
      <w:r w:rsidRPr="009C598E">
        <w:rPr>
          <w:rFonts w:ascii="David" w:hAnsi="David" w:cs="David" w:hint="cs"/>
          <w:b/>
          <w:bCs/>
          <w:sz w:val="20"/>
          <w:szCs w:val="20"/>
          <w:rtl/>
          <w:lang w:val="en-US"/>
        </w:rPr>
        <w:t xml:space="preserve">סמכות אוניברסאלית- </w:t>
      </w:r>
      <w:r w:rsidRPr="009C598E">
        <w:rPr>
          <w:rFonts w:ascii="David" w:hAnsi="David" w:cs="David" w:hint="cs"/>
          <w:sz w:val="20"/>
          <w:szCs w:val="20"/>
          <w:rtl/>
          <w:lang w:val="en-US"/>
        </w:rPr>
        <w:t>בדרך כלל מדינה צריכה קשר ל</w:t>
      </w:r>
      <w:r w:rsidR="000434FB" w:rsidRPr="009C598E">
        <w:rPr>
          <w:rFonts w:ascii="David" w:hAnsi="David" w:cs="David" w:hint="cs"/>
          <w:sz w:val="20"/>
          <w:szCs w:val="20"/>
          <w:rtl/>
          <w:lang w:val="en-US"/>
        </w:rPr>
        <w:t xml:space="preserve">מקרה </w:t>
      </w:r>
      <w:r w:rsidRPr="009C598E">
        <w:rPr>
          <w:rFonts w:ascii="David" w:hAnsi="David" w:cs="David" w:hint="cs"/>
          <w:sz w:val="20"/>
          <w:szCs w:val="20"/>
          <w:rtl/>
          <w:lang w:val="en-US"/>
        </w:rPr>
        <w:t xml:space="preserve">על מנת לעמיד לדין, כגון: קשר טריטוריאלי (נעשה בשטח שלה), </w:t>
      </w:r>
      <w:r w:rsidR="000434FB" w:rsidRPr="009C598E">
        <w:rPr>
          <w:rFonts w:ascii="David" w:hAnsi="David" w:cs="David" w:hint="cs"/>
          <w:sz w:val="20"/>
          <w:szCs w:val="20"/>
          <w:rtl/>
          <w:lang w:val="en-US"/>
        </w:rPr>
        <w:t>הקורבן הוא אזרח המדינה, המבצע הוא אזרח המדינה (אם אין קשר אי אפשר להעמיד לדין). בקשר לפשעים בין לאומיים, המשב"</w:t>
      </w:r>
      <w:r w:rsidR="000434FB" w:rsidRPr="009C598E">
        <w:rPr>
          <w:rFonts w:ascii="David" w:hAnsi="David" w:cs="David" w:hint="eastAsia"/>
          <w:sz w:val="20"/>
          <w:szCs w:val="20"/>
          <w:rtl/>
          <w:lang w:val="en-US"/>
        </w:rPr>
        <w:t>ל</w:t>
      </w:r>
      <w:r w:rsidR="000434FB" w:rsidRPr="009C598E">
        <w:rPr>
          <w:rFonts w:ascii="David" w:hAnsi="David" w:cs="David" w:hint="cs"/>
          <w:sz w:val="20"/>
          <w:szCs w:val="20"/>
          <w:rtl/>
          <w:lang w:val="en-US"/>
        </w:rPr>
        <w:t xml:space="preserve"> בסמכות אוניברסאלית מאפשר לכל מדינה לעמיד לדין גם אם אין לה קשר למקרה. </w:t>
      </w:r>
    </w:p>
    <w:p w14:paraId="066DC5A3" w14:textId="07B7806C" w:rsidR="000434FB" w:rsidRPr="009C598E" w:rsidRDefault="000434FB" w:rsidP="00A6053B">
      <w:pPr>
        <w:pStyle w:val="ListParagraph"/>
        <w:numPr>
          <w:ilvl w:val="0"/>
          <w:numId w:val="131"/>
        </w:numPr>
        <w:bidi/>
        <w:jc w:val="both"/>
        <w:rPr>
          <w:rFonts w:ascii="David" w:hAnsi="David" w:cs="David"/>
          <w:b/>
          <w:bCs/>
          <w:sz w:val="20"/>
          <w:szCs w:val="20"/>
          <w:lang w:val="en-US"/>
        </w:rPr>
      </w:pPr>
      <w:r w:rsidRPr="009C598E">
        <w:rPr>
          <w:rFonts w:ascii="David" w:hAnsi="David" w:cs="David" w:hint="cs"/>
          <w:b/>
          <w:bCs/>
          <w:sz w:val="20"/>
          <w:szCs w:val="20"/>
          <w:rtl/>
          <w:lang w:val="en-US"/>
        </w:rPr>
        <w:t xml:space="preserve">בתי דין פליליים בינלאומיים- </w:t>
      </w:r>
      <w:r w:rsidRPr="009C598E">
        <w:rPr>
          <w:rFonts w:ascii="David" w:hAnsi="David" w:cs="David" w:hint="cs"/>
          <w:sz w:val="20"/>
          <w:szCs w:val="20"/>
          <w:rtl/>
          <w:lang w:val="en-US"/>
        </w:rPr>
        <w:t xml:space="preserve">על סמך אותם הסיבות, </w:t>
      </w:r>
      <w:r w:rsidR="007E7FFE" w:rsidRPr="009C598E">
        <w:rPr>
          <w:rFonts w:ascii="David" w:hAnsi="David" w:cs="David" w:hint="cs"/>
          <w:sz w:val="20"/>
          <w:szCs w:val="20"/>
          <w:rtl/>
          <w:lang w:val="en-US"/>
        </w:rPr>
        <w:t>ה</w:t>
      </w:r>
      <w:r w:rsidRPr="009C598E">
        <w:rPr>
          <w:rFonts w:ascii="David" w:hAnsi="David" w:cs="David" w:hint="cs"/>
          <w:sz w:val="20"/>
          <w:szCs w:val="20"/>
          <w:rtl/>
          <w:lang w:val="en-US"/>
        </w:rPr>
        <w:t xml:space="preserve">משב״ל מאפשר להקים בתי דין </w:t>
      </w:r>
      <w:r w:rsidR="00E53DE2" w:rsidRPr="009C598E">
        <w:rPr>
          <w:rFonts w:ascii="David" w:hAnsi="David" w:cs="David" w:hint="cs"/>
          <w:sz w:val="20"/>
          <w:szCs w:val="20"/>
          <w:rtl/>
          <w:lang w:val="en-US"/>
        </w:rPr>
        <w:t>פליליי</w:t>
      </w:r>
      <w:r w:rsidR="00E53DE2" w:rsidRPr="009C598E">
        <w:rPr>
          <w:rFonts w:ascii="David" w:hAnsi="David" w:cs="David" w:hint="eastAsia"/>
          <w:sz w:val="20"/>
          <w:szCs w:val="20"/>
          <w:rtl/>
          <w:lang w:val="en-US"/>
        </w:rPr>
        <w:t>ם</w:t>
      </w:r>
      <w:r w:rsidR="00E53DE2" w:rsidRPr="009C598E">
        <w:rPr>
          <w:rFonts w:ascii="David" w:hAnsi="David" w:cs="David" w:hint="cs"/>
          <w:sz w:val="20"/>
          <w:szCs w:val="20"/>
          <w:rtl/>
          <w:lang w:val="en-US"/>
        </w:rPr>
        <w:t xml:space="preserve"> </w:t>
      </w:r>
      <w:r w:rsidRPr="009C598E">
        <w:rPr>
          <w:rFonts w:ascii="David" w:hAnsi="David" w:cs="David" w:hint="cs"/>
          <w:sz w:val="20"/>
          <w:szCs w:val="20"/>
          <w:rtl/>
          <w:lang w:val="en-US"/>
        </w:rPr>
        <w:t>בינלאומיים</w:t>
      </w:r>
      <w:r w:rsidR="00E53DE2" w:rsidRPr="009C598E">
        <w:rPr>
          <w:rFonts w:ascii="David" w:hAnsi="David" w:cs="David" w:hint="cs"/>
          <w:sz w:val="20"/>
          <w:szCs w:val="20"/>
          <w:rtl/>
          <w:lang w:val="en-US"/>
        </w:rPr>
        <w:t xml:space="preserve">, ולעמיד בדין בהם אנשים בגין הפשעים. </w:t>
      </w:r>
    </w:p>
    <w:p w14:paraId="3F34B104" w14:textId="77777777" w:rsidR="00607A94" w:rsidRPr="009C598E" w:rsidRDefault="00607A94" w:rsidP="00854280">
      <w:pPr>
        <w:bidi/>
        <w:jc w:val="both"/>
        <w:rPr>
          <w:rFonts w:ascii="David" w:hAnsi="David" w:cs="David"/>
          <w:sz w:val="20"/>
          <w:szCs w:val="20"/>
          <w:rtl/>
          <w:lang w:val="en-US"/>
        </w:rPr>
      </w:pPr>
    </w:p>
    <w:p w14:paraId="25C673B9" w14:textId="3B86681B" w:rsidR="00854280" w:rsidRPr="009C598E" w:rsidRDefault="00607A94" w:rsidP="00607A94">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התפתחו שלוש גישות שונות לשאלה האם יש חסינו</w:t>
      </w:r>
      <w:r w:rsidRPr="009C598E">
        <w:rPr>
          <w:rFonts w:ascii="David" w:hAnsi="David" w:cs="David" w:hint="eastAsia"/>
          <w:sz w:val="20"/>
          <w:szCs w:val="20"/>
          <w:u w:val="single"/>
          <w:rtl/>
          <w:lang w:val="en-US"/>
        </w:rPr>
        <w:t>ת</w:t>
      </w:r>
      <w:r w:rsidRPr="009C598E">
        <w:rPr>
          <w:rFonts w:ascii="David" w:hAnsi="David" w:cs="David" w:hint="cs"/>
          <w:sz w:val="20"/>
          <w:szCs w:val="20"/>
          <w:u w:val="single"/>
          <w:rtl/>
          <w:lang w:val="en-US"/>
        </w:rPr>
        <w:t xml:space="preserve"> בגין הפרות פליליות חמורות של המשפט הבינלאומי?</w:t>
      </w:r>
    </w:p>
    <w:p w14:paraId="3C4525D8" w14:textId="55610581" w:rsidR="0076258A" w:rsidRPr="009C598E" w:rsidRDefault="00607A94" w:rsidP="00A6053B">
      <w:pPr>
        <w:pStyle w:val="ListParagraph"/>
        <w:numPr>
          <w:ilvl w:val="0"/>
          <w:numId w:val="132"/>
        </w:numPr>
        <w:bidi/>
        <w:jc w:val="both"/>
        <w:rPr>
          <w:rFonts w:ascii="David" w:hAnsi="David" w:cs="David"/>
          <w:b/>
          <w:bCs/>
          <w:sz w:val="20"/>
          <w:szCs w:val="20"/>
          <w:lang w:val="en-US"/>
        </w:rPr>
      </w:pPr>
      <w:r w:rsidRPr="009C598E">
        <w:rPr>
          <w:rFonts w:ascii="David" w:hAnsi="David" w:cs="David" w:hint="cs"/>
          <w:sz w:val="20"/>
          <w:szCs w:val="20"/>
          <w:rtl/>
          <w:lang w:val="en-US"/>
        </w:rPr>
        <w:t>החסינות חלה רק בגין הפרות של הדין המדינתי ולא מפני הפרות חמורות של הדין הבינלאומי</w:t>
      </w:r>
      <w:r w:rsidR="0076258A" w:rsidRPr="009C598E">
        <w:rPr>
          <w:rFonts w:ascii="David" w:hAnsi="David" w:cs="David" w:hint="cs"/>
          <w:sz w:val="20"/>
          <w:szCs w:val="20"/>
          <w:rtl/>
          <w:lang w:val="en-US"/>
        </w:rPr>
        <w:t xml:space="preserve">, הרי מטרת החסינות היא למנוע סכסוכים בין מדינות. הגורם האוכף פועל מכות סמכות אוניברסאלית, ולכן החסינות הפרסונלית לא רלוונטית בהקשר של פשעים בינלאומיים חמורים גם בהליכים שמתקיימים במדינה זרה וגם בביתי דין בינלאומיים. </w:t>
      </w:r>
    </w:p>
    <w:p w14:paraId="24165E02" w14:textId="389A9C7B" w:rsidR="0076258A" w:rsidRPr="009C598E" w:rsidRDefault="0076258A"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 xml:space="preserve">פס״ד </w:t>
      </w:r>
      <w:r w:rsidR="00CE7DE3" w:rsidRPr="009C598E">
        <w:rPr>
          <w:rFonts w:ascii="David" w:hAnsi="David" w:cs="David"/>
          <w:sz w:val="20"/>
          <w:szCs w:val="20"/>
          <w:rtl/>
          <w:lang w:val="en-US"/>
        </w:rPr>
        <w:t xml:space="preserve">דוגמא לתמיכה בגישה זו </w:t>
      </w:r>
      <w:r w:rsidR="00CE7DE3" w:rsidRPr="009C598E">
        <w:rPr>
          <w:rFonts w:ascii="David" w:hAnsi="David" w:cs="David" w:hint="cs"/>
          <w:sz w:val="20"/>
          <w:szCs w:val="20"/>
          <w:rtl/>
          <w:lang w:val="en-US"/>
        </w:rPr>
        <w:t>היא מקרה</w:t>
      </w:r>
      <w:r w:rsidR="00CE7DE3" w:rsidRPr="009C598E">
        <w:rPr>
          <w:rFonts w:ascii="David" w:hAnsi="David" w:cs="David"/>
          <w:sz w:val="20"/>
          <w:szCs w:val="20"/>
          <w:rtl/>
          <w:lang w:val="en-US"/>
        </w:rPr>
        <w:t xml:space="preserve"> </w:t>
      </w:r>
      <w:proofErr w:type="spellStart"/>
      <w:r w:rsidR="00CE7DE3" w:rsidRPr="009C598E">
        <w:rPr>
          <w:rFonts w:ascii="David" w:hAnsi="David" w:cs="David"/>
          <w:sz w:val="20"/>
          <w:szCs w:val="20"/>
          <w:rtl/>
          <w:lang w:val="en-US"/>
        </w:rPr>
        <w:t>אוגוסטו</w:t>
      </w:r>
      <w:proofErr w:type="spellEnd"/>
      <w:r w:rsidR="00CE7DE3" w:rsidRPr="009C598E">
        <w:rPr>
          <w:rFonts w:ascii="David" w:hAnsi="David" w:cs="David"/>
          <w:sz w:val="20"/>
          <w:szCs w:val="20"/>
          <w:rtl/>
          <w:lang w:val="en-US"/>
        </w:rPr>
        <w:t xml:space="preserve"> </w:t>
      </w:r>
      <w:proofErr w:type="spellStart"/>
      <w:r w:rsidR="00CE7DE3" w:rsidRPr="009C598E">
        <w:rPr>
          <w:rFonts w:ascii="David" w:hAnsi="David" w:cs="David"/>
          <w:sz w:val="20"/>
          <w:szCs w:val="20"/>
          <w:rtl/>
          <w:lang w:val="en-US"/>
        </w:rPr>
        <w:t>פינושה</w:t>
      </w:r>
      <w:proofErr w:type="spellEnd"/>
      <w:r w:rsidR="00CE7DE3" w:rsidRPr="009C598E">
        <w:rPr>
          <w:rFonts w:ascii="David" w:hAnsi="David" w:cs="David"/>
          <w:sz w:val="20"/>
          <w:szCs w:val="20"/>
          <w:rtl/>
          <w:lang w:val="en-US"/>
        </w:rPr>
        <w:t xml:space="preserve"> באנגליה, אשר היה רודן בצילה. תקופתו ידועה בפשעים אנושיים, הוא התמחה בהעלמות, הייתה הנחה שאנשים מתו ולא מצאו את גופותיהם. הוא היה מטיס אנשים ממטוס וזורק אותם מהם לתוך הג'ונגלים  כך קשה מאוד למצוא את הגופה לאחר מכן. בשנות ה90 הייתה אופטימיות ששלטונות רודניים הסתיימו. </w:t>
      </w:r>
      <w:r w:rsidR="00CE7DE3" w:rsidRPr="009C598E">
        <w:rPr>
          <w:rFonts w:ascii="David" w:hAnsi="David" w:cs="David" w:hint="cs"/>
          <w:sz w:val="20"/>
          <w:szCs w:val="20"/>
          <w:rtl/>
          <w:lang w:val="en-US"/>
        </w:rPr>
        <w:t>מאחר</w:t>
      </w:r>
      <w:r w:rsidR="00CE7DE3" w:rsidRPr="009C598E">
        <w:rPr>
          <w:rFonts w:ascii="David" w:hAnsi="David" w:cs="David"/>
          <w:sz w:val="20"/>
          <w:szCs w:val="20"/>
          <w:rtl/>
          <w:lang w:val="en-US"/>
        </w:rPr>
        <w:t xml:space="preserve"> </w:t>
      </w:r>
      <w:proofErr w:type="spellStart"/>
      <w:r w:rsidR="00CE7DE3" w:rsidRPr="009C598E">
        <w:rPr>
          <w:rFonts w:ascii="David" w:hAnsi="David" w:cs="David" w:hint="cs"/>
          <w:sz w:val="20"/>
          <w:szCs w:val="20"/>
          <w:rtl/>
          <w:lang w:val="en-US"/>
        </w:rPr>
        <w:t>ו</w:t>
      </w:r>
      <w:r w:rsidR="00CE7DE3" w:rsidRPr="009C598E">
        <w:rPr>
          <w:rFonts w:ascii="David" w:hAnsi="David" w:cs="David"/>
          <w:sz w:val="20"/>
          <w:szCs w:val="20"/>
          <w:rtl/>
          <w:lang w:val="en-US"/>
        </w:rPr>
        <w:t>אוגוסטו</w:t>
      </w:r>
      <w:proofErr w:type="spellEnd"/>
      <w:r w:rsidR="00CE7DE3" w:rsidRPr="009C598E">
        <w:rPr>
          <w:rFonts w:ascii="David" w:hAnsi="David" w:cs="David"/>
          <w:sz w:val="20"/>
          <w:szCs w:val="20"/>
          <w:rtl/>
          <w:lang w:val="en-US"/>
        </w:rPr>
        <w:t xml:space="preserve"> </w:t>
      </w:r>
      <w:proofErr w:type="spellStart"/>
      <w:r w:rsidR="00CE7DE3" w:rsidRPr="009C598E">
        <w:rPr>
          <w:rFonts w:ascii="David" w:hAnsi="David" w:cs="David"/>
          <w:sz w:val="20"/>
          <w:szCs w:val="20"/>
          <w:rtl/>
          <w:lang w:val="en-US"/>
        </w:rPr>
        <w:t>בינושה</w:t>
      </w:r>
      <w:proofErr w:type="spellEnd"/>
      <w:r w:rsidR="00CE7DE3" w:rsidRPr="009C598E">
        <w:rPr>
          <w:rFonts w:ascii="David" w:hAnsi="David" w:cs="David"/>
          <w:sz w:val="20"/>
          <w:szCs w:val="20"/>
          <w:rtl/>
          <w:lang w:val="en-US"/>
        </w:rPr>
        <w:t xml:space="preserve"> שלא רצה שיעמידו אותו לדין על מעשיו</w:t>
      </w:r>
      <w:r w:rsidR="00CE7DE3" w:rsidRPr="009C598E">
        <w:rPr>
          <w:rFonts w:ascii="David" w:hAnsi="David" w:cs="David" w:hint="cs"/>
          <w:sz w:val="20"/>
          <w:szCs w:val="20"/>
          <w:rtl/>
          <w:lang w:val="en-US"/>
        </w:rPr>
        <w:t>,</w:t>
      </w:r>
      <w:r w:rsidR="00CE7DE3" w:rsidRPr="009C598E">
        <w:rPr>
          <w:rFonts w:ascii="David" w:hAnsi="David" w:cs="David"/>
          <w:sz w:val="20"/>
          <w:szCs w:val="20"/>
          <w:rtl/>
          <w:lang w:val="en-US"/>
        </w:rPr>
        <w:t xml:space="preserve"> בהסכם המעבר לשלטון הדמוקרטי הוכנס תנאי שקבע שהוא יהיה סנאטור לכל החיים. על פי הדין המדינתי לחברי פרלמנט יש חסינות, וכך לא יהיה ניתן לשפוט אותו בצ'ילה. אך </w:t>
      </w:r>
      <w:proofErr w:type="spellStart"/>
      <w:r w:rsidR="00CE7DE3" w:rsidRPr="009C598E">
        <w:rPr>
          <w:rFonts w:ascii="David" w:hAnsi="David" w:cs="David"/>
          <w:sz w:val="20"/>
          <w:szCs w:val="20"/>
          <w:rtl/>
          <w:lang w:val="en-US"/>
        </w:rPr>
        <w:t>בינושה</w:t>
      </w:r>
      <w:proofErr w:type="spellEnd"/>
      <w:r w:rsidR="00CE7DE3" w:rsidRPr="009C598E">
        <w:rPr>
          <w:rFonts w:ascii="David" w:hAnsi="David" w:cs="David"/>
          <w:sz w:val="20"/>
          <w:szCs w:val="20"/>
          <w:rtl/>
          <w:lang w:val="en-US"/>
        </w:rPr>
        <w:t xml:space="preserve"> נסע לטיפול רפואי באנגליה, ובספרד פתחו כנגדו הליכים על סמך סמכות אוניברסלית והגישו בקשה לאנגליה להסגיר אותו לספרד. </w:t>
      </w:r>
      <w:proofErr w:type="spellStart"/>
      <w:r w:rsidR="00CE7DE3" w:rsidRPr="009C598E">
        <w:rPr>
          <w:rFonts w:ascii="David" w:hAnsi="David" w:cs="David"/>
          <w:sz w:val="20"/>
          <w:szCs w:val="20"/>
          <w:rtl/>
          <w:lang w:val="en-US"/>
        </w:rPr>
        <w:t>פינושה</w:t>
      </w:r>
      <w:proofErr w:type="spellEnd"/>
      <w:r w:rsidR="00CE7DE3" w:rsidRPr="009C598E">
        <w:rPr>
          <w:rFonts w:ascii="David" w:hAnsi="David" w:cs="David"/>
          <w:sz w:val="20"/>
          <w:szCs w:val="20"/>
          <w:rtl/>
          <w:lang w:val="en-US"/>
        </w:rPr>
        <w:t xml:space="preserve"> טען לחסינות, אך ביהמ"ש האנגלי קבע שהחסינות הפרסונלית לא רלוונטית מאחר ואין חסינות בהקשר של פשעים בינלאומיים חמורים, וזה יכול להתנהל גם בבית דין בינלאומי, וגם בבית דין מדינתי של מדינה זרה.</w:t>
      </w:r>
    </w:p>
    <w:p w14:paraId="1E71E5EA" w14:textId="6D650C54" w:rsidR="00CE7DE3" w:rsidRPr="009C598E" w:rsidRDefault="0003513C" w:rsidP="00A6053B">
      <w:pPr>
        <w:pStyle w:val="ListParagraph"/>
        <w:numPr>
          <w:ilvl w:val="0"/>
          <w:numId w:val="113"/>
        </w:numPr>
        <w:bidi/>
        <w:jc w:val="both"/>
        <w:rPr>
          <w:rFonts w:ascii="David" w:hAnsi="David" w:cs="David"/>
          <w:sz w:val="20"/>
          <w:szCs w:val="20"/>
          <w:lang w:val="en-US"/>
        </w:rPr>
      </w:pPr>
      <w:r w:rsidRPr="009C598E">
        <w:rPr>
          <w:rFonts w:ascii="David" w:hAnsi="David" w:cs="David" w:hint="cs"/>
          <w:sz w:val="20"/>
          <w:szCs w:val="20"/>
          <w:rtl/>
          <w:lang w:val="en-US"/>
        </w:rPr>
        <w:t>עמדה זו זכתה לתמיכה גוברת עד שנות ה2000, עד שה</w:t>
      </w:r>
      <w:r w:rsidRPr="009C598E">
        <w:rPr>
          <w:rFonts w:ascii="David" w:hAnsi="David" w:cs="David"/>
          <w:sz w:val="20"/>
          <w:szCs w:val="20"/>
          <w:lang w:val="en-US"/>
        </w:rPr>
        <w:t>ICJ</w:t>
      </w:r>
      <w:r w:rsidRPr="009C598E">
        <w:rPr>
          <w:rFonts w:ascii="David" w:hAnsi="David" w:cs="David" w:hint="cs"/>
          <w:sz w:val="20"/>
          <w:szCs w:val="20"/>
          <w:rtl/>
          <w:lang w:val="en-US"/>
        </w:rPr>
        <w:t xml:space="preserve"> פוסק גישה אחרת.</w:t>
      </w:r>
    </w:p>
    <w:p w14:paraId="5896D951" w14:textId="77777777" w:rsidR="0003513C" w:rsidRPr="009C598E" w:rsidRDefault="0003513C" w:rsidP="0003513C">
      <w:pPr>
        <w:bidi/>
        <w:jc w:val="both"/>
        <w:rPr>
          <w:rFonts w:ascii="David" w:hAnsi="David" w:cs="David"/>
          <w:sz w:val="20"/>
          <w:szCs w:val="20"/>
          <w:lang w:val="en-US"/>
        </w:rPr>
      </w:pPr>
    </w:p>
    <w:p w14:paraId="7E353B22" w14:textId="6DB67F9E" w:rsidR="00CE7DE3" w:rsidRPr="009C598E" w:rsidRDefault="0003513C" w:rsidP="00A6053B">
      <w:pPr>
        <w:pStyle w:val="ListParagraph"/>
        <w:numPr>
          <w:ilvl w:val="0"/>
          <w:numId w:val="132"/>
        </w:numPr>
        <w:bidi/>
        <w:jc w:val="both"/>
        <w:rPr>
          <w:rFonts w:ascii="David" w:hAnsi="David" w:cs="David"/>
          <w:sz w:val="20"/>
          <w:szCs w:val="20"/>
          <w:lang w:val="en-US"/>
        </w:rPr>
      </w:pPr>
      <w:r w:rsidRPr="009C598E">
        <w:rPr>
          <w:rFonts w:ascii="David" w:hAnsi="David" w:cs="David" w:hint="cs"/>
          <w:sz w:val="20"/>
          <w:szCs w:val="20"/>
          <w:rtl/>
          <w:lang w:val="en-US"/>
        </w:rPr>
        <w:t>גישת ה</w:t>
      </w:r>
      <w:r w:rsidRPr="009C598E">
        <w:rPr>
          <w:rFonts w:ascii="David" w:hAnsi="David" w:cs="David"/>
          <w:sz w:val="20"/>
          <w:szCs w:val="20"/>
          <w:lang w:val="en-US"/>
        </w:rPr>
        <w:t>ICJ</w:t>
      </w:r>
      <w:r w:rsidRPr="009C598E">
        <w:rPr>
          <w:rFonts w:ascii="David" w:hAnsi="David" w:cs="David" w:hint="cs"/>
          <w:sz w:val="20"/>
          <w:szCs w:val="20"/>
          <w:rtl/>
          <w:lang w:val="en-US"/>
        </w:rPr>
        <w:t xml:space="preserve">, אין חסינות מפני העמדה לדין בבתי דין בינלאומיים. </w:t>
      </w:r>
    </w:p>
    <w:p w14:paraId="039FFCF6" w14:textId="77777777" w:rsidR="00393CCB" w:rsidRPr="009C598E" w:rsidRDefault="00AD122D" w:rsidP="00A6053B">
      <w:pPr>
        <w:pStyle w:val="ListParagraph"/>
        <w:numPr>
          <w:ilvl w:val="0"/>
          <w:numId w:val="108"/>
        </w:numPr>
        <w:bidi/>
        <w:jc w:val="both"/>
        <w:rPr>
          <w:rFonts w:ascii="David" w:hAnsi="David" w:cs="David"/>
          <w:sz w:val="20"/>
          <w:szCs w:val="20"/>
          <w:lang w:val="en-US"/>
        </w:rPr>
      </w:pPr>
      <w:r w:rsidRPr="009C598E">
        <w:rPr>
          <w:rFonts w:ascii="David" w:hAnsi="David" w:cs="David"/>
          <w:sz w:val="20"/>
          <w:szCs w:val="20"/>
          <w:rtl/>
          <w:lang w:val="en-US"/>
        </w:rPr>
        <w:t xml:space="preserve">בלגיה </w:t>
      </w:r>
      <w:r w:rsidRPr="009C598E">
        <w:rPr>
          <w:rFonts w:ascii="David" w:hAnsi="David" w:cs="David" w:hint="cs"/>
          <w:sz w:val="20"/>
          <w:szCs w:val="20"/>
          <w:rtl/>
          <w:lang w:val="en-US"/>
        </w:rPr>
        <w:t>אימצה את הגישה הראשונה</w:t>
      </w:r>
      <w:r w:rsidRPr="009C598E">
        <w:rPr>
          <w:rFonts w:ascii="David" w:hAnsi="David" w:cs="David"/>
          <w:sz w:val="20"/>
          <w:szCs w:val="20"/>
          <w:rtl/>
          <w:lang w:val="en-US"/>
        </w:rPr>
        <w:t>, והשתמשה בה לא רק עם זוטרים, אלא גם לבכירים</w:t>
      </w:r>
      <w:r w:rsidRPr="009C598E">
        <w:rPr>
          <w:rFonts w:ascii="David" w:hAnsi="David" w:cs="David" w:hint="cs"/>
          <w:sz w:val="20"/>
          <w:szCs w:val="20"/>
          <w:rtl/>
          <w:lang w:val="en-US"/>
        </w:rPr>
        <w:t>, בין היתר עם</w:t>
      </w:r>
      <w:r w:rsidRPr="009C598E">
        <w:rPr>
          <w:rFonts w:ascii="David" w:hAnsi="David" w:cs="David"/>
          <w:sz w:val="20"/>
          <w:szCs w:val="20"/>
          <w:rtl/>
          <w:lang w:val="en-US"/>
        </w:rPr>
        <w:t xml:space="preserve"> שר החוץ של קונגו. קונגו מגישה תביעה כנגד בלגיה</w:t>
      </w:r>
      <w:r w:rsidRPr="009C598E">
        <w:rPr>
          <w:rFonts w:ascii="David" w:hAnsi="David" w:cs="David" w:hint="cs"/>
          <w:sz w:val="20"/>
          <w:szCs w:val="20"/>
          <w:rtl/>
          <w:lang w:val="en-US"/>
        </w:rPr>
        <w:t>.</w:t>
      </w:r>
      <w:r w:rsidRPr="009C598E">
        <w:rPr>
          <w:rFonts w:ascii="David" w:hAnsi="David" w:cs="David"/>
          <w:sz w:val="20"/>
          <w:szCs w:val="20"/>
          <w:rtl/>
          <w:lang w:val="en-US"/>
        </w:rPr>
        <w:t xml:space="preserve"> ה</w:t>
      </w:r>
      <w:r w:rsidRPr="009C598E">
        <w:rPr>
          <w:rFonts w:ascii="David" w:hAnsi="David" w:cs="David"/>
          <w:sz w:val="20"/>
          <w:szCs w:val="20"/>
          <w:lang w:val="en-US"/>
        </w:rPr>
        <w:t>ICJ</w:t>
      </w:r>
      <w:r w:rsidRPr="009C598E">
        <w:rPr>
          <w:rFonts w:ascii="David" w:hAnsi="David" w:cs="David"/>
          <w:sz w:val="20"/>
          <w:szCs w:val="20"/>
          <w:rtl/>
          <w:lang w:val="en-US"/>
        </w:rPr>
        <w:t xml:space="preserve"> פוסק שהחסינות הפרסונלית לא חלה כשמדובר בהליכים פליליים בבתי דין בינ"ל</w:t>
      </w:r>
      <w:r w:rsidRPr="009C598E">
        <w:rPr>
          <w:rFonts w:ascii="David" w:hAnsi="David" w:cs="David" w:hint="cs"/>
          <w:sz w:val="20"/>
          <w:szCs w:val="20"/>
          <w:rtl/>
          <w:lang w:val="en-US"/>
        </w:rPr>
        <w:t xml:space="preserve"> בנוגע לפשעים בינלאומיים חמורים</w:t>
      </w:r>
      <w:r w:rsidRPr="009C598E">
        <w:rPr>
          <w:rFonts w:ascii="David" w:hAnsi="David" w:cs="David"/>
          <w:sz w:val="20"/>
          <w:szCs w:val="20"/>
          <w:rtl/>
          <w:lang w:val="en-US"/>
        </w:rPr>
        <w:t xml:space="preserve">, אך כן חלה כשמדובר בהליכם פליליים במדינות זרות. </w:t>
      </w:r>
    </w:p>
    <w:p w14:paraId="0D4AC54A" w14:textId="07312689" w:rsidR="0003513C" w:rsidRPr="009C598E" w:rsidRDefault="00AD122D" w:rsidP="00393CCB">
      <w:pPr>
        <w:pStyle w:val="ListParagraph"/>
        <w:bidi/>
        <w:ind w:left="1440"/>
        <w:jc w:val="both"/>
        <w:rPr>
          <w:rFonts w:ascii="David" w:hAnsi="David" w:cs="David"/>
          <w:sz w:val="20"/>
          <w:szCs w:val="20"/>
          <w:rtl/>
          <w:lang w:val="en-US"/>
        </w:rPr>
      </w:pPr>
      <w:r w:rsidRPr="009C598E">
        <w:rPr>
          <w:rFonts w:ascii="David" w:hAnsi="David" w:cs="David" w:hint="cs"/>
          <w:sz w:val="20"/>
          <w:szCs w:val="20"/>
          <w:u w:val="single"/>
          <w:rtl/>
          <w:lang w:val="en-US"/>
        </w:rPr>
        <w:t>שני נימוקים לכך הם:</w:t>
      </w:r>
    </w:p>
    <w:p w14:paraId="48239052" w14:textId="1FA00551" w:rsidR="00AD122D" w:rsidRPr="009C598E" w:rsidRDefault="00AD122D" w:rsidP="00A6053B">
      <w:pPr>
        <w:pStyle w:val="ListParagraph"/>
        <w:numPr>
          <w:ilvl w:val="0"/>
          <w:numId w:val="133"/>
        </w:numPr>
        <w:bidi/>
        <w:jc w:val="both"/>
        <w:rPr>
          <w:rFonts w:ascii="David" w:hAnsi="David" w:cs="David"/>
          <w:sz w:val="20"/>
          <w:szCs w:val="20"/>
          <w:lang w:val="en-US"/>
        </w:rPr>
      </w:pPr>
      <w:r w:rsidRPr="009C598E">
        <w:rPr>
          <w:rFonts w:ascii="David" w:hAnsi="David" w:cs="David" w:hint="cs"/>
          <w:sz w:val="20"/>
          <w:szCs w:val="20"/>
          <w:rtl/>
          <w:lang w:val="en-US"/>
        </w:rPr>
        <w:t xml:space="preserve">נימוק </w:t>
      </w:r>
      <w:proofErr w:type="spellStart"/>
      <w:r w:rsidRPr="009C598E">
        <w:rPr>
          <w:rFonts w:ascii="David" w:hAnsi="David" w:cs="David" w:hint="cs"/>
          <w:sz w:val="20"/>
          <w:szCs w:val="20"/>
          <w:rtl/>
          <w:lang w:val="en-US"/>
        </w:rPr>
        <w:t>פורמליסטי</w:t>
      </w:r>
      <w:proofErr w:type="spellEnd"/>
      <w:r w:rsidRPr="009C598E">
        <w:rPr>
          <w:rFonts w:ascii="David" w:hAnsi="David" w:cs="David" w:hint="cs"/>
          <w:sz w:val="20"/>
          <w:szCs w:val="20"/>
          <w:rtl/>
          <w:lang w:val="en-US"/>
        </w:rPr>
        <w:t xml:space="preserve">- </w:t>
      </w:r>
      <w:r w:rsidR="00961688" w:rsidRPr="009C598E">
        <w:rPr>
          <w:rFonts w:ascii="David" w:hAnsi="David" w:cs="David"/>
          <w:sz w:val="20"/>
          <w:szCs w:val="20"/>
          <w:rtl/>
          <w:lang w:val="en-US"/>
        </w:rPr>
        <w:t>ה</w:t>
      </w:r>
      <w:r w:rsidR="00961688" w:rsidRPr="009C598E">
        <w:rPr>
          <w:rFonts w:ascii="David" w:hAnsi="David" w:cs="David"/>
          <w:sz w:val="20"/>
          <w:szCs w:val="20"/>
          <w:lang w:val="en-US"/>
        </w:rPr>
        <w:t>ICJ</w:t>
      </w:r>
      <w:r w:rsidR="00961688" w:rsidRPr="009C598E">
        <w:rPr>
          <w:rFonts w:ascii="David" w:hAnsi="David" w:cs="David"/>
          <w:sz w:val="20"/>
          <w:szCs w:val="20"/>
          <w:rtl/>
          <w:lang w:val="en-US"/>
        </w:rPr>
        <w:t xml:space="preserve"> אמר שהוא רואה פרקטיקה של מדינות שהסירו את החסינות בנוגע לפשעים אלו בבתי דין בינלאומיים (נירנברג, טוקיו, </w:t>
      </w:r>
      <w:r w:rsidR="00961688" w:rsidRPr="009C598E">
        <w:rPr>
          <w:rFonts w:ascii="David" w:hAnsi="David" w:cs="David"/>
          <w:sz w:val="20"/>
          <w:szCs w:val="20"/>
          <w:lang w:val="en-US"/>
        </w:rPr>
        <w:t>ICTY</w:t>
      </w:r>
      <w:r w:rsidR="00961688" w:rsidRPr="009C598E">
        <w:rPr>
          <w:rFonts w:ascii="David" w:hAnsi="David" w:cs="David"/>
          <w:sz w:val="20"/>
          <w:szCs w:val="20"/>
          <w:rtl/>
          <w:lang w:val="en-US"/>
        </w:rPr>
        <w:t>). לעומת זאת, הוא לא רואה פרקטיקה של מדינות בהן הוסרה החסינות הזו במדינות זרות.</w:t>
      </w:r>
      <w:r w:rsidR="00961688" w:rsidRPr="009C598E">
        <w:rPr>
          <w:rFonts w:ascii="David" w:hAnsi="David" w:cs="David" w:hint="cs"/>
          <w:sz w:val="20"/>
          <w:szCs w:val="20"/>
          <w:rtl/>
          <w:lang w:val="en-US"/>
        </w:rPr>
        <w:t xml:space="preserve"> ולכן אין מפסיק פרקטיקה כזו כדי שיתפתח מנהג.</w:t>
      </w:r>
    </w:p>
    <w:p w14:paraId="58F8A880" w14:textId="1B504A9A" w:rsidR="00961688" w:rsidRPr="009C598E" w:rsidRDefault="00961688" w:rsidP="00A6053B">
      <w:pPr>
        <w:pStyle w:val="ListParagraph"/>
        <w:numPr>
          <w:ilvl w:val="0"/>
          <w:numId w:val="133"/>
        </w:numPr>
        <w:bidi/>
        <w:jc w:val="both"/>
        <w:rPr>
          <w:rFonts w:ascii="David" w:hAnsi="David" w:cs="David"/>
          <w:sz w:val="20"/>
          <w:szCs w:val="20"/>
          <w:lang w:val="en-US"/>
        </w:rPr>
      </w:pPr>
      <w:r w:rsidRPr="009C598E">
        <w:rPr>
          <w:rFonts w:ascii="David" w:hAnsi="David" w:cs="David" w:hint="cs"/>
          <w:sz w:val="20"/>
          <w:szCs w:val="20"/>
          <w:rtl/>
          <w:lang w:val="en-US"/>
        </w:rPr>
        <w:t xml:space="preserve">נימוק </w:t>
      </w:r>
      <w:proofErr w:type="spellStart"/>
      <w:r w:rsidRPr="009C598E">
        <w:rPr>
          <w:rFonts w:ascii="David" w:hAnsi="David" w:cs="David" w:hint="cs"/>
          <w:sz w:val="20"/>
          <w:szCs w:val="20"/>
          <w:rtl/>
          <w:lang w:val="en-US"/>
        </w:rPr>
        <w:t>המותי</w:t>
      </w:r>
      <w:proofErr w:type="spellEnd"/>
      <w:r w:rsidRPr="009C598E">
        <w:rPr>
          <w:rFonts w:ascii="David" w:hAnsi="David" w:cs="David" w:hint="cs"/>
          <w:sz w:val="20"/>
          <w:szCs w:val="20"/>
          <w:rtl/>
          <w:lang w:val="en-US"/>
        </w:rPr>
        <w:t xml:space="preserve">- </w:t>
      </w:r>
      <w:r w:rsidRPr="009C598E">
        <w:rPr>
          <w:rFonts w:ascii="David" w:hAnsi="David" w:cs="David"/>
          <w:sz w:val="20"/>
          <w:szCs w:val="20"/>
          <w:rtl/>
          <w:lang w:val="en-US"/>
        </w:rPr>
        <w:t>בפועל, עובדות החיים הן שהליכים כאלה מהוות כלי פוליטי, לעומת זאת כאשר מדובר בבתי דין בינ"ל דרושה הסכמה ולכן הסיכוי לניצול הוא קטן יותר.</w:t>
      </w:r>
    </w:p>
    <w:p w14:paraId="724AC8E3" w14:textId="169D7876" w:rsidR="00961688" w:rsidRPr="009C598E" w:rsidRDefault="00961688" w:rsidP="00A6053B">
      <w:pPr>
        <w:pStyle w:val="ListParagraph"/>
        <w:numPr>
          <w:ilvl w:val="0"/>
          <w:numId w:val="113"/>
        </w:numPr>
        <w:bidi/>
        <w:jc w:val="both"/>
        <w:rPr>
          <w:rFonts w:ascii="David" w:hAnsi="David" w:cs="David"/>
          <w:sz w:val="20"/>
          <w:szCs w:val="20"/>
          <w:lang w:val="en-US"/>
        </w:rPr>
      </w:pPr>
      <w:r w:rsidRPr="009C598E">
        <w:rPr>
          <w:rFonts w:ascii="David" w:hAnsi="David" w:cs="David" w:hint="cs"/>
          <w:sz w:val="20"/>
          <w:szCs w:val="20"/>
          <w:rtl/>
          <w:lang w:val="en-US"/>
        </w:rPr>
        <w:t>זהו הגישה המובילה, אך לא אומר שמפסיקים להשתמש בגישות האחרונות</w:t>
      </w:r>
    </w:p>
    <w:p w14:paraId="3222F998" w14:textId="77777777" w:rsidR="000A2A11" w:rsidRPr="009C598E" w:rsidRDefault="000A2A11" w:rsidP="000A2A11">
      <w:pPr>
        <w:pStyle w:val="ListParagraph"/>
        <w:bidi/>
        <w:ind w:left="2061"/>
        <w:jc w:val="both"/>
        <w:rPr>
          <w:rFonts w:ascii="David" w:hAnsi="David" w:cs="David"/>
          <w:sz w:val="20"/>
          <w:szCs w:val="20"/>
          <w:lang w:val="en-US"/>
        </w:rPr>
      </w:pPr>
    </w:p>
    <w:p w14:paraId="554517CC" w14:textId="5A28232E" w:rsidR="00091E59" w:rsidRPr="009C598E" w:rsidRDefault="00393CCB" w:rsidP="00A6053B">
      <w:pPr>
        <w:pStyle w:val="ListParagraph"/>
        <w:numPr>
          <w:ilvl w:val="0"/>
          <w:numId w:val="132"/>
        </w:numPr>
        <w:bidi/>
        <w:jc w:val="both"/>
        <w:rPr>
          <w:rFonts w:ascii="David" w:hAnsi="David" w:cs="David"/>
          <w:sz w:val="20"/>
          <w:szCs w:val="20"/>
          <w:lang w:val="en-US"/>
        </w:rPr>
      </w:pPr>
      <w:r w:rsidRPr="009C598E">
        <w:rPr>
          <w:rFonts w:ascii="David" w:hAnsi="David" w:cs="David" w:hint="cs"/>
          <w:sz w:val="20"/>
          <w:szCs w:val="20"/>
          <w:rtl/>
          <w:lang w:val="en-US"/>
        </w:rPr>
        <w:t xml:space="preserve">גישת ירדן (ומדינות אפריקאיות נוספות), החסינות חלה גם בהליכים בבתי דין בינלאומי. </w:t>
      </w:r>
    </w:p>
    <w:p w14:paraId="07C9DB04" w14:textId="77777777" w:rsidR="00815D0F" w:rsidRPr="009C598E" w:rsidRDefault="00393CCB" w:rsidP="00A6053B">
      <w:pPr>
        <w:pStyle w:val="ListParagraph"/>
        <w:numPr>
          <w:ilvl w:val="0"/>
          <w:numId w:val="108"/>
        </w:numPr>
        <w:bidi/>
        <w:jc w:val="both"/>
        <w:rPr>
          <w:rFonts w:ascii="David" w:hAnsi="David" w:cs="David"/>
          <w:sz w:val="20"/>
          <w:szCs w:val="20"/>
          <w:lang w:val="en-US"/>
        </w:rPr>
      </w:pPr>
      <w:r w:rsidRPr="009C598E">
        <w:rPr>
          <w:rFonts w:ascii="David" w:hAnsi="David" w:cs="David" w:hint="cs"/>
          <w:sz w:val="20"/>
          <w:szCs w:val="20"/>
          <w:rtl/>
          <w:lang w:val="en-US"/>
        </w:rPr>
        <w:t>הרקע לגישה היא שבאמנת רומא של ה</w:t>
      </w:r>
      <w:r w:rsidRPr="009C598E">
        <w:rPr>
          <w:rFonts w:ascii="David" w:hAnsi="David" w:cs="David"/>
          <w:sz w:val="20"/>
          <w:szCs w:val="20"/>
          <w:lang w:val="en-US"/>
        </w:rPr>
        <w:t>ICC</w:t>
      </w:r>
      <w:r w:rsidRPr="009C598E">
        <w:rPr>
          <w:rFonts w:ascii="David" w:hAnsi="David" w:cs="David" w:hint="cs"/>
          <w:sz w:val="20"/>
          <w:szCs w:val="20"/>
          <w:rtl/>
          <w:lang w:val="en-US"/>
        </w:rPr>
        <w:t xml:space="preserve"> רשום שאין חסינות לראשי מדינה בהליכים שמתקיימים ב</w:t>
      </w:r>
      <w:r w:rsidRPr="009C598E">
        <w:rPr>
          <w:rFonts w:ascii="David" w:hAnsi="David" w:cs="David"/>
          <w:sz w:val="20"/>
          <w:szCs w:val="20"/>
          <w:lang w:val="en-US"/>
        </w:rPr>
        <w:t>ICC</w:t>
      </w:r>
      <w:r w:rsidRPr="009C598E">
        <w:rPr>
          <w:rFonts w:ascii="David" w:hAnsi="David" w:cs="David" w:hint="cs"/>
          <w:sz w:val="20"/>
          <w:szCs w:val="20"/>
          <w:rtl/>
          <w:lang w:val="en-US"/>
        </w:rPr>
        <w:t>. אך קיימים מצבים בהם מדינה יכולה להיות מעומדת לדין ב</w:t>
      </w:r>
      <w:r w:rsidRPr="009C598E">
        <w:rPr>
          <w:rFonts w:ascii="David" w:hAnsi="David" w:cs="David"/>
          <w:sz w:val="20"/>
          <w:szCs w:val="20"/>
          <w:lang w:val="en-US"/>
        </w:rPr>
        <w:t>ICC</w:t>
      </w:r>
      <w:r w:rsidRPr="009C598E">
        <w:rPr>
          <w:rFonts w:ascii="David" w:hAnsi="David" w:cs="David" w:hint="cs"/>
          <w:sz w:val="20"/>
          <w:szCs w:val="20"/>
          <w:rtl/>
          <w:lang w:val="en-US"/>
        </w:rPr>
        <w:t xml:space="preserve"> גם אם היא לא חברה בה</w:t>
      </w:r>
      <w:r w:rsidR="00B4621E" w:rsidRPr="009C598E">
        <w:rPr>
          <w:rFonts w:ascii="David" w:hAnsi="David" w:cs="David" w:hint="cs"/>
          <w:sz w:val="20"/>
          <w:szCs w:val="20"/>
          <w:rtl/>
          <w:lang w:val="en-US"/>
        </w:rPr>
        <w:t>: (1) כאשר מבצעים פשעים בשטח של מדינה חברה (מה שנטען כלפי ישראל בקשר לפלסטינאיים). (2)כאשר מועצת הביטחון מפנה מקרה ממדינה לא חברה אל ה</w:t>
      </w:r>
      <w:r w:rsidR="00B4621E" w:rsidRPr="009C598E">
        <w:rPr>
          <w:rFonts w:ascii="David" w:hAnsi="David" w:cs="David"/>
          <w:sz w:val="20"/>
          <w:szCs w:val="20"/>
          <w:lang w:val="en-US"/>
        </w:rPr>
        <w:t>ICC</w:t>
      </w:r>
      <w:r w:rsidR="00B4621E" w:rsidRPr="009C598E">
        <w:rPr>
          <w:rFonts w:ascii="David" w:hAnsi="David" w:cs="David" w:hint="cs"/>
          <w:sz w:val="20"/>
          <w:szCs w:val="20"/>
          <w:rtl/>
          <w:lang w:val="en-US"/>
        </w:rPr>
        <w:t xml:space="preserve"> (אמנת רומא מעניקה סמכות למועצת הביטחון </w:t>
      </w:r>
      <w:r w:rsidR="004079B7" w:rsidRPr="009C598E">
        <w:rPr>
          <w:rFonts w:ascii="David" w:hAnsi="David" w:cs="David" w:hint="cs"/>
          <w:sz w:val="20"/>
          <w:szCs w:val="20"/>
          <w:rtl/>
          <w:lang w:val="en-US"/>
        </w:rPr>
        <w:t>להפנות מקרים ל</w:t>
      </w:r>
      <w:r w:rsidR="004079B7" w:rsidRPr="009C598E">
        <w:rPr>
          <w:rFonts w:ascii="David" w:hAnsi="David" w:cs="David"/>
          <w:sz w:val="20"/>
          <w:szCs w:val="20"/>
          <w:lang w:val="en-US"/>
        </w:rPr>
        <w:t>ICC</w:t>
      </w:r>
      <w:r w:rsidR="004079B7" w:rsidRPr="009C598E">
        <w:rPr>
          <w:rFonts w:ascii="David" w:hAnsi="David" w:cs="David" w:hint="cs"/>
          <w:sz w:val="20"/>
          <w:szCs w:val="20"/>
          <w:rtl/>
          <w:lang w:val="en-US"/>
        </w:rPr>
        <w:t xml:space="preserve">). </w:t>
      </w:r>
      <w:r w:rsidR="00091E59" w:rsidRPr="009C598E">
        <w:rPr>
          <w:rFonts w:ascii="David" w:hAnsi="David" w:cs="David" w:hint="cs"/>
          <w:sz w:val="20"/>
          <w:szCs w:val="20"/>
          <w:rtl/>
          <w:lang w:val="en-US"/>
        </w:rPr>
        <w:t xml:space="preserve"> האמנת רומא יש סעיף נוסף הקובע שמהרגע שנפתח הליך כנגד אדם ב</w:t>
      </w:r>
      <w:r w:rsidR="00091E59" w:rsidRPr="009C598E">
        <w:rPr>
          <w:rFonts w:ascii="David" w:hAnsi="David" w:cs="David"/>
          <w:sz w:val="20"/>
          <w:szCs w:val="20"/>
          <w:lang w:val="en-US"/>
        </w:rPr>
        <w:t>ICC</w:t>
      </w:r>
      <w:r w:rsidR="00091E59" w:rsidRPr="009C598E">
        <w:rPr>
          <w:rFonts w:ascii="David" w:hAnsi="David" w:cs="David" w:hint="cs"/>
          <w:sz w:val="20"/>
          <w:szCs w:val="20"/>
          <w:rtl/>
          <w:lang w:val="en-US"/>
        </w:rPr>
        <w:t>, ויש כנגדו צו מעבר. אם הוא נוחת באחת המדינות החתומות על אמנת רומא</w:t>
      </w:r>
      <w:r w:rsidR="00815D0F" w:rsidRPr="009C598E">
        <w:rPr>
          <w:rFonts w:ascii="David" w:hAnsi="David" w:cs="David" w:hint="cs"/>
          <w:sz w:val="20"/>
          <w:szCs w:val="20"/>
          <w:rtl/>
          <w:lang w:val="en-US"/>
        </w:rPr>
        <w:t xml:space="preserve"> היא חייבת להסגיר אותו. </w:t>
      </w:r>
    </w:p>
    <w:p w14:paraId="39C7568C" w14:textId="29F1A253" w:rsidR="00815D0F" w:rsidRPr="009C598E" w:rsidRDefault="00091E59" w:rsidP="008724A9">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 xml:space="preserve"> ולכן, </w:t>
      </w:r>
      <w:r w:rsidR="00815D0F" w:rsidRPr="009C598E">
        <w:rPr>
          <w:rFonts w:ascii="David" w:hAnsi="David" w:cs="David" w:hint="cs"/>
          <w:sz w:val="20"/>
          <w:szCs w:val="20"/>
          <w:rtl/>
          <w:lang w:val="en-US"/>
        </w:rPr>
        <w:t xml:space="preserve">כאשר </w:t>
      </w:r>
      <w:r w:rsidRPr="009C598E">
        <w:rPr>
          <w:rFonts w:ascii="David" w:hAnsi="David" w:cs="David" w:hint="cs"/>
          <w:sz w:val="20"/>
          <w:szCs w:val="20"/>
          <w:rtl/>
          <w:lang w:val="en-US"/>
        </w:rPr>
        <w:t xml:space="preserve">בשיר (נשיא סודן) </w:t>
      </w:r>
      <w:r w:rsidR="00815D0F" w:rsidRPr="009C598E">
        <w:rPr>
          <w:rFonts w:ascii="David" w:hAnsi="David" w:cs="David" w:hint="cs"/>
          <w:sz w:val="20"/>
          <w:szCs w:val="20"/>
          <w:rtl/>
          <w:lang w:val="en-US"/>
        </w:rPr>
        <w:t>אשר נפתח הליך כנגדו על</w:t>
      </w:r>
      <w:r w:rsidRPr="009C598E">
        <w:rPr>
          <w:rFonts w:ascii="David" w:hAnsi="David" w:cs="David" w:hint="cs"/>
          <w:sz w:val="20"/>
          <w:szCs w:val="20"/>
          <w:rtl/>
          <w:lang w:val="en-US"/>
        </w:rPr>
        <w:t xml:space="preserve"> רצח עם, נחות באחת המדינות החברות ב</w:t>
      </w:r>
      <w:r w:rsidRPr="009C598E">
        <w:rPr>
          <w:rFonts w:ascii="David" w:hAnsi="David" w:cs="David"/>
          <w:sz w:val="20"/>
          <w:szCs w:val="20"/>
          <w:lang w:val="en-US"/>
        </w:rPr>
        <w:t>ICC</w:t>
      </w:r>
      <w:r w:rsidRPr="009C598E">
        <w:rPr>
          <w:rFonts w:ascii="David" w:hAnsi="David" w:cs="David" w:hint="cs"/>
          <w:sz w:val="20"/>
          <w:szCs w:val="20"/>
          <w:rtl/>
          <w:lang w:val="en-US"/>
        </w:rPr>
        <w:t>, הם היו אמורים לע</w:t>
      </w:r>
      <w:r w:rsidR="00815D0F" w:rsidRPr="009C598E">
        <w:rPr>
          <w:rFonts w:ascii="David" w:hAnsi="David" w:cs="David" w:hint="cs"/>
          <w:sz w:val="20"/>
          <w:szCs w:val="20"/>
          <w:rtl/>
          <w:lang w:val="en-US"/>
        </w:rPr>
        <w:t>צור אותו ולהסגיר אותו ל</w:t>
      </w:r>
      <w:r w:rsidR="00815D0F" w:rsidRPr="009C598E">
        <w:rPr>
          <w:rFonts w:ascii="David" w:hAnsi="David" w:cs="David"/>
          <w:sz w:val="20"/>
          <w:szCs w:val="20"/>
          <w:lang w:val="en-US"/>
        </w:rPr>
        <w:t>ICC</w:t>
      </w:r>
      <w:r w:rsidR="00815D0F" w:rsidRPr="009C598E">
        <w:rPr>
          <w:rFonts w:ascii="David" w:hAnsi="David" w:cs="David" w:hint="cs"/>
          <w:sz w:val="20"/>
          <w:szCs w:val="20"/>
          <w:rtl/>
          <w:lang w:val="en-US"/>
        </w:rPr>
        <w:t>. מאחר והם לא פעלו כך, נפתחו כנגדם הליכים מנהלים במטרה לנוע את ההתנהגות הזאת בעתיד. המדינות טוענות שהן לא עצרו את בשיר משום שיש לו חסינות פורמלית. ומאחר וסודן לא חברה ב</w:t>
      </w:r>
      <w:r w:rsidR="00815D0F" w:rsidRPr="009C598E">
        <w:rPr>
          <w:rFonts w:ascii="David" w:hAnsi="David" w:cs="David"/>
          <w:sz w:val="20"/>
          <w:szCs w:val="20"/>
          <w:lang w:val="en-US"/>
        </w:rPr>
        <w:t>ICC</w:t>
      </w:r>
      <w:r w:rsidR="00815D0F" w:rsidRPr="009C598E">
        <w:rPr>
          <w:rFonts w:ascii="David" w:hAnsi="David" w:cs="David" w:hint="cs"/>
          <w:sz w:val="20"/>
          <w:szCs w:val="20"/>
          <w:rtl/>
          <w:lang w:val="en-US"/>
        </w:rPr>
        <w:t xml:space="preserve"> היא לא ויתרה על החסינות של בשיר. </w:t>
      </w:r>
    </w:p>
    <w:p w14:paraId="35ED123C" w14:textId="72EC8FAA" w:rsidR="008724A9" w:rsidRPr="009C598E" w:rsidRDefault="008724A9" w:rsidP="008724A9">
      <w:pPr>
        <w:pStyle w:val="ListParagraph"/>
        <w:bidi/>
        <w:ind w:left="1440"/>
        <w:jc w:val="both"/>
        <w:rPr>
          <w:rFonts w:ascii="David" w:hAnsi="David" w:cs="David"/>
          <w:sz w:val="20"/>
          <w:szCs w:val="20"/>
          <w:rtl/>
          <w:lang w:val="en-US"/>
        </w:rPr>
      </w:pPr>
      <w:r w:rsidRPr="009C598E">
        <w:rPr>
          <w:rFonts w:ascii="David" w:hAnsi="David" w:cs="David" w:hint="cs"/>
          <w:sz w:val="20"/>
          <w:szCs w:val="20"/>
          <w:rtl/>
          <w:lang w:val="en-US"/>
        </w:rPr>
        <w:t>בפסיקות האחרונות של ה</w:t>
      </w:r>
      <w:r w:rsidRPr="009C598E">
        <w:rPr>
          <w:rFonts w:ascii="David" w:hAnsi="David" w:cs="David"/>
          <w:sz w:val="20"/>
          <w:szCs w:val="20"/>
          <w:lang w:val="en-US"/>
        </w:rPr>
        <w:t>ICC</w:t>
      </w:r>
      <w:r w:rsidRPr="009C598E">
        <w:rPr>
          <w:rFonts w:ascii="David" w:hAnsi="David" w:cs="David" w:hint="cs"/>
          <w:sz w:val="20"/>
          <w:szCs w:val="20"/>
          <w:rtl/>
          <w:lang w:val="en-US"/>
        </w:rPr>
        <w:t xml:space="preserve"> יש שני סוגי פסיקה בעניין: </w:t>
      </w:r>
    </w:p>
    <w:p w14:paraId="78505C19" w14:textId="4E2C9868" w:rsidR="008724A9" w:rsidRPr="009C598E" w:rsidRDefault="008724A9" w:rsidP="00A6053B">
      <w:pPr>
        <w:pStyle w:val="ListParagraph"/>
        <w:numPr>
          <w:ilvl w:val="0"/>
          <w:numId w:val="134"/>
        </w:numPr>
        <w:bidi/>
        <w:jc w:val="both"/>
        <w:rPr>
          <w:rFonts w:ascii="David" w:hAnsi="David" w:cs="David"/>
          <w:sz w:val="20"/>
          <w:szCs w:val="20"/>
          <w:lang w:val="en-US"/>
        </w:rPr>
      </w:pPr>
      <w:r w:rsidRPr="009C598E">
        <w:rPr>
          <w:rFonts w:ascii="David" w:hAnsi="David" w:cs="David" w:hint="cs"/>
          <w:sz w:val="20"/>
          <w:szCs w:val="20"/>
          <w:rtl/>
          <w:lang w:val="en-US"/>
        </w:rPr>
        <w:t xml:space="preserve">גם אם מדינה לא </w:t>
      </w:r>
      <w:r w:rsidRPr="009C598E">
        <w:rPr>
          <w:rFonts w:ascii="David" w:hAnsi="David" w:cs="David"/>
          <w:sz w:val="20"/>
          <w:szCs w:val="20"/>
          <w:lang w:val="en-US"/>
        </w:rPr>
        <w:t>ח</w:t>
      </w:r>
      <w:r w:rsidRPr="009C598E">
        <w:rPr>
          <w:rFonts w:ascii="David" w:hAnsi="David" w:cs="David" w:hint="cs"/>
          <w:sz w:val="20"/>
          <w:szCs w:val="20"/>
          <w:rtl/>
          <w:lang w:val="en-US"/>
        </w:rPr>
        <w:t>תומה עם אמנת רומא, אם מועצת הביטחון של האו״ם שלך את המקרה ל</w:t>
      </w:r>
      <w:r w:rsidRPr="009C598E">
        <w:rPr>
          <w:rFonts w:ascii="David" w:hAnsi="David" w:cs="David"/>
          <w:sz w:val="20"/>
          <w:szCs w:val="20"/>
          <w:lang w:val="en-US"/>
        </w:rPr>
        <w:t>ICC</w:t>
      </w:r>
      <w:r w:rsidRPr="009C598E">
        <w:rPr>
          <w:rFonts w:ascii="David" w:hAnsi="David" w:cs="David" w:hint="cs"/>
          <w:sz w:val="20"/>
          <w:szCs w:val="20"/>
          <w:rtl/>
          <w:lang w:val="en-US"/>
        </w:rPr>
        <w:t>, לא חלה חסינות פרסונאלית. (</w:t>
      </w:r>
      <w:r w:rsidRPr="009C598E">
        <w:rPr>
          <w:rFonts w:ascii="David" w:hAnsi="David" w:cs="David"/>
          <w:sz w:val="20"/>
          <w:szCs w:val="20"/>
          <w:rtl/>
          <w:lang w:val="en-US"/>
        </w:rPr>
        <w:t>אם זו הפסיקה שהייתה מאומצת זה היה טוב גם למדינת ישראל, משום שאם גורמים שלנו יעמדו לדין זו מדינה חברה שלא מגיעה ל</w:t>
      </w:r>
      <w:r w:rsidRPr="009C598E">
        <w:rPr>
          <w:rFonts w:ascii="David" w:hAnsi="David" w:cs="David"/>
          <w:sz w:val="20"/>
          <w:szCs w:val="20"/>
          <w:lang w:val="en-US"/>
        </w:rPr>
        <w:t>ICC</w:t>
      </w:r>
      <w:r w:rsidRPr="009C598E">
        <w:rPr>
          <w:rFonts w:ascii="David" w:hAnsi="David" w:cs="David"/>
          <w:sz w:val="20"/>
          <w:szCs w:val="20"/>
          <w:rtl/>
          <w:lang w:val="en-US"/>
        </w:rPr>
        <w:t xml:space="preserve"> בגלל החלטת מועצת הביטחון</w:t>
      </w:r>
      <w:r w:rsidRPr="009C598E">
        <w:rPr>
          <w:rFonts w:ascii="David" w:hAnsi="David" w:cs="David" w:hint="cs"/>
          <w:sz w:val="20"/>
          <w:szCs w:val="20"/>
          <w:rtl/>
          <w:lang w:val="en-US"/>
        </w:rPr>
        <w:t>)</w:t>
      </w:r>
    </w:p>
    <w:p w14:paraId="0C2AB994" w14:textId="18DC3C23" w:rsidR="008724A9" w:rsidRPr="009C598E" w:rsidRDefault="008724A9" w:rsidP="00A6053B">
      <w:pPr>
        <w:pStyle w:val="ListParagraph"/>
        <w:numPr>
          <w:ilvl w:val="0"/>
          <w:numId w:val="134"/>
        </w:numPr>
        <w:bidi/>
        <w:jc w:val="both"/>
        <w:rPr>
          <w:rFonts w:ascii="David" w:hAnsi="David" w:cs="David"/>
          <w:sz w:val="20"/>
          <w:szCs w:val="20"/>
          <w:lang w:val="en-US"/>
        </w:rPr>
      </w:pPr>
      <w:r w:rsidRPr="009C598E">
        <w:rPr>
          <w:rFonts w:ascii="David" w:hAnsi="David" w:cs="David" w:hint="cs"/>
          <w:sz w:val="20"/>
          <w:szCs w:val="20"/>
          <w:rtl/>
          <w:lang w:val="en-US"/>
        </w:rPr>
        <w:t>אין חסינות פרסונאלית על שפעים בינלאומיים כאשר מדובר בבתי דין בינלאומיים (זו הגישה שניתנה בפסק דין האחרון של ה</w:t>
      </w:r>
      <w:r w:rsidRPr="009C598E">
        <w:rPr>
          <w:rFonts w:ascii="David" w:hAnsi="David" w:cs="David"/>
          <w:sz w:val="20"/>
          <w:szCs w:val="20"/>
          <w:lang w:val="en-US"/>
        </w:rPr>
        <w:t>ICC</w:t>
      </w:r>
      <w:r w:rsidRPr="009C598E">
        <w:rPr>
          <w:rFonts w:ascii="David" w:hAnsi="David" w:cs="David" w:hint="cs"/>
          <w:sz w:val="20"/>
          <w:szCs w:val="20"/>
          <w:rtl/>
          <w:lang w:val="en-US"/>
        </w:rPr>
        <w:t xml:space="preserve">). </w:t>
      </w:r>
    </w:p>
    <w:p w14:paraId="53FBB918" w14:textId="6C0F85F8" w:rsidR="008724A9" w:rsidRPr="009C598E" w:rsidRDefault="008724A9" w:rsidP="008724A9">
      <w:pPr>
        <w:bidi/>
        <w:jc w:val="both"/>
        <w:rPr>
          <w:rFonts w:ascii="David" w:hAnsi="David" w:cs="David"/>
          <w:sz w:val="20"/>
          <w:szCs w:val="20"/>
          <w:rtl/>
          <w:lang w:val="en-US"/>
        </w:rPr>
      </w:pPr>
    </w:p>
    <w:p w14:paraId="2A935B9A" w14:textId="722DFAFC" w:rsidR="008724A9" w:rsidRPr="009C598E" w:rsidRDefault="008724A9" w:rsidP="008724A9">
      <w:pPr>
        <w:bidi/>
        <w:jc w:val="both"/>
        <w:rPr>
          <w:rFonts w:ascii="David" w:hAnsi="David" w:cs="David"/>
          <w:sz w:val="20"/>
          <w:szCs w:val="20"/>
          <w:rtl/>
          <w:lang w:val="en-US"/>
        </w:rPr>
      </w:pPr>
    </w:p>
    <w:p w14:paraId="69027FCB" w14:textId="5D10FE5D" w:rsidR="008724A9" w:rsidRPr="009C598E" w:rsidRDefault="003F0BD6" w:rsidP="00786BA8">
      <w:pPr>
        <w:shd w:val="clear" w:color="auto" w:fill="C5E0B3" w:themeFill="accent6" w:themeFillTint="66"/>
        <w:bidi/>
        <w:jc w:val="both"/>
        <w:rPr>
          <w:rFonts w:ascii="David" w:hAnsi="David" w:cs="David"/>
          <w:b/>
          <w:bCs/>
          <w:sz w:val="20"/>
          <w:szCs w:val="20"/>
          <w:lang w:val="en-US"/>
        </w:rPr>
      </w:pPr>
      <w:r w:rsidRPr="009C598E">
        <w:rPr>
          <w:rFonts w:ascii="David" w:hAnsi="David" w:cs="David" w:hint="cs"/>
          <w:b/>
          <w:bCs/>
          <w:sz w:val="20"/>
          <w:szCs w:val="20"/>
          <w:rtl/>
          <w:lang w:val="en-US"/>
        </w:rPr>
        <w:t>חסינות מהותית (</w:t>
      </w:r>
      <w:proofErr w:type="spellStart"/>
      <w:r w:rsidRPr="009C598E">
        <w:rPr>
          <w:rFonts w:ascii="David" w:hAnsi="David" w:cs="David" w:hint="cs"/>
          <w:b/>
          <w:bCs/>
          <w:sz w:val="20"/>
          <w:szCs w:val="20"/>
          <w:rtl/>
          <w:lang w:val="en-US"/>
        </w:rPr>
        <w:t>פונציונאלית</w:t>
      </w:r>
      <w:proofErr w:type="spellEnd"/>
      <w:r w:rsidRPr="009C598E">
        <w:rPr>
          <w:rFonts w:ascii="David" w:hAnsi="David" w:cs="David" w:hint="cs"/>
          <w:b/>
          <w:bCs/>
          <w:sz w:val="20"/>
          <w:szCs w:val="20"/>
          <w:rtl/>
          <w:lang w:val="en-US"/>
        </w:rPr>
        <w:t xml:space="preserve">)- </w:t>
      </w:r>
      <w:proofErr w:type="spellStart"/>
      <w:r w:rsidR="00786BA8" w:rsidRPr="009C598E">
        <w:rPr>
          <w:rFonts w:ascii="David" w:hAnsi="David" w:cs="David"/>
          <w:b/>
          <w:bCs/>
          <w:sz w:val="20"/>
          <w:szCs w:val="20"/>
          <w:lang w:val="en-US"/>
        </w:rPr>
        <w:t>Ratione</w:t>
      </w:r>
      <w:proofErr w:type="spellEnd"/>
      <w:r w:rsidR="00786BA8" w:rsidRPr="009C598E">
        <w:rPr>
          <w:rFonts w:ascii="David" w:hAnsi="David" w:cs="David"/>
          <w:b/>
          <w:bCs/>
          <w:sz w:val="20"/>
          <w:szCs w:val="20"/>
          <w:lang w:val="en-US"/>
        </w:rPr>
        <w:t xml:space="preserve"> </w:t>
      </w:r>
      <w:proofErr w:type="spellStart"/>
      <w:r w:rsidR="00786BA8" w:rsidRPr="009C598E">
        <w:rPr>
          <w:rFonts w:ascii="David" w:hAnsi="David" w:cs="David"/>
          <w:b/>
          <w:bCs/>
          <w:sz w:val="20"/>
          <w:szCs w:val="20"/>
          <w:lang w:val="en-US"/>
        </w:rPr>
        <w:t>Materiae</w:t>
      </w:r>
      <w:proofErr w:type="spellEnd"/>
    </w:p>
    <w:p w14:paraId="6FFB0B0D" w14:textId="44C49BBC" w:rsidR="00786BA8" w:rsidRPr="009C598E" w:rsidRDefault="00F068D7" w:rsidP="00786BA8">
      <w:pPr>
        <w:bidi/>
        <w:jc w:val="both"/>
        <w:rPr>
          <w:rFonts w:ascii="David" w:hAnsi="David" w:cs="David"/>
          <w:sz w:val="20"/>
          <w:szCs w:val="20"/>
          <w:rtl/>
          <w:lang w:val="en-US"/>
        </w:rPr>
      </w:pPr>
      <w:r w:rsidRPr="009C598E">
        <w:rPr>
          <w:rFonts w:ascii="David" w:hAnsi="David" w:cs="David" w:hint="cs"/>
          <w:sz w:val="20"/>
          <w:szCs w:val="20"/>
          <w:rtl/>
          <w:lang w:val="en-US"/>
        </w:rPr>
        <w:t>החסינות המהותית מוענקת לכל בעלי התפקידים של המדינה, לא רק על הבכירים (בשונה מהחסינות האישית). היא ממשיכה לפעול גם לאחר שהאדם סיים את תפקידו (בשונה מהחסינות האישית). חסינות חלה רק בנוגע למעשים רשמיים של ממלאי תפקידים במד</w:t>
      </w:r>
      <w:r w:rsidR="00975E4D" w:rsidRPr="009C598E">
        <w:rPr>
          <w:rFonts w:ascii="David" w:hAnsi="David" w:cs="David" w:hint="cs"/>
          <w:sz w:val="20"/>
          <w:szCs w:val="20"/>
          <w:rtl/>
          <w:lang w:val="en-US"/>
        </w:rPr>
        <w:t>י</w:t>
      </w:r>
      <w:r w:rsidRPr="009C598E">
        <w:rPr>
          <w:rFonts w:ascii="David" w:hAnsi="David" w:cs="David" w:hint="cs"/>
          <w:sz w:val="20"/>
          <w:szCs w:val="20"/>
          <w:rtl/>
          <w:lang w:val="en-US"/>
        </w:rPr>
        <w:t>נה; הדגש הוא על מהות הפעולה והיותה פעולה קשורה הפעלת סמכויות ריבוניות (בשונה מהחסינות האישית)</w:t>
      </w:r>
      <w:r w:rsidR="00975E4D" w:rsidRPr="009C598E">
        <w:rPr>
          <w:rFonts w:ascii="David" w:hAnsi="David" w:cs="David" w:hint="cs"/>
          <w:sz w:val="20"/>
          <w:szCs w:val="20"/>
          <w:rtl/>
          <w:lang w:val="en-US"/>
        </w:rPr>
        <w:t xml:space="preserve">. </w:t>
      </w:r>
      <w:r w:rsidR="006F2E2A" w:rsidRPr="009C598E">
        <w:rPr>
          <w:rFonts w:ascii="David" w:hAnsi="David" w:cs="David" w:hint="cs"/>
          <w:sz w:val="20"/>
          <w:szCs w:val="20"/>
          <w:rtl/>
          <w:lang w:val="en-US"/>
        </w:rPr>
        <w:t>החסינות חלה רק על מעשים שבוצעו בזמן היות האדם בתפקיד ציבורי (בין אם הנוכח</w:t>
      </w:r>
      <w:r w:rsidR="00704FE0" w:rsidRPr="009C598E">
        <w:rPr>
          <w:rFonts w:ascii="David" w:hAnsi="David" w:cs="David" w:hint="cs"/>
          <w:sz w:val="20"/>
          <w:szCs w:val="20"/>
          <w:rtl/>
          <w:lang w:val="en-US"/>
        </w:rPr>
        <w:t>י</w:t>
      </w:r>
      <w:r w:rsidR="006F2E2A" w:rsidRPr="009C598E">
        <w:rPr>
          <w:rFonts w:ascii="David" w:hAnsi="David" w:cs="David" w:hint="cs"/>
          <w:sz w:val="20"/>
          <w:szCs w:val="20"/>
          <w:rtl/>
          <w:lang w:val="en-US"/>
        </w:rPr>
        <w:t xml:space="preserve"> ובין</w:t>
      </w:r>
      <w:r w:rsidR="00704FE0" w:rsidRPr="009C598E">
        <w:rPr>
          <w:rFonts w:ascii="David" w:hAnsi="David" w:cs="David" w:hint="cs"/>
          <w:sz w:val="20"/>
          <w:szCs w:val="20"/>
          <w:rtl/>
          <w:lang w:val="en-US"/>
        </w:rPr>
        <w:t xml:space="preserve"> אם קודם). בקשר לסוג ההליכים שהחסינות חלה עליהם יש שלל דעות. ה</w:t>
      </w:r>
      <w:r w:rsidR="00704FE0" w:rsidRPr="009C598E">
        <w:rPr>
          <w:rFonts w:ascii="David" w:hAnsi="David" w:cs="David"/>
          <w:sz w:val="20"/>
          <w:szCs w:val="20"/>
          <w:lang w:val="en-US"/>
        </w:rPr>
        <w:t>ILC</w:t>
      </w:r>
      <w:r w:rsidR="00704FE0" w:rsidRPr="009C598E">
        <w:rPr>
          <w:rFonts w:ascii="David" w:hAnsi="David" w:cs="David" w:hint="cs"/>
          <w:sz w:val="20"/>
          <w:szCs w:val="20"/>
          <w:rtl/>
          <w:lang w:val="en-US"/>
        </w:rPr>
        <w:t xml:space="preserve"> ניסה לעשות סדר בדעות וזה רק חשף את היקף הבלגן ועורר התנגדויות. </w:t>
      </w:r>
    </w:p>
    <w:p w14:paraId="45974E3E" w14:textId="75839117" w:rsidR="00704FE0" w:rsidRPr="009C598E" w:rsidRDefault="00704FE0" w:rsidP="00704FE0">
      <w:pPr>
        <w:bidi/>
        <w:jc w:val="both"/>
        <w:rPr>
          <w:rFonts w:ascii="David" w:hAnsi="David" w:cs="David"/>
          <w:sz w:val="20"/>
          <w:szCs w:val="20"/>
          <w:rtl/>
          <w:lang w:val="en-US"/>
        </w:rPr>
      </w:pPr>
    </w:p>
    <w:p w14:paraId="536215D1" w14:textId="1593B5D9" w:rsidR="00055080" w:rsidRPr="009C598E" w:rsidRDefault="00055080" w:rsidP="00055080">
      <w:pPr>
        <w:bidi/>
        <w:jc w:val="both"/>
        <w:rPr>
          <w:rFonts w:ascii="David" w:hAnsi="David" w:cs="David"/>
          <w:sz w:val="20"/>
          <w:szCs w:val="20"/>
          <w:u w:val="single"/>
          <w:rtl/>
          <w:lang w:val="en-US"/>
        </w:rPr>
      </w:pPr>
      <w:r w:rsidRPr="009C598E">
        <w:rPr>
          <w:rFonts w:ascii="David" w:hAnsi="David" w:cs="David" w:hint="cs"/>
          <w:sz w:val="20"/>
          <w:szCs w:val="20"/>
          <w:u w:val="single"/>
          <w:rtl/>
          <w:lang w:val="en-US"/>
        </w:rPr>
        <w:t>תחולת החסינות המהותית בהליכים פלילים בנוגע לעבירות מדיניות זרות</w:t>
      </w:r>
    </w:p>
    <w:p w14:paraId="160D0DFE" w14:textId="4D758CA4" w:rsidR="00055080" w:rsidRPr="009C598E" w:rsidRDefault="007862BF" w:rsidP="00A6053B">
      <w:pPr>
        <w:pStyle w:val="ListParagraph"/>
        <w:numPr>
          <w:ilvl w:val="0"/>
          <w:numId w:val="135"/>
        </w:numPr>
        <w:bidi/>
        <w:jc w:val="both"/>
        <w:rPr>
          <w:rFonts w:ascii="David" w:hAnsi="David" w:cs="David"/>
          <w:sz w:val="20"/>
          <w:szCs w:val="20"/>
          <w:lang w:val="en-US"/>
        </w:rPr>
      </w:pPr>
      <w:r w:rsidRPr="009C598E">
        <w:rPr>
          <w:rFonts w:ascii="David" w:hAnsi="David" w:cs="David" w:hint="cs"/>
          <w:sz w:val="20"/>
          <w:szCs w:val="20"/>
          <w:rtl/>
          <w:lang w:val="en-US"/>
        </w:rPr>
        <w:t>עמדה לפיה החסינות המהותית (בשונה מהחסינות הפרסונאלית) רלוונטית רק בהליכים אזרחיים ואינה רלוונטית בהליכים פלילים. זה מ</w:t>
      </w:r>
      <w:r w:rsidR="0048774E">
        <w:rPr>
          <w:rFonts w:ascii="David" w:hAnsi="David" w:cs="David" w:hint="cs"/>
          <w:sz w:val="20"/>
          <w:szCs w:val="20"/>
          <w:rtl/>
          <w:lang w:val="en-US"/>
        </w:rPr>
        <w:t>3</w:t>
      </w:r>
      <w:r w:rsidRPr="009C598E">
        <w:rPr>
          <w:rFonts w:ascii="David" w:hAnsi="David" w:cs="David" w:hint="cs"/>
          <w:sz w:val="20"/>
          <w:szCs w:val="20"/>
          <w:rtl/>
          <w:lang w:val="en-US"/>
        </w:rPr>
        <w:t xml:space="preserve">גיע מתוך ההנחה שהחסינות המהותית מגיעה מכוח חסינות הריבון, ולכן שאשר החסינות לא רלוואנטית למדינה אז גם לא מבקרה הזה. </w:t>
      </w:r>
    </w:p>
    <w:p w14:paraId="1430078B" w14:textId="39001C80" w:rsidR="00EF2F80" w:rsidRPr="009C598E" w:rsidRDefault="00EF2F80" w:rsidP="00A6053B">
      <w:pPr>
        <w:pStyle w:val="ListParagraph"/>
        <w:numPr>
          <w:ilvl w:val="0"/>
          <w:numId w:val="108"/>
        </w:numPr>
        <w:bidi/>
        <w:jc w:val="both"/>
        <w:rPr>
          <w:rFonts w:ascii="David" w:hAnsi="David" w:cs="David"/>
          <w:sz w:val="20"/>
          <w:szCs w:val="20"/>
          <w:lang w:val="en-US"/>
        </w:rPr>
      </w:pPr>
      <w:r w:rsidRPr="009C598E">
        <w:rPr>
          <w:rFonts w:ascii="David" w:hAnsi="David" w:cs="David"/>
          <w:sz w:val="20"/>
          <w:szCs w:val="20"/>
          <w:rtl/>
          <w:lang w:val="en-US"/>
        </w:rPr>
        <w:t>זו עמדה שניתן למצוא למשל בפסק דין שניתן ב08 בעניינו של אבו עומאר</w:t>
      </w:r>
      <w:r w:rsidRPr="009C598E">
        <w:rPr>
          <w:rFonts w:ascii="David" w:hAnsi="David" w:cs="David" w:hint="cs"/>
          <w:sz w:val="20"/>
          <w:szCs w:val="20"/>
          <w:rtl/>
          <w:lang w:val="en-US"/>
        </w:rPr>
        <w:t>.</w:t>
      </w:r>
      <w:r w:rsidRPr="009C598E">
        <w:rPr>
          <w:rFonts w:ascii="David" w:hAnsi="David" w:cs="David"/>
          <w:sz w:val="20"/>
          <w:szCs w:val="20"/>
          <w:rtl/>
          <w:lang w:val="en-US"/>
        </w:rPr>
        <w:t xml:space="preserve"> אבו עומאר הוא מטיף דת מוסלמי מצרי שהאמריקאים לא אהבו ולכן סוכני</w:t>
      </w:r>
      <w:r w:rsidRPr="009C598E">
        <w:rPr>
          <w:rFonts w:ascii="David" w:hAnsi="David" w:cs="David"/>
          <w:sz w:val="20"/>
          <w:szCs w:val="20"/>
          <w:lang w:val="en-US"/>
        </w:rPr>
        <w:t xml:space="preserve"> CIA </w:t>
      </w:r>
      <w:r w:rsidRPr="009C598E">
        <w:rPr>
          <w:rFonts w:ascii="David" w:hAnsi="David" w:cs="David"/>
          <w:sz w:val="20"/>
          <w:szCs w:val="20"/>
          <w:rtl/>
          <w:lang w:val="en-US"/>
        </w:rPr>
        <w:t>חטפו אותו באיטליה והעניקו אותו לשלטון המצרי, שגם הם לא אוהב אותו במיוחד. סוכני ה</w:t>
      </w:r>
      <w:r w:rsidRPr="009C598E">
        <w:rPr>
          <w:rFonts w:ascii="David" w:hAnsi="David" w:cs="David"/>
          <w:sz w:val="20"/>
          <w:szCs w:val="20"/>
          <w:lang w:val="en-US"/>
        </w:rPr>
        <w:t xml:space="preserve">CIA </w:t>
      </w:r>
      <w:r w:rsidRPr="009C598E">
        <w:rPr>
          <w:rFonts w:ascii="David" w:hAnsi="David" w:cs="David"/>
          <w:sz w:val="20"/>
          <w:szCs w:val="20"/>
          <w:rtl/>
          <w:lang w:val="en-US"/>
        </w:rPr>
        <w:t>נתפסו באיטליה והעמידו אותם לדין בגין חטיפה, והם טענו לחסינות מהותית, הערכאה הפלילית באיטליה לא קיבלה עמדתם, אמרה שחסינות מהותית לא חלה בהליכים פליליים</w:t>
      </w:r>
      <w:r w:rsidRPr="009C598E">
        <w:rPr>
          <w:rFonts w:ascii="David" w:hAnsi="David" w:cs="David"/>
          <w:sz w:val="20"/>
          <w:szCs w:val="20"/>
          <w:lang w:val="en-US"/>
        </w:rPr>
        <w:t>.</w:t>
      </w:r>
    </w:p>
    <w:p w14:paraId="54522640" w14:textId="77777777" w:rsidR="00992F2D" w:rsidRPr="009C598E" w:rsidRDefault="00992F2D" w:rsidP="00992F2D">
      <w:pPr>
        <w:pStyle w:val="ListParagraph"/>
        <w:bidi/>
        <w:ind w:left="1440"/>
        <w:jc w:val="both"/>
        <w:rPr>
          <w:rFonts w:ascii="David" w:hAnsi="David" w:cs="David"/>
          <w:sz w:val="20"/>
          <w:szCs w:val="20"/>
          <w:rtl/>
          <w:lang w:val="en-US"/>
        </w:rPr>
      </w:pPr>
    </w:p>
    <w:p w14:paraId="38740208" w14:textId="53565650" w:rsidR="00992F2D" w:rsidRPr="009C598E" w:rsidRDefault="00992F2D" w:rsidP="00A6053B">
      <w:pPr>
        <w:pStyle w:val="ListParagraph"/>
        <w:numPr>
          <w:ilvl w:val="0"/>
          <w:numId w:val="135"/>
        </w:numPr>
        <w:bidi/>
        <w:jc w:val="both"/>
        <w:rPr>
          <w:rFonts w:ascii="David" w:hAnsi="David" w:cs="David"/>
          <w:sz w:val="20"/>
          <w:szCs w:val="20"/>
          <w:lang w:val="en-US"/>
        </w:rPr>
      </w:pPr>
      <w:r w:rsidRPr="009C598E">
        <w:rPr>
          <w:rFonts w:ascii="David" w:hAnsi="David" w:cs="David" w:hint="cs"/>
          <w:sz w:val="20"/>
          <w:szCs w:val="20"/>
          <w:rtl/>
          <w:lang w:val="en-US"/>
        </w:rPr>
        <w:t xml:space="preserve">יש תמיכה אף יותר רחבה בעמדה לפיה החסינות לא תחול בנוגע להליכים פלילים ביחס לעבירות על פי הדין הפלילי של המדינה הזרה שבה בוצע המעשה. מדינות לא אמורות לשלוח את נציגיהן לבצע פשעים במדינות אחרות. </w:t>
      </w:r>
    </w:p>
    <w:p w14:paraId="323A11D5" w14:textId="77777777" w:rsidR="0041061A" w:rsidRPr="009C598E" w:rsidRDefault="0041061A" w:rsidP="0041061A">
      <w:pPr>
        <w:pStyle w:val="ListParagraph"/>
        <w:bidi/>
        <w:jc w:val="both"/>
        <w:rPr>
          <w:rFonts w:ascii="David" w:hAnsi="David" w:cs="David"/>
          <w:sz w:val="20"/>
          <w:szCs w:val="20"/>
          <w:rtl/>
          <w:lang w:val="en-US"/>
        </w:rPr>
      </w:pPr>
    </w:p>
    <w:p w14:paraId="31F256FE" w14:textId="52247B82" w:rsidR="00992F2D" w:rsidRPr="009C598E" w:rsidRDefault="0041061A" w:rsidP="00A6053B">
      <w:pPr>
        <w:pStyle w:val="ListParagraph"/>
        <w:numPr>
          <w:ilvl w:val="0"/>
          <w:numId w:val="135"/>
        </w:numPr>
        <w:bidi/>
        <w:jc w:val="both"/>
        <w:rPr>
          <w:rFonts w:ascii="David" w:hAnsi="David" w:cs="David"/>
          <w:sz w:val="20"/>
          <w:szCs w:val="20"/>
          <w:lang w:val="en-US"/>
        </w:rPr>
      </w:pPr>
      <w:r w:rsidRPr="009C598E">
        <w:rPr>
          <w:rFonts w:ascii="David" w:hAnsi="David" w:cs="David" w:hint="cs"/>
          <w:sz w:val="20"/>
          <w:szCs w:val="20"/>
          <w:rtl/>
          <w:lang w:val="en-US"/>
        </w:rPr>
        <w:t xml:space="preserve">מנגד יש הסוברים שהחסינות הפונקציונאלית חלה באופן גורף בהקשרם של פשעים מדינתיים זרים (אם כי צריך לזכור שזאת רק בתנאי שמעשה נשוא העבירה היה קשור באופן חזק להפעלת סמכויות ריבוניות). </w:t>
      </w:r>
      <w:r w:rsidRPr="009C598E">
        <w:rPr>
          <w:rFonts w:ascii="David" w:hAnsi="David" w:cs="David"/>
          <w:sz w:val="20"/>
          <w:szCs w:val="20"/>
          <w:rtl/>
          <w:lang w:val="en-US"/>
        </w:rPr>
        <w:t>לפי גישה זו ניתן לנצל הליכים לרעה והם עשויים לפגוע ביחסים בין המדינות, לכן ישנה חסינות מהותית גם בהקשרם של הליכים בנוגע לפשעים מדינתיים.</w:t>
      </w:r>
    </w:p>
    <w:p w14:paraId="74DFD1D8" w14:textId="77777777" w:rsidR="001B7E2A" w:rsidRPr="009C598E" w:rsidRDefault="001B7E2A" w:rsidP="001B7E2A">
      <w:pPr>
        <w:pStyle w:val="ListParagraph"/>
        <w:rPr>
          <w:rFonts w:ascii="David" w:hAnsi="David" w:cs="David"/>
          <w:sz w:val="20"/>
          <w:szCs w:val="20"/>
          <w:u w:val="single"/>
          <w:rtl/>
          <w:lang w:val="en-US"/>
        </w:rPr>
      </w:pPr>
    </w:p>
    <w:p w14:paraId="5CA30410" w14:textId="68853E4F" w:rsidR="001B7E2A" w:rsidRPr="009C598E" w:rsidRDefault="001B7E2A" w:rsidP="001B7E2A">
      <w:pPr>
        <w:bidi/>
        <w:jc w:val="both"/>
        <w:rPr>
          <w:rFonts w:ascii="David" w:hAnsi="David" w:cs="David"/>
          <w:sz w:val="20"/>
          <w:szCs w:val="20"/>
          <w:u w:val="single"/>
          <w:rtl/>
          <w:lang w:val="en-US"/>
        </w:rPr>
      </w:pPr>
      <w:r w:rsidRPr="009C598E">
        <w:rPr>
          <w:rFonts w:ascii="David" w:hAnsi="David" w:cs="David" w:hint="cs"/>
          <w:sz w:val="20"/>
          <w:szCs w:val="20"/>
          <w:u w:val="single"/>
          <w:rtl/>
          <w:lang w:val="en-US"/>
        </w:rPr>
        <w:t>תחולת החסינות המהותית בהליכים פלילים בנוגע לפשעים בינלאומיים חמורים</w:t>
      </w:r>
    </w:p>
    <w:p w14:paraId="716604A0" w14:textId="2BCCBC71" w:rsidR="00501965" w:rsidRPr="009C598E" w:rsidRDefault="001B7E2A" w:rsidP="000A2A11">
      <w:pPr>
        <w:bidi/>
        <w:jc w:val="both"/>
        <w:rPr>
          <w:rFonts w:ascii="David" w:hAnsi="David" w:cs="David"/>
          <w:sz w:val="20"/>
          <w:szCs w:val="20"/>
          <w:rtl/>
          <w:lang w:val="en-US"/>
        </w:rPr>
      </w:pPr>
      <w:r w:rsidRPr="009C598E">
        <w:rPr>
          <w:rFonts w:ascii="David" w:hAnsi="David" w:cs="David" w:hint="cs"/>
          <w:sz w:val="20"/>
          <w:szCs w:val="20"/>
          <w:rtl/>
          <w:lang w:val="en-US"/>
        </w:rPr>
        <w:t>ברור שאלו הסוברים שהחסינות המהותית לא רלוונטית בהליכים פלילים, סבורים שהיא לא רלוונטית ביחס להליכים פלילים בנוגע לפשעים בינלאומיים חמורים; אבל גם בקרב אלו שסבורים שהיא כן רלוונטית בנוגע להליכים פלילים, יש חלוקי דעות בנוגע לתחולתה בהליכים פלילי</w:t>
      </w:r>
      <w:r w:rsidR="00B84116" w:rsidRPr="009C598E">
        <w:rPr>
          <w:rFonts w:ascii="David" w:hAnsi="David" w:cs="David" w:hint="cs"/>
          <w:sz w:val="20"/>
          <w:szCs w:val="20"/>
          <w:rtl/>
          <w:lang w:val="en-US"/>
        </w:rPr>
        <w:t xml:space="preserve">ם בנוגע לפשעים בינלאומיים חמורים. </w:t>
      </w:r>
    </w:p>
    <w:p w14:paraId="6866006F" w14:textId="550AD81A" w:rsidR="00AA3EBD" w:rsidRPr="009C598E" w:rsidRDefault="00AA3EBD" w:rsidP="00AA3EBD">
      <w:pPr>
        <w:bidi/>
        <w:jc w:val="both"/>
        <w:rPr>
          <w:rFonts w:ascii="David" w:hAnsi="David" w:cs="David"/>
          <w:sz w:val="20"/>
          <w:szCs w:val="20"/>
          <w:rtl/>
          <w:lang w:val="en-US"/>
        </w:rPr>
      </w:pPr>
    </w:p>
    <w:p w14:paraId="1C113903" w14:textId="27664BBB" w:rsidR="001E1817" w:rsidRPr="009C598E" w:rsidRDefault="001E1817" w:rsidP="001E1817">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קיימים שתי דעות מרכזיות </w:t>
      </w:r>
      <w:r w:rsidR="00061FA4" w:rsidRPr="009C598E">
        <w:rPr>
          <w:rFonts w:ascii="David" w:hAnsi="David" w:cs="David" w:hint="cs"/>
          <w:sz w:val="20"/>
          <w:szCs w:val="20"/>
          <w:u w:val="single"/>
          <w:rtl/>
          <w:lang w:val="en-US"/>
        </w:rPr>
        <w:t>בנידון</w:t>
      </w:r>
    </w:p>
    <w:p w14:paraId="3ED63ACF" w14:textId="45AA3577" w:rsidR="003E60CD" w:rsidRPr="009C598E" w:rsidRDefault="003E60CD" w:rsidP="00A6053B">
      <w:pPr>
        <w:pStyle w:val="ListParagraph"/>
        <w:numPr>
          <w:ilvl w:val="0"/>
          <w:numId w:val="136"/>
        </w:numPr>
        <w:bidi/>
        <w:jc w:val="both"/>
        <w:rPr>
          <w:rFonts w:ascii="David" w:hAnsi="David" w:cs="David"/>
          <w:sz w:val="20"/>
          <w:szCs w:val="20"/>
          <w:lang w:val="en-US"/>
        </w:rPr>
      </w:pPr>
      <w:r w:rsidRPr="009C598E">
        <w:rPr>
          <w:rFonts w:ascii="David" w:hAnsi="David" w:cs="David"/>
          <w:sz w:val="20"/>
          <w:szCs w:val="20"/>
          <w:lang w:val="en-US"/>
        </w:rPr>
        <w:t>ILC</w:t>
      </w:r>
      <w:r w:rsidRPr="009C598E">
        <w:rPr>
          <w:rFonts w:ascii="David" w:hAnsi="David" w:cs="David" w:hint="cs"/>
          <w:sz w:val="20"/>
          <w:szCs w:val="20"/>
          <w:rtl/>
          <w:lang w:val="en-US"/>
        </w:rPr>
        <w:t>: קיימת מגמה גוברת של אי- הכרה בחסינות מהותית כשמדובר בפשעים בינלאומיים חמורים</w:t>
      </w:r>
      <w:r w:rsidR="00061FA4" w:rsidRPr="009C598E">
        <w:rPr>
          <w:rFonts w:ascii="David" w:hAnsi="David" w:cs="David" w:hint="cs"/>
          <w:sz w:val="20"/>
          <w:szCs w:val="20"/>
          <w:rtl/>
          <w:lang w:val="en-US"/>
        </w:rPr>
        <w:t xml:space="preserve"> (כמו בה</w:t>
      </w:r>
      <w:r w:rsidR="00773272" w:rsidRPr="009C598E">
        <w:rPr>
          <w:rFonts w:ascii="David" w:hAnsi="David" w:cs="David" w:hint="cs"/>
          <w:sz w:val="20"/>
          <w:szCs w:val="20"/>
          <w:rtl/>
          <w:lang w:val="en-US"/>
        </w:rPr>
        <w:t>גנה דיפלומטית).</w:t>
      </w:r>
    </w:p>
    <w:p w14:paraId="2CB26C2E" w14:textId="77777777" w:rsidR="00DF067B" w:rsidRPr="009C598E" w:rsidRDefault="00097355" w:rsidP="00A6053B">
      <w:pPr>
        <w:pStyle w:val="ListParagraph"/>
        <w:numPr>
          <w:ilvl w:val="0"/>
          <w:numId w:val="136"/>
        </w:numPr>
        <w:bidi/>
        <w:jc w:val="both"/>
        <w:rPr>
          <w:rFonts w:ascii="David" w:hAnsi="David" w:cs="David"/>
          <w:sz w:val="20"/>
          <w:szCs w:val="20"/>
          <w:lang w:val="en-US"/>
        </w:rPr>
      </w:pPr>
      <w:r w:rsidRPr="009C598E">
        <w:rPr>
          <w:rFonts w:ascii="David" w:hAnsi="David" w:cs="David" w:hint="cs"/>
          <w:sz w:val="20"/>
          <w:szCs w:val="20"/>
          <w:rtl/>
          <w:lang w:val="en-US"/>
        </w:rPr>
        <w:t xml:space="preserve">ביהמ״ש בהולנד: </w:t>
      </w:r>
      <w:r w:rsidRPr="009C598E">
        <w:rPr>
          <w:rFonts w:ascii="David" w:hAnsi="David" w:cs="David"/>
          <w:sz w:val="20"/>
          <w:szCs w:val="20"/>
          <w:rtl/>
          <w:lang w:val="en-US"/>
        </w:rPr>
        <w:t>מוגשת תביעה נזיקית כנגד בני גנץ כרמטכ"ל ומפקד חיל האוויר, בנוגע למעשים שמהווים לכאורה פשעי מלחמה (פשעים בינ"ל חמורים) בימה"ש סבור שכדי להכריע בכך, הוא צריך להכריע האם מדובר בהליכים פליליים. הוא מסתכל על האמירה של ה</w:t>
      </w:r>
      <w:r w:rsidRPr="009C598E">
        <w:rPr>
          <w:rFonts w:ascii="David" w:hAnsi="David" w:cs="David"/>
          <w:sz w:val="20"/>
          <w:szCs w:val="20"/>
          <w:lang w:val="en-US"/>
        </w:rPr>
        <w:t>ILC</w:t>
      </w:r>
      <w:r w:rsidRPr="009C598E">
        <w:rPr>
          <w:rFonts w:ascii="David" w:hAnsi="David" w:cs="David"/>
          <w:sz w:val="20"/>
          <w:szCs w:val="20"/>
          <w:rtl/>
          <w:lang w:val="en-US"/>
        </w:rPr>
        <w:t xml:space="preserve"> ומסיק ממנה שאולי עומד להתפתח מנהג, אך כיום טרם התפתח מנהג. </w:t>
      </w:r>
      <w:r w:rsidR="00DF067B" w:rsidRPr="009C598E">
        <w:rPr>
          <w:rFonts w:ascii="David" w:hAnsi="David" w:cs="David" w:hint="cs"/>
          <w:sz w:val="20"/>
          <w:szCs w:val="20"/>
          <w:rtl/>
          <w:lang w:val="en-US"/>
        </w:rPr>
        <w:t xml:space="preserve">הוא קובע שאין חסינות מהותית במקרים כאלה, אך רק בבית דין בינלאומיים. אך יש חסינות מהותית במקרים כאלה בהליכים פלילים בבתי דין מדינתיים זרים. </w:t>
      </w:r>
    </w:p>
    <w:p w14:paraId="025273A9" w14:textId="142D6618" w:rsidR="00DF067B" w:rsidRPr="009C598E" w:rsidRDefault="00097355" w:rsidP="00DF067B">
      <w:pPr>
        <w:pStyle w:val="ListParagraph"/>
        <w:bidi/>
        <w:jc w:val="both"/>
        <w:rPr>
          <w:rFonts w:ascii="David" w:hAnsi="David" w:cs="David"/>
          <w:sz w:val="20"/>
          <w:szCs w:val="20"/>
          <w:rtl/>
          <w:lang w:val="en-US"/>
        </w:rPr>
      </w:pPr>
      <w:r w:rsidRPr="009C598E">
        <w:rPr>
          <w:rFonts w:ascii="David" w:hAnsi="David" w:cs="David"/>
          <w:sz w:val="20"/>
          <w:szCs w:val="20"/>
          <w:rtl/>
          <w:lang w:val="en-US"/>
        </w:rPr>
        <w:t>לעומתו, בינואר 2021 הערכאה הפלילית הגבוהה ביותר בגרמניה, בהליך פלילי כנגד חייל אפגני בגין ביצוע פשעי מלחמה, מסתכל על אותה השורה ומסיק שלאחרונה כן התפתח כבר מנהג.</w:t>
      </w:r>
      <w:r w:rsidR="00DF067B" w:rsidRPr="009C598E">
        <w:rPr>
          <w:rFonts w:ascii="David" w:hAnsi="David" w:cs="David" w:hint="cs"/>
          <w:sz w:val="20"/>
          <w:szCs w:val="20"/>
          <w:rtl/>
          <w:lang w:val="en-US"/>
        </w:rPr>
        <w:t xml:space="preserve"> הוא קובע שאין חסינות מהותית במקרים כאלה, גם כשמדובר בהליכים בבתי דין מדינתיים זרים. </w:t>
      </w:r>
      <w:r w:rsidRPr="009C598E">
        <w:rPr>
          <w:rFonts w:ascii="David" w:hAnsi="David" w:cs="David"/>
          <w:sz w:val="20"/>
          <w:szCs w:val="20"/>
          <w:rtl/>
          <w:lang w:val="en-US"/>
        </w:rPr>
        <w:t xml:space="preserve"> </w:t>
      </w:r>
    </w:p>
    <w:p w14:paraId="1653BAFB" w14:textId="19DA4E70" w:rsidR="00DF067B" w:rsidRPr="009C598E" w:rsidRDefault="00DF067B" w:rsidP="00DF067B">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 קיים קונצנזוס יחסית רחב שאין חסינות מהותית במקרים כאלה בבתי דין בינלאומיים. </w:t>
      </w:r>
    </w:p>
    <w:p w14:paraId="53E8FB0C" w14:textId="53ECE2CC" w:rsidR="00DF067B" w:rsidRPr="009C598E" w:rsidRDefault="00DF067B" w:rsidP="00DF067B">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 לפי זיו בורר- ככל הנראה העמדה הרווחת יותר היא עמדת ביהמ״ש הגרמני. </w:t>
      </w:r>
    </w:p>
    <w:p w14:paraId="41C58DE4" w14:textId="46C91D59" w:rsidR="00DF067B" w:rsidRPr="009C598E" w:rsidRDefault="00DF067B" w:rsidP="00DF067B">
      <w:pPr>
        <w:bidi/>
        <w:jc w:val="both"/>
        <w:rPr>
          <w:rFonts w:ascii="David" w:hAnsi="David" w:cs="David"/>
          <w:sz w:val="20"/>
          <w:szCs w:val="20"/>
          <w:rtl/>
          <w:lang w:val="en-US"/>
        </w:rPr>
      </w:pPr>
    </w:p>
    <w:p w14:paraId="2C77C131" w14:textId="05FDDCAA" w:rsidR="00DF067B" w:rsidRPr="009C598E" w:rsidRDefault="00DF067B" w:rsidP="00DF067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חסינות מהותית בהליכים אזרחים</w:t>
      </w:r>
    </w:p>
    <w:p w14:paraId="77072718" w14:textId="086D09A5" w:rsidR="00DF067B" w:rsidRPr="009C598E" w:rsidRDefault="00DF067B" w:rsidP="00DF067B">
      <w:pPr>
        <w:bidi/>
        <w:jc w:val="both"/>
        <w:rPr>
          <w:rFonts w:ascii="David" w:hAnsi="David" w:cs="David"/>
          <w:sz w:val="20"/>
          <w:szCs w:val="20"/>
          <w:rtl/>
          <w:lang w:val="en-US"/>
        </w:rPr>
      </w:pPr>
      <w:r w:rsidRPr="009C598E">
        <w:rPr>
          <w:rFonts w:ascii="David" w:hAnsi="David" w:cs="David" w:hint="cs"/>
          <w:sz w:val="20"/>
          <w:szCs w:val="20"/>
          <w:rtl/>
          <w:lang w:val="en-US"/>
        </w:rPr>
        <w:t xml:space="preserve">יש קונצנזוס יחסית רחב שהחסינות האמורה חלה, ככלל, </w:t>
      </w:r>
      <w:r w:rsidR="008A7AD5" w:rsidRPr="009C598E">
        <w:rPr>
          <w:rFonts w:ascii="David" w:hAnsi="David" w:cs="David" w:hint="cs"/>
          <w:sz w:val="20"/>
          <w:szCs w:val="20"/>
          <w:rtl/>
          <w:lang w:val="en-US"/>
        </w:rPr>
        <w:t xml:space="preserve">בהקשרם של הליכים כאלו (אם כי צריך לזכור שהיא רק תחול אם הפעולה קשורה במהותה להפעלת סמכויות ריבוניות). קיים וויכוח בשאלה האם יש חסינות מהותית מפני תביעות אזרחיות בעקבות הפרות חמורות של המשפט הבינלאומי? </w:t>
      </w:r>
    </w:p>
    <w:p w14:paraId="5A17B124" w14:textId="4256896E" w:rsidR="008A7AD5" w:rsidRPr="009C598E" w:rsidRDefault="008A7AD5" w:rsidP="008A7AD5">
      <w:pPr>
        <w:bidi/>
        <w:jc w:val="both"/>
        <w:rPr>
          <w:rFonts w:ascii="David" w:hAnsi="David" w:cs="David"/>
          <w:sz w:val="20"/>
          <w:szCs w:val="20"/>
          <w:rtl/>
          <w:lang w:val="en-US"/>
        </w:rPr>
      </w:pPr>
      <w:r w:rsidRPr="009C598E">
        <w:rPr>
          <w:rFonts w:ascii="David" w:hAnsi="David" w:cs="David" w:hint="cs"/>
          <w:sz w:val="20"/>
          <w:szCs w:val="20"/>
          <w:rtl/>
          <w:lang w:val="en-US"/>
        </w:rPr>
        <w:t>יש שלוש דעות:</w:t>
      </w:r>
    </w:p>
    <w:p w14:paraId="0CE308D2" w14:textId="596EDCF5" w:rsidR="008A7AD5" w:rsidRPr="009C598E" w:rsidRDefault="008A7AD5" w:rsidP="00A6053B">
      <w:pPr>
        <w:pStyle w:val="ListParagraph"/>
        <w:numPr>
          <w:ilvl w:val="0"/>
          <w:numId w:val="137"/>
        </w:numPr>
        <w:bidi/>
        <w:jc w:val="both"/>
        <w:rPr>
          <w:rFonts w:ascii="David" w:hAnsi="David" w:cs="David"/>
          <w:sz w:val="20"/>
          <w:szCs w:val="20"/>
          <w:lang w:val="en-US"/>
        </w:rPr>
      </w:pPr>
      <w:r w:rsidRPr="009C598E">
        <w:rPr>
          <w:rFonts w:ascii="David" w:hAnsi="David" w:cs="David" w:hint="cs"/>
          <w:sz w:val="20"/>
          <w:szCs w:val="20"/>
          <w:rtl/>
          <w:lang w:val="en-US"/>
        </w:rPr>
        <w:t>ביהמ״ש בהולנד: כיוון שיש חסינות מהו</w:t>
      </w:r>
      <w:r w:rsidR="00C11CEA" w:rsidRPr="009C598E">
        <w:rPr>
          <w:rFonts w:ascii="David" w:hAnsi="David" w:cs="David" w:hint="cs"/>
          <w:sz w:val="20"/>
          <w:szCs w:val="20"/>
          <w:rtl/>
          <w:lang w:val="en-US"/>
        </w:rPr>
        <w:t xml:space="preserve">תית בהליכים פלילים מדינתיים ביחס לפשעים כאלו, הרי שבדרך ההיקש יש גם חסינות שכזו בנוגע למעשים כאלו בהליכים אזרחיים. </w:t>
      </w:r>
    </w:p>
    <w:p w14:paraId="0D1F9340" w14:textId="2FBB2C12" w:rsidR="00C11CEA" w:rsidRPr="009C598E" w:rsidRDefault="00C11CEA" w:rsidP="00A6053B">
      <w:pPr>
        <w:pStyle w:val="ListParagraph"/>
        <w:numPr>
          <w:ilvl w:val="0"/>
          <w:numId w:val="137"/>
        </w:numPr>
        <w:bidi/>
        <w:jc w:val="both"/>
        <w:rPr>
          <w:rFonts w:ascii="David" w:hAnsi="David" w:cs="David"/>
          <w:sz w:val="20"/>
          <w:szCs w:val="20"/>
          <w:lang w:val="en-US"/>
        </w:rPr>
      </w:pPr>
      <w:r w:rsidRPr="009C598E">
        <w:rPr>
          <w:rFonts w:ascii="David" w:hAnsi="David" w:cs="David" w:hint="cs"/>
          <w:sz w:val="20"/>
          <w:szCs w:val="20"/>
          <w:rtl/>
          <w:lang w:val="en-US"/>
        </w:rPr>
        <w:t xml:space="preserve">עמדה נפוצה בספרות: כיוון שאין חסינות מהותית בהליכים פלילים מדינתיים ביחס לפשעים כאלו, הרי שבדרך ההיקש אין גם חסינות שכזו בנוגע למעשים כאלו בהליכים אזרחיים. </w:t>
      </w:r>
    </w:p>
    <w:p w14:paraId="1EB20B84" w14:textId="37BB7814" w:rsidR="005A7C88" w:rsidRPr="009C598E" w:rsidRDefault="00C11CEA" w:rsidP="00A6053B">
      <w:pPr>
        <w:pStyle w:val="ListParagraph"/>
        <w:numPr>
          <w:ilvl w:val="0"/>
          <w:numId w:val="137"/>
        </w:numPr>
        <w:bidi/>
        <w:jc w:val="both"/>
        <w:rPr>
          <w:rFonts w:ascii="David" w:hAnsi="David" w:cs="David"/>
          <w:sz w:val="20"/>
          <w:szCs w:val="20"/>
          <w:lang w:val="en-US"/>
        </w:rPr>
      </w:pPr>
      <w:r w:rsidRPr="009C598E">
        <w:rPr>
          <w:rFonts w:ascii="David" w:hAnsi="David" w:cs="David" w:hint="cs"/>
          <w:sz w:val="20"/>
          <w:szCs w:val="20"/>
          <w:rtl/>
          <w:lang w:val="en-US"/>
        </w:rPr>
        <w:t>עמדת בית ה</w:t>
      </w:r>
      <w:r w:rsidR="005A7C88" w:rsidRPr="009C598E">
        <w:rPr>
          <w:rFonts w:ascii="David" w:hAnsi="David" w:cs="David" w:hint="cs"/>
          <w:sz w:val="20"/>
          <w:szCs w:val="20"/>
          <w:rtl/>
          <w:lang w:val="en-US"/>
        </w:rPr>
        <w:t xml:space="preserve">דין האירופי לזכויות אדם: יש חסינות מהותית בנוגע למעשים כאלו בהליכים אזרחיים, אף אם אין חסינות מהותית שכזו בהליכים פלילים מדינתיים ביחס לפשעים כאלו (אין לעשות היקש מההליך הפלילי לאזרחי). </w:t>
      </w:r>
    </w:p>
    <w:p w14:paraId="2DFA742E" w14:textId="29206A9F" w:rsidR="005A7C88" w:rsidRPr="009C598E" w:rsidRDefault="005A7C88" w:rsidP="005A7C88">
      <w:pPr>
        <w:bidi/>
        <w:jc w:val="both"/>
        <w:rPr>
          <w:rFonts w:ascii="David" w:hAnsi="David" w:cs="David"/>
          <w:b/>
          <w:bCs/>
          <w:sz w:val="20"/>
          <w:szCs w:val="20"/>
          <w:rtl/>
          <w:lang w:val="en-US"/>
        </w:rPr>
      </w:pPr>
    </w:p>
    <w:p w14:paraId="4B166412" w14:textId="5978D71B" w:rsidR="00DF067B" w:rsidRPr="009C598E" w:rsidRDefault="005A7C88" w:rsidP="00154134">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חסינות דיפלומטית </w:t>
      </w:r>
    </w:p>
    <w:p w14:paraId="54167870" w14:textId="6709F30D" w:rsidR="00155F53" w:rsidRPr="009C598E" w:rsidRDefault="00154134" w:rsidP="000A3658">
      <w:pPr>
        <w:bidi/>
        <w:jc w:val="both"/>
        <w:rPr>
          <w:rFonts w:ascii="David" w:hAnsi="David" w:cs="David"/>
          <w:sz w:val="20"/>
          <w:szCs w:val="20"/>
          <w:rtl/>
          <w:lang w:val="en-US"/>
        </w:rPr>
      </w:pPr>
      <w:r w:rsidRPr="009C598E">
        <w:rPr>
          <w:rFonts w:ascii="David" w:hAnsi="David" w:cs="David" w:hint="cs"/>
          <w:sz w:val="20"/>
          <w:szCs w:val="20"/>
          <w:rtl/>
          <w:lang w:val="en-US"/>
        </w:rPr>
        <w:t xml:space="preserve">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מעניק חסינות לדיפלומטים בתנאים מסוימים. עגון לכלל הזה ניתן גם למצוא באמנת וינה בדבר יחסים דיפלומטיים. בישראל עד לשנת 2008 לא היה שום חוק ישראלי שאיזכר את החסינות הזו. אך מאחר ומשפט הבינלאומי מנהגי נקלט באופן אוטומטי בדין הישראלי, </w:t>
      </w:r>
      <w:r w:rsidR="00155F53" w:rsidRPr="009C598E">
        <w:rPr>
          <w:rFonts w:ascii="David" w:hAnsi="David" w:cs="David" w:hint="cs"/>
          <w:sz w:val="20"/>
          <w:szCs w:val="20"/>
          <w:rtl/>
          <w:lang w:val="en-US"/>
        </w:rPr>
        <w:t xml:space="preserve"> חסינות דיפלומטית מעוגנת בדין הישראלי מכוח המנהג. דוגמה לכך היא פס״ד שלום, </w:t>
      </w:r>
      <w:r w:rsidR="00155F53" w:rsidRPr="009C598E">
        <w:rPr>
          <w:rFonts w:ascii="David" w:hAnsi="David" w:cs="David"/>
          <w:sz w:val="20"/>
          <w:szCs w:val="20"/>
          <w:rtl/>
          <w:lang w:val="en-US"/>
        </w:rPr>
        <w:t xml:space="preserve">רקדנית בטן שטענה שהשגריר של מצריים בישראל </w:t>
      </w:r>
      <w:proofErr w:type="spellStart"/>
      <w:r w:rsidR="00155F53" w:rsidRPr="009C598E">
        <w:rPr>
          <w:rFonts w:ascii="David" w:hAnsi="David" w:cs="David"/>
          <w:sz w:val="20"/>
          <w:szCs w:val="20"/>
          <w:rtl/>
          <w:lang w:val="en-US"/>
        </w:rPr>
        <w:t>בסיוני</w:t>
      </w:r>
      <w:proofErr w:type="spellEnd"/>
      <w:r w:rsidR="00155F53" w:rsidRPr="009C598E">
        <w:rPr>
          <w:rFonts w:ascii="David" w:hAnsi="David" w:cs="David"/>
          <w:sz w:val="20"/>
          <w:szCs w:val="20"/>
          <w:rtl/>
          <w:lang w:val="en-US"/>
        </w:rPr>
        <w:t xml:space="preserve"> הזמין אותה לדירה ושם ניסה לאנוס אותה.</w:t>
      </w:r>
      <w:r w:rsidR="00155F53" w:rsidRPr="009C598E">
        <w:rPr>
          <w:rFonts w:ascii="David" w:hAnsi="David" w:cs="David" w:hint="cs"/>
          <w:sz w:val="20"/>
          <w:szCs w:val="20"/>
          <w:rtl/>
          <w:lang w:val="en-US"/>
        </w:rPr>
        <w:t xml:space="preserve"> </w:t>
      </w:r>
      <w:r w:rsidR="00155F53" w:rsidRPr="009C598E">
        <w:rPr>
          <w:rFonts w:ascii="David" w:hAnsi="David" w:cs="David"/>
          <w:sz w:val="20"/>
          <w:szCs w:val="20"/>
          <w:rtl/>
          <w:lang w:val="en-US"/>
        </w:rPr>
        <w:t xml:space="preserve">היא מגישה תלונה במשטרה והיא לא נחקרת בגלל החסינות הדיפלומטית. היא מנסה חלופה של תביעה נזיקית. המחוזי דוחה את התביעה הנזיקית מבלי לדון בטענות לגופן, על סמך הקביעה שהחסינות הדיפלומטית היא משפט בינלאומי מנהגי ומתוקף היותה מעוגנת שם היא חלק מהמשפט הישראלי. "החסינות הדיפלומטית, כפי שגובשה באמנת וינה, שרירה וקיימת </w:t>
      </w:r>
      <w:proofErr w:type="spellStart"/>
      <w:r w:rsidR="00155F53" w:rsidRPr="009C598E">
        <w:rPr>
          <w:rFonts w:ascii="David" w:hAnsi="David" w:cs="David"/>
          <w:sz w:val="20"/>
          <w:szCs w:val="20"/>
          <w:rtl/>
          <w:lang w:val="en-US"/>
        </w:rPr>
        <w:t>במקומותנו</w:t>
      </w:r>
      <w:proofErr w:type="spellEnd"/>
      <w:r w:rsidR="00155F53" w:rsidRPr="009C598E">
        <w:rPr>
          <w:rFonts w:ascii="David" w:hAnsi="David" w:cs="David"/>
          <w:sz w:val="20"/>
          <w:szCs w:val="20"/>
          <w:rtl/>
          <w:lang w:val="en-US"/>
        </w:rPr>
        <w:t>".</w:t>
      </w:r>
      <w:r w:rsidR="00155F53" w:rsidRPr="009C598E">
        <w:rPr>
          <w:rFonts w:ascii="David" w:hAnsi="David" w:cs="David" w:hint="cs"/>
          <w:sz w:val="20"/>
          <w:szCs w:val="20"/>
          <w:rtl/>
          <w:lang w:val="en-US"/>
        </w:rPr>
        <w:t xml:space="preserve"> </w:t>
      </w:r>
    </w:p>
    <w:p w14:paraId="03BE222D" w14:textId="32CC34AF" w:rsidR="00155F53" w:rsidRPr="009C598E" w:rsidRDefault="00155F53" w:rsidP="000A3658">
      <w:pPr>
        <w:bidi/>
        <w:jc w:val="both"/>
        <w:rPr>
          <w:rFonts w:ascii="David" w:hAnsi="David" w:cs="David"/>
          <w:sz w:val="20"/>
          <w:szCs w:val="20"/>
          <w:rtl/>
          <w:lang w:val="en-US"/>
        </w:rPr>
      </w:pPr>
      <w:r w:rsidRPr="009C598E">
        <w:rPr>
          <w:rFonts w:ascii="David" w:hAnsi="David" w:cs="David" w:hint="cs"/>
          <w:sz w:val="20"/>
          <w:szCs w:val="20"/>
          <w:rtl/>
          <w:lang w:val="en-US"/>
        </w:rPr>
        <w:t xml:space="preserve">כיום חוק חסינות מדינות זרות קובע ״חוק זה אינו גורע מחסינות דיפלומטית או קונסולרית או מחסינות אחרת החלה בישראל לפי כל דין או נוהג״. </w:t>
      </w:r>
    </w:p>
    <w:p w14:paraId="5F0DE0D9" w14:textId="3277DA22" w:rsidR="00155F53" w:rsidRPr="009C598E" w:rsidRDefault="00155F53" w:rsidP="000A3658">
      <w:pPr>
        <w:bidi/>
        <w:jc w:val="both"/>
        <w:rPr>
          <w:rFonts w:ascii="David" w:hAnsi="David" w:cs="David"/>
          <w:sz w:val="20"/>
          <w:szCs w:val="20"/>
          <w:rtl/>
          <w:lang w:val="en-US"/>
        </w:rPr>
      </w:pPr>
    </w:p>
    <w:p w14:paraId="3AF81EB9" w14:textId="556C2EA2" w:rsidR="00155F53" w:rsidRPr="009C598E" w:rsidRDefault="00155F53" w:rsidP="000A3658">
      <w:pPr>
        <w:bidi/>
        <w:jc w:val="both"/>
        <w:rPr>
          <w:rFonts w:ascii="David" w:hAnsi="David" w:cs="David"/>
          <w:sz w:val="20"/>
          <w:szCs w:val="20"/>
          <w:u w:val="single"/>
          <w:rtl/>
          <w:lang w:val="en-US"/>
        </w:rPr>
      </w:pPr>
      <w:r w:rsidRPr="009C598E">
        <w:rPr>
          <w:rFonts w:ascii="David" w:hAnsi="David" w:cs="David" w:hint="cs"/>
          <w:sz w:val="20"/>
          <w:szCs w:val="20"/>
          <w:u w:val="single"/>
          <w:rtl/>
          <w:lang w:val="en-US"/>
        </w:rPr>
        <w:t>כללים מרכזיים:</w:t>
      </w:r>
    </w:p>
    <w:p w14:paraId="0BE11CE6" w14:textId="7423D760" w:rsidR="00154134" w:rsidRPr="009C598E" w:rsidRDefault="00155F53" w:rsidP="00A6053B">
      <w:pPr>
        <w:pStyle w:val="ListParagraph"/>
        <w:numPr>
          <w:ilvl w:val="0"/>
          <w:numId w:val="138"/>
        </w:numPr>
        <w:bidi/>
        <w:jc w:val="both"/>
        <w:rPr>
          <w:rFonts w:ascii="David" w:hAnsi="David" w:cs="David"/>
          <w:sz w:val="20"/>
          <w:szCs w:val="20"/>
          <w:lang w:val="en-US"/>
        </w:rPr>
      </w:pPr>
      <w:r w:rsidRPr="009C598E">
        <w:rPr>
          <w:rFonts w:ascii="David" w:hAnsi="David" w:cs="David" w:hint="cs"/>
          <w:sz w:val="20"/>
          <w:szCs w:val="20"/>
          <w:rtl/>
          <w:lang w:val="en-US"/>
        </w:rPr>
        <w:t>דיני החסינות חלים מרגע שמדינות החליטו לקיים יחסים דיפלומטיים.  (ב) אין בדיני החסינות הד</w:t>
      </w:r>
      <w:r w:rsidR="008C5D16" w:rsidRPr="009C598E">
        <w:rPr>
          <w:rFonts w:ascii="David" w:hAnsi="David" w:cs="David" w:hint="cs"/>
          <w:sz w:val="20"/>
          <w:szCs w:val="20"/>
          <w:rtl/>
          <w:lang w:val="en-US"/>
        </w:rPr>
        <w:t xml:space="preserve">יפלומטית כדי להצדיק התעלמות מדיני המדינה המארחת או התערבות בענייניה הפנימיים. (ג) החסינות ניתנת לשגריר ולמשפחתו (אם אינם אזרחים/ תושבי קבע במדינה. תושב קבע הוא מי שגם בהיעדרו של התפקיד היה שוהה במדינה זמן ממושך). </w:t>
      </w:r>
    </w:p>
    <w:p w14:paraId="1E0A7098" w14:textId="67A9DAF9" w:rsidR="008C5D16" w:rsidRPr="009C598E" w:rsidRDefault="008C5D16" w:rsidP="000A3658">
      <w:pPr>
        <w:bidi/>
        <w:jc w:val="both"/>
        <w:rPr>
          <w:rFonts w:ascii="David" w:hAnsi="David" w:cs="David"/>
          <w:sz w:val="20"/>
          <w:szCs w:val="20"/>
          <w:u w:val="single"/>
          <w:rtl/>
          <w:lang w:val="en-US"/>
        </w:rPr>
      </w:pPr>
      <w:r w:rsidRPr="009C598E">
        <w:rPr>
          <w:rFonts w:ascii="David" w:hAnsi="David" w:cs="David" w:hint="cs"/>
          <w:sz w:val="20"/>
          <w:szCs w:val="20"/>
          <w:u w:val="single"/>
          <w:rtl/>
          <w:lang w:val="en-US"/>
        </w:rPr>
        <w:t>חובות המדינה כלפי שגרירים:</w:t>
      </w:r>
    </w:p>
    <w:p w14:paraId="7A4275D8" w14:textId="64CEB33C" w:rsidR="008C5D16" w:rsidRPr="009C598E" w:rsidRDefault="008C5D16" w:rsidP="00A6053B">
      <w:pPr>
        <w:pStyle w:val="ListParagraph"/>
        <w:numPr>
          <w:ilvl w:val="0"/>
          <w:numId w:val="139"/>
        </w:numPr>
        <w:bidi/>
        <w:jc w:val="both"/>
        <w:rPr>
          <w:rFonts w:ascii="David" w:hAnsi="David" w:cs="David"/>
          <w:sz w:val="20"/>
          <w:szCs w:val="20"/>
          <w:u w:val="single"/>
          <w:lang w:val="en-US"/>
        </w:rPr>
      </w:pPr>
      <w:r w:rsidRPr="009C598E">
        <w:rPr>
          <w:rFonts w:ascii="David" w:hAnsi="David" w:cs="David" w:hint="cs"/>
          <w:sz w:val="20"/>
          <w:szCs w:val="20"/>
          <w:rtl/>
          <w:lang w:val="en-US"/>
        </w:rPr>
        <w:t xml:space="preserve">יש לנהוג בשגריר בכבוד ולמנוע כל התקפה על גופו, חירותו או כבודו, וכן להעמיד לדין/ להסגיר את מי שתוקף שגריר. (ב) אין לעצור/ לאסור נציג דיפלומטי. (ג) אין להעמיד לדין פלילי עובדים בשגרירות שאינם אזרחים/ תושבי קבע (חסינות מוחלטת). </w:t>
      </w:r>
    </w:p>
    <w:p w14:paraId="68BEE993" w14:textId="52F87027" w:rsidR="008C5D16" w:rsidRPr="009C598E" w:rsidRDefault="008C5D16" w:rsidP="000A3658">
      <w:pPr>
        <w:bidi/>
        <w:jc w:val="both"/>
        <w:rPr>
          <w:rFonts w:ascii="David" w:hAnsi="David" w:cs="David"/>
          <w:sz w:val="20"/>
          <w:szCs w:val="20"/>
          <w:u w:val="single"/>
          <w:rtl/>
          <w:lang w:val="en-US"/>
        </w:rPr>
      </w:pPr>
      <w:r w:rsidRPr="009C598E">
        <w:rPr>
          <w:rFonts w:ascii="David" w:hAnsi="David" w:cs="David" w:hint="cs"/>
          <w:sz w:val="20"/>
          <w:szCs w:val="20"/>
          <w:u w:val="single"/>
          <w:rtl/>
          <w:lang w:val="en-US"/>
        </w:rPr>
        <w:t>חריגים</w:t>
      </w:r>
      <w:r w:rsidR="00A91B30" w:rsidRPr="009C598E">
        <w:rPr>
          <w:rFonts w:ascii="David" w:hAnsi="David" w:cs="David" w:hint="cs"/>
          <w:sz w:val="20"/>
          <w:szCs w:val="20"/>
          <w:u w:val="single"/>
          <w:rtl/>
          <w:lang w:val="en-US"/>
        </w:rPr>
        <w:t>:</w:t>
      </w:r>
      <w:r w:rsidRPr="009C598E">
        <w:rPr>
          <w:rFonts w:ascii="David" w:hAnsi="David" w:cs="David" w:hint="cs"/>
          <w:sz w:val="20"/>
          <w:szCs w:val="20"/>
          <w:u w:val="single"/>
          <w:rtl/>
          <w:lang w:val="en-US"/>
        </w:rPr>
        <w:t xml:space="preserve"> </w:t>
      </w:r>
    </w:p>
    <w:p w14:paraId="7DF71A5E" w14:textId="75F290F0" w:rsidR="008C5D16" w:rsidRPr="009C598E" w:rsidRDefault="008C5D16" w:rsidP="00A6053B">
      <w:pPr>
        <w:pStyle w:val="ListParagraph"/>
        <w:numPr>
          <w:ilvl w:val="0"/>
          <w:numId w:val="140"/>
        </w:numPr>
        <w:bidi/>
        <w:jc w:val="both"/>
        <w:rPr>
          <w:rFonts w:ascii="David" w:hAnsi="David" w:cs="David"/>
          <w:sz w:val="20"/>
          <w:szCs w:val="20"/>
          <w:lang w:val="en-US"/>
        </w:rPr>
      </w:pPr>
      <w:r w:rsidRPr="009C598E">
        <w:rPr>
          <w:rFonts w:ascii="David" w:hAnsi="David" w:cs="David" w:hint="cs"/>
          <w:sz w:val="20"/>
          <w:szCs w:val="20"/>
          <w:rtl/>
          <w:lang w:val="en-US"/>
        </w:rPr>
        <w:t xml:space="preserve">ניתן לעכב נציג לשם שמירה על הסדר הציבורי/ מניעת פשע חמור. </w:t>
      </w:r>
      <w:r w:rsidR="00A91B30" w:rsidRPr="009C598E">
        <w:rPr>
          <w:rFonts w:ascii="David" w:hAnsi="David" w:cs="David" w:hint="cs"/>
          <w:sz w:val="20"/>
          <w:szCs w:val="20"/>
          <w:rtl/>
          <w:lang w:val="en-US"/>
        </w:rPr>
        <w:t xml:space="preserve">לדוגמה, מאבטח השגרירות שירה למוות בשני ירדנים לא מורשה לצאת לישראל. (ב) אם מדובר במעשה שאינו במסגרת תפקיד ניתן להעמיד לדין פלילי לאחר סיום הכהונה. לדוגמה, המקרה עם </w:t>
      </w:r>
      <w:proofErr w:type="spellStart"/>
      <w:r w:rsidR="00A91B30" w:rsidRPr="009C598E">
        <w:rPr>
          <w:rFonts w:ascii="David" w:hAnsi="David" w:cs="David" w:hint="cs"/>
          <w:sz w:val="20"/>
          <w:szCs w:val="20"/>
          <w:rtl/>
          <w:lang w:val="en-US"/>
        </w:rPr>
        <w:t>ביסיוני</w:t>
      </w:r>
      <w:proofErr w:type="spellEnd"/>
      <w:r w:rsidR="00A91B30" w:rsidRPr="009C598E">
        <w:rPr>
          <w:rFonts w:ascii="David" w:hAnsi="David" w:cs="David" w:hint="cs"/>
          <w:sz w:val="20"/>
          <w:szCs w:val="20"/>
          <w:rtl/>
          <w:lang w:val="en-US"/>
        </w:rPr>
        <w:t xml:space="preserve"> שהחליט לסיים את כהונתו במצריים בכדי שלא ניתן יהיה לקיים כנגדו הליכים פליליים בישראל. </w:t>
      </w:r>
    </w:p>
    <w:p w14:paraId="75AF3FF8" w14:textId="1FF35A37" w:rsidR="00A91B30" w:rsidRPr="009C598E" w:rsidRDefault="00A91B30" w:rsidP="000A3658">
      <w:pPr>
        <w:bidi/>
        <w:jc w:val="both"/>
        <w:rPr>
          <w:rFonts w:ascii="David" w:hAnsi="David" w:cs="David"/>
          <w:sz w:val="20"/>
          <w:szCs w:val="20"/>
          <w:u w:val="single"/>
          <w:rtl/>
          <w:lang w:val="en-US"/>
        </w:rPr>
      </w:pPr>
      <w:r w:rsidRPr="009C598E">
        <w:rPr>
          <w:rFonts w:ascii="David" w:hAnsi="David" w:cs="David" w:hint="cs"/>
          <w:sz w:val="20"/>
          <w:szCs w:val="20"/>
          <w:u w:val="single"/>
          <w:rtl/>
          <w:lang w:val="en-US"/>
        </w:rPr>
        <w:t>סנקציות שניתן להטיל במקרים של ניצור החסינות לרעה:</w:t>
      </w:r>
    </w:p>
    <w:p w14:paraId="55D8C5D9" w14:textId="05EED9DF" w:rsidR="00A91B30" w:rsidRPr="009C598E" w:rsidRDefault="00A91B30" w:rsidP="00A6053B">
      <w:pPr>
        <w:pStyle w:val="ListParagraph"/>
        <w:numPr>
          <w:ilvl w:val="0"/>
          <w:numId w:val="141"/>
        </w:numPr>
        <w:bidi/>
        <w:jc w:val="both"/>
        <w:rPr>
          <w:rFonts w:ascii="David" w:hAnsi="David" w:cs="David"/>
          <w:sz w:val="20"/>
          <w:szCs w:val="20"/>
          <w:u w:val="single"/>
          <w:lang w:val="en-US"/>
        </w:rPr>
      </w:pPr>
      <w:r w:rsidRPr="009C598E">
        <w:rPr>
          <w:rFonts w:ascii="David" w:hAnsi="David" w:cs="David" w:hint="cs"/>
          <w:sz w:val="20"/>
          <w:szCs w:val="20"/>
          <w:rtl/>
          <w:lang w:val="en-US"/>
        </w:rPr>
        <w:t xml:space="preserve">המדינה המארחת יכולה לבקש מהמדינה השולחת להסיר את החסינות, הרי החסינות היא פריווילגיה של המדינה ולא של השגריר. (ב) </w:t>
      </w:r>
      <w:r w:rsidR="000A3658" w:rsidRPr="009C598E">
        <w:rPr>
          <w:rFonts w:ascii="David" w:hAnsi="David" w:cs="David" w:hint="cs"/>
          <w:sz w:val="20"/>
          <w:szCs w:val="20"/>
          <w:rtl/>
          <w:lang w:val="en-US"/>
        </w:rPr>
        <w:t xml:space="preserve">המדינה המארחת יכולה לגרש את השגריר מהמדינה. (ג) המדינה המארחת יכולה לנקוט בצעדי נגד. (ד) המדינה המארחת יכולה לסרב לקבל כתבי אמנה מהשגריר בהמשך. </w:t>
      </w:r>
    </w:p>
    <w:p w14:paraId="6E035682" w14:textId="77777777" w:rsidR="00777C1E" w:rsidRPr="009C598E" w:rsidRDefault="000A3658" w:rsidP="00777C1E">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 דוגמה לסנקציות, שגרירים בניו יורק חונים היכן שרוצים משום שאין חניה בעיר, וכתגובה עיריית ניו יורק אשר לא יכולה לגרור את האוטו, מדביקה קנס על הרכבים, והשגרירים לא משלמים את הקנסות. בתגובה, ארה"ב מקצצת מדי שנה את סכום הקנסות שנצברו מתוך כספי הסיוע שהיא מעניקה לאותה המדינה שאליה משתייך השגריר, ומעבירה אותם לעיריית ניו יורק. זהו לא צעד נגד  משום שארה"ב לא חייבת לחלק כסף למדינות אחרות. </w:t>
      </w:r>
    </w:p>
    <w:p w14:paraId="4A8BB7DE" w14:textId="6ED11057" w:rsidR="000A3658" w:rsidRPr="009C598E" w:rsidRDefault="00777C1E" w:rsidP="00846C02">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 </w:t>
      </w:r>
      <w:r w:rsidR="000A3658" w:rsidRPr="009C598E">
        <w:rPr>
          <w:rFonts w:ascii="David" w:hAnsi="David" w:cs="David" w:hint="cs"/>
          <w:sz w:val="20"/>
          <w:szCs w:val="20"/>
          <w:rtl/>
          <w:lang w:val="en-US"/>
        </w:rPr>
        <w:t xml:space="preserve">גם בלונדון זה אותו הסיפור, שם הוחלט שלא לקבל כתבי אמנה משגרירים אשר צברו הרבה דוחות. לכן, כשצריך לחדש את כתב האמנה הם מבקשים לשלוח שגריר אחר. זה לא צעד נגד, כי מדינה לא חייבת להסכים שאדם מסוים יהיה השגריר. </w:t>
      </w:r>
    </w:p>
    <w:p w14:paraId="6965FC09" w14:textId="2BF4ADCB" w:rsidR="00846C02" w:rsidRPr="009C598E" w:rsidRDefault="00846C02" w:rsidP="00846C02">
      <w:pPr>
        <w:bidi/>
        <w:jc w:val="both"/>
        <w:rPr>
          <w:rFonts w:ascii="David" w:hAnsi="David" w:cs="David"/>
          <w:sz w:val="20"/>
          <w:szCs w:val="20"/>
          <w:u w:val="single"/>
          <w:rtl/>
          <w:lang w:val="en-US"/>
        </w:rPr>
      </w:pPr>
      <w:r w:rsidRPr="009C598E">
        <w:rPr>
          <w:rFonts w:ascii="David" w:hAnsi="David" w:cs="David" w:hint="cs"/>
          <w:sz w:val="20"/>
          <w:szCs w:val="20"/>
          <w:u w:val="single"/>
          <w:rtl/>
          <w:lang w:val="en-US"/>
        </w:rPr>
        <w:t>חסינות דיפלומטית מהליכים אזרחיים</w:t>
      </w:r>
    </w:p>
    <w:p w14:paraId="3728F18A" w14:textId="6BE07708" w:rsidR="000A3658" w:rsidRPr="009C598E" w:rsidRDefault="00846C02" w:rsidP="00846C02">
      <w:pPr>
        <w:bidi/>
        <w:jc w:val="both"/>
        <w:rPr>
          <w:rFonts w:ascii="David" w:hAnsi="David" w:cs="David"/>
          <w:sz w:val="20"/>
          <w:szCs w:val="20"/>
          <w:rtl/>
          <w:lang w:val="en-US"/>
        </w:rPr>
      </w:pPr>
      <w:r w:rsidRPr="009C598E">
        <w:rPr>
          <w:rFonts w:ascii="David" w:hAnsi="David" w:cs="David" w:hint="cs"/>
          <w:sz w:val="20"/>
          <w:szCs w:val="20"/>
          <w:rtl/>
          <w:lang w:val="en-US"/>
        </w:rPr>
        <w:t>כלל נציגים דיפלומטיים חסינים גם מפני הליכים אזרחיים, חוץ מחריגים מסיימים: (א) פעולה לגבי נדל״ן בשטח המדינה המארחת. (ב) ענייני ירושה פרטיים. (ג) פעילות מקצועית מחוץ לתפקיד רשמי של אותו שגריר</w:t>
      </w:r>
      <w:r w:rsidR="00704AE0" w:rsidRPr="009C598E">
        <w:rPr>
          <w:rFonts w:ascii="David" w:hAnsi="David" w:cs="David" w:hint="cs"/>
          <w:sz w:val="20"/>
          <w:szCs w:val="20"/>
          <w:rtl/>
          <w:lang w:val="en-US"/>
        </w:rPr>
        <w:t xml:space="preserve">, לדוגמה אם השגריר רופא שיניים במקצוע ופותח קליניקה אין לו חסינות על תביעה בקשר לקליניקה. (ד) אם הנציג הוא אזרח/ תושב קבע, החסינות תחול רק על מעשים רשמיים. </w:t>
      </w:r>
    </w:p>
    <w:p w14:paraId="1D435D8D" w14:textId="3C68B693" w:rsidR="00704AE0" w:rsidRPr="009C598E" w:rsidRDefault="00704AE0" w:rsidP="00704AE0">
      <w:pPr>
        <w:bidi/>
        <w:jc w:val="both"/>
        <w:rPr>
          <w:rFonts w:ascii="David" w:hAnsi="David" w:cs="David"/>
          <w:sz w:val="20"/>
          <w:szCs w:val="20"/>
          <w:rtl/>
          <w:lang w:val="en-US"/>
        </w:rPr>
      </w:pPr>
    </w:p>
    <w:p w14:paraId="183102C4" w14:textId="11C4650E" w:rsidR="00704AE0" w:rsidRPr="009C598E" w:rsidRDefault="00704AE0" w:rsidP="00704AE0">
      <w:pPr>
        <w:shd w:val="clear" w:color="auto" w:fill="C5E0B3" w:themeFill="accent6" w:themeFillTint="66"/>
        <w:bidi/>
        <w:rPr>
          <w:rFonts w:ascii="David" w:hAnsi="David" w:cs="David"/>
          <w:b/>
          <w:bCs/>
          <w:sz w:val="20"/>
          <w:szCs w:val="20"/>
          <w:rtl/>
          <w:lang w:val="en-US"/>
        </w:rPr>
      </w:pPr>
      <w:r w:rsidRPr="009C598E">
        <w:rPr>
          <w:rFonts w:ascii="David" w:hAnsi="David" w:cs="David" w:hint="cs"/>
          <w:b/>
          <w:bCs/>
          <w:sz w:val="20"/>
          <w:szCs w:val="20"/>
          <w:rtl/>
          <w:lang w:val="en-US"/>
        </w:rPr>
        <w:t>חסינות השק הדיפלומטי</w:t>
      </w:r>
    </w:p>
    <w:p w14:paraId="4A0EB465" w14:textId="5394508F" w:rsidR="00F53BD2" w:rsidRPr="009C598E" w:rsidRDefault="00F82059" w:rsidP="00F53BD2">
      <w:pPr>
        <w:bidi/>
        <w:jc w:val="both"/>
        <w:rPr>
          <w:rFonts w:ascii="David" w:hAnsi="David" w:cs="David"/>
          <w:sz w:val="20"/>
          <w:szCs w:val="20"/>
          <w:rtl/>
        </w:rPr>
      </w:pPr>
      <w:r w:rsidRPr="009C598E">
        <w:rPr>
          <w:rFonts w:ascii="David" w:hAnsi="David" w:cs="David"/>
          <w:sz w:val="20"/>
          <w:szCs w:val="20"/>
          <w:rtl/>
          <w:lang w:val="en-US"/>
        </w:rPr>
        <w:t xml:space="preserve">על מנת שהשגרירות תוכל לתקשר עם המדינה השולחת (המדינה שלה), נקבע שהשגרירות יכולה להעביר דואר מהשגרירות ובחזרה, מבלי שיגעו בו והוא יהיה מוגן. ניתן להעביר גם מוצרים לשימוש אישי, ציוד קשר, מכשירי הצפנה </w:t>
      </w:r>
      <w:proofErr w:type="spellStart"/>
      <w:r w:rsidRPr="009C598E">
        <w:rPr>
          <w:rFonts w:ascii="David" w:hAnsi="David" w:cs="David"/>
          <w:sz w:val="20"/>
          <w:szCs w:val="20"/>
          <w:rtl/>
          <w:lang w:val="en-US"/>
        </w:rPr>
        <w:t>וכו</w:t>
      </w:r>
      <w:proofErr w:type="spellEnd"/>
      <w:r w:rsidRPr="009C598E">
        <w:rPr>
          <w:rFonts w:ascii="David" w:hAnsi="David" w:cs="David"/>
          <w:sz w:val="20"/>
          <w:szCs w:val="20"/>
          <w:rtl/>
          <w:lang w:val="en-US"/>
        </w:rPr>
        <w:t>'. זאת באמצעות שק שיכול להיות גם ארגז דיפלומטי וגם משאית שלמה. לא יגעו בחומרים המועברים כל עוד הם מסומנים בסימן מיוחד. למדינה המארחת או כל מדינה שעוברת בדרך, אסור לעכב או למנוע את השק הדיפלומטי.</w:t>
      </w:r>
      <w:r w:rsidR="00F53BD2" w:rsidRPr="009C598E">
        <w:rPr>
          <w:rFonts w:ascii="David" w:hAnsi="David" w:cs="David" w:hint="cs"/>
          <w:sz w:val="20"/>
          <w:szCs w:val="20"/>
          <w:rtl/>
          <w:lang w:val="en-US"/>
        </w:rPr>
        <w:t xml:space="preserve"> החריג לכלל הוא  הצלת חיים, מותר לפתוח את השק הדיפלומטי כאשר יש חדש שמה שבפנים מסכן חיי אדם</w:t>
      </w:r>
      <w:r w:rsidR="00034E6E" w:rsidRPr="009C598E">
        <w:rPr>
          <w:rFonts w:ascii="David" w:hAnsi="David" w:cs="David" w:hint="cs"/>
          <w:sz w:val="20"/>
          <w:szCs w:val="20"/>
          <w:rtl/>
          <w:lang w:val="en-US"/>
        </w:rPr>
        <w:t xml:space="preserve"> (דוגמה לסכנת חיים, </w:t>
      </w:r>
      <w:r w:rsidR="00034E6E" w:rsidRPr="009C598E">
        <w:rPr>
          <w:rFonts w:ascii="David" w:hAnsi="David" w:cs="David"/>
          <w:sz w:val="20"/>
          <w:szCs w:val="20"/>
          <w:rtl/>
          <w:lang w:val="en-US"/>
        </w:rPr>
        <w:t xml:space="preserve">כשיש פצצה או אדם </w:t>
      </w:r>
      <w:r w:rsidR="00034E6E" w:rsidRPr="009C598E">
        <w:rPr>
          <w:rFonts w:ascii="David" w:hAnsi="David" w:cs="David" w:hint="cs"/>
          <w:sz w:val="20"/>
          <w:szCs w:val="20"/>
          <w:rtl/>
          <w:lang w:val="en-US"/>
        </w:rPr>
        <w:t>ב</w:t>
      </w:r>
      <w:r w:rsidR="00034E6E" w:rsidRPr="009C598E">
        <w:rPr>
          <w:rFonts w:ascii="David" w:hAnsi="David" w:cs="David"/>
          <w:sz w:val="20"/>
          <w:szCs w:val="20"/>
          <w:rtl/>
          <w:lang w:val="en-US"/>
        </w:rPr>
        <w:t>תוך השק</w:t>
      </w:r>
      <w:r w:rsidR="00034E6E" w:rsidRPr="009C598E">
        <w:rPr>
          <w:rFonts w:ascii="David" w:hAnsi="David" w:cs="David" w:hint="cs"/>
          <w:sz w:val="20"/>
          <w:szCs w:val="20"/>
          <w:rtl/>
          <w:lang w:val="en-US"/>
        </w:rPr>
        <w:t>)</w:t>
      </w:r>
      <w:r w:rsidR="00F53BD2" w:rsidRPr="009C598E">
        <w:rPr>
          <w:rFonts w:ascii="David" w:hAnsi="David" w:cs="David" w:hint="cs"/>
          <w:sz w:val="20"/>
          <w:szCs w:val="20"/>
          <w:rtl/>
          <w:lang w:val="en-US"/>
        </w:rPr>
        <w:t xml:space="preserve">. לדוגמה אומרו </w:t>
      </w:r>
      <w:proofErr w:type="spellStart"/>
      <w:r w:rsidR="00F53BD2" w:rsidRPr="009C598E">
        <w:rPr>
          <w:rFonts w:ascii="David" w:hAnsi="David" w:cs="David" w:hint="cs"/>
          <w:sz w:val="20"/>
          <w:szCs w:val="20"/>
          <w:rtl/>
          <w:lang w:val="en-US"/>
        </w:rPr>
        <w:t>דיקלו</w:t>
      </w:r>
      <w:proofErr w:type="spellEnd"/>
      <w:r w:rsidR="00F53BD2" w:rsidRPr="009C598E">
        <w:rPr>
          <w:rFonts w:ascii="David" w:hAnsi="David" w:cs="David" w:hint="cs"/>
          <w:sz w:val="20"/>
          <w:szCs w:val="20"/>
          <w:rtl/>
          <w:lang w:val="en-US"/>
        </w:rPr>
        <w:t xml:space="preserve">, </w:t>
      </w:r>
      <w:r w:rsidR="00034E6E" w:rsidRPr="009C598E">
        <w:rPr>
          <w:rFonts w:ascii="David" w:hAnsi="David" w:cs="David" w:hint="cs"/>
          <w:sz w:val="20"/>
          <w:szCs w:val="20"/>
          <w:rtl/>
          <w:lang w:val="en-US"/>
        </w:rPr>
        <w:t>מדובר ב</w:t>
      </w:r>
      <w:r w:rsidR="00F53BD2" w:rsidRPr="009C598E">
        <w:rPr>
          <w:rFonts w:ascii="David" w:hAnsi="David" w:cs="David" w:hint="cs"/>
          <w:sz w:val="20"/>
          <w:szCs w:val="20"/>
          <w:rtl/>
        </w:rPr>
        <w:t>שר ניגרי שהסתכסך עם נשיא ניגריה וברח לאנגליה במטרה לא לחזור. נשיא ניגריה רוצה שיחזור, דואג להחזירו בשק (ע"י סוכני מוסד). שמים את השר בתוך השק שנשלח בהיתרו- שם מתעורר חשד, ומוצאים את השר בתוך השק.</w:t>
      </w:r>
      <w:r w:rsidR="00221830" w:rsidRPr="009C598E">
        <w:rPr>
          <w:rFonts w:ascii="David" w:hAnsi="David" w:cs="David" w:hint="cs"/>
          <w:sz w:val="20"/>
          <w:szCs w:val="20"/>
          <w:rtl/>
        </w:rPr>
        <w:t xml:space="preserve"> </w:t>
      </w:r>
      <w:r w:rsidR="00034E6E" w:rsidRPr="009C598E">
        <w:rPr>
          <w:rFonts w:ascii="David" w:hAnsi="David" w:cs="David" w:hint="cs"/>
          <w:sz w:val="20"/>
          <w:szCs w:val="20"/>
          <w:rtl/>
        </w:rPr>
        <w:t xml:space="preserve">האנגלים מצדיקים את פתיחת השק מכמה סיבות (1) היה חשש להצלת חיים. (2) השק לא מסונן כראוי. שק לא מסומן אינו חסין מחיפוש, כל עוד לא ידוע שמדובר בדואר דיפלומטי. </w:t>
      </w:r>
    </w:p>
    <w:p w14:paraId="7BE35BAE" w14:textId="5C412B54" w:rsidR="00034E6E" w:rsidRPr="009C598E" w:rsidRDefault="00034E6E" w:rsidP="00034E6E">
      <w:pPr>
        <w:bidi/>
        <w:jc w:val="both"/>
        <w:rPr>
          <w:rFonts w:ascii="David" w:hAnsi="David" w:cs="David"/>
          <w:sz w:val="20"/>
          <w:szCs w:val="20"/>
          <w:rtl/>
        </w:rPr>
      </w:pPr>
    </w:p>
    <w:p w14:paraId="4B281EF0" w14:textId="5E73BBEF" w:rsidR="00034E6E" w:rsidRPr="009C598E" w:rsidRDefault="00034E6E" w:rsidP="00034E6E">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shd w:val="clear" w:color="auto" w:fill="C5E0B3" w:themeFill="accent6" w:themeFillTint="66"/>
          <w:rtl/>
        </w:rPr>
        <w:t xml:space="preserve">חסינות למבנה השגריות </w:t>
      </w:r>
    </w:p>
    <w:p w14:paraId="2B234E63" w14:textId="400B6112" w:rsidR="00DF067B" w:rsidRPr="009C598E" w:rsidRDefault="00034E6E" w:rsidP="00DF067B">
      <w:pPr>
        <w:bidi/>
        <w:jc w:val="both"/>
        <w:rPr>
          <w:rFonts w:ascii="David" w:hAnsi="David" w:cs="David"/>
          <w:sz w:val="20"/>
          <w:szCs w:val="20"/>
          <w:rtl/>
          <w:lang w:val="en-US"/>
        </w:rPr>
      </w:pPr>
      <w:r w:rsidRPr="009C598E">
        <w:rPr>
          <w:rFonts w:ascii="David" w:hAnsi="David" w:cs="David" w:hint="cs"/>
          <w:sz w:val="20"/>
          <w:szCs w:val="20"/>
          <w:rtl/>
          <w:lang w:val="en-US"/>
        </w:rPr>
        <w:t xml:space="preserve">בניגוד לתפישה בעבר, מבנה השגרירות אינו נמצא תחת ריבונות המדינה האורחת. אבל הוא </w:t>
      </w:r>
      <w:r w:rsidR="00DD267D" w:rsidRPr="009C598E">
        <w:rPr>
          <w:rFonts w:ascii="David" w:hAnsi="David" w:cs="David" w:hint="cs"/>
          <w:sz w:val="20"/>
          <w:szCs w:val="20"/>
          <w:rtl/>
          <w:lang w:val="en-US"/>
        </w:rPr>
        <w:t>זוכה לחסינות רחבה. המבנה נמצא ״מחוץ לתחום״ לסוכני המדינה המארחת, אפילו במצב של חשד לסכנת חיים אסור להתפרץ למבנה השגרירות (גם כאשר שומעים פגיעה בחיים, לפי זיו הציעו ליצור חריג כזה איך הוא לא התקבל). המדינה המארחת חייבת להגן על המבנה מפני נזק ומפני חדירת גורמים פרטיים (אירן הפרה בהקשר השגרירות האמריקאית). יש לכבד את מבנה השגרירות גם לאחר סיום היחסים הדיפלומטים בין המדינות (</w:t>
      </w:r>
      <w:r w:rsidR="00DD267D" w:rsidRPr="009C598E">
        <w:rPr>
          <w:rFonts w:ascii="David" w:hAnsi="David" w:cs="David"/>
          <w:sz w:val="20"/>
          <w:szCs w:val="20"/>
          <w:rtl/>
          <w:lang w:val="en-US"/>
        </w:rPr>
        <w:t>למשך עשרות שנים לא היו יחסים דיפלומטיים בין קובה לארה"ב, והמבנה של שגרירות ארה"ב בהוואנה נשאר שמור, ושגרירות שוויץ בהוואנה הייתה אחראית על תחזוקת המבנה. לאחר שחודשו היחסים השוויצרים החזירו את המפתח</w:t>
      </w:r>
      <w:r w:rsidR="00DD267D" w:rsidRPr="009C598E">
        <w:rPr>
          <w:rFonts w:ascii="David" w:hAnsi="David" w:cs="David" w:hint="cs"/>
          <w:sz w:val="20"/>
          <w:szCs w:val="20"/>
          <w:rtl/>
          <w:lang w:val="en-US"/>
        </w:rPr>
        <w:t xml:space="preserve">). </w:t>
      </w:r>
    </w:p>
    <w:p w14:paraId="0F97D106" w14:textId="423A8E14" w:rsidR="00DD267D" w:rsidRPr="009C598E" w:rsidRDefault="00DD267D" w:rsidP="00DD267D">
      <w:pPr>
        <w:bidi/>
        <w:jc w:val="both"/>
        <w:rPr>
          <w:rFonts w:ascii="David" w:hAnsi="David" w:cs="David"/>
          <w:sz w:val="20"/>
          <w:szCs w:val="20"/>
          <w:rtl/>
          <w:lang w:val="en-US"/>
        </w:rPr>
      </w:pPr>
      <w:r w:rsidRPr="009C598E">
        <w:rPr>
          <w:rFonts w:ascii="David" w:hAnsi="David" w:cs="David" w:hint="cs"/>
          <w:sz w:val="20"/>
          <w:szCs w:val="20"/>
          <w:rtl/>
          <w:lang w:val="en-US"/>
        </w:rPr>
        <w:t>- י</w:t>
      </w:r>
      <w:r w:rsidRPr="009C598E">
        <w:rPr>
          <w:rFonts w:ascii="David" w:hAnsi="David" w:cs="David"/>
          <w:sz w:val="20"/>
          <w:szCs w:val="20"/>
          <w:rtl/>
          <w:lang w:val="en-US"/>
        </w:rPr>
        <w:t>ש לכלי תחבורה של השגרירות חסינות מוחלטת מפני חיפוש, תפישה, עיקול או הוצאה לפועל.</w:t>
      </w:r>
    </w:p>
    <w:p w14:paraId="06F6D085" w14:textId="6D0F9304" w:rsidR="00773272" w:rsidRPr="009C598E" w:rsidRDefault="00773272" w:rsidP="002A4F5B">
      <w:pPr>
        <w:bidi/>
        <w:jc w:val="both"/>
        <w:rPr>
          <w:rFonts w:ascii="David" w:hAnsi="David" w:cs="David"/>
          <w:sz w:val="20"/>
          <w:szCs w:val="20"/>
          <w:rtl/>
          <w:lang w:val="en-US"/>
        </w:rPr>
      </w:pPr>
    </w:p>
    <w:p w14:paraId="0987E157" w14:textId="7958243E" w:rsidR="002A4F5B" w:rsidRPr="009C598E" w:rsidRDefault="002A4F5B" w:rsidP="002A4F5B">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אסינכרוני ראשון</w:t>
      </w:r>
    </w:p>
    <w:p w14:paraId="45734CAB" w14:textId="7F2E3756" w:rsidR="002A4F5B" w:rsidRPr="009C598E" w:rsidRDefault="002A4F5B" w:rsidP="002A4F5B">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ארגונים בינלאומיים</w:t>
      </w:r>
    </w:p>
    <w:p w14:paraId="7DE15D77" w14:textId="726839D7" w:rsidR="002A4F5B" w:rsidRPr="009C598E" w:rsidRDefault="002A4F5B" w:rsidP="002A4F5B">
      <w:pPr>
        <w:bidi/>
        <w:jc w:val="both"/>
        <w:rPr>
          <w:rFonts w:ascii="David" w:hAnsi="David" w:cs="David"/>
          <w:sz w:val="20"/>
          <w:szCs w:val="20"/>
          <w:rtl/>
        </w:rPr>
      </w:pPr>
      <w:r w:rsidRPr="009C598E">
        <w:rPr>
          <w:rFonts w:ascii="David" w:hAnsi="David" w:cs="David" w:hint="cs"/>
          <w:sz w:val="20"/>
          <w:szCs w:val="20"/>
          <w:rtl/>
        </w:rPr>
        <w:t>אם אמרנו שהמדינות היו, ובמידה רבה עדיין, השחקן המרכזי במערכת המשפט הבינלאומי, הרי שארגונים בינלאומיים הם השחקן הבא הכי מרכזי. יתרה מכך</w:t>
      </w:r>
      <w:r w:rsidR="00935668" w:rsidRPr="009C598E">
        <w:rPr>
          <w:rFonts w:ascii="David" w:hAnsi="David" w:cs="David" w:hint="cs"/>
          <w:sz w:val="20"/>
          <w:szCs w:val="20"/>
          <w:rtl/>
        </w:rPr>
        <w:t>,</w:t>
      </w:r>
      <w:r w:rsidRPr="009C598E">
        <w:rPr>
          <w:rFonts w:ascii="David" w:hAnsi="David" w:cs="David" w:hint="cs"/>
          <w:sz w:val="20"/>
          <w:szCs w:val="20"/>
          <w:rtl/>
        </w:rPr>
        <w:t xml:space="preserve"> תפקידם הולך ונהיה יותר מרכזי ככל שהגלובליזציה גוברת</w:t>
      </w:r>
      <w:r w:rsidR="000B4D01" w:rsidRPr="009C598E">
        <w:rPr>
          <w:rFonts w:ascii="David" w:hAnsi="David" w:cs="David" w:hint="cs"/>
          <w:sz w:val="20"/>
          <w:szCs w:val="20"/>
          <w:rtl/>
        </w:rPr>
        <w:t xml:space="preserve"> (</w:t>
      </w:r>
      <w:r w:rsidRPr="009C598E">
        <w:rPr>
          <w:rFonts w:ascii="David" w:hAnsi="David" w:cs="David" w:hint="cs"/>
          <w:sz w:val="20"/>
          <w:szCs w:val="20"/>
          <w:rtl/>
        </w:rPr>
        <w:t>כיום יש מאות רבות של ארגונים</w:t>
      </w:r>
      <w:r w:rsidR="000B4D01" w:rsidRPr="009C598E">
        <w:rPr>
          <w:rFonts w:ascii="David" w:hAnsi="David" w:cs="David" w:hint="cs"/>
          <w:sz w:val="20"/>
          <w:szCs w:val="20"/>
          <w:rtl/>
        </w:rPr>
        <w:t>)</w:t>
      </w:r>
      <w:r w:rsidRPr="009C598E">
        <w:rPr>
          <w:rFonts w:ascii="David" w:hAnsi="David" w:cs="David" w:hint="cs"/>
          <w:sz w:val="20"/>
          <w:szCs w:val="20"/>
          <w:rtl/>
        </w:rPr>
        <w:t>.</w:t>
      </w:r>
    </w:p>
    <w:p w14:paraId="49CBAA6C" w14:textId="77777777" w:rsidR="002A4F5B" w:rsidRPr="009C598E" w:rsidRDefault="002A4F5B" w:rsidP="002A4F5B">
      <w:pPr>
        <w:bidi/>
        <w:jc w:val="both"/>
        <w:rPr>
          <w:rFonts w:ascii="David" w:hAnsi="David" w:cs="David"/>
          <w:b/>
          <w:bCs/>
          <w:sz w:val="20"/>
          <w:szCs w:val="20"/>
          <w:rtl/>
        </w:rPr>
      </w:pPr>
      <w:r w:rsidRPr="009C598E">
        <w:rPr>
          <w:rFonts w:ascii="David" w:hAnsi="David" w:cs="David" w:hint="cs"/>
          <w:b/>
          <w:bCs/>
          <w:sz w:val="20"/>
          <w:szCs w:val="20"/>
          <w:rtl/>
        </w:rPr>
        <w:t>יש להבחין בין שני סוגים של ארגונים בינלאומיים:</w:t>
      </w:r>
    </w:p>
    <w:p w14:paraId="2555C561" w14:textId="388ECFBC" w:rsidR="002A4F5B" w:rsidRPr="009C598E" w:rsidRDefault="002A4F5B" w:rsidP="00A6053B">
      <w:pPr>
        <w:numPr>
          <w:ilvl w:val="0"/>
          <w:numId w:val="143"/>
        </w:numPr>
        <w:bidi/>
        <w:jc w:val="both"/>
        <w:rPr>
          <w:rFonts w:ascii="David" w:hAnsi="David" w:cs="David"/>
          <w:sz w:val="20"/>
          <w:szCs w:val="20"/>
          <w:lang w:val="en-US"/>
        </w:rPr>
      </w:pPr>
      <w:r w:rsidRPr="009C598E">
        <w:rPr>
          <w:rFonts w:ascii="David" w:hAnsi="David" w:cs="David" w:hint="cs"/>
          <w:b/>
          <w:bCs/>
          <w:sz w:val="20"/>
          <w:szCs w:val="20"/>
          <w:lang w:val="en-US"/>
        </w:rPr>
        <w:t>INGO</w:t>
      </w:r>
      <w:r w:rsidR="000B4D01" w:rsidRPr="009C598E">
        <w:rPr>
          <w:rFonts w:ascii="David" w:hAnsi="David" w:cs="David" w:hint="cs"/>
          <w:b/>
          <w:bCs/>
          <w:sz w:val="20"/>
          <w:szCs w:val="20"/>
          <w:rtl/>
          <w:lang w:val="en-US"/>
        </w:rPr>
        <w:t xml:space="preserve"> </w:t>
      </w:r>
      <w:r w:rsidR="000B4D01" w:rsidRPr="009C598E">
        <w:rPr>
          <w:rFonts w:ascii="David" w:hAnsi="David" w:cs="David"/>
          <w:b/>
          <w:bCs/>
          <w:sz w:val="20"/>
          <w:szCs w:val="20"/>
          <w:lang w:val="en-US"/>
        </w:rPr>
        <w:t>International Non-Government Organization</w:t>
      </w:r>
      <w:r w:rsidRPr="009C598E">
        <w:rPr>
          <w:rFonts w:ascii="David" w:hAnsi="David" w:cs="David" w:hint="cs"/>
          <w:b/>
          <w:bCs/>
          <w:sz w:val="20"/>
          <w:szCs w:val="20"/>
          <w:rtl/>
        </w:rPr>
        <w:t xml:space="preserve"> </w:t>
      </w:r>
      <w:r w:rsidRPr="009C598E">
        <w:rPr>
          <w:rFonts w:ascii="David" w:hAnsi="David" w:cs="David"/>
          <w:b/>
          <w:bCs/>
          <w:sz w:val="20"/>
          <w:szCs w:val="20"/>
          <w:rtl/>
        </w:rPr>
        <w:t>–</w:t>
      </w:r>
      <w:r w:rsidRPr="009C598E">
        <w:rPr>
          <w:rFonts w:ascii="David" w:hAnsi="David" w:cs="David" w:hint="cs"/>
          <w:b/>
          <w:bCs/>
          <w:sz w:val="20"/>
          <w:szCs w:val="20"/>
          <w:rtl/>
        </w:rPr>
        <w:t xml:space="preserve"> </w:t>
      </w:r>
      <w:r w:rsidRPr="009C598E">
        <w:rPr>
          <w:rFonts w:ascii="David" w:hAnsi="David" w:cs="David" w:hint="cs"/>
          <w:sz w:val="20"/>
          <w:szCs w:val="20"/>
          <w:rtl/>
        </w:rPr>
        <w:t xml:space="preserve">ארגונים בינלאומיים </w:t>
      </w:r>
      <w:r w:rsidRPr="009C598E">
        <w:rPr>
          <w:rFonts w:ascii="David" w:hAnsi="David" w:cs="David" w:hint="cs"/>
          <w:sz w:val="20"/>
          <w:szCs w:val="20"/>
          <w:u w:val="single"/>
          <w:rtl/>
        </w:rPr>
        <w:t>לא</w:t>
      </w:r>
      <w:r w:rsidRPr="009C598E">
        <w:rPr>
          <w:rFonts w:ascii="David" w:hAnsi="David" w:cs="David" w:hint="cs"/>
          <w:sz w:val="20"/>
          <w:szCs w:val="20"/>
          <w:rtl/>
        </w:rPr>
        <w:t xml:space="preserve"> ממשלתיים.</w:t>
      </w:r>
    </w:p>
    <w:p w14:paraId="6681F367" w14:textId="5060171A" w:rsidR="002A4F5B" w:rsidRPr="009C598E" w:rsidRDefault="000B4D01" w:rsidP="00A6053B">
      <w:pPr>
        <w:numPr>
          <w:ilvl w:val="0"/>
          <w:numId w:val="143"/>
        </w:numPr>
        <w:bidi/>
        <w:jc w:val="both"/>
        <w:rPr>
          <w:rFonts w:ascii="David" w:hAnsi="David" w:cs="David"/>
          <w:sz w:val="20"/>
          <w:szCs w:val="20"/>
          <w:lang w:val="en-US"/>
        </w:rPr>
      </w:pPr>
      <w:r w:rsidRPr="009C598E">
        <w:rPr>
          <w:rFonts w:ascii="David" w:hAnsi="David" w:cs="David"/>
          <w:b/>
          <w:bCs/>
          <w:sz w:val="20"/>
          <w:szCs w:val="20"/>
          <w:lang w:val="en-US"/>
        </w:rPr>
        <w:t>IGO</w:t>
      </w:r>
      <w:r w:rsidRPr="009C598E">
        <w:rPr>
          <w:rFonts w:ascii="David" w:hAnsi="David" w:cs="David" w:hint="cs"/>
          <w:b/>
          <w:bCs/>
          <w:sz w:val="20"/>
          <w:szCs w:val="20"/>
          <w:rtl/>
        </w:rPr>
        <w:t xml:space="preserve"> </w:t>
      </w:r>
      <w:r w:rsidRPr="009C598E">
        <w:rPr>
          <w:rFonts w:ascii="David" w:hAnsi="David" w:cs="David"/>
          <w:b/>
          <w:bCs/>
          <w:sz w:val="20"/>
          <w:szCs w:val="20"/>
          <w:lang w:val="en-US"/>
        </w:rPr>
        <w:t>International Governmental Organization</w:t>
      </w:r>
      <w:r w:rsidR="002A4F5B" w:rsidRPr="009C598E">
        <w:rPr>
          <w:rFonts w:ascii="David" w:hAnsi="David" w:cs="David"/>
          <w:b/>
          <w:bCs/>
          <w:sz w:val="20"/>
          <w:szCs w:val="20"/>
          <w:rtl/>
        </w:rPr>
        <w:t>–</w:t>
      </w:r>
      <w:r w:rsidR="002A4F5B" w:rsidRPr="009C598E">
        <w:rPr>
          <w:rFonts w:ascii="David" w:hAnsi="David" w:cs="David" w:hint="cs"/>
          <w:b/>
          <w:bCs/>
          <w:sz w:val="20"/>
          <w:szCs w:val="20"/>
          <w:rtl/>
        </w:rPr>
        <w:t xml:space="preserve"> </w:t>
      </w:r>
      <w:r w:rsidR="002A4F5B" w:rsidRPr="009C598E">
        <w:rPr>
          <w:rFonts w:ascii="David" w:hAnsi="David" w:cs="David" w:hint="cs"/>
          <w:sz w:val="20"/>
          <w:szCs w:val="20"/>
          <w:rtl/>
        </w:rPr>
        <w:t>ארגונים בינלאומיים ממשלתיים.</w:t>
      </w:r>
    </w:p>
    <w:p w14:paraId="2263961B" w14:textId="25BA08BD" w:rsidR="002A4F5B" w:rsidRPr="009C598E" w:rsidRDefault="000B4D01" w:rsidP="00935668">
      <w:pPr>
        <w:bidi/>
        <w:jc w:val="both"/>
        <w:rPr>
          <w:rFonts w:ascii="David" w:hAnsi="David" w:cs="David"/>
          <w:sz w:val="20"/>
          <w:szCs w:val="20"/>
          <w:lang w:val="en-US"/>
        </w:rPr>
      </w:pPr>
      <w:r w:rsidRPr="009C598E">
        <w:rPr>
          <w:rFonts w:ascii="David" w:hAnsi="David" w:cs="David"/>
          <w:sz w:val="20"/>
          <w:szCs w:val="20"/>
          <w:lang w:val="en-US"/>
        </w:rPr>
        <w:t xml:space="preserve">- </w:t>
      </w:r>
      <w:r w:rsidR="002A4F5B" w:rsidRPr="009C598E">
        <w:rPr>
          <w:rFonts w:ascii="David" w:hAnsi="David" w:cs="David" w:hint="cs"/>
          <w:sz w:val="20"/>
          <w:szCs w:val="20"/>
          <w:rtl/>
        </w:rPr>
        <w:t>יש מס' ארגונים באמצע בין ה</w:t>
      </w:r>
      <w:r w:rsidR="002A4F5B" w:rsidRPr="009C598E">
        <w:rPr>
          <w:rFonts w:ascii="David" w:hAnsi="David" w:cs="David" w:hint="cs"/>
          <w:sz w:val="20"/>
          <w:szCs w:val="20"/>
          <w:lang w:val="en-US"/>
        </w:rPr>
        <w:t>INGO</w:t>
      </w:r>
      <w:r w:rsidR="002A4F5B" w:rsidRPr="009C598E">
        <w:rPr>
          <w:rFonts w:ascii="David" w:hAnsi="David" w:cs="David" w:hint="cs"/>
          <w:sz w:val="20"/>
          <w:szCs w:val="20"/>
          <w:rtl/>
        </w:rPr>
        <w:t xml:space="preserve"> ל</w:t>
      </w:r>
      <w:r w:rsidR="002A4F5B" w:rsidRPr="009C598E">
        <w:rPr>
          <w:rFonts w:ascii="David" w:hAnsi="David" w:cs="David" w:hint="cs"/>
          <w:sz w:val="20"/>
          <w:szCs w:val="20"/>
          <w:lang w:val="en-US"/>
        </w:rPr>
        <w:t>IGO</w:t>
      </w:r>
      <w:r w:rsidR="002A4F5B" w:rsidRPr="009C598E">
        <w:rPr>
          <w:rFonts w:ascii="David" w:hAnsi="David" w:cs="David" w:hint="cs"/>
          <w:sz w:val="20"/>
          <w:szCs w:val="20"/>
          <w:rtl/>
        </w:rPr>
        <w:t>, הדוגמא הבולטת והמרכזית היא ארגון הצלב האדום הבינלאומי.</w:t>
      </w:r>
    </w:p>
    <w:p w14:paraId="03FA0B29" w14:textId="77777777" w:rsidR="000B4D01" w:rsidRPr="009C598E" w:rsidRDefault="000B4D01" w:rsidP="00935668">
      <w:pPr>
        <w:bidi/>
        <w:jc w:val="both"/>
        <w:rPr>
          <w:rFonts w:ascii="David" w:hAnsi="David" w:cs="David"/>
          <w:sz w:val="20"/>
          <w:szCs w:val="20"/>
        </w:rPr>
      </w:pPr>
    </w:p>
    <w:p w14:paraId="5C33CE2A" w14:textId="7C202D96" w:rsidR="002A4F5B" w:rsidRPr="009C598E" w:rsidRDefault="002A4F5B" w:rsidP="000B4D01">
      <w:pPr>
        <w:bidi/>
        <w:jc w:val="both"/>
        <w:rPr>
          <w:rFonts w:ascii="David" w:hAnsi="David" w:cs="David"/>
          <w:sz w:val="20"/>
          <w:szCs w:val="20"/>
          <w:rtl/>
        </w:rPr>
      </w:pPr>
      <w:r w:rsidRPr="009C598E">
        <w:rPr>
          <w:rFonts w:ascii="David" w:hAnsi="David" w:cs="David" w:hint="cs"/>
          <w:sz w:val="20"/>
          <w:szCs w:val="20"/>
          <w:rtl/>
        </w:rPr>
        <w:t>למרות שבפועל, לארגונים הבינלאומיים הלא ממשלתיים יש השפעה גוברת על עיצוב המשפט הבינלאומי</w:t>
      </w:r>
      <w:r w:rsidR="00DB1AF3" w:rsidRPr="009C598E">
        <w:rPr>
          <w:rFonts w:ascii="David" w:hAnsi="David" w:cs="David" w:hint="cs"/>
          <w:sz w:val="20"/>
          <w:szCs w:val="20"/>
          <w:rtl/>
        </w:rPr>
        <w:t xml:space="preserve">. </w:t>
      </w:r>
      <w:r w:rsidRPr="009C598E">
        <w:rPr>
          <w:rFonts w:ascii="David" w:hAnsi="David" w:cs="David" w:hint="cs"/>
          <w:sz w:val="20"/>
          <w:szCs w:val="20"/>
          <w:rtl/>
        </w:rPr>
        <w:t>מבחינה משפטית, ככלל</w:t>
      </w:r>
      <w:r w:rsidR="00935668" w:rsidRPr="009C598E">
        <w:rPr>
          <w:rFonts w:ascii="David" w:hAnsi="David" w:cs="David" w:hint="cs"/>
          <w:sz w:val="20"/>
          <w:szCs w:val="20"/>
          <w:rtl/>
        </w:rPr>
        <w:t xml:space="preserve"> </w:t>
      </w:r>
      <w:r w:rsidRPr="009C598E">
        <w:rPr>
          <w:rFonts w:ascii="David" w:hAnsi="David" w:cs="David" w:hint="cs"/>
          <w:sz w:val="20"/>
          <w:szCs w:val="20"/>
          <w:rtl/>
        </w:rPr>
        <w:t xml:space="preserve">סוג הדין שמסדיר את ענייניהם הוא דין מדינתי </w:t>
      </w:r>
      <w:r w:rsidR="000B4D01" w:rsidRPr="009C598E">
        <w:rPr>
          <w:rFonts w:ascii="David" w:hAnsi="David" w:cs="David"/>
          <w:sz w:val="20"/>
          <w:szCs w:val="20"/>
          <w:lang w:val="en-US"/>
        </w:rPr>
        <w:t>)</w:t>
      </w:r>
      <w:r w:rsidRPr="009C598E">
        <w:rPr>
          <w:rFonts w:ascii="David" w:hAnsi="David" w:cs="David" w:hint="cs"/>
          <w:sz w:val="20"/>
          <w:szCs w:val="20"/>
          <w:rtl/>
        </w:rPr>
        <w:t>של המדינות בהן ה</w:t>
      </w:r>
      <w:r w:rsidRPr="009C598E">
        <w:rPr>
          <w:rFonts w:ascii="David" w:hAnsi="David" w:cs="David" w:hint="cs"/>
          <w:sz w:val="20"/>
          <w:szCs w:val="20"/>
          <w:lang w:val="en-US"/>
        </w:rPr>
        <w:t>INGO</w:t>
      </w:r>
      <w:r w:rsidRPr="009C598E">
        <w:rPr>
          <w:rFonts w:ascii="David" w:hAnsi="David" w:cs="David" w:hint="cs"/>
          <w:sz w:val="20"/>
          <w:szCs w:val="20"/>
          <w:rtl/>
        </w:rPr>
        <w:t xml:space="preserve"> פועל, ובמיוחד של המדינה בה הוא הוקם</w:t>
      </w:r>
      <w:r w:rsidR="000B4D01" w:rsidRPr="009C598E">
        <w:rPr>
          <w:rFonts w:ascii="David" w:hAnsi="David" w:cs="David"/>
          <w:sz w:val="20"/>
          <w:szCs w:val="20"/>
          <w:lang w:val="en-US"/>
        </w:rPr>
        <w:t>(</w:t>
      </w:r>
      <w:r w:rsidRPr="009C598E">
        <w:rPr>
          <w:rFonts w:ascii="David" w:hAnsi="David" w:cs="David" w:hint="cs"/>
          <w:sz w:val="20"/>
          <w:szCs w:val="20"/>
          <w:rtl/>
        </w:rPr>
        <w:t>.</w:t>
      </w:r>
      <w:r w:rsidR="00935668" w:rsidRPr="009C598E">
        <w:rPr>
          <w:rFonts w:ascii="David" w:hAnsi="David" w:cs="David" w:hint="cs"/>
          <w:sz w:val="20"/>
          <w:szCs w:val="20"/>
          <w:rtl/>
        </w:rPr>
        <w:t xml:space="preserve"> </w:t>
      </w:r>
      <w:r w:rsidRPr="009C598E">
        <w:rPr>
          <w:rFonts w:ascii="David" w:hAnsi="David" w:cs="David" w:hint="cs"/>
          <w:sz w:val="20"/>
          <w:szCs w:val="20"/>
          <w:rtl/>
        </w:rPr>
        <w:t>לכן, אנו נתרכז ב</w:t>
      </w:r>
      <w:r w:rsidRPr="009C598E">
        <w:rPr>
          <w:rFonts w:ascii="David" w:hAnsi="David" w:cs="David" w:hint="cs"/>
          <w:sz w:val="20"/>
          <w:szCs w:val="20"/>
          <w:lang w:val="en-US"/>
        </w:rPr>
        <w:t>IGO</w:t>
      </w:r>
      <w:r w:rsidRPr="009C598E">
        <w:rPr>
          <w:rFonts w:ascii="David" w:hAnsi="David" w:cs="David" w:hint="cs"/>
          <w:sz w:val="20"/>
          <w:szCs w:val="20"/>
          <w:rtl/>
        </w:rPr>
        <w:t>, ובמיוחד ב</w:t>
      </w:r>
      <w:r w:rsidRPr="009C598E">
        <w:rPr>
          <w:rFonts w:ascii="David" w:hAnsi="David" w:cs="David" w:hint="cs"/>
          <w:sz w:val="20"/>
          <w:szCs w:val="20"/>
          <w:lang w:val="en-US"/>
        </w:rPr>
        <w:t>IGO</w:t>
      </w:r>
      <w:r w:rsidRPr="009C598E">
        <w:rPr>
          <w:rFonts w:ascii="David" w:hAnsi="David" w:cs="David" w:hint="cs"/>
          <w:sz w:val="20"/>
          <w:szCs w:val="20"/>
          <w:rtl/>
        </w:rPr>
        <w:t xml:space="preserve"> המרכזי והחשוב ביותר </w:t>
      </w:r>
      <w:r w:rsidR="00935668" w:rsidRPr="009C598E">
        <w:rPr>
          <w:rFonts w:ascii="David" w:hAnsi="David" w:cs="David" w:hint="cs"/>
          <w:sz w:val="20"/>
          <w:szCs w:val="20"/>
          <w:rtl/>
        </w:rPr>
        <w:t>שהוא</w:t>
      </w:r>
      <w:r w:rsidRPr="009C598E">
        <w:rPr>
          <w:rFonts w:ascii="David" w:hAnsi="David" w:cs="David" w:hint="cs"/>
          <w:sz w:val="20"/>
          <w:szCs w:val="20"/>
          <w:rtl/>
        </w:rPr>
        <w:t xml:space="preserve"> האו"ם.</w:t>
      </w:r>
    </w:p>
    <w:p w14:paraId="4A790CB4" w14:textId="1DF2392A" w:rsidR="002A4F5B" w:rsidRPr="009C598E" w:rsidRDefault="00935668" w:rsidP="00935668">
      <w:pPr>
        <w:bidi/>
        <w:jc w:val="both"/>
        <w:rPr>
          <w:rFonts w:ascii="David" w:hAnsi="David" w:cs="David"/>
          <w:sz w:val="20"/>
          <w:szCs w:val="20"/>
          <w:rtl/>
        </w:rPr>
      </w:pPr>
      <w:r w:rsidRPr="009C598E">
        <w:rPr>
          <w:rFonts w:ascii="David" w:hAnsi="David" w:cs="David" w:hint="cs"/>
          <w:sz w:val="20"/>
          <w:szCs w:val="20"/>
          <w:rtl/>
        </w:rPr>
        <w:t xml:space="preserve">- </w:t>
      </w:r>
      <w:r w:rsidR="002A4F5B" w:rsidRPr="009C598E">
        <w:rPr>
          <w:rFonts w:ascii="David" w:hAnsi="David" w:cs="David" w:hint="cs"/>
          <w:sz w:val="20"/>
          <w:szCs w:val="20"/>
          <w:rtl/>
        </w:rPr>
        <w:t>בהתאם, מעכשיו כאשר יעשה שימוש במונח "ארגונים בינלאומיים" הכוונה היא ל</w:t>
      </w:r>
      <w:r w:rsidR="002A4F5B" w:rsidRPr="009C598E">
        <w:rPr>
          <w:rFonts w:ascii="David" w:hAnsi="David" w:cs="David" w:hint="cs"/>
          <w:sz w:val="20"/>
          <w:szCs w:val="20"/>
          <w:lang w:val="en-US"/>
        </w:rPr>
        <w:t>IGO</w:t>
      </w:r>
      <w:r w:rsidR="002A4F5B" w:rsidRPr="009C598E">
        <w:rPr>
          <w:rFonts w:ascii="David" w:hAnsi="David" w:cs="David" w:hint="cs"/>
          <w:sz w:val="20"/>
          <w:szCs w:val="20"/>
          <w:rtl/>
        </w:rPr>
        <w:t>, אלא אם מצוין מפורשות אחרת.</w:t>
      </w:r>
    </w:p>
    <w:p w14:paraId="7087CD5B" w14:textId="77777777" w:rsidR="00935668" w:rsidRPr="009C598E" w:rsidRDefault="00935668" w:rsidP="00935668">
      <w:pPr>
        <w:bidi/>
        <w:jc w:val="both"/>
        <w:rPr>
          <w:rFonts w:ascii="David" w:hAnsi="David" w:cs="David"/>
          <w:sz w:val="20"/>
          <w:szCs w:val="20"/>
          <w:rtl/>
        </w:rPr>
      </w:pPr>
    </w:p>
    <w:p w14:paraId="20E9415D" w14:textId="6925C39E" w:rsidR="002A4F5B" w:rsidRPr="009C598E" w:rsidRDefault="002A4F5B" w:rsidP="00935668">
      <w:pPr>
        <w:bidi/>
        <w:jc w:val="both"/>
        <w:rPr>
          <w:rFonts w:ascii="David" w:hAnsi="David" w:cs="David"/>
          <w:sz w:val="20"/>
          <w:szCs w:val="20"/>
          <w:rtl/>
          <w:lang w:val="en-US"/>
        </w:rPr>
      </w:pPr>
      <w:r w:rsidRPr="009C598E">
        <w:rPr>
          <w:rFonts w:ascii="David" w:hAnsi="David" w:cs="David" w:hint="cs"/>
          <w:sz w:val="20"/>
          <w:szCs w:val="20"/>
          <w:lang w:val="en-US"/>
        </w:rPr>
        <w:t>I</w:t>
      </w:r>
      <w:r w:rsidRPr="009C598E">
        <w:rPr>
          <w:rFonts w:ascii="David" w:hAnsi="David" w:cs="David"/>
          <w:sz w:val="20"/>
          <w:szCs w:val="20"/>
          <w:lang w:val="en-US"/>
        </w:rPr>
        <w:t>GOs</w:t>
      </w:r>
      <w:r w:rsidRPr="009C598E">
        <w:rPr>
          <w:rFonts w:ascii="David" w:hAnsi="David" w:cs="David" w:hint="cs"/>
          <w:sz w:val="20"/>
          <w:szCs w:val="20"/>
          <w:rtl/>
        </w:rPr>
        <w:t xml:space="preserve"> הם חלק אינטגרלי מהמשפט הבינלאומי המודרני </w:t>
      </w:r>
      <w:r w:rsidR="00935668" w:rsidRPr="009C598E">
        <w:rPr>
          <w:rFonts w:ascii="David" w:hAnsi="David" w:cs="David" w:hint="cs"/>
          <w:sz w:val="20"/>
          <w:szCs w:val="20"/>
          <w:rtl/>
        </w:rPr>
        <w:t>ש</w:t>
      </w:r>
      <w:r w:rsidRPr="009C598E">
        <w:rPr>
          <w:rFonts w:ascii="David" w:hAnsi="David" w:cs="David" w:hint="cs"/>
          <w:sz w:val="20"/>
          <w:szCs w:val="20"/>
          <w:rtl/>
        </w:rPr>
        <w:t>תרומתם להתפתחות הנורמות והמוסדות במשב"ל מרכזית וגוברת.</w:t>
      </w:r>
    </w:p>
    <w:p w14:paraId="2F7D5CCF" w14:textId="42D27F9C" w:rsidR="002A4F5B" w:rsidRPr="009C598E" w:rsidRDefault="002A4F5B" w:rsidP="00A6053B">
      <w:pPr>
        <w:numPr>
          <w:ilvl w:val="0"/>
          <w:numId w:val="144"/>
        </w:numPr>
        <w:bidi/>
        <w:jc w:val="both"/>
        <w:rPr>
          <w:rFonts w:ascii="David" w:hAnsi="David" w:cs="David"/>
          <w:sz w:val="20"/>
          <w:szCs w:val="20"/>
          <w:lang w:val="en-US"/>
        </w:rPr>
      </w:pPr>
      <w:r w:rsidRPr="009C598E">
        <w:rPr>
          <w:rFonts w:ascii="David" w:hAnsi="David" w:cs="David" w:hint="cs"/>
          <w:sz w:val="20"/>
          <w:szCs w:val="20"/>
          <w:rtl/>
        </w:rPr>
        <w:t xml:space="preserve">יש </w:t>
      </w:r>
      <w:r w:rsidRPr="009C598E">
        <w:rPr>
          <w:rFonts w:ascii="David" w:hAnsi="David" w:cs="David" w:hint="cs"/>
          <w:sz w:val="20"/>
          <w:szCs w:val="20"/>
          <w:lang w:val="en-US"/>
        </w:rPr>
        <w:t>IGO</w:t>
      </w:r>
      <w:r w:rsidRPr="009C598E">
        <w:rPr>
          <w:rFonts w:ascii="David" w:hAnsi="David" w:cs="David"/>
          <w:sz w:val="20"/>
          <w:szCs w:val="20"/>
          <w:lang w:val="en-US"/>
        </w:rPr>
        <w:t>s</w:t>
      </w:r>
      <w:r w:rsidRPr="009C598E">
        <w:rPr>
          <w:rFonts w:ascii="David" w:hAnsi="David" w:cs="David" w:hint="cs"/>
          <w:sz w:val="20"/>
          <w:szCs w:val="20"/>
          <w:rtl/>
        </w:rPr>
        <w:t xml:space="preserve"> </w:t>
      </w:r>
      <w:r w:rsidRPr="009C598E">
        <w:rPr>
          <w:rFonts w:ascii="David" w:hAnsi="David" w:cs="David" w:hint="cs"/>
          <w:sz w:val="20"/>
          <w:szCs w:val="20"/>
          <w:u w:val="single"/>
          <w:rtl/>
        </w:rPr>
        <w:t>שכל מדינה ברמה העקרונית יכולה להצטרף אליהם,</w:t>
      </w:r>
      <w:r w:rsidRPr="009C598E">
        <w:rPr>
          <w:rFonts w:ascii="David" w:hAnsi="David" w:cs="David" w:hint="cs"/>
          <w:sz w:val="20"/>
          <w:szCs w:val="20"/>
          <w:rtl/>
        </w:rPr>
        <w:t xml:space="preserve"> כמו ארגון הבריאות העולמי או האו"ם, ויש כאלו </w:t>
      </w:r>
      <w:r w:rsidRPr="009C598E">
        <w:rPr>
          <w:rFonts w:ascii="David" w:hAnsi="David" w:cs="David" w:hint="cs"/>
          <w:sz w:val="20"/>
          <w:szCs w:val="20"/>
          <w:u w:val="single"/>
          <w:rtl/>
        </w:rPr>
        <w:t>שרק מדינות מסוימות יכולות להצטרף אליהם</w:t>
      </w:r>
      <w:r w:rsidR="00DB1AF3" w:rsidRPr="009C598E">
        <w:rPr>
          <w:rFonts w:ascii="David" w:hAnsi="David" w:cs="David" w:hint="cs"/>
          <w:sz w:val="20"/>
          <w:szCs w:val="20"/>
          <w:u w:val="single"/>
          <w:rtl/>
        </w:rPr>
        <w:t>,</w:t>
      </w:r>
      <w:r w:rsidRPr="009C598E">
        <w:rPr>
          <w:rFonts w:ascii="David" w:hAnsi="David" w:cs="David" w:hint="cs"/>
          <w:sz w:val="20"/>
          <w:szCs w:val="20"/>
          <w:rtl/>
        </w:rPr>
        <w:t xml:space="preserve"> כמו חבר מדינות הכתר הבריטי, האיחוד האירופי, הליגה הערבית.</w:t>
      </w:r>
    </w:p>
    <w:p w14:paraId="775E4ABC" w14:textId="4785646D" w:rsidR="002A4F5B" w:rsidRPr="009C598E" w:rsidRDefault="002A4F5B" w:rsidP="00A6053B">
      <w:pPr>
        <w:numPr>
          <w:ilvl w:val="0"/>
          <w:numId w:val="144"/>
        </w:numPr>
        <w:bidi/>
        <w:jc w:val="both"/>
        <w:rPr>
          <w:rFonts w:ascii="David" w:hAnsi="David" w:cs="David"/>
          <w:sz w:val="20"/>
          <w:szCs w:val="20"/>
          <w:lang w:val="en-US"/>
        </w:rPr>
      </w:pPr>
      <w:r w:rsidRPr="009C598E">
        <w:rPr>
          <w:rFonts w:ascii="David" w:hAnsi="David" w:cs="David" w:hint="cs"/>
          <w:sz w:val="20"/>
          <w:szCs w:val="20"/>
          <w:rtl/>
        </w:rPr>
        <w:lastRenderedPageBreak/>
        <w:t xml:space="preserve">יש </w:t>
      </w:r>
      <w:r w:rsidRPr="009C598E">
        <w:rPr>
          <w:rFonts w:ascii="David" w:hAnsi="David" w:cs="David" w:hint="cs"/>
          <w:sz w:val="20"/>
          <w:szCs w:val="20"/>
          <w:lang w:val="en-US"/>
        </w:rPr>
        <w:t>IGO</w:t>
      </w:r>
      <w:r w:rsidRPr="009C598E">
        <w:rPr>
          <w:rFonts w:ascii="David" w:hAnsi="David" w:cs="David"/>
          <w:sz w:val="20"/>
          <w:szCs w:val="20"/>
          <w:lang w:val="en-US"/>
        </w:rPr>
        <w:t>s</w:t>
      </w:r>
      <w:r w:rsidRPr="009C598E">
        <w:rPr>
          <w:rFonts w:ascii="David" w:hAnsi="David" w:cs="David" w:hint="cs"/>
          <w:sz w:val="20"/>
          <w:szCs w:val="20"/>
          <w:rtl/>
        </w:rPr>
        <w:t xml:space="preserve"> </w:t>
      </w:r>
      <w:r w:rsidRPr="009C598E">
        <w:rPr>
          <w:rFonts w:ascii="David" w:hAnsi="David" w:cs="David" w:hint="cs"/>
          <w:sz w:val="20"/>
          <w:szCs w:val="20"/>
          <w:u w:val="single"/>
          <w:rtl/>
        </w:rPr>
        <w:t>שתחום עיסוקם הוא מצומצם יחסית</w:t>
      </w:r>
      <w:r w:rsidR="00DB1AF3" w:rsidRPr="009C598E">
        <w:rPr>
          <w:rFonts w:ascii="David" w:hAnsi="David" w:cs="David" w:hint="cs"/>
          <w:sz w:val="20"/>
          <w:szCs w:val="20"/>
          <w:rtl/>
        </w:rPr>
        <w:t>,</w:t>
      </w:r>
      <w:r w:rsidRPr="009C598E">
        <w:rPr>
          <w:rFonts w:ascii="David" w:hAnsi="David" w:cs="David" w:hint="cs"/>
          <w:sz w:val="20"/>
          <w:szCs w:val="20"/>
          <w:rtl/>
        </w:rPr>
        <w:t xml:space="preserve"> כמו ארגון הבריאות העולמי, ויש כאלו </w:t>
      </w:r>
      <w:r w:rsidRPr="009C598E">
        <w:rPr>
          <w:rFonts w:ascii="David" w:hAnsi="David" w:cs="David" w:hint="cs"/>
          <w:sz w:val="20"/>
          <w:szCs w:val="20"/>
          <w:u w:val="single"/>
          <w:rtl/>
        </w:rPr>
        <w:t>שתחומי העיסוק שלהם הם רחבים</w:t>
      </w:r>
      <w:r w:rsidRPr="009C598E">
        <w:rPr>
          <w:rFonts w:ascii="David" w:hAnsi="David" w:cs="David" w:hint="cs"/>
          <w:sz w:val="20"/>
          <w:szCs w:val="20"/>
          <w:rtl/>
        </w:rPr>
        <w:t xml:space="preserve"> כמו האו"ם.</w:t>
      </w:r>
    </w:p>
    <w:p w14:paraId="776610D2" w14:textId="636A8096" w:rsidR="002A4F5B" w:rsidRPr="009C598E" w:rsidRDefault="002A4F5B" w:rsidP="00A6053B">
      <w:pPr>
        <w:numPr>
          <w:ilvl w:val="0"/>
          <w:numId w:val="144"/>
        </w:numPr>
        <w:bidi/>
        <w:jc w:val="both"/>
        <w:rPr>
          <w:rFonts w:ascii="David" w:hAnsi="David" w:cs="David"/>
          <w:sz w:val="20"/>
          <w:szCs w:val="20"/>
          <w:lang w:val="en-US"/>
        </w:rPr>
      </w:pPr>
      <w:r w:rsidRPr="009C598E">
        <w:rPr>
          <w:rFonts w:ascii="David" w:hAnsi="David" w:cs="David" w:hint="cs"/>
          <w:sz w:val="20"/>
          <w:szCs w:val="20"/>
          <w:rtl/>
        </w:rPr>
        <w:t xml:space="preserve">יש כאלו שהם </w:t>
      </w:r>
      <w:r w:rsidRPr="009C598E">
        <w:rPr>
          <w:rFonts w:ascii="David" w:hAnsi="David" w:cs="David" w:hint="cs"/>
          <w:sz w:val="20"/>
          <w:szCs w:val="20"/>
          <w:u w:val="single"/>
          <w:rtl/>
        </w:rPr>
        <w:t>אזוריים</w:t>
      </w:r>
      <w:r w:rsidRPr="009C598E">
        <w:rPr>
          <w:rFonts w:ascii="David" w:hAnsi="David" w:cs="David" w:hint="cs"/>
          <w:sz w:val="20"/>
          <w:szCs w:val="20"/>
          <w:rtl/>
        </w:rPr>
        <w:t xml:space="preserve"> ויש כאלו שהם </w:t>
      </w:r>
      <w:r w:rsidRPr="009C598E">
        <w:rPr>
          <w:rFonts w:ascii="David" w:hAnsi="David" w:cs="David" w:hint="cs"/>
          <w:sz w:val="20"/>
          <w:szCs w:val="20"/>
          <w:u w:val="single"/>
          <w:rtl/>
        </w:rPr>
        <w:t>גלובליים.</w:t>
      </w:r>
    </w:p>
    <w:p w14:paraId="07D3F647" w14:textId="77777777" w:rsidR="00DB1AF3" w:rsidRPr="009C598E" w:rsidRDefault="00DB1AF3" w:rsidP="00DB1AF3">
      <w:pPr>
        <w:bidi/>
        <w:ind w:left="360"/>
        <w:jc w:val="both"/>
        <w:rPr>
          <w:rFonts w:ascii="David" w:hAnsi="David" w:cs="David"/>
          <w:sz w:val="20"/>
          <w:szCs w:val="20"/>
          <w:lang w:val="en-US"/>
        </w:rPr>
      </w:pPr>
    </w:p>
    <w:p w14:paraId="5770B992"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מאפייני ה</w:t>
      </w:r>
      <w:r w:rsidRPr="009C598E">
        <w:rPr>
          <w:rFonts w:ascii="David" w:hAnsi="David" w:cs="David" w:hint="cs"/>
          <w:sz w:val="20"/>
          <w:szCs w:val="20"/>
          <w:u w:val="single"/>
          <w:lang w:val="en-US"/>
        </w:rPr>
        <w:t>IGO</w:t>
      </w:r>
      <w:r w:rsidRPr="009C598E">
        <w:rPr>
          <w:rFonts w:ascii="David" w:hAnsi="David" w:cs="David"/>
          <w:sz w:val="20"/>
          <w:szCs w:val="20"/>
          <w:u w:val="single"/>
          <w:lang w:val="en-US"/>
        </w:rPr>
        <w:t>s</w:t>
      </w:r>
      <w:r w:rsidRPr="009C598E">
        <w:rPr>
          <w:rFonts w:ascii="David" w:hAnsi="David" w:cs="David" w:hint="cs"/>
          <w:sz w:val="20"/>
          <w:szCs w:val="20"/>
          <w:u w:val="single"/>
          <w:rtl/>
          <w:lang w:val="en-US"/>
        </w:rPr>
        <w:t>:</w:t>
      </w:r>
    </w:p>
    <w:p w14:paraId="1A8C0755" w14:textId="63E8DA83" w:rsidR="002A4F5B" w:rsidRPr="009C598E" w:rsidRDefault="002A4F5B" w:rsidP="00A6053B">
      <w:pPr>
        <w:numPr>
          <w:ilvl w:val="0"/>
          <w:numId w:val="145"/>
        </w:numPr>
        <w:bidi/>
        <w:jc w:val="both"/>
        <w:rPr>
          <w:rFonts w:ascii="David" w:hAnsi="David" w:cs="David"/>
          <w:sz w:val="20"/>
          <w:szCs w:val="20"/>
          <w:lang w:val="en-US"/>
        </w:rPr>
      </w:pPr>
      <w:r w:rsidRPr="009C598E">
        <w:rPr>
          <w:rFonts w:ascii="David" w:hAnsi="David" w:cs="David" w:hint="cs"/>
          <w:b/>
          <w:bCs/>
          <w:sz w:val="20"/>
          <w:szCs w:val="20"/>
          <w:rtl/>
          <w:lang w:val="en-US"/>
        </w:rPr>
        <w:t>הארגון מוקם ופועל על פי ומכוח המשפט הבינלאומי.</w:t>
      </w:r>
      <w:r w:rsidRPr="009C598E">
        <w:rPr>
          <w:rFonts w:ascii="David" w:hAnsi="David" w:cs="David" w:hint="cs"/>
          <w:sz w:val="20"/>
          <w:szCs w:val="20"/>
          <w:rtl/>
          <w:lang w:val="en-US"/>
        </w:rPr>
        <w:t xml:space="preserve"> לדוגמא, בדרך כלל הארגונים הללו מוקמים מכוח אמנה מולטילטרלית. הדין הבינלאומי שחל על הארגון מורכב מכל האמנות שעוסקות בו, כל האמנות להן הארגון צד, וכל משב"ל מנהגי הרלוונטי לפעילות הארגון </w:t>
      </w:r>
      <w:r w:rsidR="00DB1AF3" w:rsidRPr="009C598E">
        <w:rPr>
          <w:rFonts w:ascii="David" w:hAnsi="David" w:cs="David" w:hint="cs"/>
          <w:sz w:val="20"/>
          <w:szCs w:val="20"/>
          <w:rtl/>
          <w:lang w:val="en-US"/>
        </w:rPr>
        <w:t>(</w:t>
      </w:r>
      <w:r w:rsidRPr="009C598E">
        <w:rPr>
          <w:rFonts w:ascii="David" w:hAnsi="David" w:cs="David" w:hint="cs"/>
          <w:sz w:val="20"/>
          <w:szCs w:val="20"/>
          <w:rtl/>
          <w:lang w:val="en-US"/>
        </w:rPr>
        <w:t>ככל שדין מנהגי שכזה רלוונטי לארגון, ולפעמים בהתאמות הנדרשות מפאת השוני בין ארגונים בינלאומיים למדינות</w:t>
      </w:r>
      <w:r w:rsidR="00DB1AF3" w:rsidRPr="009C598E">
        <w:rPr>
          <w:rFonts w:ascii="David" w:hAnsi="David" w:cs="David" w:hint="cs"/>
          <w:sz w:val="20"/>
          <w:szCs w:val="20"/>
          <w:rtl/>
          <w:lang w:val="en-US"/>
        </w:rPr>
        <w:t>)</w:t>
      </w:r>
      <w:r w:rsidRPr="009C598E">
        <w:rPr>
          <w:rFonts w:ascii="David" w:hAnsi="David" w:cs="David" w:hint="cs"/>
          <w:sz w:val="20"/>
          <w:szCs w:val="20"/>
          <w:rtl/>
          <w:lang w:val="en-US"/>
        </w:rPr>
        <w:t>.</w:t>
      </w:r>
    </w:p>
    <w:p w14:paraId="090213EF" w14:textId="71C1A75B" w:rsidR="002A4F5B" w:rsidRPr="009C598E" w:rsidRDefault="002A4F5B" w:rsidP="00A6053B">
      <w:pPr>
        <w:numPr>
          <w:ilvl w:val="0"/>
          <w:numId w:val="145"/>
        </w:numPr>
        <w:bidi/>
        <w:jc w:val="both"/>
        <w:rPr>
          <w:rFonts w:ascii="David" w:hAnsi="David" w:cs="David"/>
          <w:sz w:val="20"/>
          <w:szCs w:val="20"/>
          <w:lang w:val="en-US"/>
        </w:rPr>
      </w:pPr>
      <w:r w:rsidRPr="009C598E">
        <w:rPr>
          <w:rFonts w:ascii="David" w:hAnsi="David" w:cs="David" w:hint="cs"/>
          <w:b/>
          <w:bCs/>
          <w:sz w:val="20"/>
          <w:szCs w:val="20"/>
          <w:rtl/>
          <w:lang w:val="en-US"/>
        </w:rPr>
        <w:t>לרוב, רק מדינות יכולות להיות חברות ב</w:t>
      </w:r>
      <w:r w:rsidRPr="009C598E">
        <w:rPr>
          <w:rFonts w:ascii="David" w:hAnsi="David" w:cs="David" w:hint="cs"/>
          <w:b/>
          <w:bCs/>
          <w:sz w:val="20"/>
          <w:szCs w:val="20"/>
          <w:lang w:val="en-US"/>
        </w:rPr>
        <w:t>IGO</w:t>
      </w:r>
      <w:r w:rsidRPr="009C598E">
        <w:rPr>
          <w:rFonts w:ascii="David" w:hAnsi="David" w:cs="David"/>
          <w:b/>
          <w:bCs/>
          <w:sz w:val="20"/>
          <w:szCs w:val="20"/>
          <w:lang w:val="en-US"/>
        </w:rPr>
        <w:t>s</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אך יש גם דוגמאות ל</w:t>
      </w:r>
      <w:r w:rsidRPr="009C598E">
        <w:rPr>
          <w:rFonts w:ascii="David" w:hAnsi="David" w:cs="David" w:hint="cs"/>
          <w:sz w:val="20"/>
          <w:szCs w:val="20"/>
          <w:lang w:val="en-US"/>
        </w:rPr>
        <w:t>IGO</w:t>
      </w:r>
      <w:r w:rsidRPr="009C598E">
        <w:rPr>
          <w:rFonts w:ascii="David" w:hAnsi="David" w:cs="David"/>
          <w:sz w:val="20"/>
          <w:szCs w:val="20"/>
          <w:lang w:val="en-US"/>
        </w:rPr>
        <w:t>s</w:t>
      </w:r>
      <w:r w:rsidRPr="009C598E">
        <w:rPr>
          <w:rFonts w:ascii="David" w:hAnsi="David" w:cs="David" w:hint="cs"/>
          <w:sz w:val="20"/>
          <w:szCs w:val="20"/>
          <w:rtl/>
          <w:lang w:val="en-US"/>
        </w:rPr>
        <w:t xml:space="preserve"> בהם חברים גם גורמים אחרים, למשל בארגון העבודה הבינלאומי (</w:t>
      </w:r>
      <w:r w:rsidRPr="009C598E">
        <w:rPr>
          <w:rFonts w:ascii="David" w:hAnsi="David" w:cs="David" w:hint="cs"/>
          <w:sz w:val="20"/>
          <w:szCs w:val="20"/>
          <w:lang w:val="en-US"/>
        </w:rPr>
        <w:t>ILS</w:t>
      </w:r>
      <w:r w:rsidRPr="009C598E">
        <w:rPr>
          <w:rFonts w:ascii="David" w:hAnsi="David" w:cs="David" w:hint="cs"/>
          <w:sz w:val="20"/>
          <w:szCs w:val="20"/>
          <w:rtl/>
          <w:lang w:val="en-US"/>
        </w:rPr>
        <w:t>), מכל מדינה מגיעים שלושה נציגים</w:t>
      </w:r>
      <w:r w:rsidR="00DB1AF3"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נציג המדינה, נציג ארגון העובדים הגדול ביותר, ונציג ארגון המעסיקים הגדול ביותר. כפועל יוצא מכך, לצד נציגי מדינות יש נציגים של ארגונים לא מדינתיים כמו ארגוני עובדים וארגונים מעסיקים. </w:t>
      </w:r>
    </w:p>
    <w:p w14:paraId="2FC37950" w14:textId="5995EE5D" w:rsidR="002A4F5B" w:rsidRPr="009C598E" w:rsidRDefault="002A4F5B" w:rsidP="00A6053B">
      <w:pPr>
        <w:numPr>
          <w:ilvl w:val="0"/>
          <w:numId w:val="145"/>
        </w:numPr>
        <w:bidi/>
        <w:jc w:val="both"/>
        <w:rPr>
          <w:rFonts w:ascii="David" w:hAnsi="David" w:cs="David"/>
          <w:sz w:val="20"/>
          <w:szCs w:val="20"/>
          <w:lang w:val="en-US"/>
        </w:rPr>
      </w:pPr>
      <w:r w:rsidRPr="009C598E">
        <w:rPr>
          <w:rFonts w:ascii="David" w:hAnsi="David" w:cs="David" w:hint="cs"/>
          <w:b/>
          <w:bCs/>
          <w:sz w:val="20"/>
          <w:szCs w:val="20"/>
          <w:rtl/>
          <w:lang w:val="en-US"/>
        </w:rPr>
        <w:t>הארגון הוא גוף קבוע ובעל מוסדות עצמאיים</w:t>
      </w:r>
      <w:r w:rsidR="00DB1AF3"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לארגון ומוסדותיו יש מידה של אוטונומיה ביחס למדינות החברות.</w:t>
      </w:r>
    </w:p>
    <w:p w14:paraId="7911C275" w14:textId="4B526BEA" w:rsidR="002A4F5B" w:rsidRPr="009C598E" w:rsidRDefault="002A4F5B" w:rsidP="00A6053B">
      <w:pPr>
        <w:numPr>
          <w:ilvl w:val="0"/>
          <w:numId w:val="145"/>
        </w:numPr>
        <w:bidi/>
        <w:jc w:val="both"/>
        <w:rPr>
          <w:rFonts w:ascii="David" w:hAnsi="David" w:cs="David"/>
          <w:sz w:val="20"/>
          <w:szCs w:val="20"/>
          <w:lang w:val="en-US"/>
        </w:rPr>
      </w:pPr>
      <w:r w:rsidRPr="009C598E">
        <w:rPr>
          <w:rFonts w:ascii="David" w:hAnsi="David" w:cs="David" w:hint="cs"/>
          <w:b/>
          <w:bCs/>
          <w:sz w:val="20"/>
          <w:szCs w:val="20"/>
          <w:rtl/>
          <w:lang w:val="en-US"/>
        </w:rPr>
        <w:t>לארגון יש מטרות מובחנות</w:t>
      </w:r>
      <w:r w:rsidR="00DB1AF3"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בהתאם לרוב לארגון יש מעין חוקה בה מפורטות מטרותיו המרכזיות, חוקה זו בד"כ תהיה האמנה המכוננת שמכוחה הוקם הארגון. </w:t>
      </w:r>
    </w:p>
    <w:p w14:paraId="395DFEE3" w14:textId="77777777" w:rsidR="002A4F5B" w:rsidRPr="009C598E" w:rsidRDefault="002A4F5B" w:rsidP="00A6053B">
      <w:pPr>
        <w:numPr>
          <w:ilvl w:val="0"/>
          <w:numId w:val="145"/>
        </w:numPr>
        <w:bidi/>
        <w:jc w:val="both"/>
        <w:rPr>
          <w:rFonts w:ascii="David" w:hAnsi="David" w:cs="David"/>
          <w:sz w:val="20"/>
          <w:szCs w:val="20"/>
          <w:lang w:val="en-US"/>
        </w:rPr>
      </w:pPr>
      <w:r w:rsidRPr="009C598E">
        <w:rPr>
          <w:rFonts w:ascii="David" w:hAnsi="David" w:cs="David" w:hint="cs"/>
          <w:b/>
          <w:bCs/>
          <w:sz w:val="20"/>
          <w:szCs w:val="20"/>
          <w:rtl/>
          <w:lang w:val="en-US"/>
        </w:rPr>
        <w:t>ל</w:t>
      </w:r>
      <w:r w:rsidRPr="009C598E">
        <w:rPr>
          <w:rFonts w:ascii="David" w:hAnsi="David" w:cs="David" w:hint="cs"/>
          <w:b/>
          <w:bCs/>
          <w:sz w:val="20"/>
          <w:szCs w:val="20"/>
          <w:lang w:val="en-US"/>
        </w:rPr>
        <w:t>IGO</w:t>
      </w:r>
      <w:r w:rsidRPr="009C598E">
        <w:rPr>
          <w:rFonts w:ascii="David" w:hAnsi="David" w:cs="David"/>
          <w:b/>
          <w:bCs/>
          <w:sz w:val="20"/>
          <w:szCs w:val="20"/>
          <w:lang w:val="en-US"/>
        </w:rPr>
        <w:t>s</w:t>
      </w:r>
      <w:r w:rsidRPr="009C598E">
        <w:rPr>
          <w:rFonts w:ascii="David" w:hAnsi="David" w:cs="David" w:hint="cs"/>
          <w:b/>
          <w:bCs/>
          <w:sz w:val="20"/>
          <w:szCs w:val="20"/>
          <w:rtl/>
          <w:lang w:val="en-US"/>
        </w:rPr>
        <w:t xml:space="preserve"> ככלל יש במשפט הבינלאומי חובות וזכויות נפרדו מאלו של המדינות החברות בו, </w:t>
      </w:r>
      <w:r w:rsidRPr="009C598E">
        <w:rPr>
          <w:rFonts w:ascii="David" w:hAnsi="David" w:cs="David" w:hint="cs"/>
          <w:sz w:val="20"/>
          <w:szCs w:val="20"/>
          <w:rtl/>
          <w:lang w:val="en-US"/>
        </w:rPr>
        <w:t xml:space="preserve">וכפועל יוצא מכך, ככלל יש להם </w:t>
      </w:r>
      <w:r w:rsidRPr="009C598E">
        <w:rPr>
          <w:rFonts w:ascii="David" w:hAnsi="David" w:cs="David" w:hint="cs"/>
          <w:b/>
          <w:bCs/>
          <w:sz w:val="20"/>
          <w:szCs w:val="20"/>
          <w:rtl/>
          <w:lang w:val="en-US"/>
        </w:rPr>
        <w:t xml:space="preserve">אישיות משפטית במשפט הבינלאומי. </w:t>
      </w:r>
      <w:r w:rsidRPr="009C598E">
        <w:rPr>
          <w:rFonts w:ascii="David" w:hAnsi="David" w:cs="David" w:hint="cs"/>
          <w:sz w:val="20"/>
          <w:szCs w:val="20"/>
          <w:rtl/>
          <w:lang w:val="en-US"/>
        </w:rPr>
        <w:t>משמע, אישיות משפטית נבדלת מהמדינות החברות בארגון.</w:t>
      </w:r>
    </w:p>
    <w:p w14:paraId="4A7077C8" w14:textId="77777777" w:rsidR="00C84F11" w:rsidRPr="009C598E" w:rsidRDefault="00C84F11" w:rsidP="002A4F5B">
      <w:pPr>
        <w:bidi/>
        <w:jc w:val="both"/>
        <w:rPr>
          <w:rFonts w:ascii="David" w:hAnsi="David" w:cs="David"/>
          <w:b/>
          <w:bCs/>
          <w:sz w:val="20"/>
          <w:szCs w:val="20"/>
          <w:u w:val="single"/>
          <w:rtl/>
          <w:lang w:val="en-US"/>
        </w:rPr>
      </w:pPr>
    </w:p>
    <w:p w14:paraId="66081205" w14:textId="75E76DE9" w:rsidR="002A4F5B" w:rsidRPr="009C598E" w:rsidRDefault="002A4F5B" w:rsidP="00C84F11">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האישיות המשפטית במשפט הבינלאומי של ה</w:t>
      </w:r>
      <w:r w:rsidRPr="009C598E">
        <w:rPr>
          <w:rFonts w:ascii="David" w:hAnsi="David" w:cs="David" w:hint="cs"/>
          <w:sz w:val="20"/>
          <w:szCs w:val="20"/>
          <w:u w:val="single"/>
          <w:lang w:val="en-US"/>
        </w:rPr>
        <w:t>IGO</w:t>
      </w:r>
      <w:r w:rsidRPr="009C598E">
        <w:rPr>
          <w:rFonts w:ascii="David" w:hAnsi="David" w:cs="David" w:hint="cs"/>
          <w:sz w:val="20"/>
          <w:szCs w:val="20"/>
          <w:u w:val="single"/>
          <w:rtl/>
          <w:lang w:val="en-US"/>
        </w:rPr>
        <w:t>:</w:t>
      </w:r>
    </w:p>
    <w:p w14:paraId="5EA83590"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הקביעה שיכולה להיות ל</w:t>
      </w:r>
      <w:r w:rsidRPr="009C598E">
        <w:rPr>
          <w:rFonts w:ascii="David" w:hAnsi="David" w:cs="David" w:hint="cs"/>
          <w:sz w:val="20"/>
          <w:szCs w:val="20"/>
          <w:lang w:val="en-US"/>
        </w:rPr>
        <w:t>IGO</w:t>
      </w:r>
      <w:r w:rsidRPr="009C598E">
        <w:rPr>
          <w:rFonts w:ascii="David" w:hAnsi="David" w:cs="David"/>
          <w:sz w:val="20"/>
          <w:szCs w:val="20"/>
          <w:lang w:val="en-US"/>
        </w:rPr>
        <w:t>s</w:t>
      </w:r>
      <w:r w:rsidRPr="009C598E">
        <w:rPr>
          <w:rFonts w:ascii="David" w:hAnsi="David" w:cs="David" w:hint="cs"/>
          <w:sz w:val="20"/>
          <w:szCs w:val="20"/>
          <w:rtl/>
          <w:lang w:val="en-US"/>
        </w:rPr>
        <w:t xml:space="preserve"> אישיות משפטית בינלאומית עצמאית, כשחקנים בזירה הבינלאומית בעלי קיום משפטי ישיר ועצמאי במשפט הבינלאומי שנבדל מזה של המדינות החברות ב</w:t>
      </w:r>
      <w:r w:rsidRPr="009C598E">
        <w:rPr>
          <w:rFonts w:ascii="David" w:hAnsi="David" w:cs="David" w:hint="cs"/>
          <w:sz w:val="20"/>
          <w:szCs w:val="20"/>
          <w:lang w:val="en-US"/>
        </w:rPr>
        <w:t>IGO</w:t>
      </w:r>
      <w:r w:rsidRPr="009C598E">
        <w:rPr>
          <w:rFonts w:ascii="David" w:hAnsi="David" w:cs="David" w:hint="cs"/>
          <w:sz w:val="20"/>
          <w:szCs w:val="20"/>
          <w:rtl/>
          <w:lang w:val="en-US"/>
        </w:rPr>
        <w:t>, לא הייתה מובנת מאליה כשזו נקבעה בתחילה, שכן במשפט הבינלאומי הקלאסיים השחקנים העיקריים (אם לא הכמעט בלעדיים)</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היו המדינות. </w:t>
      </w:r>
    </w:p>
    <w:p w14:paraId="6C337241" w14:textId="77777777" w:rsidR="00DB0157" w:rsidRPr="009C598E" w:rsidRDefault="002A4F5B" w:rsidP="00DB0157">
      <w:pPr>
        <w:bidi/>
        <w:jc w:val="both"/>
        <w:rPr>
          <w:rFonts w:ascii="David" w:hAnsi="David" w:cs="David"/>
          <w:sz w:val="20"/>
          <w:szCs w:val="20"/>
          <w:rtl/>
          <w:lang w:val="en-US"/>
        </w:rPr>
      </w:pPr>
      <w:r w:rsidRPr="009C598E">
        <w:rPr>
          <w:rFonts w:ascii="David" w:hAnsi="David" w:cs="David" w:hint="cs"/>
          <w:sz w:val="20"/>
          <w:szCs w:val="20"/>
          <w:rtl/>
          <w:lang w:val="en-US"/>
        </w:rPr>
        <w:t>אחד המקורות המרכזיים הראשונים בו נקבע של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ישות משפטית נפרדת, זו חוות דעת של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שעסקה בשאלה האם לאו"ם יש אישיות משפטית המאפשרת לו לדרוש פיצויים ממדינה? מדובר ברצח הרוזן </w:t>
      </w:r>
      <w:proofErr w:type="spellStart"/>
      <w:r w:rsidRPr="009C598E">
        <w:rPr>
          <w:rFonts w:ascii="David" w:hAnsi="David" w:cs="David" w:hint="cs"/>
          <w:sz w:val="20"/>
          <w:szCs w:val="20"/>
          <w:rtl/>
          <w:lang w:val="en-US"/>
        </w:rPr>
        <w:t>בנדוט</w:t>
      </w:r>
      <w:proofErr w:type="spellEnd"/>
      <w:r w:rsidRPr="009C598E">
        <w:rPr>
          <w:rFonts w:ascii="David" w:hAnsi="David" w:cs="David" w:hint="cs"/>
          <w:sz w:val="20"/>
          <w:szCs w:val="20"/>
          <w:rtl/>
          <w:lang w:val="en-US"/>
        </w:rPr>
        <w:t xml:space="preserve">, שכעובד האו"ם תיווך מטעם האו"ם בין מדינת ישראל למדינות ערב במלחמת העצמאות, ונרצח בירושלים ע"י </w:t>
      </w:r>
      <w:proofErr w:type="spellStart"/>
      <w:r w:rsidRPr="009C598E">
        <w:rPr>
          <w:rFonts w:ascii="David" w:hAnsi="David" w:cs="David" w:hint="cs"/>
          <w:sz w:val="20"/>
          <w:szCs w:val="20"/>
          <w:rtl/>
          <w:lang w:val="en-US"/>
        </w:rPr>
        <w:t>הלח"י</w:t>
      </w:r>
      <w:proofErr w:type="spellEnd"/>
      <w:r w:rsidRPr="009C598E">
        <w:rPr>
          <w:rFonts w:ascii="David" w:hAnsi="David" w:cs="David" w:hint="cs"/>
          <w:sz w:val="20"/>
          <w:szCs w:val="20"/>
          <w:rtl/>
          <w:lang w:val="en-US"/>
        </w:rPr>
        <w:t xml:space="preserve"> בשנת 1948. במגילת האו"ם לא כתוב באופן מפורש שלאו"ם יש אישיות משפטית בינלאומית, ואם הוא אינו ישות משפטית כאמור, הרי שהאו"ם לא יכול היה לתבוע פיצויים.</w:t>
      </w:r>
      <w:r w:rsidR="00C84F11"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לכן,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התבקש לתת את חוות דעתו בנושא, וקבע כי האו"ם הוא אישיות משפטית במשב"ל, ושכפועל יוצא מהאישיות המשפטית שלו, האו"ם מסוגל לתבוע פיצוי ממדינה בגין רצח עובד שלו באותה המדינה.</w:t>
      </w:r>
      <w:r w:rsidR="00C84F11"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 xml:space="preserve">לדידו של רובי </w:t>
      </w:r>
      <w:proofErr w:type="spellStart"/>
      <w:r w:rsidRPr="009C598E">
        <w:rPr>
          <w:rFonts w:ascii="David" w:hAnsi="David" w:cs="David" w:hint="cs"/>
          <w:sz w:val="20"/>
          <w:szCs w:val="20"/>
          <w:rtl/>
          <w:lang w:val="en-US"/>
        </w:rPr>
        <w:t>סייבל</w:t>
      </w:r>
      <w:proofErr w:type="spellEnd"/>
      <w:r w:rsidRPr="009C598E">
        <w:rPr>
          <w:rFonts w:ascii="David" w:hAnsi="David" w:cs="David" w:hint="cs"/>
          <w:sz w:val="20"/>
          <w:szCs w:val="20"/>
          <w:rtl/>
          <w:lang w:val="en-US"/>
        </w:rPr>
        <w:t xml:space="preserve"> "אין זה ברור אם קביעת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חלה לגבי כל ארגון בינלאומי או רק לגבי האו"ם, ויתכן ויש צורך לבדוק את המצב לגבי כל ארגון בינלאומי בנפרד".</w:t>
      </w:r>
    </w:p>
    <w:p w14:paraId="63CF6354" w14:textId="637720D5" w:rsidR="002A4F5B" w:rsidRPr="009C598E" w:rsidRDefault="002A4F5B" w:rsidP="00DB0157">
      <w:pPr>
        <w:bidi/>
        <w:jc w:val="both"/>
        <w:rPr>
          <w:rFonts w:ascii="David" w:hAnsi="David" w:cs="David"/>
          <w:sz w:val="20"/>
          <w:szCs w:val="20"/>
          <w:rtl/>
          <w:lang w:val="en-US"/>
        </w:rPr>
      </w:pP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קיימות שתי עמדות בנושא:</w:t>
      </w:r>
      <w:r w:rsidR="00C84F11" w:rsidRPr="009C598E">
        <w:rPr>
          <w:rFonts w:ascii="David" w:hAnsi="David" w:cs="David" w:hint="cs"/>
          <w:sz w:val="20"/>
          <w:szCs w:val="20"/>
          <w:rtl/>
          <w:lang w:val="en-US"/>
        </w:rPr>
        <w:t xml:space="preserve"> (א) </w:t>
      </w:r>
      <w:r w:rsidRPr="009C598E">
        <w:rPr>
          <w:rFonts w:ascii="David" w:hAnsi="David" w:cs="David" w:hint="cs"/>
          <w:sz w:val="20"/>
          <w:szCs w:val="20"/>
          <w:rtl/>
          <w:lang w:val="en-US"/>
        </w:rPr>
        <w:t xml:space="preserve">קיים דין בינלאומי מנהגי לפיו לכל </w:t>
      </w:r>
      <w:r w:rsidRPr="009C598E">
        <w:rPr>
          <w:rFonts w:ascii="David" w:hAnsi="David" w:cs="David" w:hint="cs"/>
          <w:sz w:val="20"/>
          <w:szCs w:val="20"/>
          <w:lang w:val="en-US"/>
        </w:rPr>
        <w:t>IGO</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יש אישיות משפטית במשב"ל.</w:t>
      </w:r>
      <w:r w:rsidR="00C84F11" w:rsidRPr="009C598E">
        <w:rPr>
          <w:rFonts w:ascii="David" w:hAnsi="David" w:cs="David" w:hint="cs"/>
          <w:sz w:val="20"/>
          <w:szCs w:val="20"/>
          <w:rtl/>
          <w:lang w:val="en-US"/>
        </w:rPr>
        <w:t xml:space="preserve"> (ב) </w:t>
      </w:r>
      <w:r w:rsidRPr="009C598E">
        <w:rPr>
          <w:rFonts w:ascii="David" w:hAnsi="David" w:cs="David" w:hint="cs"/>
          <w:sz w:val="20"/>
          <w:szCs w:val="20"/>
          <w:rtl/>
          <w:lang w:val="en-US"/>
        </w:rPr>
        <w:t xml:space="preserve">יש לבדוק כל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בנפרד ולראות האם מהאמנה הרלוונטית (או ממטרותיו, עיסוקיו, הפרקטיקה הקיימת בפועל בהקשרו) עולה שיש לו אישיות משפטית נפרדת במשפט הבינלאומי.</w:t>
      </w:r>
      <w:r w:rsidR="00C84F11" w:rsidRPr="009C598E">
        <w:rPr>
          <w:rFonts w:ascii="David" w:hAnsi="David" w:cs="David" w:hint="cs"/>
          <w:sz w:val="20"/>
          <w:szCs w:val="20"/>
          <w:rtl/>
          <w:lang w:val="en-US"/>
        </w:rPr>
        <w:t>(לפי</w:t>
      </w:r>
      <w:r w:rsidRPr="009C598E">
        <w:rPr>
          <w:rFonts w:ascii="David" w:hAnsi="David" w:cs="David" w:hint="cs"/>
          <w:sz w:val="20"/>
          <w:szCs w:val="20"/>
          <w:rtl/>
          <w:lang w:val="en-US"/>
        </w:rPr>
        <w:t xml:space="preserve"> זיו, העמדה הרווחת היא העמדה הראשונה</w:t>
      </w:r>
      <w:r w:rsidR="00C84F11" w:rsidRPr="009C598E">
        <w:rPr>
          <w:rFonts w:ascii="David" w:hAnsi="David" w:cs="David" w:hint="cs"/>
          <w:sz w:val="20"/>
          <w:szCs w:val="20"/>
          <w:rtl/>
          <w:lang w:val="en-US"/>
        </w:rPr>
        <w:t>)</w:t>
      </w:r>
    </w:p>
    <w:p w14:paraId="43591474" w14:textId="77777777" w:rsidR="00C84F11" w:rsidRPr="009C598E" w:rsidRDefault="00C84F11" w:rsidP="00C84F11">
      <w:pPr>
        <w:bidi/>
        <w:jc w:val="both"/>
        <w:rPr>
          <w:rFonts w:ascii="David" w:hAnsi="David" w:cs="David"/>
          <w:sz w:val="20"/>
          <w:szCs w:val="20"/>
          <w:lang w:val="en-US"/>
        </w:rPr>
      </w:pPr>
    </w:p>
    <w:p w14:paraId="26227B36"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איזו מבין שתי העמדות הללו היא הדין הקיים?</w:t>
      </w:r>
    </w:p>
    <w:p w14:paraId="0C61BD7F" w14:textId="151E4A1D" w:rsidR="002A4F5B" w:rsidRPr="009C598E" w:rsidRDefault="002A4F5B" w:rsidP="005C71C1">
      <w:pPr>
        <w:bidi/>
        <w:jc w:val="both"/>
        <w:rPr>
          <w:rFonts w:ascii="David" w:hAnsi="David" w:cs="David"/>
          <w:sz w:val="20"/>
          <w:szCs w:val="20"/>
          <w:lang w:val="en-US"/>
        </w:rPr>
      </w:pPr>
      <w:r w:rsidRPr="009C598E">
        <w:rPr>
          <w:rFonts w:ascii="David" w:hAnsi="David" w:cs="David" w:hint="cs"/>
          <w:sz w:val="20"/>
          <w:szCs w:val="20"/>
          <w:rtl/>
          <w:lang w:val="en-US"/>
        </w:rPr>
        <w:t xml:space="preserve">זו שאלה שאין עליה הסכמה, ולשאלה זו יש משמעות רבה במדינות בהן הדין המדינתי מתייחס באופן שונה למשפט הבינלאומי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ולמשפט הבינלאומי ההסכמי.</w:t>
      </w:r>
      <w:r w:rsidR="005C71C1"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למשל,</w:t>
      </w:r>
      <w:r w:rsidRPr="009C598E">
        <w:rPr>
          <w:rFonts w:ascii="David" w:hAnsi="David" w:cs="David" w:hint="cs"/>
          <w:sz w:val="20"/>
          <w:szCs w:val="20"/>
          <w:rtl/>
          <w:lang w:val="en-US"/>
        </w:rPr>
        <w:t xml:space="preserve"> בישראל לאמנות אפילו אם ישראל היא צד להן אין מעמד נורמטיבי פורמלי בדין הישראלי. צריך שחיקוק ישראלי "יקלוט" את הקבוע באמנה, ואילו דין בינלאומי מנהגי נקלט באופן אוטומטי למשפט הישראלי, במעמד נורמטיבי גבוה משל חקיקת משנה, ונמוך משל חקיקה ראשית.</w:t>
      </w:r>
      <w:r w:rsidR="005C71C1"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לכן, אם מקבלים את העמדה הראשונה לפיה המשב"ל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מעניק אישיות משפטית לכל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הרי שלכל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אישיות משפטית במשפט הישראלי.</w:t>
      </w:r>
      <w:r w:rsidR="005C71C1" w:rsidRPr="009C598E">
        <w:rPr>
          <w:rFonts w:ascii="David" w:hAnsi="David" w:cs="David" w:hint="cs"/>
          <w:sz w:val="20"/>
          <w:szCs w:val="20"/>
          <w:rtl/>
          <w:lang w:val="en-US"/>
        </w:rPr>
        <w:t xml:space="preserve"> </w:t>
      </w:r>
      <w:r w:rsidRPr="009C598E">
        <w:rPr>
          <w:rFonts w:ascii="David" w:hAnsi="David" w:cs="David" w:hint="cs"/>
          <w:sz w:val="20"/>
          <w:szCs w:val="20"/>
          <w:rtl/>
          <w:lang w:val="en-US"/>
        </w:rPr>
        <w:t>לעומת זאת, אם מקבלים את העמדה השנייה</w:t>
      </w:r>
      <w:r w:rsidR="005C71C1"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לפיה יש לבדוק כל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בנפרד, הרי שתהיה אישיות משפטית במשפט הישראלי רק ל</w:t>
      </w:r>
      <w:r w:rsidRPr="009C598E">
        <w:rPr>
          <w:rFonts w:ascii="David" w:hAnsi="David" w:cs="David" w:hint="cs"/>
          <w:sz w:val="20"/>
          <w:szCs w:val="20"/>
          <w:lang w:val="en-US"/>
        </w:rPr>
        <w:t>IGO</w:t>
      </w:r>
      <w:r w:rsidRPr="009C598E">
        <w:rPr>
          <w:rFonts w:ascii="David" w:hAnsi="David" w:cs="David" w:hint="cs"/>
          <w:sz w:val="20"/>
          <w:szCs w:val="20"/>
          <w:rtl/>
          <w:lang w:val="en-US"/>
        </w:rPr>
        <w:t>:</w:t>
      </w:r>
      <w:r w:rsidR="005C71C1" w:rsidRPr="009C598E">
        <w:rPr>
          <w:rFonts w:ascii="David" w:hAnsi="David" w:cs="David" w:hint="cs"/>
          <w:sz w:val="20"/>
          <w:szCs w:val="20"/>
          <w:rtl/>
          <w:lang w:val="en-US"/>
        </w:rPr>
        <w:t xml:space="preserve"> </w:t>
      </w:r>
      <w:r w:rsidRPr="009C598E">
        <w:rPr>
          <w:rFonts w:ascii="David" w:hAnsi="David" w:cs="David" w:hint="cs"/>
          <w:sz w:val="20"/>
          <w:szCs w:val="20"/>
          <w:rtl/>
          <w:lang w:val="en-US"/>
        </w:rPr>
        <w:t>שלגביו נגיע למסקנה שקיים דין בינלאומי מנהגי המעניק לו באופן ספציפי אישיות משפטית.</w:t>
      </w:r>
      <w:r w:rsidR="005C71C1"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או</w:t>
      </w:r>
      <w:r w:rsidR="005C71C1" w:rsidRPr="009C598E">
        <w:rPr>
          <w:rFonts w:ascii="David" w:hAnsi="David" w:cs="David" w:hint="cs"/>
          <w:sz w:val="20"/>
          <w:szCs w:val="20"/>
          <w:rtl/>
          <w:lang w:val="en-US"/>
        </w:rPr>
        <w:t xml:space="preserve"> </w:t>
      </w:r>
      <w:r w:rsidRPr="009C598E">
        <w:rPr>
          <w:rFonts w:ascii="David" w:hAnsi="David" w:cs="David" w:hint="cs"/>
          <w:sz w:val="20"/>
          <w:szCs w:val="20"/>
          <w:rtl/>
          <w:lang w:val="en-US"/>
        </w:rPr>
        <w:t>שלגביו יש חיקוק ישראלי שמעניק לו אישיות משפטית</w:t>
      </w:r>
      <w:r w:rsidR="005C71C1"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כאשר החיקוק המרכזי בהקשר זה הוא חוק </w:t>
      </w:r>
      <w:proofErr w:type="spellStart"/>
      <w:r w:rsidRPr="009C598E">
        <w:rPr>
          <w:rFonts w:ascii="David" w:hAnsi="David" w:cs="David" w:hint="cs"/>
          <w:sz w:val="20"/>
          <w:szCs w:val="20"/>
          <w:rtl/>
          <w:lang w:val="en-US"/>
        </w:rPr>
        <w:t>חסינויות</w:t>
      </w:r>
      <w:proofErr w:type="spellEnd"/>
      <w:r w:rsidRPr="009C598E">
        <w:rPr>
          <w:rFonts w:ascii="David" w:hAnsi="David" w:cs="David" w:hint="cs"/>
          <w:sz w:val="20"/>
          <w:szCs w:val="20"/>
          <w:rtl/>
          <w:lang w:val="en-US"/>
        </w:rPr>
        <w:t xml:space="preserve"> וזכויות (ארגונים בין לאומיים ומשלחות מיוחדות)</w:t>
      </w:r>
      <w:r w:rsidRPr="009C598E">
        <w:rPr>
          <w:rFonts w:ascii="David" w:hAnsi="David" w:cs="David" w:hint="cs"/>
          <w:sz w:val="20"/>
          <w:szCs w:val="20"/>
          <w:lang w:val="en-US"/>
        </w:rPr>
        <w:t xml:space="preserve"> </w:t>
      </w:r>
      <w:proofErr w:type="spellStart"/>
      <w:r w:rsidRPr="009C598E">
        <w:rPr>
          <w:rFonts w:ascii="David" w:hAnsi="David" w:cs="David" w:hint="cs"/>
          <w:sz w:val="20"/>
          <w:szCs w:val="20"/>
          <w:rtl/>
          <w:lang w:val="en-US"/>
        </w:rPr>
        <w:t>התשמ"ג</w:t>
      </w:r>
      <w:proofErr w:type="spellEnd"/>
      <w:r w:rsidRPr="009C598E">
        <w:rPr>
          <w:rFonts w:ascii="David" w:hAnsi="David" w:cs="David" w:hint="cs"/>
          <w:sz w:val="20"/>
          <w:szCs w:val="20"/>
          <w:rtl/>
          <w:lang w:val="en-US"/>
        </w:rPr>
        <w:t xml:space="preserve"> 1983, שמעניק אישיות משפטית במשפט הישראלי כמעמד של תאגיד לכל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שישראל חברה בו, אך חוק ישראלי זה לא עוסק ב</w:t>
      </w:r>
      <w:r w:rsidRPr="009C598E">
        <w:rPr>
          <w:rFonts w:ascii="David" w:hAnsi="David" w:cs="David" w:hint="cs"/>
          <w:sz w:val="20"/>
          <w:szCs w:val="20"/>
          <w:lang w:val="en-US"/>
        </w:rPr>
        <w:t>IGO</w:t>
      </w:r>
      <w:r w:rsidRPr="009C598E">
        <w:rPr>
          <w:rFonts w:ascii="David" w:hAnsi="David" w:cs="David"/>
          <w:sz w:val="20"/>
          <w:szCs w:val="20"/>
          <w:lang w:val="en-US"/>
        </w:rPr>
        <w:t>s</w:t>
      </w:r>
      <w:r w:rsidRPr="009C598E">
        <w:rPr>
          <w:rFonts w:ascii="David" w:hAnsi="David" w:cs="David" w:hint="cs"/>
          <w:sz w:val="20"/>
          <w:szCs w:val="20"/>
          <w:rtl/>
          <w:lang w:val="en-US"/>
        </w:rPr>
        <w:t xml:space="preserve"> שישראל אינה חברה בהם</w:t>
      </w:r>
      <w:r w:rsidR="005C71C1" w:rsidRPr="009C598E">
        <w:rPr>
          <w:rFonts w:ascii="David" w:hAnsi="David" w:cs="David" w:hint="cs"/>
          <w:sz w:val="20"/>
          <w:szCs w:val="20"/>
          <w:rtl/>
          <w:lang w:val="en-US"/>
        </w:rPr>
        <w:t>)</w:t>
      </w:r>
      <w:r w:rsidRPr="009C598E">
        <w:rPr>
          <w:rFonts w:ascii="David" w:hAnsi="David" w:cs="David" w:hint="cs"/>
          <w:sz w:val="20"/>
          <w:szCs w:val="20"/>
          <w:rtl/>
          <w:lang w:val="en-US"/>
        </w:rPr>
        <w:t>.</w:t>
      </w:r>
    </w:p>
    <w:p w14:paraId="389B36A9" w14:textId="77777777" w:rsidR="0095474F" w:rsidRPr="009C598E" w:rsidRDefault="0095474F" w:rsidP="0095474F">
      <w:pPr>
        <w:bidi/>
        <w:jc w:val="both"/>
        <w:rPr>
          <w:rFonts w:ascii="David" w:hAnsi="David" w:cs="David"/>
          <w:b/>
          <w:bCs/>
          <w:sz w:val="20"/>
          <w:szCs w:val="20"/>
          <w:rtl/>
          <w:lang w:val="en-US"/>
        </w:rPr>
      </w:pPr>
    </w:p>
    <w:p w14:paraId="10FB5DF8" w14:textId="4780F09B" w:rsidR="002A4F5B" w:rsidRPr="009C598E" w:rsidRDefault="002A4F5B" w:rsidP="0095474F">
      <w:pPr>
        <w:bidi/>
        <w:jc w:val="both"/>
        <w:rPr>
          <w:rFonts w:ascii="David" w:hAnsi="David" w:cs="David"/>
          <w:b/>
          <w:bCs/>
          <w:sz w:val="20"/>
          <w:szCs w:val="20"/>
          <w:rtl/>
          <w:lang w:val="en-US"/>
        </w:rPr>
      </w:pPr>
      <w:r w:rsidRPr="009C598E">
        <w:rPr>
          <w:rFonts w:ascii="David" w:hAnsi="David" w:cs="David" w:hint="cs"/>
          <w:sz w:val="20"/>
          <w:szCs w:val="20"/>
          <w:rtl/>
          <w:lang w:val="en-US"/>
        </w:rPr>
        <w:t>חשוב להדגיש</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על אך שגם למדינה וגם 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אישיות משפטית במשפט הבינלאומי, לא מדובר באותו סוג של אישיות משפטית. האישיות המשפטית במשפט הבינלאומי של המדינות היא כללית ובלתי מוגבלת. לעומת זאת, האישיות המשפטית של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היא מוגבלת ופונקציונלית.</w:t>
      </w:r>
      <w:r w:rsidR="0095474F" w:rsidRPr="009C598E">
        <w:rPr>
          <w:rFonts w:ascii="David" w:hAnsi="David" w:cs="David" w:hint="cs"/>
          <w:sz w:val="20"/>
          <w:szCs w:val="20"/>
          <w:rtl/>
          <w:lang w:val="en-US"/>
        </w:rPr>
        <w:t xml:space="preserve"> </w:t>
      </w:r>
      <w:r w:rsidRPr="009C598E">
        <w:rPr>
          <w:rFonts w:ascii="David" w:hAnsi="David" w:cs="David" w:hint="cs"/>
          <w:sz w:val="20"/>
          <w:szCs w:val="20"/>
          <w:rtl/>
          <w:lang w:val="en-US"/>
        </w:rPr>
        <w:t>כלומר</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בעוד שלמדינות על פי המשב"ל יש ככלל את הסמכות לעשות כל דבר </w:t>
      </w:r>
      <w:proofErr w:type="spellStart"/>
      <w:r w:rsidRPr="009C598E">
        <w:rPr>
          <w:rFonts w:ascii="David" w:hAnsi="David" w:cs="David" w:hint="cs"/>
          <w:sz w:val="20"/>
          <w:szCs w:val="20"/>
          <w:rtl/>
          <w:lang w:val="en-US"/>
        </w:rPr>
        <w:t>שהמשב"ל</w:t>
      </w:r>
      <w:proofErr w:type="spellEnd"/>
      <w:r w:rsidRPr="009C598E">
        <w:rPr>
          <w:rFonts w:ascii="David" w:hAnsi="David" w:cs="David" w:hint="cs"/>
          <w:sz w:val="20"/>
          <w:szCs w:val="20"/>
          <w:rtl/>
          <w:lang w:val="en-US"/>
        </w:rPr>
        <w:t xml:space="preserve"> לא אסר עליהן לעשות (עקרון לוטוס),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רשאי לעשות רק את הדברים שהוענקה לו סמכות במשפט הבינלאומי לבצע.</w:t>
      </w:r>
    </w:p>
    <w:p w14:paraId="2D9791C9" w14:textId="4E2ACD4D" w:rsidR="002A4F5B" w:rsidRPr="009C598E" w:rsidRDefault="002A4F5B" w:rsidP="0095474F">
      <w:pPr>
        <w:bidi/>
        <w:jc w:val="both"/>
        <w:rPr>
          <w:rFonts w:ascii="David" w:hAnsi="David" w:cs="David"/>
          <w:sz w:val="20"/>
          <w:szCs w:val="20"/>
          <w:rtl/>
          <w:lang w:val="en-US"/>
        </w:rPr>
      </w:pPr>
      <w:r w:rsidRPr="009C598E">
        <w:rPr>
          <w:rFonts w:ascii="David" w:hAnsi="David" w:cs="David" w:hint="cs"/>
          <w:sz w:val="20"/>
          <w:szCs w:val="20"/>
          <w:rtl/>
          <w:lang w:val="en-US"/>
        </w:rPr>
        <w:t xml:space="preserve">היקף האישיות המשפטית של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נקבע על סמך</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מסמכי היסוד שלו (כגון האמנה המכוננת), מטרות הארגון, סוג הסמכויות שהוענקו לארגון ומרחב הסמכויות שהוענקו לו, וכן הפרקטיקה הנוהגת בפועל של הארגון ושל המדינות ביחסיהן לארגון.</w:t>
      </w:r>
      <w:r w:rsidR="0095474F" w:rsidRPr="009C598E">
        <w:rPr>
          <w:rFonts w:ascii="David" w:hAnsi="David" w:cs="David" w:hint="cs"/>
          <w:sz w:val="20"/>
          <w:szCs w:val="20"/>
          <w:rtl/>
          <w:lang w:val="en-US"/>
        </w:rPr>
        <w:t xml:space="preserve"> </w:t>
      </w:r>
      <w:r w:rsidRPr="009C598E">
        <w:rPr>
          <w:rFonts w:ascii="David" w:hAnsi="David" w:cs="David" w:hint="cs"/>
          <w:sz w:val="20"/>
          <w:szCs w:val="20"/>
          <w:rtl/>
          <w:lang w:val="en-US"/>
        </w:rPr>
        <w:t>ההסמכה יכולה להיות מפורשת או משתמעת, והמבחן הוא מבחן</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פונקציונלי</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פעמים רבות, סמכויות הארגון הן משתמעות ונגזרות מכך שקיומם נדרש כדי שיהיה ניתן לבצע באופן יעיל סמכויות אחריות שדבר קיומן כן נקבע מפורשות.</w:t>
      </w:r>
    </w:p>
    <w:p w14:paraId="36DF31B0" w14:textId="636CF092" w:rsidR="002A4F5B" w:rsidRPr="009C598E" w:rsidRDefault="0095474F" w:rsidP="0095474F">
      <w:pPr>
        <w:bidi/>
        <w:jc w:val="both"/>
        <w:rPr>
          <w:rFonts w:ascii="David" w:hAnsi="David" w:cs="David"/>
          <w:sz w:val="20"/>
          <w:szCs w:val="20"/>
          <w:rtl/>
          <w:lang w:val="en-US"/>
        </w:rPr>
      </w:pPr>
      <w:r w:rsidRPr="009C598E">
        <w:rPr>
          <w:rFonts w:ascii="David" w:hAnsi="David" w:cs="David" w:hint="cs"/>
          <w:sz w:val="20"/>
          <w:szCs w:val="20"/>
          <w:rtl/>
          <w:lang w:val="en-US"/>
        </w:rPr>
        <w:t>לדוגמ</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w:t>
      </w:r>
      <w:r w:rsidR="002A4F5B" w:rsidRPr="009C598E">
        <w:rPr>
          <w:rFonts w:ascii="David" w:hAnsi="David" w:cs="David" w:hint="cs"/>
          <w:sz w:val="20"/>
          <w:szCs w:val="20"/>
          <w:rtl/>
          <w:lang w:val="en-US"/>
        </w:rPr>
        <w:t>חוות הדעת של ה</w:t>
      </w:r>
      <w:r w:rsidR="002A4F5B" w:rsidRPr="009C598E">
        <w:rPr>
          <w:rFonts w:ascii="David" w:hAnsi="David" w:cs="David" w:hint="cs"/>
          <w:sz w:val="20"/>
          <w:szCs w:val="20"/>
          <w:lang w:val="en-US"/>
        </w:rPr>
        <w:t>ICJ</w:t>
      </w:r>
      <w:r w:rsidR="002A4F5B" w:rsidRPr="009C598E">
        <w:rPr>
          <w:rFonts w:ascii="David" w:hAnsi="David" w:cs="David" w:hint="cs"/>
          <w:sz w:val="20"/>
          <w:szCs w:val="20"/>
          <w:rtl/>
          <w:lang w:val="en-US"/>
        </w:rPr>
        <w:t xml:space="preserve"> בנוגע לרצח הרוזן </w:t>
      </w:r>
      <w:proofErr w:type="spellStart"/>
      <w:r w:rsidR="002A4F5B" w:rsidRPr="009C598E">
        <w:rPr>
          <w:rFonts w:ascii="David" w:hAnsi="David" w:cs="David" w:hint="cs"/>
          <w:sz w:val="20"/>
          <w:szCs w:val="20"/>
          <w:rtl/>
          <w:lang w:val="en-US"/>
        </w:rPr>
        <w:t>ברנדוט</w:t>
      </w:r>
      <w:proofErr w:type="spellEnd"/>
      <w:r w:rsidR="002A4F5B" w:rsidRPr="009C598E">
        <w:rPr>
          <w:rFonts w:ascii="David" w:hAnsi="David" w:cs="David" w:hint="cs"/>
          <w:sz w:val="20"/>
          <w:szCs w:val="20"/>
          <w:rtl/>
          <w:lang w:val="en-US"/>
        </w:rPr>
        <w:t xml:space="preserve">  ה</w:t>
      </w:r>
      <w:r w:rsidR="002A4F5B" w:rsidRPr="009C598E">
        <w:rPr>
          <w:rFonts w:ascii="David" w:hAnsi="David" w:cs="David" w:hint="cs"/>
          <w:sz w:val="20"/>
          <w:szCs w:val="20"/>
          <w:lang w:val="en-US"/>
        </w:rPr>
        <w:t>ICJ</w:t>
      </w:r>
      <w:r w:rsidR="002A4F5B" w:rsidRPr="009C598E">
        <w:rPr>
          <w:rFonts w:ascii="David" w:hAnsi="David" w:cs="David" w:hint="cs"/>
          <w:sz w:val="20"/>
          <w:szCs w:val="20"/>
          <w:rtl/>
          <w:lang w:val="en-US"/>
        </w:rPr>
        <w:t xml:space="preserve"> קבע שלאו"ם יש את היכולת לתבוע פיצוי מישראל בגין רצח אותו העובד, שכן לדידו סמכות זו משתמעת באופן הכרחי מתפקידיו של האו"ם. אם לאו"ם יש סמכות לשלוח נציגים מטעמו לכל מיני זירות סכסוך, חייבת להיות נלווית לה הסמכות לתבוע פיצויים ממדינות הפוגעות בנציגים.</w:t>
      </w:r>
      <w:r w:rsidRPr="009C598E">
        <w:rPr>
          <w:rFonts w:ascii="David" w:hAnsi="David" w:cs="David" w:hint="cs"/>
          <w:sz w:val="20"/>
          <w:szCs w:val="20"/>
          <w:rtl/>
          <w:lang w:val="en-US"/>
        </w:rPr>
        <w:t xml:space="preserve"> </w:t>
      </w:r>
      <w:r w:rsidR="002A4F5B" w:rsidRPr="009C598E">
        <w:rPr>
          <w:rFonts w:ascii="David" w:hAnsi="David" w:cs="David" w:hint="cs"/>
          <w:sz w:val="20"/>
          <w:szCs w:val="20"/>
          <w:rtl/>
          <w:lang w:val="en-US"/>
        </w:rPr>
        <w:t>בחוות הדעת האמורה נקבע שהמבחן הוא מבחן של נחיצות</w:t>
      </w:r>
      <w:r w:rsidRPr="009C598E">
        <w:rPr>
          <w:rFonts w:ascii="David" w:hAnsi="David" w:cs="David" w:hint="cs"/>
          <w:sz w:val="20"/>
          <w:szCs w:val="20"/>
          <w:rtl/>
          <w:lang w:val="en-US"/>
        </w:rPr>
        <w:t>,</w:t>
      </w:r>
      <w:r w:rsidR="002A4F5B" w:rsidRPr="009C598E">
        <w:rPr>
          <w:rFonts w:ascii="David" w:hAnsi="David" w:cs="David" w:hint="cs"/>
          <w:sz w:val="20"/>
          <w:szCs w:val="20"/>
          <w:rtl/>
          <w:lang w:val="en-US"/>
        </w:rPr>
        <w:t xml:space="preserve"> האם הסמכות המשתמעת נחוצה לצורך ביצוע הסמכויות הקבועות מפורשות.</w:t>
      </w:r>
    </w:p>
    <w:p w14:paraId="2B81FD30" w14:textId="645C1BF3"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שני עשורים לאחר מכן בחוות דעת שעסקה בנושא אחר,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השתמש במבחן מקל אף יותר של התאמה</w:t>
      </w:r>
      <w:r w:rsidR="0095474F" w:rsidRPr="009C598E">
        <w:rPr>
          <w:rFonts w:ascii="David" w:hAnsi="David" w:cs="David" w:hint="cs"/>
          <w:sz w:val="20"/>
          <w:szCs w:val="20"/>
          <w:rtl/>
          <w:lang w:val="en-US"/>
        </w:rPr>
        <w:t xml:space="preserve">. </w:t>
      </w:r>
      <w:r w:rsidRPr="009C598E">
        <w:rPr>
          <w:rFonts w:ascii="David" w:hAnsi="David" w:cs="David" w:hint="cs"/>
          <w:sz w:val="20"/>
          <w:szCs w:val="20"/>
          <w:rtl/>
          <w:lang w:val="en-US"/>
        </w:rPr>
        <w:t>האם הסמכות המשתמעת עולה בקנה אחד (מתאימה) עם הסמכויות הקבועות מפורשות.</w:t>
      </w:r>
    </w:p>
    <w:p w14:paraId="3CA932E3" w14:textId="77777777" w:rsidR="0095474F" w:rsidRPr="009C598E" w:rsidRDefault="0095474F" w:rsidP="0095474F">
      <w:pPr>
        <w:bidi/>
        <w:jc w:val="both"/>
        <w:rPr>
          <w:rFonts w:ascii="David" w:hAnsi="David" w:cs="David"/>
          <w:sz w:val="20"/>
          <w:szCs w:val="20"/>
          <w:rtl/>
          <w:lang w:val="en-US"/>
        </w:rPr>
      </w:pPr>
    </w:p>
    <w:p w14:paraId="34DAE285"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מהי המשמעות המעשית לכך שמכירים ב</w:t>
      </w:r>
      <w:r w:rsidRPr="009C598E">
        <w:rPr>
          <w:rFonts w:ascii="David" w:hAnsi="David" w:cs="David" w:hint="cs"/>
          <w:sz w:val="20"/>
          <w:szCs w:val="20"/>
          <w:u w:val="single"/>
          <w:lang w:val="en-US"/>
        </w:rPr>
        <w:t>IGO</w:t>
      </w:r>
      <w:r w:rsidRPr="009C598E">
        <w:rPr>
          <w:rFonts w:ascii="David" w:hAnsi="David" w:cs="David" w:hint="cs"/>
          <w:sz w:val="20"/>
          <w:szCs w:val="20"/>
          <w:u w:val="single"/>
          <w:rtl/>
          <w:lang w:val="en-US"/>
        </w:rPr>
        <w:t xml:space="preserve"> כאישיות משפטית עצמאית במשפט הבינלאומי?</w:t>
      </w:r>
    </w:p>
    <w:p w14:paraId="22374FD2" w14:textId="77777777" w:rsidR="00CA6ADA" w:rsidRPr="009C598E" w:rsidRDefault="002A4F5B" w:rsidP="00A6053B">
      <w:pPr>
        <w:numPr>
          <w:ilvl w:val="0"/>
          <w:numId w:val="146"/>
        </w:numPr>
        <w:bidi/>
        <w:jc w:val="both"/>
        <w:rPr>
          <w:rFonts w:ascii="David" w:hAnsi="David" w:cs="David"/>
          <w:b/>
          <w:bCs/>
          <w:sz w:val="20"/>
          <w:szCs w:val="20"/>
          <w:lang w:val="en-US"/>
        </w:rPr>
      </w:pPr>
      <w:r w:rsidRPr="009C598E">
        <w:rPr>
          <w:rFonts w:ascii="David" w:hAnsi="David" w:cs="David" w:hint="cs"/>
          <w:b/>
          <w:bCs/>
          <w:sz w:val="20"/>
          <w:szCs w:val="20"/>
          <w:rtl/>
          <w:lang w:val="en-US"/>
        </w:rPr>
        <w:t>מגע עם גורמים</w:t>
      </w:r>
      <w:r w:rsidR="0095474F" w:rsidRPr="009C598E">
        <w:rPr>
          <w:rFonts w:ascii="David" w:hAnsi="David" w:cs="David" w:hint="cs"/>
          <w:sz w:val="20"/>
          <w:szCs w:val="20"/>
          <w:rtl/>
          <w:lang w:val="en-US"/>
        </w:rPr>
        <w:t>,</w:t>
      </w:r>
      <w:r w:rsidRPr="009C598E">
        <w:rPr>
          <w:rFonts w:ascii="David" w:hAnsi="David" w:cs="David" w:hint="cs"/>
          <w:sz w:val="20"/>
          <w:szCs w:val="20"/>
          <w:rtl/>
          <w:lang w:val="en-US"/>
        </w:rPr>
        <w:t xml:space="preserve"> מתוקף היותו אישיות משפטית במשב"ל, 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סמכות לבוא במגע עם מדינות וארגונים אחרים.</w:t>
      </w:r>
      <w:r w:rsidR="00CA6ADA"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קיים ויכוח האם 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בהכרח יש סמכות לכרות אמנה עם מדינות ו/או עם ארגונים בינלאומיים אחרים, למרות שלרובם ברור שיש סמכות שכזו (אם כי מוגבלת).</w:t>
      </w:r>
      <w:r w:rsidR="00CA6ADA" w:rsidRPr="009C598E">
        <w:rPr>
          <w:rFonts w:ascii="David" w:hAnsi="David" w:cs="David" w:hint="cs"/>
          <w:b/>
          <w:bCs/>
          <w:sz w:val="20"/>
          <w:szCs w:val="20"/>
          <w:rtl/>
          <w:lang w:val="en-US"/>
        </w:rPr>
        <w:t xml:space="preserve"> </w:t>
      </w:r>
    </w:p>
    <w:p w14:paraId="33DDECA7" w14:textId="77777777" w:rsidR="00CA6ADA" w:rsidRPr="009C598E" w:rsidRDefault="002A4F5B" w:rsidP="00A6053B">
      <w:pPr>
        <w:pStyle w:val="ListParagraph"/>
        <w:numPr>
          <w:ilvl w:val="0"/>
          <w:numId w:val="172"/>
        </w:numPr>
        <w:bidi/>
        <w:jc w:val="both"/>
        <w:rPr>
          <w:rFonts w:ascii="David" w:hAnsi="David" w:cs="David"/>
          <w:b/>
          <w:bCs/>
          <w:sz w:val="20"/>
          <w:szCs w:val="20"/>
          <w:lang w:val="en-US"/>
        </w:rPr>
      </w:pPr>
      <w:r w:rsidRPr="009C598E">
        <w:rPr>
          <w:rFonts w:ascii="David" w:hAnsi="David" w:cs="David" w:hint="cs"/>
          <w:sz w:val="20"/>
          <w:szCs w:val="20"/>
          <w:rtl/>
          <w:lang w:val="en-US"/>
        </w:rPr>
        <w:t xml:space="preserve"> לא ניתן לקבוע באופן אפריורי (מראש) שלכל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סמכות לכרות אמנות, ויש לבחון את הדבר </w:t>
      </w:r>
      <w:r w:rsidRPr="009C598E">
        <w:rPr>
          <w:rFonts w:ascii="David" w:hAnsi="David" w:cs="David" w:hint="cs"/>
          <w:sz w:val="20"/>
          <w:szCs w:val="20"/>
          <w:u w:val="single"/>
          <w:rtl/>
          <w:lang w:val="en-US"/>
        </w:rPr>
        <w:t>בנוגע לכל ארגון בנפרד.</w:t>
      </w:r>
    </w:p>
    <w:p w14:paraId="10D6EB37" w14:textId="20384FBC" w:rsidR="002A4F5B" w:rsidRPr="009C598E" w:rsidRDefault="002A4F5B" w:rsidP="00A6053B">
      <w:pPr>
        <w:pStyle w:val="ListParagraph"/>
        <w:numPr>
          <w:ilvl w:val="0"/>
          <w:numId w:val="172"/>
        </w:numPr>
        <w:bidi/>
        <w:jc w:val="both"/>
        <w:rPr>
          <w:rFonts w:ascii="David" w:hAnsi="David" w:cs="David"/>
          <w:b/>
          <w:bCs/>
          <w:sz w:val="20"/>
          <w:szCs w:val="20"/>
          <w:rtl/>
          <w:lang w:val="en-US"/>
        </w:rPr>
      </w:pPr>
      <w:r w:rsidRPr="009C598E">
        <w:rPr>
          <w:rFonts w:ascii="David" w:hAnsi="David" w:cs="David" w:hint="cs"/>
          <w:sz w:val="20"/>
          <w:szCs w:val="20"/>
          <w:rtl/>
          <w:lang w:val="en-US"/>
        </w:rPr>
        <w:lastRenderedPageBreak/>
        <w:t xml:space="preserve"> </w:t>
      </w:r>
      <w:r w:rsidR="00C15463">
        <w:rPr>
          <w:rFonts w:ascii="David" w:hAnsi="David" w:cs="David" w:hint="cs"/>
          <w:sz w:val="20"/>
          <w:szCs w:val="20"/>
          <w:rtl/>
          <w:lang w:val="en-US"/>
        </w:rPr>
        <w:t xml:space="preserve">הגישה השנייה שאיתה </w:t>
      </w:r>
      <w:r w:rsidRPr="009C598E">
        <w:rPr>
          <w:rFonts w:ascii="David" w:hAnsi="David" w:cs="David" w:hint="cs"/>
          <w:sz w:val="20"/>
          <w:szCs w:val="20"/>
          <w:rtl/>
          <w:lang w:val="en-US"/>
        </w:rPr>
        <w:t xml:space="preserve">מצדד </w:t>
      </w:r>
      <w:proofErr w:type="spellStart"/>
      <w:r w:rsidRPr="009C598E">
        <w:rPr>
          <w:rFonts w:ascii="David" w:hAnsi="David" w:cs="David" w:hint="cs"/>
          <w:sz w:val="20"/>
          <w:szCs w:val="20"/>
          <w:rtl/>
          <w:lang w:val="en-US"/>
        </w:rPr>
        <w:t>סייבל</w:t>
      </w:r>
      <w:proofErr w:type="spellEnd"/>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לכל</w:t>
      </w:r>
      <w:r w:rsidRPr="009C598E">
        <w:rPr>
          <w:rFonts w:ascii="David" w:hAnsi="David" w:cs="David" w:hint="cs"/>
          <w:sz w:val="20"/>
          <w:szCs w:val="20"/>
          <w:rtl/>
          <w:lang w:val="en-US"/>
        </w:rPr>
        <w:t xml:space="preserve">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סמכות כזו, אם כי ככלל מדובר בסמכות מוגבלת.</w:t>
      </w:r>
    </w:p>
    <w:p w14:paraId="200A4DE9" w14:textId="77777777" w:rsidR="002A4F5B" w:rsidRPr="009C598E" w:rsidRDefault="002A4F5B" w:rsidP="00A6053B">
      <w:pPr>
        <w:numPr>
          <w:ilvl w:val="0"/>
          <w:numId w:val="142"/>
        </w:numPr>
        <w:bidi/>
        <w:jc w:val="both"/>
        <w:rPr>
          <w:rFonts w:ascii="David" w:hAnsi="David" w:cs="David"/>
          <w:sz w:val="20"/>
          <w:szCs w:val="20"/>
          <w:lang w:val="en-US"/>
        </w:rPr>
      </w:pPr>
      <w:r w:rsidRPr="009C598E">
        <w:rPr>
          <w:rFonts w:ascii="David" w:hAnsi="David" w:cs="David" w:hint="cs"/>
          <w:sz w:val="20"/>
          <w:szCs w:val="20"/>
          <w:rtl/>
          <w:lang w:val="en-US"/>
        </w:rPr>
        <w:t xml:space="preserve">בכל מקרה, סמכותו של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לכרות אמנות שונה מהסמכות הכללית של מדינות לכרות אמנות</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יכול לחתום רק על אמנות הקשורות לסמכויותיו, לשם מימוש מטרות ותפקידיו ובהתאם לפרקטיקה הנהוגה ביחס אליו. כלומר, בהתאם ליחס שמעניקות לו מדינות בפועל.</w:t>
      </w:r>
    </w:p>
    <w:p w14:paraId="4EE276AC" w14:textId="64DFA911" w:rsidR="002A4F5B" w:rsidRPr="009C598E" w:rsidRDefault="002A4F5B" w:rsidP="00CA6ADA">
      <w:pPr>
        <w:bidi/>
        <w:jc w:val="both"/>
        <w:rPr>
          <w:rFonts w:ascii="David" w:hAnsi="David" w:cs="David"/>
          <w:sz w:val="20"/>
          <w:szCs w:val="20"/>
          <w:rtl/>
          <w:lang w:val="en-US"/>
        </w:rPr>
      </w:pPr>
      <w:r w:rsidRPr="009C598E">
        <w:rPr>
          <w:rFonts w:ascii="David" w:hAnsi="David" w:cs="David" w:hint="cs"/>
          <w:sz w:val="20"/>
          <w:szCs w:val="20"/>
          <w:rtl/>
          <w:lang w:val="en-US"/>
        </w:rPr>
        <w:t xml:space="preserve">בנוגע לאמנות בין ארגונים בינלאומיים לבין מדינות ו/או ארגונים בינלאומיים אחרים, חל הדין הבינלאומי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בדבר אמנות כאמור. דין זה דומה מאוד לדין הבינלאומי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שחל בנוגע לאמנות בין מדיניות (אם כי בהתאמות הנדרשות).</w:t>
      </w:r>
      <w:r w:rsidR="00CA6ADA" w:rsidRPr="009C598E">
        <w:rPr>
          <w:rFonts w:ascii="David" w:hAnsi="David" w:cs="David" w:hint="cs"/>
          <w:sz w:val="20"/>
          <w:szCs w:val="20"/>
          <w:rtl/>
          <w:lang w:val="en-US"/>
        </w:rPr>
        <w:t xml:space="preserve"> </w:t>
      </w:r>
      <w:r w:rsidRPr="009C598E">
        <w:rPr>
          <w:rFonts w:ascii="David" w:hAnsi="David" w:cs="David" w:hint="cs"/>
          <w:sz w:val="20"/>
          <w:szCs w:val="20"/>
          <w:rtl/>
          <w:lang w:val="en-US"/>
        </w:rPr>
        <w:t>בנוסף, קיימת אמנת וינה משנת 1986 בדבר אמנות בין ארגונים בינלאומיים לבין מדינות ו/או ארגונים בינלאומיים אחרים, בה נעשתה קודיפיקציה של הדין האמור. אך אמנה זו, טרם נכנסה לתוקף.</w:t>
      </w:r>
      <w:r w:rsidR="00CA6ADA" w:rsidRPr="009C598E">
        <w:rPr>
          <w:rFonts w:ascii="David" w:hAnsi="David" w:cs="David" w:hint="cs"/>
          <w:sz w:val="20"/>
          <w:szCs w:val="20"/>
          <w:rtl/>
          <w:lang w:val="en-US"/>
        </w:rPr>
        <w:t xml:space="preserve"> </w:t>
      </w:r>
      <w:r w:rsidRPr="009C598E">
        <w:rPr>
          <w:rFonts w:ascii="David" w:hAnsi="David" w:cs="David" w:hint="cs"/>
          <w:sz w:val="20"/>
          <w:szCs w:val="20"/>
          <w:rtl/>
          <w:lang w:val="en-US"/>
        </w:rPr>
        <w:t>בכדי שאמנת וינה תכנס לתוקף 35 מדינות צריכות לחתום עליה, ונכון לרגע זה חתמו עליה רק 32 מדינות.</w:t>
      </w:r>
      <w:r w:rsidR="00CA6ADA"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אם וכאשר היא תיכנס לתוקף גם אז היא תחייב רק את המדינות ואת הארגונים הבינלאומיים שיצטרפו אליה. על כל שאר המדינות והארגונים ימשיך לחול 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בנושא, אם כי הוא די דומה ולרוב זהה למה שקבוע באמנה האמורה.</w:t>
      </w:r>
    </w:p>
    <w:p w14:paraId="5E3B6E6B" w14:textId="0CB92170" w:rsidR="002A4F5B" w:rsidRPr="009C598E" w:rsidRDefault="002A4F5B" w:rsidP="00A6053B">
      <w:pPr>
        <w:numPr>
          <w:ilvl w:val="0"/>
          <w:numId w:val="142"/>
        </w:numPr>
        <w:bidi/>
        <w:jc w:val="both"/>
        <w:rPr>
          <w:rFonts w:ascii="David" w:hAnsi="David" w:cs="David"/>
          <w:b/>
          <w:bCs/>
          <w:sz w:val="20"/>
          <w:szCs w:val="20"/>
          <w:lang w:val="en-US"/>
        </w:rPr>
      </w:pPr>
      <w:r w:rsidRPr="009C598E">
        <w:rPr>
          <w:rFonts w:ascii="David" w:hAnsi="David" w:cs="David" w:hint="cs"/>
          <w:b/>
          <w:bCs/>
          <w:sz w:val="20"/>
          <w:szCs w:val="20"/>
          <w:rtl/>
          <w:lang w:val="en-US"/>
        </w:rPr>
        <w:t>הערת צד</w:t>
      </w:r>
      <w:r w:rsidR="00CA6ADA" w:rsidRPr="009C598E">
        <w:rPr>
          <w:rFonts w:ascii="David" w:hAnsi="David" w:cs="David" w:hint="cs"/>
          <w:b/>
          <w:bCs/>
          <w:sz w:val="20"/>
          <w:szCs w:val="20"/>
          <w:rtl/>
          <w:lang w:val="en-US"/>
        </w:rPr>
        <w:t>:</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ארגון בינלאומי לא יכול להסתמך על כך שהתחייבות בשמו באמנה נעשתה תוך חריגה מנוהל פנימי של הארגון כדי לפטור את עצמו ממחויבות על פי האמנה, וזאת מלבד במקרים בהם החריגה הייתה "גלויה ונוגעת בכלל בעל חשיבות יסודית".</w:t>
      </w:r>
    </w:p>
    <w:p w14:paraId="2855DBA0" w14:textId="7AF29220" w:rsidR="00DB0157" w:rsidRPr="009C598E" w:rsidRDefault="002A4F5B" w:rsidP="00A6053B">
      <w:pPr>
        <w:pStyle w:val="ListParagraph"/>
        <w:numPr>
          <w:ilvl w:val="0"/>
          <w:numId w:val="146"/>
        </w:numPr>
        <w:bidi/>
        <w:jc w:val="both"/>
        <w:rPr>
          <w:rFonts w:ascii="David" w:hAnsi="David" w:cs="David"/>
          <w:sz w:val="20"/>
          <w:szCs w:val="20"/>
          <w:rtl/>
          <w:lang w:val="en-US"/>
        </w:rPr>
      </w:pPr>
      <w:r w:rsidRPr="009C598E">
        <w:rPr>
          <w:rFonts w:ascii="David" w:hAnsi="David" w:cs="David" w:hint="cs"/>
          <w:b/>
          <w:bCs/>
          <w:sz w:val="20"/>
          <w:szCs w:val="20"/>
          <w:u w:val="single"/>
          <w:rtl/>
          <w:lang w:val="en-US"/>
        </w:rPr>
        <w:t xml:space="preserve">אחריות בינלאומית </w:t>
      </w:r>
      <w:r w:rsidRPr="009C598E">
        <w:rPr>
          <w:rFonts w:ascii="David" w:hAnsi="David" w:cs="David" w:hint="cs"/>
          <w:sz w:val="20"/>
          <w:szCs w:val="20"/>
          <w:rtl/>
          <w:lang w:val="en-US"/>
        </w:rPr>
        <w:t>מפאת היותו אישיות משפטית במשפט הבינלאומי,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יישא באחריות בינלאומית בגין הפרות של המשב"ל, וזאת בהתאם לדיני האחריות של המשב"ל.</w:t>
      </w:r>
      <w:r w:rsidR="00E2465D" w:rsidRPr="009C598E">
        <w:rPr>
          <w:rFonts w:ascii="David" w:hAnsi="David" w:cs="David" w:hint="cs"/>
          <w:sz w:val="20"/>
          <w:szCs w:val="20"/>
          <w:rtl/>
          <w:lang w:val="en-US"/>
        </w:rPr>
        <w:t xml:space="preserve"> </w:t>
      </w:r>
      <w:r w:rsidRPr="009C598E">
        <w:rPr>
          <w:rFonts w:ascii="David" w:hAnsi="David" w:cs="David" w:hint="cs"/>
          <w:sz w:val="20"/>
          <w:szCs w:val="20"/>
          <w:rtl/>
          <w:lang w:val="en-US"/>
        </w:rPr>
        <w:t>המשמעות היא,</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שככלל המדינות החברות אינן אחראיות להפרות משב"ל המבוצעות ע"י ה</w:t>
      </w:r>
      <w:r w:rsidRPr="009C598E">
        <w:rPr>
          <w:rFonts w:ascii="David" w:hAnsi="David" w:cs="David" w:hint="cs"/>
          <w:sz w:val="20"/>
          <w:szCs w:val="20"/>
          <w:lang w:val="en-US"/>
        </w:rPr>
        <w:t>IGO</w:t>
      </w:r>
      <w:r w:rsidRPr="009C598E">
        <w:rPr>
          <w:rFonts w:ascii="David" w:hAnsi="David" w:cs="David" w:hint="cs"/>
          <w:sz w:val="20"/>
          <w:szCs w:val="20"/>
          <w:rtl/>
          <w:lang w:val="en-US"/>
        </w:rPr>
        <w:t>, אלא אם:</w:t>
      </w:r>
      <w:r w:rsidR="00E2465D" w:rsidRPr="009C598E">
        <w:rPr>
          <w:rFonts w:ascii="David" w:hAnsi="David" w:cs="David" w:hint="cs"/>
          <w:sz w:val="20"/>
          <w:szCs w:val="20"/>
          <w:rtl/>
          <w:lang w:val="en-US"/>
        </w:rPr>
        <w:t xml:space="preserve"> </w:t>
      </w:r>
      <w:r w:rsidRPr="009C598E">
        <w:rPr>
          <w:rFonts w:ascii="David" w:hAnsi="David" w:cs="David" w:hint="cs"/>
          <w:sz w:val="20"/>
          <w:szCs w:val="20"/>
          <w:rtl/>
          <w:lang w:val="en-US"/>
        </w:rPr>
        <w:t>מדינה חברה קיבלה על עצמה באופן וולונטר</w:t>
      </w:r>
      <w:r w:rsidRPr="009C598E">
        <w:rPr>
          <w:rFonts w:ascii="David" w:hAnsi="David" w:cs="David" w:hint="eastAsia"/>
          <w:sz w:val="20"/>
          <w:szCs w:val="20"/>
          <w:rtl/>
          <w:lang w:val="en-US"/>
        </w:rPr>
        <w:t>י</w:t>
      </w:r>
      <w:r w:rsidRPr="009C598E">
        <w:rPr>
          <w:rFonts w:ascii="David" w:hAnsi="David" w:cs="David" w:hint="cs"/>
          <w:sz w:val="20"/>
          <w:szCs w:val="20"/>
          <w:rtl/>
          <w:lang w:val="en-US"/>
        </w:rPr>
        <w:t xml:space="preserve"> את האחריות, או יצרה מצג למדינה אחרת שהיא מקבלת את האחריות.</w:t>
      </w:r>
      <w:r w:rsidR="00E2465D"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או</w:t>
      </w:r>
      <w:r w:rsidR="00E2465D"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בנוגע לארגון הספציפי, קיימת אמנה שקובעת כי ניתן להטיל אחריות על המדינות החברות בגין מעשים של הארגון.</w:t>
      </w:r>
      <w:r w:rsidR="00DB0157" w:rsidRPr="009C598E">
        <w:rPr>
          <w:rFonts w:ascii="David" w:hAnsi="David" w:cs="David" w:hint="cs"/>
          <w:sz w:val="20"/>
          <w:szCs w:val="20"/>
          <w:rtl/>
          <w:lang w:val="en-US"/>
        </w:rPr>
        <w:t xml:space="preserve"> </w:t>
      </w:r>
      <w:r w:rsidRPr="009C598E">
        <w:rPr>
          <w:rFonts w:ascii="David" w:hAnsi="David" w:cs="David" w:hint="cs"/>
          <w:sz w:val="20"/>
          <w:szCs w:val="20"/>
          <w:rtl/>
          <w:lang w:val="en-US"/>
        </w:rPr>
        <w:t>מקרה מורכב יותר עולה בהקשרם של כוחות שמירת שלום  יחידות של צבאות של מדינות שונות, אשר המדינות משאילות לאו"</w:t>
      </w:r>
      <w:r w:rsidR="00E2465D" w:rsidRPr="009C598E">
        <w:rPr>
          <w:rFonts w:ascii="David" w:hAnsi="David" w:cs="David" w:hint="cs"/>
          <w:sz w:val="20"/>
          <w:szCs w:val="20"/>
          <w:rtl/>
          <w:lang w:val="en-US"/>
        </w:rPr>
        <w:t>ם</w:t>
      </w:r>
      <w:r w:rsidRPr="009C598E">
        <w:rPr>
          <w:rFonts w:ascii="David" w:hAnsi="David" w:cs="David" w:hint="cs"/>
          <w:sz w:val="20"/>
          <w:szCs w:val="20"/>
          <w:rtl/>
          <w:lang w:val="en-US"/>
        </w:rPr>
        <w:t xml:space="preserve"> למשימות שמירת שלום. בהתאם לדיני אחריות המדינה, הכלל המשפטי במקרה שכזה הוא שהמדינה לא תישא באחריות ורק הארגון (במקרה זה האו"ם) יישא באחריות בגין הפרות משב"ל שביצע הכוח, אם השליטה האפקטיבית (ישנה עמדה אחרת לפיה מדובר דווקא בשליטה כוללת)</w:t>
      </w:r>
      <w:r w:rsidRPr="009C598E">
        <w:rPr>
          <w:rFonts w:ascii="David" w:hAnsi="David" w:cs="David" w:hint="cs"/>
          <w:sz w:val="20"/>
          <w:szCs w:val="20"/>
          <w:lang w:val="en-US"/>
        </w:rPr>
        <w:t xml:space="preserve"> </w:t>
      </w:r>
      <w:r w:rsidRPr="009C598E">
        <w:rPr>
          <w:rFonts w:ascii="David" w:hAnsi="David" w:cs="David" w:hint="cs"/>
          <w:sz w:val="20"/>
          <w:szCs w:val="20"/>
          <w:rtl/>
          <w:lang w:val="en-US"/>
        </w:rPr>
        <w:t>על חיילי הכוח עברה ממדינה לארגון. לעומת זאת, במקרים בהם גם לאו"ם וגם למדינה יש מידה משמעותית של שליטה בכוח, הרי שגם האו"ם וגם המדינה יישאו באחריות.</w:t>
      </w:r>
    </w:p>
    <w:p w14:paraId="57F92893" w14:textId="32335372" w:rsidR="00DB0157" w:rsidRPr="009C598E" w:rsidRDefault="002A4F5B" w:rsidP="00A6053B">
      <w:pPr>
        <w:numPr>
          <w:ilvl w:val="0"/>
          <w:numId w:val="146"/>
        </w:numPr>
        <w:bidi/>
        <w:jc w:val="both"/>
        <w:rPr>
          <w:rFonts w:ascii="David" w:hAnsi="David" w:cs="David"/>
          <w:b/>
          <w:bCs/>
          <w:sz w:val="20"/>
          <w:szCs w:val="20"/>
          <w:u w:val="single"/>
          <w:lang w:val="en-US"/>
        </w:rPr>
      </w:pPr>
      <w:r w:rsidRPr="009C598E">
        <w:rPr>
          <w:rFonts w:ascii="David" w:hAnsi="David" w:cs="David" w:hint="cs"/>
          <w:b/>
          <w:bCs/>
          <w:sz w:val="20"/>
          <w:szCs w:val="20"/>
          <w:rtl/>
          <w:lang w:val="en-US"/>
        </w:rPr>
        <w:t xml:space="preserve">יכולת לתבוע ולהיתבע </w:t>
      </w:r>
      <w:r w:rsidRPr="009C598E">
        <w:rPr>
          <w:rFonts w:ascii="David" w:hAnsi="David" w:cs="David" w:hint="cs"/>
          <w:sz w:val="20"/>
          <w:szCs w:val="20"/>
          <w:rtl/>
          <w:lang w:val="en-US"/>
        </w:rPr>
        <w:t>כאישיות משפטית,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ככלל יוכר כבעל יכולת לתבוע ולהיתבע במישור הבינלאומי.</w:t>
      </w:r>
    </w:p>
    <w:p w14:paraId="6FB332DC" w14:textId="3001D1CE" w:rsidR="002A4F5B" w:rsidRPr="009C598E" w:rsidRDefault="002A4F5B" w:rsidP="00A6053B">
      <w:pPr>
        <w:numPr>
          <w:ilvl w:val="0"/>
          <w:numId w:val="146"/>
        </w:numPr>
        <w:bidi/>
        <w:jc w:val="both"/>
        <w:rPr>
          <w:rFonts w:ascii="David" w:hAnsi="David" w:cs="David"/>
          <w:b/>
          <w:bCs/>
          <w:sz w:val="20"/>
          <w:szCs w:val="20"/>
          <w:u w:val="single"/>
          <w:lang w:val="en-US"/>
        </w:rPr>
      </w:pPr>
      <w:r w:rsidRPr="009C598E">
        <w:rPr>
          <w:rFonts w:ascii="David" w:hAnsi="David" w:cs="David" w:hint="cs"/>
          <w:b/>
          <w:bCs/>
          <w:sz w:val="20"/>
          <w:szCs w:val="20"/>
          <w:rtl/>
          <w:lang w:val="en-US"/>
        </w:rPr>
        <w:t xml:space="preserve">ניהול פנימי </w:t>
      </w:r>
      <w:r w:rsidRPr="009C598E">
        <w:rPr>
          <w:rFonts w:ascii="David" w:hAnsi="David" w:cs="David" w:hint="cs"/>
          <w:sz w:val="20"/>
          <w:szCs w:val="20"/>
          <w:rtl/>
          <w:lang w:val="en-US"/>
        </w:rPr>
        <w:t>כאישיות משפטית, 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יש יכולת להעסיק ולפטר עובדים, ולקיים מנגנון משמעתי כלפיו עובדיו. כמו כן, הוא מוסמך לקבל החלטות בנוגע לבחירת בעלי תפקידים, הוצאות תקציב ונהלים פנימיים.</w:t>
      </w:r>
    </w:p>
    <w:p w14:paraId="225A833D" w14:textId="77777777" w:rsidR="00E2465D" w:rsidRPr="009C598E" w:rsidRDefault="002A4F5B" w:rsidP="00A6053B">
      <w:pPr>
        <w:numPr>
          <w:ilvl w:val="0"/>
          <w:numId w:val="146"/>
        </w:numPr>
        <w:bidi/>
        <w:jc w:val="both"/>
        <w:rPr>
          <w:rFonts w:ascii="David" w:hAnsi="David" w:cs="David"/>
          <w:b/>
          <w:bCs/>
          <w:sz w:val="20"/>
          <w:szCs w:val="20"/>
          <w:u w:val="single"/>
          <w:lang w:val="en-US"/>
        </w:rPr>
      </w:pPr>
      <w:proofErr w:type="spellStart"/>
      <w:r w:rsidRPr="009C598E">
        <w:rPr>
          <w:rFonts w:ascii="David" w:hAnsi="David" w:cs="David" w:hint="cs"/>
          <w:b/>
          <w:bCs/>
          <w:sz w:val="20"/>
          <w:szCs w:val="20"/>
          <w:rtl/>
          <w:lang w:val="en-US"/>
        </w:rPr>
        <w:t>חסינויות</w:t>
      </w:r>
      <w:proofErr w:type="spellEnd"/>
      <w:r w:rsidRPr="009C598E">
        <w:rPr>
          <w:rFonts w:ascii="David" w:hAnsi="David" w:cs="David" w:hint="cs"/>
          <w:b/>
          <w:bCs/>
          <w:sz w:val="20"/>
          <w:szCs w:val="20"/>
          <w:rtl/>
          <w:lang w:val="en-US"/>
        </w:rPr>
        <w:t xml:space="preserve"> וזכויות לארגון ולאנשיו</w:t>
      </w:r>
      <w:r w:rsidRPr="009C598E">
        <w:rPr>
          <w:rFonts w:ascii="David" w:hAnsi="David" w:cs="David" w:hint="cs"/>
          <w:sz w:val="20"/>
          <w:szCs w:val="20"/>
          <w:rtl/>
          <w:lang w:val="en-US"/>
        </w:rPr>
        <w:t xml:space="preserve"> מפאת היותו אישיות משפטית במשפט הבינלאומי, ייתכן ויוענקו 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ו/או לאנשיו זכויות מסוימות </w:t>
      </w:r>
      <w:proofErr w:type="spellStart"/>
      <w:r w:rsidRPr="009C598E">
        <w:rPr>
          <w:rFonts w:ascii="David" w:hAnsi="David" w:cs="David" w:hint="cs"/>
          <w:sz w:val="20"/>
          <w:szCs w:val="20"/>
          <w:rtl/>
          <w:lang w:val="en-US"/>
        </w:rPr>
        <w:t>וחסינויות</w:t>
      </w:r>
      <w:proofErr w:type="spellEnd"/>
      <w:r w:rsidRPr="009C598E">
        <w:rPr>
          <w:rFonts w:ascii="David" w:hAnsi="David" w:cs="David" w:hint="cs"/>
          <w:sz w:val="20"/>
          <w:szCs w:val="20"/>
          <w:rtl/>
          <w:lang w:val="en-US"/>
        </w:rPr>
        <w:t xml:space="preserve"> מסוימות בדין הבינלאומי. </w:t>
      </w:r>
    </w:p>
    <w:p w14:paraId="19FD6523" w14:textId="604C5EEC" w:rsidR="002A4F5B" w:rsidRPr="009C598E" w:rsidRDefault="002A4F5B" w:rsidP="00A6053B">
      <w:pPr>
        <w:pStyle w:val="ListParagraph"/>
        <w:numPr>
          <w:ilvl w:val="0"/>
          <w:numId w:val="173"/>
        </w:numPr>
        <w:bidi/>
        <w:jc w:val="both"/>
        <w:rPr>
          <w:rFonts w:ascii="David" w:hAnsi="David" w:cs="David"/>
          <w:b/>
          <w:bCs/>
          <w:sz w:val="20"/>
          <w:szCs w:val="20"/>
          <w:u w:val="single"/>
          <w:lang w:val="en-US"/>
        </w:rPr>
      </w:pPr>
      <w:r w:rsidRPr="009C598E">
        <w:rPr>
          <w:rFonts w:ascii="David" w:hAnsi="David" w:cs="David" w:hint="cs"/>
          <w:sz w:val="20"/>
          <w:szCs w:val="20"/>
          <w:rtl/>
          <w:lang w:val="en-US"/>
        </w:rPr>
        <w:t>חשוב</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להדגיש</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 xml:space="preserve">ההכרעה האם לארגון מסוים ו/או לאנשיו יש זכות או חסינות ספציפית, תלויה בארגון הספציפי </w:t>
      </w:r>
      <w:r w:rsidR="00E2465D" w:rsidRPr="009C598E">
        <w:rPr>
          <w:rFonts w:ascii="David" w:hAnsi="David" w:cs="David" w:hint="cs"/>
          <w:sz w:val="20"/>
          <w:szCs w:val="20"/>
          <w:rtl/>
          <w:lang w:val="en-US"/>
        </w:rPr>
        <w:t>(</w:t>
      </w:r>
      <w:r w:rsidRPr="009C598E">
        <w:rPr>
          <w:rFonts w:ascii="David" w:hAnsi="David" w:cs="David" w:hint="cs"/>
          <w:sz w:val="20"/>
          <w:szCs w:val="20"/>
          <w:rtl/>
          <w:lang w:val="en-US"/>
        </w:rPr>
        <w:t>תפקידיו, מטרותיו, סמכויותיו והפרקטיקה לגביו</w:t>
      </w:r>
      <w:r w:rsidR="00E2465D" w:rsidRPr="009C598E">
        <w:rPr>
          <w:rFonts w:ascii="David" w:hAnsi="David" w:cs="David" w:hint="cs"/>
          <w:sz w:val="20"/>
          <w:szCs w:val="20"/>
          <w:rtl/>
          <w:lang w:val="en-US"/>
        </w:rPr>
        <w:t>)</w:t>
      </w:r>
      <w:r w:rsidRPr="009C598E">
        <w:rPr>
          <w:rFonts w:ascii="David" w:hAnsi="David" w:cs="David" w:hint="cs"/>
          <w:sz w:val="20"/>
          <w:szCs w:val="20"/>
          <w:rtl/>
          <w:lang w:val="en-US"/>
        </w:rPr>
        <w:t xml:space="preserve">. החסינות או הזכות הספציפית יכול שתינתן מכוח אמנה, ויכול שתינתן מכוח משב"ל מנהגי. עלינו לזכרו בהקשר הזה שבמדינות רבות (כמו ישראל), לסוגיית סוג המשב"ל להעניק את החסינות או הזכות תהיה משמעות רבה מבחינת הדין המדינתי. </w:t>
      </w:r>
    </w:p>
    <w:p w14:paraId="19FF0CD9" w14:textId="4AB2F232" w:rsidR="002A4F5B" w:rsidRPr="009C598E" w:rsidRDefault="002A4F5B" w:rsidP="00A6053B">
      <w:pPr>
        <w:numPr>
          <w:ilvl w:val="0"/>
          <w:numId w:val="146"/>
        </w:numPr>
        <w:bidi/>
        <w:jc w:val="both"/>
        <w:rPr>
          <w:rFonts w:ascii="David" w:hAnsi="David" w:cs="David"/>
          <w:b/>
          <w:bCs/>
          <w:sz w:val="20"/>
          <w:szCs w:val="20"/>
          <w:u w:val="single"/>
          <w:rtl/>
          <w:lang w:val="en-US"/>
        </w:rPr>
      </w:pPr>
      <w:r w:rsidRPr="009C598E">
        <w:rPr>
          <w:rFonts w:ascii="David" w:hAnsi="David" w:cs="David" w:hint="cs"/>
          <w:b/>
          <w:bCs/>
          <w:sz w:val="20"/>
          <w:szCs w:val="20"/>
          <w:rtl/>
          <w:lang w:val="en-US"/>
        </w:rPr>
        <w:t>סמכות ליצור נורמות משפטיות מחייבות במשפט הבינלאומי</w:t>
      </w:r>
      <w:r w:rsidRPr="009C598E">
        <w:rPr>
          <w:rFonts w:ascii="David" w:hAnsi="David" w:cs="David" w:hint="cs"/>
          <w:sz w:val="20"/>
          <w:szCs w:val="20"/>
          <w:rtl/>
          <w:lang w:val="en-US"/>
        </w:rPr>
        <w:t xml:space="preserve"> לרוב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לא מייצרים נורמות משפטיות במשפט הבינלאומי. משמע</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רוב ההחלטות של רוב ב</w:t>
      </w:r>
      <w:r w:rsidRPr="009C598E">
        <w:rPr>
          <w:rFonts w:ascii="David" w:hAnsi="David" w:cs="David" w:hint="cs"/>
          <w:sz w:val="20"/>
          <w:szCs w:val="20"/>
          <w:lang w:val="en-US"/>
        </w:rPr>
        <w:t>IGO</w:t>
      </w:r>
      <w:r w:rsidRPr="009C598E">
        <w:rPr>
          <w:rFonts w:ascii="David" w:hAnsi="David" w:cs="David" w:hint="cs"/>
          <w:sz w:val="20"/>
          <w:szCs w:val="20"/>
          <w:rtl/>
          <w:lang w:val="en-US"/>
        </w:rPr>
        <w:t xml:space="preserve"> הן בגדר המלצות בלבד. אם כי כפי שכבר ראינו, אין לזלזל בהשפעתו של ה</w:t>
      </w:r>
      <w:r w:rsidRPr="009C598E">
        <w:rPr>
          <w:rFonts w:ascii="David" w:hAnsi="David" w:cs="David" w:hint="cs"/>
          <w:sz w:val="20"/>
          <w:szCs w:val="20"/>
          <w:lang w:val="en-US"/>
        </w:rPr>
        <w:t>S</w:t>
      </w:r>
      <w:r w:rsidRPr="009C598E">
        <w:rPr>
          <w:rFonts w:ascii="David" w:hAnsi="David" w:cs="David"/>
          <w:sz w:val="20"/>
          <w:szCs w:val="20"/>
          <w:lang w:val="en-US"/>
        </w:rPr>
        <w:t>oft Law</w:t>
      </w:r>
      <w:r w:rsidRPr="009C598E">
        <w:rPr>
          <w:rFonts w:ascii="David" w:hAnsi="David" w:cs="David" w:hint="cs"/>
          <w:sz w:val="20"/>
          <w:szCs w:val="20"/>
          <w:rtl/>
          <w:lang w:val="en-US"/>
        </w:rPr>
        <w:t>.</w:t>
      </w:r>
      <w:r w:rsidR="007B7F1D" w:rsidRPr="009C598E">
        <w:rPr>
          <w:rFonts w:ascii="David" w:hAnsi="David" w:cs="David" w:hint="cs"/>
          <w:b/>
          <w:bCs/>
          <w:sz w:val="20"/>
          <w:szCs w:val="20"/>
          <w:u w:val="single"/>
          <w:rtl/>
          <w:lang w:val="en-US"/>
        </w:rPr>
        <w:t xml:space="preserve"> </w:t>
      </w:r>
      <w:r w:rsidRPr="009C598E">
        <w:rPr>
          <w:rFonts w:ascii="David" w:hAnsi="David" w:cs="David" w:hint="cs"/>
          <w:sz w:val="20"/>
          <w:szCs w:val="20"/>
          <w:rtl/>
          <w:lang w:val="en-US"/>
        </w:rPr>
        <w:t xml:space="preserve">עם זאת, ישנם </w:t>
      </w:r>
      <w:r w:rsidRPr="009C598E">
        <w:rPr>
          <w:rFonts w:ascii="David" w:hAnsi="David" w:cs="David" w:hint="cs"/>
          <w:sz w:val="20"/>
          <w:szCs w:val="20"/>
          <w:lang w:val="en-US"/>
        </w:rPr>
        <w:t>IGO</w:t>
      </w:r>
      <w:r w:rsidRPr="009C598E">
        <w:rPr>
          <w:rFonts w:ascii="David" w:hAnsi="David" w:cs="David" w:hint="cs"/>
          <w:sz w:val="20"/>
          <w:szCs w:val="20"/>
          <w:rtl/>
          <w:lang w:val="en-US"/>
        </w:rPr>
        <w:t xml:space="preserve"> ספציפיים שהאמנות העוסקות בהן מסמיכות אותם לקבל החלטות מחייבות</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כלומר, אמנות אשר מעניקות ל</w:t>
      </w:r>
      <w:r w:rsidRPr="009C598E">
        <w:rPr>
          <w:rFonts w:ascii="David" w:hAnsi="David" w:cs="David" w:hint="cs"/>
          <w:sz w:val="20"/>
          <w:szCs w:val="20"/>
          <w:lang w:val="en-US"/>
        </w:rPr>
        <w:t>IGO</w:t>
      </w:r>
      <w:r w:rsidRPr="009C598E">
        <w:rPr>
          <w:rFonts w:ascii="David" w:hAnsi="David" w:cs="David" w:hint="cs"/>
          <w:sz w:val="20"/>
          <w:szCs w:val="20"/>
          <w:rtl/>
          <w:lang w:val="en-US"/>
        </w:rPr>
        <w:t xml:space="preserve"> או לאורגן ספציפי של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סמכות ליצור נורמות משפטיות מחייבות (דין מחייב)</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במשפט הבינלאומי. </w:t>
      </w:r>
      <w:r w:rsidRPr="009C598E">
        <w:rPr>
          <w:rFonts w:ascii="David" w:hAnsi="David" w:cs="David" w:hint="cs"/>
          <w:sz w:val="20"/>
          <w:szCs w:val="20"/>
          <w:u w:val="single"/>
          <w:rtl/>
          <w:lang w:val="en-US"/>
        </w:rPr>
        <w:t>למשל,</w:t>
      </w:r>
      <w:r w:rsidRPr="009C598E">
        <w:rPr>
          <w:rFonts w:ascii="David" w:hAnsi="David" w:cs="David" w:hint="cs"/>
          <w:sz w:val="20"/>
          <w:szCs w:val="20"/>
          <w:rtl/>
          <w:lang w:val="en-US"/>
        </w:rPr>
        <w:t xml:space="preserve"> חוקת ארגון התעופה האזרחית וחוקת ארגון הבריאות העולמי </w:t>
      </w:r>
      <w:r w:rsidRPr="009C598E">
        <w:rPr>
          <w:rFonts w:ascii="David" w:hAnsi="David" w:cs="David"/>
          <w:sz w:val="20"/>
          <w:szCs w:val="20"/>
          <w:rtl/>
          <w:lang w:val="en-US"/>
        </w:rPr>
        <w:t>–</w:t>
      </w:r>
      <w:r w:rsidRPr="009C598E">
        <w:rPr>
          <w:rFonts w:ascii="David" w:hAnsi="David" w:cs="David" w:hint="cs"/>
          <w:sz w:val="20"/>
          <w:szCs w:val="20"/>
          <w:rtl/>
          <w:lang w:val="en-US"/>
        </w:rPr>
        <w:t xml:space="preserve"> מקנות כל אחת לארגון בו הן עוסקות סמכויות לקבל בהקשרים מסוימים החלטות שמחייבות את כל המדינות החברות בארגון.</w:t>
      </w:r>
      <w:r w:rsidR="007B7F1D" w:rsidRPr="009C598E">
        <w:rPr>
          <w:rFonts w:ascii="David" w:hAnsi="David" w:cs="David" w:hint="cs"/>
          <w:b/>
          <w:bCs/>
          <w:sz w:val="20"/>
          <w:szCs w:val="20"/>
          <w:u w:val="single"/>
          <w:rtl/>
          <w:lang w:val="en-US"/>
        </w:rPr>
        <w:t xml:space="preserve"> </w:t>
      </w:r>
      <w:r w:rsidRPr="009C598E">
        <w:rPr>
          <w:rFonts w:ascii="David" w:hAnsi="David" w:cs="David" w:hint="cs"/>
          <w:sz w:val="20"/>
          <w:szCs w:val="20"/>
          <w:rtl/>
          <w:lang w:val="en-US"/>
        </w:rPr>
        <w:t>ניתן לומר שנורמות מחייבות שיוצר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הן סוג של דין בינלאומי הסכמי</w:t>
      </w:r>
      <w:r w:rsidR="007B7F1D" w:rsidRPr="009C598E">
        <w:rPr>
          <w:rFonts w:ascii="David" w:hAnsi="David" w:cs="David" w:hint="cs"/>
          <w:sz w:val="20"/>
          <w:szCs w:val="20"/>
          <w:u w:val="single"/>
          <w:rtl/>
          <w:lang w:val="en-US"/>
        </w:rPr>
        <w:t xml:space="preserve"> </w:t>
      </w:r>
      <w:r w:rsidRPr="009C598E">
        <w:rPr>
          <w:rFonts w:ascii="David" w:hAnsi="David" w:cs="David" w:hint="cs"/>
          <w:sz w:val="20"/>
          <w:szCs w:val="20"/>
          <w:rtl/>
          <w:lang w:val="en-US"/>
        </w:rPr>
        <w:t>שכן סמכות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ליצור אותן מקורה באמנה שקבעה את סמכויות </w:t>
      </w:r>
      <w:r w:rsidR="007B7F1D" w:rsidRPr="009C598E">
        <w:rPr>
          <w:rFonts w:ascii="David" w:hAnsi="David" w:cs="David" w:hint="cs"/>
          <w:sz w:val="20"/>
          <w:szCs w:val="20"/>
          <w:rtl/>
          <w:lang w:val="en-US"/>
        </w:rPr>
        <w:t>הארגון. הדוגמ</w:t>
      </w:r>
      <w:r w:rsidR="007B7F1D"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החשובה ביותר לארגון שלגוף שלו יש סמכות לקבוע נורמות משפט בינלאומי מחייבות, היא הסמכות שמעניקה מגילת האו"ם בסעיף 25 למועצת הביטחון לקבוע החלטות שיחייבו את כל המדינות החברות באו"ם.</w:t>
      </w:r>
    </w:p>
    <w:p w14:paraId="689C9342" w14:textId="23D45CA6" w:rsidR="002A4F5B" w:rsidRPr="009C598E" w:rsidRDefault="002A4F5B" w:rsidP="002A4F5B">
      <w:pPr>
        <w:bidi/>
        <w:jc w:val="both"/>
        <w:rPr>
          <w:rFonts w:ascii="David" w:hAnsi="David" w:cs="David"/>
          <w:b/>
          <w:bCs/>
          <w:sz w:val="20"/>
          <w:szCs w:val="20"/>
          <w:u w:val="single"/>
          <w:rtl/>
          <w:lang w:val="en-US"/>
        </w:rPr>
      </w:pPr>
    </w:p>
    <w:p w14:paraId="59CA2E2E" w14:textId="06C5B0E2" w:rsidR="002A4F5B" w:rsidRPr="009C598E" w:rsidRDefault="002A4F5B" w:rsidP="00A6053B">
      <w:pPr>
        <w:pStyle w:val="ListParagraph"/>
        <w:numPr>
          <w:ilvl w:val="0"/>
          <w:numId w:val="142"/>
        </w:numPr>
        <w:bidi/>
        <w:jc w:val="both"/>
        <w:rPr>
          <w:rFonts w:ascii="David" w:hAnsi="David" w:cs="David"/>
          <w:sz w:val="20"/>
          <w:szCs w:val="20"/>
          <w:rtl/>
          <w:lang w:val="en-US"/>
        </w:rPr>
      </w:pPr>
      <w:r w:rsidRPr="009C598E">
        <w:rPr>
          <w:rFonts w:ascii="David" w:hAnsi="David" w:cs="David" w:hint="cs"/>
          <w:sz w:val="20"/>
          <w:szCs w:val="20"/>
          <w:rtl/>
          <w:lang w:val="en-US"/>
        </w:rPr>
        <w:t>יש הטוענים שהחלטות ופעילויות של ה</w:t>
      </w:r>
      <w:r w:rsidRPr="009C598E">
        <w:rPr>
          <w:rFonts w:ascii="David" w:hAnsi="David" w:cs="David" w:hint="cs"/>
          <w:sz w:val="20"/>
          <w:szCs w:val="20"/>
          <w:lang w:val="en-US"/>
        </w:rPr>
        <w:t>IGO</w:t>
      </w:r>
      <w:r w:rsidRPr="009C598E">
        <w:rPr>
          <w:rFonts w:ascii="David" w:hAnsi="David" w:cs="David" w:hint="cs"/>
          <w:sz w:val="20"/>
          <w:szCs w:val="20"/>
          <w:rtl/>
          <w:lang w:val="en-US"/>
        </w:rPr>
        <w:t>, לרבות החלטות לא מחייבות</w:t>
      </w:r>
      <w:r w:rsidR="007B7F1D" w:rsidRPr="009C598E">
        <w:rPr>
          <w:rFonts w:ascii="David" w:hAnsi="David" w:cs="David" w:hint="cs"/>
          <w:sz w:val="20"/>
          <w:szCs w:val="20"/>
          <w:rtl/>
          <w:lang w:val="en-US"/>
        </w:rPr>
        <w:t>,</w:t>
      </w:r>
      <w:r w:rsidRPr="009C598E">
        <w:rPr>
          <w:rFonts w:ascii="David" w:hAnsi="David" w:cs="David" w:hint="cs"/>
          <w:sz w:val="20"/>
          <w:szCs w:val="20"/>
          <w:rtl/>
          <w:lang w:val="en-US"/>
        </w:rPr>
        <w:t xml:space="preserve"> מהוות אמצעי טוב להסקת פרקטיקה של מדינות ו</w:t>
      </w:r>
      <w:r w:rsidRPr="009C598E">
        <w:rPr>
          <w:rFonts w:ascii="David" w:hAnsi="David" w:cs="David" w:hint="cs"/>
          <w:b/>
          <w:bCs/>
          <w:sz w:val="20"/>
          <w:szCs w:val="20"/>
          <w:lang w:val="en-US"/>
        </w:rPr>
        <w:t>OJ</w:t>
      </w:r>
      <w:r w:rsidRPr="009C598E">
        <w:rPr>
          <w:rFonts w:ascii="David" w:hAnsi="David" w:cs="David" w:hint="cs"/>
          <w:sz w:val="20"/>
          <w:szCs w:val="20"/>
          <w:rtl/>
          <w:lang w:val="en-US"/>
        </w:rPr>
        <w:t xml:space="preserve"> (יסוד נפשי של 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b/>
          <w:bCs/>
          <w:sz w:val="20"/>
          <w:szCs w:val="20"/>
          <w:rtl/>
          <w:lang w:val="en-US"/>
        </w:rPr>
        <w:t>) לצורך בחינת קיומה של מנהג.</w:t>
      </w:r>
      <w:r w:rsidRPr="009C598E">
        <w:rPr>
          <w:rFonts w:ascii="David" w:hAnsi="David" w:cs="David" w:hint="cs"/>
          <w:sz w:val="20"/>
          <w:szCs w:val="20"/>
          <w:rtl/>
          <w:lang w:val="en-US"/>
        </w:rPr>
        <w:t xml:space="preserve"> שכן, לדידם ה</w:t>
      </w:r>
      <w:r w:rsidRPr="009C598E">
        <w:rPr>
          <w:rFonts w:ascii="David" w:hAnsi="David" w:cs="David" w:hint="cs"/>
          <w:sz w:val="20"/>
          <w:szCs w:val="20"/>
          <w:lang w:val="en-US"/>
        </w:rPr>
        <w:t>IGO</w:t>
      </w:r>
      <w:r w:rsidRPr="009C598E">
        <w:rPr>
          <w:rFonts w:ascii="David" w:hAnsi="David" w:cs="David" w:hint="cs"/>
          <w:sz w:val="20"/>
          <w:szCs w:val="20"/>
          <w:rtl/>
          <w:lang w:val="en-US"/>
        </w:rPr>
        <w:t xml:space="preserve"> מייצג מדינות רבות, (במיוחד כשבארגון חברות מדינות רבות). </w:t>
      </w:r>
    </w:p>
    <w:p w14:paraId="44696507" w14:textId="6BAD39BC" w:rsidR="002A4F5B" w:rsidRPr="009C598E" w:rsidRDefault="002A4F5B" w:rsidP="00CB5E9C">
      <w:pPr>
        <w:bidi/>
        <w:jc w:val="both"/>
        <w:rPr>
          <w:rFonts w:ascii="David" w:hAnsi="David" w:cs="David"/>
          <w:b/>
          <w:bCs/>
          <w:sz w:val="20"/>
          <w:szCs w:val="20"/>
          <w:lang w:val="en-US"/>
        </w:rPr>
      </w:pPr>
      <w:r w:rsidRPr="009C598E">
        <w:rPr>
          <w:rFonts w:ascii="David" w:hAnsi="David" w:cs="David" w:hint="cs"/>
          <w:sz w:val="20"/>
          <w:szCs w:val="20"/>
          <w:rtl/>
          <w:lang w:val="en-US"/>
        </w:rPr>
        <w:t>מצד שני, יש שטוענים שצריך להיזהר כשעושים זאת, משום ש:</w:t>
      </w:r>
      <w:r w:rsidR="00CB5E9C" w:rsidRPr="009C598E">
        <w:rPr>
          <w:rFonts w:ascii="David" w:hAnsi="David" w:cs="David" w:hint="cs"/>
          <w:b/>
          <w:bCs/>
          <w:sz w:val="20"/>
          <w:szCs w:val="20"/>
          <w:rtl/>
          <w:lang w:val="en-US"/>
        </w:rPr>
        <w:t xml:space="preserve"> (1) </w:t>
      </w:r>
      <w:r w:rsidRPr="009C598E">
        <w:rPr>
          <w:rFonts w:ascii="David" w:hAnsi="David" w:cs="David" w:hint="cs"/>
          <w:sz w:val="20"/>
          <w:szCs w:val="20"/>
          <w:rtl/>
          <w:lang w:val="en-US"/>
        </w:rPr>
        <w:t>לא כל ההחלטות והפעולות של הארגון מייצגות את מדינותיו, והרי הארגון הוא ישות משפטית נפרדת.</w:t>
      </w:r>
      <w:r w:rsidR="00CB5E9C" w:rsidRPr="009C598E">
        <w:rPr>
          <w:rFonts w:ascii="David" w:hAnsi="David" w:cs="David" w:hint="cs"/>
          <w:b/>
          <w:bCs/>
          <w:sz w:val="20"/>
          <w:szCs w:val="20"/>
          <w:rtl/>
          <w:lang w:val="en-US"/>
        </w:rPr>
        <w:t xml:space="preserve"> (2) </w:t>
      </w:r>
      <w:r w:rsidRPr="009C598E">
        <w:rPr>
          <w:rFonts w:ascii="David" w:hAnsi="David" w:cs="David" w:hint="cs"/>
          <w:sz w:val="20"/>
          <w:szCs w:val="20"/>
          <w:rtl/>
          <w:lang w:val="en-US"/>
        </w:rPr>
        <w:t xml:space="preserve">גם כשמדובר בהחלטות ופעולות שכן ניתן לקבוע באופן יותר חזק שהן מייצגות את המדינות, כמו למשל החלטות של עצרת המדינות החברות בארגון, עדיין כדאי להיזהר, שכן חלק נכבד מההחלטות וההצהרות שמתקבלות בארגון, כמו גם חלק מהפעולות האחרות שעושות מדינות החברות בתוך הארגון, הן החלטות, הצהרות או פעולות פוליטיות ולא משפטיות באופיין. משמע, לא קיים </w:t>
      </w:r>
      <w:r w:rsidRPr="009C598E">
        <w:rPr>
          <w:rFonts w:ascii="David" w:hAnsi="David" w:cs="David" w:hint="cs"/>
          <w:sz w:val="20"/>
          <w:szCs w:val="20"/>
          <w:lang w:val="en-US"/>
        </w:rPr>
        <w:t>OJ</w:t>
      </w:r>
      <w:r w:rsidRPr="009C598E">
        <w:rPr>
          <w:rFonts w:ascii="David" w:hAnsi="David" w:cs="David" w:hint="cs"/>
          <w:sz w:val="20"/>
          <w:szCs w:val="20"/>
          <w:rtl/>
          <w:lang w:val="en-US"/>
        </w:rPr>
        <w:t xml:space="preserve"> בהקשרן.</w:t>
      </w:r>
    </w:p>
    <w:p w14:paraId="6277ADDA" w14:textId="233F6BCD" w:rsidR="002A4F5B" w:rsidRPr="009C598E" w:rsidRDefault="002A4F5B" w:rsidP="00CB5E9C">
      <w:pPr>
        <w:bidi/>
        <w:jc w:val="both"/>
        <w:rPr>
          <w:rFonts w:ascii="David" w:hAnsi="David" w:cs="David"/>
          <w:sz w:val="20"/>
          <w:szCs w:val="20"/>
          <w:rtl/>
          <w:lang w:val="en-US"/>
        </w:rPr>
      </w:pPr>
      <w:r w:rsidRPr="009C598E">
        <w:rPr>
          <w:rFonts w:ascii="David" w:hAnsi="David" w:cs="David" w:hint="cs"/>
          <w:b/>
          <w:bCs/>
          <w:sz w:val="20"/>
          <w:szCs w:val="20"/>
          <w:rtl/>
          <w:lang w:val="en-US"/>
        </w:rPr>
        <w:t>הוויכוח בנושא עולה לרוב בנוגע להחלטות של העצרת הכללית של האו"ם.</w:t>
      </w:r>
      <w:r w:rsidRPr="009C598E">
        <w:rPr>
          <w:rFonts w:ascii="David" w:hAnsi="David" w:cs="David" w:hint="cs"/>
          <w:sz w:val="20"/>
          <w:szCs w:val="20"/>
          <w:rtl/>
          <w:lang w:val="en-US"/>
        </w:rPr>
        <w:t xml:space="preserve"> לפי מגילת האו"ם החלטות כאלו הן חסרות מעמד משפטי מה שאומר שמדינות יסכימו להצהרות רחבות די בקלות זה עושה יחסי ציבור טובים (סיבה פוליטית), ואין לזה שיניים מחייבות משפטית. לכן, יש שאומרים שלא ניתן להסתייע בהחלטות העצרת כדי להכריע האם קיים מנהג. מצד שני</w:t>
      </w:r>
      <w:r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יש החלטות של העצרת שפשוט נראות כמו מסמך משפטי, ולכן יש שטוענים שהמדינות כן התכוונו כאשר הן קיבלו אותן </w:t>
      </w:r>
      <w:r w:rsidRPr="009C598E">
        <w:rPr>
          <w:rFonts w:ascii="David" w:hAnsi="David" w:cs="David"/>
          <w:sz w:val="20"/>
          <w:szCs w:val="20"/>
          <w:rtl/>
          <w:lang w:val="en-US"/>
        </w:rPr>
        <w:t>–</w:t>
      </w:r>
      <w:r w:rsidRPr="009C598E">
        <w:rPr>
          <w:rFonts w:ascii="David" w:hAnsi="David" w:cs="David" w:hint="cs"/>
          <w:sz w:val="20"/>
          <w:szCs w:val="20"/>
          <w:rtl/>
          <w:lang w:val="en-US"/>
        </w:rPr>
        <w:t xml:space="preserve"> להצהיר הצהרה משפטית. במילים אחרות</w:t>
      </w:r>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הן באופן ספציפי לגבי הצהרות של העצרת, והן באופן כללי לגבי החלטות, הצהרות ופעולות של ה</w:t>
      </w:r>
      <w:r w:rsidRPr="009C598E">
        <w:rPr>
          <w:rFonts w:ascii="David" w:hAnsi="David" w:cs="David" w:hint="cs"/>
          <w:sz w:val="20"/>
          <w:szCs w:val="20"/>
          <w:lang w:val="en-US"/>
        </w:rPr>
        <w:t>IGO</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יש לבחון כל מקרה לגופו. ברמה המעשית כאשר בוחנים האם קיים מנהג, יש לחפש מקורות שכאלו (שכן יתכן ויהיה בהן כדי לסייע), אך יש להיזהר בדבר המסקנות שגוזרים מהם. ברור שבמציאות תמיד יהיו חילוקי דעות, האם הצהרה, פעולה או החלטה כזאת או אחרת מהווה או לא מהווה עדות למנהג.</w:t>
      </w:r>
    </w:p>
    <w:p w14:paraId="2B0DEA6F" w14:textId="2389D881" w:rsidR="002A4F5B" w:rsidRPr="009C598E" w:rsidRDefault="002A4F5B" w:rsidP="002A4F5B">
      <w:pPr>
        <w:bidi/>
        <w:jc w:val="both"/>
        <w:rPr>
          <w:rFonts w:ascii="David" w:hAnsi="David" w:cs="David"/>
          <w:sz w:val="20"/>
          <w:szCs w:val="20"/>
          <w:rtl/>
          <w:lang w:val="en-US"/>
        </w:rPr>
      </w:pPr>
    </w:p>
    <w:p w14:paraId="7A43A341" w14:textId="01AA08B9" w:rsidR="002A4F5B" w:rsidRPr="009C598E" w:rsidRDefault="002A4F5B" w:rsidP="002A4F5B">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האו״ם</w:t>
      </w:r>
    </w:p>
    <w:p w14:paraId="64571963" w14:textId="63C53C0A" w:rsidR="002A4F5B" w:rsidRPr="009C598E" w:rsidRDefault="002A4F5B" w:rsidP="00CB5E9C">
      <w:pPr>
        <w:bidi/>
        <w:jc w:val="both"/>
        <w:rPr>
          <w:rFonts w:ascii="David" w:hAnsi="David" w:cs="David"/>
          <w:sz w:val="20"/>
          <w:szCs w:val="20"/>
          <w:rtl/>
          <w:lang w:val="en-US"/>
        </w:rPr>
      </w:pPr>
      <w:r w:rsidRPr="009C598E">
        <w:rPr>
          <w:rFonts w:ascii="David" w:hAnsi="David" w:cs="David" w:hint="cs"/>
          <w:sz w:val="20"/>
          <w:szCs w:val="20"/>
          <w:u w:val="single"/>
          <w:rtl/>
          <w:lang w:val="en-US"/>
        </w:rPr>
        <w:t>רקע כללי</w:t>
      </w:r>
      <w:r w:rsidR="00CB5E9C" w:rsidRPr="009C598E">
        <w:rPr>
          <w:rFonts w:ascii="David" w:hAnsi="David" w:cs="David" w:hint="cs"/>
          <w:sz w:val="20"/>
          <w:szCs w:val="20"/>
          <w:u w:val="single"/>
          <w:rtl/>
          <w:lang w:val="en-US"/>
        </w:rPr>
        <w:t xml:space="preserve">: </w:t>
      </w:r>
      <w:r w:rsidRPr="009C598E">
        <w:rPr>
          <w:rFonts w:ascii="David" w:hAnsi="David" w:cs="David" w:hint="cs"/>
          <w:sz w:val="20"/>
          <w:szCs w:val="20"/>
          <w:rtl/>
          <w:lang w:val="en-US"/>
        </w:rPr>
        <w:t>הוקם בשנת 1945 כממשיכו של חבר הלאומים שהוקם בשנת 1919. מגילת האו"ם אינה רק המסמך המכונן של הארגון, היא גם משקפת עקרונות יסוד של המשב"ל</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ריבונות, הגדרה עצמית, שוויון בין מדינות, זכויות אדם ועוד.</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האו"ם מורכב משישה אורגנים מרכזיים </w:t>
      </w:r>
      <w:r w:rsidR="00CB5E9C" w:rsidRPr="009C598E">
        <w:rPr>
          <w:rFonts w:ascii="David" w:hAnsi="David" w:cs="David" w:hint="cs"/>
          <w:sz w:val="20"/>
          <w:szCs w:val="20"/>
          <w:rtl/>
          <w:lang w:val="en-US"/>
        </w:rPr>
        <w:t xml:space="preserve">(א) </w:t>
      </w:r>
      <w:r w:rsidRPr="009C598E">
        <w:rPr>
          <w:rFonts w:ascii="David" w:hAnsi="David" w:cs="David" w:hint="cs"/>
          <w:sz w:val="20"/>
          <w:szCs w:val="20"/>
          <w:rtl/>
          <w:lang w:val="en-US"/>
        </w:rPr>
        <w:t xml:space="preserve">העצרת הכללית, </w:t>
      </w:r>
      <w:r w:rsidR="00CB5E9C" w:rsidRPr="009C598E">
        <w:rPr>
          <w:rFonts w:ascii="David" w:hAnsi="David" w:cs="David" w:hint="cs"/>
          <w:sz w:val="20"/>
          <w:szCs w:val="20"/>
          <w:rtl/>
          <w:lang w:val="en-US"/>
        </w:rPr>
        <w:t xml:space="preserve">(ב) </w:t>
      </w:r>
      <w:r w:rsidRPr="009C598E">
        <w:rPr>
          <w:rFonts w:ascii="David" w:hAnsi="David" w:cs="David" w:hint="cs"/>
          <w:sz w:val="20"/>
          <w:szCs w:val="20"/>
          <w:rtl/>
          <w:lang w:val="en-US"/>
        </w:rPr>
        <w:t xml:space="preserve">מועצת הביטחון, </w:t>
      </w:r>
      <w:r w:rsidR="00CB5E9C" w:rsidRPr="009C598E">
        <w:rPr>
          <w:rFonts w:ascii="David" w:hAnsi="David" w:cs="David" w:hint="cs"/>
          <w:sz w:val="20"/>
          <w:szCs w:val="20"/>
          <w:rtl/>
          <w:lang w:val="en-US"/>
        </w:rPr>
        <w:t xml:space="preserve">(ג) </w:t>
      </w:r>
      <w:r w:rsidRPr="009C598E">
        <w:rPr>
          <w:rFonts w:ascii="David" w:hAnsi="David" w:cs="David" w:hint="cs"/>
          <w:sz w:val="20"/>
          <w:szCs w:val="20"/>
          <w:rtl/>
          <w:lang w:val="en-US"/>
        </w:rPr>
        <w:t xml:space="preserve">המועצה הכלכלית חברתית, </w:t>
      </w:r>
      <w:r w:rsidR="00CB5E9C" w:rsidRPr="009C598E">
        <w:rPr>
          <w:rFonts w:ascii="David" w:hAnsi="David" w:cs="David" w:hint="cs"/>
          <w:sz w:val="20"/>
          <w:szCs w:val="20"/>
          <w:rtl/>
          <w:lang w:val="en-US"/>
        </w:rPr>
        <w:t xml:space="preserve">(ד) </w:t>
      </w:r>
      <w:r w:rsidRPr="009C598E">
        <w:rPr>
          <w:rFonts w:ascii="David" w:hAnsi="David" w:cs="David" w:hint="cs"/>
          <w:sz w:val="20"/>
          <w:szCs w:val="20"/>
          <w:rtl/>
          <w:lang w:val="en-US"/>
        </w:rPr>
        <w:t>מועצת המנדטים,</w:t>
      </w:r>
      <w:r w:rsidR="00CB5E9C" w:rsidRPr="009C598E">
        <w:rPr>
          <w:rFonts w:ascii="David" w:hAnsi="David" w:cs="David" w:hint="cs"/>
          <w:sz w:val="20"/>
          <w:szCs w:val="20"/>
          <w:rtl/>
          <w:lang w:val="en-US"/>
        </w:rPr>
        <w:t xml:space="preserve"> (ה) </w:t>
      </w:r>
      <w:r w:rsidRPr="009C598E">
        <w:rPr>
          <w:rFonts w:ascii="David" w:hAnsi="David" w:cs="David" w:hint="cs"/>
          <w:sz w:val="20"/>
          <w:szCs w:val="20"/>
          <w:rtl/>
          <w:lang w:val="en-US"/>
        </w:rPr>
        <w:t xml:space="preserve"> המזכירות, </w:t>
      </w:r>
      <w:r w:rsidR="00CB5E9C" w:rsidRPr="009C598E">
        <w:rPr>
          <w:rFonts w:ascii="David" w:hAnsi="David" w:cs="David" w:hint="cs"/>
          <w:sz w:val="20"/>
          <w:szCs w:val="20"/>
          <w:rtl/>
          <w:lang w:val="en-US"/>
        </w:rPr>
        <w:t xml:space="preserve">(ו) </w:t>
      </w:r>
      <w:r w:rsidRPr="009C598E">
        <w:rPr>
          <w:rFonts w:ascii="David" w:hAnsi="David" w:cs="David" w:hint="cs"/>
          <w:sz w:val="20"/>
          <w:szCs w:val="20"/>
          <w:rtl/>
          <w:lang w:val="en-US"/>
        </w:rPr>
        <w:t>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p>
    <w:p w14:paraId="7C75CEFE" w14:textId="4AE3BFE6"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הכוונה במגילת האו"ם הייתה שהאו"ם יהיה ככלל בנוי על יסוד חלוקה קונסטיטוציונית ברורה של סמכויות בין האורגנים שמרכיבים אותו. אך עם הזמן, החלוקה הראשונית הברורה רוככה ועומעמה במידת מה, וזאת עקב אילוצים פוליטיים. למשל, בהדרגה התחזק כוחה של העצרת הכללית, על חשבון מועצת הביטחון. </w:t>
      </w:r>
    </w:p>
    <w:p w14:paraId="75E9788C" w14:textId="77777777" w:rsidR="00CB5E9C" w:rsidRPr="009C598E" w:rsidRDefault="00CB5E9C" w:rsidP="002A4F5B">
      <w:pPr>
        <w:bidi/>
        <w:jc w:val="both"/>
        <w:rPr>
          <w:rFonts w:ascii="David" w:hAnsi="David" w:cs="David"/>
          <w:sz w:val="20"/>
          <w:szCs w:val="20"/>
          <w:u w:val="single"/>
          <w:rtl/>
          <w:lang w:val="en-US"/>
        </w:rPr>
      </w:pPr>
    </w:p>
    <w:p w14:paraId="4E92D2EB" w14:textId="18C28248" w:rsidR="002A4F5B" w:rsidRPr="009C598E" w:rsidRDefault="002A4F5B" w:rsidP="00CB5E9C">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העצרת הכללית של האו"ם</w:t>
      </w:r>
    </w:p>
    <w:p w14:paraId="51681AFE" w14:textId="1C3526E2" w:rsidR="002A4F5B" w:rsidRPr="009C598E" w:rsidRDefault="002A4F5B" w:rsidP="00CB5E9C">
      <w:pPr>
        <w:bidi/>
        <w:jc w:val="both"/>
        <w:rPr>
          <w:rFonts w:ascii="David" w:hAnsi="David" w:cs="David"/>
          <w:sz w:val="20"/>
          <w:szCs w:val="20"/>
          <w:rtl/>
          <w:lang w:val="en-US"/>
        </w:rPr>
      </w:pPr>
      <w:r w:rsidRPr="009C598E">
        <w:rPr>
          <w:rFonts w:ascii="David" w:hAnsi="David" w:cs="David" w:hint="cs"/>
          <w:sz w:val="20"/>
          <w:szCs w:val="20"/>
          <w:rtl/>
          <w:lang w:val="en-US"/>
        </w:rPr>
        <w:t>מעין פרלמנט של האו"ם המורכב מנציגי כלל המדינות החזרות.</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אם כי בשונה מפרלמנט מדינתי, החלטות של העצרת הכללית של האו"ם לא מחייבות מבחינה משפטית את המדינות, כלומר, הן לא מהוות נורמה משפטית מחייבת במשפט הבינלאומי, והן מהוות המלצות בלבד.</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מדובר בפורום דיונים, שמתכנס במסגרת של מושב שנתי, מדי שנה, ובנוסף מכונסים מושבים מיוחדים על ידי המזכ"ל לבקשת מועצת הביטחון או לבקשת רוב מקרב המדינות החברות (סעיף 20 למגילת האו"ם).</w:t>
      </w:r>
    </w:p>
    <w:p w14:paraId="21E05B24" w14:textId="25F14DAD" w:rsidR="002A4F5B" w:rsidRPr="009C598E" w:rsidRDefault="002A4F5B" w:rsidP="00A6053B">
      <w:pPr>
        <w:numPr>
          <w:ilvl w:val="0"/>
          <w:numId w:val="142"/>
        </w:numPr>
        <w:bidi/>
        <w:jc w:val="both"/>
        <w:rPr>
          <w:rFonts w:ascii="David" w:hAnsi="David" w:cs="David"/>
          <w:sz w:val="20"/>
          <w:szCs w:val="20"/>
          <w:rtl/>
          <w:lang w:val="en-US"/>
        </w:rPr>
      </w:pPr>
      <w:r w:rsidRPr="009C598E">
        <w:rPr>
          <w:rFonts w:ascii="David" w:hAnsi="David" w:cs="David" w:hint="cs"/>
          <w:sz w:val="20"/>
          <w:szCs w:val="20"/>
          <w:rtl/>
          <w:lang w:val="en-US"/>
        </w:rPr>
        <w:t>מעכשיו, אלא אם צוין אחרת הניה לסעיף מתייחסת לסעיף ממגילת האו"ם.</w:t>
      </w:r>
    </w:p>
    <w:p w14:paraId="440DE811" w14:textId="5204C2D9" w:rsidR="002A4F5B" w:rsidRPr="009C598E" w:rsidRDefault="002A4F5B" w:rsidP="00CB5E9C">
      <w:pPr>
        <w:bidi/>
        <w:jc w:val="both"/>
        <w:rPr>
          <w:rFonts w:ascii="David" w:hAnsi="David" w:cs="David"/>
          <w:sz w:val="20"/>
          <w:szCs w:val="20"/>
          <w:rtl/>
          <w:lang w:val="en-US"/>
        </w:rPr>
      </w:pPr>
      <w:r w:rsidRPr="009C598E">
        <w:rPr>
          <w:rFonts w:ascii="David" w:hAnsi="David" w:cs="David" w:hint="cs"/>
          <w:sz w:val="20"/>
          <w:szCs w:val="20"/>
          <w:rtl/>
          <w:lang w:val="en-US"/>
        </w:rPr>
        <w:t>סעיף מס' 4 למגילת האו"ם קבלה של מדינה כחברה באו"ם מותנית בהצבעת העצרת על פי המלצה של מועצת הביטחון. העצרת לא יכולה לאשר קבלה של מדינה כחברה באו"ם ללא המלצת מועצת הביטחון. עם זאת, העצרת יכולה להכיר במדינה כ"מדינה משקיפה שאינה חברה".</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מדינה משקיפה שאינה חברה </w:t>
      </w:r>
      <w:r w:rsidR="00CB5E9C" w:rsidRPr="009C598E">
        <w:rPr>
          <w:rFonts w:ascii="David" w:hAnsi="David" w:cs="David" w:hint="cs"/>
          <w:sz w:val="20"/>
          <w:szCs w:val="20"/>
          <w:rtl/>
          <w:lang w:val="en-US"/>
        </w:rPr>
        <w:t xml:space="preserve">היא </w:t>
      </w:r>
      <w:r w:rsidRPr="009C598E">
        <w:rPr>
          <w:rFonts w:ascii="David" w:hAnsi="David" w:cs="David" w:hint="cs"/>
          <w:sz w:val="20"/>
          <w:szCs w:val="20"/>
          <w:rtl/>
          <w:lang w:val="en-US"/>
        </w:rPr>
        <w:t>מדינה שנותנים לה כיסא בעצרת, והיא יכולה להיות חברה בחלק מהגופים של האו"ם, אבל היא לא יכולה להצביע בעצרת ואין לה הרבה מהזכויות שיש למדינה חברה באו"ם. הפלסטינים למשל, לאחר שבקשתם להתקבל כמדינה חברה באו"ם נתקעה במועצת הביטחון עקב השפעה אמריקאית, פנו לעצרת הכללית, ושם עברה הצבעה בתמיכת מרבית המדינות החברות, שהעניקה לפלסטינאים מעמד של מדינה משקיפה שאינה חברה.</w:t>
      </w:r>
    </w:p>
    <w:p w14:paraId="648C9D87" w14:textId="00BBD1CD"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סעיף מס' 5 למגילת האו"ם</w:t>
      </w:r>
      <w:r w:rsidR="00CB5E9C" w:rsidRPr="009C598E">
        <w:rPr>
          <w:rFonts w:ascii="David" w:hAnsi="David" w:cs="David" w:hint="cs"/>
          <w:sz w:val="20"/>
          <w:szCs w:val="20"/>
          <w:rtl/>
          <w:lang w:val="en-US"/>
        </w:rPr>
        <w:t>:</w:t>
      </w:r>
      <w:r w:rsidRPr="009C598E">
        <w:rPr>
          <w:rFonts w:ascii="David" w:hAnsi="David" w:cs="David" w:hint="cs"/>
          <w:sz w:val="20"/>
          <w:szCs w:val="20"/>
          <w:rtl/>
          <w:lang w:val="en-US"/>
        </w:rPr>
        <w:t xml:space="preserve"> העצרת יכולה להשעות מדינה חברה באו"ם, אך רק בהמלצת מועצת הביטחון.</w:t>
      </w:r>
    </w:p>
    <w:p w14:paraId="01843D95" w14:textId="1D776240"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סעיף מס' 6 למגילת האו"ם</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העצרת יכולה להרחיק מדינה חברה באו"ם בהינתן הפרה עקבית של הוראות המגילה, אך גם כאן  רק בהמלצת מועצת הביטחון.</w:t>
      </w:r>
    </w:p>
    <w:p w14:paraId="493B2211" w14:textId="0CDDF781"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סעיף מס' 18 למגילת האו"ם</w:t>
      </w:r>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ההצבעה בעצרת היא על פי מפתח של "מדינה אחת  קול אחד", וההכרעות נעשות ברוב קולות של המדינות הנוכחות והמצביעות. עם זאת, בהצבעות חשובות כמו הרחקת מדינה, ענייני תקציב, והבחירה הדו שנתית של המדינות שישמשו כחברות הלא קבועות במועצת הביטחון הדרישה היא לרוב של 2/3 מהקולות הנוכחים והמצביעים.</w:t>
      </w:r>
    </w:p>
    <w:p w14:paraId="7C96D511" w14:textId="76AE21D8"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במסגרת העצרת ותחתיה פועלים גופים, וועדות ואורגנים שונים, שהוקמו על ידה ומדווחים לה. למשל, </w:t>
      </w:r>
      <w:proofErr w:type="spellStart"/>
      <w:r w:rsidRPr="009C598E">
        <w:rPr>
          <w:rFonts w:ascii="David" w:hAnsi="David" w:cs="David" w:hint="cs"/>
          <w:sz w:val="20"/>
          <w:szCs w:val="20"/>
          <w:rtl/>
          <w:lang w:val="en-US"/>
        </w:rPr>
        <w:t>אונר"א</w:t>
      </w:r>
      <w:proofErr w:type="spellEnd"/>
      <w:r w:rsidR="00CB5E9C"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סוכנות הסעד לפליטים של האו"ם, אונסקו, </w:t>
      </w:r>
      <w:r w:rsidRPr="009C598E">
        <w:rPr>
          <w:rFonts w:ascii="David" w:hAnsi="David" w:cs="David" w:hint="cs"/>
          <w:sz w:val="20"/>
          <w:szCs w:val="20"/>
          <w:lang w:val="en-US"/>
        </w:rPr>
        <w:t>ILC</w:t>
      </w:r>
      <w:r w:rsidRPr="009C598E">
        <w:rPr>
          <w:rFonts w:ascii="David" w:hAnsi="David" w:cs="David" w:hint="cs"/>
          <w:sz w:val="20"/>
          <w:szCs w:val="20"/>
          <w:rtl/>
          <w:lang w:val="en-US"/>
        </w:rPr>
        <w:t>, ומועצת זכויות האדם. לעצרת יש שש וועדות קבועות ועיקריות אשר מתכנסות אחת לשנה</w:t>
      </w:r>
      <w:r w:rsidR="00262608" w:rsidRPr="009C598E">
        <w:rPr>
          <w:rFonts w:ascii="David" w:hAnsi="David" w:cs="David" w:hint="cs"/>
          <w:sz w:val="20"/>
          <w:szCs w:val="20"/>
          <w:rtl/>
          <w:lang w:val="en-US"/>
        </w:rPr>
        <w:t>:</w:t>
      </w:r>
      <w:r w:rsidRPr="009C598E">
        <w:rPr>
          <w:rFonts w:ascii="David" w:hAnsi="David" w:cs="David" w:hint="cs"/>
          <w:sz w:val="20"/>
          <w:szCs w:val="20"/>
          <w:rtl/>
          <w:lang w:val="en-US"/>
        </w:rPr>
        <w:t xml:space="preserve"> הוועדה הכלכלית, הוועדה לפירוק נשק וביטחון בינלאומי, וועדה חברתית הומנית תרבותית, וועדה בנושא דה קולוניזצי</w:t>
      </w:r>
      <w:r w:rsidRPr="009C598E">
        <w:rPr>
          <w:rFonts w:ascii="David" w:hAnsi="David" w:cs="David" w:hint="eastAsia"/>
          <w:sz w:val="20"/>
          <w:szCs w:val="20"/>
          <w:rtl/>
          <w:lang w:val="en-US"/>
        </w:rPr>
        <w:t>ה</w:t>
      </w:r>
      <w:r w:rsidRPr="009C598E">
        <w:rPr>
          <w:rFonts w:ascii="David" w:hAnsi="David" w:cs="David" w:hint="cs"/>
          <w:sz w:val="20"/>
          <w:szCs w:val="20"/>
          <w:rtl/>
          <w:lang w:val="en-US"/>
        </w:rPr>
        <w:t>, וועדה אדמיניסטרטיבית וועדה לענייני משפט.</w:t>
      </w:r>
    </w:p>
    <w:p w14:paraId="10CA9CC2" w14:textId="77777777" w:rsidR="00262608" w:rsidRPr="009C598E" w:rsidRDefault="00262608" w:rsidP="002A4F5B">
      <w:pPr>
        <w:bidi/>
        <w:jc w:val="both"/>
        <w:rPr>
          <w:rFonts w:ascii="David" w:hAnsi="David" w:cs="David"/>
          <w:sz w:val="20"/>
          <w:szCs w:val="20"/>
          <w:u w:val="single"/>
          <w:rtl/>
          <w:lang w:val="en-US"/>
        </w:rPr>
      </w:pPr>
    </w:p>
    <w:p w14:paraId="4178F240" w14:textId="11554F29" w:rsidR="002A4F5B" w:rsidRPr="009C598E" w:rsidRDefault="002A4F5B" w:rsidP="00262608">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החלטות של העצרת הכללית המתקבלות על סמך החלטה 377(5) </w:t>
      </w:r>
      <w:r w:rsidRPr="009C598E">
        <w:rPr>
          <w:rFonts w:ascii="David" w:hAnsi="David" w:cs="David"/>
          <w:sz w:val="20"/>
          <w:szCs w:val="20"/>
          <w:u w:val="single"/>
          <w:rtl/>
          <w:lang w:val="en-US"/>
        </w:rPr>
        <w:t>–</w:t>
      </w:r>
      <w:r w:rsidRPr="009C598E">
        <w:rPr>
          <w:rFonts w:ascii="David" w:hAnsi="David" w:cs="David" w:hint="cs"/>
          <w:sz w:val="20"/>
          <w:szCs w:val="20"/>
          <w:u w:val="single"/>
          <w:rtl/>
          <w:lang w:val="en-US"/>
        </w:rPr>
        <w:t xml:space="preserve"> "מתאחדים למען השלום":</w:t>
      </w:r>
    </w:p>
    <w:p w14:paraId="05476DEE" w14:textId="54721419" w:rsidR="002A4F5B" w:rsidRPr="009C598E" w:rsidRDefault="002A4F5B" w:rsidP="00262608">
      <w:pPr>
        <w:bidi/>
        <w:jc w:val="both"/>
        <w:rPr>
          <w:rFonts w:ascii="David" w:hAnsi="David" w:cs="David"/>
          <w:sz w:val="20"/>
          <w:szCs w:val="20"/>
          <w:rtl/>
          <w:lang w:val="en-US"/>
        </w:rPr>
      </w:pPr>
      <w:r w:rsidRPr="009C598E">
        <w:rPr>
          <w:rFonts w:ascii="David" w:hAnsi="David" w:cs="David" w:hint="cs"/>
          <w:sz w:val="20"/>
          <w:szCs w:val="20"/>
          <w:rtl/>
          <w:lang w:val="en-US"/>
        </w:rPr>
        <w:t xml:space="preserve">במהלך מלחמת קוריאה, שותקה בפועל הפעילות של מועצת הביטחון מכיוון שברית המועצות הטילה וטו באופן עקבי, אשר לא אפשר לקבל החלטות אופרטיביות בנוגע למלחמה האמורה. לכן, עלתה השאלה </w:t>
      </w:r>
      <w:r w:rsidRPr="009C598E">
        <w:rPr>
          <w:rFonts w:ascii="David" w:hAnsi="David" w:cs="David"/>
          <w:sz w:val="20"/>
          <w:szCs w:val="20"/>
          <w:rtl/>
          <w:lang w:val="en-US"/>
        </w:rPr>
        <w:t>–</w:t>
      </w:r>
      <w:r w:rsidRPr="009C598E">
        <w:rPr>
          <w:rFonts w:ascii="David" w:hAnsi="David" w:cs="David" w:hint="cs"/>
          <w:sz w:val="20"/>
          <w:szCs w:val="20"/>
          <w:rtl/>
          <w:lang w:val="en-US"/>
        </w:rPr>
        <w:t xml:space="preserve"> האם העצרת הכללית מוסמכת להיכנס לתוך הווקום שנוצר?</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מצד אחד, מגילת האו"ם גם קובעת שכל עניין שנוגע להפרה של הביטחון והשלום הבינלאומי צריך להיות מופנה למועצת הביטחון, אך מצד שני ממגילת האו"ם עולה בסעיפים 10-14 שאף העצרת יכולה לדון בנושאים של השמירה על השלום והביטחון הבינלאומי, ואפילו לקבל המלצות שמופנות למועצת הביטחון או למדינות, בתנאי שמועצת הביטחון לא דנה במקביל ממש באותם מקרים ספציפיים.</w:t>
      </w:r>
    </w:p>
    <w:p w14:paraId="5F06D0DF" w14:textId="58E67DDD" w:rsidR="002A4F5B" w:rsidRPr="009C598E" w:rsidRDefault="002A4F5B" w:rsidP="00262608">
      <w:pPr>
        <w:bidi/>
        <w:jc w:val="both"/>
        <w:rPr>
          <w:rFonts w:ascii="David" w:hAnsi="David" w:cs="David"/>
          <w:sz w:val="20"/>
          <w:szCs w:val="20"/>
          <w:rtl/>
          <w:lang w:val="en-US"/>
        </w:rPr>
      </w:pPr>
      <w:r w:rsidRPr="009C598E">
        <w:rPr>
          <w:rFonts w:ascii="David" w:hAnsi="David" w:cs="David" w:hint="cs"/>
          <w:sz w:val="20"/>
          <w:szCs w:val="20"/>
          <w:rtl/>
          <w:lang w:val="en-US"/>
        </w:rPr>
        <w:t xml:space="preserve">ב1950 העצרת הכריעה שהיא כן מוסמכת לפעול, בקבלה את ההחלטה 377(5) </w:t>
      </w:r>
      <w:r w:rsidRPr="009C598E">
        <w:rPr>
          <w:rFonts w:ascii="David" w:hAnsi="David" w:cs="David"/>
          <w:sz w:val="20"/>
          <w:szCs w:val="20"/>
          <w:rtl/>
          <w:lang w:val="en-US"/>
        </w:rPr>
        <w:t>–</w:t>
      </w:r>
      <w:r w:rsidRPr="009C598E">
        <w:rPr>
          <w:rFonts w:ascii="David" w:hAnsi="David" w:cs="David" w:hint="cs"/>
          <w:sz w:val="20"/>
          <w:szCs w:val="20"/>
          <w:rtl/>
          <w:lang w:val="en-US"/>
        </w:rPr>
        <w:t xml:space="preserve"> "מתאחדים למען השלום".</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ההחלטה מכירה בכך שלמועצת הביטחון אכן יש את הסמכות הראשונית בכל הנוגע לענייני השמירה על הביטחון והשלום הבינלאומי, לפי סעיף 24 למגילת האו"ם, אך עם זאת </w:t>
      </w:r>
      <w:r w:rsidRPr="009C598E">
        <w:rPr>
          <w:rFonts w:ascii="David" w:hAnsi="David" w:cs="David"/>
          <w:sz w:val="20"/>
          <w:szCs w:val="20"/>
          <w:rtl/>
          <w:lang w:val="en-US"/>
        </w:rPr>
        <w:t>–</w:t>
      </w:r>
      <w:r w:rsidRPr="009C598E">
        <w:rPr>
          <w:rFonts w:ascii="David" w:hAnsi="David" w:cs="David" w:hint="cs"/>
          <w:sz w:val="20"/>
          <w:szCs w:val="20"/>
          <w:rtl/>
          <w:lang w:val="en-US"/>
        </w:rPr>
        <w:t xml:space="preserve"> מההחלטה עולה עמדה משפטית לפיה הסמכות הראשונית האמורה אינה מאיינת את סמכותה המשנית של העצרת לפעול בנושאים אלו. הסמכות המשנית הזו ברת הפעלה שעה שמועצת הביטחון לא יכולה לפעול.</w:t>
      </w:r>
    </w:p>
    <w:p w14:paraId="2387F0B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כלומר, </w:t>
      </w:r>
      <w:r w:rsidRPr="009C598E">
        <w:rPr>
          <w:rFonts w:ascii="David" w:hAnsi="David" w:cs="David" w:hint="cs"/>
          <w:sz w:val="20"/>
          <w:szCs w:val="20"/>
          <w:u w:val="single"/>
          <w:rtl/>
          <w:lang w:val="en-US"/>
        </w:rPr>
        <w:t>מההחלטה האמורה עולה שהעצרת מוסמכת לפעול בתחומים אלו בהתקיים שני תנאים:</w:t>
      </w:r>
    </w:p>
    <w:p w14:paraId="312AD0C2" w14:textId="77777777" w:rsidR="002A4F5B" w:rsidRPr="009C598E" w:rsidRDefault="002A4F5B" w:rsidP="00A6053B">
      <w:pPr>
        <w:numPr>
          <w:ilvl w:val="0"/>
          <w:numId w:val="147"/>
        </w:numPr>
        <w:bidi/>
        <w:jc w:val="both"/>
        <w:rPr>
          <w:rFonts w:ascii="David" w:hAnsi="David" w:cs="David"/>
          <w:sz w:val="20"/>
          <w:szCs w:val="20"/>
          <w:lang w:val="en-US"/>
        </w:rPr>
      </w:pPr>
      <w:r w:rsidRPr="009C598E">
        <w:rPr>
          <w:rFonts w:ascii="David" w:hAnsi="David" w:cs="David" w:hint="cs"/>
          <w:sz w:val="20"/>
          <w:szCs w:val="20"/>
          <w:rtl/>
          <w:lang w:val="en-US"/>
        </w:rPr>
        <w:t>קיים מצב המהווה איום על או הפרה של השלום והביטחון הבינלאומי.</w:t>
      </w:r>
    </w:p>
    <w:p w14:paraId="52977D5D" w14:textId="77777777" w:rsidR="002A4F5B" w:rsidRPr="009C598E" w:rsidRDefault="002A4F5B" w:rsidP="00A6053B">
      <w:pPr>
        <w:numPr>
          <w:ilvl w:val="0"/>
          <w:numId w:val="147"/>
        </w:numPr>
        <w:bidi/>
        <w:jc w:val="both"/>
        <w:rPr>
          <w:rFonts w:ascii="David" w:hAnsi="David" w:cs="David"/>
          <w:sz w:val="20"/>
          <w:szCs w:val="20"/>
          <w:lang w:val="en-US"/>
        </w:rPr>
      </w:pPr>
      <w:r w:rsidRPr="009C598E">
        <w:rPr>
          <w:rFonts w:ascii="David" w:hAnsi="David" w:cs="David" w:hint="cs"/>
          <w:sz w:val="20"/>
          <w:szCs w:val="20"/>
          <w:rtl/>
          <w:lang w:val="en-US"/>
        </w:rPr>
        <w:t>מועצת הביטחון כשלה להפעיל סמכותה עקב אי הסכמה בין החברות הקבועות.</w:t>
      </w:r>
    </w:p>
    <w:p w14:paraId="18B13F4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יש לציין כי לכאורה לאור התנאי השני אסור לעצרת לפעול כל עוד מועצת הביטחון עוסקת באותו המקרה, אבל בפועל העצרת מסמסה את המגבלה הזו עם השנים. כך, הפרה העצרת את עצמה למעין מועצת ביטחון.</w:t>
      </w:r>
    </w:p>
    <w:p w14:paraId="62D5BFF0" w14:textId="31F24B61"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אך חשוב להדגיש</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בשונה מהחלטות מחייבות של מועצת הביטחון, החלטות של העצרת הניתנות על סמך החלטה 377(5) "מתאחדים למען השלום", כמו מרבית שאר החלטות העצרת, מהוות המלצות בלבד - למדינות החברות אין חובה משפטית לציית להחלטות אלו, ונדרשת הסכמתן לצורך יישום ההחלטות האמורות. עם זאת, אין לזלזל בהחלטה 377(5). הסמכות שהוכרה בהחלטה זו אפשרה דיונים שכנראה לא היו מתקיימים בכלל. </w:t>
      </w:r>
    </w:p>
    <w:p w14:paraId="188B30B0" w14:textId="7ED3646B" w:rsidR="002A4F5B" w:rsidRPr="009C598E" w:rsidRDefault="002A4F5B" w:rsidP="00262608">
      <w:pPr>
        <w:bidi/>
        <w:jc w:val="both"/>
        <w:rPr>
          <w:rFonts w:ascii="David" w:hAnsi="David" w:cs="David"/>
          <w:sz w:val="20"/>
          <w:szCs w:val="20"/>
          <w:lang w:val="en-US"/>
        </w:rPr>
      </w:pPr>
      <w:r w:rsidRPr="009C598E">
        <w:rPr>
          <w:rFonts w:ascii="David" w:hAnsi="David" w:cs="David" w:hint="cs"/>
          <w:sz w:val="20"/>
          <w:szCs w:val="20"/>
          <w:rtl/>
          <w:lang w:val="en-US"/>
        </w:rPr>
        <w:t>יתרה מכך, פעולות משמעותיות ביותר נעשו כתוצאה מהחלטות עצרת שהתקבלו על סמך החלטה 377(5), לרבות פעולות של שימוש בכוח. רבות מהפעולות הללו, לולא סמכות העצרת שהוכרה בהחלטה 377(5) לא היו נעשות כלל, כי היוזמות לפעול היו נתקעות במועצת הביטחון.</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אחד המקרים במוקדמים ביותר בו העצרת הפעילה את הסמכויות שלה על פי החלטה זו, היה בשנת 1956 כאשר היא הקימה כוח חירום מיוחד לפיקוח על הפסקת האש במזרח התיכון לאחר מבצע קדש.</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כפי שמשתמע מדוגמ</w:t>
      </w:r>
      <w:r w:rsidR="00262608" w:rsidRPr="009C598E">
        <w:rPr>
          <w:rFonts w:ascii="David" w:hAnsi="David" w:cs="David" w:hint="cs"/>
          <w:sz w:val="20"/>
          <w:szCs w:val="20"/>
          <w:rtl/>
          <w:lang w:val="en-US"/>
        </w:rPr>
        <w:t>ה</w:t>
      </w:r>
      <w:r w:rsidRPr="009C598E">
        <w:rPr>
          <w:rFonts w:ascii="David" w:hAnsi="David" w:cs="David" w:hint="cs"/>
          <w:sz w:val="20"/>
          <w:szCs w:val="20"/>
          <w:rtl/>
          <w:lang w:val="en-US"/>
        </w:rPr>
        <w:t xml:space="preserve"> זו, פעמים רבות ההחלטות שהתקבלו על סמך החלטה 377(5) היוו בסיס לפעולות בהקשר  הישראלי ערבי.</w:t>
      </w:r>
    </w:p>
    <w:p w14:paraId="2ED77E52"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הערת צד </w:t>
      </w:r>
      <w:r w:rsidRPr="009C598E">
        <w:rPr>
          <w:rFonts w:ascii="David" w:hAnsi="David" w:cs="David"/>
          <w:sz w:val="20"/>
          <w:szCs w:val="20"/>
          <w:rtl/>
          <w:lang w:val="en-US"/>
        </w:rPr>
        <w:t>–</w:t>
      </w:r>
      <w:r w:rsidRPr="009C598E">
        <w:rPr>
          <w:rFonts w:ascii="David" w:hAnsi="David" w:cs="David" w:hint="cs"/>
          <w:sz w:val="20"/>
          <w:szCs w:val="20"/>
          <w:rtl/>
          <w:lang w:val="en-US"/>
        </w:rPr>
        <w:t xml:space="preserve"> החלטה 377(5) קבעה שמקום בו נדרש לקבל החלטות מכוח ההחלטה הזו, ולא מכונס באותה העת מושב רגיל של העצרת, יש לקרוא לכינוס מושב חירום מיוחד תוך 24 שעות. </w:t>
      </w:r>
    </w:p>
    <w:p w14:paraId="03F07CF7" w14:textId="77777777" w:rsidR="00262608" w:rsidRPr="009C598E" w:rsidRDefault="00262608" w:rsidP="002A4F5B">
      <w:pPr>
        <w:bidi/>
        <w:jc w:val="both"/>
        <w:rPr>
          <w:rFonts w:ascii="David" w:hAnsi="David" w:cs="David"/>
          <w:sz w:val="20"/>
          <w:szCs w:val="20"/>
          <w:u w:val="single"/>
          <w:rtl/>
          <w:lang w:val="en-US"/>
        </w:rPr>
      </w:pPr>
    </w:p>
    <w:p w14:paraId="1C15D3FA" w14:textId="3BF6BF89" w:rsidR="002A4F5B" w:rsidRPr="009C598E" w:rsidRDefault="002A4F5B" w:rsidP="00262608">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מועצת הביטחון</w:t>
      </w:r>
    </w:p>
    <w:p w14:paraId="0C71DC8A" w14:textId="5F9CCAA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סעיף מס' 23 למגילת האו"ם</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מועצת הביטחון נועדה להיות הגוף המבצע של האו"ם, מעין רשות מבצעת או ממשלה. להבדיל מהעצרת שהיא הגוף הפרלמנטרי דיוני. עם זאת, בשונה מהאנלוגיה המדינתית, דווקא ההחלטות של מועצת הביטחון (או יותר נכון, החלטות שלה מסוג מסוים) ולא החלטות העצרת, הן אלו המחייבות מבחינה משפטית.</w:t>
      </w:r>
    </w:p>
    <w:p w14:paraId="6633F318" w14:textId="0581D350" w:rsidR="002A4F5B" w:rsidRPr="009C598E" w:rsidRDefault="002A4F5B" w:rsidP="00262608">
      <w:pPr>
        <w:bidi/>
        <w:jc w:val="both"/>
        <w:rPr>
          <w:rFonts w:ascii="David" w:hAnsi="David" w:cs="David"/>
          <w:sz w:val="20"/>
          <w:szCs w:val="20"/>
          <w:rtl/>
          <w:lang w:val="en-US"/>
        </w:rPr>
      </w:pPr>
      <w:r w:rsidRPr="009C598E">
        <w:rPr>
          <w:rFonts w:ascii="David" w:hAnsi="David" w:cs="David" w:hint="cs"/>
          <w:sz w:val="20"/>
          <w:szCs w:val="20"/>
          <w:rtl/>
          <w:lang w:val="en-US"/>
        </w:rPr>
        <w:t>מבנה המועצה חברות בה 15 מדינות. כלומר, הרכב המועצה מצומצם יחסית, וזאת בכדי לאפשר פעילות שוטפת ויעילה.  לכל מדינה החברה במועצת הביטחון יש קול אחד.</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מתוך 15 המדינות החברות בה</w:t>
      </w:r>
      <w:r w:rsidR="00262608" w:rsidRPr="009C598E">
        <w:rPr>
          <w:rFonts w:ascii="David" w:hAnsi="David" w:cs="David" w:hint="cs"/>
          <w:sz w:val="20"/>
          <w:szCs w:val="20"/>
          <w:rtl/>
          <w:lang w:val="en-US"/>
        </w:rPr>
        <w:t>,</w:t>
      </w:r>
      <w:r w:rsidRPr="009C598E">
        <w:rPr>
          <w:rFonts w:ascii="David" w:hAnsi="David" w:cs="David" w:hint="cs"/>
          <w:sz w:val="20"/>
          <w:szCs w:val="20"/>
          <w:rtl/>
          <w:lang w:val="en-US"/>
        </w:rPr>
        <w:t xml:space="preserve"> 10 מתחלפות כל שנתיים (לא ניתן לבחור מיידית במדינה שזה עתה סיימה את תפקידה), ואילו 5 מדינות הן מדינות קבועות (ארה"ב, בריטניה, סין, צרפת ורוסיה שנכנסה בנעלי ברית המועצות).</w:t>
      </w:r>
      <w:r w:rsidR="00262608" w:rsidRPr="009C598E">
        <w:rPr>
          <w:rFonts w:ascii="David" w:hAnsi="David" w:cs="David" w:hint="cs"/>
          <w:sz w:val="20"/>
          <w:szCs w:val="20"/>
          <w:rtl/>
          <w:lang w:val="en-US"/>
        </w:rPr>
        <w:t xml:space="preserve"> </w:t>
      </w:r>
      <w:r w:rsidRPr="009C598E">
        <w:rPr>
          <w:rFonts w:ascii="David" w:hAnsi="David" w:cs="David" w:hint="cs"/>
          <w:sz w:val="20"/>
          <w:szCs w:val="20"/>
          <w:rtl/>
          <w:lang w:val="en-US"/>
        </w:rPr>
        <w:t>ל5 המדינות החברות הקבועות, בשונה מהחברות הלא קבועות יש זכות להטיל וטו. משמע, לא ניתן להעביר החלטה במועצה אם אחת החברות הקבועות מתנגדת לה. הסיבה להענקת חברות קבועה וזכות וטו לחמש מדינות ספציפיות, נעוצה בהסקת מסקנות מחבר הלאומים, שם כל המדינות היו שוות, והסדר זה הוביל לכך שמדינות קטנות ניסו לכפות פעולות על מעצמות, והמעצמות מהר מאוד הבינו זאת והפסיקו לשתף פעולה עם חבר הלאומים, והכל קרס.</w:t>
      </w:r>
    </w:p>
    <w:p w14:paraId="47A2DE39" w14:textId="4CE81ABE" w:rsidR="002A4F5B" w:rsidRPr="009C598E" w:rsidRDefault="002A4F5B" w:rsidP="003B0C00">
      <w:pPr>
        <w:bidi/>
        <w:jc w:val="both"/>
        <w:rPr>
          <w:rFonts w:ascii="David" w:hAnsi="David" w:cs="David"/>
          <w:sz w:val="20"/>
          <w:szCs w:val="20"/>
          <w:rtl/>
          <w:lang w:val="en-US"/>
        </w:rPr>
      </w:pPr>
      <w:r w:rsidRPr="009C598E">
        <w:rPr>
          <w:rFonts w:ascii="David" w:hAnsi="David" w:cs="David" w:hint="cs"/>
          <w:sz w:val="20"/>
          <w:szCs w:val="20"/>
          <w:u w:val="single"/>
          <w:rtl/>
          <w:lang w:val="en-US"/>
        </w:rPr>
        <w:lastRenderedPageBreak/>
        <w:t>במילים אחרות,</w:t>
      </w:r>
      <w:r w:rsidRPr="009C598E">
        <w:rPr>
          <w:rFonts w:ascii="David" w:hAnsi="David" w:cs="David" w:hint="cs"/>
          <w:sz w:val="20"/>
          <w:szCs w:val="20"/>
          <w:rtl/>
          <w:lang w:val="en-US"/>
        </w:rPr>
        <w:t xml:space="preserve"> לאחר מלחמת העולם השנייה, כדי למנוע את הישנות הבעיה, משמע, משיקולים פרקטיים והכרחיים, המדינות הסכימו לשלם את המחיר של פגיעה מסוימת בעקרון השוויון בין המדינות.</w:t>
      </w:r>
      <w:r w:rsidR="003B0C00"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מבחינת עלות מול תועלת, החלטה זו הוכיחה את עצמה למרות כל כשליו, האו"ם לא קרס והוא יותר מסייע בשמירת היציבות בעולם מחבר הלאומים, שהיה גוף חלש ולא אפקטיבי לחלוטין. </w:t>
      </w:r>
    </w:p>
    <w:p w14:paraId="4E340659" w14:textId="08305ECD"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סעיף מס' 27(3) למגילת האו"ם</w:t>
      </w:r>
      <w:r w:rsidR="003B0C00" w:rsidRPr="009C598E">
        <w:rPr>
          <w:rFonts w:ascii="David" w:hAnsi="David" w:cs="David" w:hint="cs"/>
          <w:sz w:val="20"/>
          <w:szCs w:val="20"/>
          <w:rtl/>
          <w:lang w:val="en-US"/>
        </w:rPr>
        <w:t>:</w:t>
      </w:r>
      <w:r w:rsidRPr="009C598E">
        <w:rPr>
          <w:rFonts w:ascii="David" w:hAnsi="David" w:cs="David" w:hint="cs"/>
          <w:sz w:val="20"/>
          <w:szCs w:val="20"/>
          <w:rtl/>
          <w:lang w:val="en-US"/>
        </w:rPr>
        <w:t xml:space="preserve"> העברת החלטה במועצת הביטחון דורשת רוב של 9 חברות ובכללן 5 קבועות, וזאת מלבד בעניינים פרוצדורליים שבהן די ברוב רגיל של 9 חברות. הצבעה בשאלה האם עניין מסוים נחשב פרוצדורלי או לא, נחשבת הצבעה על עניין לא פרוצדורלי. </w:t>
      </w:r>
    </w:p>
    <w:p w14:paraId="3CE475C6" w14:textId="0B060A8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סעיף מס' 29 למגילת האו"ם</w:t>
      </w:r>
      <w:r w:rsidR="003B0C00" w:rsidRPr="009C598E">
        <w:rPr>
          <w:rFonts w:ascii="David" w:hAnsi="David" w:cs="David" w:hint="cs"/>
          <w:sz w:val="20"/>
          <w:szCs w:val="20"/>
          <w:rtl/>
          <w:lang w:val="en-US"/>
        </w:rPr>
        <w:t>:</w:t>
      </w:r>
      <w:r w:rsidRPr="009C598E">
        <w:rPr>
          <w:rFonts w:ascii="David" w:hAnsi="David" w:cs="David" w:hint="cs"/>
          <w:sz w:val="20"/>
          <w:szCs w:val="20"/>
          <w:rtl/>
          <w:lang w:val="en-US"/>
        </w:rPr>
        <w:t xml:space="preserve"> תחת מועצת הביטחון פועלות וועדות משנה שונות, חלקן קבועות וחלקן זמניות. למשל, הוועדה למלחמה בטרור, וועדות סנקציות שונות. כמו כן, הוקמו גופים נלווים למועצת הביטחון כמו בתי הדין לשיפוט הפשעים הבינלאומיים שבוצעו ברואנדה וביוגוסלביה לשעבר (ה</w:t>
      </w:r>
      <w:r w:rsidRPr="009C598E">
        <w:rPr>
          <w:rFonts w:ascii="David" w:hAnsi="David" w:cs="David" w:hint="cs"/>
          <w:sz w:val="20"/>
          <w:szCs w:val="20"/>
          <w:lang w:val="en-US"/>
        </w:rPr>
        <w:t>ICTY</w:t>
      </w:r>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וה</w:t>
      </w:r>
      <w:proofErr w:type="spellEnd"/>
      <w:r w:rsidRPr="009C598E">
        <w:rPr>
          <w:rFonts w:ascii="David" w:hAnsi="David" w:cs="David" w:hint="cs"/>
          <w:sz w:val="20"/>
          <w:szCs w:val="20"/>
          <w:lang w:val="en-US"/>
        </w:rPr>
        <w:t>ICTR</w:t>
      </w:r>
      <w:r w:rsidRPr="009C598E">
        <w:rPr>
          <w:rFonts w:ascii="David" w:hAnsi="David" w:cs="David" w:hint="cs"/>
          <w:sz w:val="20"/>
          <w:szCs w:val="20"/>
          <w:rtl/>
          <w:lang w:val="en-US"/>
        </w:rPr>
        <w:t>).</w:t>
      </w:r>
    </w:p>
    <w:p w14:paraId="238706EC"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סעיף מס' 24 למגילת האו"ם </w:t>
      </w:r>
      <w:r w:rsidRPr="009C598E">
        <w:rPr>
          <w:rFonts w:ascii="David" w:hAnsi="David" w:cs="David"/>
          <w:sz w:val="20"/>
          <w:szCs w:val="20"/>
          <w:rtl/>
          <w:lang w:val="en-US"/>
        </w:rPr>
        <w:t>–</w:t>
      </w:r>
      <w:r w:rsidRPr="009C598E">
        <w:rPr>
          <w:rFonts w:ascii="David" w:hAnsi="David" w:cs="David" w:hint="cs"/>
          <w:sz w:val="20"/>
          <w:szCs w:val="20"/>
          <w:rtl/>
          <w:lang w:val="en-US"/>
        </w:rPr>
        <w:t xml:space="preserve"> התפקיד הראשי והמרכזי של מועצת הביטחון הוא השמירה על השלום והביטחון הבינלאומי. לצורך כך, </w:t>
      </w:r>
      <w:r w:rsidRPr="009C598E">
        <w:rPr>
          <w:rFonts w:ascii="David" w:hAnsi="David" w:cs="David" w:hint="cs"/>
          <w:sz w:val="20"/>
          <w:szCs w:val="20"/>
          <w:u w:val="single"/>
          <w:rtl/>
          <w:lang w:val="en-US"/>
        </w:rPr>
        <w:t>מועצת הביטחון מוסמכת לפעול בדרכים משני סוגים מרכזיים:</w:t>
      </w:r>
    </w:p>
    <w:p w14:paraId="0E2144FC" w14:textId="77777777" w:rsidR="002A4F5B" w:rsidRPr="009C598E" w:rsidRDefault="002A4F5B" w:rsidP="00A6053B">
      <w:pPr>
        <w:numPr>
          <w:ilvl w:val="0"/>
          <w:numId w:val="148"/>
        </w:numPr>
        <w:bidi/>
        <w:jc w:val="both"/>
        <w:rPr>
          <w:rFonts w:ascii="David" w:hAnsi="David" w:cs="David"/>
          <w:sz w:val="20"/>
          <w:szCs w:val="20"/>
          <w:lang w:val="en-US"/>
        </w:rPr>
      </w:pPr>
      <w:r w:rsidRPr="009C598E">
        <w:rPr>
          <w:rFonts w:ascii="David" w:hAnsi="David" w:cs="David" w:hint="cs"/>
          <w:sz w:val="20"/>
          <w:szCs w:val="20"/>
          <w:rtl/>
          <w:lang w:val="en-US"/>
        </w:rPr>
        <w:t xml:space="preserve">יישוב סכסוכים בדרכי שלום </w:t>
      </w:r>
      <w:r w:rsidRPr="009C598E">
        <w:rPr>
          <w:rFonts w:ascii="David" w:hAnsi="David" w:cs="David"/>
          <w:sz w:val="20"/>
          <w:szCs w:val="20"/>
          <w:rtl/>
          <w:lang w:val="en-US"/>
        </w:rPr>
        <w:t>–</w:t>
      </w:r>
      <w:r w:rsidRPr="009C598E">
        <w:rPr>
          <w:rFonts w:ascii="David" w:hAnsi="David" w:cs="David" w:hint="cs"/>
          <w:sz w:val="20"/>
          <w:szCs w:val="20"/>
          <w:rtl/>
          <w:lang w:val="en-US"/>
        </w:rPr>
        <w:t xml:space="preserve"> דרכים אלו מעוגנות בפרק 6 למגילת האו"ם, סעיפים 33-38.</w:t>
      </w:r>
    </w:p>
    <w:p w14:paraId="2D602255" w14:textId="77777777" w:rsidR="002A4F5B" w:rsidRPr="009C598E" w:rsidRDefault="002A4F5B" w:rsidP="00A6053B">
      <w:pPr>
        <w:numPr>
          <w:ilvl w:val="0"/>
          <w:numId w:val="148"/>
        </w:numPr>
        <w:bidi/>
        <w:jc w:val="both"/>
        <w:rPr>
          <w:rFonts w:ascii="David" w:hAnsi="David" w:cs="David"/>
          <w:sz w:val="20"/>
          <w:szCs w:val="20"/>
          <w:lang w:val="en-US"/>
        </w:rPr>
      </w:pPr>
      <w:r w:rsidRPr="009C598E">
        <w:rPr>
          <w:rFonts w:ascii="David" w:hAnsi="David" w:cs="David" w:hint="cs"/>
          <w:sz w:val="20"/>
          <w:szCs w:val="20"/>
          <w:rtl/>
          <w:lang w:val="en-US"/>
        </w:rPr>
        <w:t xml:space="preserve">אימוץ אמצעים כופים </w:t>
      </w:r>
      <w:r w:rsidRPr="009C598E">
        <w:rPr>
          <w:rFonts w:ascii="David" w:hAnsi="David" w:cs="David"/>
          <w:sz w:val="20"/>
          <w:szCs w:val="20"/>
          <w:rtl/>
          <w:lang w:val="en-US"/>
        </w:rPr>
        <w:t>–</w:t>
      </w:r>
      <w:r w:rsidRPr="009C598E">
        <w:rPr>
          <w:rFonts w:ascii="David" w:hAnsi="David" w:cs="David" w:hint="cs"/>
          <w:sz w:val="20"/>
          <w:szCs w:val="20"/>
          <w:rtl/>
          <w:lang w:val="en-US"/>
        </w:rPr>
        <w:t xml:space="preserve"> למועצת הביטחון (בניגוד לעצרת) יש את הסמכות לנקוט באמצעים כופים המפורטים בפרק 7 למגילת האו"ם, סעיפים 39-51.</w:t>
      </w:r>
    </w:p>
    <w:p w14:paraId="5C11E5D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חשוב לציין שלמועצת הביטחון יש גם תפקידים נוספים </w:t>
      </w:r>
      <w:r w:rsidRPr="009C598E">
        <w:rPr>
          <w:rFonts w:ascii="David" w:hAnsi="David" w:cs="David"/>
          <w:sz w:val="20"/>
          <w:szCs w:val="20"/>
          <w:rtl/>
          <w:lang w:val="en-US"/>
        </w:rPr>
        <w:t>–</w:t>
      </w:r>
      <w:r w:rsidRPr="009C598E">
        <w:rPr>
          <w:rFonts w:ascii="David" w:hAnsi="David" w:cs="David" w:hint="cs"/>
          <w:sz w:val="20"/>
          <w:szCs w:val="20"/>
          <w:rtl/>
          <w:lang w:val="en-US"/>
        </w:rPr>
        <w:t xml:space="preserve"> אשר מעוגנים בפרקים אחרים של המגילה, כגון אישור תיקונים למגילה, מינוי שופטים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ומתן המלצות בנוגע לקבלה, השהייה והרחקה של מדינה חברה.</w:t>
      </w:r>
    </w:p>
    <w:p w14:paraId="35ABC745"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סמכויות מועצת הביטחון מכוח פרק 6 למגילת האו"ם:</w:t>
      </w:r>
    </w:p>
    <w:p w14:paraId="1A086B33"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סעיף 34 </w:t>
      </w:r>
      <w:r w:rsidRPr="009C598E">
        <w:rPr>
          <w:rFonts w:ascii="David" w:hAnsi="David" w:cs="David"/>
          <w:sz w:val="20"/>
          <w:szCs w:val="20"/>
          <w:rtl/>
          <w:lang w:val="en-US"/>
        </w:rPr>
        <w:t>–</w:t>
      </w:r>
      <w:r w:rsidRPr="009C598E">
        <w:rPr>
          <w:rFonts w:ascii="David" w:hAnsi="David" w:cs="David" w:hint="cs"/>
          <w:sz w:val="20"/>
          <w:szCs w:val="20"/>
          <w:rtl/>
          <w:lang w:val="en-US"/>
        </w:rPr>
        <w:t xml:space="preserve"> לחקור כל מצב או סכסוך על מנת לקבוע אם יש בו פוטנציאל להפרת השלום והביטחון הבינלאומי.</w:t>
      </w:r>
    </w:p>
    <w:p w14:paraId="500541CB"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סעיף 33 </w:t>
      </w:r>
      <w:r w:rsidRPr="009C598E">
        <w:rPr>
          <w:rFonts w:ascii="David" w:hAnsi="David" w:cs="David"/>
          <w:sz w:val="20"/>
          <w:szCs w:val="20"/>
          <w:rtl/>
          <w:lang w:val="en-US"/>
        </w:rPr>
        <w:t>–</w:t>
      </w:r>
      <w:r w:rsidRPr="009C598E">
        <w:rPr>
          <w:rFonts w:ascii="David" w:hAnsi="David" w:cs="David" w:hint="cs"/>
          <w:sz w:val="20"/>
          <w:szCs w:val="20"/>
          <w:rtl/>
          <w:lang w:val="en-US"/>
        </w:rPr>
        <w:t xml:space="preserve"> לקרוא לצדדים להסדיר את הסכסוך בדרכי שלום.</w:t>
      </w:r>
    </w:p>
    <w:p w14:paraId="74B9E069"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סעיף 36 </w:t>
      </w:r>
      <w:r w:rsidRPr="009C598E">
        <w:rPr>
          <w:rFonts w:ascii="David" w:hAnsi="David" w:cs="David"/>
          <w:sz w:val="20"/>
          <w:szCs w:val="20"/>
          <w:rtl/>
          <w:lang w:val="en-US"/>
        </w:rPr>
        <w:t>–</w:t>
      </w:r>
      <w:r w:rsidRPr="009C598E">
        <w:rPr>
          <w:rFonts w:ascii="David" w:hAnsi="David" w:cs="David" w:hint="cs"/>
          <w:sz w:val="20"/>
          <w:szCs w:val="20"/>
          <w:rtl/>
          <w:lang w:val="en-US"/>
        </w:rPr>
        <w:t xml:space="preserve"> להתערב בסכסוך שעלול לסכן את השלום והביטחון הבינלאומי בכל שלב שלו, ולהמליץ על עקרונות פעולה וצעדים נדרשים (המלצות אלו אינן מחייבות).</w:t>
      </w:r>
    </w:p>
    <w:p w14:paraId="19E309EB"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u w:val="single"/>
          <w:rtl/>
          <w:lang w:val="en-US"/>
        </w:rPr>
        <w:t>למשל,</w:t>
      </w:r>
      <w:r w:rsidRPr="009C598E">
        <w:rPr>
          <w:rFonts w:ascii="David" w:hAnsi="David" w:cs="David" w:hint="cs"/>
          <w:sz w:val="20"/>
          <w:szCs w:val="20"/>
          <w:rtl/>
          <w:lang w:val="en-US"/>
        </w:rPr>
        <w:t xml:space="preserve"> לפי פרשנות רווחת, החלטה 242 של מועצת הביטחון משנת 1967 שהמליצה על עקרונות לפתרון הסכסוך בין ישראל ושכנותיה (נסיגה משטחים והכרה של כל המדינות באזור בגבולות קבועים), </w:t>
      </w:r>
      <w:r w:rsidRPr="009C598E">
        <w:rPr>
          <w:rFonts w:ascii="David" w:hAnsi="David" w:cs="David" w:hint="cs"/>
          <w:sz w:val="20"/>
          <w:szCs w:val="20"/>
          <w:u w:val="single"/>
          <w:rtl/>
          <w:lang w:val="en-US"/>
        </w:rPr>
        <w:t>הייתה במקור המלצה בלבד ולא דין משפטי מחייב.</w:t>
      </w:r>
      <w:r w:rsidRPr="009C598E">
        <w:rPr>
          <w:rFonts w:ascii="David" w:hAnsi="David" w:cs="David" w:hint="cs"/>
          <w:sz w:val="20"/>
          <w:szCs w:val="20"/>
          <w:rtl/>
          <w:lang w:val="en-US"/>
        </w:rPr>
        <w:t xml:space="preserve"> עם זאת, אין חילוקי דעות שכיום מדובר בנורמה משפטית המחייבת את הצדדים (ישראל, פלסטינאים, ירדן, מצרים ועוד), שכן הצדדים בשלב מאוחר יותר, החל מהמשא ומתן עם מצריים, הסכימו שהחלטה 242 תהווה הבסיס לכל משא ומתן לשלום ביניהם.</w:t>
      </w:r>
    </w:p>
    <w:p w14:paraId="360033E5"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rtl/>
          <w:lang w:val="en-US"/>
        </w:rPr>
        <w:t xml:space="preserve">סעיף 37 </w:t>
      </w:r>
      <w:r w:rsidRPr="009C598E">
        <w:rPr>
          <w:rFonts w:ascii="David" w:hAnsi="David" w:cs="David"/>
          <w:sz w:val="20"/>
          <w:szCs w:val="20"/>
          <w:rtl/>
          <w:lang w:val="en-US"/>
        </w:rPr>
        <w:t>–</w:t>
      </w:r>
      <w:r w:rsidRPr="009C598E">
        <w:rPr>
          <w:rFonts w:ascii="David" w:hAnsi="David" w:cs="David" w:hint="cs"/>
          <w:sz w:val="20"/>
          <w:szCs w:val="20"/>
          <w:rtl/>
          <w:lang w:val="en-US"/>
        </w:rPr>
        <w:t xml:space="preserve"> היה ומדינות שהן צד לסכסוך בינלאומי לא מסוגלות לפתור את הסכסוך ברכי השלום המאוזכרות בסעיף 33 למגילה, הצדדים צריכים להפנות את הסכסוך למועצת הביטחון. לאחר שהצדדים פנו, בהנחה שבסכסוך קיים פוטנציאל ליצירת סיכון לשלום ולביטחון הבינלאומי, </w:t>
      </w:r>
      <w:r w:rsidRPr="009C598E">
        <w:rPr>
          <w:rFonts w:ascii="David" w:hAnsi="David" w:cs="David" w:hint="cs"/>
          <w:sz w:val="20"/>
          <w:szCs w:val="20"/>
          <w:u w:val="single"/>
          <w:rtl/>
          <w:lang w:val="en-US"/>
        </w:rPr>
        <w:t>מועצת הביטחון יכולה להמליץ לא רק על חלופות ופרוצדורות לפתרון, אלא גם על פרטי ההסדר.</w:t>
      </w:r>
    </w:p>
    <w:p w14:paraId="40D3A285"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סעיף 35 </w:t>
      </w:r>
      <w:r w:rsidRPr="009C598E">
        <w:rPr>
          <w:rFonts w:ascii="David" w:hAnsi="David" w:cs="David"/>
          <w:sz w:val="20"/>
          <w:szCs w:val="20"/>
          <w:rtl/>
          <w:lang w:val="en-US"/>
        </w:rPr>
        <w:t>–</w:t>
      </w:r>
      <w:r w:rsidRPr="009C598E">
        <w:rPr>
          <w:rFonts w:ascii="David" w:hAnsi="David" w:cs="David" w:hint="cs"/>
          <w:sz w:val="20"/>
          <w:szCs w:val="20"/>
          <w:rtl/>
          <w:lang w:val="en-US"/>
        </w:rPr>
        <w:t xml:space="preserve"> כל מדינה החברה באו"ם יכולה להפנות סכסוך או מצב לידיעת מועצת הביטחון.</w:t>
      </w:r>
    </w:p>
    <w:p w14:paraId="120EA95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מכוח פרק 6, התקבלו במהלך השנים החלטות שונות האם לשלוח לאזורים בהם ישנו סכסוך כוח של משקיפים או כוח של שמירת שלום. מבחינה משפטית, ככלל, לצורך פריסתם בשטח של כוחות אלו אשר הוקמו מכוח פרק 6, בשונה מכוחות משקיפים וכוחות שמירת שלום שהוקמו בהחלטות המועצה מכוח פרק 7 </w:t>
      </w:r>
      <w:r w:rsidRPr="009C598E">
        <w:rPr>
          <w:rFonts w:ascii="David" w:hAnsi="David" w:cs="David"/>
          <w:sz w:val="20"/>
          <w:szCs w:val="20"/>
          <w:rtl/>
          <w:lang w:val="en-US"/>
        </w:rPr>
        <w:t>–</w:t>
      </w:r>
      <w:r w:rsidRPr="009C598E">
        <w:rPr>
          <w:rFonts w:ascii="David" w:hAnsi="David" w:cs="David" w:hint="cs"/>
          <w:sz w:val="20"/>
          <w:szCs w:val="20"/>
          <w:rtl/>
          <w:lang w:val="en-US"/>
        </w:rPr>
        <w:t xml:space="preserve"> נדרשת הסכמת המדינות הרלוונטיות.</w:t>
      </w:r>
    </w:p>
    <w:p w14:paraId="57839DC9"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פרק 7 למגילה </w:t>
      </w:r>
      <w:r w:rsidRPr="009C598E">
        <w:rPr>
          <w:rFonts w:ascii="David" w:hAnsi="David" w:cs="David"/>
          <w:sz w:val="20"/>
          <w:szCs w:val="20"/>
          <w:u w:val="single"/>
          <w:rtl/>
          <w:lang w:val="en-US"/>
        </w:rPr>
        <w:t>–</w:t>
      </w:r>
      <w:r w:rsidRPr="009C598E">
        <w:rPr>
          <w:rFonts w:ascii="David" w:hAnsi="David" w:cs="David" w:hint="cs"/>
          <w:sz w:val="20"/>
          <w:szCs w:val="20"/>
          <w:u w:val="single"/>
          <w:rtl/>
          <w:lang w:val="en-US"/>
        </w:rPr>
        <w:t xml:space="preserve"> פעולות כנגד איומים על והפרות של השלום והביטחון הבינלאומי, וכנגד מעשי תוקפנות:</w:t>
      </w:r>
    </w:p>
    <w:p w14:paraId="6F491BC8"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rtl/>
          <w:lang w:val="en-US"/>
        </w:rPr>
        <w:t xml:space="preserve">סעיף 39 </w:t>
      </w:r>
      <w:r w:rsidRPr="009C598E">
        <w:rPr>
          <w:rFonts w:ascii="David" w:hAnsi="David" w:cs="David"/>
          <w:sz w:val="20"/>
          <w:szCs w:val="20"/>
          <w:rtl/>
          <w:lang w:val="en-US"/>
        </w:rPr>
        <w:t>–</w:t>
      </w:r>
      <w:r w:rsidRPr="009C598E">
        <w:rPr>
          <w:rFonts w:ascii="David" w:hAnsi="David" w:cs="David" w:hint="cs"/>
          <w:sz w:val="20"/>
          <w:szCs w:val="20"/>
          <w:rtl/>
          <w:lang w:val="en-US"/>
        </w:rPr>
        <w:t xml:space="preserve"> כאשר מועצת הביטחון קובעת שמתקיים איום על, או הפרה של השלום והביטחון הבינלאומי או שאירע מעשה תוקפנות, </w:t>
      </w:r>
      <w:r w:rsidRPr="009C598E">
        <w:rPr>
          <w:rFonts w:ascii="David" w:hAnsi="David" w:cs="David" w:hint="cs"/>
          <w:sz w:val="20"/>
          <w:szCs w:val="20"/>
          <w:u w:val="single"/>
          <w:rtl/>
          <w:lang w:val="en-US"/>
        </w:rPr>
        <w:t>היא מוסמכת לאחר קביעה שכזו לקבל המלצות או החלטות לפי סעיפים 41-42, וזאת כדי להשיב את השלום או להחזיר את המצב לקדמותו.</w:t>
      </w:r>
    </w:p>
    <w:p w14:paraId="62BBB9D8"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סעיפים אלו מסמיכים את המועצה לקבל בין השאר (לאחר קביעה כאמור), </w:t>
      </w:r>
      <w:r w:rsidRPr="009C598E">
        <w:rPr>
          <w:rFonts w:ascii="David" w:hAnsi="David" w:cs="David" w:hint="cs"/>
          <w:sz w:val="20"/>
          <w:szCs w:val="20"/>
          <w:u w:val="single"/>
          <w:rtl/>
          <w:lang w:val="en-US"/>
        </w:rPr>
        <w:t>החלטות מחייבות מכוח פרק 7</w:t>
      </w:r>
      <w:r w:rsidRPr="009C598E">
        <w:rPr>
          <w:rFonts w:ascii="David" w:hAnsi="David" w:cs="David" w:hint="cs"/>
          <w:sz w:val="20"/>
          <w:szCs w:val="20"/>
          <w:rtl/>
          <w:lang w:val="en-US"/>
        </w:rPr>
        <w:t>, לרבות החלטות בדבר שימוש בכוח. סמכויות מועצת הביטחון מכוח פרק 7 מהוות חריג, שהוכר במגילת האו"ם. משמע, חריג שהמדינות החברות קיבלו על עצמן, לעיקרון אי ההתערבות בענייהן הפנימיים של מדינות (סעיף 2(7)).</w:t>
      </w:r>
    </w:p>
    <w:p w14:paraId="56D58CC7"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המושג של איום על הביטחון והשלום הבינלאומי התפרש ע"י מועצת הביטחון כמכסה קשת רחבה של מקרים כמו:</w:t>
      </w:r>
    </w:p>
    <w:p w14:paraId="59868B0E" w14:textId="77777777" w:rsidR="002A4F5B" w:rsidRPr="009C598E" w:rsidRDefault="002A4F5B" w:rsidP="00A6053B">
      <w:pPr>
        <w:numPr>
          <w:ilvl w:val="0"/>
          <w:numId w:val="149"/>
        </w:numPr>
        <w:bidi/>
        <w:jc w:val="both"/>
        <w:rPr>
          <w:rFonts w:ascii="David" w:hAnsi="David" w:cs="David"/>
          <w:sz w:val="20"/>
          <w:szCs w:val="20"/>
          <w:lang w:val="en-US"/>
        </w:rPr>
      </w:pPr>
      <w:r w:rsidRPr="009C598E">
        <w:rPr>
          <w:rFonts w:ascii="David" w:hAnsi="David" w:cs="David" w:hint="cs"/>
          <w:sz w:val="20"/>
          <w:szCs w:val="20"/>
          <w:rtl/>
          <w:lang w:val="en-US"/>
        </w:rPr>
        <w:t xml:space="preserve">סכסוכים פנימיים ולא רק בינלאומיים </w:t>
      </w:r>
      <w:r w:rsidRPr="009C598E">
        <w:rPr>
          <w:rFonts w:ascii="David" w:hAnsi="David" w:cs="David"/>
          <w:sz w:val="20"/>
          <w:szCs w:val="20"/>
          <w:rtl/>
          <w:lang w:val="en-US"/>
        </w:rPr>
        <w:t>–</w:t>
      </w:r>
      <w:r w:rsidRPr="009C598E">
        <w:rPr>
          <w:rFonts w:ascii="David" w:hAnsi="David" w:cs="David" w:hint="cs"/>
          <w:sz w:val="20"/>
          <w:szCs w:val="20"/>
          <w:rtl/>
          <w:lang w:val="en-US"/>
        </w:rPr>
        <w:t xml:space="preserve"> יש הרבה דוגמאות מהשנים האחרונות להחלטות מועצה כאלו. למשל, בנוגע למלחמה בלוב או בסוריה. אך החלטת המועצה הראשונה שניתנה בהקשר זה ניתנה כבר לפני זמן רב, וזו החלטה 43 שקבעה שהסכסוך המזויין בין הקבוצות היהודיות והערביות בשטח שבשליטת המנדט הבריטי מהווה איום על השלום.</w:t>
      </w:r>
    </w:p>
    <w:p w14:paraId="19916CFB" w14:textId="77777777" w:rsidR="002A4F5B" w:rsidRPr="009C598E" w:rsidRDefault="002A4F5B" w:rsidP="00A6053B">
      <w:pPr>
        <w:numPr>
          <w:ilvl w:val="0"/>
          <w:numId w:val="149"/>
        </w:numPr>
        <w:bidi/>
        <w:jc w:val="both"/>
        <w:rPr>
          <w:rFonts w:ascii="David" w:hAnsi="David" w:cs="David"/>
          <w:sz w:val="20"/>
          <w:szCs w:val="20"/>
          <w:lang w:val="en-US"/>
        </w:rPr>
      </w:pPr>
      <w:r w:rsidRPr="009C598E">
        <w:rPr>
          <w:rFonts w:ascii="David" w:hAnsi="David" w:cs="David" w:hint="cs"/>
          <w:sz w:val="20"/>
          <w:szCs w:val="20"/>
          <w:rtl/>
          <w:lang w:val="en-US"/>
        </w:rPr>
        <w:t xml:space="preserve">הפרות חמורות של הדין ההומניטרי הבינלאומי </w:t>
      </w:r>
      <w:r w:rsidRPr="009C598E">
        <w:rPr>
          <w:rFonts w:ascii="David" w:hAnsi="David" w:cs="David"/>
          <w:sz w:val="20"/>
          <w:szCs w:val="20"/>
          <w:rtl/>
          <w:lang w:val="en-US"/>
        </w:rPr>
        <w:t>–</w:t>
      </w:r>
      <w:r w:rsidRPr="009C598E">
        <w:rPr>
          <w:rFonts w:ascii="David" w:hAnsi="David" w:cs="David" w:hint="cs"/>
          <w:sz w:val="20"/>
          <w:szCs w:val="20"/>
          <w:rtl/>
          <w:lang w:val="en-US"/>
        </w:rPr>
        <w:t xml:space="preserve"> למשל, מועצת הביטחון קבעה שהמצב ביוגוסלביה והמצב ברואנדה היוו הפרה של הדין ההומניטרי של המשב"ל ולכן היוו איומים על השלום והביטחון הבינלאומי. זה היה הבסיס המשפטי, בין השאר, להקמה של בתי דין פליליים בינלאומיים על ידי מועצת הביטחון, בהם נשפטו אנשים שנטלו חלק בביצוע מעשי הזוועה הללו.</w:t>
      </w:r>
    </w:p>
    <w:p w14:paraId="7B0EAB4D" w14:textId="77777777" w:rsidR="002A4F5B" w:rsidRPr="009C598E" w:rsidRDefault="002A4F5B" w:rsidP="00A6053B">
      <w:pPr>
        <w:numPr>
          <w:ilvl w:val="0"/>
          <w:numId w:val="149"/>
        </w:numPr>
        <w:bidi/>
        <w:jc w:val="both"/>
        <w:rPr>
          <w:rFonts w:ascii="David" w:hAnsi="David" w:cs="David"/>
          <w:sz w:val="20"/>
          <w:szCs w:val="20"/>
          <w:lang w:val="en-US"/>
        </w:rPr>
      </w:pPr>
      <w:r w:rsidRPr="009C598E">
        <w:rPr>
          <w:rFonts w:ascii="David" w:hAnsi="David" w:cs="David" w:hint="cs"/>
          <w:sz w:val="20"/>
          <w:szCs w:val="20"/>
          <w:rtl/>
          <w:lang w:val="en-US"/>
        </w:rPr>
        <w:t xml:space="preserve">תמיכה בטרור הבינלאומי </w:t>
      </w:r>
      <w:r w:rsidRPr="009C598E">
        <w:rPr>
          <w:rFonts w:ascii="David" w:hAnsi="David" w:cs="David"/>
          <w:sz w:val="20"/>
          <w:szCs w:val="20"/>
          <w:rtl/>
          <w:lang w:val="en-US"/>
        </w:rPr>
        <w:t>–</w:t>
      </w:r>
      <w:r w:rsidRPr="009C598E">
        <w:rPr>
          <w:rFonts w:ascii="David" w:hAnsi="David" w:cs="David" w:hint="cs"/>
          <w:sz w:val="20"/>
          <w:szCs w:val="20"/>
          <w:rtl/>
          <w:lang w:val="en-US"/>
        </w:rPr>
        <w:t xml:space="preserve"> למשל, החלטה 1373 שהתקבלה בעקבות אירועי 9/11, קבעה כי מימון טרור בינלאומי מהווה איום על השלום והביטחון העולמי.</w:t>
      </w:r>
    </w:p>
    <w:p w14:paraId="7CCEAC2B" w14:textId="77777777" w:rsidR="002A4F5B" w:rsidRPr="009C598E" w:rsidRDefault="002A4F5B" w:rsidP="00A6053B">
      <w:pPr>
        <w:numPr>
          <w:ilvl w:val="0"/>
          <w:numId w:val="149"/>
        </w:numPr>
        <w:bidi/>
        <w:jc w:val="both"/>
        <w:rPr>
          <w:rFonts w:ascii="David" w:hAnsi="David" w:cs="David"/>
          <w:sz w:val="20"/>
          <w:szCs w:val="20"/>
          <w:lang w:val="en-US"/>
        </w:rPr>
      </w:pPr>
      <w:r w:rsidRPr="009C598E">
        <w:rPr>
          <w:rFonts w:ascii="David" w:hAnsi="David" w:cs="David" w:hint="cs"/>
          <w:sz w:val="20"/>
          <w:szCs w:val="20"/>
          <w:rtl/>
          <w:lang w:val="en-US"/>
        </w:rPr>
        <w:t xml:space="preserve">הפצת נשק ביולוגי, כימי וגרעיני </w:t>
      </w:r>
      <w:r w:rsidRPr="009C598E">
        <w:rPr>
          <w:rFonts w:ascii="David" w:hAnsi="David" w:cs="David"/>
          <w:sz w:val="20"/>
          <w:szCs w:val="20"/>
          <w:rtl/>
          <w:lang w:val="en-US"/>
        </w:rPr>
        <w:t>–</w:t>
      </w:r>
      <w:r w:rsidRPr="009C598E">
        <w:rPr>
          <w:rFonts w:ascii="David" w:hAnsi="David" w:cs="David" w:hint="cs"/>
          <w:sz w:val="20"/>
          <w:szCs w:val="20"/>
          <w:rtl/>
          <w:lang w:val="en-US"/>
        </w:rPr>
        <w:t xml:space="preserve"> למשל החלטה 1540.</w:t>
      </w:r>
    </w:p>
    <w:p w14:paraId="1FAFEFEC" w14:textId="77777777" w:rsidR="002A4F5B" w:rsidRPr="009C598E" w:rsidRDefault="002A4F5B" w:rsidP="00A6053B">
      <w:pPr>
        <w:numPr>
          <w:ilvl w:val="0"/>
          <w:numId w:val="142"/>
        </w:numPr>
        <w:bidi/>
        <w:jc w:val="both"/>
        <w:rPr>
          <w:rFonts w:ascii="David" w:hAnsi="David" w:cs="David"/>
          <w:sz w:val="20"/>
          <w:szCs w:val="20"/>
          <w:rtl/>
          <w:lang w:val="en-US"/>
        </w:rPr>
      </w:pPr>
      <w:r w:rsidRPr="009C598E">
        <w:rPr>
          <w:rFonts w:ascii="David" w:hAnsi="David" w:cs="David" w:hint="cs"/>
          <w:sz w:val="20"/>
          <w:szCs w:val="20"/>
          <w:rtl/>
          <w:lang w:val="en-US"/>
        </w:rPr>
        <w:t xml:space="preserve">ישנם </w:t>
      </w:r>
      <w:r w:rsidRPr="009C598E">
        <w:rPr>
          <w:rFonts w:ascii="David" w:hAnsi="David" w:cs="David" w:hint="cs"/>
          <w:sz w:val="20"/>
          <w:szCs w:val="20"/>
          <w:u w:val="single"/>
          <w:rtl/>
          <w:lang w:val="en-US"/>
        </w:rPr>
        <w:t>עוד מקרים רבים</w:t>
      </w:r>
      <w:r w:rsidRPr="009C598E">
        <w:rPr>
          <w:rFonts w:ascii="David" w:hAnsi="David" w:cs="David" w:hint="cs"/>
          <w:sz w:val="20"/>
          <w:szCs w:val="20"/>
          <w:rtl/>
          <w:lang w:val="en-US"/>
        </w:rPr>
        <w:t xml:space="preserve"> שאינם מפורטים כאן.</w:t>
      </w:r>
    </w:p>
    <w:p w14:paraId="3B9405C7"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לעומת כל האיומים הללו, רק במקרים מעטים קבעה מועצת הביטחון שמשהו מהווה הפרה בפועל של השלום והביטחון או תוקפנות </w:t>
      </w:r>
      <w:r w:rsidRPr="009C598E">
        <w:rPr>
          <w:rFonts w:ascii="David" w:hAnsi="David" w:cs="David"/>
          <w:sz w:val="20"/>
          <w:szCs w:val="20"/>
          <w:rtl/>
          <w:lang w:val="en-US"/>
        </w:rPr>
        <w:t>–</w:t>
      </w:r>
      <w:r w:rsidRPr="009C598E">
        <w:rPr>
          <w:rFonts w:ascii="David" w:hAnsi="David" w:cs="David" w:hint="cs"/>
          <w:sz w:val="20"/>
          <w:szCs w:val="20"/>
          <w:rtl/>
          <w:lang w:val="en-US"/>
        </w:rPr>
        <w:t xml:space="preserve"> למשל, פלישת עיראק לכווית, תקיפות של דרום אפריקה </w:t>
      </w:r>
      <w:proofErr w:type="spellStart"/>
      <w:r w:rsidRPr="009C598E">
        <w:rPr>
          <w:rFonts w:ascii="David" w:hAnsi="David" w:cs="David" w:hint="cs"/>
          <w:sz w:val="20"/>
          <w:szCs w:val="20"/>
          <w:rtl/>
          <w:lang w:val="en-US"/>
        </w:rPr>
        <w:t>ברודיזיה</w:t>
      </w:r>
      <w:proofErr w:type="spellEnd"/>
      <w:r w:rsidRPr="009C598E">
        <w:rPr>
          <w:rFonts w:ascii="David" w:hAnsi="David" w:cs="David" w:hint="cs"/>
          <w:sz w:val="20"/>
          <w:szCs w:val="20"/>
          <w:rtl/>
          <w:lang w:val="en-US"/>
        </w:rPr>
        <w:t>, פלישת צפון קוריאה לדרום קוריאה וכדומה, וגם שתי תקיפות של ישראל בטוניס כנגד בסיסי אש"ף, שנעשו מבלי שישראל שכנעה קודם את האמריקאים בדבר נחיצות התקיפות, כפי שניתן להבין מכך שעברה החלטה במועצת הביטחון (משמע, ארה"ב לא הטילה וטו).</w:t>
      </w:r>
    </w:p>
    <w:p w14:paraId="38AE835A"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מהרגע שמועצת הביטחון קבעה שהתקיימה הפרה, איום או תוקפנות כאמור לפי סעיף 39, היא מוסמכת:</w:t>
      </w:r>
    </w:p>
    <w:p w14:paraId="19F1E84B" w14:textId="77777777" w:rsidR="002A4F5B" w:rsidRPr="009C598E" w:rsidRDefault="002A4F5B" w:rsidP="00A6053B">
      <w:pPr>
        <w:numPr>
          <w:ilvl w:val="0"/>
          <w:numId w:val="150"/>
        </w:numPr>
        <w:bidi/>
        <w:jc w:val="both"/>
        <w:rPr>
          <w:rFonts w:ascii="David" w:hAnsi="David" w:cs="David"/>
          <w:sz w:val="20"/>
          <w:szCs w:val="20"/>
          <w:lang w:val="en-US"/>
        </w:rPr>
      </w:pPr>
      <w:r w:rsidRPr="009C598E">
        <w:rPr>
          <w:rFonts w:ascii="David" w:hAnsi="David" w:cs="David" w:hint="cs"/>
          <w:sz w:val="20"/>
          <w:szCs w:val="20"/>
          <w:rtl/>
          <w:lang w:val="en-US"/>
        </w:rPr>
        <w:t xml:space="preserve">לפי סעיף 40, לנקוט אמצעים למניעת הסלמה של המצב, כמו קריאה להפסקת אש, נסיגה צבאית מטריטוריה זרה וכיוצא באלה. </w:t>
      </w:r>
      <w:r w:rsidRPr="009C598E">
        <w:rPr>
          <w:rFonts w:ascii="David" w:hAnsi="David" w:cs="David" w:hint="cs"/>
          <w:sz w:val="20"/>
          <w:szCs w:val="20"/>
          <w:u w:val="single"/>
          <w:rtl/>
          <w:lang w:val="en-US"/>
        </w:rPr>
        <w:t>אלו עדיין לא בהכרח אמצעים מחייבים.</w:t>
      </w:r>
    </w:p>
    <w:p w14:paraId="70693B7E" w14:textId="77777777" w:rsidR="002A4F5B" w:rsidRPr="009C598E" w:rsidRDefault="002A4F5B" w:rsidP="00A6053B">
      <w:pPr>
        <w:numPr>
          <w:ilvl w:val="0"/>
          <w:numId w:val="150"/>
        </w:numPr>
        <w:bidi/>
        <w:jc w:val="both"/>
        <w:rPr>
          <w:rFonts w:ascii="David" w:hAnsi="David" w:cs="David"/>
          <w:sz w:val="20"/>
          <w:szCs w:val="20"/>
          <w:lang w:val="en-US"/>
        </w:rPr>
      </w:pPr>
      <w:r w:rsidRPr="009C598E">
        <w:rPr>
          <w:rFonts w:ascii="David" w:hAnsi="David" w:cs="David" w:hint="cs"/>
          <w:sz w:val="20"/>
          <w:szCs w:val="20"/>
          <w:rtl/>
          <w:lang w:val="en-US"/>
        </w:rPr>
        <w:t xml:space="preserve">לפי סעיף 41, לנקוט באמצעים </w:t>
      </w:r>
      <w:r w:rsidRPr="009C598E">
        <w:rPr>
          <w:rFonts w:ascii="David" w:hAnsi="David" w:cs="David" w:hint="cs"/>
          <w:sz w:val="20"/>
          <w:szCs w:val="20"/>
          <w:u w:val="single"/>
          <w:rtl/>
          <w:lang w:val="en-US"/>
        </w:rPr>
        <w:t>שהם בהכרח מחייבים,</w:t>
      </w:r>
      <w:r w:rsidRPr="009C598E">
        <w:rPr>
          <w:rFonts w:ascii="David" w:hAnsi="David" w:cs="David" w:hint="cs"/>
          <w:sz w:val="20"/>
          <w:szCs w:val="20"/>
          <w:rtl/>
          <w:lang w:val="en-US"/>
        </w:rPr>
        <w:t xml:space="preserve"> אך שאינם מערבים שימוש בכוח. מדובר בעיקר על אמצעים כלכליים ודיפלומטיים כאשר הרשימה אינה סגורה. למשל, מערך הסנקציות הכלכליות שנקבע כתגובה לפלישת עיראק לכווית, הקמת בתי דין פליליים בינלאומיים, האמברגו והסגר האווירי על לוב ועוד.</w:t>
      </w:r>
    </w:p>
    <w:p w14:paraId="101C3E19" w14:textId="77777777" w:rsidR="002A4F5B" w:rsidRPr="009C598E" w:rsidRDefault="002A4F5B" w:rsidP="00A6053B">
      <w:pPr>
        <w:numPr>
          <w:ilvl w:val="0"/>
          <w:numId w:val="150"/>
        </w:numPr>
        <w:bidi/>
        <w:jc w:val="both"/>
        <w:rPr>
          <w:rFonts w:ascii="David" w:hAnsi="David" w:cs="David"/>
          <w:sz w:val="20"/>
          <w:szCs w:val="20"/>
          <w:lang w:val="en-US"/>
        </w:rPr>
      </w:pPr>
      <w:r w:rsidRPr="009C598E">
        <w:rPr>
          <w:rFonts w:ascii="David" w:hAnsi="David" w:cs="David" w:hint="cs"/>
          <w:sz w:val="20"/>
          <w:szCs w:val="20"/>
          <w:rtl/>
          <w:lang w:val="en-US"/>
        </w:rPr>
        <w:t>מועצת הביטחון מוסמכת אף להורות על שימוש בכוח. סעיפים 42,43 ו45 עוסקים בדבר אופני השימוש בכוח.</w:t>
      </w:r>
    </w:p>
    <w:p w14:paraId="2686F929"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יש לציין שסעיפים 46-47 מדברים על הקמה ופעולה של כוח צבאי על ידי המועצה, שהפיקוד שלו יהיה מורכב מהרמטכ"לים של צבאות חמש המדינות הקבועות, או נציגיהן, והוא יסייע וייעץ בנוגע לנדרש לצורך הפעלת הכוח וינחה את הכוחות שיעמדו לרשות מועצת הביטחון. אך עקב המלחמה הקרה ואי הסכמת המעצמות, בפועל, סעיפים אלו לא יושמו כלשונם.</w:t>
      </w:r>
    </w:p>
    <w:p w14:paraId="23115697"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lastRenderedPageBreak/>
        <w:t xml:space="preserve">בפרקטיקה, מועצת הביטחון בדרך כלל פעלה ופועלת לא בדרך של הקמה של כוח העומד לרשות מועצת הביטחון, במקום זאת, היא או העניקה סמכות לקואליציה של מדינות להפעיל כוח, או הקימה כוחות שלום שהוסמכו לפעול ואף להפעיל כוח כדי להפריד בין הצדדים ללחימה. </w:t>
      </w:r>
    </w:p>
    <w:p w14:paraId="6B339746"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איך יודעים אם החלטה היא מכוח פרק 6 או 7?</w:t>
      </w:r>
    </w:p>
    <w:p w14:paraId="353F5004"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יש הסבורים שההחלטה צריכה או להגיד מפורשות שהיא מכוח פרק 7 כדי שנראה אותה שכזו, אחרת נראה אותה כהחלטה מכוח פרק 6. מנגד, רבים סבורים שגם אם ההחלטה לא מציינת מפורשות שהיא מכוח פרק 7, נראה אותה </w:t>
      </w:r>
      <w:proofErr w:type="spellStart"/>
      <w:r w:rsidRPr="009C598E">
        <w:rPr>
          <w:rFonts w:ascii="David" w:hAnsi="David" w:cs="David" w:hint="cs"/>
          <w:sz w:val="20"/>
          <w:szCs w:val="20"/>
          <w:rtl/>
          <w:lang w:val="en-US"/>
        </w:rPr>
        <w:t>ככזו</w:t>
      </w:r>
      <w:proofErr w:type="spellEnd"/>
      <w:r w:rsidRPr="009C598E">
        <w:rPr>
          <w:rFonts w:ascii="David" w:hAnsi="David" w:cs="David" w:hint="cs"/>
          <w:sz w:val="20"/>
          <w:szCs w:val="20"/>
          <w:rtl/>
          <w:lang w:val="en-US"/>
        </w:rPr>
        <w:t xml:space="preserve"> אם היא מצהירה באופן ברור שהמצב בו היא מטפלת הוא מעשה תוקפנות או איום על השלום והביטחון הבינלאומי, או מציינת באופן ברור שהיא החלטת המשך להחלטה בה נאמרו הדברים הללו. הגישה השנייה כמובן, פותחת פתח לוויכוחים פרשניים בנוגע להחלטות שונות, בשאלה האם הן מכוח פרק 6 או 7.</w:t>
      </w:r>
    </w:p>
    <w:p w14:paraId="58ED7F65"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כיום, יש ניסיון להקטין את חוסר הוודאות, ולכן לרוב כיום </w:t>
      </w:r>
      <w:r w:rsidRPr="009C598E">
        <w:rPr>
          <w:rFonts w:ascii="David" w:hAnsi="David" w:cs="David" w:hint="cs"/>
          <w:sz w:val="20"/>
          <w:szCs w:val="20"/>
          <w:u w:val="single"/>
          <w:rtl/>
          <w:lang w:val="en-US"/>
        </w:rPr>
        <w:t>דרך המלך</w:t>
      </w:r>
      <w:r w:rsidRPr="009C598E">
        <w:rPr>
          <w:rFonts w:ascii="David" w:hAnsi="David" w:cs="David" w:hint="cs"/>
          <w:sz w:val="20"/>
          <w:szCs w:val="20"/>
          <w:rtl/>
          <w:lang w:val="en-US"/>
        </w:rPr>
        <w:t xml:space="preserve"> היא כשמדובר בהחלטה מכוח פרק 7, לציין מפורשות בהחלטה שהיא מכוח הפרק האמור. מדוע זה חשוב מאיזו פרק ההחלטה? </w:t>
      </w:r>
    </w:p>
    <w:p w14:paraId="2A3D2CA5"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זה חשוב משום שיש יותר סיכוי שהחלטה תהיה מחייבת ותהווה דין משפט בינלאומי מחייב ולא רק המלצה אם היא מפרק 7, ויתרה מכך, קיימת עמדה הסבורה שרק החלטות מכוח פרק 7 יכולות להיות החלטות מחייבות.</w:t>
      </w:r>
    </w:p>
    <w:p w14:paraId="07E67F73" w14:textId="77777777" w:rsidR="002A4F5B" w:rsidRPr="009C598E" w:rsidRDefault="002A4F5B" w:rsidP="002A4F5B">
      <w:pPr>
        <w:bidi/>
        <w:jc w:val="both"/>
        <w:rPr>
          <w:rFonts w:ascii="David" w:hAnsi="David" w:cs="David"/>
          <w:sz w:val="20"/>
          <w:szCs w:val="20"/>
          <w:lang w:val="en-US"/>
        </w:rPr>
      </w:pPr>
      <w:r w:rsidRPr="009C598E">
        <w:rPr>
          <w:rFonts w:ascii="David" w:hAnsi="David" w:cs="David" w:hint="cs"/>
          <w:sz w:val="20"/>
          <w:szCs w:val="20"/>
          <w:rtl/>
          <w:lang w:val="en-US"/>
        </w:rPr>
        <w:t xml:space="preserve">שאלה </w:t>
      </w:r>
      <w:r w:rsidRPr="009C598E">
        <w:rPr>
          <w:rFonts w:ascii="David" w:hAnsi="David" w:cs="David"/>
          <w:sz w:val="20"/>
          <w:szCs w:val="20"/>
          <w:rtl/>
          <w:lang w:val="en-US"/>
        </w:rPr>
        <w:t>–</w:t>
      </w:r>
      <w:r w:rsidRPr="009C598E">
        <w:rPr>
          <w:rFonts w:ascii="David" w:hAnsi="David" w:cs="David" w:hint="cs"/>
          <w:sz w:val="20"/>
          <w:szCs w:val="20"/>
          <w:rtl/>
          <w:lang w:val="en-US"/>
        </w:rPr>
        <w:t xml:space="preserve"> מכוח איזה פרק החלטה 2532 משנת 2020 שעסקה בקורונה, לאור העובדה שהמבוא להחלטה קובע שההחלטה ניתנה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lang w:val="en-US"/>
        </w:rPr>
        <w:t>"Considering that the unprecedented extent of the COVID-19 pandemic is likely to endanger the maintenance of international peace and security".</w:t>
      </w:r>
    </w:p>
    <w:p w14:paraId="30B41986"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תשובה </w:t>
      </w:r>
      <w:r w:rsidRPr="009C598E">
        <w:rPr>
          <w:rFonts w:ascii="David" w:hAnsi="David" w:cs="David"/>
          <w:sz w:val="20"/>
          <w:szCs w:val="20"/>
          <w:rtl/>
          <w:lang w:val="en-US"/>
        </w:rPr>
        <w:t>–</w:t>
      </w:r>
      <w:r w:rsidRPr="009C598E">
        <w:rPr>
          <w:rFonts w:ascii="David" w:hAnsi="David" w:cs="David" w:hint="cs"/>
          <w:sz w:val="20"/>
          <w:szCs w:val="20"/>
          <w:rtl/>
          <w:lang w:val="en-US"/>
        </w:rPr>
        <w:t xml:space="preserve"> מכוח פרק 6, אשר עוסק באירועים שיש להם רק פוטנציאל לסכן את השלום העולמי.</w:t>
      </w:r>
    </w:p>
    <w:p w14:paraId="0843ECBF"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אילו החלטות של מועצת הביטחון הן החלטות מחייבות?</w:t>
      </w:r>
    </w:p>
    <w:p w14:paraId="30DDFE4E"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עמדה אחת </w:t>
      </w:r>
      <w:r w:rsidRPr="009C598E">
        <w:rPr>
          <w:rFonts w:ascii="David" w:hAnsi="David" w:cs="David"/>
          <w:sz w:val="20"/>
          <w:szCs w:val="20"/>
          <w:rtl/>
          <w:lang w:val="en-US"/>
        </w:rPr>
        <w:t>–</w:t>
      </w:r>
      <w:r w:rsidRPr="009C598E">
        <w:rPr>
          <w:rFonts w:ascii="David" w:hAnsi="David" w:cs="David" w:hint="cs"/>
          <w:sz w:val="20"/>
          <w:szCs w:val="20"/>
          <w:rtl/>
          <w:lang w:val="en-US"/>
        </w:rPr>
        <w:t xml:space="preserve"> בעמדה זו מצודדות מספר מדינות, לרבות ישראל, בה תומך רובי </w:t>
      </w:r>
      <w:proofErr w:type="spellStart"/>
      <w:r w:rsidRPr="009C598E">
        <w:rPr>
          <w:rFonts w:ascii="David" w:hAnsi="David" w:cs="David" w:hint="cs"/>
          <w:sz w:val="20"/>
          <w:szCs w:val="20"/>
          <w:rtl/>
          <w:lang w:val="en-US"/>
        </w:rPr>
        <w:t>סייבל</w:t>
      </w:r>
      <w:proofErr w:type="spellEnd"/>
      <w:r w:rsidRPr="009C598E">
        <w:rPr>
          <w:rFonts w:ascii="David" w:hAnsi="David" w:cs="David" w:hint="cs"/>
          <w:sz w:val="20"/>
          <w:szCs w:val="20"/>
          <w:rtl/>
          <w:lang w:val="en-US"/>
        </w:rPr>
        <w:t>, ובה תמכה דעת המיעוט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בעניין נמיביה. לפי עמדה זו, סוברים שהתפתחה פרקטיקה על פיה כשמועצת הביטחון מעוניינת להעביר החלטה מחייבת, היא נוהגת ככלל להעביר אותה בהחלטה מכוח פרק 7. לפיכך כיום, לאור פרקטיקה זו </w:t>
      </w:r>
      <w:r w:rsidRPr="009C598E">
        <w:rPr>
          <w:rFonts w:ascii="David" w:hAnsi="David" w:cs="David"/>
          <w:sz w:val="20"/>
          <w:szCs w:val="20"/>
          <w:rtl/>
          <w:lang w:val="en-US"/>
        </w:rPr>
        <w:t>–</w:t>
      </w:r>
      <w:r w:rsidRPr="009C598E">
        <w:rPr>
          <w:rFonts w:ascii="David" w:hAnsi="David" w:cs="David" w:hint="cs"/>
          <w:sz w:val="20"/>
          <w:szCs w:val="20"/>
          <w:rtl/>
          <w:lang w:val="en-US"/>
        </w:rPr>
        <w:t xml:space="preserve"> המועצה כיום כבר לא יכולה להעביר החלטות מחייבות אלא מכוח פרק 7.</w:t>
      </w:r>
    </w:p>
    <w:p w14:paraId="4F71C28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עמדה שנייה </w:t>
      </w:r>
      <w:r w:rsidRPr="009C598E">
        <w:rPr>
          <w:rFonts w:ascii="David" w:hAnsi="David" w:cs="David"/>
          <w:sz w:val="20"/>
          <w:szCs w:val="20"/>
          <w:rtl/>
          <w:lang w:val="en-US"/>
        </w:rPr>
        <w:t>–</w:t>
      </w:r>
      <w:r w:rsidRPr="009C598E">
        <w:rPr>
          <w:rFonts w:ascii="David" w:hAnsi="David" w:cs="David" w:hint="cs"/>
          <w:sz w:val="20"/>
          <w:szCs w:val="20"/>
          <w:rtl/>
          <w:lang w:val="en-US"/>
        </w:rPr>
        <w:t xml:space="preserve"> עמדה זו הובעה על ידי דעת הרוב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בעניין נמיביה, והיא העמדה הרווחת (בשונה ממה שיתכן ומשתמע מדבריו של רובי </w:t>
      </w:r>
      <w:proofErr w:type="spellStart"/>
      <w:r w:rsidRPr="009C598E">
        <w:rPr>
          <w:rFonts w:ascii="David" w:hAnsi="David" w:cs="David" w:hint="cs"/>
          <w:sz w:val="20"/>
          <w:szCs w:val="20"/>
          <w:rtl/>
          <w:lang w:val="en-US"/>
        </w:rPr>
        <w:t>סייבל</w:t>
      </w:r>
      <w:proofErr w:type="spellEnd"/>
      <w:r w:rsidRPr="009C598E">
        <w:rPr>
          <w:rFonts w:ascii="David" w:hAnsi="David" w:cs="David" w:hint="cs"/>
          <w:sz w:val="20"/>
          <w:szCs w:val="20"/>
          <w:rtl/>
          <w:lang w:val="en-US"/>
        </w:rPr>
        <w:t xml:space="preserve">). לפי עמדה זו, סוברים שמועצת הביטחון יכולה לקבל החלטות מחייבות לא רק מכוח פרק 7, אלא גם מכוח פרק 6 (כמו גם לתת החלטות לא מחייבות מכוח פרק 7), </w:t>
      </w:r>
      <w:r w:rsidRPr="009C598E">
        <w:rPr>
          <w:rFonts w:ascii="David" w:hAnsi="David" w:cs="David" w:hint="cs"/>
          <w:sz w:val="20"/>
          <w:szCs w:val="20"/>
          <w:u w:val="single"/>
          <w:rtl/>
          <w:lang w:val="en-US"/>
        </w:rPr>
        <w:t>והכל תלוי בניסוח של ההחלטה הספציפית עצמה.</w:t>
      </w:r>
      <w:r w:rsidRPr="009C598E">
        <w:rPr>
          <w:rFonts w:ascii="David" w:hAnsi="David" w:cs="David" w:hint="cs"/>
          <w:sz w:val="20"/>
          <w:szCs w:val="20"/>
          <w:rtl/>
          <w:lang w:val="en-US"/>
        </w:rPr>
        <w:t xml:space="preserve"> עמדה זו נסמכת על נוסח סעיף 25 במגילת האו"ם שקובע שמדינות חייבות לקבל ולציית להחלטות של מועצת הביטחון, וזאת מבלי שהסעיף יוצר אבחנה בין החלטות מכוח פרק 6, והחלטות מכוח פרק 7.</w:t>
      </w:r>
    </w:p>
    <w:p w14:paraId="5A40F78E"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יש לציין שבפועל, לפי עמדה זו ההכרעה אם המועצה קבעה הסדר מחייב או המלצה בלבד </w:t>
      </w:r>
      <w:r w:rsidRPr="009C598E">
        <w:rPr>
          <w:rFonts w:ascii="David" w:hAnsi="David" w:cs="David"/>
          <w:sz w:val="20"/>
          <w:szCs w:val="20"/>
          <w:rtl/>
          <w:lang w:val="en-US"/>
        </w:rPr>
        <w:t>–</w:t>
      </w:r>
      <w:r w:rsidRPr="009C598E">
        <w:rPr>
          <w:rFonts w:ascii="David" w:hAnsi="David" w:cs="David" w:hint="cs"/>
          <w:sz w:val="20"/>
          <w:szCs w:val="20"/>
          <w:rtl/>
          <w:lang w:val="en-US"/>
        </w:rPr>
        <w:t xml:space="preserve"> צריכה להיעשות בנוגע לכל סעיף וסעיף בהחלטת מועצת הביטחון בנפרד, </w:t>
      </w:r>
      <w:r w:rsidRPr="009C598E">
        <w:rPr>
          <w:rFonts w:ascii="David" w:hAnsi="David" w:cs="David" w:hint="cs"/>
          <w:sz w:val="20"/>
          <w:szCs w:val="20"/>
          <w:u w:val="single"/>
          <w:rtl/>
          <w:lang w:val="en-US"/>
        </w:rPr>
        <w:t>על סמך נוסחו של אותו סעיף ספציפי.</w:t>
      </w:r>
    </w:p>
    <w:p w14:paraId="0965F11C" w14:textId="77777777" w:rsidR="002A4F5B" w:rsidRPr="009C598E" w:rsidRDefault="002A4F5B" w:rsidP="00A6053B">
      <w:pPr>
        <w:numPr>
          <w:ilvl w:val="0"/>
          <w:numId w:val="142"/>
        </w:numPr>
        <w:bidi/>
        <w:jc w:val="both"/>
        <w:rPr>
          <w:rFonts w:ascii="David" w:hAnsi="David" w:cs="David"/>
          <w:sz w:val="20"/>
          <w:szCs w:val="20"/>
          <w:rtl/>
          <w:lang w:val="en-US"/>
        </w:rPr>
      </w:pPr>
      <w:r w:rsidRPr="009C598E">
        <w:rPr>
          <w:rFonts w:ascii="David" w:hAnsi="David" w:cs="David" w:hint="cs"/>
          <w:sz w:val="20"/>
          <w:szCs w:val="20"/>
          <w:rtl/>
          <w:lang w:val="en-US"/>
        </w:rPr>
        <w:t xml:space="preserve">בד"כ, מילים כמו </w:t>
      </w:r>
      <w:r w:rsidRPr="009C598E">
        <w:rPr>
          <w:rFonts w:ascii="David" w:hAnsi="David" w:cs="David"/>
          <w:sz w:val="20"/>
          <w:szCs w:val="20"/>
          <w:lang w:val="en-US"/>
        </w:rPr>
        <w:t>"Demands"</w:t>
      </w:r>
      <w:r w:rsidRPr="009C598E">
        <w:rPr>
          <w:rFonts w:ascii="David" w:hAnsi="David" w:cs="David" w:hint="cs"/>
          <w:sz w:val="20"/>
          <w:szCs w:val="20"/>
          <w:rtl/>
          <w:lang w:val="en-US"/>
        </w:rPr>
        <w:t xml:space="preserve"> ו- </w:t>
      </w:r>
      <w:r w:rsidRPr="009C598E">
        <w:rPr>
          <w:rFonts w:ascii="David" w:hAnsi="David" w:cs="David"/>
          <w:sz w:val="20"/>
          <w:szCs w:val="20"/>
          <w:lang w:val="en-US"/>
        </w:rPr>
        <w:t>"Decides"</w:t>
      </w:r>
      <w:r w:rsidRPr="009C598E">
        <w:rPr>
          <w:rFonts w:ascii="David" w:hAnsi="David" w:cs="David" w:hint="cs"/>
          <w:sz w:val="20"/>
          <w:szCs w:val="20"/>
          <w:rtl/>
          <w:lang w:val="en-US"/>
        </w:rPr>
        <w:t xml:space="preserve"> יובילו למסקנה שנקבע הסדר מחייב.</w:t>
      </w:r>
    </w:p>
    <w:p w14:paraId="26DF6F94" w14:textId="77777777" w:rsidR="002A4F5B" w:rsidRPr="009C598E" w:rsidRDefault="002A4F5B" w:rsidP="00A6053B">
      <w:pPr>
        <w:numPr>
          <w:ilvl w:val="0"/>
          <w:numId w:val="142"/>
        </w:numPr>
        <w:bidi/>
        <w:jc w:val="both"/>
        <w:rPr>
          <w:rFonts w:ascii="David" w:hAnsi="David" w:cs="David"/>
          <w:sz w:val="20"/>
          <w:szCs w:val="20"/>
          <w:rtl/>
          <w:lang w:val="en-US"/>
        </w:rPr>
      </w:pPr>
      <w:r w:rsidRPr="009C598E">
        <w:rPr>
          <w:rFonts w:ascii="David" w:hAnsi="David" w:cs="David" w:hint="cs"/>
          <w:sz w:val="20"/>
          <w:szCs w:val="20"/>
          <w:rtl/>
          <w:lang w:val="en-US"/>
        </w:rPr>
        <w:t xml:space="preserve">לעומת זאת, מילים כמו </w:t>
      </w:r>
      <w:r w:rsidRPr="009C598E">
        <w:rPr>
          <w:rFonts w:ascii="David" w:hAnsi="David" w:cs="David"/>
          <w:sz w:val="20"/>
          <w:szCs w:val="20"/>
          <w:lang w:val="en-US"/>
        </w:rPr>
        <w:t>"Reaffirms", "Underlines", "Calls upon"</w:t>
      </w:r>
      <w:r w:rsidRPr="009C598E">
        <w:rPr>
          <w:rFonts w:ascii="David" w:hAnsi="David" w:cs="David" w:hint="cs"/>
          <w:sz w:val="20"/>
          <w:szCs w:val="20"/>
          <w:rtl/>
          <w:lang w:val="en-US"/>
        </w:rPr>
        <w:t xml:space="preserve"> ו- </w:t>
      </w:r>
      <w:r w:rsidRPr="009C598E">
        <w:rPr>
          <w:rFonts w:ascii="David" w:hAnsi="David" w:cs="David" w:hint="cs"/>
          <w:sz w:val="20"/>
          <w:szCs w:val="20"/>
          <w:lang w:val="en-US"/>
        </w:rPr>
        <w:t>S</w:t>
      </w:r>
      <w:r w:rsidRPr="009C598E">
        <w:rPr>
          <w:rFonts w:ascii="David" w:hAnsi="David" w:cs="David"/>
          <w:sz w:val="20"/>
          <w:szCs w:val="20"/>
          <w:lang w:val="en-US"/>
        </w:rPr>
        <w:t>tresses"</w:t>
      </w:r>
      <w:r w:rsidRPr="009C598E">
        <w:rPr>
          <w:rFonts w:ascii="David" w:hAnsi="David" w:cs="David" w:hint="cs"/>
          <w:sz w:val="20"/>
          <w:szCs w:val="20"/>
          <w:rtl/>
          <w:lang w:val="en-US"/>
        </w:rPr>
        <w:t>" בד"כ יובילו למסקנה שמדובר בהמלצה ולא בהסדר מחייב.</w:t>
      </w:r>
    </w:p>
    <w:p w14:paraId="64C84147"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עם זאת, כל מקרה צריך להיבחן לגופו. למשל, דעת הרוב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בעניין נמיביה קבעה שסעיף בהחלטת מועצת הביטחון שהתחיל במילים </w:t>
      </w:r>
      <w:r w:rsidRPr="009C598E">
        <w:rPr>
          <w:rFonts w:ascii="David" w:hAnsi="David" w:cs="David"/>
          <w:sz w:val="20"/>
          <w:szCs w:val="20"/>
          <w:lang w:val="en-US"/>
        </w:rPr>
        <w:t>"Calls upon"</w:t>
      </w:r>
      <w:r w:rsidRPr="009C598E">
        <w:rPr>
          <w:rFonts w:ascii="David" w:hAnsi="David" w:cs="David" w:hint="cs"/>
          <w:sz w:val="20"/>
          <w:szCs w:val="20"/>
          <w:rtl/>
          <w:lang w:val="en-US"/>
        </w:rPr>
        <w:t xml:space="preserve"> היה </w:t>
      </w:r>
      <w:r w:rsidRPr="009C598E">
        <w:rPr>
          <w:rFonts w:ascii="David" w:hAnsi="David" w:cs="David" w:hint="cs"/>
          <w:sz w:val="20"/>
          <w:szCs w:val="20"/>
          <w:u w:val="single"/>
          <w:rtl/>
          <w:lang w:val="en-US"/>
        </w:rPr>
        <w:t>כן</w:t>
      </w:r>
      <w:r w:rsidRPr="009C598E">
        <w:rPr>
          <w:rFonts w:ascii="David" w:hAnsi="David" w:cs="David" w:hint="cs"/>
          <w:sz w:val="20"/>
          <w:szCs w:val="20"/>
          <w:rtl/>
          <w:lang w:val="en-US"/>
        </w:rPr>
        <w:t xml:space="preserve"> מחייב וזאת לאור המשך המשפט, שהיה נחרץ ואופרטיבי באופיו.</w:t>
      </w:r>
    </w:p>
    <w:p w14:paraId="717D29B1"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u w:val="single"/>
          <w:rtl/>
          <w:lang w:val="en-US"/>
        </w:rPr>
        <w:t xml:space="preserve">בחומר הקריאה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צריך לקרוא את החלטה 2334 ואת הבלוג של </w:t>
      </w:r>
      <w:r w:rsidRPr="009C598E">
        <w:rPr>
          <w:rFonts w:ascii="David" w:hAnsi="David" w:cs="David" w:hint="cs"/>
          <w:sz w:val="20"/>
          <w:szCs w:val="20"/>
          <w:lang w:val="en-US"/>
        </w:rPr>
        <w:t>D</w:t>
      </w:r>
      <w:r w:rsidRPr="009C598E">
        <w:rPr>
          <w:rFonts w:ascii="David" w:hAnsi="David" w:cs="David"/>
          <w:sz w:val="20"/>
          <w:szCs w:val="20"/>
          <w:lang w:val="en-US"/>
        </w:rPr>
        <w:t>an Joyner</w:t>
      </w:r>
      <w:r w:rsidRPr="009C598E">
        <w:rPr>
          <w:rFonts w:ascii="David" w:hAnsi="David" w:cs="David" w:hint="cs"/>
          <w:sz w:val="20"/>
          <w:szCs w:val="20"/>
          <w:rtl/>
          <w:lang w:val="en-US"/>
        </w:rPr>
        <w:t xml:space="preserve"> הדן בהחלטה זו והמציג בהקשרה את העמדה הרווחת בנוגע לשאלה </w:t>
      </w:r>
      <w:r w:rsidRPr="009C598E">
        <w:rPr>
          <w:rFonts w:ascii="David" w:hAnsi="David" w:cs="David" w:hint="cs"/>
          <w:sz w:val="20"/>
          <w:szCs w:val="20"/>
          <w:u w:val="single"/>
          <w:rtl/>
          <w:lang w:val="en-US"/>
        </w:rPr>
        <w:t>אילו החלטות מועצה מחייבות.</w:t>
      </w:r>
      <w:r w:rsidRPr="009C598E">
        <w:rPr>
          <w:rFonts w:ascii="David" w:hAnsi="David" w:cs="David" w:hint="cs"/>
          <w:sz w:val="20"/>
          <w:szCs w:val="20"/>
          <w:rtl/>
          <w:lang w:val="en-US"/>
        </w:rPr>
        <w:t xml:space="preserve"> זהו בלוג שנכתב בתגובה לבלוג אחר של </w:t>
      </w:r>
      <w:r w:rsidRPr="009C598E">
        <w:rPr>
          <w:rFonts w:ascii="David" w:hAnsi="David" w:cs="David" w:hint="cs"/>
          <w:sz w:val="20"/>
          <w:szCs w:val="20"/>
          <w:lang w:val="en-US"/>
        </w:rPr>
        <w:t>O</w:t>
      </w:r>
      <w:r w:rsidRPr="009C598E">
        <w:rPr>
          <w:rFonts w:ascii="David" w:hAnsi="David" w:cs="David"/>
          <w:sz w:val="20"/>
          <w:szCs w:val="20"/>
          <w:lang w:val="en-US"/>
        </w:rPr>
        <w:t xml:space="preserve">rde F. </w:t>
      </w:r>
      <w:proofErr w:type="spellStart"/>
      <w:r w:rsidRPr="009C598E">
        <w:rPr>
          <w:rFonts w:ascii="David" w:hAnsi="David" w:cs="David"/>
          <w:sz w:val="20"/>
          <w:szCs w:val="20"/>
          <w:lang w:val="en-US"/>
        </w:rPr>
        <w:t>Kittrie</w:t>
      </w:r>
      <w:proofErr w:type="spellEnd"/>
      <w:r w:rsidRPr="009C598E">
        <w:rPr>
          <w:rFonts w:ascii="David" w:hAnsi="David" w:cs="David" w:hint="cs"/>
          <w:sz w:val="20"/>
          <w:szCs w:val="20"/>
          <w:rtl/>
          <w:lang w:val="en-US"/>
        </w:rPr>
        <w:t xml:space="preserve"> המצדד בעמדה השנייה ומגיב לה.</w:t>
      </w:r>
    </w:p>
    <w:p w14:paraId="69B55087"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u w:val="single"/>
          <w:rtl/>
          <w:lang w:val="en-US"/>
        </w:rPr>
        <w:t>כפי שניתן לראות מחומרי הקריאה הללו,</w:t>
      </w:r>
      <w:r w:rsidRPr="009C598E">
        <w:rPr>
          <w:rFonts w:ascii="David" w:hAnsi="David" w:cs="David" w:hint="cs"/>
          <w:sz w:val="20"/>
          <w:szCs w:val="20"/>
          <w:rtl/>
          <w:lang w:val="en-US"/>
        </w:rPr>
        <w:t xml:space="preserve"> עבור </w:t>
      </w:r>
      <w:proofErr w:type="spellStart"/>
      <w:r w:rsidRPr="009C598E">
        <w:rPr>
          <w:rFonts w:ascii="David" w:hAnsi="David" w:cs="David" w:hint="cs"/>
          <w:sz w:val="20"/>
          <w:szCs w:val="20"/>
          <w:lang w:val="en-US"/>
        </w:rPr>
        <w:t>K</w:t>
      </w:r>
      <w:r w:rsidRPr="009C598E">
        <w:rPr>
          <w:rFonts w:ascii="David" w:hAnsi="David" w:cs="David"/>
          <w:sz w:val="20"/>
          <w:szCs w:val="20"/>
          <w:lang w:val="en-US"/>
        </w:rPr>
        <w:t>ittrie</w:t>
      </w:r>
      <w:proofErr w:type="spellEnd"/>
      <w:r w:rsidRPr="009C598E">
        <w:rPr>
          <w:rFonts w:ascii="David" w:hAnsi="David" w:cs="David" w:hint="cs"/>
          <w:sz w:val="20"/>
          <w:szCs w:val="20"/>
          <w:rtl/>
          <w:lang w:val="en-US"/>
        </w:rPr>
        <w:t xml:space="preserve"> המצב פשוט </w:t>
      </w:r>
      <w:r w:rsidRPr="009C598E">
        <w:rPr>
          <w:rFonts w:ascii="David" w:hAnsi="David" w:cs="David"/>
          <w:sz w:val="20"/>
          <w:szCs w:val="20"/>
          <w:rtl/>
          <w:lang w:val="en-US"/>
        </w:rPr>
        <w:t>–</w:t>
      </w:r>
      <w:r w:rsidRPr="009C598E">
        <w:rPr>
          <w:rFonts w:ascii="David" w:hAnsi="David" w:cs="David" w:hint="cs"/>
          <w:sz w:val="20"/>
          <w:szCs w:val="20"/>
          <w:rtl/>
          <w:lang w:val="en-US"/>
        </w:rPr>
        <w:t xml:space="preserve"> החלטה 2334 אינה החלטה מחייבת, מכיוון שלא נקבע בה מפורשות שהיא התקבלה מכוח פרק 7. לעומת זאת, אם הולכים לפי העמדה הרווחת כפי שמראה </w:t>
      </w:r>
      <w:r w:rsidRPr="009C598E">
        <w:rPr>
          <w:rFonts w:ascii="David" w:hAnsi="David" w:cs="David" w:hint="cs"/>
          <w:sz w:val="20"/>
          <w:szCs w:val="20"/>
          <w:lang w:val="en-US"/>
        </w:rPr>
        <w:t>J</w:t>
      </w:r>
      <w:r w:rsidRPr="009C598E">
        <w:rPr>
          <w:rFonts w:ascii="David" w:hAnsi="David" w:cs="David"/>
          <w:sz w:val="20"/>
          <w:szCs w:val="20"/>
          <w:lang w:val="en-US"/>
        </w:rPr>
        <w:t>oyner</w:t>
      </w:r>
      <w:r w:rsidRPr="009C598E">
        <w:rPr>
          <w:rFonts w:ascii="David" w:hAnsi="David" w:cs="David" w:hint="cs"/>
          <w:sz w:val="20"/>
          <w:szCs w:val="20"/>
          <w:rtl/>
          <w:lang w:val="en-US"/>
        </w:rPr>
        <w:t>- המצב הרבה יותר מורכב ופחות חד וחלק.</w:t>
      </w:r>
    </w:p>
    <w:p w14:paraId="6BDF342A"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דוגמא מעניינת אחרת היא סעיפים 1-2 להחלטה 2532 משנת 2020, שעסקה בקורונה:</w:t>
      </w:r>
    </w:p>
    <w:p w14:paraId="6CE12963" w14:textId="77777777" w:rsidR="002A4F5B" w:rsidRPr="009C598E" w:rsidRDefault="002A4F5B" w:rsidP="002A4F5B">
      <w:pPr>
        <w:bidi/>
        <w:jc w:val="both"/>
        <w:rPr>
          <w:rFonts w:ascii="David" w:hAnsi="David" w:cs="David"/>
          <w:sz w:val="20"/>
          <w:szCs w:val="20"/>
          <w:rtl/>
          <w:lang w:val="en-US"/>
        </w:rPr>
      </w:pPr>
      <w:r w:rsidRPr="009C598E">
        <w:rPr>
          <w:rFonts w:ascii="David" w:hAnsi="David" w:cs="David"/>
          <w:sz w:val="20"/>
          <w:szCs w:val="20"/>
          <w:lang w:val="en-US"/>
        </w:rPr>
        <w:t xml:space="preserve">1. Demands a general and immediate cessation of hostilities in all situations on its agenda and supports the efforts undertaken by the Secretary-General and his Special Representatives and Special Envoys in that </w:t>
      </w:r>
      <w:proofErr w:type="gramStart"/>
      <w:r w:rsidRPr="009C598E">
        <w:rPr>
          <w:rFonts w:ascii="David" w:hAnsi="David" w:cs="David"/>
          <w:sz w:val="20"/>
          <w:szCs w:val="20"/>
          <w:lang w:val="en-US"/>
        </w:rPr>
        <w:t>respect;</w:t>
      </w:r>
      <w:proofErr w:type="gramEnd"/>
    </w:p>
    <w:p w14:paraId="14FDBE2B" w14:textId="77777777" w:rsidR="002A4F5B" w:rsidRPr="009C598E" w:rsidRDefault="002A4F5B" w:rsidP="002A4F5B">
      <w:pPr>
        <w:bidi/>
        <w:jc w:val="both"/>
        <w:rPr>
          <w:rFonts w:ascii="David" w:hAnsi="David" w:cs="David"/>
          <w:sz w:val="20"/>
          <w:szCs w:val="20"/>
          <w:lang w:val="en-US"/>
        </w:rPr>
      </w:pPr>
      <w:r w:rsidRPr="009C598E">
        <w:rPr>
          <w:rFonts w:ascii="David" w:hAnsi="David" w:cs="David"/>
          <w:sz w:val="20"/>
          <w:szCs w:val="20"/>
          <w:lang w:val="en-US"/>
        </w:rPr>
        <w:t>2. Calls upon all parties to armed conflicts to engage immediately in a durable humanitarian pause for at least 90 consecutive days, in order to enable the safe, unhindered and sustained delivery of humanitarian assistance, provisions of related services by impartial humanitarian actors, in accordance with the humanitarian principles of humanity, neutrality, impartiality and independence, and medical evacuations, in accordance with international law, including international humanitarian law and refugee law as applicable;</w:t>
      </w:r>
    </w:p>
    <w:p w14:paraId="65752D31"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u w:val="single"/>
          <w:rtl/>
          <w:lang w:val="en-US"/>
        </w:rPr>
        <w:t xml:space="preserve">בקרב מצדדי העמדה הרווחת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קיים ויכוח האם סעיף 2 מהווה המלצה הוא הסדר מחייב?</w:t>
      </w:r>
    </w:p>
    <w:p w14:paraId="5B53AC22" w14:textId="77777777" w:rsidR="002A4F5B" w:rsidRPr="009C598E" w:rsidRDefault="002A4F5B" w:rsidP="00A6053B">
      <w:pPr>
        <w:numPr>
          <w:ilvl w:val="0"/>
          <w:numId w:val="151"/>
        </w:numPr>
        <w:bidi/>
        <w:jc w:val="both"/>
        <w:rPr>
          <w:rFonts w:ascii="David" w:hAnsi="David" w:cs="David"/>
          <w:sz w:val="20"/>
          <w:szCs w:val="20"/>
          <w:rtl/>
          <w:lang w:val="en-US"/>
        </w:rPr>
      </w:pPr>
      <w:r w:rsidRPr="009C598E">
        <w:rPr>
          <w:rFonts w:ascii="David" w:hAnsi="David" w:cs="David" w:hint="cs"/>
          <w:sz w:val="20"/>
          <w:szCs w:val="20"/>
          <w:u w:val="single"/>
          <w:rtl/>
          <w:lang w:val="en-US"/>
        </w:rPr>
        <w:t>מצד אחד,</w:t>
      </w:r>
      <w:r w:rsidRPr="009C598E">
        <w:rPr>
          <w:rFonts w:ascii="David" w:hAnsi="David" w:cs="David" w:hint="cs"/>
          <w:sz w:val="20"/>
          <w:szCs w:val="20"/>
          <w:rtl/>
          <w:lang w:val="en-US"/>
        </w:rPr>
        <w:t xml:space="preserve"> הסעיף עושה שימוש במונח שככלל מכוון להמלצה בלבד.</w:t>
      </w:r>
    </w:p>
    <w:p w14:paraId="33FF6D71" w14:textId="77777777" w:rsidR="002A4F5B" w:rsidRPr="009C598E" w:rsidRDefault="002A4F5B" w:rsidP="00A6053B">
      <w:pPr>
        <w:numPr>
          <w:ilvl w:val="0"/>
          <w:numId w:val="151"/>
        </w:numPr>
        <w:bidi/>
        <w:jc w:val="both"/>
        <w:rPr>
          <w:rFonts w:ascii="David" w:hAnsi="David" w:cs="David"/>
          <w:sz w:val="20"/>
          <w:szCs w:val="20"/>
          <w:rtl/>
          <w:lang w:val="en-US"/>
        </w:rPr>
      </w:pPr>
      <w:r w:rsidRPr="009C598E">
        <w:rPr>
          <w:rFonts w:ascii="David" w:hAnsi="David" w:cs="David" w:hint="cs"/>
          <w:sz w:val="20"/>
          <w:szCs w:val="20"/>
          <w:u w:val="single"/>
          <w:rtl/>
          <w:lang w:val="en-US"/>
        </w:rPr>
        <w:t>מצד שני,</w:t>
      </w:r>
      <w:r w:rsidRPr="009C598E">
        <w:rPr>
          <w:rFonts w:ascii="David" w:hAnsi="David" w:cs="David" w:hint="cs"/>
          <w:sz w:val="20"/>
          <w:szCs w:val="20"/>
          <w:rtl/>
          <w:lang w:val="en-US"/>
        </w:rPr>
        <w:t xml:space="preserve"> נוסח הסעיף די נחרץ ודי אופרטיבי, והוא בעצם ההסדר האופרטיבי של סעיף 1 שעושה שימוש במילה </w:t>
      </w:r>
      <w:r w:rsidRPr="009C598E">
        <w:rPr>
          <w:rFonts w:ascii="David" w:hAnsi="David" w:cs="David"/>
          <w:sz w:val="20"/>
          <w:szCs w:val="20"/>
          <w:lang w:val="en-US"/>
        </w:rPr>
        <w:t>"Demands"</w:t>
      </w:r>
      <w:r w:rsidRPr="009C598E">
        <w:rPr>
          <w:rFonts w:ascii="David" w:hAnsi="David" w:cs="David" w:hint="cs"/>
          <w:sz w:val="20"/>
          <w:szCs w:val="20"/>
          <w:rtl/>
          <w:lang w:val="en-US"/>
        </w:rPr>
        <w:t xml:space="preserve"> ולכן יש שיטענו על סמך ההכרעה הקונקרטית בעניין נמיביה, שזהו מסוג המקרים בהם למרות השימוש במילים </w:t>
      </w:r>
      <w:r w:rsidRPr="009C598E">
        <w:rPr>
          <w:rFonts w:ascii="David" w:hAnsi="David" w:cs="David"/>
          <w:sz w:val="20"/>
          <w:szCs w:val="20"/>
          <w:lang w:val="en-US"/>
        </w:rPr>
        <w:t>"Calls upon"</w:t>
      </w:r>
      <w:r w:rsidRPr="009C598E">
        <w:rPr>
          <w:rFonts w:ascii="David" w:hAnsi="David" w:cs="David" w:hint="cs"/>
          <w:sz w:val="20"/>
          <w:szCs w:val="20"/>
          <w:rtl/>
          <w:lang w:val="en-US"/>
        </w:rPr>
        <w:t>, מדובר בהחלטה מחייבת.</w:t>
      </w:r>
    </w:p>
    <w:p w14:paraId="691660C4"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מעמדן של ההחלטות המחייבות של המועצה:</w:t>
      </w:r>
    </w:p>
    <w:p w14:paraId="1A8B1B71"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החלטה מחייבת של מועצת הביטחון היא בעצם אחת הנורמות החזקות ביותר (אם לא החזקה ביותר)</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במשפט הבינלאומי. </w:t>
      </w:r>
      <w:r w:rsidRPr="009C598E">
        <w:rPr>
          <w:rFonts w:ascii="David" w:hAnsi="David" w:cs="David" w:hint="cs"/>
          <w:sz w:val="20"/>
          <w:szCs w:val="20"/>
          <w:u w:val="single"/>
          <w:rtl/>
          <w:lang w:val="en-US"/>
        </w:rPr>
        <w:t>ישנו שילוב של מספר גורמים לכך:</w:t>
      </w:r>
    </w:p>
    <w:p w14:paraId="65A88887" w14:textId="77777777" w:rsidR="002A4F5B" w:rsidRPr="009C598E" w:rsidRDefault="002A4F5B" w:rsidP="00A6053B">
      <w:pPr>
        <w:numPr>
          <w:ilvl w:val="0"/>
          <w:numId w:val="152"/>
        </w:numPr>
        <w:bidi/>
        <w:jc w:val="both"/>
        <w:rPr>
          <w:rFonts w:ascii="David" w:hAnsi="David" w:cs="David"/>
          <w:sz w:val="20"/>
          <w:szCs w:val="20"/>
          <w:lang w:val="en-US"/>
        </w:rPr>
      </w:pPr>
      <w:r w:rsidRPr="009C598E">
        <w:rPr>
          <w:rFonts w:ascii="David" w:hAnsi="David" w:cs="David" w:hint="cs"/>
          <w:sz w:val="20"/>
          <w:szCs w:val="20"/>
          <w:rtl/>
          <w:lang w:val="en-US"/>
        </w:rPr>
        <w:t>מסיבות שדנו בהן כבר, כל מערכת משפט רואה את עצמה עליונה לכל מערכת משפט אחרת. לכן, מנקודת המבט של המשפט הבינלאומי, כל הנורמות המשפט הבינלאומי עליונות לכל הנורמות של כל משפט מדינתי.</w:t>
      </w:r>
    </w:p>
    <w:p w14:paraId="0D8A9204" w14:textId="77777777" w:rsidR="002A4F5B" w:rsidRPr="009C598E" w:rsidRDefault="002A4F5B" w:rsidP="00A6053B">
      <w:pPr>
        <w:numPr>
          <w:ilvl w:val="0"/>
          <w:numId w:val="152"/>
        </w:numPr>
        <w:bidi/>
        <w:jc w:val="both"/>
        <w:rPr>
          <w:rFonts w:ascii="David" w:hAnsi="David" w:cs="David"/>
          <w:sz w:val="20"/>
          <w:szCs w:val="20"/>
          <w:lang w:val="en-US"/>
        </w:rPr>
      </w:pPr>
      <w:r w:rsidRPr="009C598E">
        <w:rPr>
          <w:rFonts w:ascii="David" w:hAnsi="David" w:cs="David" w:hint="cs"/>
          <w:sz w:val="20"/>
          <w:szCs w:val="20"/>
          <w:rtl/>
          <w:lang w:val="en-US"/>
        </w:rPr>
        <w:t xml:space="preserve">סעיף 103 למגילת האו"ם קובע שהמדינות החברות באו"ם מתחייבות שהמחויבויות שלהן על סמך מגילת האו"ם יהיו קודמות לכל ההתחייבויות שלהן באמנות בינלאומיות אחרות. כיוון שכמעט וכל מדינות העולם חברות באו"ם- המשמעות היא שלאור סעיף זה, כמעט אין אופציה ששתי מדינות יוכלו לחתום על אמנה </w:t>
      </w:r>
      <w:r w:rsidRPr="009C598E">
        <w:rPr>
          <w:rFonts w:ascii="David" w:hAnsi="David" w:cs="David" w:hint="cs"/>
          <w:sz w:val="20"/>
          <w:szCs w:val="20"/>
          <w:u w:val="single"/>
          <w:rtl/>
          <w:lang w:val="en-US"/>
        </w:rPr>
        <w:t>שתכלול הסדר הסותר הסדר הקבוע במגילת האו"ם,</w:t>
      </w:r>
      <w:r w:rsidRPr="009C598E">
        <w:rPr>
          <w:rFonts w:ascii="David" w:hAnsi="David" w:cs="David" w:hint="cs"/>
          <w:sz w:val="20"/>
          <w:szCs w:val="20"/>
          <w:rtl/>
          <w:lang w:val="en-US"/>
        </w:rPr>
        <w:t xml:space="preserve"> ושלהסדר שייקבע באמנה האחרת יהיה תוקף. </w:t>
      </w:r>
    </w:p>
    <w:p w14:paraId="1810574E" w14:textId="77777777" w:rsidR="002A4F5B" w:rsidRPr="009C598E" w:rsidRDefault="002A4F5B" w:rsidP="00A6053B">
      <w:pPr>
        <w:numPr>
          <w:ilvl w:val="0"/>
          <w:numId w:val="152"/>
        </w:numPr>
        <w:bidi/>
        <w:jc w:val="both"/>
        <w:rPr>
          <w:rFonts w:ascii="David" w:hAnsi="David" w:cs="David"/>
          <w:sz w:val="20"/>
          <w:szCs w:val="20"/>
          <w:u w:val="single"/>
          <w:lang w:val="en-US"/>
        </w:rPr>
      </w:pPr>
      <w:r w:rsidRPr="009C598E">
        <w:rPr>
          <w:rFonts w:ascii="David" w:hAnsi="David" w:cs="David" w:hint="cs"/>
          <w:sz w:val="20"/>
          <w:szCs w:val="20"/>
          <w:rtl/>
          <w:lang w:val="en-US"/>
        </w:rPr>
        <w:t xml:space="preserve">מגילת האו"ם קובעת שהחלטות מחייבות של מועצת הביטחון יחייבו הן את המדינות החברות והן את מוסדות האו"ם. כך, אנו מגיעים למצב שבו נראה כאילו החלטה מחייבת של מועצת הביטחון היא </w:t>
      </w:r>
      <w:r w:rsidRPr="009C598E">
        <w:rPr>
          <w:rFonts w:ascii="David" w:hAnsi="David" w:cs="David" w:hint="cs"/>
          <w:sz w:val="20"/>
          <w:szCs w:val="20"/>
          <w:u w:val="single"/>
          <w:rtl/>
          <w:lang w:val="en-US"/>
        </w:rPr>
        <w:t>הקלף הנורמטיבי הכי חזק במשפט הבינלאומי.</w:t>
      </w:r>
    </w:p>
    <w:p w14:paraId="45F2197C"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lastRenderedPageBreak/>
        <w:t xml:space="preserve">אך עד כמה חזק הקלף הזה? האם זה אומר שמועצת הביטחון יכולה להחליט כל החלטה שהיא רוצה, לרבות החלטות הפוגעות בזכויות אדם בסיסיות, שמפרות את דיני הלחימה, שפוגעות בשלום העולמי או שמפרות נורמות </w:t>
      </w:r>
      <w:r w:rsidRPr="009C598E">
        <w:rPr>
          <w:rFonts w:ascii="David" w:hAnsi="David" w:cs="David" w:hint="cs"/>
          <w:sz w:val="20"/>
          <w:szCs w:val="20"/>
          <w:lang w:val="en-US"/>
        </w:rPr>
        <w:t>J</w:t>
      </w:r>
      <w:r w:rsidRPr="009C598E">
        <w:rPr>
          <w:rFonts w:ascii="David" w:hAnsi="David" w:cs="David"/>
          <w:sz w:val="20"/>
          <w:szCs w:val="20"/>
          <w:lang w:val="en-US"/>
        </w:rPr>
        <w:t>C</w:t>
      </w:r>
      <w:r w:rsidRPr="009C598E">
        <w:rPr>
          <w:rFonts w:ascii="David" w:hAnsi="David" w:cs="David" w:hint="cs"/>
          <w:sz w:val="20"/>
          <w:szCs w:val="20"/>
          <w:rtl/>
          <w:lang w:val="en-US"/>
        </w:rPr>
        <w:t>?</w:t>
      </w:r>
    </w:p>
    <w:p w14:paraId="73C89531"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קיימות מס' עמדות בנוגע לתשובה על השאלה הזו:</w:t>
      </w:r>
    </w:p>
    <w:p w14:paraId="71106F42" w14:textId="77777777" w:rsidR="002A4F5B" w:rsidRPr="009C598E" w:rsidRDefault="002A4F5B" w:rsidP="00A6053B">
      <w:pPr>
        <w:numPr>
          <w:ilvl w:val="0"/>
          <w:numId w:val="153"/>
        </w:numPr>
        <w:bidi/>
        <w:jc w:val="both"/>
        <w:rPr>
          <w:rFonts w:ascii="David" w:hAnsi="David" w:cs="David"/>
          <w:sz w:val="20"/>
          <w:szCs w:val="20"/>
          <w:lang w:val="en-US"/>
        </w:rPr>
      </w:pPr>
      <w:r w:rsidRPr="009C598E">
        <w:rPr>
          <w:rFonts w:ascii="David" w:hAnsi="David" w:cs="David" w:hint="cs"/>
          <w:sz w:val="20"/>
          <w:szCs w:val="20"/>
          <w:u w:val="single"/>
          <w:rtl/>
          <w:lang w:val="en-US"/>
        </w:rPr>
        <w:t xml:space="preserve">העמדה הראשונה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סבורה שמועצת הביטחון אינה מוגבלת בשיקול הדעת שלה.</w:t>
      </w:r>
      <w:r w:rsidRPr="009C598E">
        <w:rPr>
          <w:rFonts w:ascii="David" w:hAnsi="David" w:cs="David" w:hint="cs"/>
          <w:sz w:val="20"/>
          <w:szCs w:val="20"/>
          <w:rtl/>
          <w:lang w:val="en-US"/>
        </w:rPr>
        <w:t xml:space="preserve"> כלומר, מועצת הביטחון יכולה להחליט כל החלטה שהיא רוצה, והחלטה מחייבת שלה תהיה עליונה על כל דין אחר.</w:t>
      </w:r>
    </w:p>
    <w:p w14:paraId="1E893DED"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לדידם של המצדדים בעמדה זו, צריך לאפשר למועצה </w:t>
      </w:r>
      <w:r w:rsidRPr="009C598E">
        <w:rPr>
          <w:rFonts w:ascii="David" w:hAnsi="David" w:cs="David" w:hint="cs"/>
          <w:sz w:val="20"/>
          <w:szCs w:val="20"/>
          <w:u w:val="single"/>
          <w:rtl/>
          <w:lang w:val="en-US"/>
        </w:rPr>
        <w:t>יכולת אפקטיבית לפתור איומים על השלום ולא להגביל אותה.</w:t>
      </w:r>
      <w:r w:rsidRPr="009C598E">
        <w:rPr>
          <w:rFonts w:ascii="David" w:hAnsi="David" w:cs="David" w:hint="cs"/>
          <w:sz w:val="20"/>
          <w:szCs w:val="20"/>
          <w:rtl/>
          <w:lang w:val="en-US"/>
        </w:rPr>
        <w:t xml:space="preserve"> יתרה מכך, לדידם </w:t>
      </w:r>
      <w:r w:rsidRPr="009C598E">
        <w:rPr>
          <w:rFonts w:ascii="David" w:hAnsi="David" w:cs="David" w:hint="cs"/>
          <w:sz w:val="20"/>
          <w:szCs w:val="20"/>
          <w:u w:val="single"/>
          <w:rtl/>
          <w:lang w:val="en-US"/>
        </w:rPr>
        <w:t>במועצה עצמה יש מספיק איזונים ובלמים</w:t>
      </w:r>
      <w:r w:rsidRPr="009C598E">
        <w:rPr>
          <w:rFonts w:ascii="David" w:hAnsi="David" w:cs="David" w:hint="cs"/>
          <w:sz w:val="20"/>
          <w:szCs w:val="20"/>
          <w:rtl/>
          <w:lang w:val="en-US"/>
        </w:rPr>
        <w:t xml:space="preserve"> שכן קשה להגיע להסכמה בין המעצמות. המצדדים בעמדה זו </w:t>
      </w:r>
      <w:r w:rsidRPr="009C598E">
        <w:rPr>
          <w:rFonts w:ascii="David" w:hAnsi="David" w:cs="David" w:hint="cs"/>
          <w:sz w:val="20"/>
          <w:szCs w:val="20"/>
          <w:u w:val="single"/>
          <w:rtl/>
          <w:lang w:val="en-US"/>
        </w:rPr>
        <w:t>מפנים למס' סעיפים במגילת האו"ם</w:t>
      </w:r>
      <w:r w:rsidRPr="009C598E">
        <w:rPr>
          <w:rFonts w:ascii="David" w:hAnsi="David" w:cs="David" w:hint="cs"/>
          <w:sz w:val="20"/>
          <w:szCs w:val="20"/>
          <w:rtl/>
          <w:lang w:val="en-US"/>
        </w:rPr>
        <w:t xml:space="preserve"> שלדידם מספקים תמיכה בעמדתם.</w:t>
      </w:r>
    </w:p>
    <w:p w14:paraId="121965D2" w14:textId="77777777" w:rsidR="002A4F5B" w:rsidRPr="009C598E" w:rsidRDefault="002A4F5B" w:rsidP="00A6053B">
      <w:pPr>
        <w:numPr>
          <w:ilvl w:val="0"/>
          <w:numId w:val="153"/>
        </w:numPr>
        <w:bidi/>
        <w:jc w:val="both"/>
        <w:rPr>
          <w:rFonts w:ascii="David" w:hAnsi="David" w:cs="David"/>
          <w:sz w:val="20"/>
          <w:szCs w:val="20"/>
          <w:lang w:val="en-US"/>
        </w:rPr>
      </w:pPr>
      <w:r w:rsidRPr="009C598E">
        <w:rPr>
          <w:rFonts w:ascii="David" w:hAnsi="David" w:cs="David" w:hint="cs"/>
          <w:sz w:val="20"/>
          <w:szCs w:val="20"/>
          <w:u w:val="single"/>
          <w:rtl/>
          <w:lang w:val="en-US"/>
        </w:rPr>
        <w:t xml:space="preserve">העמדה השנייה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עמדה זו מופיעה בפרק של רובי </w:t>
      </w:r>
      <w:proofErr w:type="spellStart"/>
      <w:r w:rsidRPr="009C598E">
        <w:rPr>
          <w:rFonts w:ascii="David" w:hAnsi="David" w:cs="David" w:hint="cs"/>
          <w:sz w:val="20"/>
          <w:szCs w:val="20"/>
          <w:rtl/>
          <w:lang w:val="en-US"/>
        </w:rPr>
        <w:t>סייבל</w:t>
      </w:r>
      <w:proofErr w:type="spellEnd"/>
      <w:r w:rsidRPr="009C598E">
        <w:rPr>
          <w:rFonts w:ascii="David" w:hAnsi="David" w:cs="David" w:hint="cs"/>
          <w:sz w:val="20"/>
          <w:szCs w:val="20"/>
          <w:rtl/>
          <w:lang w:val="en-US"/>
        </w:rPr>
        <w:t xml:space="preserve">. לפיה, סבורים </w:t>
      </w:r>
      <w:r w:rsidRPr="009C598E">
        <w:rPr>
          <w:rFonts w:ascii="David" w:hAnsi="David" w:cs="David" w:hint="cs"/>
          <w:sz w:val="20"/>
          <w:szCs w:val="20"/>
          <w:u w:val="single"/>
          <w:rtl/>
          <w:lang w:val="en-US"/>
        </w:rPr>
        <w:t>שיש לפרש את מגילת האו"ם ככוללת מגבלות על היקף הסמכות של מועצת הביטחון.</w:t>
      </w:r>
      <w:r w:rsidRPr="009C598E">
        <w:rPr>
          <w:rFonts w:ascii="David" w:hAnsi="David" w:cs="David" w:hint="cs"/>
          <w:sz w:val="20"/>
          <w:szCs w:val="20"/>
          <w:rtl/>
          <w:lang w:val="en-US"/>
        </w:rPr>
        <w:t xml:space="preserve"> </w:t>
      </w:r>
    </w:p>
    <w:p w14:paraId="7363F005"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לדידם, </w:t>
      </w:r>
      <w:r w:rsidRPr="009C598E">
        <w:rPr>
          <w:rFonts w:ascii="David" w:hAnsi="David" w:cs="David" w:hint="cs"/>
          <w:sz w:val="20"/>
          <w:szCs w:val="20"/>
          <w:u w:val="single"/>
          <w:rtl/>
          <w:lang w:val="en-US"/>
        </w:rPr>
        <w:t>אסור</w:t>
      </w:r>
      <w:r w:rsidRPr="009C598E">
        <w:rPr>
          <w:rFonts w:ascii="David" w:hAnsi="David" w:cs="David" w:hint="cs"/>
          <w:sz w:val="20"/>
          <w:szCs w:val="20"/>
          <w:rtl/>
          <w:lang w:val="en-US"/>
        </w:rPr>
        <w:t xml:space="preserve"> למועצת הביטחון בהיותה אורגן של האו"ם לפעול בניגוד למטרות ועקרונות האו"ם המפורטים בסעיפים 1-2 למגילת האו"ם. מטרות ועקרונות אלו כוללים בין השאר מחויבות לשמור על השלום ולהגן על זכויות האדם. משמע, </w:t>
      </w:r>
      <w:r w:rsidRPr="009C598E">
        <w:rPr>
          <w:rFonts w:ascii="David" w:hAnsi="David" w:cs="David" w:hint="cs"/>
          <w:sz w:val="20"/>
          <w:szCs w:val="20"/>
          <w:u w:val="single"/>
          <w:rtl/>
          <w:lang w:val="en-US"/>
        </w:rPr>
        <w:t>החלטות המועצה לא יכולות לסתור מטרות ועקרונות אלו.</w:t>
      </w:r>
      <w:r w:rsidRPr="009C598E">
        <w:rPr>
          <w:rFonts w:ascii="David" w:hAnsi="David" w:cs="David" w:hint="cs"/>
          <w:sz w:val="20"/>
          <w:szCs w:val="20"/>
          <w:rtl/>
          <w:lang w:val="en-US"/>
        </w:rPr>
        <w:t xml:space="preserve"> </w:t>
      </w:r>
    </w:p>
    <w:p w14:paraId="5BFBDBA3" w14:textId="77777777" w:rsidR="002A4F5B" w:rsidRPr="009C598E" w:rsidRDefault="002A4F5B" w:rsidP="00A6053B">
      <w:pPr>
        <w:numPr>
          <w:ilvl w:val="0"/>
          <w:numId w:val="154"/>
        </w:numPr>
        <w:bidi/>
        <w:jc w:val="both"/>
        <w:rPr>
          <w:rFonts w:ascii="David" w:hAnsi="David" w:cs="David"/>
          <w:sz w:val="20"/>
          <w:szCs w:val="20"/>
          <w:lang w:val="en-US"/>
        </w:rPr>
      </w:pPr>
      <w:r w:rsidRPr="009C598E">
        <w:rPr>
          <w:rFonts w:ascii="David" w:hAnsi="David" w:cs="David" w:hint="cs"/>
          <w:sz w:val="20"/>
          <w:szCs w:val="20"/>
          <w:rtl/>
          <w:lang w:val="en-US"/>
        </w:rPr>
        <w:t xml:space="preserve">ברמה האובייקטיבית </w:t>
      </w:r>
      <w:r w:rsidRPr="009C598E">
        <w:rPr>
          <w:rFonts w:ascii="David" w:hAnsi="David" w:cs="David"/>
          <w:sz w:val="20"/>
          <w:szCs w:val="20"/>
          <w:rtl/>
          <w:lang w:val="en-US"/>
        </w:rPr>
        <w:t>–</w:t>
      </w:r>
      <w:r w:rsidRPr="009C598E">
        <w:rPr>
          <w:rFonts w:ascii="David" w:hAnsi="David" w:cs="David" w:hint="cs"/>
          <w:sz w:val="20"/>
          <w:szCs w:val="20"/>
          <w:rtl/>
          <w:lang w:val="en-US"/>
        </w:rPr>
        <w:t xml:space="preserve"> יש להודות </w:t>
      </w:r>
      <w:r w:rsidRPr="009C598E">
        <w:rPr>
          <w:rFonts w:ascii="David" w:hAnsi="David" w:cs="David" w:hint="cs"/>
          <w:sz w:val="20"/>
          <w:szCs w:val="20"/>
          <w:u w:val="single"/>
          <w:rtl/>
          <w:lang w:val="en-US"/>
        </w:rPr>
        <w:t>שאין תשובה ברורה בנוסחי סעיפי המגילה</w:t>
      </w:r>
      <w:r w:rsidRPr="009C598E">
        <w:rPr>
          <w:rFonts w:ascii="David" w:hAnsi="David" w:cs="David" w:hint="cs"/>
          <w:sz w:val="20"/>
          <w:szCs w:val="20"/>
          <w:rtl/>
          <w:lang w:val="en-US"/>
        </w:rPr>
        <w:t xml:space="preserve"> (בנוסח סעיפים 1-2 ובנוסח הסעיפים העוסקים בסמכויות המועצה) </w:t>
      </w:r>
      <w:r w:rsidRPr="009C598E">
        <w:rPr>
          <w:rFonts w:ascii="David" w:hAnsi="David" w:cs="David" w:hint="cs"/>
          <w:sz w:val="20"/>
          <w:szCs w:val="20"/>
          <w:u w:val="single"/>
          <w:rtl/>
          <w:lang w:val="en-US"/>
        </w:rPr>
        <w:t xml:space="preserve">לשאלה איזו פרשנות של סעיפי המגילה נכונה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זו של המצדדים בעמדה הראשונה, או זו של המצדדים בעמדה השנייה. </w:t>
      </w:r>
    </w:p>
    <w:p w14:paraId="6825E4BD" w14:textId="77777777" w:rsidR="002A4F5B" w:rsidRPr="009C598E" w:rsidRDefault="002A4F5B" w:rsidP="002A4F5B">
      <w:pPr>
        <w:bidi/>
        <w:jc w:val="both"/>
        <w:rPr>
          <w:rFonts w:ascii="David" w:hAnsi="David" w:cs="David"/>
          <w:sz w:val="20"/>
          <w:szCs w:val="20"/>
          <w:rtl/>
          <w:lang w:val="en-US"/>
        </w:rPr>
      </w:pPr>
    </w:p>
    <w:p w14:paraId="10C50F6A" w14:textId="77777777" w:rsidR="002A4F5B" w:rsidRPr="009C598E" w:rsidRDefault="002A4F5B" w:rsidP="00A6053B">
      <w:pPr>
        <w:numPr>
          <w:ilvl w:val="0"/>
          <w:numId w:val="153"/>
        </w:numPr>
        <w:bidi/>
        <w:jc w:val="both"/>
        <w:rPr>
          <w:rFonts w:ascii="David" w:hAnsi="David" w:cs="David"/>
          <w:sz w:val="20"/>
          <w:szCs w:val="20"/>
          <w:lang w:val="en-US"/>
        </w:rPr>
      </w:pPr>
      <w:r w:rsidRPr="009C598E">
        <w:rPr>
          <w:rFonts w:ascii="David" w:hAnsi="David" w:cs="David" w:hint="cs"/>
          <w:sz w:val="20"/>
          <w:szCs w:val="20"/>
          <w:u w:val="single"/>
          <w:rtl/>
          <w:lang w:val="en-US"/>
        </w:rPr>
        <w:t xml:space="preserve">העמדה השלישית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עמדה זו לא סותרת את העמדה השנייה, ויש כאלו שמצודדים בשתי העמדות האלו יחד.</w:t>
      </w:r>
    </w:p>
    <w:p w14:paraId="72ED066F"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עמדה זו </w:t>
      </w:r>
      <w:r w:rsidRPr="009C598E">
        <w:rPr>
          <w:rFonts w:ascii="David" w:hAnsi="David" w:cs="David" w:hint="cs"/>
          <w:sz w:val="20"/>
          <w:szCs w:val="20"/>
          <w:u w:val="single"/>
          <w:rtl/>
          <w:lang w:val="en-US"/>
        </w:rPr>
        <w:t xml:space="preserve">מבססת את טענתה שקיימות נורמות שעליונות להחלטות המועצה על בסיס אחר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סעיף 103 למגילת האו"ם עוסק רק ביחס בין הסדרים מכוח מגילת האו"ם לבין דין בינלאומי הסכמי אחר, ואין בו כל התייחסות ליחס ין הסדרים מכוח מגילת האו"ם כגון החלטות מחייבות של מועצת הביטחון </w:t>
      </w:r>
      <w:r w:rsidRPr="009C598E">
        <w:rPr>
          <w:rFonts w:ascii="David" w:hAnsi="David" w:cs="David" w:hint="cs"/>
          <w:sz w:val="20"/>
          <w:szCs w:val="20"/>
          <w:u w:val="single"/>
          <w:rtl/>
          <w:lang w:val="en-US"/>
        </w:rPr>
        <w:t xml:space="preserve">לבין דיני המשפט הבינלאומי </w:t>
      </w:r>
      <w:proofErr w:type="spellStart"/>
      <w:r w:rsidRPr="009C598E">
        <w:rPr>
          <w:rFonts w:ascii="David" w:hAnsi="David" w:cs="David" w:hint="cs"/>
          <w:sz w:val="20"/>
          <w:szCs w:val="20"/>
          <w:u w:val="single"/>
          <w:rtl/>
          <w:lang w:val="en-US"/>
        </w:rPr>
        <w:t>המנהגי</w:t>
      </w:r>
      <w:proofErr w:type="spellEnd"/>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w:t>
      </w:r>
    </w:p>
    <w:p w14:paraId="0A1CC19F"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לכן, יש שטוענים </w:t>
      </w:r>
      <w:r w:rsidRPr="009C598E">
        <w:rPr>
          <w:rFonts w:ascii="David" w:hAnsi="David" w:cs="David" w:hint="cs"/>
          <w:sz w:val="20"/>
          <w:szCs w:val="20"/>
          <w:u w:val="single"/>
          <w:rtl/>
          <w:lang w:val="en-US"/>
        </w:rPr>
        <w:t xml:space="preserve">שהחלטות המועצה לא יכולות לסתור דינים של המשפט הבינלאומי </w:t>
      </w:r>
      <w:proofErr w:type="spellStart"/>
      <w:r w:rsidRPr="009C598E">
        <w:rPr>
          <w:rFonts w:ascii="David" w:hAnsi="David" w:cs="David" w:hint="cs"/>
          <w:sz w:val="20"/>
          <w:szCs w:val="20"/>
          <w:u w:val="single"/>
          <w:rtl/>
          <w:lang w:val="en-US"/>
        </w:rPr>
        <w:t>המנהגי</w:t>
      </w:r>
      <w:proofErr w:type="spellEnd"/>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w:t>
      </w:r>
    </w:p>
    <w:p w14:paraId="0C3C9674"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אך נראה שזו גישה יותר מדי מרחיקת לכת, שכן יש הרבה מאוד נורמות משפט בינלאומי מנהגי, ולכן אימוץ גישה זו עלול </w:t>
      </w:r>
      <w:r w:rsidRPr="009C598E">
        <w:rPr>
          <w:rFonts w:ascii="David" w:hAnsi="David" w:cs="David" w:hint="cs"/>
          <w:sz w:val="20"/>
          <w:szCs w:val="20"/>
          <w:u w:val="single"/>
          <w:rtl/>
          <w:lang w:val="en-US"/>
        </w:rPr>
        <w:t>להגביל יתר על המידה את מועצת הביטחון</w:t>
      </w:r>
      <w:r w:rsidRPr="009C598E">
        <w:rPr>
          <w:rFonts w:ascii="David" w:hAnsi="David" w:cs="David" w:hint="cs"/>
          <w:sz w:val="20"/>
          <w:szCs w:val="20"/>
          <w:rtl/>
          <w:lang w:val="en-US"/>
        </w:rPr>
        <w:t xml:space="preserve"> ולסקל את השאיפה של המדינות החברות באו"ם (כלומר, של כמעט כל מדינות העולם)</w:t>
      </w:r>
      <w:r w:rsidRPr="009C598E">
        <w:rPr>
          <w:rFonts w:ascii="David" w:hAnsi="David" w:cs="David" w:hint="cs"/>
          <w:sz w:val="20"/>
          <w:szCs w:val="20"/>
          <w:lang w:val="en-US"/>
        </w:rPr>
        <w:t xml:space="preserve"> </w:t>
      </w:r>
      <w:r w:rsidRPr="009C598E">
        <w:rPr>
          <w:rFonts w:ascii="David" w:hAnsi="David" w:cs="David" w:hint="cs"/>
          <w:sz w:val="20"/>
          <w:szCs w:val="20"/>
          <w:rtl/>
          <w:lang w:val="en-US"/>
        </w:rPr>
        <w:t>להעניק למועצה מרחב פעולה מאוד מאוד נרחב.</w:t>
      </w:r>
    </w:p>
    <w:p w14:paraId="0B64A1A2" w14:textId="77777777" w:rsidR="002A4F5B" w:rsidRPr="009C598E" w:rsidRDefault="002A4F5B" w:rsidP="00A6053B">
      <w:pPr>
        <w:numPr>
          <w:ilvl w:val="0"/>
          <w:numId w:val="153"/>
        </w:numPr>
        <w:bidi/>
        <w:jc w:val="both"/>
        <w:rPr>
          <w:rFonts w:ascii="David" w:hAnsi="David" w:cs="David"/>
          <w:sz w:val="20"/>
          <w:szCs w:val="20"/>
          <w:u w:val="single"/>
          <w:lang w:val="en-US"/>
        </w:rPr>
      </w:pPr>
      <w:r w:rsidRPr="009C598E">
        <w:rPr>
          <w:rFonts w:ascii="David" w:hAnsi="David" w:cs="David" w:hint="cs"/>
          <w:sz w:val="20"/>
          <w:szCs w:val="20"/>
          <w:u w:val="single"/>
          <w:rtl/>
          <w:lang w:val="en-US"/>
        </w:rPr>
        <w:t xml:space="preserve">העמדה הרביעית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עמדה יותר מצומצמת מהעמדה השלישית ומהשנייה, הסבורה </w:t>
      </w:r>
      <w:r w:rsidRPr="009C598E">
        <w:rPr>
          <w:rFonts w:ascii="David" w:hAnsi="David" w:cs="David" w:hint="cs"/>
          <w:sz w:val="20"/>
          <w:szCs w:val="20"/>
          <w:u w:val="single"/>
          <w:rtl/>
          <w:lang w:val="en-US"/>
        </w:rPr>
        <w:t xml:space="preserve">שהחלטות המועצה לא יכולות לסתור רק נורמות </w:t>
      </w:r>
      <w:proofErr w:type="spellStart"/>
      <w:r w:rsidRPr="009C598E">
        <w:rPr>
          <w:rFonts w:ascii="David" w:hAnsi="David" w:cs="David" w:hint="cs"/>
          <w:sz w:val="20"/>
          <w:szCs w:val="20"/>
          <w:u w:val="single"/>
          <w:rtl/>
          <w:lang w:val="en-US"/>
        </w:rPr>
        <w:t>מנהגיות</w:t>
      </w:r>
      <w:proofErr w:type="spellEnd"/>
      <w:r w:rsidRPr="009C598E">
        <w:rPr>
          <w:rFonts w:ascii="David" w:hAnsi="David" w:cs="David" w:hint="cs"/>
          <w:sz w:val="20"/>
          <w:szCs w:val="20"/>
          <w:u w:val="single"/>
          <w:rtl/>
          <w:lang w:val="en-US"/>
        </w:rPr>
        <w:t xml:space="preserve"> מסוג </w:t>
      </w:r>
      <w:r w:rsidRPr="009C598E">
        <w:rPr>
          <w:rFonts w:ascii="David" w:hAnsi="David" w:cs="David" w:hint="cs"/>
          <w:sz w:val="20"/>
          <w:szCs w:val="20"/>
          <w:u w:val="single"/>
          <w:lang w:val="en-US"/>
        </w:rPr>
        <w:t>J</w:t>
      </w:r>
      <w:r w:rsidRPr="009C598E">
        <w:rPr>
          <w:rFonts w:ascii="David" w:hAnsi="David" w:cs="David"/>
          <w:sz w:val="20"/>
          <w:szCs w:val="20"/>
          <w:u w:val="single"/>
          <w:lang w:val="en-US"/>
        </w:rPr>
        <w:t>C</w:t>
      </w:r>
      <w:r w:rsidRPr="009C598E">
        <w:rPr>
          <w:rFonts w:ascii="David" w:hAnsi="David" w:cs="David" w:hint="cs"/>
          <w:sz w:val="20"/>
          <w:szCs w:val="20"/>
          <w:u w:val="single"/>
          <w:rtl/>
          <w:lang w:val="en-US"/>
        </w:rPr>
        <w:t>.</w:t>
      </w:r>
    </w:p>
    <w:p w14:paraId="2E996DE3"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עמדה זו נסמכת על הכלל לפיו הן המשב"ל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והן המשב"ל ההסכמי לא יכולים לסתור נורמות </w:t>
      </w:r>
      <w:r w:rsidRPr="009C598E">
        <w:rPr>
          <w:rFonts w:ascii="David" w:hAnsi="David" w:cs="David" w:hint="cs"/>
          <w:sz w:val="20"/>
          <w:szCs w:val="20"/>
          <w:lang w:val="en-US"/>
        </w:rPr>
        <w:t>J</w:t>
      </w:r>
      <w:r w:rsidRPr="009C598E">
        <w:rPr>
          <w:rFonts w:ascii="David" w:hAnsi="David" w:cs="David"/>
          <w:sz w:val="20"/>
          <w:szCs w:val="20"/>
          <w:lang w:val="en-US"/>
        </w:rPr>
        <w:t>C</w:t>
      </w:r>
      <w:r w:rsidRPr="009C598E">
        <w:rPr>
          <w:rFonts w:ascii="David" w:hAnsi="David" w:cs="David" w:hint="cs"/>
          <w:sz w:val="20"/>
          <w:szCs w:val="20"/>
          <w:rtl/>
          <w:lang w:val="en-US"/>
        </w:rPr>
        <w:t xml:space="preserve">. מנגד, יש הטוענים (בעיקר אלו המצדדים בעמדה הראשונה), כי כל המדינות הסכימו לתת שיקול דעת מוחלט למועצת הביטחון, ולכן לדידם החלטות מחייבות של המועצה גוברות גם על נורמות </w:t>
      </w:r>
      <w:r w:rsidRPr="009C598E">
        <w:rPr>
          <w:rFonts w:ascii="David" w:hAnsi="David" w:cs="David" w:hint="cs"/>
          <w:sz w:val="20"/>
          <w:szCs w:val="20"/>
          <w:lang w:val="en-US"/>
        </w:rPr>
        <w:t>JC</w:t>
      </w:r>
      <w:r w:rsidRPr="009C598E">
        <w:rPr>
          <w:rFonts w:ascii="David" w:hAnsi="David" w:cs="David" w:hint="cs"/>
          <w:sz w:val="20"/>
          <w:szCs w:val="20"/>
          <w:rtl/>
          <w:lang w:val="en-US"/>
        </w:rPr>
        <w:t>.</w:t>
      </w:r>
    </w:p>
    <w:p w14:paraId="4F19737B" w14:textId="77777777" w:rsidR="002A4F5B" w:rsidRPr="009C598E" w:rsidRDefault="002A4F5B" w:rsidP="00A6053B">
      <w:pPr>
        <w:numPr>
          <w:ilvl w:val="0"/>
          <w:numId w:val="154"/>
        </w:numPr>
        <w:bidi/>
        <w:jc w:val="both"/>
        <w:rPr>
          <w:rFonts w:ascii="David" w:hAnsi="David" w:cs="David"/>
          <w:sz w:val="20"/>
          <w:szCs w:val="20"/>
          <w:lang w:val="en-US"/>
        </w:rPr>
      </w:pPr>
      <w:r w:rsidRPr="009C598E">
        <w:rPr>
          <w:rFonts w:ascii="David" w:hAnsi="David" w:cs="David" w:hint="cs"/>
          <w:sz w:val="20"/>
          <w:szCs w:val="20"/>
          <w:rtl/>
          <w:lang w:val="en-US"/>
        </w:rPr>
        <w:t xml:space="preserve">כיום, להערכתו של זיו </w:t>
      </w:r>
      <w:r w:rsidRPr="009C598E">
        <w:rPr>
          <w:rFonts w:ascii="David" w:hAnsi="David" w:cs="David"/>
          <w:sz w:val="20"/>
          <w:szCs w:val="20"/>
          <w:rtl/>
          <w:lang w:val="en-US"/>
        </w:rPr>
        <w:t>–</w:t>
      </w:r>
      <w:r w:rsidRPr="009C598E">
        <w:rPr>
          <w:rFonts w:ascii="David" w:hAnsi="David" w:cs="David" w:hint="cs"/>
          <w:sz w:val="20"/>
          <w:szCs w:val="20"/>
          <w:rtl/>
          <w:lang w:val="en-US"/>
        </w:rPr>
        <w:t xml:space="preserve"> העמדות שזוכות לתמיכה הרבה ביותר הן הראשונה והרביעית, אך רובי </w:t>
      </w:r>
      <w:proofErr w:type="spellStart"/>
      <w:r w:rsidRPr="009C598E">
        <w:rPr>
          <w:rFonts w:ascii="David" w:hAnsi="David" w:cs="David" w:hint="cs"/>
          <w:sz w:val="20"/>
          <w:szCs w:val="20"/>
          <w:rtl/>
          <w:lang w:val="en-US"/>
        </w:rPr>
        <w:t>סייבל</w:t>
      </w:r>
      <w:proofErr w:type="spellEnd"/>
      <w:r w:rsidRPr="009C598E">
        <w:rPr>
          <w:rFonts w:ascii="David" w:hAnsi="David" w:cs="David" w:hint="cs"/>
          <w:sz w:val="20"/>
          <w:szCs w:val="20"/>
          <w:rtl/>
          <w:lang w:val="en-US"/>
        </w:rPr>
        <w:t xml:space="preserve"> סבור אחרת.</w:t>
      </w:r>
    </w:p>
    <w:p w14:paraId="123FDEAE" w14:textId="77777777" w:rsidR="00237764" w:rsidRDefault="00237764" w:rsidP="002A4F5B">
      <w:pPr>
        <w:bidi/>
        <w:jc w:val="both"/>
        <w:rPr>
          <w:rFonts w:ascii="David" w:hAnsi="David" w:cs="David"/>
          <w:sz w:val="20"/>
          <w:szCs w:val="20"/>
          <w:u w:val="single"/>
          <w:rtl/>
          <w:lang w:val="en-US"/>
        </w:rPr>
      </w:pPr>
    </w:p>
    <w:p w14:paraId="1E70239B" w14:textId="374E75E7" w:rsidR="002A4F5B" w:rsidRPr="00237764" w:rsidRDefault="002A4F5B" w:rsidP="00237764">
      <w:pPr>
        <w:shd w:val="clear" w:color="auto" w:fill="C5E0B3" w:themeFill="accent6" w:themeFillTint="66"/>
        <w:bidi/>
        <w:jc w:val="both"/>
        <w:rPr>
          <w:rFonts w:ascii="David" w:hAnsi="David" w:cs="David"/>
          <w:b/>
          <w:bCs/>
          <w:sz w:val="20"/>
          <w:szCs w:val="20"/>
          <w:rtl/>
          <w:lang w:val="en-US"/>
        </w:rPr>
      </w:pPr>
      <w:r w:rsidRPr="00237764">
        <w:rPr>
          <w:rFonts w:ascii="David" w:hAnsi="David" w:cs="David" w:hint="cs"/>
          <w:b/>
          <w:bCs/>
          <w:sz w:val="20"/>
          <w:szCs w:val="20"/>
          <w:rtl/>
          <w:lang w:val="en-US"/>
        </w:rPr>
        <w:t>פרשת קאדי</w:t>
      </w:r>
    </w:p>
    <w:p w14:paraId="4F12B6B1"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שאלת מעמדן של החלטות מחייבות של מועצת הביטחון צפה לפני השטח באופן חזק בעקבות החלטה 1373.</w:t>
      </w:r>
    </w:p>
    <w:p w14:paraId="1BF785C9"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החלטה 1373 הינה החלטה שהתקבלה בשנת 01' אחרי אירועי ה09/11. בהחלטה זו, נקבע שהטרור הוא איום על השלום והביטחון העולמי, ונקבעו בה גם צעדים כנגד הטרור ומימונו. החלטה זו קבעה גם שעל מועצת הביטחון להקים וועדה, שסמכותה לקבוע </w:t>
      </w:r>
      <w:r w:rsidRPr="009C598E">
        <w:rPr>
          <w:rFonts w:ascii="David" w:hAnsi="David" w:cs="David" w:hint="cs"/>
          <w:sz w:val="20"/>
          <w:szCs w:val="20"/>
          <w:u w:val="single"/>
          <w:rtl/>
          <w:lang w:val="en-US"/>
        </w:rPr>
        <w:t>רשימה של אנשים וארגונים המעורבים בטרור,</w:t>
      </w:r>
      <w:r w:rsidRPr="009C598E">
        <w:rPr>
          <w:rFonts w:ascii="David" w:hAnsi="David" w:cs="David" w:hint="cs"/>
          <w:sz w:val="20"/>
          <w:szCs w:val="20"/>
          <w:rtl/>
          <w:lang w:val="en-US"/>
        </w:rPr>
        <w:t xml:space="preserve"> ושמרגע שאדם או ארגון נמצאים ברשימה - על כל המדינות בעולם להקפיא את נכסיו, להגביל את תנועתו ועוד.</w:t>
      </w:r>
    </w:p>
    <w:p w14:paraId="01D42F90"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בהתאם להחלטה האמורה, מועצת הביטחון אכן הקימה וועדה כאמור, וזו הכניסה מאות אנשים לרשימה האמורה. הצרה היא, שבהחלטה 1373 </w:t>
      </w:r>
      <w:r w:rsidRPr="009C598E">
        <w:rPr>
          <w:rFonts w:ascii="David" w:hAnsi="David" w:cs="David" w:hint="cs"/>
          <w:sz w:val="20"/>
          <w:szCs w:val="20"/>
          <w:u w:val="single"/>
          <w:rtl/>
          <w:lang w:val="en-US"/>
        </w:rPr>
        <w:t>לא נקבע שום הליך שיאפשר לאנשים ולארגונים שנכנסים לרשימה לבוא ולטעון טענות בפני הוועדה.</w:t>
      </w:r>
      <w:r w:rsidRPr="009C598E">
        <w:rPr>
          <w:rFonts w:ascii="David" w:hAnsi="David" w:cs="David" w:hint="cs"/>
          <w:sz w:val="20"/>
          <w:szCs w:val="20"/>
          <w:rtl/>
          <w:lang w:val="en-US"/>
        </w:rPr>
        <w:t xml:space="preserve"> לא לפני ולא אחרי שהיא נתנה את ההחלטה, ולא נקבע שום מנגנון ערעור על החלטות הוועדה.</w:t>
      </w:r>
    </w:p>
    <w:p w14:paraId="44315BFD"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במילים אחרות, ההחלטה יצרה מנגנון המאפשר פגיעה חמורה בזכויות האדם (קניין, תנועה, חירות) וזאת ללא משפט או אפילו זכות טיעון (פגיעה חמורה גם בזכות להליך הוגן). יתרה מכך, זו לא צרה תיאורטית, הוועדה באמת עשתה טעויות </w:t>
      </w:r>
      <w:r w:rsidRPr="009C598E">
        <w:rPr>
          <w:rFonts w:ascii="David" w:hAnsi="David" w:cs="David"/>
          <w:sz w:val="20"/>
          <w:szCs w:val="20"/>
          <w:rtl/>
          <w:lang w:val="en-US"/>
        </w:rPr>
        <w:t>–</w:t>
      </w:r>
      <w:r w:rsidRPr="009C598E">
        <w:rPr>
          <w:rFonts w:ascii="David" w:hAnsi="David" w:cs="David" w:hint="cs"/>
          <w:sz w:val="20"/>
          <w:szCs w:val="20"/>
          <w:rtl/>
          <w:lang w:val="en-US"/>
        </w:rPr>
        <w:t xml:space="preserve"> עד כדי כך שלפעמים אנשים תמימים לחלוטין הוכנסו לרשימה בטעות, רק בגלל שיש להם את אותו השם כמו של איזה שהוא טרוריסט.</w:t>
      </w:r>
    </w:p>
    <w:p w14:paraId="34A2C6FD"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מדינות שונות בעולם, לרבות ישראל, </w:t>
      </w:r>
      <w:r w:rsidRPr="009C598E">
        <w:rPr>
          <w:rFonts w:ascii="David" w:hAnsi="David" w:cs="David" w:hint="cs"/>
          <w:sz w:val="20"/>
          <w:szCs w:val="20"/>
          <w:u w:val="single"/>
          <w:rtl/>
          <w:lang w:val="en-US"/>
        </w:rPr>
        <w:t>עיגנו את ההחלטה בדין המדינתי,</w:t>
      </w:r>
      <w:r w:rsidRPr="009C598E">
        <w:rPr>
          <w:rFonts w:ascii="David" w:hAnsi="David" w:cs="David" w:hint="cs"/>
          <w:sz w:val="20"/>
          <w:szCs w:val="20"/>
          <w:rtl/>
          <w:lang w:val="en-US"/>
        </w:rPr>
        <w:t xml:space="preserve"> וזאת כדי לעמוד במחויבות לציית להחלטות המועצה. דין מדינתי שכזה קבע שמרגע שאדם או ארגון הוכנס לרשימה, מוקפאים נכסיו הנמצאים באותה המדינה, ומוטלות עליו עוד הגבלות כפי שהנחתה החלטה 1373.</w:t>
      </w:r>
    </w:p>
    <w:p w14:paraId="63B8ACB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בדינים מדינתיים אלו </w:t>
      </w:r>
      <w:r w:rsidRPr="009C598E">
        <w:rPr>
          <w:rFonts w:ascii="David" w:hAnsi="David" w:cs="David" w:hint="cs"/>
          <w:sz w:val="20"/>
          <w:szCs w:val="20"/>
          <w:u w:val="single"/>
          <w:rtl/>
          <w:lang w:val="en-US"/>
        </w:rPr>
        <w:t>לא נקבע מנגנון ערעור,</w:t>
      </w:r>
      <w:r w:rsidRPr="009C598E">
        <w:rPr>
          <w:rFonts w:ascii="David" w:hAnsi="David" w:cs="David" w:hint="cs"/>
          <w:sz w:val="20"/>
          <w:szCs w:val="20"/>
          <w:rtl/>
          <w:lang w:val="en-US"/>
        </w:rPr>
        <w:t xml:space="preserve"> והרי אם מנגנון הערעור המדינתי היה מגיע לקביעות אחרות מאלו של הוועדה של מועצת הביטחון, הרי שבנוגע לכל אדם או ארגון שוועדת מועצת הביטחון הכניסה לרשימה, אך המנגנון המדינתי היה קובע שהוא אינו טרוריסט, אי הטלת מגבלות עליו מצד המדינה היה מהווה הפרה של דין בינלאומי החל עליה (של החלטת מועצת הביטחון מס' 1373).</w:t>
      </w:r>
    </w:p>
    <w:p w14:paraId="3EC74D16"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גם באירופה אומץ חיקוק מקומי שמיישם את החלטה 1373, </w:t>
      </w:r>
      <w:r w:rsidRPr="009C598E">
        <w:rPr>
          <w:rFonts w:ascii="David" w:hAnsi="David" w:cs="David" w:hint="cs"/>
          <w:sz w:val="20"/>
          <w:szCs w:val="20"/>
          <w:u w:val="single"/>
          <w:rtl/>
          <w:lang w:val="en-US"/>
        </w:rPr>
        <w:t xml:space="preserve">אך שם לא היה מדובר בחיקוק מדינתי. </w:t>
      </w:r>
      <w:r w:rsidRPr="009C598E">
        <w:rPr>
          <w:rFonts w:ascii="David" w:hAnsi="David" w:cs="David" w:hint="cs"/>
          <w:sz w:val="20"/>
          <w:szCs w:val="20"/>
          <w:rtl/>
          <w:lang w:val="en-US"/>
        </w:rPr>
        <w:t xml:space="preserve">כלומר, לא היה מדובר במצב בו כל מדינה באירופה חוקקה חוק נפרד. חלף לכך, מכיוון שבאירופה התחומים הרלוונטיים כבר לא מנוהלים על ידי המדינות, אלא על ידי האיחוד האירופי </w:t>
      </w:r>
      <w:r w:rsidRPr="009C598E">
        <w:rPr>
          <w:rFonts w:ascii="David" w:hAnsi="David" w:cs="David"/>
          <w:sz w:val="20"/>
          <w:szCs w:val="20"/>
          <w:rtl/>
          <w:lang w:val="en-US"/>
        </w:rPr>
        <w:t>–</w:t>
      </w:r>
      <w:r w:rsidRPr="009C598E">
        <w:rPr>
          <w:rFonts w:ascii="David" w:hAnsi="David" w:cs="David" w:hint="cs"/>
          <w:sz w:val="20"/>
          <w:szCs w:val="20"/>
          <w:rtl/>
          <w:lang w:val="en-US"/>
        </w:rPr>
        <w:t xml:space="preserve"> הייתה זו נציבות האיחוד שהתקינה חיקוק של האיחוד האירופי שיישמה את החלטת מועצת הביטחון מס' 1373. נורמה זו החילה באירופה את הרשימה שנקבעה על ידי הוועדה של האו"ם, </w:t>
      </w:r>
      <w:r w:rsidRPr="009C598E">
        <w:rPr>
          <w:rFonts w:ascii="David" w:hAnsi="David" w:cs="David" w:hint="cs"/>
          <w:sz w:val="20"/>
          <w:szCs w:val="20"/>
          <w:u w:val="single"/>
          <w:rtl/>
          <w:lang w:val="en-US"/>
        </w:rPr>
        <w:t>וחייבה בין השאר את כל המדינות החברות באיחוד האירופי</w:t>
      </w:r>
      <w:r w:rsidRPr="009C598E">
        <w:rPr>
          <w:rFonts w:ascii="David" w:hAnsi="David" w:cs="David" w:hint="cs"/>
          <w:sz w:val="20"/>
          <w:szCs w:val="20"/>
          <w:rtl/>
          <w:lang w:val="en-US"/>
        </w:rPr>
        <w:t xml:space="preserve"> להקפיא את הנכסים הנמצאים בשטחם של אנשים הנמצאים ברשימה.</w:t>
      </w:r>
    </w:p>
    <w:p w14:paraId="7EE525F2"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פסק דין קאדי </w:t>
      </w:r>
      <w:r w:rsidRPr="009C598E">
        <w:rPr>
          <w:rFonts w:ascii="David" w:hAnsi="David" w:cs="David"/>
          <w:sz w:val="20"/>
          <w:szCs w:val="20"/>
          <w:u w:val="single"/>
          <w:rtl/>
          <w:lang w:val="en-US"/>
        </w:rPr>
        <w:t>–</w:t>
      </w:r>
      <w:r w:rsidRPr="009C598E">
        <w:rPr>
          <w:rFonts w:ascii="David" w:hAnsi="David" w:cs="David" w:hint="cs"/>
          <w:sz w:val="20"/>
          <w:szCs w:val="20"/>
          <w:u w:val="single"/>
          <w:rtl/>
          <w:lang w:val="en-US"/>
        </w:rPr>
        <w:t xml:space="preserve"> ההליך המקדמי:</w:t>
      </w:r>
    </w:p>
    <w:p w14:paraId="37EDB6C4"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אדם בשם קאדי הוכנס לרשימה על ידי הוועדה של מועצת הביטחון, ובעקבות כך הוקפאו נכסים שלו במדינות החברות באיחוד האירופי, אך קאדי טוען שהוא הוכנס לרשימה בטעות, לכן הוא עתר לבית הדין של האיחוד האירופי בטענה שהחלטה מס' 1373 של מועצת הביטחון, וכפועל יוצא מכך החיקוק של האיחוד האירופי שיישם החלטה זו באירופה, נוגדים את זכויות האדם שלו, כפי שאלו מעוגנות באמנות היסודיות של האיחוד האירופי. לכן, לטענתו </w:t>
      </w:r>
      <w:r w:rsidRPr="009C598E">
        <w:rPr>
          <w:rFonts w:ascii="David" w:hAnsi="David" w:cs="David" w:hint="cs"/>
          <w:sz w:val="20"/>
          <w:szCs w:val="20"/>
          <w:u w:val="single"/>
          <w:rtl/>
          <w:lang w:val="en-US"/>
        </w:rPr>
        <w:t>אסור לאיחוד האירופי ולמדינות החברות בו ליישם את החלטה 1373,</w:t>
      </w:r>
      <w:r w:rsidRPr="009C598E">
        <w:rPr>
          <w:rFonts w:ascii="David" w:hAnsi="David" w:cs="David" w:hint="cs"/>
          <w:sz w:val="20"/>
          <w:szCs w:val="20"/>
          <w:rtl/>
          <w:lang w:val="en-US"/>
        </w:rPr>
        <w:t xml:space="preserve"> ולפיכך, החיקוק של האיחוד האירופי שיישם החלטה זו בטל.</w:t>
      </w:r>
    </w:p>
    <w:p w14:paraId="35894ECD"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נציבות האיחוד האירופי טענה בתגובה </w:t>
      </w:r>
      <w:r w:rsidRPr="009C598E">
        <w:rPr>
          <w:rFonts w:ascii="David" w:hAnsi="David" w:cs="David"/>
          <w:sz w:val="20"/>
          <w:szCs w:val="20"/>
          <w:rtl/>
          <w:lang w:val="en-US"/>
        </w:rPr>
        <w:t>–</w:t>
      </w:r>
      <w:r w:rsidRPr="009C598E">
        <w:rPr>
          <w:rFonts w:ascii="David" w:hAnsi="David" w:cs="David" w:hint="cs"/>
          <w:sz w:val="20"/>
          <w:szCs w:val="20"/>
          <w:rtl/>
          <w:lang w:val="en-US"/>
        </w:rPr>
        <w:t xml:space="preserve"> שגם אם אכן יש סתירה בין הקבוע באמנות יסודיות של האיחוד האירופי לבין החלטת מועצת הביטחון 1373 והחיקוק של האיחוד האירופי אשר יישם אותה, הרי שהקבוע בהחלטת מועצת הביטחון גובר, שכן החלטות מחייבות של מועצת הביטחון עליונות לכל נורמה אחרת במשפט הבינלאומי, לרבות הנורמות הקבועות האמנות של האיחוד האירופי.</w:t>
      </w:r>
    </w:p>
    <w:p w14:paraId="6FA0E0E4"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u w:val="single"/>
          <w:rtl/>
          <w:lang w:val="en-US"/>
        </w:rPr>
        <w:lastRenderedPageBreak/>
        <w:t xml:space="preserve">בשלב הראשון, בהליך מקדמי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בפני אורגן של בית הדין שהחלטותיו לא מהוות פסיקה מחייבת וסופית, ניתנה החלטה אשר </w:t>
      </w:r>
      <w:r w:rsidRPr="009C598E">
        <w:rPr>
          <w:rFonts w:ascii="David" w:hAnsi="David" w:cs="David" w:hint="cs"/>
          <w:sz w:val="20"/>
          <w:szCs w:val="20"/>
          <w:u w:val="single"/>
          <w:rtl/>
          <w:lang w:val="en-US"/>
        </w:rPr>
        <w:t>דחתה הן את עמדת קאדי והן את עמדת הנציבות,</w:t>
      </w:r>
      <w:r w:rsidRPr="009C598E">
        <w:rPr>
          <w:rFonts w:ascii="David" w:hAnsi="David" w:cs="David" w:hint="cs"/>
          <w:sz w:val="20"/>
          <w:szCs w:val="20"/>
          <w:rtl/>
          <w:lang w:val="en-US"/>
        </w:rPr>
        <w:t xml:space="preserve"> ואימצה את העמדה לפי החלטות מועצת הביטחון כפופות לנורמות </w:t>
      </w:r>
      <w:r w:rsidRPr="009C598E">
        <w:rPr>
          <w:rFonts w:ascii="David" w:hAnsi="David" w:cs="David" w:hint="cs"/>
          <w:sz w:val="20"/>
          <w:szCs w:val="20"/>
          <w:lang w:val="en-US"/>
        </w:rPr>
        <w:t>JC</w:t>
      </w:r>
      <w:r w:rsidRPr="009C598E">
        <w:rPr>
          <w:rFonts w:ascii="David" w:hAnsi="David" w:cs="David" w:hint="cs"/>
          <w:sz w:val="20"/>
          <w:szCs w:val="20"/>
          <w:rtl/>
          <w:lang w:val="en-US"/>
        </w:rPr>
        <w:t xml:space="preserve">. אך מבחינת התוצאה, החלטה זו סברה שיש לדחות את בקשת קאדי, שכן לא כל זכויות האדם הן </w:t>
      </w:r>
      <w:r w:rsidRPr="009C598E">
        <w:rPr>
          <w:rFonts w:ascii="David" w:hAnsi="David" w:cs="David" w:hint="cs"/>
          <w:sz w:val="20"/>
          <w:szCs w:val="20"/>
          <w:lang w:val="en-US"/>
        </w:rPr>
        <w:t>JC</w:t>
      </w:r>
      <w:r w:rsidRPr="009C598E">
        <w:rPr>
          <w:rFonts w:ascii="David" w:hAnsi="David" w:cs="David" w:hint="cs"/>
          <w:sz w:val="20"/>
          <w:szCs w:val="20"/>
          <w:rtl/>
          <w:lang w:val="en-US"/>
        </w:rPr>
        <w:t xml:space="preserve"> - איסור עבדות, רצח עם, אפרטהייד ועינויים הן נורמות </w:t>
      </w:r>
      <w:r w:rsidRPr="009C598E">
        <w:rPr>
          <w:rFonts w:ascii="David" w:hAnsi="David" w:cs="David" w:hint="cs"/>
          <w:sz w:val="20"/>
          <w:szCs w:val="20"/>
          <w:lang w:val="en-US"/>
        </w:rPr>
        <w:t>JC</w:t>
      </w:r>
      <w:r w:rsidRPr="009C598E">
        <w:rPr>
          <w:rFonts w:ascii="David" w:hAnsi="David" w:cs="David" w:hint="cs"/>
          <w:sz w:val="20"/>
          <w:szCs w:val="20"/>
          <w:rtl/>
          <w:lang w:val="en-US"/>
        </w:rPr>
        <w:t xml:space="preserve">, אך לעומת זאת האיסור על פגיעה בקניין בדרך של הקפאת חשבונות בנק שלא בהליך ראוי, אינו </w:t>
      </w:r>
      <w:r w:rsidRPr="009C598E">
        <w:rPr>
          <w:rFonts w:ascii="David" w:hAnsi="David" w:cs="David" w:hint="cs"/>
          <w:sz w:val="20"/>
          <w:szCs w:val="20"/>
          <w:lang w:val="en-US"/>
        </w:rPr>
        <w:t>JC</w:t>
      </w:r>
      <w:r w:rsidRPr="009C598E">
        <w:rPr>
          <w:rFonts w:ascii="David" w:hAnsi="David" w:cs="David" w:hint="cs"/>
          <w:sz w:val="20"/>
          <w:szCs w:val="20"/>
          <w:rtl/>
          <w:lang w:val="en-US"/>
        </w:rPr>
        <w:t>.</w:t>
      </w:r>
    </w:p>
    <w:p w14:paraId="09E0838B"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u w:val="single"/>
          <w:rtl/>
          <w:lang w:val="en-US"/>
        </w:rPr>
        <w:t xml:space="preserve">הכרעתו של בית הדין של האיחוד האירופי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פסק הדין של בית הדין של האיחוד האירופי לקח כיוון שונה לחלוטין מזה שנלקח בהחלטה בהליך המקדמי. בית הדין קבע שהדין של האיחוד האירופי הוא כלל אינו דין בינלאומי, אלא דין של מערכת משפט החלה במרחב של מדינות האיחוד (כלומר, מעין דין מדינתי).</w:t>
      </w:r>
    </w:p>
    <w:p w14:paraId="05231097"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rtl/>
          <w:lang w:val="en-US"/>
        </w:rPr>
        <w:t xml:space="preserve">לכן, ברמה העקרונית דין זה הוא עליון לכל דין בינלאומי. כאמור, כל מערכת משפט מנקודת מבטה רואה את דיניה כעליונים לדינים של כל מערכת משפט מתחרה אחרת. לכן, אם מערכת המשפט של האיחוד האירופי היא מערכת משפט שונה ונפרדת ממערכת המשפט הבינלאומי, </w:t>
      </w:r>
      <w:r w:rsidRPr="009C598E">
        <w:rPr>
          <w:rFonts w:ascii="David" w:hAnsi="David" w:cs="David" w:hint="cs"/>
          <w:sz w:val="20"/>
          <w:szCs w:val="20"/>
          <w:u w:val="single"/>
          <w:rtl/>
          <w:lang w:val="en-US"/>
        </w:rPr>
        <w:t>הרי שברור מדוע היא חייבת לקבוע שמבחינתה הדינים שלה עליונים לדיני המשפט הבינלאומי.</w:t>
      </w:r>
    </w:p>
    <w:p w14:paraId="2D4020F6"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rtl/>
          <w:lang w:val="en-US"/>
        </w:rPr>
        <w:t xml:space="preserve">עם זאת, השופטים אומרים שברורה להם החשיבות של עמידה באמנת האו"ם, לכן, ככלל על המדינות (לרבות על המדינות החברות באיחוד האירופי) וגם על השופטים לעשות </w:t>
      </w:r>
      <w:proofErr w:type="spellStart"/>
      <w:r w:rsidRPr="009C598E">
        <w:rPr>
          <w:rFonts w:ascii="David" w:hAnsi="David" w:cs="David" w:hint="cs"/>
          <w:sz w:val="20"/>
          <w:szCs w:val="20"/>
          <w:rtl/>
          <w:lang w:val="en-US"/>
        </w:rPr>
        <w:t>הכל</w:t>
      </w:r>
      <w:proofErr w:type="spellEnd"/>
      <w:r w:rsidRPr="009C598E">
        <w:rPr>
          <w:rFonts w:ascii="David" w:hAnsi="David" w:cs="David" w:hint="cs"/>
          <w:sz w:val="20"/>
          <w:szCs w:val="20"/>
          <w:rtl/>
          <w:lang w:val="en-US"/>
        </w:rPr>
        <w:t xml:space="preserve"> כדי לפרש את הדין האירופי כך שהוא לא יסתור את החלטות מועצת הביטחון. השופטים אומרים שהם אפילו מוכנים לפרש נורמות של האיחוד בניגוד לפסיקות קודמות שלהם ובניגוד לפרשנות שניתנה להן בהקשרים אחרים, </w:t>
      </w:r>
      <w:r w:rsidRPr="009C598E">
        <w:rPr>
          <w:rFonts w:ascii="David" w:hAnsi="David" w:cs="David" w:hint="cs"/>
          <w:sz w:val="20"/>
          <w:szCs w:val="20"/>
          <w:u w:val="single"/>
          <w:rtl/>
          <w:lang w:val="en-US"/>
        </w:rPr>
        <w:t>כדי לעמוד בדרישות ההחלטות.</w:t>
      </w:r>
    </w:p>
    <w:p w14:paraId="103D4860"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אבל, גם לגמישות הפרשנית שיש להפגין כדי להקטין את הפוטנציאל לסתירה עם החלטות מועצת הביטחון יש גבול- השאיפה למנוע סתירה עם החלטות מועצת הביטחון לא יכולה להוביל למצב שבו יפגעו זכויות אדם בסיסיות, כמו הזכות להליך הוגן.</w:t>
      </w:r>
    </w:p>
    <w:p w14:paraId="1A0E3789"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כלומר, ברמה הפרקטית </w:t>
      </w:r>
      <w:r w:rsidRPr="009C598E">
        <w:rPr>
          <w:rFonts w:ascii="David" w:hAnsi="David" w:cs="David"/>
          <w:sz w:val="20"/>
          <w:szCs w:val="20"/>
          <w:rtl/>
          <w:lang w:val="en-US"/>
        </w:rPr>
        <w:t>–</w:t>
      </w:r>
      <w:r w:rsidRPr="009C598E">
        <w:rPr>
          <w:rFonts w:ascii="David" w:hAnsi="David" w:cs="David" w:hint="cs"/>
          <w:sz w:val="20"/>
          <w:szCs w:val="20"/>
          <w:rtl/>
          <w:lang w:val="en-US"/>
        </w:rPr>
        <w:t xml:space="preserve"> בית הדין שולח את מועצת הביטחון לעשות תיקונים להחלטה שתאפשר מנגנון ערעור, ואומר למועצת הביטחון שאם תיקונים כאלו יקרו אז הוא יהיה מוכן להיות גמיש, ולקבוע שהמנגנון המתוקן אינו נוגד את דיני האיחוד האירופי.</w:t>
      </w:r>
    </w:p>
    <w:p w14:paraId="2E754023"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במציאות </w:t>
      </w:r>
      <w:r w:rsidRPr="009C598E">
        <w:rPr>
          <w:rFonts w:ascii="David" w:hAnsi="David" w:cs="David"/>
          <w:sz w:val="20"/>
          <w:szCs w:val="20"/>
          <w:rtl/>
          <w:lang w:val="en-US"/>
        </w:rPr>
        <w:t>–</w:t>
      </w:r>
      <w:r w:rsidRPr="009C598E">
        <w:rPr>
          <w:rFonts w:ascii="David" w:hAnsi="David" w:cs="David" w:hint="cs"/>
          <w:sz w:val="20"/>
          <w:szCs w:val="20"/>
          <w:rtl/>
          <w:lang w:val="en-US"/>
        </w:rPr>
        <w:t xml:space="preserve"> עקב כוחן של מדינות האיחוד, משום שצרפת ובריטניה הן מדינות חברות קבועות במועצת האו"ם, ובאותה העת שתיהן היו גם יחד חברות באיחוד האירופי (רק בהמשך בריטניה פרשה מהאיחוד), אכן מתקבלות החלטות מועצת ביטחון המתקנות את החלטה 1373, ולאחר </w:t>
      </w:r>
      <w:proofErr w:type="spellStart"/>
      <w:r w:rsidRPr="009C598E">
        <w:rPr>
          <w:rFonts w:ascii="David" w:hAnsi="David" w:cs="David" w:hint="cs"/>
          <w:sz w:val="20"/>
          <w:szCs w:val="20"/>
          <w:rtl/>
          <w:lang w:val="en-US"/>
        </w:rPr>
        <w:t>פינגפונג</w:t>
      </w:r>
      <w:proofErr w:type="spellEnd"/>
      <w:r w:rsidRPr="009C598E">
        <w:rPr>
          <w:rFonts w:ascii="David" w:hAnsi="David" w:cs="David" w:hint="cs"/>
          <w:sz w:val="20"/>
          <w:szCs w:val="20"/>
          <w:rtl/>
          <w:lang w:val="en-US"/>
        </w:rPr>
        <w:t xml:space="preserve"> וסדרת הליכי המשך בפני בית הדין של האיחוד האירופי, בסופו של דבר במידה רבה ניתן אור ירוק על ידי בית הדין של האיחוד להסדר המתוקן.</w:t>
      </w:r>
    </w:p>
    <w:p w14:paraId="632A4F7C"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פסק הדין של האיחוד האירופי בעניין קאדי מפיל את כולם מהכיסא - שכן עוד עשרות שנים לפני כן, בפסיקותיו הראשונות המכוננות של בית הדין של האיחוד האירופי </w:t>
      </w:r>
      <w:r w:rsidRPr="009C598E">
        <w:rPr>
          <w:rFonts w:ascii="David" w:hAnsi="David" w:cs="David"/>
          <w:sz w:val="20"/>
          <w:szCs w:val="20"/>
          <w:rtl/>
          <w:lang w:val="en-US"/>
        </w:rPr>
        <w:t>–</w:t>
      </w:r>
      <w:r w:rsidRPr="009C598E">
        <w:rPr>
          <w:rFonts w:ascii="David" w:hAnsi="David" w:cs="David" w:hint="cs"/>
          <w:sz w:val="20"/>
          <w:szCs w:val="20"/>
          <w:rtl/>
          <w:lang w:val="en-US"/>
        </w:rPr>
        <w:t xml:space="preserve"> פסק בית הדין שהנורמות של האיחוד האירופי גוברות על הנורמות המדינתיות, לרבות סעיפים בחוקות המדינות החברות, כי נורמות האיחוד האירופי הן נורמות של המשב"ל, </w:t>
      </w:r>
      <w:proofErr w:type="spellStart"/>
      <w:r w:rsidRPr="009C598E">
        <w:rPr>
          <w:rFonts w:ascii="David" w:hAnsi="David" w:cs="David" w:hint="cs"/>
          <w:sz w:val="20"/>
          <w:szCs w:val="20"/>
          <w:rtl/>
          <w:lang w:val="en-US"/>
        </w:rPr>
        <w:t>והמשב"ל</w:t>
      </w:r>
      <w:proofErr w:type="spellEnd"/>
      <w:r w:rsidRPr="009C598E">
        <w:rPr>
          <w:rFonts w:ascii="David" w:hAnsi="David" w:cs="David" w:hint="cs"/>
          <w:sz w:val="20"/>
          <w:szCs w:val="20"/>
          <w:rtl/>
          <w:lang w:val="en-US"/>
        </w:rPr>
        <w:t xml:space="preserve"> עליון ביחס למשפט המדינתי. כאן, פתאום בית הדין בא וקובע שהוא רואה את המשפט של האיחוד האירופאי כמערכת נורמטיבית נפרדת מהמשפט הבינלאומי.</w:t>
      </w:r>
    </w:p>
    <w:p w14:paraId="693840E7"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אם אנו לא מאמצים את קביעת בית הדין לפיה מדובר במערכות משפט שונות, אז המסקנה המתבקשת היא שההכרעה בפסק דין קאדי היא בעצם ביטוי קיצון לתופעת הפרגמנטציה.</w:t>
      </w:r>
    </w:p>
    <w:p w14:paraId="2E1EDD99"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הסיבה היא, שיש לנו גורמים שונים של המשפט הבינלאומי (מועצת הביטחון מול בית הדין של האיחוד האירופאי), ולא ברור איזה נורמות של איזה גורם גוברות במקרה של סתירה.</w:t>
      </w:r>
    </w:p>
    <w:p w14:paraId="7127FDD6"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דרך אחרת להסתכל על פסק הדין </w:t>
      </w:r>
      <w:r w:rsidRPr="009C598E">
        <w:rPr>
          <w:rFonts w:ascii="David" w:hAnsi="David" w:cs="David"/>
          <w:sz w:val="20"/>
          <w:szCs w:val="20"/>
          <w:rtl/>
          <w:lang w:val="en-US"/>
        </w:rPr>
        <w:t>–</w:t>
      </w:r>
      <w:r w:rsidRPr="009C598E">
        <w:rPr>
          <w:rFonts w:ascii="David" w:hAnsi="David" w:cs="David" w:hint="cs"/>
          <w:sz w:val="20"/>
          <w:szCs w:val="20"/>
          <w:rtl/>
          <w:lang w:val="en-US"/>
        </w:rPr>
        <w:t xml:space="preserve"> היא לקבל את עמדת בית הדין לפיה משפט האיחוד האירופי אינו חלק </w:t>
      </w:r>
      <w:proofErr w:type="spellStart"/>
      <w:r w:rsidRPr="009C598E">
        <w:rPr>
          <w:rFonts w:ascii="David" w:hAnsi="David" w:cs="David" w:hint="cs"/>
          <w:sz w:val="20"/>
          <w:szCs w:val="20"/>
          <w:rtl/>
          <w:lang w:val="en-US"/>
        </w:rPr>
        <w:t>מהמשב"ל</w:t>
      </w:r>
      <w:proofErr w:type="spellEnd"/>
      <w:r w:rsidRPr="009C598E">
        <w:rPr>
          <w:rFonts w:ascii="David" w:hAnsi="David" w:cs="David" w:hint="cs"/>
          <w:sz w:val="20"/>
          <w:szCs w:val="20"/>
          <w:rtl/>
          <w:lang w:val="en-US"/>
        </w:rPr>
        <w:t>, אלא מערכת משפט נפרדת. ואם זו הדרך הנכונה להסתכל על פסק הדין, אז שאר רכיבי פסק הדין אינם כה מפתיעים, מלבד עצם החלטתו המפתיעה של בית הדין להכריז על משפט איחוד אירופה כמערכת משפט נפרדת.</w:t>
      </w:r>
    </w:p>
    <w:p w14:paraId="2641F0FB"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מדוע? כי שאר הצעדים שנוקט בהם פסק הדין הם בעצם ביטוי לנקודה שאוזכרה מקודם, והיא שמערכות משפט תמיד טוענות לעליונות ביחס לכל מערכות המשפט האחרות. </w:t>
      </w:r>
    </w:p>
    <w:p w14:paraId="4AC698F0"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כפי שהסברנו בעבר, כששתי מערכות משפט טוענות שלהן הסמכות להסדיר את ההתנהגות של אותה קבוצת אנשים, נוצר חיכוך ביניהן. חיכוך זה מוביל לעימות, שבו כל מערכת טוענת שמכיוון שהנורמות שלה עליונות לנורמות של המערכת האחרת, הרי שרק הנורמות שלה מחייבות ולנורמות של המערכת השנייה אין כל תוקף.</w:t>
      </w:r>
    </w:p>
    <w:p w14:paraId="3FE5FB2A" w14:textId="77777777" w:rsidR="002A4F5B" w:rsidRPr="009C598E" w:rsidRDefault="002A4F5B" w:rsidP="002A4F5B">
      <w:pPr>
        <w:bidi/>
        <w:jc w:val="both"/>
        <w:rPr>
          <w:rFonts w:ascii="David" w:hAnsi="David" w:cs="David"/>
          <w:sz w:val="20"/>
          <w:szCs w:val="20"/>
          <w:rtl/>
          <w:lang w:val="en-US"/>
        </w:rPr>
      </w:pPr>
      <w:r w:rsidRPr="009C598E">
        <w:rPr>
          <w:rFonts w:ascii="David" w:hAnsi="David" w:cs="David" w:hint="cs"/>
          <w:sz w:val="20"/>
          <w:szCs w:val="20"/>
          <w:rtl/>
          <w:lang w:val="en-US"/>
        </w:rPr>
        <w:t xml:space="preserve">אבל, במקרים רבים יש לשתי המערכות אינטרס שלא להגיע לעימות. במקרים שכאלו, כל אחת מהמערכות ממשיכה להצהיר שהנורמות שלה עליונות לאלו של המערכת השנייה, </w:t>
      </w:r>
      <w:r w:rsidRPr="009C598E">
        <w:rPr>
          <w:rFonts w:ascii="David" w:hAnsi="David" w:cs="David" w:hint="cs"/>
          <w:sz w:val="20"/>
          <w:szCs w:val="20"/>
          <w:u w:val="single"/>
          <w:rtl/>
          <w:lang w:val="en-US"/>
        </w:rPr>
        <w:t xml:space="preserve">אבל ברמה הפרקטית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כל מערכת מייצרת הסדרים שמצד אחד מעניקים מידה מסוימת של מעמד לנורמות של המערכת האחרת, ומצד שני מסמנים למערכת האחרת את הקווים האדומים שמעבר להם היא כבר לא תוכל לכבד את הנורמות של האחרת.</w:t>
      </w:r>
    </w:p>
    <w:p w14:paraId="74E15B23"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rtl/>
          <w:lang w:val="en-US"/>
        </w:rPr>
        <w:t>זה בדיוק מה שמנסה ה</w:t>
      </w:r>
      <w:r w:rsidRPr="009C598E">
        <w:rPr>
          <w:rFonts w:ascii="David" w:hAnsi="David" w:cs="David" w:hint="cs"/>
          <w:sz w:val="20"/>
          <w:szCs w:val="20"/>
          <w:lang w:val="en-US"/>
        </w:rPr>
        <w:t>ECJ</w:t>
      </w:r>
      <w:r w:rsidRPr="009C598E">
        <w:rPr>
          <w:rFonts w:ascii="David" w:hAnsi="David" w:cs="David" w:hint="cs"/>
          <w:sz w:val="20"/>
          <w:szCs w:val="20"/>
          <w:rtl/>
          <w:lang w:val="en-US"/>
        </w:rPr>
        <w:t xml:space="preserve"> ליצור כאן, ביחסים בין משפט איחוד אירופה לבין המשב"ל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וזה מה שאכן קרה בפועל.</w:t>
      </w:r>
    </w:p>
    <w:p w14:paraId="0472489A" w14:textId="77777777" w:rsidR="002A4F5B" w:rsidRPr="009C598E" w:rsidRDefault="002A4F5B" w:rsidP="002A4F5B">
      <w:pPr>
        <w:bidi/>
        <w:jc w:val="both"/>
        <w:rPr>
          <w:rFonts w:ascii="David" w:hAnsi="David" w:cs="David"/>
          <w:sz w:val="20"/>
          <w:szCs w:val="20"/>
          <w:u w:val="single"/>
          <w:rtl/>
          <w:lang w:val="en-US"/>
        </w:rPr>
      </w:pPr>
      <w:r w:rsidRPr="009C598E">
        <w:rPr>
          <w:rFonts w:ascii="David" w:hAnsi="David" w:cs="David" w:hint="cs"/>
          <w:sz w:val="20"/>
          <w:szCs w:val="20"/>
          <w:u w:val="single"/>
          <w:rtl/>
          <w:lang w:val="en-US"/>
        </w:rPr>
        <w:t>לסיכום:</w:t>
      </w:r>
    </w:p>
    <w:p w14:paraId="2F57EB3A" w14:textId="77777777" w:rsidR="002A4F5B" w:rsidRPr="009C598E" w:rsidRDefault="002A4F5B" w:rsidP="00A6053B">
      <w:pPr>
        <w:numPr>
          <w:ilvl w:val="0"/>
          <w:numId w:val="155"/>
        </w:numPr>
        <w:bidi/>
        <w:jc w:val="both"/>
        <w:rPr>
          <w:rFonts w:ascii="David" w:hAnsi="David" w:cs="David"/>
          <w:sz w:val="20"/>
          <w:szCs w:val="20"/>
          <w:lang w:val="en-US"/>
        </w:rPr>
      </w:pPr>
      <w:r w:rsidRPr="009C598E">
        <w:rPr>
          <w:rFonts w:ascii="David" w:hAnsi="David" w:cs="David"/>
          <w:sz w:val="20"/>
          <w:szCs w:val="20"/>
          <w:rtl/>
          <w:lang w:val="en-US"/>
        </w:rPr>
        <w:t>אם נתייחס למקרה של קאדי כסיטואציה שנוצרת בתוך מערכת משפט אחת ברורה היררכית</w:t>
      </w:r>
      <w:r w:rsidRPr="009C598E">
        <w:rPr>
          <w:rFonts w:ascii="David" w:hAnsi="David" w:cs="David" w:hint="cs"/>
          <w:sz w:val="20"/>
          <w:szCs w:val="20"/>
          <w:rtl/>
          <w:lang w:val="en-US"/>
        </w:rPr>
        <w:t xml:space="preserve"> - </w:t>
      </w:r>
      <w:r w:rsidRPr="009C598E">
        <w:rPr>
          <w:rFonts w:ascii="David" w:hAnsi="David" w:cs="David"/>
          <w:sz w:val="20"/>
          <w:szCs w:val="20"/>
          <w:rtl/>
          <w:lang w:val="en-US"/>
        </w:rPr>
        <w:t>אז הסוגייה היא איזה דין גובר על איזה דין</w:t>
      </w:r>
      <w:r w:rsidRPr="009C598E">
        <w:rPr>
          <w:rFonts w:ascii="David" w:hAnsi="David" w:cs="David" w:hint="cs"/>
          <w:sz w:val="20"/>
          <w:szCs w:val="20"/>
          <w:rtl/>
          <w:lang w:val="en-US"/>
        </w:rPr>
        <w:t xml:space="preserve"> </w:t>
      </w:r>
      <w:r w:rsidRPr="009C598E">
        <w:rPr>
          <w:rFonts w:ascii="David" w:hAnsi="David" w:cs="David"/>
          <w:sz w:val="20"/>
          <w:szCs w:val="20"/>
          <w:rtl/>
          <w:lang w:val="en-US"/>
        </w:rPr>
        <w:t>- לפי כללי ברירת הדין הפורמאלית של המערכת</w:t>
      </w:r>
      <w:r w:rsidRPr="009C598E">
        <w:rPr>
          <w:rFonts w:ascii="David" w:hAnsi="David" w:cs="David" w:hint="cs"/>
          <w:sz w:val="20"/>
          <w:szCs w:val="20"/>
          <w:rtl/>
          <w:lang w:val="en-US"/>
        </w:rPr>
        <w:t>.</w:t>
      </w:r>
    </w:p>
    <w:p w14:paraId="5AE7DB26" w14:textId="77777777" w:rsidR="002A4F5B" w:rsidRPr="009C598E" w:rsidRDefault="002A4F5B" w:rsidP="00A6053B">
      <w:pPr>
        <w:numPr>
          <w:ilvl w:val="0"/>
          <w:numId w:val="155"/>
        </w:numPr>
        <w:bidi/>
        <w:jc w:val="both"/>
        <w:rPr>
          <w:rFonts w:ascii="David" w:hAnsi="David" w:cs="David"/>
          <w:sz w:val="20"/>
          <w:szCs w:val="20"/>
          <w:lang w:val="en-US"/>
        </w:rPr>
      </w:pPr>
      <w:r w:rsidRPr="009C598E">
        <w:rPr>
          <w:rFonts w:ascii="David" w:hAnsi="David" w:cs="David"/>
          <w:sz w:val="20"/>
          <w:szCs w:val="20"/>
          <w:rtl/>
          <w:lang w:val="en-US"/>
        </w:rPr>
        <w:t>אם נראה זאת כסיטואציה שנוצרת במערכת משפט אחת שהיא מבוזרת ללא היררכיה ברורה – אז יש כאן דוגמא לתופעת הפרגמנטציה</w:t>
      </w:r>
      <w:r w:rsidRPr="009C598E">
        <w:rPr>
          <w:rFonts w:ascii="David" w:hAnsi="David" w:cs="David" w:hint="cs"/>
          <w:sz w:val="20"/>
          <w:szCs w:val="20"/>
          <w:rtl/>
          <w:lang w:val="en-US"/>
        </w:rPr>
        <w:t>.</w:t>
      </w:r>
    </w:p>
    <w:p w14:paraId="0BCF1ACC" w14:textId="77777777" w:rsidR="002A4F5B" w:rsidRPr="009C598E" w:rsidRDefault="002A4F5B" w:rsidP="00A6053B">
      <w:pPr>
        <w:numPr>
          <w:ilvl w:val="0"/>
          <w:numId w:val="155"/>
        </w:numPr>
        <w:bidi/>
        <w:jc w:val="both"/>
        <w:rPr>
          <w:rFonts w:ascii="David" w:hAnsi="David" w:cs="David"/>
          <w:sz w:val="20"/>
          <w:szCs w:val="20"/>
          <w:lang w:val="en-US"/>
        </w:rPr>
      </w:pPr>
      <w:r w:rsidRPr="009C598E">
        <w:rPr>
          <w:rFonts w:ascii="David" w:hAnsi="David" w:cs="David"/>
          <w:sz w:val="20"/>
          <w:szCs w:val="20"/>
          <w:rtl/>
          <w:lang w:val="en-US"/>
        </w:rPr>
        <w:t>ואם נראה במקרה של קאדי כסיטואציה שנוצרה בממשק בין שתי מערכות משפט שונות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אז זו שאלה של יחסים בין מערכות משפט</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שניתן לבחון אותה, כמו שראינו מוקדם יותר בקורס, </w:t>
      </w:r>
      <w:r w:rsidRPr="009C598E">
        <w:rPr>
          <w:rFonts w:ascii="David" w:hAnsi="David" w:cs="David"/>
          <w:sz w:val="20"/>
          <w:szCs w:val="20"/>
          <w:u w:val="single"/>
          <w:rtl/>
          <w:lang w:val="en-US"/>
        </w:rPr>
        <w:t xml:space="preserve">ברמה הפורמאלית </w:t>
      </w:r>
      <w:r w:rsidRPr="009C598E">
        <w:rPr>
          <w:rFonts w:ascii="David" w:hAnsi="David" w:cs="David" w:hint="cs"/>
          <w:sz w:val="20"/>
          <w:szCs w:val="20"/>
          <w:u w:val="single"/>
          <w:rtl/>
          <w:lang w:val="en-US"/>
        </w:rPr>
        <w:t xml:space="preserve">- </w:t>
      </w:r>
      <w:r w:rsidRPr="009C598E">
        <w:rPr>
          <w:rFonts w:ascii="David" w:hAnsi="David" w:cs="David"/>
          <w:sz w:val="20"/>
          <w:szCs w:val="20"/>
          <w:rtl/>
          <w:lang w:val="en-US"/>
        </w:rPr>
        <w:t>מה הדין של כל מערכת אומר</w:t>
      </w:r>
      <w:r w:rsidRPr="009C598E">
        <w:rPr>
          <w:rFonts w:ascii="David" w:hAnsi="David" w:cs="David" w:hint="cs"/>
          <w:sz w:val="20"/>
          <w:szCs w:val="20"/>
          <w:rtl/>
          <w:lang w:val="en-US"/>
        </w:rPr>
        <w:t xml:space="preserve">, </w:t>
      </w:r>
      <w:r w:rsidRPr="009C598E">
        <w:rPr>
          <w:rFonts w:ascii="David" w:hAnsi="David" w:cs="David"/>
          <w:sz w:val="20"/>
          <w:szCs w:val="20"/>
          <w:u w:val="single"/>
          <w:rtl/>
          <w:lang w:val="en-US"/>
        </w:rPr>
        <w:t xml:space="preserve">ברמה הפילוסופית </w:t>
      </w:r>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איזו מערכת מבחינה מוסרית</w:t>
      </w:r>
      <w:r w:rsidRPr="009C598E">
        <w:rPr>
          <w:rFonts w:ascii="David" w:hAnsi="David" w:cs="David" w:hint="cs"/>
          <w:sz w:val="20"/>
          <w:szCs w:val="20"/>
          <w:rtl/>
          <w:lang w:val="en-US"/>
        </w:rPr>
        <w:t xml:space="preserve"> או מבחינת </w:t>
      </w:r>
      <w:r w:rsidRPr="009C598E">
        <w:rPr>
          <w:rFonts w:ascii="David" w:hAnsi="David" w:cs="David"/>
          <w:sz w:val="20"/>
          <w:szCs w:val="20"/>
          <w:rtl/>
          <w:lang w:val="en-US"/>
        </w:rPr>
        <w:t>תורת-משפטית עדיפה</w:t>
      </w:r>
      <w:r w:rsidRPr="009C598E">
        <w:rPr>
          <w:rFonts w:ascii="David" w:hAnsi="David" w:cs="David" w:hint="cs"/>
          <w:sz w:val="20"/>
          <w:szCs w:val="20"/>
          <w:rtl/>
          <w:lang w:val="en-US"/>
        </w:rPr>
        <w:t xml:space="preserve">, </w:t>
      </w:r>
      <w:r w:rsidRPr="009C598E">
        <w:rPr>
          <w:rFonts w:ascii="David" w:hAnsi="David" w:cs="David"/>
          <w:sz w:val="20"/>
          <w:szCs w:val="20"/>
          <w:u w:val="single"/>
          <w:rtl/>
          <w:lang w:val="en-US"/>
        </w:rPr>
        <w:t>וברמה הפרקטית</w:t>
      </w:r>
      <w:r w:rsidRPr="009C598E">
        <w:rPr>
          <w:rFonts w:ascii="David" w:hAnsi="David" w:cs="David" w:hint="cs"/>
          <w:sz w:val="20"/>
          <w:szCs w:val="20"/>
          <w:u w:val="single"/>
          <w:rtl/>
          <w:lang w:val="en-US"/>
        </w:rPr>
        <w:t xml:space="preserve"> -</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באיזו דרך מתמודדות המערכות בפועל </w:t>
      </w:r>
      <w:r w:rsidRPr="009C598E">
        <w:rPr>
          <w:rFonts w:ascii="David" w:hAnsi="David" w:cs="David" w:hint="cs"/>
          <w:sz w:val="20"/>
          <w:szCs w:val="20"/>
          <w:rtl/>
          <w:lang w:val="en-US"/>
        </w:rPr>
        <w:t>ע</w:t>
      </w:r>
      <w:r w:rsidRPr="009C598E">
        <w:rPr>
          <w:rFonts w:ascii="David" w:hAnsi="David" w:cs="David"/>
          <w:sz w:val="20"/>
          <w:szCs w:val="20"/>
          <w:rtl/>
          <w:lang w:val="en-US"/>
        </w:rPr>
        <w:t>ם הסתירה – דרך של עימות או דרך של פשרה</w:t>
      </w:r>
      <w:r w:rsidRPr="009C598E">
        <w:rPr>
          <w:rFonts w:ascii="David" w:hAnsi="David" w:cs="David" w:hint="cs"/>
          <w:sz w:val="20"/>
          <w:szCs w:val="20"/>
          <w:rtl/>
          <w:lang w:val="en-US"/>
        </w:rPr>
        <w:t>.</w:t>
      </w:r>
    </w:p>
    <w:p w14:paraId="2343BD5B" w14:textId="46933096" w:rsidR="002A4F5B" w:rsidRPr="009C598E" w:rsidRDefault="002A4F5B" w:rsidP="002A4F5B">
      <w:pPr>
        <w:bidi/>
        <w:jc w:val="both"/>
        <w:rPr>
          <w:rFonts w:ascii="David" w:hAnsi="David" w:cs="David"/>
          <w:sz w:val="20"/>
          <w:szCs w:val="20"/>
          <w:rtl/>
          <w:lang w:val="en-US"/>
        </w:rPr>
      </w:pPr>
      <w:r w:rsidRPr="009C598E">
        <w:rPr>
          <w:rFonts w:ascii="David" w:hAnsi="David" w:cs="David"/>
          <w:sz w:val="20"/>
          <w:szCs w:val="20"/>
          <w:rtl/>
          <w:lang w:val="en-US"/>
        </w:rPr>
        <w:t>מה שמקרה קאדי ממחיש לנו, אם כ</w:t>
      </w:r>
      <w:r w:rsidRPr="009C598E">
        <w:rPr>
          <w:rFonts w:ascii="David" w:hAnsi="David" w:cs="David" w:hint="cs"/>
          <w:sz w:val="20"/>
          <w:szCs w:val="20"/>
          <w:rtl/>
          <w:lang w:val="en-US"/>
        </w:rPr>
        <w:t>ך,</w:t>
      </w:r>
      <w:r w:rsidRPr="009C598E">
        <w:rPr>
          <w:rFonts w:ascii="David" w:hAnsi="David" w:cs="David"/>
          <w:sz w:val="20"/>
          <w:szCs w:val="20"/>
          <w:lang w:val="en-US"/>
        </w:rPr>
        <w:t xml:space="preserve"> </w:t>
      </w:r>
      <w:r w:rsidRPr="009C598E">
        <w:rPr>
          <w:rFonts w:ascii="David" w:hAnsi="David" w:cs="David"/>
          <w:sz w:val="20"/>
          <w:szCs w:val="20"/>
          <w:rtl/>
          <w:lang w:val="en-US"/>
        </w:rPr>
        <w:t>זה שהדברים הללו נזילים, משתנים מתקופה לתקופה, ותלויים באופן בו האוכלוסייה הרלוונטית רואה</w:t>
      </w:r>
      <w:r w:rsidRPr="009C598E">
        <w:rPr>
          <w:rFonts w:ascii="David" w:hAnsi="David" w:cs="David" w:hint="cs"/>
          <w:sz w:val="20"/>
          <w:szCs w:val="20"/>
          <w:rtl/>
          <w:lang w:val="en-US"/>
        </w:rPr>
        <w:t xml:space="preserve"> את המצב. </w:t>
      </w:r>
    </w:p>
    <w:p w14:paraId="17BBBAF8" w14:textId="180072B8" w:rsidR="002A4F5B" w:rsidRPr="009C598E" w:rsidRDefault="002A4F5B" w:rsidP="002A4F5B">
      <w:pPr>
        <w:bidi/>
        <w:jc w:val="both"/>
        <w:rPr>
          <w:rFonts w:ascii="David" w:hAnsi="David" w:cs="David"/>
          <w:sz w:val="20"/>
          <w:szCs w:val="20"/>
          <w:rtl/>
          <w:lang w:val="en-US"/>
        </w:rPr>
      </w:pPr>
    </w:p>
    <w:p w14:paraId="731D53B5" w14:textId="598341D0" w:rsidR="002A4F5B" w:rsidRPr="009C598E" w:rsidRDefault="00E3054C" w:rsidP="00E3054C">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 xml:space="preserve">שיעור אסינכרוני שני </w:t>
      </w:r>
    </w:p>
    <w:p w14:paraId="1B80B36A" w14:textId="3C7472A2" w:rsidR="00E3054C" w:rsidRPr="009C598E" w:rsidRDefault="00E3054C" w:rsidP="00E3054C">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יישוב סכסוכים בדרכי שלום </w:t>
      </w:r>
    </w:p>
    <w:p w14:paraId="1AC7EE0D"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סעיף מס' 1 לאמנת האג בדבר ישוב סכסוכים בדרכי שלום</w:t>
      </w:r>
      <w:r w:rsidRPr="009C598E">
        <w:rPr>
          <w:rFonts w:ascii="David" w:hAnsi="David" w:cs="David" w:hint="cs"/>
          <w:sz w:val="20"/>
          <w:szCs w:val="20"/>
          <w:rtl/>
          <w:lang w:val="en-US"/>
        </w:rPr>
        <w:t xml:space="preserve">, משנת 1907 (בשונה מאמנת האג משנת 1907 בדבר דיני הלחימה ביבשה), </w:t>
      </w:r>
      <w:r w:rsidRPr="009C598E">
        <w:rPr>
          <w:rFonts w:ascii="David" w:hAnsi="David" w:cs="David" w:hint="cs"/>
          <w:sz w:val="20"/>
          <w:szCs w:val="20"/>
          <w:u w:val="single"/>
          <w:rtl/>
          <w:lang w:val="en-US"/>
        </w:rPr>
        <w:t xml:space="preserve">קובע כי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"כדי למנוע ככל האפשר חזרה על כוח ביחסים שבין המדינות, מסכימות המעצמות המתקשרות להשתמש במיטב מאמציהם להבטחת יישובם של חילוקי דעות בינלאומיים בדרכי שלום".</w:t>
      </w:r>
    </w:p>
    <w:p w14:paraId="030431C8"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באופן דומה סעיף 2(3) לאמנת האו"ם קובע כך -</w:t>
      </w:r>
      <w:r w:rsidRPr="009C598E">
        <w:rPr>
          <w:rFonts w:ascii="David" w:hAnsi="David" w:cs="David" w:hint="cs"/>
          <w:sz w:val="20"/>
          <w:szCs w:val="20"/>
          <w:rtl/>
          <w:lang w:val="en-US"/>
        </w:rPr>
        <w:t xml:space="preserve"> "כל חברי הארגון יהיו מיישבים את סכסוכיהם הבינלאומיים בדרכי שלום, באופן שהשלון והביטחון הבינלאומיים והצדק לא יבואו לידי סכנה."</w:t>
      </w:r>
    </w:p>
    <w:p w14:paraId="52F67CF4"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כמו כן, </w:t>
      </w:r>
      <w:r w:rsidRPr="009C598E">
        <w:rPr>
          <w:rFonts w:ascii="David" w:hAnsi="David" w:cs="David" w:hint="cs"/>
          <w:b/>
          <w:bCs/>
          <w:sz w:val="20"/>
          <w:szCs w:val="20"/>
          <w:rtl/>
          <w:lang w:val="en-US"/>
        </w:rPr>
        <w:t>מוסיף סעיף 2(4) לאמנות האו"ם וקובע איסור על שימוש בכוח לפיו -</w:t>
      </w:r>
      <w:r w:rsidRPr="009C598E">
        <w:rPr>
          <w:rFonts w:ascii="David" w:hAnsi="David" w:cs="David" w:hint="cs"/>
          <w:sz w:val="20"/>
          <w:szCs w:val="20"/>
          <w:lang w:val="en-US"/>
        </w:rPr>
        <w:t xml:space="preserve"> </w:t>
      </w:r>
      <w:r w:rsidRPr="009C598E">
        <w:rPr>
          <w:rFonts w:ascii="David" w:hAnsi="David" w:cs="David" w:hint="cs"/>
          <w:sz w:val="20"/>
          <w:szCs w:val="20"/>
          <w:rtl/>
          <w:lang w:val="en-US"/>
        </w:rPr>
        <w:t>"כל חברי הארגון יהיו נמנעים ביחסיהם מאיום בכוח או מלהשתמש בו, אם כנגד שלמותה הטריטוריאלית או עצמאותה המדינית של איזו מדינה ואם בכל דרך אחרת שאינה מתיישבת עם המטרות של האומות המאוחדות."</w:t>
      </w:r>
    </w:p>
    <w:p w14:paraId="5524786E"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lastRenderedPageBreak/>
        <w:t>ישראל כמובן חתומה על אמנת האו"ם</w:t>
      </w:r>
      <w:r w:rsidRPr="009C598E">
        <w:rPr>
          <w:rFonts w:ascii="David" w:hAnsi="David" w:cs="David" w:hint="cs"/>
          <w:sz w:val="20"/>
          <w:szCs w:val="20"/>
          <w:rtl/>
          <w:lang w:val="en-US"/>
        </w:rPr>
        <w:t xml:space="preserve">, כמו כן, היא גם חתומה </w:t>
      </w:r>
      <w:r w:rsidRPr="009C598E">
        <w:rPr>
          <w:rFonts w:ascii="David" w:hAnsi="David" w:cs="David" w:hint="cs"/>
          <w:b/>
          <w:bCs/>
          <w:sz w:val="20"/>
          <w:szCs w:val="20"/>
          <w:rtl/>
          <w:lang w:val="en-US"/>
        </w:rPr>
        <w:t>על אמנת האג בדבר יישוב סכסוכים בדרכי שלום</w:t>
      </w:r>
      <w:r w:rsidRPr="009C598E">
        <w:rPr>
          <w:rFonts w:ascii="David" w:hAnsi="David" w:cs="David" w:hint="cs"/>
          <w:sz w:val="20"/>
          <w:szCs w:val="20"/>
          <w:rtl/>
          <w:lang w:val="en-US"/>
        </w:rPr>
        <w:t xml:space="preserve">, מאז שנת 1962. </w:t>
      </w:r>
      <w:r w:rsidRPr="009C598E">
        <w:rPr>
          <w:rFonts w:ascii="David" w:hAnsi="David" w:cs="David" w:hint="cs"/>
          <w:sz w:val="20"/>
          <w:szCs w:val="20"/>
          <w:u w:val="single"/>
          <w:rtl/>
          <w:lang w:val="en-US"/>
        </w:rPr>
        <w:t>האיסור על שימוש בכוח הוא גם ללא כל ספק מנהגי.</w:t>
      </w:r>
      <w:r w:rsidRPr="009C598E">
        <w:rPr>
          <w:rFonts w:ascii="David" w:hAnsi="David" w:cs="David" w:hint="cs"/>
          <w:sz w:val="20"/>
          <w:szCs w:val="20"/>
          <w:rtl/>
          <w:lang w:val="en-US"/>
        </w:rPr>
        <w:t xml:space="preserve"> </w:t>
      </w:r>
    </w:p>
    <w:p w14:paraId="732CF1FE"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u w:val="single"/>
          <w:rtl/>
          <w:lang w:val="en-US"/>
        </w:rPr>
        <w:t xml:space="preserve">לגבי החובה הפוזיטיבית ליישב סכסוכים בדרכי שלום גם הוא ככל הנראה </w:t>
      </w:r>
      <w:proofErr w:type="spellStart"/>
      <w:r w:rsidRPr="009C598E">
        <w:rPr>
          <w:rFonts w:ascii="David" w:hAnsi="David" w:cs="David" w:hint="cs"/>
          <w:sz w:val="20"/>
          <w:szCs w:val="20"/>
          <w:u w:val="single"/>
          <w:rtl/>
          <w:lang w:val="en-US"/>
        </w:rPr>
        <w:t>מנהגית</w:t>
      </w:r>
      <w:proofErr w:type="spellEnd"/>
      <w:r w:rsidRPr="009C598E">
        <w:rPr>
          <w:rFonts w:ascii="David" w:hAnsi="David" w:cs="David" w:hint="cs"/>
          <w:sz w:val="20"/>
          <w:szCs w:val="20"/>
          <w:rtl/>
          <w:lang w:val="en-US"/>
        </w:rPr>
        <w:t>, אבל כפי שמסביר יובל במאמר, יש לגביה ויכוח פרשנת - "לא ברור אם הסעיף מחייב את המדינות לנקוט בצעדים מעשיים על מנת ליישב את סכסוכיהן הבינלאומיים, או שמא הוא מסתפק בדרישה כי כאשר מדינות מחליטות לפעול במטרה ליישב את סכסוכיהן הבינלאומיים הן תעשנה זאת באופן המתיישב עם עקרונות יסוד של ארגון האו"ם (שמירה על השלום, הביטחון, והצדק הבינלאומיים)".</w:t>
      </w:r>
    </w:p>
    <w:p w14:paraId="1E4C9BE8"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נוסח הסעיפים</w:t>
      </w:r>
      <w:r w:rsidRPr="009C598E">
        <w:rPr>
          <w:rFonts w:ascii="David" w:hAnsi="David" w:cs="David" w:hint="cs"/>
          <w:sz w:val="20"/>
          <w:szCs w:val="20"/>
          <w:rtl/>
          <w:lang w:val="en-US"/>
        </w:rPr>
        <w:t xml:space="preserve"> (כמו גם נוסחן נורמות משב"ל נוספות רלוונטיות - כגון סעיף 33 למגילת האו"ם) </w:t>
      </w:r>
      <w:r w:rsidRPr="009C598E">
        <w:rPr>
          <w:rFonts w:ascii="David" w:hAnsi="David" w:cs="David" w:hint="cs"/>
          <w:b/>
          <w:bCs/>
          <w:sz w:val="20"/>
          <w:szCs w:val="20"/>
          <w:rtl/>
          <w:lang w:val="en-US"/>
        </w:rPr>
        <w:t>תומך בחלופה הראשונה</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לעומת זאת, התנהגות של המדינות בפועל היא הרבה פעמים בהתאם לחלופה השנייה דווקא.</w:t>
      </w:r>
    </w:p>
    <w:p w14:paraId="7C05C5DB"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u w:val="single"/>
          <w:rtl/>
          <w:lang w:val="en-US"/>
        </w:rPr>
        <w:t>מהו סכסוך?</w:t>
      </w:r>
      <w:r w:rsidRPr="009C598E">
        <w:rPr>
          <w:rFonts w:ascii="David" w:hAnsi="David" w:cs="David" w:hint="cs"/>
          <w:sz w:val="20"/>
          <w:szCs w:val="20"/>
          <w:rtl/>
          <w:lang w:val="en-US"/>
        </w:rPr>
        <w:t xml:space="preserve"> כל מחלוקת בין הצדדים, יכולה להיות עובדתית, משפטית או פוליטית. אך יש להודות שהמנגנונים ליישוב סכסוכים הם מנגנונים המכוונים להתמודד עם סכסוך מוגבל, ולרוב לא מתאימים לסיטואציות הכוללות סכסוכים רבים. </w:t>
      </w:r>
    </w:p>
    <w:p w14:paraId="638BDEA7" w14:textId="77777777" w:rsidR="00E3054C" w:rsidRPr="009C598E" w:rsidRDefault="00E3054C" w:rsidP="00E3054C">
      <w:pPr>
        <w:bidi/>
        <w:jc w:val="both"/>
        <w:rPr>
          <w:rFonts w:ascii="David" w:hAnsi="David" w:cs="David"/>
          <w:b/>
          <w:bCs/>
          <w:sz w:val="20"/>
          <w:szCs w:val="20"/>
          <w:u w:val="single"/>
          <w:rtl/>
          <w:lang w:val="en-US"/>
        </w:rPr>
      </w:pPr>
    </w:p>
    <w:p w14:paraId="07E9AAB3" w14:textId="77777777" w:rsidR="00E3054C" w:rsidRPr="009C598E" w:rsidRDefault="00E3054C" w:rsidP="00E3054C">
      <w:pPr>
        <w:bidi/>
        <w:jc w:val="both"/>
        <w:rPr>
          <w:rFonts w:ascii="David" w:hAnsi="David" w:cs="David"/>
          <w:sz w:val="20"/>
          <w:szCs w:val="20"/>
          <w:u w:val="single"/>
          <w:lang w:val="en-US"/>
        </w:rPr>
      </w:pPr>
      <w:r w:rsidRPr="009C598E">
        <w:rPr>
          <w:rFonts w:ascii="David" w:hAnsi="David" w:cs="David" w:hint="cs"/>
          <w:sz w:val="20"/>
          <w:szCs w:val="20"/>
          <w:u w:val="single"/>
          <w:rtl/>
          <w:lang w:val="en-US"/>
        </w:rPr>
        <w:t>מה המנגנונים הקיימים במשב"ל ליישוב סכסוכים בדרכי שלום:</w:t>
      </w:r>
    </w:p>
    <w:p w14:paraId="2A465C70" w14:textId="77777777" w:rsidR="00E3054C" w:rsidRPr="009C598E" w:rsidRDefault="00E3054C" w:rsidP="00E3054C">
      <w:pPr>
        <w:bidi/>
        <w:jc w:val="both"/>
        <w:rPr>
          <w:rFonts w:ascii="David" w:hAnsi="David" w:cs="David"/>
          <w:b/>
          <w:bCs/>
          <w:sz w:val="20"/>
          <w:szCs w:val="20"/>
          <w:rtl/>
          <w:lang w:val="en-US"/>
        </w:rPr>
      </w:pPr>
      <w:r w:rsidRPr="009C598E">
        <w:rPr>
          <w:rFonts w:ascii="David" w:hAnsi="David" w:cs="David" w:hint="cs"/>
          <w:b/>
          <w:bCs/>
          <w:sz w:val="20"/>
          <w:szCs w:val="20"/>
          <w:rtl/>
          <w:lang w:val="en-US"/>
        </w:rPr>
        <w:t xml:space="preserve">סעיף 33 למגילת האו"ם קובע כך - </w:t>
      </w:r>
      <w:r w:rsidRPr="009C598E">
        <w:rPr>
          <w:rFonts w:ascii="David" w:hAnsi="David" w:cs="David" w:hint="cs"/>
          <w:sz w:val="20"/>
          <w:szCs w:val="20"/>
          <w:rtl/>
          <w:lang w:val="en-US"/>
        </w:rPr>
        <w:t xml:space="preserve">"1. בעלי סכסוך, שהמשכתו עלולה לסכן את קיום השלום והביטחון הבינלאומיים, חייבים, קודם כל, לבקש </w:t>
      </w:r>
      <w:proofErr w:type="spellStart"/>
      <w:r w:rsidRPr="009C598E">
        <w:rPr>
          <w:rFonts w:ascii="David" w:hAnsi="David" w:cs="David" w:hint="cs"/>
          <w:sz w:val="20"/>
          <w:szCs w:val="20"/>
          <w:rtl/>
          <w:lang w:val="en-US"/>
        </w:rPr>
        <w:t>פיתרון</w:t>
      </w:r>
      <w:proofErr w:type="spellEnd"/>
      <w:r w:rsidRPr="009C598E">
        <w:rPr>
          <w:rFonts w:ascii="David" w:hAnsi="David" w:cs="David" w:hint="cs"/>
          <w:sz w:val="20"/>
          <w:szCs w:val="20"/>
          <w:rtl/>
          <w:lang w:val="en-US"/>
        </w:rPr>
        <w:t xml:space="preserve"> בדרך משא-ומתן, חקירה-ודרישה, תיווך, פישור, בוררות, הכרעת בית-דין, היזקקות לעזרתם של מוסדות אזוריים או סידורים אזוריים, או שאר דרכי-שלום, כטוב בעיניהם</w:t>
      </w:r>
      <w:r w:rsidRPr="009C598E">
        <w:rPr>
          <w:rFonts w:ascii="David" w:hAnsi="David" w:cs="David"/>
          <w:sz w:val="20"/>
          <w:szCs w:val="20"/>
          <w:lang w:val="en-US"/>
        </w:rPr>
        <w:t>;</w:t>
      </w:r>
      <w:r w:rsidRPr="009C598E">
        <w:rPr>
          <w:rFonts w:ascii="David" w:hAnsi="David" w:cs="David" w:hint="cs"/>
          <w:sz w:val="20"/>
          <w:szCs w:val="20"/>
          <w:rtl/>
          <w:lang w:val="en-US"/>
        </w:rPr>
        <w:t xml:space="preserve"> 2. מועצת הביטחון תתבע את בעלי הסכסוך ליישב את סכסוכם בדרכים אלה, כל אימת שתראה צורך בכך."</w:t>
      </w:r>
    </w:p>
    <w:p w14:paraId="6854EC22" w14:textId="77777777" w:rsidR="00E3054C" w:rsidRPr="009C598E" w:rsidRDefault="00E3054C" w:rsidP="00E3054C">
      <w:pPr>
        <w:bidi/>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t>מה שחשוב לנו בסעיף האמור הם הדברים הבאים:</w:t>
      </w:r>
    </w:p>
    <w:p w14:paraId="1CF3BE14" w14:textId="77777777" w:rsidR="00E3054C" w:rsidRPr="009C598E" w:rsidRDefault="00E3054C" w:rsidP="00A6053B">
      <w:pPr>
        <w:numPr>
          <w:ilvl w:val="0"/>
          <w:numId w:val="162"/>
        </w:numPr>
        <w:bidi/>
        <w:jc w:val="both"/>
        <w:rPr>
          <w:rFonts w:ascii="David" w:hAnsi="David" w:cs="David"/>
          <w:sz w:val="20"/>
          <w:szCs w:val="20"/>
          <w:lang w:val="en-US"/>
        </w:rPr>
      </w:pPr>
      <w:r w:rsidRPr="009C598E">
        <w:rPr>
          <w:rFonts w:ascii="David" w:hAnsi="David" w:cs="David" w:hint="cs"/>
          <w:b/>
          <w:bCs/>
          <w:sz w:val="20"/>
          <w:szCs w:val="20"/>
          <w:rtl/>
          <w:lang w:val="en-US"/>
        </w:rPr>
        <w:t xml:space="preserve">סעיף 33(1)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מפרט את הרשימה של המנגנונים המרכזיים הקיימים במשב"ל לישוב סכסוכים בדרכי שלום:</w:t>
      </w:r>
      <w:r w:rsidRPr="009C598E">
        <w:rPr>
          <w:rFonts w:ascii="David" w:hAnsi="David" w:cs="David" w:hint="cs"/>
          <w:sz w:val="20"/>
          <w:szCs w:val="20"/>
          <w:rtl/>
          <w:lang w:val="en-US"/>
        </w:rPr>
        <w:t xml:space="preserve"> "משא-ומתן, חקירה-ודרישה, תיווך, פישור, בוררות, הכרעת בית-דין, היזקקות לעזרתם של מוסדות אזוריים או סידורים אזוריים" (נגדיר בהמשך את המנגנונים הללו).</w:t>
      </w:r>
    </w:p>
    <w:p w14:paraId="4DCFC40E" w14:textId="77777777" w:rsidR="00E3054C" w:rsidRPr="009C598E" w:rsidRDefault="00E3054C" w:rsidP="00A6053B">
      <w:pPr>
        <w:numPr>
          <w:ilvl w:val="0"/>
          <w:numId w:val="162"/>
        </w:numPr>
        <w:bidi/>
        <w:jc w:val="both"/>
        <w:rPr>
          <w:rFonts w:ascii="David" w:hAnsi="David" w:cs="David"/>
          <w:sz w:val="20"/>
          <w:szCs w:val="20"/>
          <w:lang w:val="en-US"/>
        </w:rPr>
      </w:pPr>
      <w:r w:rsidRPr="009C598E">
        <w:rPr>
          <w:rFonts w:ascii="David" w:hAnsi="David" w:cs="David" w:hint="cs"/>
          <w:b/>
          <w:bCs/>
          <w:sz w:val="20"/>
          <w:szCs w:val="20"/>
          <w:rtl/>
          <w:lang w:val="en-US"/>
        </w:rPr>
        <w:t xml:space="preserve">הסיפא של סעיף 33(1)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"או שאר דרכי-שלום, כטוב בעיניהם", מבהירה כי אין מדובר ברשימה סגורה, ואכן, ישנן מנגנונים נוספים במשב"ל לפתרון סכסוכים בדרכי שלום, למשל "מנגנוני אכיפת ציות" ו-"מנגנוני תלונות" (הסבר במאמר של יובל שני, עמוד 212).</w:t>
      </w:r>
    </w:p>
    <w:p w14:paraId="36A12F2B" w14:textId="77777777" w:rsidR="00E3054C" w:rsidRPr="009C598E" w:rsidRDefault="00E3054C" w:rsidP="00A6053B">
      <w:pPr>
        <w:numPr>
          <w:ilvl w:val="0"/>
          <w:numId w:val="162"/>
        </w:numPr>
        <w:bidi/>
        <w:jc w:val="both"/>
        <w:rPr>
          <w:rFonts w:ascii="David" w:hAnsi="David" w:cs="David"/>
          <w:sz w:val="20"/>
          <w:szCs w:val="20"/>
          <w:lang w:val="en-US"/>
        </w:rPr>
      </w:pPr>
      <w:r w:rsidRPr="009C598E">
        <w:rPr>
          <w:rFonts w:ascii="David" w:hAnsi="David" w:cs="David" w:hint="cs"/>
          <w:b/>
          <w:bCs/>
          <w:sz w:val="20"/>
          <w:szCs w:val="20"/>
          <w:rtl/>
          <w:lang w:val="en-US"/>
        </w:rPr>
        <w:t xml:space="preserve">סעיף 33(2)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גם כן מציין סוג של מנגנון ליישוב סכסוכים - מועצת הביטחון (אבל הוא קצת מיוחד נדבר על זה בהמשך).</w:t>
      </w:r>
    </w:p>
    <w:p w14:paraId="609B558B" w14:textId="77777777" w:rsidR="00E3054C" w:rsidRPr="009C598E" w:rsidRDefault="00E3054C" w:rsidP="00A6053B">
      <w:pPr>
        <w:numPr>
          <w:ilvl w:val="0"/>
          <w:numId w:val="162"/>
        </w:numPr>
        <w:bidi/>
        <w:jc w:val="both"/>
        <w:rPr>
          <w:rFonts w:ascii="David" w:hAnsi="David" w:cs="David"/>
          <w:sz w:val="20"/>
          <w:szCs w:val="20"/>
          <w:lang w:val="en-US"/>
        </w:rPr>
      </w:pPr>
      <w:r w:rsidRPr="009C598E">
        <w:rPr>
          <w:rFonts w:ascii="David" w:hAnsi="David" w:cs="David" w:hint="cs"/>
          <w:b/>
          <w:bCs/>
          <w:sz w:val="20"/>
          <w:szCs w:val="20"/>
          <w:rtl/>
          <w:lang w:val="en-US"/>
        </w:rPr>
        <w:t xml:space="preserve">נוסח סעיף 33 בכללותו - </w:t>
      </w:r>
      <w:r w:rsidRPr="009C598E">
        <w:rPr>
          <w:rFonts w:ascii="David" w:hAnsi="David" w:cs="David" w:hint="cs"/>
          <w:sz w:val="20"/>
          <w:szCs w:val="20"/>
          <w:rtl/>
          <w:lang w:val="en-US"/>
        </w:rPr>
        <w:t xml:space="preserve">מבהיר שלמדינות יש חופש מוחלט לבחור לעצמן את מנגנון ישוב הסכסוכים שהן רוצות, אלא אם מועצת הביטחון בהחלטה מחייבת הורתה להם אחרת. </w:t>
      </w:r>
    </w:p>
    <w:p w14:paraId="422D95EE"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כמובן, שכלל חופש הבחירה האמור הוא דיספוזיטיבי ולא </w:t>
      </w:r>
      <w:proofErr w:type="spellStart"/>
      <w:r w:rsidRPr="009C598E">
        <w:rPr>
          <w:rFonts w:ascii="David" w:hAnsi="David" w:cs="David" w:hint="cs"/>
          <w:sz w:val="20"/>
          <w:szCs w:val="20"/>
          <w:rtl/>
          <w:lang w:val="en-US"/>
        </w:rPr>
        <w:t>קוגנטי</w:t>
      </w:r>
      <w:proofErr w:type="spellEnd"/>
      <w:r w:rsidRPr="009C598E">
        <w:rPr>
          <w:rFonts w:ascii="David" w:hAnsi="David" w:cs="David" w:hint="cs"/>
          <w:sz w:val="20"/>
          <w:szCs w:val="20"/>
          <w:rtl/>
          <w:lang w:val="en-US"/>
        </w:rPr>
        <w:t xml:space="preserve">. משמע, מדינות יכולות להסכים באמנה להגביל את עצמן בהקשרה של אותה אמנה למנגנון יישוב סכסוכים מסוים. בדרך כלל הסכמה כזו נעשית בנוגע לנושאים מסוימים (הנושאים בהן עוסקת האמנה). אבל, הליך פחות נפוץ אבל קיים, הוא שבקבוצה של מדינות מסכימה ביניהן על אמנה שקבועת שכל סכסוך ביניהם (לא משנה על מה) ייושב על ידי מנגנוני ישוב סכסוכים מסוימים (ואף קובעת את סדר הפניה למנגנונים השונים, ואת הנושאים שלגביהם יפנו לכול מנגנון (למשל, יש אמנה כזו בין רוב מדינות אירופה, ויש אמנה כזו חלק מהמדינות באמריקה). </w:t>
      </w:r>
    </w:p>
    <w:p w14:paraId="69DD9C88"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מקרה מיוחד של המנגנון הפחות האמור, הוא סעיף 36(2) לחוקת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עליו נדבר בהמשך.</w:t>
      </w:r>
    </w:p>
    <w:p w14:paraId="75CAFBC6" w14:textId="77777777" w:rsidR="00E3054C" w:rsidRPr="009C598E" w:rsidRDefault="00E3054C" w:rsidP="00E3054C">
      <w:pPr>
        <w:bidi/>
        <w:jc w:val="both"/>
        <w:rPr>
          <w:rFonts w:ascii="David" w:hAnsi="David" w:cs="David"/>
          <w:sz w:val="20"/>
          <w:szCs w:val="20"/>
          <w:u w:val="single"/>
          <w:lang w:val="en-US"/>
        </w:rPr>
      </w:pPr>
      <w:r w:rsidRPr="009C598E">
        <w:rPr>
          <w:rFonts w:ascii="David" w:hAnsi="David" w:cs="David" w:hint="cs"/>
          <w:b/>
          <w:bCs/>
          <w:sz w:val="20"/>
          <w:szCs w:val="20"/>
          <w:u w:val="single"/>
          <w:rtl/>
          <w:lang w:val="en-US"/>
        </w:rPr>
        <w:t>חלוקה למנגנונים דיפלומטיים ומנגנונים שיפוטיים:</w:t>
      </w:r>
    </w:p>
    <w:p w14:paraId="0729CA21"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ניתן לחלק את המנגנונים ליישב סכסוכים לשני סוגים - מנגנונים דיפלומטיים ומנגנונים שיפוטיים.</w:t>
      </w:r>
    </w:p>
    <w:p w14:paraId="693BF661"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המשותף למנגנונים הדיפלומטיים</w:t>
      </w:r>
      <w:r w:rsidRPr="009C598E">
        <w:rPr>
          <w:rFonts w:ascii="David" w:hAnsi="David" w:cs="David" w:hint="cs"/>
          <w:sz w:val="20"/>
          <w:szCs w:val="20"/>
          <w:rtl/>
          <w:lang w:val="en-US"/>
        </w:rPr>
        <w:t xml:space="preserve"> הוא שכל עוד המדינות המעורבות בסכסוך לא מאמצות את המסקנות של הגורם שעוסק בישוב הסכסוך </w:t>
      </w:r>
      <w:r w:rsidRPr="009C598E">
        <w:rPr>
          <w:rFonts w:ascii="David" w:hAnsi="David" w:cs="David"/>
          <w:sz w:val="20"/>
          <w:szCs w:val="20"/>
          <w:rtl/>
          <w:lang w:val="en-US"/>
        </w:rPr>
        <w:t>–</w:t>
      </w:r>
      <w:r w:rsidRPr="009C598E">
        <w:rPr>
          <w:rFonts w:ascii="David" w:hAnsi="David" w:cs="David" w:hint="cs"/>
          <w:sz w:val="20"/>
          <w:szCs w:val="20"/>
          <w:rtl/>
          <w:lang w:val="en-US"/>
        </w:rPr>
        <w:t xml:space="preserve"> התוצאה של ההליך היא לא קביעה מחייבת מבחינה משפטית. לעומת זאת, החלטה של מנגנונים שיפוטיים היא מחייבת משפטית במשב"ל.</w:t>
      </w:r>
    </w:p>
    <w:p w14:paraId="3C67CF64" w14:textId="77777777" w:rsidR="00E3054C" w:rsidRPr="009C598E" w:rsidRDefault="00E3054C" w:rsidP="00E3054C">
      <w:pPr>
        <w:bidi/>
        <w:jc w:val="both"/>
        <w:rPr>
          <w:rFonts w:ascii="David" w:hAnsi="David" w:cs="David"/>
          <w:sz w:val="20"/>
          <w:szCs w:val="20"/>
          <w:u w:val="single"/>
          <w:lang w:val="en-US"/>
        </w:rPr>
      </w:pPr>
      <w:r w:rsidRPr="009C598E">
        <w:rPr>
          <w:rFonts w:ascii="David" w:hAnsi="David" w:cs="David" w:hint="cs"/>
          <w:b/>
          <w:bCs/>
          <w:sz w:val="20"/>
          <w:szCs w:val="20"/>
          <w:u w:val="single"/>
          <w:rtl/>
          <w:lang w:val="en-US"/>
        </w:rPr>
        <w:t>כל המנגנונים הבאים שייכים לקטגוריה מנגנונים דיפלומטיים:</w:t>
      </w:r>
    </w:p>
    <w:p w14:paraId="758BF53C" w14:textId="77777777" w:rsidR="00E3054C" w:rsidRPr="009C598E" w:rsidRDefault="00E3054C" w:rsidP="00A6053B">
      <w:pPr>
        <w:numPr>
          <w:ilvl w:val="0"/>
          <w:numId w:val="163"/>
        </w:numPr>
        <w:bidi/>
        <w:jc w:val="both"/>
        <w:rPr>
          <w:rFonts w:ascii="David" w:hAnsi="David" w:cs="David"/>
          <w:b/>
          <w:bCs/>
          <w:sz w:val="20"/>
          <w:szCs w:val="20"/>
          <w:rtl/>
          <w:lang w:val="en-US"/>
        </w:rPr>
      </w:pPr>
      <w:r w:rsidRPr="009C598E">
        <w:rPr>
          <w:rFonts w:ascii="David" w:hAnsi="David" w:cs="David" w:hint="cs"/>
          <w:b/>
          <w:bCs/>
          <w:sz w:val="20"/>
          <w:szCs w:val="20"/>
          <w:rtl/>
          <w:lang w:val="en-US"/>
        </w:rPr>
        <w:t xml:space="preserve"> מחאה דיפלומטית, זימון השגריר.</w:t>
      </w:r>
    </w:p>
    <w:p w14:paraId="154BEAB2" w14:textId="77777777" w:rsidR="00E3054C" w:rsidRPr="009C598E" w:rsidRDefault="00E3054C" w:rsidP="00A6053B">
      <w:pPr>
        <w:numPr>
          <w:ilvl w:val="0"/>
          <w:numId w:val="163"/>
        </w:numPr>
        <w:bidi/>
        <w:jc w:val="both"/>
        <w:rPr>
          <w:rFonts w:ascii="David" w:hAnsi="David" w:cs="David"/>
          <w:sz w:val="20"/>
          <w:szCs w:val="20"/>
          <w:lang w:val="en-US"/>
        </w:rPr>
      </w:pPr>
      <w:r w:rsidRPr="009C598E">
        <w:rPr>
          <w:rFonts w:ascii="David" w:hAnsi="David" w:cs="David" w:hint="cs"/>
          <w:b/>
          <w:bCs/>
          <w:sz w:val="20"/>
          <w:szCs w:val="20"/>
          <w:rtl/>
          <w:lang w:val="en-US"/>
        </w:rPr>
        <w:t>צעדי נגד -</w:t>
      </w:r>
      <w:r w:rsidRPr="009C598E">
        <w:rPr>
          <w:rFonts w:ascii="David" w:hAnsi="David" w:cs="David" w:hint="cs"/>
          <w:sz w:val="20"/>
          <w:szCs w:val="20"/>
          <w:rtl/>
          <w:lang w:val="en-US"/>
        </w:rPr>
        <w:t xml:space="preserve"> כפי שכבר דיברנו בקורס יש תחום שלם של משפט בינלאומי שלא נדון בו בקורס שקבוע מתי ואיך מדינה בתגובה של הפרה של מדינה אחרת של אמנה שהיא חתמה איתה היא יכולה להפר חלק מסעיפי האמנה. זה תחום מאוד מורכב שמטיל הרבה מגבלות על האפשרות של מדינה לנקוט בצעדי נגד.</w:t>
      </w:r>
    </w:p>
    <w:p w14:paraId="1C7777B9" w14:textId="77777777" w:rsidR="00E3054C" w:rsidRPr="009C598E" w:rsidRDefault="00E3054C" w:rsidP="00A6053B">
      <w:pPr>
        <w:numPr>
          <w:ilvl w:val="0"/>
          <w:numId w:val="163"/>
        </w:numPr>
        <w:bidi/>
        <w:jc w:val="both"/>
        <w:rPr>
          <w:rFonts w:ascii="David" w:hAnsi="David" w:cs="David"/>
          <w:b/>
          <w:bCs/>
          <w:sz w:val="20"/>
          <w:szCs w:val="20"/>
          <w:rtl/>
          <w:lang w:val="en-US"/>
        </w:rPr>
      </w:pPr>
      <w:r w:rsidRPr="009C598E">
        <w:rPr>
          <w:rFonts w:ascii="David" w:hAnsi="David" w:cs="David" w:hint="cs"/>
          <w:b/>
          <w:bCs/>
          <w:sz w:val="20"/>
          <w:szCs w:val="20"/>
          <w:rtl/>
          <w:lang w:val="en-US"/>
        </w:rPr>
        <w:t>משא ומתן.</w:t>
      </w:r>
    </w:p>
    <w:p w14:paraId="2E38AB81"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שימו לב, שאם אמנה קובעת שיש לקיים מו"מ לפי שפונים למנגנון אחר (נניח, אמנה שקובעת שיש להפנות את הסכסוך להכרעה של בית-דין רק אם המו"מ בין הצדדים כשל), </w:t>
      </w:r>
      <w:r w:rsidRPr="009C598E">
        <w:rPr>
          <w:rFonts w:ascii="David" w:hAnsi="David" w:cs="David" w:hint="cs"/>
          <w:sz w:val="20"/>
          <w:szCs w:val="20"/>
          <w:u w:val="single"/>
          <w:rtl/>
          <w:lang w:val="en-US"/>
        </w:rPr>
        <w:t>הפרשנות במשב"ל לתנאי שכזה היא שלא מדובר בנטל כבד -</w:t>
      </w:r>
      <w:r w:rsidRPr="009C598E">
        <w:rPr>
          <w:rFonts w:ascii="David" w:hAnsi="David" w:cs="David" w:hint="cs"/>
          <w:sz w:val="20"/>
          <w:szCs w:val="20"/>
          <w:rtl/>
          <w:lang w:val="en-US"/>
        </w:rPr>
        <w:t xml:space="preserve"> די בכך שאחד הצדדים הרואה שהוא ניסה ליזום פניה למו"מ.  עם זאת, </w:t>
      </w:r>
      <w:r w:rsidRPr="009C598E">
        <w:rPr>
          <w:rFonts w:ascii="David" w:hAnsi="David" w:cs="David" w:hint="cs"/>
          <w:sz w:val="20"/>
          <w:szCs w:val="20"/>
          <w:u w:val="single"/>
          <w:rtl/>
          <w:lang w:val="en-US"/>
        </w:rPr>
        <w:t>צריך שמהפנייה יהיה ברור שאכן מדובר בהצעה לקיים מו"מ.</w:t>
      </w:r>
      <w:r w:rsidRPr="009C598E">
        <w:rPr>
          <w:rFonts w:ascii="David" w:hAnsi="David" w:cs="David" w:hint="cs"/>
          <w:sz w:val="20"/>
          <w:szCs w:val="20"/>
          <w:rtl/>
          <w:lang w:val="en-US"/>
        </w:rPr>
        <w:t xml:space="preserve"> </w:t>
      </w:r>
    </w:p>
    <w:p w14:paraId="4F184FA6"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במקרה של גאורגיה ורוסיה, גאורגיה מחתה על כך שרוסיה מבצעת פעולות בשטחה, אך לא היה ברור מהמחאה שהיא מעוניינת לקיים מו"מ, לכן שהיא מגישה תביעה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כנגד רוסיה, </w:t>
      </w:r>
      <w:r w:rsidRPr="009C598E">
        <w:rPr>
          <w:rFonts w:ascii="David" w:hAnsi="David" w:cs="David" w:hint="cs"/>
          <w:sz w:val="20"/>
          <w:szCs w:val="20"/>
          <w:u w:val="single"/>
          <w:rtl/>
          <w:lang w:val="en-US"/>
        </w:rPr>
        <w:t>על בסיס האמנה למניעת הפליה גזעית</w:t>
      </w:r>
      <w:r w:rsidRPr="009C598E">
        <w:rPr>
          <w:rFonts w:ascii="David" w:hAnsi="David" w:cs="David" w:hint="cs"/>
          <w:sz w:val="20"/>
          <w:szCs w:val="20"/>
          <w:rtl/>
          <w:lang w:val="en-US"/>
        </w:rPr>
        <w:t xml:space="preserve"> (אמנה המאפשרת למדינות החברות להגיש תביעות אחת כנגד השנייה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בנושאים הנוגעים לאמנה, ובתנאי שהם עשו קודם ניסיון לקיים מו"מ בנושא) בית הדין קובע כי גאורגיה אינה יכולה להגיש תביעה באות השלב כי היא לא פנתה באופן ברור לרוסיה לקיים מו"מ.</w:t>
      </w:r>
    </w:p>
    <w:p w14:paraId="72B480B2"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הפרשנות קובעת גם כי למדינה יש את שיקול הדעת לקבוע באופן חד-צדדי מתי מוצה הניסיון לקיים מו"מ.</w:t>
      </w:r>
    </w:p>
    <w:p w14:paraId="11BA345D" w14:textId="77777777" w:rsidR="00E3054C" w:rsidRPr="009C598E" w:rsidRDefault="00E3054C" w:rsidP="00A6053B">
      <w:pPr>
        <w:numPr>
          <w:ilvl w:val="0"/>
          <w:numId w:val="163"/>
        </w:numPr>
        <w:bidi/>
        <w:jc w:val="both"/>
        <w:rPr>
          <w:rFonts w:ascii="David" w:hAnsi="David" w:cs="David"/>
          <w:sz w:val="20"/>
          <w:szCs w:val="20"/>
          <w:rtl/>
          <w:lang w:val="en-US"/>
        </w:rPr>
      </w:pPr>
      <w:r w:rsidRPr="009C598E">
        <w:rPr>
          <w:rFonts w:ascii="David" w:hAnsi="David" w:cs="David" w:hint="cs"/>
          <w:b/>
          <w:bCs/>
          <w:sz w:val="20"/>
          <w:szCs w:val="20"/>
          <w:rtl/>
          <w:lang w:val="en-US"/>
        </w:rPr>
        <w:t xml:space="preserve"> תיווך (</w:t>
      </w:r>
      <w:r w:rsidRPr="009C598E">
        <w:rPr>
          <w:rFonts w:ascii="David" w:hAnsi="David" w:cs="David"/>
          <w:b/>
          <w:bCs/>
          <w:sz w:val="20"/>
          <w:szCs w:val="20"/>
          <w:lang w:val="en-US"/>
        </w:rPr>
        <w:t>mediation</w:t>
      </w:r>
      <w:r w:rsidRPr="009C598E">
        <w:rPr>
          <w:rFonts w:ascii="David" w:hAnsi="David" w:cs="David" w:hint="cs"/>
          <w:b/>
          <w:bCs/>
          <w:sz w:val="20"/>
          <w:szCs w:val="20"/>
          <w:rtl/>
          <w:lang w:val="en-US"/>
        </w:rPr>
        <w:t xml:space="preserve">)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מעורבות של צד שלישי במו"מ, למשל התיווך האמריקאי בין ישראל לתורכיה בעקבות פרשת המרמרה.</w:t>
      </w:r>
    </w:p>
    <w:p w14:paraId="2F778577" w14:textId="77777777" w:rsidR="00E3054C" w:rsidRPr="009C598E" w:rsidRDefault="00E3054C" w:rsidP="00A6053B">
      <w:pPr>
        <w:numPr>
          <w:ilvl w:val="0"/>
          <w:numId w:val="163"/>
        </w:numPr>
        <w:bidi/>
        <w:jc w:val="both"/>
        <w:rPr>
          <w:rFonts w:ascii="David" w:hAnsi="David" w:cs="David"/>
          <w:sz w:val="20"/>
          <w:szCs w:val="20"/>
          <w:lang w:val="en-US"/>
        </w:rPr>
      </w:pPr>
      <w:r w:rsidRPr="009C598E">
        <w:rPr>
          <w:rFonts w:ascii="David" w:hAnsi="David" w:cs="David" w:hint="cs"/>
          <w:b/>
          <w:bCs/>
          <w:sz w:val="20"/>
          <w:szCs w:val="20"/>
          <w:rtl/>
          <w:lang w:val="en-US"/>
        </w:rPr>
        <w:t>פישור (</w:t>
      </w:r>
      <w:r w:rsidRPr="009C598E">
        <w:rPr>
          <w:rFonts w:ascii="David" w:hAnsi="David" w:cs="David"/>
          <w:b/>
          <w:bCs/>
          <w:sz w:val="20"/>
          <w:szCs w:val="20"/>
          <w:lang w:val="en-US"/>
        </w:rPr>
        <w:t>(conciliation</w:t>
      </w:r>
      <w:r w:rsidRPr="009C598E">
        <w:rPr>
          <w:rFonts w:ascii="David" w:hAnsi="David" w:cs="David" w:hint="cs"/>
          <w:b/>
          <w:bCs/>
          <w:sz w:val="20"/>
          <w:szCs w:val="20"/>
          <w:rtl/>
          <w:lang w:val="en-US"/>
        </w:rPr>
        <w:t xml:space="preserve">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יש גורם שלישי שמקבל אליו את כל הטיעונים והעמדות ומציע הצעה לפתרון הסכסוך. בשונה מתיווך ובדומה לבוררות הצדדים לאחר שמציגים את עמדותיהם, נותנים לצד שלישי להכריע. אבל בשונה מבוררות ההכרעה של המפשר לא מחייבת, כל עוד הצדדים לא מחליטים לאמץ אותה. לכן, זה נחשב מנגנון דיפלומטי ולא שיפוטי.</w:t>
      </w:r>
    </w:p>
    <w:p w14:paraId="1747EA1E" w14:textId="77777777" w:rsidR="00E3054C" w:rsidRPr="009C598E" w:rsidRDefault="00E3054C" w:rsidP="00A6053B">
      <w:pPr>
        <w:numPr>
          <w:ilvl w:val="0"/>
          <w:numId w:val="163"/>
        </w:numPr>
        <w:bidi/>
        <w:jc w:val="both"/>
        <w:rPr>
          <w:rFonts w:ascii="David" w:hAnsi="David" w:cs="David"/>
          <w:sz w:val="20"/>
          <w:szCs w:val="20"/>
          <w:lang w:val="en-US"/>
        </w:rPr>
      </w:pPr>
      <w:r w:rsidRPr="009C598E">
        <w:rPr>
          <w:rFonts w:ascii="David" w:hAnsi="David" w:cs="David" w:hint="cs"/>
          <w:b/>
          <w:bCs/>
          <w:sz w:val="20"/>
          <w:szCs w:val="20"/>
          <w:rtl/>
          <w:lang w:val="en-US"/>
        </w:rPr>
        <w:t xml:space="preserve">חקירה </w:t>
      </w:r>
      <w:r w:rsidRPr="009C598E">
        <w:rPr>
          <w:rFonts w:ascii="David" w:hAnsi="David" w:cs="David" w:hint="cs"/>
          <w:sz w:val="20"/>
          <w:szCs w:val="20"/>
          <w:rtl/>
          <w:lang w:val="en-US"/>
        </w:rPr>
        <w:t>(</w:t>
      </w:r>
      <w:r w:rsidRPr="009C598E">
        <w:rPr>
          <w:rFonts w:ascii="David" w:hAnsi="David" w:cs="David"/>
          <w:sz w:val="20"/>
          <w:szCs w:val="20"/>
          <w:lang w:val="en-US"/>
        </w:rPr>
        <w:t>inquiry</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במקור, היה מדובר במנגנון שנועד להכריע בשאלות עובדתיות ולא משפטיות. בפועל, כיום, יש ועדות שניתנת להן סמכות גם לעסוק בשאלות משפטיות (כי הקו המבחין בין שאלה משפטית לעובדתית הוא תמיד עמום). </w:t>
      </w:r>
    </w:p>
    <w:p w14:paraId="3CED4A1B"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u w:val="single"/>
          <w:rtl/>
          <w:lang w:val="en-US"/>
        </w:rPr>
        <w:t xml:space="preserve">דוגמה מעניינת בהקשר הזה היא ועדת </w:t>
      </w:r>
      <w:proofErr w:type="spellStart"/>
      <w:r w:rsidRPr="009C598E">
        <w:rPr>
          <w:rFonts w:ascii="David" w:hAnsi="David" w:cs="David" w:hint="cs"/>
          <w:sz w:val="20"/>
          <w:szCs w:val="20"/>
          <w:u w:val="single"/>
          <w:rtl/>
          <w:lang w:val="en-US"/>
        </w:rPr>
        <w:t>פלמר</w:t>
      </w:r>
      <w:proofErr w:type="spellEnd"/>
      <w:r w:rsidRPr="009C598E">
        <w:rPr>
          <w:rFonts w:ascii="David" w:hAnsi="David" w:cs="David" w:hint="cs"/>
          <w:sz w:val="20"/>
          <w:szCs w:val="20"/>
          <w:u w:val="single"/>
          <w:rtl/>
          <w:lang w:val="en-US"/>
        </w:rPr>
        <w:t xml:space="preserve"> -</w:t>
      </w:r>
      <w:r w:rsidRPr="009C598E">
        <w:rPr>
          <w:rFonts w:ascii="David" w:hAnsi="David" w:cs="David" w:hint="cs"/>
          <w:sz w:val="20"/>
          <w:szCs w:val="20"/>
          <w:rtl/>
          <w:lang w:val="en-US"/>
        </w:rPr>
        <w:t xml:space="preserve"> זו ועדה שמונתה בהסכמת  טורקיה וישראל כדי להכריע האם בוצעו הפרשות של המשב"ל על-ידי מי מהצדדים (שימו לב, שאלה שדורשת הכרעה בסוגיות משפטיות ועובדתיות). בראשה עמד ראש ממשלת ניו זילנד לשעבר, ג'פרי פאלמר (שהוא פרופ' למשב"ל), </w:t>
      </w:r>
      <w:proofErr w:type="spellStart"/>
      <w:r w:rsidRPr="009C598E">
        <w:rPr>
          <w:rFonts w:ascii="David" w:hAnsi="David" w:cs="David" w:hint="cs"/>
          <w:sz w:val="20"/>
          <w:szCs w:val="20"/>
          <w:rtl/>
          <w:lang w:val="en-US"/>
        </w:rPr>
        <w:t>וסגנו</w:t>
      </w:r>
      <w:proofErr w:type="spellEnd"/>
      <w:r w:rsidRPr="009C598E">
        <w:rPr>
          <w:rFonts w:ascii="David" w:hAnsi="David" w:cs="David" w:hint="cs"/>
          <w:sz w:val="20"/>
          <w:szCs w:val="20"/>
          <w:rtl/>
          <w:lang w:val="en-US"/>
        </w:rPr>
        <w:t xml:space="preserve"> היה נשיא קולומביה לשעבר, </w:t>
      </w:r>
      <w:proofErr w:type="spellStart"/>
      <w:r w:rsidRPr="009C598E">
        <w:rPr>
          <w:rFonts w:ascii="David" w:hAnsi="David" w:cs="David" w:hint="cs"/>
          <w:sz w:val="20"/>
          <w:szCs w:val="20"/>
          <w:rtl/>
          <w:lang w:val="en-US"/>
        </w:rPr>
        <w:t>אלווארו</w:t>
      </w:r>
      <w:proofErr w:type="spellEnd"/>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אוריבה</w:t>
      </w:r>
      <w:proofErr w:type="spellEnd"/>
      <w:r w:rsidRPr="009C598E">
        <w:rPr>
          <w:rFonts w:ascii="David" w:hAnsi="David" w:cs="David" w:hint="cs"/>
          <w:sz w:val="20"/>
          <w:szCs w:val="20"/>
          <w:rtl/>
          <w:lang w:val="en-US"/>
        </w:rPr>
        <w:t xml:space="preserve">. נציג ישראל בוועדה היה יוסף </w:t>
      </w:r>
      <w:proofErr w:type="spellStart"/>
      <w:r w:rsidRPr="009C598E">
        <w:rPr>
          <w:rFonts w:ascii="David" w:hAnsi="David" w:cs="David" w:hint="cs"/>
          <w:sz w:val="20"/>
          <w:szCs w:val="20"/>
          <w:rtl/>
          <w:lang w:val="en-US"/>
        </w:rPr>
        <w:t>צ'חנובר</w:t>
      </w:r>
      <w:proofErr w:type="spellEnd"/>
      <w:r w:rsidRPr="009C598E">
        <w:rPr>
          <w:rFonts w:ascii="David" w:hAnsi="David" w:cs="David" w:hint="cs"/>
          <w:sz w:val="20"/>
          <w:szCs w:val="20"/>
          <w:rtl/>
          <w:lang w:val="en-US"/>
        </w:rPr>
        <w:t xml:space="preserve">, ונציג טורקיה הדיפלומט </w:t>
      </w:r>
      <w:proofErr w:type="spellStart"/>
      <w:r w:rsidRPr="009C598E">
        <w:rPr>
          <w:rFonts w:ascii="David" w:hAnsi="David" w:cs="David" w:hint="cs"/>
          <w:sz w:val="20"/>
          <w:szCs w:val="20"/>
          <w:rtl/>
          <w:lang w:val="en-US"/>
        </w:rPr>
        <w:t>אוזדם</w:t>
      </w:r>
      <w:proofErr w:type="spellEnd"/>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סאנברק</w:t>
      </w:r>
      <w:proofErr w:type="spellEnd"/>
      <w:r w:rsidRPr="009C598E">
        <w:rPr>
          <w:rFonts w:ascii="David" w:hAnsi="David" w:cs="David" w:hint="cs"/>
          <w:sz w:val="20"/>
          <w:szCs w:val="20"/>
          <w:rtl/>
          <w:lang w:val="en-US"/>
        </w:rPr>
        <w:t xml:space="preserve">, בכיר במשרד החוץ במדינה. </w:t>
      </w:r>
    </w:p>
    <w:p w14:paraId="7640B30A"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בספטמבר 2011 פורסם דו"ח הוועדה</w:t>
      </w:r>
      <w:r w:rsidRPr="009C598E">
        <w:rPr>
          <w:rFonts w:ascii="David" w:hAnsi="David" w:cs="David" w:hint="cs"/>
          <w:sz w:val="20"/>
          <w:szCs w:val="20"/>
          <w:rtl/>
          <w:lang w:val="en-US"/>
        </w:rPr>
        <w:t xml:space="preserve">, ובו נקבע שהסגר הימי על רצועת עזה חוקי, אך בבלימת ספינות המשט ישראל הפעילה כוח לא מידתי, ולכן מומלץ שתביע חרטה בפני טורקיה ותשלם פיצויים למשפחות ההרוגים. הדו"ח ביקר את התנהלות טורקיה ופעילו ארגון </w:t>
      </w:r>
      <w:r w:rsidRPr="009C598E">
        <w:rPr>
          <w:rFonts w:ascii="David" w:hAnsi="David" w:cs="David" w:hint="cs"/>
          <w:sz w:val="20"/>
          <w:szCs w:val="20"/>
          <w:lang w:val="en-US"/>
        </w:rPr>
        <w:t>IHH</w:t>
      </w:r>
      <w:r w:rsidRPr="009C598E">
        <w:rPr>
          <w:rFonts w:ascii="David" w:hAnsi="David" w:cs="David" w:hint="cs"/>
          <w:sz w:val="20"/>
          <w:szCs w:val="20"/>
          <w:rtl/>
          <w:lang w:val="en-US"/>
        </w:rPr>
        <w:t xml:space="preserve"> בפרשה. </w:t>
      </w:r>
      <w:r w:rsidRPr="009C598E">
        <w:rPr>
          <w:rFonts w:ascii="David" w:hAnsi="David" w:cs="David" w:hint="cs"/>
          <w:sz w:val="20"/>
          <w:szCs w:val="20"/>
          <w:u w:val="single"/>
          <w:rtl/>
          <w:lang w:val="en-US"/>
        </w:rPr>
        <w:t>אבל יום לפני שהיה אמור להתפרסם הדו"ח הוא דלף.</w:t>
      </w:r>
      <w:r w:rsidRPr="009C598E">
        <w:rPr>
          <w:rFonts w:ascii="David" w:hAnsi="David" w:cs="David" w:hint="cs"/>
          <w:sz w:val="20"/>
          <w:szCs w:val="20"/>
          <w:rtl/>
          <w:lang w:val="en-US"/>
        </w:rPr>
        <w:t xml:space="preserve"> יש הסוברים שטורקיה הדליפה אותו ערב הביקורת שהובאה בדו"ח על התנהלותה. יש הסוברים שהייתה זו ישראל שהדליפה אותו על מנת למנוע מטורקיה להשפיל את ישראל בפומבי על ידי </w:t>
      </w:r>
      <w:r w:rsidRPr="009C598E">
        <w:rPr>
          <w:rFonts w:ascii="David" w:hAnsi="David" w:cs="David" w:hint="cs"/>
          <w:sz w:val="20"/>
          <w:szCs w:val="20"/>
          <w:rtl/>
          <w:lang w:val="en-US"/>
        </w:rPr>
        <w:lastRenderedPageBreak/>
        <w:t xml:space="preserve">הטלת סנקציות טורקיות על ישראל </w:t>
      </w:r>
      <w:r w:rsidRPr="009C598E">
        <w:rPr>
          <w:rFonts w:ascii="David" w:hAnsi="David" w:cs="David" w:hint="cs"/>
          <w:sz w:val="20"/>
          <w:szCs w:val="20"/>
          <w:u w:val="single"/>
          <w:rtl/>
          <w:lang w:val="en-US"/>
        </w:rPr>
        <w:t>כתגובה לדו"ח אשר כאמור קבע כי הופר המשב"ל על ידי ישראל</w:t>
      </w:r>
      <w:r w:rsidRPr="009C598E">
        <w:rPr>
          <w:rFonts w:ascii="David" w:hAnsi="David" w:cs="David" w:hint="cs"/>
          <w:sz w:val="20"/>
          <w:szCs w:val="20"/>
          <w:rtl/>
          <w:lang w:val="en-US"/>
        </w:rPr>
        <w:t xml:space="preserve"> (בכך שהופעל כוח מידתי על ידי חיילי צה"ל). בכל מקרה, בעקבות ההדלפה, תורכיה הודיעה שהיא מתנערת מהדו"ח (דבר שיש הטוענים מחזק את החשד שהיא הייתה המדליפה). לכאורה, המנגנון כשל, בפועל, הוא סייע לצדדים לרדת מהעץ, והיווה באופן חלקי את הבסיס לפשרה שהושגה אחר-כך במו"מ בתיווך אמריקאי.</w:t>
      </w:r>
    </w:p>
    <w:p w14:paraId="2B21808B" w14:textId="77777777" w:rsidR="00E3054C" w:rsidRPr="009C598E" w:rsidRDefault="00E3054C" w:rsidP="00A6053B">
      <w:pPr>
        <w:numPr>
          <w:ilvl w:val="0"/>
          <w:numId w:val="163"/>
        </w:numPr>
        <w:bidi/>
        <w:jc w:val="both"/>
        <w:rPr>
          <w:rFonts w:ascii="David" w:hAnsi="David" w:cs="David"/>
          <w:sz w:val="20"/>
          <w:szCs w:val="20"/>
          <w:rtl/>
          <w:lang w:val="en-US"/>
        </w:rPr>
      </w:pPr>
      <w:r w:rsidRPr="009C598E">
        <w:rPr>
          <w:rFonts w:ascii="David" w:hAnsi="David" w:cs="David" w:hint="cs"/>
          <w:b/>
          <w:bCs/>
          <w:sz w:val="20"/>
          <w:szCs w:val="20"/>
          <w:rtl/>
          <w:lang w:val="en-US"/>
        </w:rPr>
        <w:t xml:space="preserve"> מגנונים אזוריים, או ארגונים בינלאומיים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סעיף 33 למגילת האו"ם מדבר מפורשות על ארגונים בינלאומיים אזוריים. הכוונה היא לארגון מדינות אמריקה, הליגה הערבית, נאט"ו, ארגון מדינות אפריקה, מנגנוני האיחוד האירופי. </w:t>
      </w:r>
      <w:r w:rsidRPr="009C598E">
        <w:rPr>
          <w:rFonts w:ascii="David" w:hAnsi="David" w:cs="David" w:hint="cs"/>
          <w:sz w:val="20"/>
          <w:szCs w:val="20"/>
          <w:u w:val="single"/>
          <w:rtl/>
          <w:lang w:val="en-US"/>
        </w:rPr>
        <w:t>היתרון בארגונים שכאלו יש להם רגישות מקומית ואפשרות לתמרץ</w:t>
      </w:r>
      <w:r w:rsidRPr="009C598E">
        <w:rPr>
          <w:rFonts w:ascii="David" w:hAnsi="David" w:cs="David" w:hint="cs"/>
          <w:sz w:val="20"/>
          <w:szCs w:val="20"/>
          <w:rtl/>
          <w:lang w:val="en-US"/>
        </w:rPr>
        <w:t xml:space="preserve">. זו עדיין לא הצעה מחייבת </w:t>
      </w:r>
      <w:r w:rsidRPr="009C598E">
        <w:rPr>
          <w:rFonts w:ascii="David" w:hAnsi="David" w:cs="David"/>
          <w:sz w:val="20"/>
          <w:szCs w:val="20"/>
          <w:rtl/>
          <w:lang w:val="en-US"/>
        </w:rPr>
        <w:t>–</w:t>
      </w:r>
      <w:r w:rsidRPr="009C598E">
        <w:rPr>
          <w:rFonts w:ascii="David" w:hAnsi="David" w:cs="David" w:hint="cs"/>
          <w:sz w:val="20"/>
          <w:szCs w:val="20"/>
          <w:rtl/>
          <w:lang w:val="en-US"/>
        </w:rPr>
        <w:t xml:space="preserve"> ההצעות הן בגדר המלצה. עם זאת, חשוב להדגיש שלמרות שהסעיף מציין מפורשות רק ארגונים אזוריים, גם ארגונים בינלאומיים לא אזוריים יכולים לשמש (וגם בפועל משמשים) לישוב סכסוכים. לכן, אם אתם מתבקשים לפרט את רשימת סוגי המנגנונים המרכזיים לישוב סכסוכים רשמו " ארגונים בינלאומיים", תוך אתם מציינים כי סעיף 33 מתייחס מפורשות רק לארגונים בינלאומיים אזוריים. </w:t>
      </w:r>
    </w:p>
    <w:p w14:paraId="3F4D1C5A" w14:textId="77777777" w:rsidR="00E3054C" w:rsidRPr="009C598E" w:rsidRDefault="00E3054C" w:rsidP="00A6053B">
      <w:pPr>
        <w:numPr>
          <w:ilvl w:val="0"/>
          <w:numId w:val="163"/>
        </w:numPr>
        <w:bidi/>
        <w:jc w:val="both"/>
        <w:rPr>
          <w:rFonts w:ascii="David" w:hAnsi="David" w:cs="David"/>
          <w:sz w:val="20"/>
          <w:szCs w:val="20"/>
          <w:lang w:val="en-US"/>
        </w:rPr>
      </w:pPr>
      <w:r w:rsidRPr="009C598E">
        <w:rPr>
          <w:rFonts w:ascii="David" w:hAnsi="David" w:cs="David" w:hint="cs"/>
          <w:b/>
          <w:bCs/>
          <w:sz w:val="20"/>
          <w:szCs w:val="20"/>
          <w:rtl/>
          <w:lang w:val="en-US"/>
        </w:rPr>
        <w:t xml:space="preserve">מועצת הביטחון והאו"ם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אחד מהתפקידים של האו"ם הוא ליישב סכסוכים. המזכ"ל, אחד מתפקידיו המרכזיים הוא להגיע למקומות בהם יש סכסוך. </w:t>
      </w:r>
      <w:r w:rsidRPr="009C598E">
        <w:rPr>
          <w:rFonts w:ascii="David" w:hAnsi="David" w:cs="David" w:hint="cs"/>
          <w:b/>
          <w:bCs/>
          <w:sz w:val="20"/>
          <w:szCs w:val="20"/>
          <w:rtl/>
          <w:lang w:val="en-US"/>
        </w:rPr>
        <w:t xml:space="preserve">מה לגבי מועצת הביטחון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כל עוד מועצת הביטחון לא מוציאה החלטות מחייבות, הרי שבבירור שמדובר במנגנון דיפלומטי (והרי החלטות לא מחייבות של המועצה הן המלצות בלבד כל עוד הצדדים לא מאמצים אותם). </w:t>
      </w:r>
      <w:r w:rsidRPr="009C598E">
        <w:rPr>
          <w:rFonts w:ascii="David" w:hAnsi="David" w:cs="David" w:hint="cs"/>
          <w:b/>
          <w:bCs/>
          <w:sz w:val="20"/>
          <w:szCs w:val="20"/>
          <w:rtl/>
          <w:lang w:val="en-US"/>
        </w:rPr>
        <w:t>מה לגבי מצב בו המועצה נותנת החלטה מחייבת?</w:t>
      </w:r>
      <w:r w:rsidRPr="009C598E">
        <w:rPr>
          <w:rFonts w:ascii="David" w:hAnsi="David" w:cs="David" w:hint="cs"/>
          <w:sz w:val="20"/>
          <w:szCs w:val="20"/>
          <w:rtl/>
          <w:lang w:val="en-US"/>
        </w:rPr>
        <w:t xml:space="preserve"> לכאורה הדבר הופך את המועצה למנגנון שיפוטי והרי כפי שהסברנו מה שמבחין בין מנגנונים דיפלומטים ומנגנונים שיפוטיים הוא שהחלטות של מנגנונים דיפלומטיים לא מחייבות (כל עוד הצדדים לא מאמצים אותם), ואילו החלטות של מנגנונים שיפוטיים כן מאמצות. עם זאת, מכיוון שההליך בפני המועצה כל כך שונה </w:t>
      </w:r>
      <w:proofErr w:type="spellStart"/>
      <w:r w:rsidRPr="009C598E">
        <w:rPr>
          <w:rFonts w:ascii="David" w:hAnsi="David" w:cs="David" w:hint="cs"/>
          <w:sz w:val="20"/>
          <w:szCs w:val="20"/>
          <w:rtl/>
          <w:lang w:val="en-US"/>
        </w:rPr>
        <w:t>מאיך</w:t>
      </w:r>
      <w:proofErr w:type="spellEnd"/>
      <w:r w:rsidRPr="009C598E">
        <w:rPr>
          <w:rFonts w:ascii="David" w:hAnsi="David" w:cs="David" w:hint="cs"/>
          <w:sz w:val="20"/>
          <w:szCs w:val="20"/>
          <w:rtl/>
          <w:lang w:val="en-US"/>
        </w:rPr>
        <w:t xml:space="preserve"> שאנחנו מדמיינים הליך שיפוטי, זיו לפחות ממשיך לסווג את המועצה גם במקרה שכזה כמנגנון דיפלומטי. </w:t>
      </w:r>
    </w:p>
    <w:p w14:paraId="0C4589F5"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במילים אחרות, אם אתם מתבקשים לסווג את המנגנונים המרכזיים לישוב סכסוכים למנגנונים דיפלומטיים ולמנגנונים שיפוטיים, </w:t>
      </w:r>
      <w:r w:rsidRPr="009C598E">
        <w:rPr>
          <w:rFonts w:ascii="David" w:hAnsi="David" w:cs="David" w:hint="cs"/>
          <w:b/>
          <w:bCs/>
          <w:sz w:val="20"/>
          <w:szCs w:val="20"/>
          <w:rtl/>
          <w:lang w:val="en-US"/>
        </w:rPr>
        <w:t>סווגו את המועצה כמנגנון דיפלומטי</w:t>
      </w:r>
      <w:r w:rsidRPr="009C598E">
        <w:rPr>
          <w:rFonts w:ascii="David" w:hAnsi="David" w:cs="David" w:hint="cs"/>
          <w:sz w:val="20"/>
          <w:szCs w:val="20"/>
          <w:rtl/>
          <w:lang w:val="en-US"/>
        </w:rPr>
        <w:t>, והסבירו מהו הקושי שקיים בסיווג זה כאשר המועצה נותנת החלטה מחייבת.</w:t>
      </w:r>
    </w:p>
    <w:p w14:paraId="62CA26A3" w14:textId="77777777" w:rsidR="00E3054C" w:rsidRPr="009C598E" w:rsidRDefault="00E3054C" w:rsidP="00E3054C">
      <w:pPr>
        <w:bidi/>
        <w:jc w:val="both"/>
        <w:rPr>
          <w:rFonts w:ascii="David" w:hAnsi="David" w:cs="David"/>
          <w:sz w:val="20"/>
          <w:szCs w:val="20"/>
          <w:u w:val="single"/>
          <w:lang w:val="en-US"/>
        </w:rPr>
      </w:pPr>
      <w:r w:rsidRPr="009C598E">
        <w:rPr>
          <w:rFonts w:ascii="David" w:hAnsi="David" w:cs="David" w:hint="cs"/>
          <w:b/>
          <w:bCs/>
          <w:sz w:val="20"/>
          <w:szCs w:val="20"/>
          <w:u w:val="single"/>
          <w:rtl/>
          <w:lang w:val="en-US"/>
        </w:rPr>
        <w:t>מנגנונים שיפוטיים לישוב סכסוכים:</w:t>
      </w:r>
    </w:p>
    <w:p w14:paraId="0039229F"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כזכור, </w:t>
      </w:r>
      <w:r w:rsidRPr="009C598E">
        <w:rPr>
          <w:rFonts w:ascii="David" w:hAnsi="David" w:cs="David" w:hint="cs"/>
          <w:b/>
          <w:bCs/>
          <w:sz w:val="20"/>
          <w:szCs w:val="20"/>
          <w:rtl/>
          <w:lang w:val="en-US"/>
        </w:rPr>
        <w:t>המשותף לכלל המנגנונים הללו הוא שההחלטה של מנגנון שיפוטי</w:t>
      </w:r>
      <w:r w:rsidRPr="009C598E">
        <w:rPr>
          <w:rFonts w:ascii="David" w:hAnsi="David" w:cs="David" w:hint="cs"/>
          <w:sz w:val="20"/>
          <w:szCs w:val="20"/>
          <w:rtl/>
          <w:lang w:val="en-US"/>
        </w:rPr>
        <w:t xml:space="preserve"> (בשונה משל מנגנון דיפלומטי) </w:t>
      </w:r>
      <w:r w:rsidRPr="009C598E">
        <w:rPr>
          <w:rFonts w:ascii="David" w:hAnsi="David" w:cs="David" w:hint="cs"/>
          <w:b/>
          <w:bCs/>
          <w:sz w:val="20"/>
          <w:szCs w:val="20"/>
          <w:rtl/>
          <w:lang w:val="en-US"/>
        </w:rPr>
        <w:t>מחייבת את הצדדים במשב"ל</w:t>
      </w:r>
      <w:r w:rsidRPr="009C598E">
        <w:rPr>
          <w:rFonts w:ascii="David" w:hAnsi="David" w:cs="David" w:hint="cs"/>
          <w:sz w:val="20"/>
          <w:szCs w:val="20"/>
          <w:rtl/>
          <w:lang w:val="en-US"/>
        </w:rPr>
        <w:t>. הפרה של ההחלטה לכשעצמה היא הפרה של המשב"ל.</w:t>
      </w:r>
    </w:p>
    <w:p w14:paraId="2AF1D45A" w14:textId="77777777" w:rsidR="00E3054C" w:rsidRPr="009C598E" w:rsidRDefault="00E3054C" w:rsidP="00E3054C">
      <w:pPr>
        <w:bidi/>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t>יש 3 סוגים מרכזיים של מנגנונים ששייכים לקטגוריה הזו:</w:t>
      </w:r>
    </w:p>
    <w:p w14:paraId="1A6C4915" w14:textId="77777777" w:rsidR="00E3054C" w:rsidRPr="009C598E" w:rsidRDefault="00E3054C" w:rsidP="00A6053B">
      <w:pPr>
        <w:numPr>
          <w:ilvl w:val="0"/>
          <w:numId w:val="157"/>
        </w:numPr>
        <w:bidi/>
        <w:jc w:val="both"/>
        <w:rPr>
          <w:rFonts w:ascii="David" w:hAnsi="David" w:cs="David"/>
          <w:sz w:val="20"/>
          <w:szCs w:val="20"/>
          <w:lang w:val="en-US"/>
        </w:rPr>
      </w:pPr>
      <w:r w:rsidRPr="009C598E">
        <w:rPr>
          <w:rFonts w:ascii="David" w:hAnsi="David" w:cs="David" w:hint="cs"/>
          <w:b/>
          <w:bCs/>
          <w:sz w:val="20"/>
          <w:szCs w:val="20"/>
          <w:rtl/>
          <w:lang w:val="en-US"/>
        </w:rPr>
        <w:t xml:space="preserve">בוררות </w:t>
      </w:r>
      <w:r w:rsidRPr="009C598E">
        <w:rPr>
          <w:rFonts w:ascii="David" w:hAnsi="David" w:cs="David"/>
          <w:sz w:val="20"/>
          <w:szCs w:val="20"/>
          <w:rtl/>
          <w:lang w:val="en-US"/>
        </w:rPr>
        <w:t>–</w:t>
      </w:r>
      <w:r w:rsidRPr="009C598E">
        <w:rPr>
          <w:rFonts w:ascii="David" w:hAnsi="David" w:cs="David" w:hint="cs"/>
          <w:sz w:val="20"/>
          <w:szCs w:val="20"/>
          <w:rtl/>
          <w:lang w:val="en-US"/>
        </w:rPr>
        <w:t xml:space="preserve"> בדין הפנימי ספק אם היינו מגדירים את הבוררות כמנגנון שיפוטי. הבוררות הבינלאומית היא מחייבת את הצדדים </w:t>
      </w:r>
      <w:r w:rsidRPr="009C598E">
        <w:rPr>
          <w:rFonts w:ascii="David" w:hAnsi="David" w:cs="David"/>
          <w:sz w:val="20"/>
          <w:szCs w:val="20"/>
          <w:rtl/>
          <w:lang w:val="en-US"/>
        </w:rPr>
        <w:t>–</w:t>
      </w:r>
      <w:r w:rsidRPr="009C598E">
        <w:rPr>
          <w:rFonts w:ascii="David" w:hAnsi="David" w:cs="David" w:hint="cs"/>
          <w:sz w:val="20"/>
          <w:szCs w:val="20"/>
          <w:rtl/>
          <w:lang w:val="en-US"/>
        </w:rPr>
        <w:t xml:space="preserve"> למשל, לאחרונה גמרה ועדת בוררות להכריע בסדרה של סכסוכים בין </w:t>
      </w:r>
      <w:proofErr w:type="spellStart"/>
      <w:r w:rsidRPr="009C598E">
        <w:rPr>
          <w:rFonts w:ascii="David" w:hAnsi="David" w:cs="David" w:hint="cs"/>
          <w:sz w:val="20"/>
          <w:szCs w:val="20"/>
          <w:rtl/>
          <w:lang w:val="en-US"/>
        </w:rPr>
        <w:t>אריתראה</w:t>
      </w:r>
      <w:proofErr w:type="spellEnd"/>
      <w:r w:rsidRPr="009C598E">
        <w:rPr>
          <w:rFonts w:ascii="David" w:hAnsi="David" w:cs="David" w:hint="cs"/>
          <w:sz w:val="20"/>
          <w:szCs w:val="20"/>
          <w:rtl/>
          <w:lang w:val="en-US"/>
        </w:rPr>
        <w:t xml:space="preserve"> לאתיופיה. </w:t>
      </w:r>
    </w:p>
    <w:p w14:paraId="473C57F6" w14:textId="77777777" w:rsidR="00E3054C" w:rsidRPr="009C598E" w:rsidRDefault="00E3054C" w:rsidP="00E3054C">
      <w:pPr>
        <w:bidi/>
        <w:jc w:val="both"/>
        <w:rPr>
          <w:rFonts w:ascii="David" w:hAnsi="David" w:cs="David"/>
          <w:sz w:val="20"/>
          <w:szCs w:val="20"/>
          <w:lang w:val="en-US"/>
        </w:rPr>
      </w:pPr>
      <w:r w:rsidRPr="009C598E">
        <w:rPr>
          <w:rFonts w:ascii="David" w:hAnsi="David" w:cs="David" w:hint="cs"/>
          <w:sz w:val="20"/>
          <w:szCs w:val="20"/>
          <w:rtl/>
          <w:lang w:val="en-US"/>
        </w:rPr>
        <w:t xml:space="preserve">שימו לב - במשב"ל, בשונה מהמשפט המדינתי, בוררות נחשבת למנגנון שיפוטי </w:t>
      </w:r>
      <w:r w:rsidRPr="009C598E">
        <w:rPr>
          <w:rFonts w:ascii="David" w:hAnsi="David" w:cs="David"/>
          <w:sz w:val="20"/>
          <w:szCs w:val="20"/>
          <w:rtl/>
          <w:lang w:val="en-US"/>
        </w:rPr>
        <w:t>–</w:t>
      </w:r>
      <w:r w:rsidRPr="009C598E">
        <w:rPr>
          <w:rFonts w:ascii="David" w:hAnsi="David" w:cs="David" w:hint="cs"/>
          <w:sz w:val="20"/>
          <w:szCs w:val="20"/>
          <w:rtl/>
          <w:lang w:val="en-US"/>
        </w:rPr>
        <w:t xml:space="preserve"> כי ההחלטות של הבורר מחייבות.</w:t>
      </w:r>
    </w:p>
    <w:p w14:paraId="71074E15" w14:textId="77777777" w:rsidR="00E3054C" w:rsidRPr="009C598E" w:rsidRDefault="00E3054C" w:rsidP="00A6053B">
      <w:pPr>
        <w:numPr>
          <w:ilvl w:val="0"/>
          <w:numId w:val="157"/>
        </w:numPr>
        <w:bidi/>
        <w:jc w:val="both"/>
        <w:rPr>
          <w:rFonts w:ascii="David" w:hAnsi="David" w:cs="David"/>
          <w:b/>
          <w:bCs/>
          <w:sz w:val="20"/>
          <w:szCs w:val="20"/>
          <w:rtl/>
          <w:lang w:val="en-US"/>
        </w:rPr>
      </w:pPr>
      <w:r w:rsidRPr="009C598E">
        <w:rPr>
          <w:rFonts w:ascii="David" w:hAnsi="David" w:cs="David" w:hint="cs"/>
          <w:b/>
          <w:bCs/>
          <w:sz w:val="20"/>
          <w:szCs w:val="20"/>
          <w:rtl/>
          <w:lang w:val="en-US"/>
        </w:rPr>
        <w:t>ביה"ד הבינלאומי לצדק שיושב בהאג [ה-</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w:t>
      </w:r>
    </w:p>
    <w:p w14:paraId="404B740A" w14:textId="77777777" w:rsidR="00E3054C" w:rsidRPr="009C598E" w:rsidRDefault="00E3054C" w:rsidP="00A6053B">
      <w:pPr>
        <w:numPr>
          <w:ilvl w:val="0"/>
          <w:numId w:val="157"/>
        </w:numPr>
        <w:bidi/>
        <w:jc w:val="both"/>
        <w:rPr>
          <w:rFonts w:ascii="David" w:hAnsi="David" w:cs="David"/>
          <w:sz w:val="20"/>
          <w:szCs w:val="20"/>
          <w:rtl/>
          <w:lang w:val="en-US"/>
        </w:rPr>
      </w:pPr>
      <w:proofErr w:type="spellStart"/>
      <w:r w:rsidRPr="009C598E">
        <w:rPr>
          <w:rFonts w:ascii="David" w:hAnsi="David" w:cs="David" w:hint="cs"/>
          <w:b/>
          <w:bCs/>
          <w:sz w:val="20"/>
          <w:szCs w:val="20"/>
          <w:rtl/>
          <w:lang w:val="en-US"/>
        </w:rPr>
        <w:t>טריבונלים</w:t>
      </w:r>
      <w:proofErr w:type="spellEnd"/>
      <w:r w:rsidRPr="009C598E">
        <w:rPr>
          <w:rFonts w:ascii="David" w:hAnsi="David" w:cs="David" w:hint="cs"/>
          <w:b/>
          <w:bCs/>
          <w:sz w:val="20"/>
          <w:szCs w:val="20"/>
          <w:rtl/>
          <w:lang w:val="en-US"/>
        </w:rPr>
        <w:t xml:space="preserve"> נוספים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חלקם מוקמים אד הוק, חלקם אמונים על הכרעה בסכסוכים שנוגעים למדינות שחברות באמנה ספציפית (כמו ה</w:t>
      </w:r>
      <w:r w:rsidRPr="009C598E">
        <w:rPr>
          <w:rFonts w:ascii="David" w:hAnsi="David" w:cs="David" w:hint="cs"/>
          <w:sz w:val="20"/>
          <w:szCs w:val="20"/>
          <w:lang w:val="en-US"/>
        </w:rPr>
        <w:t>WTO</w:t>
      </w:r>
      <w:r w:rsidRPr="009C598E">
        <w:rPr>
          <w:rFonts w:ascii="David" w:hAnsi="David" w:cs="David" w:hint="cs"/>
          <w:sz w:val="20"/>
          <w:szCs w:val="20"/>
          <w:rtl/>
          <w:lang w:val="en-US"/>
        </w:rPr>
        <w:t>, בית הדין שהוקם מכוח אמנת דיני הים, בית הדין של האיחוד האירופי, ועוד).</w:t>
      </w:r>
    </w:p>
    <w:p w14:paraId="29AF7994" w14:textId="77777777" w:rsidR="00E3054C" w:rsidRPr="009C598E" w:rsidRDefault="00E3054C" w:rsidP="00E3054C">
      <w:pPr>
        <w:bidi/>
        <w:jc w:val="both"/>
        <w:rPr>
          <w:rFonts w:ascii="David" w:hAnsi="David" w:cs="David"/>
          <w:sz w:val="20"/>
          <w:szCs w:val="20"/>
          <w:u w:val="single"/>
          <w:lang w:val="en-US"/>
        </w:rPr>
      </w:pPr>
      <w:r w:rsidRPr="009C598E">
        <w:rPr>
          <w:rFonts w:ascii="David" w:hAnsi="David" w:cs="David" w:hint="cs"/>
          <w:b/>
          <w:bCs/>
          <w:sz w:val="20"/>
          <w:szCs w:val="20"/>
          <w:u w:val="single"/>
          <w:rtl/>
          <w:lang w:val="en-US"/>
        </w:rPr>
        <w:t>הבסיס להליך שיפוטי הוא הסכמת המדינה:</w:t>
      </w:r>
    </w:p>
    <w:p w14:paraId="4BD7E35A" w14:textId="77777777" w:rsidR="00E3054C" w:rsidRPr="009C598E" w:rsidRDefault="00E3054C" w:rsidP="00A6053B">
      <w:pPr>
        <w:numPr>
          <w:ilvl w:val="0"/>
          <w:numId w:val="158"/>
        </w:numPr>
        <w:bidi/>
        <w:jc w:val="both"/>
        <w:rPr>
          <w:rFonts w:ascii="David" w:hAnsi="David" w:cs="David"/>
          <w:sz w:val="20"/>
          <w:szCs w:val="20"/>
          <w:lang w:val="en-US"/>
        </w:rPr>
      </w:pPr>
      <w:r w:rsidRPr="009C598E">
        <w:rPr>
          <w:rFonts w:ascii="David" w:hAnsi="David" w:cs="David" w:hint="cs"/>
          <w:b/>
          <w:bCs/>
          <w:sz w:val="20"/>
          <w:szCs w:val="20"/>
          <w:u w:val="single"/>
          <w:rtl/>
          <w:lang w:val="en-US"/>
        </w:rPr>
        <w:t xml:space="preserve">הסכמה אד-הוק </w:t>
      </w:r>
      <w:r w:rsidRPr="009C598E">
        <w:rPr>
          <w:rFonts w:ascii="David" w:hAnsi="David" w:cs="David"/>
          <w:b/>
          <w:bCs/>
          <w:sz w:val="20"/>
          <w:szCs w:val="20"/>
          <w:u w:val="single"/>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שתי מדינות מסכימות להביא את עניינן בפני הליך שיפוטי, נקודתית לאותו עניין.</w:t>
      </w:r>
      <w:r w:rsidRPr="009C598E">
        <w:rPr>
          <w:rFonts w:ascii="David" w:hAnsi="David" w:cs="David" w:hint="cs"/>
          <w:sz w:val="20"/>
          <w:szCs w:val="20"/>
          <w:rtl/>
          <w:lang w:val="en-US"/>
        </w:rPr>
        <w:t xml:space="preserve"> </w:t>
      </w:r>
    </w:p>
    <w:p w14:paraId="3439E390" w14:textId="77777777" w:rsidR="00E3054C" w:rsidRPr="009C598E" w:rsidRDefault="00E3054C" w:rsidP="00E3054C">
      <w:pPr>
        <w:bidi/>
        <w:jc w:val="both"/>
        <w:rPr>
          <w:rFonts w:ascii="David" w:hAnsi="David" w:cs="David"/>
          <w:sz w:val="20"/>
          <w:szCs w:val="20"/>
          <w:lang w:val="en-US"/>
        </w:rPr>
      </w:pPr>
      <w:r w:rsidRPr="009C598E">
        <w:rPr>
          <w:rFonts w:ascii="David" w:hAnsi="David" w:cs="David" w:hint="cs"/>
          <w:sz w:val="20"/>
          <w:szCs w:val="20"/>
          <w:rtl/>
          <w:lang w:val="en-US"/>
        </w:rPr>
        <w:t>למשל, מדינת ישראל ומצרים החליטו בזמנו להביא את אי-ההסכמה ביניהם בנוגע למיקומו של הגבול באזור טאבה להכרעה בבוררות בינלאומית. ישראל הפסידה וטאבה עברה למצרים.</w:t>
      </w:r>
    </w:p>
    <w:p w14:paraId="2BDBEC6C"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דוגמה נוספת - </w:t>
      </w:r>
      <w:r w:rsidRPr="009C598E">
        <w:rPr>
          <w:rFonts w:ascii="David" w:hAnsi="David" w:cs="David" w:hint="cs"/>
          <w:sz w:val="20"/>
          <w:szCs w:val="20"/>
          <w:u w:val="single"/>
          <w:rtl/>
          <w:lang w:val="en-US"/>
        </w:rPr>
        <w:t>יש מקרים בהם מדינות מסכימות אד-הוק להפנות סכסוך מסוים ל-</w:t>
      </w:r>
      <w:r w:rsidRPr="009C598E">
        <w:rPr>
          <w:rFonts w:ascii="David" w:hAnsi="David" w:cs="David" w:hint="cs"/>
          <w:sz w:val="20"/>
          <w:szCs w:val="20"/>
          <w:u w:val="single"/>
          <w:lang w:val="en-US"/>
        </w:rPr>
        <w:t>I</w:t>
      </w:r>
      <w:r w:rsidRPr="009C598E">
        <w:rPr>
          <w:rFonts w:ascii="David" w:hAnsi="David" w:cs="David"/>
          <w:sz w:val="20"/>
          <w:szCs w:val="20"/>
          <w:u w:val="single"/>
          <w:lang w:val="en-US"/>
        </w:rPr>
        <w:t>CJ</w:t>
      </w:r>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ראינו דוגמה למקרה כזה בהקשר של הסכסוך בין קטאר ובחריין עליו דיברנו בתחילת השנה.</w:t>
      </w:r>
    </w:p>
    <w:p w14:paraId="2F09AE4C" w14:textId="77777777" w:rsidR="00E3054C" w:rsidRPr="009C598E" w:rsidRDefault="00E3054C" w:rsidP="00A6053B">
      <w:pPr>
        <w:numPr>
          <w:ilvl w:val="0"/>
          <w:numId w:val="158"/>
        </w:numPr>
        <w:bidi/>
        <w:jc w:val="both"/>
        <w:rPr>
          <w:rFonts w:ascii="David" w:hAnsi="David" w:cs="David"/>
          <w:sz w:val="20"/>
          <w:szCs w:val="20"/>
          <w:lang w:val="en-US"/>
        </w:rPr>
      </w:pPr>
      <w:r w:rsidRPr="009C598E">
        <w:rPr>
          <w:rFonts w:ascii="David" w:hAnsi="David" w:cs="David" w:hint="cs"/>
          <w:b/>
          <w:bCs/>
          <w:sz w:val="20"/>
          <w:szCs w:val="20"/>
          <w:u w:val="single"/>
          <w:rtl/>
          <w:lang w:val="en-US"/>
        </w:rPr>
        <w:t xml:space="preserve">אמנה בילטראלית או מולטי-לטראלית </w:t>
      </w:r>
      <w:r w:rsidRPr="009C598E">
        <w:rPr>
          <w:rFonts w:ascii="David" w:hAnsi="David" w:cs="David"/>
          <w:b/>
          <w:bCs/>
          <w:sz w:val="20"/>
          <w:szCs w:val="20"/>
          <w:u w:val="single"/>
          <w:rtl/>
          <w:lang w:val="en-US"/>
        </w:rPr>
        <w:t>–</w:t>
      </w:r>
      <w:r w:rsidRPr="009C598E">
        <w:rPr>
          <w:rFonts w:ascii="David" w:hAnsi="David" w:cs="David" w:hint="cs"/>
          <w:sz w:val="20"/>
          <w:szCs w:val="20"/>
          <w:rtl/>
          <w:lang w:val="en-US"/>
        </w:rPr>
        <w:t xml:space="preserve"> יש אמנות שונות הקובעות מה מנגנון יישוב הסכסוכים שיחול אם יצוצו בין המדינות החברות סכסוכים הנוגעים לאמנה. </w:t>
      </w:r>
    </w:p>
    <w:p w14:paraId="217062E4"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חלק מהאמנות הללו קובעות שהמנגנון האמור (לכל הפחות במצבים מסוימים) יהיה מנגנון שיפוטי.</w:t>
      </w:r>
    </w:p>
    <w:p w14:paraId="6F8E9107"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לדוגמא - ה</w:t>
      </w:r>
      <w:r w:rsidRPr="009C598E">
        <w:rPr>
          <w:rFonts w:ascii="David" w:hAnsi="David" w:cs="David" w:hint="cs"/>
          <w:sz w:val="20"/>
          <w:szCs w:val="20"/>
          <w:lang w:val="en-US"/>
        </w:rPr>
        <w:t>WTO</w:t>
      </w:r>
      <w:r w:rsidRPr="009C598E">
        <w:rPr>
          <w:rFonts w:ascii="David" w:hAnsi="David" w:cs="David" w:hint="cs"/>
          <w:sz w:val="20"/>
          <w:szCs w:val="20"/>
          <w:rtl/>
          <w:lang w:val="en-US"/>
        </w:rPr>
        <w:t>, בית הדין שהוקם מכוח אמנת דיני הים, בית הדין של האיחוד האירופי.</w:t>
      </w:r>
    </w:p>
    <w:p w14:paraId="4B5EAF54" w14:textId="77777777" w:rsidR="00E3054C" w:rsidRPr="009C598E" w:rsidRDefault="00E3054C" w:rsidP="00E3054C">
      <w:pPr>
        <w:bidi/>
        <w:jc w:val="both"/>
        <w:rPr>
          <w:rFonts w:ascii="David" w:hAnsi="David" w:cs="David"/>
          <w:sz w:val="20"/>
          <w:szCs w:val="20"/>
          <w:lang w:val="en-US"/>
        </w:rPr>
      </w:pPr>
      <w:r w:rsidRPr="009C598E">
        <w:rPr>
          <w:rFonts w:ascii="David" w:hAnsi="David" w:cs="David" w:hint="cs"/>
          <w:sz w:val="20"/>
          <w:szCs w:val="20"/>
          <w:rtl/>
          <w:lang w:val="en-US"/>
        </w:rPr>
        <w:t xml:space="preserve">דוגמא לאמנה בי-ליטראלית שכזו - האמנה בדבר יחסי השלום והידידות בין לארה"ב, שהייתה קיימת עד שממשל </w:t>
      </w:r>
      <w:proofErr w:type="spellStart"/>
      <w:r w:rsidRPr="009C598E">
        <w:rPr>
          <w:rFonts w:ascii="David" w:hAnsi="David" w:cs="David" w:hint="cs"/>
          <w:sz w:val="20"/>
          <w:szCs w:val="20"/>
          <w:rtl/>
          <w:lang w:val="en-US"/>
        </w:rPr>
        <w:t>טראמפ</w:t>
      </w:r>
      <w:proofErr w:type="spellEnd"/>
      <w:r w:rsidRPr="009C598E">
        <w:rPr>
          <w:rFonts w:ascii="David" w:hAnsi="David" w:cs="David" w:hint="cs"/>
          <w:sz w:val="20"/>
          <w:szCs w:val="20"/>
          <w:rtl/>
          <w:lang w:val="en-US"/>
        </w:rPr>
        <w:t xml:space="preserve"> ביטל אותה, קבעה שהמדינות הללו יכולות להגיש תביעה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בנוגע לסכסוכים ביניהן.</w:t>
      </w:r>
    </w:p>
    <w:p w14:paraId="0A79180A" w14:textId="77777777" w:rsidR="00E3054C" w:rsidRPr="009C598E" w:rsidRDefault="00E3054C" w:rsidP="00A6053B">
      <w:pPr>
        <w:numPr>
          <w:ilvl w:val="0"/>
          <w:numId w:val="158"/>
        </w:numPr>
        <w:bidi/>
        <w:jc w:val="both"/>
        <w:rPr>
          <w:rFonts w:ascii="David" w:hAnsi="David" w:cs="David"/>
          <w:sz w:val="20"/>
          <w:szCs w:val="20"/>
          <w:rtl/>
          <w:lang w:val="en-US"/>
        </w:rPr>
      </w:pPr>
      <w:r w:rsidRPr="009C598E">
        <w:rPr>
          <w:rFonts w:ascii="David" w:hAnsi="David" w:cs="David" w:hint="cs"/>
          <w:b/>
          <w:bCs/>
          <w:sz w:val="20"/>
          <w:szCs w:val="20"/>
          <w:u w:val="single"/>
          <w:rtl/>
          <w:lang w:val="en-US"/>
        </w:rPr>
        <w:t xml:space="preserve">הסכמה כללית </w:t>
      </w:r>
      <w:r w:rsidRPr="009C598E">
        <w:rPr>
          <w:rFonts w:ascii="David" w:hAnsi="David" w:cs="David"/>
          <w:b/>
          <w:bCs/>
          <w:sz w:val="20"/>
          <w:szCs w:val="20"/>
          <w:u w:val="single"/>
          <w:rtl/>
          <w:lang w:val="en-US"/>
        </w:rPr>
        <w:t>–</w:t>
      </w:r>
      <w:r w:rsidRPr="009C598E">
        <w:rPr>
          <w:rFonts w:ascii="David" w:hAnsi="David" w:cs="David" w:hint="cs"/>
          <w:sz w:val="20"/>
          <w:szCs w:val="20"/>
          <w:rtl/>
          <w:lang w:val="en-US"/>
        </w:rPr>
        <w:t xml:space="preserve"> קיימים מקרים בהם קבוצה של מדינות מסכימה ביניהן על אמנה שקובעת שכל סכסוך ביניהם (לא משנה על מה) ייושב על ידי מנגנוני ישוב סכסוכים מסוימים, </w:t>
      </w:r>
      <w:r w:rsidRPr="009C598E">
        <w:rPr>
          <w:rFonts w:ascii="David" w:hAnsi="David" w:cs="David" w:hint="cs"/>
          <w:sz w:val="20"/>
          <w:szCs w:val="20"/>
          <w:u w:val="single"/>
          <w:rtl/>
          <w:lang w:val="en-US"/>
        </w:rPr>
        <w:t>וציינו שלוש דוגמאות:</w:t>
      </w:r>
    </w:p>
    <w:p w14:paraId="629BE809" w14:textId="77777777" w:rsidR="00E3054C" w:rsidRPr="009C598E" w:rsidRDefault="00E3054C" w:rsidP="00A6053B">
      <w:pPr>
        <w:numPr>
          <w:ilvl w:val="0"/>
          <w:numId w:val="159"/>
        </w:numPr>
        <w:bidi/>
        <w:jc w:val="both"/>
        <w:rPr>
          <w:rFonts w:ascii="David" w:hAnsi="David" w:cs="David"/>
          <w:sz w:val="20"/>
          <w:szCs w:val="20"/>
          <w:lang w:val="en-US"/>
        </w:rPr>
      </w:pPr>
      <w:r w:rsidRPr="009C598E">
        <w:rPr>
          <w:rFonts w:ascii="David" w:hAnsi="David" w:cs="David" w:hint="cs"/>
          <w:sz w:val="20"/>
          <w:szCs w:val="20"/>
          <w:rtl/>
          <w:lang w:val="en-US"/>
        </w:rPr>
        <w:t xml:space="preserve">אמנה כזו בין רוב מדינות אירופה. </w:t>
      </w:r>
    </w:p>
    <w:p w14:paraId="12218826" w14:textId="77777777" w:rsidR="00E3054C" w:rsidRPr="009C598E" w:rsidRDefault="00E3054C" w:rsidP="00A6053B">
      <w:pPr>
        <w:numPr>
          <w:ilvl w:val="0"/>
          <w:numId w:val="159"/>
        </w:numPr>
        <w:bidi/>
        <w:jc w:val="both"/>
        <w:rPr>
          <w:rFonts w:ascii="David" w:hAnsi="David" w:cs="David"/>
          <w:sz w:val="20"/>
          <w:szCs w:val="20"/>
          <w:lang w:val="en-US"/>
        </w:rPr>
      </w:pPr>
      <w:r w:rsidRPr="009C598E">
        <w:rPr>
          <w:rFonts w:ascii="David" w:hAnsi="David" w:cs="David" w:hint="cs"/>
          <w:sz w:val="20"/>
          <w:szCs w:val="20"/>
          <w:rtl/>
          <w:lang w:val="en-US"/>
        </w:rPr>
        <w:t xml:space="preserve">אמנה כזו בין חלק מהמדינות </w:t>
      </w:r>
      <w:proofErr w:type="spellStart"/>
      <w:r w:rsidRPr="009C598E">
        <w:rPr>
          <w:rFonts w:ascii="David" w:hAnsi="David" w:cs="David" w:hint="cs"/>
          <w:sz w:val="20"/>
          <w:szCs w:val="20"/>
          <w:rtl/>
          <w:lang w:val="en-US"/>
        </w:rPr>
        <w:t>באמריקות</w:t>
      </w:r>
      <w:proofErr w:type="spellEnd"/>
      <w:r w:rsidRPr="009C598E">
        <w:rPr>
          <w:rFonts w:ascii="David" w:hAnsi="David" w:cs="David" w:hint="cs"/>
          <w:sz w:val="20"/>
          <w:szCs w:val="20"/>
          <w:rtl/>
          <w:lang w:val="en-US"/>
        </w:rPr>
        <w:t>.</w:t>
      </w:r>
    </w:p>
    <w:p w14:paraId="2B70DC58" w14:textId="77777777" w:rsidR="00E3054C" w:rsidRPr="009C598E" w:rsidRDefault="00E3054C" w:rsidP="00A6053B">
      <w:pPr>
        <w:numPr>
          <w:ilvl w:val="0"/>
          <w:numId w:val="159"/>
        </w:numPr>
        <w:bidi/>
        <w:jc w:val="both"/>
        <w:rPr>
          <w:rFonts w:ascii="David" w:hAnsi="David" w:cs="David"/>
          <w:sz w:val="20"/>
          <w:szCs w:val="20"/>
          <w:lang w:val="en-US"/>
        </w:rPr>
      </w:pPr>
      <w:r w:rsidRPr="009C598E">
        <w:rPr>
          <w:rFonts w:ascii="David" w:hAnsi="David" w:cs="David" w:hint="cs"/>
          <w:sz w:val="20"/>
          <w:szCs w:val="20"/>
          <w:rtl/>
          <w:lang w:val="en-US"/>
        </w:rPr>
        <w:t>סעיף 36(2) לחוקת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p>
    <w:p w14:paraId="23C1DAD6"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בכל אחת משלושת הדוגמאות הללו -</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האמנה קובעת כי תחת תנאים יכול כל סכסוך ביניהם להגיע למנגנון שיפוטי (המצוין באמנה).</w:t>
      </w:r>
      <w:r w:rsidRPr="009C598E">
        <w:rPr>
          <w:rFonts w:ascii="David" w:hAnsi="David" w:cs="David" w:hint="cs"/>
          <w:sz w:val="20"/>
          <w:szCs w:val="20"/>
          <w:rtl/>
          <w:lang w:val="en-US"/>
        </w:rPr>
        <w:t xml:space="preserve"> כך שזה המקום בו ראוי לדון בסעיף 36(2) לחוקת ה-</w:t>
      </w:r>
      <w:r w:rsidRPr="009C598E">
        <w:rPr>
          <w:rFonts w:ascii="David" w:hAnsi="David" w:cs="David" w:hint="cs"/>
          <w:sz w:val="20"/>
          <w:szCs w:val="20"/>
          <w:lang w:val="en-US"/>
        </w:rPr>
        <w:t>ICJ</w:t>
      </w:r>
      <w:r w:rsidRPr="009C598E">
        <w:rPr>
          <w:rFonts w:ascii="David" w:hAnsi="David" w:cs="David" w:hint="cs"/>
          <w:sz w:val="20"/>
          <w:szCs w:val="20"/>
          <w:rtl/>
          <w:lang w:val="en-US"/>
        </w:rPr>
        <w:t>. הסעיף האמור מאפשר להפקיד בידי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הצהרה לפיה המדינה המצהירה מוכנה לכך שכל מדינה אחרת בעולם שגם הפקידה הצרה כאמור, תוכל להגיש נגדה תביעה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בנוגע לסכסוך מכל סוג שהוא. </w:t>
      </w:r>
    </w:p>
    <w:p w14:paraId="5EF5066D"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בפועל 74 מדינות בעולם הפקידו הצהרה שכזו, שזה די הרבה </w:t>
      </w:r>
      <w:r w:rsidRPr="009C598E">
        <w:rPr>
          <w:rFonts w:ascii="David" w:hAnsi="David" w:cs="David"/>
          <w:sz w:val="20"/>
          <w:szCs w:val="20"/>
          <w:rtl/>
          <w:lang w:val="en-US"/>
        </w:rPr>
        <w:t>–</w:t>
      </w:r>
      <w:r w:rsidRPr="009C598E">
        <w:rPr>
          <w:rFonts w:ascii="David" w:hAnsi="David" w:cs="David" w:hint="cs"/>
          <w:sz w:val="20"/>
          <w:szCs w:val="20"/>
          <w:rtl/>
          <w:lang w:val="en-US"/>
        </w:rPr>
        <w:t xml:space="preserve"> יותר משליש (אם כי חלקן כללו בהצהרה הסתייגויות מסוימות המצמצמות את אפשרויות התביעה </w:t>
      </w:r>
      <w:r w:rsidRPr="009C598E">
        <w:rPr>
          <w:rFonts w:ascii="David" w:hAnsi="David" w:cs="David"/>
          <w:sz w:val="20"/>
          <w:szCs w:val="20"/>
          <w:rtl/>
          <w:lang w:val="en-US"/>
        </w:rPr>
        <w:t>–</w:t>
      </w:r>
      <w:r w:rsidRPr="009C598E">
        <w:rPr>
          <w:rFonts w:ascii="David" w:hAnsi="David" w:cs="David" w:hint="cs"/>
          <w:sz w:val="20"/>
          <w:szCs w:val="20"/>
          <w:rtl/>
          <w:lang w:val="en-US"/>
        </w:rPr>
        <w:t xml:space="preserve"> אבל זה עדיין משמעותי). יש לציין כי מדינה יכולה להסתמך לא רק על ההסתייגויות שקיימות בהצהרה שלה, אלא, בנוסף המדינה הנתבעת לפי סעיף 36(2) יכולה להסתמך על סייגים המצויים בהכרזה של המדינה התובעת.</w:t>
      </w:r>
    </w:p>
    <w:p w14:paraId="790476C2" w14:textId="71F21115" w:rsidR="00E3054C" w:rsidRDefault="00E3054C" w:rsidP="00A6053B">
      <w:pPr>
        <w:numPr>
          <w:ilvl w:val="0"/>
          <w:numId w:val="154"/>
        </w:numPr>
        <w:bidi/>
        <w:jc w:val="both"/>
        <w:rPr>
          <w:rFonts w:ascii="David" w:hAnsi="David" w:cs="David"/>
          <w:sz w:val="20"/>
          <w:szCs w:val="20"/>
          <w:lang w:val="en-US"/>
        </w:rPr>
      </w:pPr>
      <w:r w:rsidRPr="009C598E">
        <w:rPr>
          <w:rFonts w:ascii="David" w:hAnsi="David" w:cs="David" w:hint="cs"/>
          <w:sz w:val="20"/>
          <w:szCs w:val="20"/>
          <w:rtl/>
          <w:lang w:val="en-US"/>
        </w:rPr>
        <w:t xml:space="preserve">מ1956 ועד 1985 </w:t>
      </w:r>
      <w:r w:rsidRPr="009C598E">
        <w:rPr>
          <w:rFonts w:ascii="David" w:hAnsi="David" w:cs="David"/>
          <w:sz w:val="20"/>
          <w:szCs w:val="20"/>
          <w:rtl/>
          <w:lang w:val="en-US"/>
        </w:rPr>
        <w:t>–</w:t>
      </w:r>
      <w:r w:rsidRPr="009C598E">
        <w:rPr>
          <w:rFonts w:ascii="David" w:hAnsi="David" w:cs="David" w:hint="cs"/>
          <w:sz w:val="20"/>
          <w:szCs w:val="20"/>
          <w:rtl/>
          <w:lang w:val="en-US"/>
        </w:rPr>
        <w:t xml:space="preserve"> ישראל הייתה אחת מהמדינות שהפקידו הצהרה כזו ב</w:t>
      </w:r>
      <w:r w:rsidRPr="009C598E">
        <w:rPr>
          <w:rFonts w:ascii="David" w:hAnsi="David" w:cs="David" w:hint="cs"/>
          <w:sz w:val="20"/>
          <w:szCs w:val="20"/>
          <w:lang w:val="en-US"/>
        </w:rPr>
        <w:t>ICJ</w:t>
      </w:r>
      <w:r w:rsidRPr="009C598E">
        <w:rPr>
          <w:rFonts w:ascii="David" w:hAnsi="David" w:cs="David" w:hint="cs"/>
          <w:sz w:val="20"/>
          <w:szCs w:val="20"/>
          <w:rtl/>
          <w:lang w:val="en-US"/>
        </w:rPr>
        <w:t>, אך ב1985 בעקבות ארה"ב, גם ישראל ביטלה את ההצהרה שלה (הסיבה המוצהרת היא הזדהות עם ארה"ב).</w:t>
      </w:r>
    </w:p>
    <w:p w14:paraId="6E864890" w14:textId="77777777" w:rsidR="00502CD7" w:rsidRPr="009C598E" w:rsidRDefault="00502CD7" w:rsidP="00502CD7">
      <w:pPr>
        <w:bidi/>
        <w:jc w:val="both"/>
        <w:rPr>
          <w:rFonts w:ascii="David" w:hAnsi="David" w:cs="David"/>
          <w:sz w:val="20"/>
          <w:szCs w:val="20"/>
          <w:rtl/>
          <w:lang w:val="en-US"/>
        </w:rPr>
      </w:pPr>
    </w:p>
    <w:p w14:paraId="3B4CF7A6" w14:textId="77777777" w:rsidR="00E3054C" w:rsidRPr="009C598E" w:rsidRDefault="00E3054C" w:rsidP="00502CD7">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מה האינטרס של מדינות להסכים להליך שיפוטי?</w:t>
      </w:r>
    </w:p>
    <w:p w14:paraId="12C568DC" w14:textId="77777777" w:rsidR="00E3054C" w:rsidRPr="009C598E" w:rsidRDefault="00E3054C" w:rsidP="00A6053B">
      <w:pPr>
        <w:numPr>
          <w:ilvl w:val="0"/>
          <w:numId w:val="160"/>
        </w:numPr>
        <w:bidi/>
        <w:jc w:val="both"/>
        <w:rPr>
          <w:rFonts w:ascii="David" w:hAnsi="David" w:cs="David"/>
          <w:sz w:val="20"/>
          <w:szCs w:val="20"/>
          <w:lang w:val="en-US"/>
        </w:rPr>
      </w:pPr>
      <w:r w:rsidRPr="009C598E">
        <w:rPr>
          <w:rFonts w:ascii="David" w:hAnsi="David" w:cs="David" w:hint="cs"/>
          <w:sz w:val="20"/>
          <w:szCs w:val="20"/>
          <w:rtl/>
          <w:lang w:val="en-US"/>
        </w:rPr>
        <w:t xml:space="preserve">מדינות </w:t>
      </w:r>
      <w:r w:rsidRPr="009C598E">
        <w:rPr>
          <w:rFonts w:ascii="David" w:hAnsi="David" w:cs="David" w:hint="cs"/>
          <w:sz w:val="20"/>
          <w:szCs w:val="20"/>
          <w:u w:val="single"/>
          <w:rtl/>
          <w:lang w:val="en-US"/>
        </w:rPr>
        <w:t>שבטוחות בצדקתן</w:t>
      </w:r>
      <w:r w:rsidRPr="009C598E">
        <w:rPr>
          <w:rFonts w:ascii="David" w:hAnsi="David" w:cs="David" w:hint="cs"/>
          <w:sz w:val="20"/>
          <w:szCs w:val="20"/>
          <w:rtl/>
          <w:lang w:val="en-US"/>
        </w:rPr>
        <w:t xml:space="preserve"> רוצות להוכיח זאת.</w:t>
      </w:r>
    </w:p>
    <w:p w14:paraId="3A547353" w14:textId="77777777" w:rsidR="00E3054C" w:rsidRPr="009C598E" w:rsidRDefault="00E3054C" w:rsidP="00A6053B">
      <w:pPr>
        <w:numPr>
          <w:ilvl w:val="0"/>
          <w:numId w:val="160"/>
        </w:numPr>
        <w:bidi/>
        <w:jc w:val="both"/>
        <w:rPr>
          <w:rFonts w:ascii="David" w:hAnsi="David" w:cs="David"/>
          <w:sz w:val="20"/>
          <w:szCs w:val="20"/>
          <w:u w:val="single"/>
          <w:lang w:val="en-US"/>
        </w:rPr>
      </w:pPr>
      <w:r w:rsidRPr="009C598E">
        <w:rPr>
          <w:rFonts w:ascii="David" w:hAnsi="David" w:cs="David" w:hint="cs"/>
          <w:sz w:val="20"/>
          <w:szCs w:val="20"/>
          <w:rtl/>
          <w:lang w:val="en-US"/>
        </w:rPr>
        <w:t xml:space="preserve">סכסוך נקודתי שבו </w:t>
      </w:r>
      <w:r w:rsidRPr="009C598E">
        <w:rPr>
          <w:rFonts w:ascii="David" w:hAnsi="David" w:cs="David" w:hint="cs"/>
          <w:sz w:val="20"/>
          <w:szCs w:val="20"/>
          <w:u w:val="single"/>
          <w:rtl/>
          <w:lang w:val="en-US"/>
        </w:rPr>
        <w:t>עלות עצם התמשכות הסכסוך עולה על מחיר ההפסד.</w:t>
      </w:r>
    </w:p>
    <w:p w14:paraId="54D901DB" w14:textId="77777777" w:rsidR="00E3054C" w:rsidRPr="009C598E" w:rsidRDefault="00E3054C" w:rsidP="00A6053B">
      <w:pPr>
        <w:numPr>
          <w:ilvl w:val="0"/>
          <w:numId w:val="160"/>
        </w:numPr>
        <w:bidi/>
        <w:jc w:val="both"/>
        <w:rPr>
          <w:rFonts w:ascii="David" w:hAnsi="David" w:cs="David"/>
          <w:sz w:val="20"/>
          <w:szCs w:val="20"/>
          <w:lang w:val="en-US"/>
        </w:rPr>
      </w:pPr>
      <w:r w:rsidRPr="009C598E">
        <w:rPr>
          <w:rFonts w:ascii="David" w:hAnsi="David" w:cs="David" w:hint="cs"/>
          <w:sz w:val="20"/>
          <w:szCs w:val="20"/>
          <w:u w:val="single"/>
          <w:rtl/>
          <w:lang w:val="en-US"/>
        </w:rPr>
        <w:t>אידיאולוגיה</w:t>
      </w:r>
      <w:r w:rsidRPr="009C598E">
        <w:rPr>
          <w:rFonts w:ascii="David" w:hAnsi="David" w:cs="David" w:hint="cs"/>
          <w:sz w:val="20"/>
          <w:szCs w:val="20"/>
          <w:rtl/>
          <w:lang w:val="en-US"/>
        </w:rPr>
        <w:t xml:space="preserve"> בה מחזיקות מדינות מסוימות הרואה בנושאים מסוימים ככאלה שיש לברר בפורום שיפוטי ולא פוליטי.</w:t>
      </w:r>
    </w:p>
    <w:p w14:paraId="24290C12" w14:textId="77777777" w:rsidR="00E3054C" w:rsidRPr="009C598E" w:rsidRDefault="00E3054C" w:rsidP="00A6053B">
      <w:pPr>
        <w:numPr>
          <w:ilvl w:val="0"/>
          <w:numId w:val="160"/>
        </w:numPr>
        <w:bidi/>
        <w:jc w:val="both"/>
        <w:rPr>
          <w:rFonts w:ascii="David" w:hAnsi="David" w:cs="David"/>
          <w:sz w:val="20"/>
          <w:szCs w:val="20"/>
          <w:rtl/>
          <w:lang w:val="en-US"/>
        </w:rPr>
      </w:pPr>
      <w:r w:rsidRPr="009C598E">
        <w:rPr>
          <w:rFonts w:ascii="David" w:hAnsi="David" w:cs="David" w:hint="cs"/>
          <w:sz w:val="20"/>
          <w:szCs w:val="20"/>
          <w:rtl/>
          <w:lang w:val="en-US"/>
        </w:rPr>
        <w:t xml:space="preserve">לעיתים, והדבר נכון במיוחד כשמדובר בהסכמה להיות חלק במנגנון קבוע, </w:t>
      </w:r>
      <w:r w:rsidRPr="009C598E">
        <w:rPr>
          <w:rFonts w:ascii="David" w:hAnsi="David" w:cs="David" w:hint="cs"/>
          <w:sz w:val="20"/>
          <w:szCs w:val="20"/>
          <w:u w:val="single"/>
          <w:rtl/>
          <w:lang w:val="en-US"/>
        </w:rPr>
        <w:t xml:space="preserve">ההסכמה נובעת מכך שהמדינות הן שחקניות חוזרות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יש ביניהן הרבה אינטראקציות וכל מהם יודעת שהיא מדי פעם תפסיד ומדי תנצח אבל בטווח הארוך כולם תרווחנה, כי בלי זה כל סכסוך אקראי יכול להתפוצץ ולהרוס את כל היחסים שכל הצדדים מרוויחים מהם.</w:t>
      </w:r>
    </w:p>
    <w:p w14:paraId="55C0DC63" w14:textId="77777777" w:rsidR="00E3054C" w:rsidRPr="009C598E" w:rsidRDefault="00E3054C" w:rsidP="00A6053B">
      <w:pPr>
        <w:numPr>
          <w:ilvl w:val="0"/>
          <w:numId w:val="160"/>
        </w:numPr>
        <w:bidi/>
        <w:jc w:val="both"/>
        <w:rPr>
          <w:rFonts w:ascii="David" w:hAnsi="David" w:cs="David"/>
          <w:sz w:val="20"/>
          <w:szCs w:val="20"/>
          <w:u w:val="single"/>
          <w:rtl/>
          <w:lang w:val="en-US"/>
        </w:rPr>
      </w:pPr>
      <w:r w:rsidRPr="009C598E">
        <w:rPr>
          <w:rFonts w:ascii="David" w:hAnsi="David" w:cs="David" w:hint="cs"/>
          <w:sz w:val="20"/>
          <w:szCs w:val="20"/>
          <w:rtl/>
          <w:lang w:val="en-US"/>
        </w:rPr>
        <w:t xml:space="preserve">שיקול נוסף הוא </w:t>
      </w:r>
      <w:r w:rsidRPr="009C598E">
        <w:rPr>
          <w:rFonts w:ascii="David" w:hAnsi="David" w:cs="David" w:hint="cs"/>
          <w:sz w:val="20"/>
          <w:szCs w:val="20"/>
          <w:lang w:val="en-US"/>
        </w:rPr>
        <w:t>SINGALING</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איתות על מחויבות רבה לנורמות הקבועות באמנה.</w:t>
      </w:r>
    </w:p>
    <w:p w14:paraId="62D3B79A" w14:textId="77777777" w:rsidR="00E3054C" w:rsidRPr="009C598E" w:rsidRDefault="00E3054C" w:rsidP="00A6053B">
      <w:pPr>
        <w:numPr>
          <w:ilvl w:val="0"/>
          <w:numId w:val="160"/>
        </w:numPr>
        <w:bidi/>
        <w:jc w:val="both"/>
        <w:rPr>
          <w:rFonts w:ascii="David" w:hAnsi="David" w:cs="David"/>
          <w:sz w:val="20"/>
          <w:szCs w:val="20"/>
          <w:u w:val="single"/>
          <w:rtl/>
          <w:lang w:val="en-US"/>
        </w:rPr>
      </w:pPr>
      <w:r w:rsidRPr="009C598E">
        <w:rPr>
          <w:rFonts w:ascii="David" w:hAnsi="David" w:cs="David" w:hint="cs"/>
          <w:sz w:val="20"/>
          <w:szCs w:val="20"/>
          <w:rtl/>
          <w:lang w:val="en-US"/>
        </w:rPr>
        <w:t xml:space="preserve">מדינות לעיתים נותנות הסכמה לאמנות המסדירות יישוב סכסוכים בדרך של מנגנון משפטי </w:t>
      </w:r>
      <w:r w:rsidRPr="009C598E">
        <w:rPr>
          <w:rFonts w:ascii="David" w:hAnsi="David" w:cs="David" w:hint="cs"/>
          <w:sz w:val="20"/>
          <w:szCs w:val="20"/>
          <w:u w:val="single"/>
          <w:rtl/>
          <w:lang w:val="en-US"/>
        </w:rPr>
        <w:t>ולא חושבות עד הסוף על התוצאה של צעד כזה.</w:t>
      </w:r>
    </w:p>
    <w:p w14:paraId="6F376F86" w14:textId="77777777" w:rsidR="00E3054C" w:rsidRPr="009C598E" w:rsidRDefault="00E3054C" w:rsidP="00E3054C">
      <w:pPr>
        <w:bidi/>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lastRenderedPageBreak/>
        <w:t>דיון צד - ארה"ב וה-</w:t>
      </w:r>
      <w:r w:rsidRPr="009C598E">
        <w:rPr>
          <w:rFonts w:ascii="David" w:hAnsi="David" w:cs="David" w:hint="cs"/>
          <w:b/>
          <w:bCs/>
          <w:sz w:val="20"/>
          <w:szCs w:val="20"/>
          <w:u w:val="single"/>
          <w:lang w:val="en-US"/>
        </w:rPr>
        <w:t>ICJ</w:t>
      </w:r>
      <w:r w:rsidRPr="009C598E">
        <w:rPr>
          <w:rFonts w:ascii="David" w:hAnsi="David" w:cs="David" w:hint="cs"/>
          <w:b/>
          <w:bCs/>
          <w:sz w:val="20"/>
          <w:szCs w:val="20"/>
          <w:u w:val="single"/>
          <w:rtl/>
          <w:lang w:val="en-US"/>
        </w:rPr>
        <w:t>:</w:t>
      </w:r>
    </w:p>
    <w:p w14:paraId="3CBE6D0D"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דוגמא מעניינת למקרה בו מדינה נתנה את הסכמתה להכפפתה למנגנון שיפוטי מבלי לחשוב עד הסוף על ההשלכות, היא הסיפור של ארה"ב עם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p>
    <w:p w14:paraId="706A71D9"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לאחר מלחמת העולם השנייה, ארה"ב חתמה על המון אמנות שקובעות שאם יהיה סכסוך הוא יוכרע על ידי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(לרבות על הפקדה של ההצהרה לפי סעיף 36(2) לחוקת ה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היא רוצה לעודד מדינות אחרות לנקוט באותה דרך כדי להקטין את הפוטנציאל שסכסוכים ידרדרו לכדי עימות מזויין.</w:t>
      </w:r>
      <w:r w:rsidRPr="009C598E">
        <w:rPr>
          <w:rFonts w:ascii="David" w:hAnsi="David" w:cs="David" w:hint="cs"/>
          <w:sz w:val="20"/>
          <w:szCs w:val="20"/>
          <w:rtl/>
          <w:lang w:val="en-US"/>
        </w:rPr>
        <w:t xml:space="preserve"> </w:t>
      </w:r>
    </w:p>
    <w:p w14:paraId="3E9E81C6"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ואז, </w:t>
      </w:r>
      <w:r w:rsidRPr="009C598E">
        <w:rPr>
          <w:rFonts w:ascii="David" w:hAnsi="David" w:cs="David" w:hint="cs"/>
          <w:b/>
          <w:bCs/>
          <w:sz w:val="20"/>
          <w:szCs w:val="20"/>
          <w:rtl/>
          <w:lang w:val="en-US"/>
        </w:rPr>
        <w:t>היא חוטפת מכה ומפסידה ב-</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בפסה"ד מול ניקרגואה</w:t>
      </w:r>
      <w:r w:rsidRPr="009C598E">
        <w:rPr>
          <w:rFonts w:ascii="David" w:hAnsi="David" w:cs="David" w:hint="cs"/>
          <w:sz w:val="20"/>
          <w:szCs w:val="20"/>
          <w:rtl/>
          <w:lang w:val="en-US"/>
        </w:rPr>
        <w:t xml:space="preserve"> - ארה"ב מממנת ומסייעת לקבוצת מורדים (הקונטרה) במרד שלהם כנגד הממשלה הנבחרת בניקרגואה (ממשלת שמאל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הסנדנסיטים</w:t>
      </w:r>
      <w:proofErr w:type="spellEnd"/>
      <w:r w:rsidRPr="009C598E">
        <w:rPr>
          <w:rFonts w:ascii="David" w:hAnsi="David" w:cs="David" w:hint="cs"/>
          <w:sz w:val="20"/>
          <w:szCs w:val="20"/>
          <w:rtl/>
          <w:lang w:val="en-US"/>
        </w:rPr>
        <w:t>,) שארה"ב חוששת (לא בטוח אם בצדק) שאם הם יישארו בשלטון הם יהפכו את המדינה למדינה קומוניסטית. ניקרגואה לוקחת את התיק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ומנצחת. ארה"ב בשוק בעקבות ההפסד, </w:t>
      </w:r>
      <w:r w:rsidRPr="009C598E">
        <w:rPr>
          <w:rFonts w:ascii="David" w:hAnsi="David" w:cs="David" w:hint="cs"/>
          <w:sz w:val="20"/>
          <w:szCs w:val="20"/>
          <w:u w:val="single"/>
          <w:rtl/>
          <w:lang w:val="en-US"/>
        </w:rPr>
        <w:t>התחושה שלה שהיא מדינה קולטת ברק-שהרבה פחות סלחנים למעשים שלה מאשר למעשים של מדינות אחרות</w:t>
      </w:r>
      <w:r w:rsidRPr="009C598E">
        <w:rPr>
          <w:rFonts w:ascii="David" w:hAnsi="David" w:cs="David" w:hint="cs"/>
          <w:sz w:val="20"/>
          <w:szCs w:val="20"/>
          <w:rtl/>
          <w:lang w:val="en-US"/>
        </w:rPr>
        <w:t xml:space="preserve"> (השאלה אם היא צודקת או לא צודקת זה שאלה מורכבת). </w:t>
      </w:r>
    </w:p>
    <w:p w14:paraId="61E57127"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בעקבות זאת, </w:t>
      </w:r>
      <w:r w:rsidRPr="009C598E">
        <w:rPr>
          <w:rFonts w:ascii="David" w:hAnsi="David" w:cs="David" w:hint="cs"/>
          <w:b/>
          <w:bCs/>
          <w:sz w:val="20"/>
          <w:szCs w:val="20"/>
          <w:rtl/>
          <w:lang w:val="en-US"/>
        </w:rPr>
        <w:t>היא מבטלת את חברותה בכל אמנה שבה היא הסכימה לפניה למנגנון יישוב הסכסוכים של ה-</w:t>
      </w:r>
      <w:r w:rsidRPr="009C598E">
        <w:rPr>
          <w:rFonts w:ascii="David" w:hAnsi="David" w:cs="David" w:hint="cs"/>
          <w:b/>
          <w:bCs/>
          <w:sz w:val="20"/>
          <w:szCs w:val="20"/>
          <w:lang w:val="en-US"/>
        </w:rPr>
        <w:t>ICJ</w:t>
      </w:r>
      <w:r w:rsidRPr="009C598E">
        <w:rPr>
          <w:rFonts w:ascii="David" w:hAnsi="David" w:cs="David" w:hint="cs"/>
          <w:sz w:val="20"/>
          <w:szCs w:val="20"/>
          <w:rtl/>
          <w:lang w:val="en-US"/>
        </w:rPr>
        <w:t xml:space="preserve">, וכמובן מושכת את ההצהרה שהיא הפקידה לפי סעיף 36(2), </w:t>
      </w:r>
      <w:r w:rsidRPr="009C598E">
        <w:rPr>
          <w:rFonts w:ascii="David" w:hAnsi="David" w:cs="David" w:hint="cs"/>
          <w:sz w:val="20"/>
          <w:szCs w:val="20"/>
          <w:u w:val="single"/>
          <w:rtl/>
          <w:lang w:val="en-US"/>
        </w:rPr>
        <w:t>מלבד שלושה חריגים:</w:t>
      </w:r>
    </w:p>
    <w:p w14:paraId="3A32D869" w14:textId="77777777" w:rsidR="00E3054C" w:rsidRPr="009C598E" w:rsidRDefault="00E3054C" w:rsidP="00A6053B">
      <w:pPr>
        <w:numPr>
          <w:ilvl w:val="0"/>
          <w:numId w:val="161"/>
        </w:numPr>
        <w:bidi/>
        <w:jc w:val="both"/>
        <w:rPr>
          <w:rFonts w:ascii="David" w:hAnsi="David" w:cs="David"/>
          <w:sz w:val="20"/>
          <w:szCs w:val="20"/>
          <w:lang w:val="en-US"/>
        </w:rPr>
      </w:pPr>
      <w:r w:rsidRPr="009C598E">
        <w:rPr>
          <w:rFonts w:ascii="David" w:hAnsi="David" w:cs="David" w:hint="cs"/>
          <w:b/>
          <w:bCs/>
          <w:sz w:val="20"/>
          <w:szCs w:val="20"/>
          <w:u w:val="single"/>
          <w:rtl/>
          <w:lang w:val="en-US"/>
        </w:rPr>
        <w:t>אמנת רצח העם</w:t>
      </w:r>
      <w:r w:rsidRPr="009C598E">
        <w:rPr>
          <w:rFonts w:ascii="David" w:hAnsi="David" w:cs="David" w:hint="cs"/>
          <w:sz w:val="20"/>
          <w:szCs w:val="20"/>
          <w:u w:val="single"/>
          <w:rtl/>
          <w:lang w:val="en-US"/>
        </w:rPr>
        <w:t xml:space="preserve"> </w:t>
      </w:r>
      <w:r w:rsidRPr="009C598E">
        <w:rPr>
          <w:rFonts w:ascii="David" w:hAnsi="David" w:cs="David"/>
          <w:sz w:val="20"/>
          <w:szCs w:val="20"/>
          <w:u w:val="single"/>
          <w:rtl/>
          <w:lang w:val="en-US"/>
        </w:rPr>
        <w:t>–</w:t>
      </w:r>
      <w:r w:rsidRPr="009C598E">
        <w:rPr>
          <w:rFonts w:ascii="David" w:hAnsi="David" w:cs="David" w:hint="cs"/>
          <w:sz w:val="20"/>
          <w:szCs w:val="20"/>
          <w:rtl/>
          <w:lang w:val="en-US"/>
        </w:rPr>
        <w:t xml:space="preserve"> לא ניתן לבטל את המחויבות ליישב סכסוכים שנוגעים לרצח עם מבלי לבטל את החתימה על האמנה באופן כללי וזה יראה רע.</w:t>
      </w:r>
    </w:p>
    <w:p w14:paraId="4BA4F58E" w14:textId="77777777" w:rsidR="00E3054C" w:rsidRPr="009C598E" w:rsidRDefault="00E3054C" w:rsidP="00A6053B">
      <w:pPr>
        <w:numPr>
          <w:ilvl w:val="0"/>
          <w:numId w:val="161"/>
        </w:numPr>
        <w:bidi/>
        <w:jc w:val="both"/>
        <w:rPr>
          <w:rFonts w:ascii="David" w:hAnsi="David" w:cs="David"/>
          <w:sz w:val="20"/>
          <w:szCs w:val="20"/>
          <w:u w:val="single"/>
          <w:lang w:val="en-US"/>
        </w:rPr>
      </w:pPr>
      <w:r w:rsidRPr="009C598E">
        <w:rPr>
          <w:rFonts w:ascii="David" w:hAnsi="David" w:cs="David" w:hint="cs"/>
          <w:b/>
          <w:bCs/>
          <w:sz w:val="20"/>
          <w:szCs w:val="20"/>
          <w:u w:val="single"/>
          <w:rtl/>
          <w:lang w:val="en-US"/>
        </w:rPr>
        <w:t>אמנות שלא ברור אם האמריקאים פספסו, או שהם לא באמת חשבו שיהיה נזק אם יישארו:</w:t>
      </w:r>
      <w:r w:rsidRPr="009C598E">
        <w:rPr>
          <w:rFonts w:ascii="David" w:hAnsi="David" w:cs="David" w:hint="cs"/>
          <w:sz w:val="20"/>
          <w:szCs w:val="20"/>
          <w:u w:val="single"/>
          <w:rtl/>
          <w:lang w:val="en-US"/>
        </w:rPr>
        <w:t xml:space="preserve"> </w:t>
      </w:r>
    </w:p>
    <w:p w14:paraId="126D3862"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u w:val="single"/>
          <w:rtl/>
          <w:lang w:val="en-US"/>
        </w:rPr>
        <w:t>דוגמה אחת כזו היא האמנה בדבר אמנות קונסולריות.</w:t>
      </w:r>
      <w:r w:rsidRPr="009C598E">
        <w:rPr>
          <w:rFonts w:ascii="David" w:hAnsi="David" w:cs="David" w:hint="cs"/>
          <w:sz w:val="20"/>
          <w:szCs w:val="20"/>
          <w:rtl/>
          <w:lang w:val="en-US"/>
        </w:rPr>
        <w:t xml:space="preserve"> בהתאם לאמנה - בפרשת לה-גראנד ב-2000 גרמניה פנתה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וענה כי ארה"ב הפרה את האמנה הקונסולרית, ע"י כך שנשפטו שני גרמנים בארה"ב ונידונו למוות ללא שאפשרו להם להיפגש עם הקונסול הגרמני. ארה"ב הפסידה ורק בעקבות ההפסד הזה היא פורשת מהאמנה. עם זאת, גם לאחר הפרישה מגיע עוד הליך דומה כנגד ארה"ב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(הפעם בנוגע לעצירים מקסיקנים), שכן המקרה קרה לפי הפרישה. ארצות הברית שוב מפסידה. הממשל הפדראלי רוצה ליישם את הפסיקה של ה-</w:t>
      </w:r>
      <w:r w:rsidRPr="009C598E">
        <w:rPr>
          <w:rFonts w:ascii="David" w:hAnsi="David" w:cs="David" w:hint="cs"/>
          <w:sz w:val="20"/>
          <w:szCs w:val="20"/>
          <w:lang w:val="en-US"/>
        </w:rPr>
        <w:t>ICJ</w:t>
      </w:r>
      <w:r w:rsidRPr="009C598E">
        <w:rPr>
          <w:rFonts w:ascii="David" w:hAnsi="David" w:cs="David" w:hint="cs"/>
          <w:sz w:val="20"/>
          <w:szCs w:val="20"/>
          <w:rtl/>
          <w:lang w:val="en-US"/>
        </w:rPr>
        <w:t>, אבל ה-</w:t>
      </w:r>
      <w:r w:rsidRPr="009C598E">
        <w:rPr>
          <w:rFonts w:ascii="David" w:hAnsi="David" w:cs="David" w:hint="cs"/>
          <w:sz w:val="20"/>
          <w:szCs w:val="20"/>
          <w:lang w:val="en-US"/>
        </w:rPr>
        <w:t>STATES</w:t>
      </w:r>
      <w:r w:rsidRPr="009C598E">
        <w:rPr>
          <w:rFonts w:ascii="David" w:hAnsi="David" w:cs="David" w:hint="cs"/>
          <w:sz w:val="20"/>
          <w:szCs w:val="20"/>
          <w:rtl/>
          <w:lang w:val="en-US"/>
        </w:rPr>
        <w:t xml:space="preserve"> לא. הסכסוך בין הממשל הפדראלי ל-</w:t>
      </w:r>
      <w:r w:rsidRPr="009C598E">
        <w:rPr>
          <w:rFonts w:ascii="David" w:hAnsi="David" w:cs="David" w:hint="cs"/>
          <w:sz w:val="20"/>
          <w:szCs w:val="20"/>
          <w:lang w:val="en-US"/>
        </w:rPr>
        <w:t>STATES</w:t>
      </w:r>
      <w:r w:rsidRPr="009C598E">
        <w:rPr>
          <w:rFonts w:ascii="David" w:hAnsi="David" w:cs="David" w:hint="cs"/>
          <w:sz w:val="20"/>
          <w:szCs w:val="20"/>
          <w:rtl/>
          <w:lang w:val="en-US"/>
        </w:rPr>
        <w:t xml:space="preserve"> מגיע לבית המשפט העליון האמריקאי שבגדול קובע שפסיקות של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לא מחייבות אותו.</w:t>
      </w:r>
    </w:p>
    <w:p w14:paraId="0318BB62"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פסיקה זו מהווה דוגמה קלאסית בה מערכת משפט מדינתית בחרה בעימות ביחס למשב"ל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 xml:space="preserve">זיו ממשיך ואומר </w:t>
      </w:r>
      <w:r w:rsidRPr="009C598E">
        <w:rPr>
          <w:rFonts w:ascii="David" w:hAnsi="David" w:cs="David" w:hint="cs"/>
          <w:sz w:val="20"/>
          <w:szCs w:val="20"/>
          <w:rtl/>
          <w:lang w:val="en-US"/>
        </w:rPr>
        <w:t xml:space="preserve">שככה זה שמדובר במעצמה, לפעמים מוסדותיה מרשים לעצמם להשתין מהמקפצה (ומבקש סליחה על הביטוי) </w:t>
      </w:r>
      <w:r w:rsidRPr="009C598E">
        <w:rPr>
          <w:rFonts w:ascii="David" w:hAnsi="David" w:cs="David"/>
          <w:sz w:val="20"/>
          <w:szCs w:val="20"/>
          <w:rtl/>
          <w:lang w:val="en-US"/>
        </w:rPr>
        <w:t>–</w:t>
      </w:r>
      <w:r w:rsidRPr="009C598E">
        <w:rPr>
          <w:rFonts w:ascii="David" w:hAnsi="David" w:cs="David" w:hint="cs"/>
          <w:sz w:val="20"/>
          <w:szCs w:val="20"/>
          <w:rtl/>
          <w:lang w:val="en-US"/>
        </w:rPr>
        <w:t xml:space="preserve"> אבל כמו שדובר בשיעורים הקודמים גם ארה"ב, לעיתים, משלמת על עימותים כאלו מחיר.</w:t>
      </w:r>
    </w:p>
    <w:p w14:paraId="66D93F6B" w14:textId="77777777" w:rsidR="00E3054C" w:rsidRPr="009C598E" w:rsidRDefault="00E3054C" w:rsidP="00A6053B">
      <w:pPr>
        <w:numPr>
          <w:ilvl w:val="0"/>
          <w:numId w:val="161"/>
        </w:numPr>
        <w:bidi/>
        <w:jc w:val="both"/>
        <w:rPr>
          <w:rFonts w:ascii="David" w:hAnsi="David" w:cs="David"/>
          <w:sz w:val="20"/>
          <w:szCs w:val="20"/>
          <w:lang w:val="en-US"/>
        </w:rPr>
      </w:pPr>
      <w:r w:rsidRPr="009C598E">
        <w:rPr>
          <w:rFonts w:ascii="David" w:hAnsi="David" w:cs="David" w:hint="cs"/>
          <w:b/>
          <w:bCs/>
          <w:sz w:val="20"/>
          <w:szCs w:val="20"/>
          <w:u w:val="single"/>
          <w:rtl/>
          <w:lang w:val="en-US"/>
        </w:rPr>
        <w:t xml:space="preserve">אמנות שלא יהיה חכם לארה"ב לבטל </w:t>
      </w:r>
      <w:r w:rsidRPr="009C598E">
        <w:rPr>
          <w:rFonts w:ascii="David" w:hAnsi="David" w:cs="David"/>
          <w:b/>
          <w:bCs/>
          <w:sz w:val="20"/>
          <w:szCs w:val="20"/>
          <w:u w:val="single"/>
          <w:rtl/>
          <w:lang w:val="en-US"/>
        </w:rPr>
        <w:t>–</w:t>
      </w:r>
      <w:r w:rsidRPr="009C598E">
        <w:rPr>
          <w:rFonts w:ascii="David" w:hAnsi="David" w:cs="David" w:hint="cs"/>
          <w:sz w:val="20"/>
          <w:szCs w:val="20"/>
          <w:rtl/>
          <w:lang w:val="en-US"/>
        </w:rPr>
        <w:t xml:space="preserve"> תמיד שזיו לימד את האופציה הזו הוא היה נותן כדוגמה את האמנה דבר יחסי השלום והידידות בין לארה"ב. כזכור מדובר באמנה בין ארה"ב לאירן שנחתמה עם בימי השואה, שכולל חובה לפנות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במקרה של סכסוך, כיוון שאמנות תקפות גם לאחר שמתחלף שלטון האמנה עדין תקיפה, הרי שמהפיכה לא ביטלה את האמנה. </w:t>
      </w:r>
    </w:p>
    <w:p w14:paraId="3762DB25"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עם זאת, </w:t>
      </w:r>
      <w:r w:rsidRPr="009C598E">
        <w:rPr>
          <w:rFonts w:ascii="David" w:hAnsi="David" w:cs="David" w:hint="cs"/>
          <w:sz w:val="20"/>
          <w:szCs w:val="20"/>
          <w:u w:val="single"/>
          <w:rtl/>
          <w:lang w:val="en-US"/>
        </w:rPr>
        <w:t>לאור חילופי השלטון, נוצר מצב בו ארה"ב יכולה לנהל מו"מ עם אירן לשינוי האמנה</w:t>
      </w:r>
      <w:r w:rsidRPr="009C598E">
        <w:rPr>
          <w:rFonts w:ascii="David" w:hAnsi="David" w:cs="David" w:hint="cs"/>
          <w:sz w:val="20"/>
          <w:szCs w:val="20"/>
          <w:rtl/>
          <w:lang w:val="en-US"/>
        </w:rPr>
        <w:t xml:space="preserve"> (כי הן לרוב לא כל-כך מדברות אחת עם השנייה). לכן, </w:t>
      </w:r>
      <w:r w:rsidRPr="009C598E">
        <w:rPr>
          <w:rFonts w:ascii="David" w:hAnsi="David" w:cs="David" w:hint="cs"/>
          <w:b/>
          <w:bCs/>
          <w:sz w:val="20"/>
          <w:szCs w:val="20"/>
          <w:rtl/>
          <w:lang w:val="en-US"/>
        </w:rPr>
        <w:t>ארה"ב הייתה צריכה להחליט אם להשאיר את המצב הקיים או לנסות לבטל את כל האמנה.</w:t>
      </w:r>
      <w:r w:rsidRPr="009C598E">
        <w:rPr>
          <w:rFonts w:ascii="David" w:hAnsi="David" w:cs="David" w:hint="cs"/>
          <w:sz w:val="20"/>
          <w:szCs w:val="20"/>
          <w:rtl/>
          <w:lang w:val="en-US"/>
        </w:rPr>
        <w:t xml:space="preserve"> עד לאחרונה העמדה של ארה"ב הייתה שהמצב הקיים עדיף לה (שכן הוא מייצר מנגנון לשחרור לחצים שעלולים לגרום לפיצוץ בין הצדדים), ובהתאם לאורך השנים מספר סכסוכים בין הצדדים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(פעם אירן הפסידה ופעם ארה"ב). </w:t>
      </w:r>
    </w:p>
    <w:p w14:paraId="667DDACE"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לדעת זיו, </w:t>
      </w:r>
      <w:r w:rsidRPr="009C598E">
        <w:rPr>
          <w:rFonts w:ascii="David" w:hAnsi="David" w:cs="David" w:hint="cs"/>
          <w:b/>
          <w:bCs/>
          <w:sz w:val="20"/>
          <w:szCs w:val="20"/>
          <w:rtl/>
          <w:lang w:val="en-US"/>
        </w:rPr>
        <w:t xml:space="preserve">ההחלטה להשאיר את האמנה בתוקף הייתה חכמה. </w:t>
      </w:r>
    </w:p>
    <w:p w14:paraId="053FEBCE"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 xml:space="preserve">אבל ממשל </w:t>
      </w:r>
      <w:proofErr w:type="spellStart"/>
      <w:r w:rsidRPr="009C598E">
        <w:rPr>
          <w:rFonts w:ascii="David" w:hAnsi="David" w:cs="David" w:hint="cs"/>
          <w:b/>
          <w:bCs/>
          <w:sz w:val="20"/>
          <w:szCs w:val="20"/>
          <w:rtl/>
          <w:lang w:val="en-US"/>
        </w:rPr>
        <w:t>טראמפ</w:t>
      </w:r>
      <w:proofErr w:type="spellEnd"/>
      <w:r w:rsidRPr="009C598E">
        <w:rPr>
          <w:rFonts w:ascii="David" w:hAnsi="David" w:cs="David" w:hint="cs"/>
          <w:b/>
          <w:bCs/>
          <w:sz w:val="20"/>
          <w:szCs w:val="20"/>
          <w:rtl/>
          <w:lang w:val="en-US"/>
        </w:rPr>
        <w:t xml:space="preserve"> החליט אחרת וביטל את האמנה -</w:t>
      </w:r>
      <w:r w:rsidRPr="009C598E">
        <w:rPr>
          <w:rFonts w:ascii="David" w:hAnsi="David" w:cs="David" w:hint="cs"/>
          <w:sz w:val="20"/>
          <w:szCs w:val="20"/>
          <w:rtl/>
          <w:lang w:val="en-US"/>
        </w:rPr>
        <w:t xml:space="preserve"> האיראנים הגישו תביעה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וע"פ האמנה הזו, בטענה שארה"ב הפרה את האמנה האמורה בכך שהטילה סנקציות על אירן, לאחר שארה"ב ביטלה את חברותה מהסכם הגרעין שנקבע ביו איראן למעצמות, </w:t>
      </w:r>
      <w:r w:rsidRPr="009C598E">
        <w:rPr>
          <w:rFonts w:ascii="David" w:hAnsi="David" w:cs="David" w:hint="cs"/>
          <w:sz w:val="20"/>
          <w:szCs w:val="20"/>
          <w:u w:val="single"/>
          <w:rtl/>
          <w:lang w:val="en-US"/>
        </w:rPr>
        <w:t>ה</w:t>
      </w:r>
      <w:r w:rsidRPr="009C598E">
        <w:rPr>
          <w:rFonts w:ascii="David" w:hAnsi="David" w:cs="David" w:hint="cs"/>
          <w:sz w:val="20"/>
          <w:szCs w:val="20"/>
          <w:u w:val="single"/>
          <w:lang w:val="en-US"/>
        </w:rPr>
        <w:t>ICJ</w:t>
      </w:r>
      <w:r w:rsidRPr="009C598E">
        <w:rPr>
          <w:rFonts w:ascii="David" w:hAnsi="David" w:cs="David" w:hint="cs"/>
          <w:sz w:val="20"/>
          <w:szCs w:val="20"/>
          <w:u w:val="single"/>
          <w:rtl/>
          <w:lang w:val="en-US"/>
        </w:rPr>
        <w:t xml:space="preserve"> מוציא צו ביניים</w:t>
      </w:r>
      <w:r w:rsidRPr="009C598E">
        <w:rPr>
          <w:rFonts w:ascii="David" w:hAnsi="David" w:cs="David" w:hint="cs"/>
          <w:sz w:val="20"/>
          <w:szCs w:val="20"/>
          <w:rtl/>
          <w:lang w:val="en-US"/>
        </w:rPr>
        <w:t xml:space="preserve"> שמורה לארה"ב להקפיא זמנית את הסנקציות עד לבירור הנושא ב-</w:t>
      </w:r>
      <w:r w:rsidRPr="009C598E">
        <w:rPr>
          <w:rFonts w:ascii="David" w:hAnsi="David" w:cs="David" w:hint="cs"/>
          <w:sz w:val="20"/>
          <w:szCs w:val="20"/>
          <w:lang w:val="en-US"/>
        </w:rPr>
        <w:t>IC</w:t>
      </w:r>
      <w:r w:rsidRPr="009C598E">
        <w:rPr>
          <w:rFonts w:ascii="David" w:hAnsi="David" w:cs="David"/>
          <w:sz w:val="20"/>
          <w:szCs w:val="20"/>
          <w:lang w:val="en-US"/>
        </w:rPr>
        <w:t>J</w:t>
      </w:r>
      <w:r w:rsidRPr="009C598E">
        <w:rPr>
          <w:rFonts w:ascii="David" w:hAnsi="David" w:cs="David" w:hint="cs"/>
          <w:sz w:val="20"/>
          <w:szCs w:val="20"/>
          <w:rtl/>
          <w:lang w:val="en-US"/>
        </w:rPr>
        <w:t xml:space="preserve">. </w:t>
      </w:r>
    </w:p>
    <w:p w14:paraId="0045DE95" w14:textId="56CB8991" w:rsidR="00E3054C" w:rsidRDefault="00E3054C" w:rsidP="00E3054C">
      <w:pPr>
        <w:bidi/>
        <w:jc w:val="both"/>
        <w:rPr>
          <w:rFonts w:ascii="David" w:hAnsi="David" w:cs="David"/>
          <w:sz w:val="20"/>
          <w:szCs w:val="20"/>
          <w:lang w:val="en-US"/>
        </w:rPr>
      </w:pPr>
      <w:r w:rsidRPr="009C598E">
        <w:rPr>
          <w:rFonts w:ascii="David" w:hAnsi="David" w:cs="David" w:hint="cs"/>
          <w:sz w:val="20"/>
          <w:szCs w:val="20"/>
          <w:rtl/>
          <w:lang w:val="en-US"/>
        </w:rPr>
        <w:t>האמריקאים הודיעו שהם לא יקיימו את הצו (טוענים, מסיבות שונות, של-</w:t>
      </w:r>
      <w:r w:rsidRPr="009C598E">
        <w:rPr>
          <w:rFonts w:ascii="David" w:hAnsi="David" w:cs="David" w:hint="cs"/>
          <w:sz w:val="20"/>
          <w:szCs w:val="20"/>
          <w:lang w:val="en-US"/>
        </w:rPr>
        <w:t>ICJ</w:t>
      </w:r>
      <w:r w:rsidRPr="009C598E">
        <w:rPr>
          <w:rFonts w:ascii="David" w:hAnsi="David" w:cs="David" w:hint="cs"/>
          <w:sz w:val="20"/>
          <w:szCs w:val="20"/>
          <w:rtl/>
          <w:lang w:val="en-US"/>
        </w:rPr>
        <w:t>, לא הייתה סמכות לתת אותו), וגם מבטלים את האמנה עם אירן כדי שלא תהיה גישה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בסכסוכים הבאים בין אירן לארה"ב. לדעת זיו טעות, אבל מי הוא (לדבריו).</w:t>
      </w:r>
    </w:p>
    <w:p w14:paraId="59696C19" w14:textId="77777777" w:rsidR="009C598E" w:rsidRPr="009C598E" w:rsidRDefault="009C598E" w:rsidP="009C598E">
      <w:pPr>
        <w:bidi/>
        <w:jc w:val="both"/>
        <w:rPr>
          <w:rFonts w:ascii="David" w:hAnsi="David" w:cs="David"/>
          <w:sz w:val="20"/>
          <w:szCs w:val="20"/>
          <w:rtl/>
          <w:lang w:val="en-US"/>
        </w:rPr>
      </w:pPr>
    </w:p>
    <w:p w14:paraId="1378BC12" w14:textId="27DF4C7F" w:rsidR="00E3054C" w:rsidRPr="009C598E" w:rsidRDefault="00E3054C" w:rsidP="00E3054C">
      <w:pPr>
        <w:shd w:val="clear" w:color="auto" w:fill="C5E0B3" w:themeFill="accent6" w:themeFillTint="66"/>
        <w:bidi/>
        <w:jc w:val="both"/>
        <w:rPr>
          <w:rFonts w:ascii="David" w:hAnsi="David" w:cs="David"/>
          <w:b/>
          <w:bCs/>
          <w:sz w:val="20"/>
          <w:szCs w:val="20"/>
          <w:lang w:val="en-US"/>
        </w:rPr>
      </w:pPr>
      <w:r w:rsidRPr="009C598E">
        <w:rPr>
          <w:rFonts w:ascii="David" w:hAnsi="David" w:cs="David" w:hint="cs"/>
          <w:b/>
          <w:bCs/>
          <w:sz w:val="20"/>
          <w:szCs w:val="20"/>
          <w:lang w:val="en-US"/>
        </w:rPr>
        <w:t>ICJ</w:t>
      </w:r>
    </w:p>
    <w:p w14:paraId="687B2DD6"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ה-</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הוקם, בצורתו הנוכחית, בחוקת האו"ם.</w:t>
      </w:r>
      <w:r w:rsidRPr="009C598E">
        <w:rPr>
          <w:rFonts w:ascii="David" w:hAnsi="David" w:cs="David" w:hint="cs"/>
          <w:sz w:val="20"/>
          <w:szCs w:val="20"/>
          <w:rtl/>
          <w:lang w:val="en-US"/>
        </w:rPr>
        <w:t xml:space="preserve"> למרות שמדובר במוסד ותיק יותר ששמו הקודם היה בית הדין הקבוע לצדק בינלאומי (</w:t>
      </w:r>
      <w:r w:rsidRPr="009C598E">
        <w:rPr>
          <w:rFonts w:ascii="David" w:hAnsi="David" w:cs="David" w:hint="cs"/>
          <w:sz w:val="20"/>
          <w:szCs w:val="20"/>
          <w:lang w:val="en-US"/>
        </w:rPr>
        <w:t>PCIJ</w:t>
      </w:r>
      <w:r w:rsidRPr="009C598E">
        <w:rPr>
          <w:rFonts w:ascii="David" w:hAnsi="David" w:cs="David" w:hint="cs"/>
          <w:sz w:val="20"/>
          <w:szCs w:val="20"/>
          <w:rtl/>
          <w:lang w:val="en-US"/>
        </w:rPr>
        <w:t xml:space="preserve">) (שהוקם על ידי חבר הלאומים). </w:t>
      </w:r>
      <w:r w:rsidRPr="009C598E">
        <w:rPr>
          <w:rFonts w:ascii="David" w:hAnsi="David" w:cs="David" w:hint="cs"/>
          <w:b/>
          <w:bCs/>
          <w:sz w:val="20"/>
          <w:szCs w:val="20"/>
          <w:rtl/>
          <w:lang w:val="en-US"/>
        </w:rPr>
        <w:t>ה-</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רשאי לפסוק רק בסכסוכים בין מדינות</w:t>
      </w:r>
      <w:r w:rsidRPr="009C598E">
        <w:rPr>
          <w:rFonts w:ascii="David" w:hAnsi="David" w:cs="David" w:hint="cs"/>
          <w:sz w:val="20"/>
          <w:szCs w:val="20"/>
          <w:rtl/>
          <w:lang w:val="en-US"/>
        </w:rPr>
        <w:t xml:space="preserve"> (ארגונים ובני אדם פרטיים לא יכולים להיות צד להליך בפניו), </w:t>
      </w:r>
      <w:r w:rsidRPr="009C598E">
        <w:rPr>
          <w:rFonts w:ascii="David" w:hAnsi="David" w:cs="David" w:hint="cs"/>
          <w:b/>
          <w:bCs/>
          <w:sz w:val="20"/>
          <w:szCs w:val="20"/>
          <w:rtl/>
          <w:lang w:val="en-US"/>
        </w:rPr>
        <w:t>ורק בתנאי שהמדינות הסכימו לקיום הליך בפניו</w:t>
      </w:r>
      <w:r w:rsidRPr="009C598E">
        <w:rPr>
          <w:rFonts w:ascii="David" w:hAnsi="David" w:cs="David" w:hint="cs"/>
          <w:sz w:val="20"/>
          <w:szCs w:val="20"/>
          <w:rtl/>
          <w:lang w:val="en-US"/>
        </w:rPr>
        <w:t>.</w:t>
      </w:r>
    </w:p>
    <w:p w14:paraId="589A5DF6"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ההסכמה יכולה להיות אד הוק, היא יכולה להיות הסכמה כללית בנוגע לנושא מסוים (נגיד כפי שיש באמנה למניעת רצח עם), או כללית ממש בדרך של הצרה לפי סעיף 36(2) שדיברנו עליו. </w:t>
      </w:r>
    </w:p>
    <w:p w14:paraId="35139603"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מבחינה פורמאלית - </w:t>
      </w:r>
      <w:r w:rsidRPr="009C598E">
        <w:rPr>
          <w:rFonts w:ascii="David" w:hAnsi="David" w:cs="David" w:hint="cs"/>
          <w:b/>
          <w:bCs/>
          <w:sz w:val="20"/>
          <w:szCs w:val="20"/>
          <w:rtl/>
          <w:lang w:val="en-US"/>
        </w:rPr>
        <w:t>פס"ד של ה</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מחייב רק את המדינות שהיו צד לאותו הליך משפטי,</w:t>
      </w:r>
      <w:r w:rsidRPr="009C598E">
        <w:rPr>
          <w:rFonts w:ascii="David" w:hAnsi="David" w:cs="David" w:hint="cs"/>
          <w:sz w:val="20"/>
          <w:szCs w:val="20"/>
          <w:rtl/>
          <w:lang w:val="en-US"/>
        </w:rPr>
        <w:t xml:space="preserve"> שכן לא קיים עקרון תקדים מחייב במשב"ל. </w:t>
      </w:r>
      <w:r w:rsidRPr="009C598E">
        <w:rPr>
          <w:rFonts w:ascii="David" w:hAnsi="David" w:cs="David" w:hint="cs"/>
          <w:sz w:val="20"/>
          <w:szCs w:val="20"/>
          <w:u w:val="single"/>
          <w:rtl/>
          <w:lang w:val="en-US"/>
        </w:rPr>
        <w:t>עם זאת, עקב מעמדו, בפועל, לפרשנות שלו למשב"ל נותנים משקל רב.</w:t>
      </w:r>
    </w:p>
    <w:p w14:paraId="4B6EBD4B" w14:textId="77777777" w:rsidR="00E3054C" w:rsidRPr="009C598E" w:rsidRDefault="00E3054C" w:rsidP="00A6053B">
      <w:pPr>
        <w:numPr>
          <w:ilvl w:val="0"/>
          <w:numId w:val="156"/>
        </w:numPr>
        <w:bidi/>
        <w:jc w:val="both"/>
        <w:rPr>
          <w:rFonts w:ascii="David" w:hAnsi="David" w:cs="David"/>
          <w:sz w:val="20"/>
          <w:szCs w:val="20"/>
          <w:lang w:val="en-US"/>
        </w:rPr>
      </w:pPr>
      <w:r w:rsidRPr="009C598E">
        <w:rPr>
          <w:rFonts w:ascii="David" w:hAnsi="David" w:cs="David" w:hint="cs"/>
          <w:sz w:val="20"/>
          <w:szCs w:val="20"/>
          <w:rtl/>
          <w:lang w:val="en-US"/>
        </w:rPr>
        <w:t>כשמתנהל סכסוך ב-</w:t>
      </w:r>
      <w:r w:rsidRPr="009C598E">
        <w:rPr>
          <w:rFonts w:ascii="David" w:hAnsi="David" w:cs="David" w:hint="cs"/>
          <w:sz w:val="20"/>
          <w:szCs w:val="20"/>
          <w:lang w:val="en-US"/>
        </w:rPr>
        <w:t>IC</w:t>
      </w:r>
      <w:r w:rsidRPr="009C598E">
        <w:rPr>
          <w:rFonts w:ascii="David" w:hAnsi="David" w:cs="David"/>
          <w:sz w:val="20"/>
          <w:szCs w:val="20"/>
          <w:lang w:val="en-US"/>
        </w:rPr>
        <w:t>J</w:t>
      </w:r>
      <w:r w:rsidRPr="009C598E">
        <w:rPr>
          <w:rFonts w:ascii="David" w:hAnsi="David" w:cs="David" w:hint="cs"/>
          <w:sz w:val="20"/>
          <w:szCs w:val="20"/>
          <w:rtl/>
          <w:lang w:val="en-US"/>
        </w:rPr>
        <w:t>, אבל לאחת המדינות שהיא צד לסכסוך אין שופט קבוע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היא רשאית לצרף שופט משלה להרכב השופטים. </w:t>
      </w:r>
    </w:p>
    <w:p w14:paraId="7260B5AB" w14:textId="77777777" w:rsidR="00E3054C" w:rsidRPr="009C598E" w:rsidRDefault="00E3054C" w:rsidP="00E3054C">
      <w:pPr>
        <w:bidi/>
        <w:jc w:val="both"/>
        <w:rPr>
          <w:rFonts w:ascii="David" w:hAnsi="David" w:cs="David"/>
          <w:sz w:val="20"/>
          <w:szCs w:val="20"/>
          <w:lang w:val="en-US"/>
        </w:rPr>
      </w:pPr>
      <w:r w:rsidRPr="009C598E">
        <w:rPr>
          <w:rFonts w:ascii="David" w:hAnsi="David" w:cs="David" w:hint="cs"/>
          <w:sz w:val="20"/>
          <w:szCs w:val="20"/>
          <w:rtl/>
          <w:lang w:val="en-US"/>
        </w:rPr>
        <w:t xml:space="preserve">בהתאם, במקרה היחיד בו ישראל </w:t>
      </w:r>
      <w:r w:rsidRPr="009C598E">
        <w:rPr>
          <w:rFonts w:ascii="David" w:hAnsi="David" w:cs="David" w:hint="cs"/>
          <w:sz w:val="20"/>
          <w:szCs w:val="20"/>
          <w:u w:val="single"/>
          <w:rtl/>
          <w:lang w:val="en-US"/>
        </w:rPr>
        <w:t>פנתה</w:t>
      </w:r>
      <w:r w:rsidRPr="009C598E">
        <w:rPr>
          <w:rFonts w:ascii="David" w:hAnsi="David" w:cs="David" w:hint="cs"/>
          <w:sz w:val="20"/>
          <w:szCs w:val="20"/>
          <w:rtl/>
          <w:lang w:val="en-US"/>
        </w:rPr>
        <w:t xml:space="preserve">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היא שלחה את שופט בית המשפט העליון </w:t>
      </w:r>
      <w:proofErr w:type="spellStart"/>
      <w:r w:rsidRPr="009C598E">
        <w:rPr>
          <w:rFonts w:ascii="David" w:hAnsi="David" w:cs="David" w:hint="cs"/>
          <w:sz w:val="20"/>
          <w:szCs w:val="20"/>
          <w:rtl/>
          <w:lang w:val="en-US"/>
        </w:rPr>
        <w:t>גויטין</w:t>
      </w:r>
      <w:proofErr w:type="spellEnd"/>
      <w:r w:rsidRPr="009C598E">
        <w:rPr>
          <w:rFonts w:ascii="David" w:hAnsi="David" w:cs="David" w:hint="cs"/>
          <w:sz w:val="20"/>
          <w:szCs w:val="20"/>
          <w:rtl/>
          <w:lang w:val="en-US"/>
        </w:rPr>
        <w:t xml:space="preserve"> שהיה אדם מאוד מגוון- היה עורך העיתון שהפך להיות </w:t>
      </w:r>
      <w:proofErr w:type="spellStart"/>
      <w:r w:rsidRPr="009C598E">
        <w:rPr>
          <w:rFonts w:ascii="David" w:hAnsi="David" w:cs="David" w:hint="cs"/>
          <w:sz w:val="20"/>
          <w:szCs w:val="20"/>
          <w:rtl/>
          <w:lang w:val="en-US"/>
        </w:rPr>
        <w:t>הג'רוסלם</w:t>
      </w:r>
      <w:proofErr w:type="spellEnd"/>
      <w:r w:rsidRPr="009C598E">
        <w:rPr>
          <w:rFonts w:ascii="David" w:hAnsi="David" w:cs="David" w:hint="cs"/>
          <w:sz w:val="20"/>
          <w:szCs w:val="20"/>
          <w:rtl/>
          <w:lang w:val="en-US"/>
        </w:rPr>
        <w:t xml:space="preserve"> פוסט, עורך דין פרטי, שופט צבאי בהגנה, שגריר ישראל הראשון בדרום אפריקה, ציר בשגרירות בוושינגטון. מומחה למשפט בינלאומי. ומומחה לקודיפיקציה. </w:t>
      </w:r>
    </w:p>
    <w:p w14:paraId="03264FA5" w14:textId="77777777" w:rsidR="00E3054C" w:rsidRPr="009C598E" w:rsidRDefault="00E3054C" w:rsidP="00A6053B">
      <w:pPr>
        <w:numPr>
          <w:ilvl w:val="0"/>
          <w:numId w:val="156"/>
        </w:numPr>
        <w:bidi/>
        <w:jc w:val="both"/>
        <w:rPr>
          <w:rFonts w:ascii="David" w:hAnsi="David" w:cs="David"/>
          <w:sz w:val="20"/>
          <w:szCs w:val="20"/>
          <w:rtl/>
          <w:lang w:val="en-US"/>
        </w:rPr>
      </w:pPr>
      <w:r w:rsidRPr="009C598E">
        <w:rPr>
          <w:rFonts w:ascii="David" w:hAnsi="David" w:cs="David" w:hint="cs"/>
          <w:b/>
          <w:bCs/>
          <w:sz w:val="20"/>
          <w:szCs w:val="20"/>
          <w:rtl/>
          <w:lang w:val="en-US"/>
        </w:rPr>
        <w:t>אכיפה -</w:t>
      </w:r>
      <w:r w:rsidRPr="009C598E">
        <w:rPr>
          <w:rFonts w:ascii="David" w:hAnsi="David" w:cs="David" w:hint="cs"/>
          <w:sz w:val="20"/>
          <w:szCs w:val="20"/>
          <w:rtl/>
          <w:lang w:val="en-US"/>
        </w:rPr>
        <w:t xml:space="preserve"> לכאורה אין מנגנון אכיפה, האכיפה נעשית דרך מנגנונים דיפלומטיים. מועצת הביטחון לכאורה יכולה להפעיל סנקציות נגד מדינות המפרות את פסק הדין, זה לא תמיד קורה: בייחוד אם פסק הדין הוא נגד אחת ממדינות הווטו.</w:t>
      </w:r>
    </w:p>
    <w:p w14:paraId="6FCA1D6B" w14:textId="77777777" w:rsidR="00E3054C" w:rsidRPr="009C598E" w:rsidRDefault="00E3054C" w:rsidP="00A6053B">
      <w:pPr>
        <w:numPr>
          <w:ilvl w:val="0"/>
          <w:numId w:val="156"/>
        </w:numPr>
        <w:bidi/>
        <w:jc w:val="both"/>
        <w:rPr>
          <w:rFonts w:ascii="David" w:hAnsi="David" w:cs="David"/>
          <w:sz w:val="20"/>
          <w:szCs w:val="20"/>
          <w:rtl/>
          <w:lang w:val="en-US"/>
        </w:rPr>
      </w:pPr>
      <w:r w:rsidRPr="009C598E">
        <w:rPr>
          <w:rFonts w:ascii="David" w:hAnsi="David" w:cs="David" w:hint="cs"/>
          <w:sz w:val="20"/>
          <w:szCs w:val="20"/>
          <w:rtl/>
          <w:lang w:val="en-US"/>
        </w:rPr>
        <w:t xml:space="preserve">מלבד פסקי דין </w:t>
      </w:r>
      <w:r w:rsidRPr="009C598E">
        <w:rPr>
          <w:rFonts w:ascii="David" w:hAnsi="David" w:cs="David" w:hint="cs"/>
          <w:b/>
          <w:bCs/>
          <w:sz w:val="20"/>
          <w:szCs w:val="20"/>
          <w:rtl/>
          <w:lang w:val="en-US"/>
        </w:rPr>
        <w:t>ל-</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יש סמכות לתת חוות-דעת משפטיות</w:t>
      </w:r>
      <w:r w:rsidRPr="009C598E">
        <w:rPr>
          <w:rFonts w:ascii="David" w:hAnsi="David" w:cs="David" w:hint="cs"/>
          <w:sz w:val="20"/>
          <w:szCs w:val="20"/>
          <w:rtl/>
          <w:lang w:val="en-US"/>
        </w:rPr>
        <w:t>, וזאת כאשר העצרת הכללית של האו"ם פונה לבית הדין ומבקשת ממנו חוות דעת כאמור. חוות דעת של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הן בגדר המלצה.</w:t>
      </w:r>
    </w:p>
    <w:p w14:paraId="37D77FB8"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עם זאת, כאמור עקב מעמדו של בית הדין, </w:t>
      </w:r>
      <w:r w:rsidRPr="009C598E">
        <w:rPr>
          <w:rFonts w:ascii="David" w:hAnsi="David" w:cs="David" w:hint="cs"/>
          <w:sz w:val="20"/>
          <w:szCs w:val="20"/>
          <w:u w:val="single"/>
          <w:rtl/>
          <w:lang w:val="en-US"/>
        </w:rPr>
        <w:t>מייחסים חשיבות רבה לפרשנות שהוא נותן לדין הבינלאומי בחוות הדעת שלו.</w:t>
      </w:r>
      <w:r w:rsidRPr="009C598E">
        <w:rPr>
          <w:rFonts w:ascii="David" w:hAnsi="David" w:cs="David" w:hint="cs"/>
          <w:sz w:val="20"/>
          <w:szCs w:val="20"/>
          <w:rtl/>
          <w:lang w:val="en-US"/>
        </w:rPr>
        <w:t xml:space="preserve"> חוות דעת מפורסמת שלו זו חוות הדעת בדבר חוקיות הנשק הגרעיני, מ-1996, שם הוא קבע שאין נורמה במשפט הבינלאומי שאוסרת באופן מוחלט שימוש בנשק גרעיני - אך הוא רמז שבדרך כלל שימוש בנשק הזה יפגע באיסור שקיים בדיני הלחימה, כנגד שימוש בנשק לא מאבחן.</w:t>
      </w:r>
    </w:p>
    <w:p w14:paraId="614B8B56" w14:textId="60EADA03" w:rsidR="00E3054C" w:rsidRDefault="00E3054C" w:rsidP="00A6053B">
      <w:pPr>
        <w:numPr>
          <w:ilvl w:val="0"/>
          <w:numId w:val="156"/>
        </w:numPr>
        <w:bidi/>
        <w:jc w:val="both"/>
        <w:rPr>
          <w:rFonts w:ascii="David" w:hAnsi="David" w:cs="David"/>
          <w:sz w:val="20"/>
          <w:szCs w:val="20"/>
          <w:lang w:val="en-US"/>
        </w:rPr>
      </w:pPr>
      <w:r w:rsidRPr="009C598E">
        <w:rPr>
          <w:rFonts w:ascii="David" w:hAnsi="David" w:cs="David" w:hint="cs"/>
          <w:sz w:val="20"/>
          <w:szCs w:val="20"/>
          <w:rtl/>
          <w:lang w:val="en-US"/>
        </w:rPr>
        <w:t>בנוגע לסוגיות שנוגעות לישראל אזכרנו כבר בקורס שתי חוות-דעת של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חוות הדעת בנוגע לגדר ההפרדה, וחוות הדעת שקבע שלאו"ם יש אישיות משפטית (שניתנה בהקשר של החיסול של הרוזן </w:t>
      </w:r>
      <w:proofErr w:type="spellStart"/>
      <w:r w:rsidRPr="009C598E">
        <w:rPr>
          <w:rFonts w:ascii="David" w:hAnsi="David" w:cs="David" w:hint="cs"/>
          <w:sz w:val="20"/>
          <w:szCs w:val="20"/>
          <w:rtl/>
          <w:lang w:val="en-US"/>
        </w:rPr>
        <w:t>ברנדוט</w:t>
      </w:r>
      <w:proofErr w:type="spellEnd"/>
      <w:r w:rsidRPr="009C598E">
        <w:rPr>
          <w:rFonts w:ascii="David" w:hAnsi="David" w:cs="David" w:hint="cs"/>
          <w:sz w:val="20"/>
          <w:szCs w:val="20"/>
          <w:rtl/>
          <w:lang w:val="en-US"/>
        </w:rPr>
        <w:t>).</w:t>
      </w:r>
    </w:p>
    <w:p w14:paraId="2CBA8E11" w14:textId="77777777" w:rsidR="00D52E44" w:rsidRPr="009C598E" w:rsidRDefault="00D52E44" w:rsidP="00D52E44">
      <w:pPr>
        <w:bidi/>
        <w:ind w:left="360"/>
        <w:jc w:val="both"/>
        <w:rPr>
          <w:rFonts w:ascii="David" w:hAnsi="David" w:cs="David"/>
          <w:sz w:val="20"/>
          <w:szCs w:val="20"/>
          <w:rtl/>
          <w:lang w:val="en-US"/>
        </w:rPr>
      </w:pPr>
    </w:p>
    <w:p w14:paraId="64F2B414" w14:textId="77777777" w:rsidR="00251839" w:rsidRDefault="00251839" w:rsidP="00E3054C">
      <w:pPr>
        <w:bidi/>
        <w:jc w:val="both"/>
        <w:rPr>
          <w:rFonts w:ascii="David" w:hAnsi="David" w:cs="David"/>
          <w:b/>
          <w:bCs/>
          <w:sz w:val="20"/>
          <w:szCs w:val="20"/>
          <w:u w:val="single"/>
          <w:rtl/>
          <w:lang w:val="en-US"/>
        </w:rPr>
      </w:pPr>
    </w:p>
    <w:p w14:paraId="2A2D45C0" w14:textId="4DF34A24" w:rsidR="00E3054C" w:rsidRPr="00251839" w:rsidRDefault="00E3054C" w:rsidP="00251839">
      <w:pPr>
        <w:shd w:val="clear" w:color="auto" w:fill="C5E0B3" w:themeFill="accent6" w:themeFillTint="66"/>
        <w:bidi/>
        <w:jc w:val="both"/>
        <w:rPr>
          <w:rFonts w:ascii="David" w:hAnsi="David" w:cs="David"/>
          <w:sz w:val="20"/>
          <w:szCs w:val="20"/>
          <w:lang w:val="en-US"/>
        </w:rPr>
      </w:pPr>
      <w:r w:rsidRPr="00251839">
        <w:rPr>
          <w:rFonts w:ascii="David" w:hAnsi="David" w:cs="David" w:hint="cs"/>
          <w:b/>
          <w:bCs/>
          <w:sz w:val="20"/>
          <w:szCs w:val="20"/>
          <w:rtl/>
          <w:lang w:val="en-US"/>
        </w:rPr>
        <w:lastRenderedPageBreak/>
        <w:t>בתי- דין בינלאומיים נוספים מלבד ה-</w:t>
      </w:r>
      <w:r w:rsidRPr="00251839">
        <w:rPr>
          <w:rFonts w:ascii="David" w:hAnsi="David" w:cs="David" w:hint="cs"/>
          <w:b/>
          <w:bCs/>
          <w:sz w:val="20"/>
          <w:szCs w:val="20"/>
          <w:lang w:val="en-US"/>
        </w:rPr>
        <w:t>ICJ</w:t>
      </w:r>
    </w:p>
    <w:p w14:paraId="25D9929F"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חשוב לזכור שה-</w:t>
      </w:r>
      <w:r w:rsidRPr="009C598E">
        <w:rPr>
          <w:rFonts w:ascii="David" w:hAnsi="David" w:cs="David" w:hint="cs"/>
          <w:b/>
          <w:bCs/>
          <w:sz w:val="20"/>
          <w:szCs w:val="20"/>
          <w:lang w:val="en-US"/>
        </w:rPr>
        <w:t>ICJ</w:t>
      </w:r>
      <w:r w:rsidRPr="009C598E">
        <w:rPr>
          <w:rFonts w:ascii="David" w:hAnsi="David" w:cs="David" w:hint="cs"/>
          <w:b/>
          <w:bCs/>
          <w:sz w:val="20"/>
          <w:szCs w:val="20"/>
          <w:rtl/>
          <w:lang w:val="en-US"/>
        </w:rPr>
        <w:t xml:space="preserve"> הוא לא הטריבונל הבינלאומי היחיד שקיים -</w:t>
      </w:r>
      <w:r w:rsidRPr="009C598E">
        <w:rPr>
          <w:rFonts w:ascii="David" w:hAnsi="David" w:cs="David" w:hint="cs"/>
          <w:sz w:val="20"/>
          <w:szCs w:val="20"/>
          <w:rtl/>
          <w:lang w:val="en-US"/>
        </w:rPr>
        <w:t xml:space="preserve"> יש בתי דין רבים נוספים (והכמות שלהם רק גדלה). </w:t>
      </w:r>
      <w:r w:rsidRPr="009C598E">
        <w:rPr>
          <w:rFonts w:ascii="David" w:hAnsi="David" w:cs="David" w:hint="cs"/>
          <w:sz w:val="20"/>
          <w:szCs w:val="20"/>
          <w:u w:val="single"/>
          <w:rtl/>
          <w:lang w:val="en-US"/>
        </w:rPr>
        <w:t>יתירה מכך, עם הזמן מוקמים יותר ויותר בתי-דין בינלאומיים בהם יש אף זכות עמידה לפרטים.</w:t>
      </w:r>
      <w:r w:rsidRPr="009C598E">
        <w:rPr>
          <w:rFonts w:ascii="David" w:hAnsi="David" w:cs="David" w:hint="cs"/>
          <w:sz w:val="20"/>
          <w:szCs w:val="20"/>
          <w:rtl/>
          <w:lang w:val="en-US"/>
        </w:rPr>
        <w:t xml:space="preserve"> </w:t>
      </w:r>
    </w:p>
    <w:p w14:paraId="26DA9642"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נזכיר, במשפט הבינלאומי הקלאסי רק מדינה הייתה יכולה להיות בסכסוך עם מדינה אחרת - אזרח של מדינה א' שנפגע על ידי מדינה ב' היה צריך לשכנע את המדינה שלו לאמץ את הסכסוך שלו, ולה היה שיקול דעת להחליט אם לעשות זאת. </w:t>
      </w:r>
      <w:r w:rsidRPr="009C598E">
        <w:rPr>
          <w:rFonts w:ascii="David" w:hAnsi="David" w:cs="David" w:hint="cs"/>
          <w:b/>
          <w:bCs/>
          <w:sz w:val="20"/>
          <w:szCs w:val="20"/>
          <w:rtl/>
          <w:lang w:val="en-US"/>
        </w:rPr>
        <w:t>זו עדיין ההשקפה הרווחת במרבית המשב"ל,</w:t>
      </w:r>
      <w:r w:rsidRPr="009C598E">
        <w:rPr>
          <w:rFonts w:ascii="David" w:hAnsi="David" w:cs="David" w:hint="cs"/>
          <w:sz w:val="20"/>
          <w:szCs w:val="20"/>
          <w:rtl/>
          <w:lang w:val="en-US"/>
        </w:rPr>
        <w:t xml:space="preserve"> וזו אף עדיין ההשקפה הרווחת בהקשרם של בתי-דין בינלאומיים רבים, כדוגמת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p>
    <w:p w14:paraId="2AC33A2B"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עם זאת, בעשורים האחרונים, </w:t>
      </w:r>
      <w:r w:rsidRPr="009C598E">
        <w:rPr>
          <w:rFonts w:ascii="David" w:hAnsi="David" w:cs="David" w:hint="cs"/>
          <w:b/>
          <w:bCs/>
          <w:sz w:val="20"/>
          <w:szCs w:val="20"/>
          <w:rtl/>
          <w:lang w:val="en-US"/>
        </w:rPr>
        <w:t xml:space="preserve">מוקמים יותר ויותר </w:t>
      </w:r>
      <w:proofErr w:type="spellStart"/>
      <w:r w:rsidRPr="009C598E">
        <w:rPr>
          <w:rFonts w:ascii="David" w:hAnsi="David" w:cs="David" w:hint="cs"/>
          <w:b/>
          <w:bCs/>
          <w:sz w:val="20"/>
          <w:szCs w:val="20"/>
          <w:rtl/>
          <w:lang w:val="en-US"/>
        </w:rPr>
        <w:t>טריבונלים</w:t>
      </w:r>
      <w:proofErr w:type="spellEnd"/>
      <w:r w:rsidRPr="009C598E">
        <w:rPr>
          <w:rFonts w:ascii="David" w:hAnsi="David" w:cs="David" w:hint="cs"/>
          <w:b/>
          <w:bCs/>
          <w:sz w:val="20"/>
          <w:szCs w:val="20"/>
          <w:rtl/>
          <w:lang w:val="en-US"/>
        </w:rPr>
        <w:t xml:space="preserve"> בינלאומיים בהם אנשים יכולים באופן עצמאי לנהל הליך מול מדינה -</w:t>
      </w:r>
      <w:r w:rsidRPr="009C598E">
        <w:rPr>
          <w:rFonts w:ascii="David" w:hAnsi="David" w:cs="David" w:hint="cs"/>
          <w:sz w:val="20"/>
          <w:szCs w:val="20"/>
          <w:rtl/>
          <w:lang w:val="en-US"/>
        </w:rPr>
        <w:t xml:space="preserve"> כמו בית הדין האירופי לזכיות אדם, כמו בית הדין של האיחוד האירופי, כמו ה-</w:t>
      </w:r>
      <w:r w:rsidRPr="009C598E">
        <w:rPr>
          <w:rFonts w:ascii="David" w:hAnsi="David" w:cs="David" w:hint="cs"/>
          <w:sz w:val="20"/>
          <w:szCs w:val="20"/>
          <w:lang w:val="en-US"/>
        </w:rPr>
        <w:t>WTO</w:t>
      </w:r>
      <w:r w:rsidRPr="009C598E">
        <w:rPr>
          <w:rFonts w:ascii="David" w:hAnsi="David" w:cs="David" w:hint="cs"/>
          <w:sz w:val="20"/>
          <w:szCs w:val="20"/>
          <w:rtl/>
          <w:lang w:val="en-US"/>
        </w:rPr>
        <w:t xml:space="preserve">, כמו </w:t>
      </w:r>
      <w:r w:rsidRPr="009C598E">
        <w:rPr>
          <w:rFonts w:ascii="David" w:hAnsi="David" w:cs="David" w:hint="cs"/>
          <w:sz w:val="20"/>
          <w:szCs w:val="20"/>
          <w:lang w:val="en-US"/>
        </w:rPr>
        <w:t>ICSID</w:t>
      </w:r>
      <w:r w:rsidRPr="009C598E">
        <w:rPr>
          <w:rFonts w:ascii="David" w:hAnsi="David" w:cs="David" w:hint="cs"/>
          <w:sz w:val="20"/>
          <w:szCs w:val="20"/>
          <w:rtl/>
          <w:lang w:val="en-US"/>
        </w:rPr>
        <w:t xml:space="preserve"> - מוסד בוררות, היושב בוושינגטון בחסות הבנק הלאומי, גוף מוביל בכל שקשור להשקעות (בדרך כלל הבוררויות הן בין פרטים למדינה.</w:t>
      </w:r>
    </w:p>
    <w:p w14:paraId="1E9B5572"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 xml:space="preserve">יש עוד המון </w:t>
      </w:r>
      <w:proofErr w:type="spellStart"/>
      <w:r w:rsidRPr="009C598E">
        <w:rPr>
          <w:rFonts w:ascii="David" w:hAnsi="David" w:cs="David" w:hint="cs"/>
          <w:b/>
          <w:bCs/>
          <w:sz w:val="20"/>
          <w:szCs w:val="20"/>
          <w:rtl/>
          <w:lang w:val="en-US"/>
        </w:rPr>
        <w:t>טריבונלים</w:t>
      </w:r>
      <w:proofErr w:type="spellEnd"/>
      <w:r w:rsidRPr="009C598E">
        <w:rPr>
          <w:rFonts w:ascii="David" w:hAnsi="David" w:cs="David" w:hint="cs"/>
          <w:sz w:val="20"/>
          <w:szCs w:val="20"/>
          <w:rtl/>
          <w:lang w:val="en-US"/>
        </w:rPr>
        <w:t xml:space="preserve"> (רובם אם לא כולם, חוץ מה-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ספציפיים במובן שהן עוסקים לא בכל תחומי המשב"ל,</w:t>
      </w:r>
      <w:r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אלא בתחום מסוים</w:t>
      </w:r>
      <w:r w:rsidRPr="009C598E">
        <w:rPr>
          <w:rFonts w:ascii="David" w:hAnsi="David" w:cs="David" w:hint="cs"/>
          <w:sz w:val="20"/>
          <w:szCs w:val="20"/>
          <w:rtl/>
          <w:lang w:val="en-US"/>
        </w:rPr>
        <w:t xml:space="preserve"> - זכויות אדם, משפט כלכלי, דיני הים, משפט פלילי בינלאומי ועוד. </w:t>
      </w:r>
    </w:p>
    <w:p w14:paraId="4829B760" w14:textId="77777777" w:rsidR="00E3054C" w:rsidRPr="009C598E" w:rsidRDefault="00E3054C" w:rsidP="00E3054C">
      <w:pPr>
        <w:bidi/>
        <w:jc w:val="both"/>
        <w:rPr>
          <w:rFonts w:ascii="David" w:hAnsi="David" w:cs="David"/>
          <w:b/>
          <w:bCs/>
          <w:sz w:val="20"/>
          <w:szCs w:val="20"/>
          <w:u w:val="single"/>
          <w:rtl/>
          <w:lang w:val="en-US"/>
        </w:rPr>
      </w:pPr>
      <w:r w:rsidRPr="009C598E">
        <w:rPr>
          <w:rFonts w:ascii="David" w:hAnsi="David" w:cs="David" w:hint="cs"/>
          <w:b/>
          <w:bCs/>
          <w:sz w:val="20"/>
          <w:szCs w:val="20"/>
          <w:u w:val="single"/>
          <w:rtl/>
          <w:lang w:val="en-US"/>
        </w:rPr>
        <w:t>את בתי-הדין הללו ניתן למיין לגלובליים מול אזוריים:</w:t>
      </w:r>
    </w:p>
    <w:p w14:paraId="036CCA3A"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 xml:space="preserve">דוגמא לבית דין גלובאלי </w:t>
      </w:r>
      <w:r w:rsidRPr="009C598E">
        <w:rPr>
          <w:rFonts w:ascii="David" w:hAnsi="David" w:cs="David"/>
          <w:b/>
          <w:bCs/>
          <w:sz w:val="20"/>
          <w:szCs w:val="20"/>
          <w:rtl/>
          <w:lang w:val="en-US"/>
        </w:rPr>
        <w:t>–</w:t>
      </w:r>
      <w:r w:rsidRPr="009C598E">
        <w:rPr>
          <w:rFonts w:ascii="David" w:hAnsi="David" w:cs="David" w:hint="cs"/>
          <w:sz w:val="20"/>
          <w:szCs w:val="20"/>
          <w:rtl/>
          <w:lang w:val="en-US"/>
        </w:rPr>
        <w:t xml:space="preserve"> </w:t>
      </w:r>
      <w:r w:rsidRPr="009C598E">
        <w:rPr>
          <w:rFonts w:ascii="David" w:hAnsi="David" w:cs="David" w:hint="cs"/>
          <w:sz w:val="20"/>
          <w:szCs w:val="20"/>
          <w:lang w:val="en-US"/>
        </w:rPr>
        <w:t>ITLOS</w:t>
      </w:r>
      <w:r w:rsidRPr="009C598E">
        <w:rPr>
          <w:rFonts w:ascii="David" w:hAnsi="David" w:cs="David" w:hint="cs"/>
          <w:sz w:val="20"/>
          <w:szCs w:val="20"/>
          <w:rtl/>
          <w:lang w:val="en-US"/>
        </w:rPr>
        <w:t>. זהו בית דין שעוסק בסכסוכים בין מדינות החברות באמנת הים, בנוגע לטענות להפרות של אותה אמנה, ללא קשר להיכן בגלובוס בוצעה ההפרה.</w:t>
      </w:r>
    </w:p>
    <w:p w14:paraId="7F96B935"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דוגמאות לבתי דין אזוריים -</w:t>
      </w:r>
      <w:r w:rsidRPr="009C598E">
        <w:rPr>
          <w:rFonts w:ascii="David" w:hAnsi="David" w:cs="David" w:hint="cs"/>
          <w:sz w:val="20"/>
          <w:szCs w:val="20"/>
          <w:rtl/>
          <w:lang w:val="en-US"/>
        </w:rPr>
        <w:t xml:space="preserve"> בית הדין האירופי לזכויות אדם, בית הדין של האיחוד האירופי, את ביה"ד האמריקאי לזכויות אדם, ועוד. כשאנחנו מסתכלים כיום על הפעילות של בתי-הדין הבינלאומיים אנחנו רואים הרבה יותר פעילות שיפוטית מפעם (יש גם הרבה יותר בתי-דין וגם בתי-הדין הקיימים יותר </w:t>
      </w:r>
      <w:proofErr w:type="spellStart"/>
      <w:r w:rsidRPr="009C598E">
        <w:rPr>
          <w:rFonts w:ascii="David" w:hAnsi="David" w:cs="David" w:hint="cs"/>
          <w:sz w:val="20"/>
          <w:szCs w:val="20"/>
          <w:rtl/>
          <w:lang w:val="en-US"/>
        </w:rPr>
        <w:t>מבעבר</w:t>
      </w:r>
      <w:proofErr w:type="spellEnd"/>
      <w:r w:rsidRPr="009C598E">
        <w:rPr>
          <w:rFonts w:ascii="David" w:hAnsi="David" w:cs="David" w:hint="cs"/>
          <w:sz w:val="20"/>
          <w:szCs w:val="20"/>
          <w:rtl/>
          <w:lang w:val="en-US"/>
        </w:rPr>
        <w:t>).</w:t>
      </w:r>
    </w:p>
    <w:p w14:paraId="544C118D" w14:textId="77777777" w:rsidR="00E3054C" w:rsidRPr="009C598E" w:rsidRDefault="00E3054C" w:rsidP="00E3054C">
      <w:pPr>
        <w:bidi/>
        <w:jc w:val="both"/>
        <w:rPr>
          <w:rFonts w:ascii="David" w:hAnsi="David" w:cs="David"/>
          <w:sz w:val="20"/>
          <w:szCs w:val="20"/>
          <w:rtl/>
          <w:lang w:val="en-US"/>
        </w:rPr>
      </w:pPr>
      <w:r w:rsidRPr="009C598E">
        <w:rPr>
          <w:rFonts w:ascii="David" w:hAnsi="David" w:cs="David" w:hint="cs"/>
          <w:b/>
          <w:bCs/>
          <w:sz w:val="20"/>
          <w:szCs w:val="20"/>
          <w:rtl/>
          <w:lang w:val="en-US"/>
        </w:rPr>
        <w:t xml:space="preserve">האם היום ניתן לומר שהתפקיד היחיד של יישוב הסכסוכים הוא התפקיד המקורי של מניעת מלחמות? </w:t>
      </w:r>
    </w:p>
    <w:p w14:paraId="054A2C43" w14:textId="77777777" w:rsidR="00E3054C" w:rsidRPr="009C598E" w:rsidRDefault="00E3054C" w:rsidP="00E3054C">
      <w:pPr>
        <w:bidi/>
        <w:jc w:val="both"/>
        <w:rPr>
          <w:rFonts w:ascii="David" w:hAnsi="David" w:cs="David"/>
          <w:sz w:val="20"/>
          <w:szCs w:val="20"/>
          <w:u w:val="single"/>
          <w:rtl/>
          <w:lang w:val="en-US"/>
        </w:rPr>
      </w:pPr>
      <w:r w:rsidRPr="009C598E">
        <w:rPr>
          <w:rFonts w:ascii="David" w:hAnsi="David" w:cs="David" w:hint="cs"/>
          <w:b/>
          <w:bCs/>
          <w:sz w:val="20"/>
          <w:szCs w:val="20"/>
          <w:rtl/>
          <w:lang w:val="en-US"/>
        </w:rPr>
        <w:t>נראה שלא -</w:t>
      </w:r>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 xml:space="preserve">מגמות הגלובליזציה והממשקים הרבים שיש היום בעולם מובילים לתפקידים נוספים: </w:t>
      </w:r>
    </w:p>
    <w:p w14:paraId="5A5E82E6" w14:textId="3C86604E" w:rsidR="00E3054C" w:rsidRPr="009C598E" w:rsidRDefault="00E3054C" w:rsidP="00E3054C">
      <w:pPr>
        <w:bidi/>
        <w:jc w:val="both"/>
        <w:rPr>
          <w:rFonts w:ascii="David" w:hAnsi="David" w:cs="David"/>
          <w:sz w:val="20"/>
          <w:szCs w:val="20"/>
          <w:rtl/>
          <w:lang w:val="en-US"/>
        </w:rPr>
      </w:pPr>
      <w:r w:rsidRPr="009C598E">
        <w:rPr>
          <w:rFonts w:ascii="David" w:hAnsi="David" w:cs="David" w:hint="cs"/>
          <w:sz w:val="20"/>
          <w:szCs w:val="20"/>
          <w:rtl/>
          <w:lang w:val="en-US"/>
        </w:rPr>
        <w:t xml:space="preserve">הסדרה בינלאומית, קידום שת"פ, רגולציה, קביעת פרמטרים להתנהגות ראויה של מדינות </w:t>
      </w:r>
      <w:proofErr w:type="spellStart"/>
      <w:r w:rsidRPr="009C598E">
        <w:rPr>
          <w:rFonts w:ascii="David" w:hAnsi="David" w:cs="David" w:hint="cs"/>
          <w:sz w:val="20"/>
          <w:szCs w:val="20"/>
          <w:rtl/>
          <w:lang w:val="en-US"/>
        </w:rPr>
        <w:t>וכו</w:t>
      </w:r>
      <w:proofErr w:type="spellEnd"/>
      <w:r w:rsidRPr="009C598E">
        <w:rPr>
          <w:rFonts w:ascii="David" w:hAnsi="David" w:cs="David" w:hint="cs"/>
          <w:sz w:val="20"/>
          <w:szCs w:val="20"/>
          <w:rtl/>
          <w:lang w:val="en-US"/>
        </w:rPr>
        <w:t xml:space="preserve">'. </w:t>
      </w:r>
      <w:r w:rsidRPr="009C598E">
        <w:rPr>
          <w:rFonts w:ascii="David" w:hAnsi="David" w:cs="David" w:hint="cs"/>
          <w:sz w:val="20"/>
          <w:szCs w:val="20"/>
          <w:u w:val="single"/>
          <w:rtl/>
          <w:lang w:val="en-US"/>
        </w:rPr>
        <w:t>מנגד,</w:t>
      </w:r>
      <w:r w:rsidRPr="009C598E">
        <w:rPr>
          <w:rFonts w:ascii="David" w:hAnsi="David" w:cs="David" w:hint="cs"/>
          <w:sz w:val="20"/>
          <w:szCs w:val="20"/>
          <w:rtl/>
          <w:lang w:val="en-US"/>
        </w:rPr>
        <w:t xml:space="preserve"> לאחרונה מדינות שונות יוצאות במתקפות-נגד מתגברות כנגד </w:t>
      </w:r>
      <w:proofErr w:type="spellStart"/>
      <w:r w:rsidRPr="009C598E">
        <w:rPr>
          <w:rFonts w:ascii="David" w:hAnsi="David" w:cs="David" w:hint="cs"/>
          <w:sz w:val="20"/>
          <w:szCs w:val="20"/>
          <w:rtl/>
          <w:lang w:val="en-US"/>
        </w:rPr>
        <w:t>המשפוט</w:t>
      </w:r>
      <w:proofErr w:type="spellEnd"/>
      <w:r w:rsidRPr="009C598E">
        <w:rPr>
          <w:rFonts w:ascii="David" w:hAnsi="David" w:cs="David" w:hint="cs"/>
          <w:sz w:val="20"/>
          <w:szCs w:val="20"/>
          <w:rtl/>
          <w:lang w:val="en-US"/>
        </w:rPr>
        <w:t xml:space="preserve"> בזירה הבינלאומית. סין מסרבת להתייצב בהליכים בפני בית הדין לדיני הים בהקשר של הסכסוך שלה עם מדינות שונות על איים באוקיינוס השקט, ארה"ב תחת </w:t>
      </w:r>
      <w:proofErr w:type="spellStart"/>
      <w:r w:rsidRPr="009C598E">
        <w:rPr>
          <w:rFonts w:ascii="David" w:hAnsi="David" w:cs="David" w:hint="cs"/>
          <w:sz w:val="20"/>
          <w:szCs w:val="20"/>
          <w:rtl/>
          <w:lang w:val="en-US"/>
        </w:rPr>
        <w:t>טראמפ</w:t>
      </w:r>
      <w:proofErr w:type="spellEnd"/>
      <w:r w:rsidRPr="009C598E">
        <w:rPr>
          <w:rFonts w:ascii="David" w:hAnsi="David" w:cs="David" w:hint="cs"/>
          <w:sz w:val="20"/>
          <w:szCs w:val="20"/>
          <w:rtl/>
          <w:lang w:val="en-US"/>
        </w:rPr>
        <w:t xml:space="preserve"> יוצאת במתקפה כנגד ה-</w:t>
      </w:r>
      <w:r w:rsidRPr="009C598E">
        <w:rPr>
          <w:rFonts w:ascii="David" w:hAnsi="David" w:cs="David" w:hint="cs"/>
          <w:sz w:val="20"/>
          <w:szCs w:val="20"/>
          <w:lang w:val="en-US"/>
        </w:rPr>
        <w:t>ICJ</w:t>
      </w:r>
      <w:r w:rsidRPr="009C598E">
        <w:rPr>
          <w:rFonts w:ascii="David" w:hAnsi="David" w:cs="David" w:hint="cs"/>
          <w:sz w:val="20"/>
          <w:szCs w:val="20"/>
          <w:rtl/>
          <w:lang w:val="en-US"/>
        </w:rPr>
        <w:t>, וכן הובילה את הערעור של ה-</w:t>
      </w:r>
      <w:r w:rsidRPr="009C598E">
        <w:rPr>
          <w:rFonts w:ascii="David" w:hAnsi="David" w:cs="David" w:hint="cs"/>
          <w:sz w:val="20"/>
          <w:szCs w:val="20"/>
          <w:lang w:val="en-US"/>
        </w:rPr>
        <w:t>WTO</w:t>
      </w:r>
      <w:r w:rsidRPr="009C598E">
        <w:rPr>
          <w:rFonts w:ascii="David" w:hAnsi="David" w:cs="David" w:hint="cs"/>
          <w:sz w:val="20"/>
          <w:szCs w:val="20"/>
          <w:rtl/>
          <w:lang w:val="en-US"/>
        </w:rPr>
        <w:t xml:space="preserve"> לשיתוק - בערכאה אמורים להיות שבעה שופטים, פרישה של שופטים היא אוטומטית לאחר תום הקדנציה, אבל מינוי שופט דורש הסכמה של כל המדינות החברות, ולא ניתן לקיים הליך אם אין לפחות 3 שופטים בערכאת הערעור, וארה"ב מסרבת להסכים למינוי שופטים חדשים. מאז אפריל 2019 נותר רק שופט אחד - משמע, ארה"ב לא אפשרה מינוי שופטים לאורך תקופה בה שישה שופטים סיימו את הקדנציה שלהם, ולכן, מאז אפריל 2019 ערכאת הערעור משותקת. נראה מה ימים יולידו תחת ממשל </w:t>
      </w:r>
      <w:proofErr w:type="spellStart"/>
      <w:r w:rsidRPr="009C598E">
        <w:rPr>
          <w:rFonts w:ascii="David" w:hAnsi="David" w:cs="David" w:hint="cs"/>
          <w:sz w:val="20"/>
          <w:szCs w:val="20"/>
          <w:rtl/>
          <w:lang w:val="en-US"/>
        </w:rPr>
        <w:t>ביידן</w:t>
      </w:r>
      <w:proofErr w:type="spellEnd"/>
      <w:r w:rsidRPr="009C598E">
        <w:rPr>
          <w:rFonts w:ascii="David" w:hAnsi="David" w:cs="David" w:hint="cs"/>
          <w:sz w:val="20"/>
          <w:szCs w:val="20"/>
          <w:rtl/>
          <w:lang w:val="en-US"/>
        </w:rPr>
        <w:t>.</w:t>
      </w:r>
    </w:p>
    <w:p w14:paraId="0A2964B5" w14:textId="71093B75" w:rsidR="00E3054C" w:rsidRPr="009C598E" w:rsidRDefault="00E3054C" w:rsidP="00E3054C">
      <w:pPr>
        <w:bidi/>
        <w:jc w:val="both"/>
        <w:rPr>
          <w:rFonts w:ascii="David" w:hAnsi="David" w:cs="David"/>
          <w:sz w:val="20"/>
          <w:szCs w:val="20"/>
          <w:rtl/>
          <w:lang w:val="en-US"/>
        </w:rPr>
      </w:pPr>
    </w:p>
    <w:p w14:paraId="0A3AF131" w14:textId="417F8A33" w:rsidR="00E3054C" w:rsidRPr="009C598E" w:rsidRDefault="00E3054C" w:rsidP="00E3054C">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 xml:space="preserve">שיעור מס׳ 16 </w:t>
      </w:r>
    </w:p>
    <w:p w14:paraId="54E58B29" w14:textId="5E5B543C" w:rsidR="00E3054C" w:rsidRPr="009C598E" w:rsidRDefault="00E3054C" w:rsidP="00E3054C">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דיני השימוש בכוח</w:t>
      </w:r>
    </w:p>
    <w:p w14:paraId="285105FD" w14:textId="532E30EA" w:rsidR="00021F27" w:rsidRPr="009C598E" w:rsidRDefault="00021F27" w:rsidP="00021F27">
      <w:pPr>
        <w:bidi/>
        <w:jc w:val="both"/>
        <w:rPr>
          <w:rFonts w:ascii="David" w:hAnsi="David" w:cs="David"/>
          <w:sz w:val="20"/>
          <w:szCs w:val="20"/>
          <w:rtl/>
          <w:lang w:val="en-US"/>
        </w:rPr>
      </w:pPr>
      <w:r w:rsidRPr="009C598E">
        <w:rPr>
          <w:rFonts w:ascii="David" w:hAnsi="David" w:cs="David" w:hint="cs"/>
          <w:sz w:val="20"/>
          <w:szCs w:val="20"/>
          <w:rtl/>
          <w:lang w:val="en-US"/>
        </w:rPr>
        <w:t xml:space="preserve">מבוא: המשב״ל מתחלק לשני חלקים, החלק הראשון עוסק בכסף והחלק השני מתעסק בדם. דיני השימוש בכוח מנסה להסדיר עניינים הקשורים לדמים. </w:t>
      </w:r>
    </w:p>
    <w:p w14:paraId="2E17742D" w14:textId="07A159AB" w:rsidR="00EF73D7" w:rsidRPr="009C598E" w:rsidRDefault="00EF73D7" w:rsidP="00940815">
      <w:pPr>
        <w:bidi/>
        <w:jc w:val="both"/>
        <w:rPr>
          <w:rFonts w:ascii="David" w:hAnsi="David" w:cs="David"/>
          <w:sz w:val="20"/>
          <w:szCs w:val="20"/>
          <w:rtl/>
          <w:lang w:val="en-US"/>
        </w:rPr>
      </w:pPr>
      <w:r w:rsidRPr="009C598E">
        <w:rPr>
          <w:rFonts w:ascii="David" w:hAnsi="David" w:cs="David" w:hint="cs"/>
          <w:sz w:val="20"/>
          <w:szCs w:val="20"/>
          <w:rtl/>
          <w:lang w:val="en-US"/>
        </w:rPr>
        <w:t xml:space="preserve">המשפט הבינלאומי שמסדיר </w:t>
      </w:r>
      <w:r w:rsidR="00940815" w:rsidRPr="009C598E">
        <w:rPr>
          <w:rFonts w:ascii="David" w:hAnsi="David" w:cs="David" w:hint="cs"/>
          <w:sz w:val="20"/>
          <w:szCs w:val="20"/>
          <w:rtl/>
          <w:lang w:val="en-US"/>
        </w:rPr>
        <w:t>עניינים הנוגעים למלחמה מתחלקים לשני תחומים</w:t>
      </w:r>
      <w:r w:rsidR="00EC4E9A" w:rsidRPr="009C598E">
        <w:rPr>
          <w:rFonts w:ascii="David" w:hAnsi="David" w:cs="David" w:hint="cs"/>
          <w:sz w:val="20"/>
          <w:szCs w:val="20"/>
          <w:rtl/>
          <w:lang w:val="en-US"/>
        </w:rPr>
        <w:t xml:space="preserve"> </w:t>
      </w:r>
      <w:r w:rsidR="00940815" w:rsidRPr="009C598E">
        <w:rPr>
          <w:rFonts w:ascii="David" w:hAnsi="David" w:cs="David" w:hint="cs"/>
          <w:sz w:val="20"/>
          <w:szCs w:val="20"/>
          <w:rtl/>
          <w:lang w:val="en-US"/>
        </w:rPr>
        <w:t xml:space="preserve">:  </w:t>
      </w:r>
    </w:p>
    <w:p w14:paraId="2E32904C" w14:textId="5EC7AB34" w:rsidR="00940815" w:rsidRPr="009C598E" w:rsidRDefault="00306415" w:rsidP="00A6053B">
      <w:pPr>
        <w:pStyle w:val="ListParagraph"/>
        <w:numPr>
          <w:ilvl w:val="0"/>
          <w:numId w:val="164"/>
        </w:numPr>
        <w:bidi/>
        <w:jc w:val="both"/>
        <w:rPr>
          <w:rFonts w:ascii="David" w:hAnsi="David" w:cs="David"/>
          <w:sz w:val="20"/>
          <w:szCs w:val="20"/>
          <w:lang w:val="en-US"/>
        </w:rPr>
      </w:pPr>
      <w:r w:rsidRPr="009C598E">
        <w:rPr>
          <w:rFonts w:ascii="David" w:hAnsi="David" w:cs="David"/>
          <w:b/>
          <w:bCs/>
          <w:sz w:val="20"/>
          <w:szCs w:val="20"/>
          <w:lang w:val="en-US"/>
        </w:rPr>
        <w:t>(Jus Ad Bellum) JAB</w:t>
      </w:r>
      <w:r w:rsidRPr="009C598E">
        <w:rPr>
          <w:rFonts w:ascii="David" w:hAnsi="David" w:cs="David" w:hint="cs"/>
          <w:b/>
          <w:bCs/>
          <w:sz w:val="20"/>
          <w:szCs w:val="20"/>
          <w:rtl/>
          <w:lang w:val="en-US"/>
        </w:rPr>
        <w:t>- דיני השימוש בכוח (דיני לחימה</w:t>
      </w:r>
      <w:r w:rsidRPr="009C598E">
        <w:rPr>
          <w:rFonts w:ascii="David" w:hAnsi="David" w:cs="David" w:hint="cs"/>
          <w:sz w:val="20"/>
          <w:szCs w:val="20"/>
          <w:rtl/>
          <w:lang w:val="en-US"/>
        </w:rPr>
        <w:t>)- דינים אלו עוסקים בעיקר בשאלה האם ומתי מותר לצאת למלחמה</w:t>
      </w:r>
      <w:r w:rsidR="0012567A" w:rsidRPr="009C598E">
        <w:rPr>
          <w:rFonts w:ascii="David" w:hAnsi="David" w:cs="David" w:hint="cs"/>
          <w:sz w:val="20"/>
          <w:szCs w:val="20"/>
          <w:rtl/>
          <w:lang w:val="en-US"/>
        </w:rPr>
        <w:t xml:space="preserve"> ומבחינים בין תוקפן למותקף.</w:t>
      </w:r>
    </w:p>
    <w:p w14:paraId="58C6F049" w14:textId="5D2C667D" w:rsidR="00021F27" w:rsidRPr="009C598E" w:rsidRDefault="00306415" w:rsidP="00A6053B">
      <w:pPr>
        <w:pStyle w:val="ListParagraph"/>
        <w:numPr>
          <w:ilvl w:val="0"/>
          <w:numId w:val="164"/>
        </w:numPr>
        <w:bidi/>
        <w:jc w:val="both"/>
        <w:rPr>
          <w:rFonts w:ascii="David" w:hAnsi="David" w:cs="David"/>
          <w:sz w:val="20"/>
          <w:szCs w:val="20"/>
          <w:lang w:val="en-US"/>
        </w:rPr>
      </w:pPr>
      <w:r w:rsidRPr="009C598E">
        <w:rPr>
          <w:rFonts w:ascii="David" w:hAnsi="David" w:cs="David"/>
          <w:b/>
          <w:bCs/>
          <w:sz w:val="20"/>
          <w:szCs w:val="20"/>
          <w:lang w:val="en-US"/>
        </w:rPr>
        <w:t>(Jus In Bello) JIB</w:t>
      </w:r>
      <w:r w:rsidRPr="009C598E">
        <w:rPr>
          <w:rFonts w:ascii="David" w:hAnsi="David" w:cs="David" w:hint="cs"/>
          <w:b/>
          <w:bCs/>
          <w:sz w:val="20"/>
          <w:szCs w:val="20"/>
          <w:rtl/>
          <w:lang w:val="en-US"/>
        </w:rPr>
        <w:t xml:space="preserve">- כללי העימות </w:t>
      </w:r>
      <w:r w:rsidR="00507BBE" w:rsidRPr="009C598E">
        <w:rPr>
          <w:rFonts w:ascii="David" w:hAnsi="David" w:cs="David" w:hint="cs"/>
          <w:b/>
          <w:bCs/>
          <w:sz w:val="20"/>
          <w:szCs w:val="20"/>
          <w:rtl/>
          <w:lang w:val="en-US"/>
        </w:rPr>
        <w:t>המזוין (משפט בינלאומי הומניטרי)</w:t>
      </w:r>
      <w:r w:rsidR="00507BBE" w:rsidRPr="009C598E">
        <w:rPr>
          <w:rFonts w:ascii="David" w:hAnsi="David" w:cs="David" w:hint="cs"/>
          <w:sz w:val="20"/>
          <w:szCs w:val="20"/>
          <w:rtl/>
          <w:lang w:val="en-US"/>
        </w:rPr>
        <w:t>- אלו הם דיני</w:t>
      </w:r>
      <w:r w:rsidR="0012567A" w:rsidRPr="009C598E">
        <w:rPr>
          <w:rFonts w:ascii="David" w:hAnsi="David" w:cs="David" w:hint="cs"/>
          <w:sz w:val="20"/>
          <w:szCs w:val="20"/>
          <w:rtl/>
          <w:lang w:val="en-US"/>
        </w:rPr>
        <w:t xml:space="preserve"> הקובעים את הכללים </w:t>
      </w:r>
      <w:proofErr w:type="spellStart"/>
      <w:r w:rsidR="0012567A" w:rsidRPr="009C598E">
        <w:rPr>
          <w:rFonts w:ascii="David" w:hAnsi="David" w:cs="David" w:hint="cs"/>
          <w:sz w:val="20"/>
          <w:szCs w:val="20"/>
          <w:rtl/>
          <w:lang w:val="en-US"/>
        </w:rPr>
        <w:t>לאיך</w:t>
      </w:r>
      <w:proofErr w:type="spellEnd"/>
      <w:r w:rsidR="0012567A" w:rsidRPr="009C598E">
        <w:rPr>
          <w:rFonts w:ascii="David" w:hAnsi="David" w:cs="David" w:hint="cs"/>
          <w:sz w:val="20"/>
          <w:szCs w:val="20"/>
          <w:rtl/>
          <w:lang w:val="en-US"/>
        </w:rPr>
        <w:t xml:space="preserve"> להתנהג בזמן הלחימה, הם חלים באופן שווה על הצדדים (אי אפשר להגיד שמאחר וצד לא התוקף אלא המותקף ולכן לא חלים עליו את דיני הלחימה). </w:t>
      </w:r>
    </w:p>
    <w:p w14:paraId="7C6BED3B" w14:textId="77777777" w:rsidR="005B558D" w:rsidRPr="009C598E" w:rsidRDefault="005B558D" w:rsidP="0012567A">
      <w:pPr>
        <w:bidi/>
        <w:jc w:val="both"/>
        <w:rPr>
          <w:rFonts w:ascii="David" w:hAnsi="David" w:cs="David"/>
          <w:sz w:val="20"/>
          <w:szCs w:val="20"/>
          <w:u w:val="single"/>
          <w:rtl/>
          <w:lang w:val="en-US"/>
        </w:rPr>
      </w:pPr>
    </w:p>
    <w:p w14:paraId="0B64B277" w14:textId="4C3DDD9F" w:rsidR="0012567A" w:rsidRPr="009C598E" w:rsidRDefault="0012567A" w:rsidP="005B558D">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התפתחות דיני השימוש בכוח</w:t>
      </w:r>
    </w:p>
    <w:p w14:paraId="38FD4333" w14:textId="77777777" w:rsidR="00F86BB2" w:rsidRPr="009C598E" w:rsidRDefault="0012567A" w:rsidP="0012567A">
      <w:pPr>
        <w:bidi/>
        <w:jc w:val="both"/>
        <w:rPr>
          <w:rFonts w:ascii="David" w:hAnsi="David" w:cs="David"/>
          <w:sz w:val="20"/>
          <w:szCs w:val="20"/>
          <w:lang w:val="en-US"/>
        </w:rPr>
      </w:pPr>
      <w:r w:rsidRPr="009C598E">
        <w:rPr>
          <w:rFonts w:ascii="David" w:hAnsi="David" w:cs="David" w:hint="cs"/>
          <w:sz w:val="20"/>
          <w:szCs w:val="20"/>
          <w:rtl/>
          <w:lang w:val="en-US"/>
        </w:rPr>
        <w:t>דינים השימוש בכוח התקפים כיום, נמצאים ברובם האמנת האו״ם. כולל דיני השימוש בכוח (גם מה שלא כתוב האמנת האו״ם</w:t>
      </w:r>
      <w:r w:rsidR="005B558D" w:rsidRPr="009C598E">
        <w:rPr>
          <w:rFonts w:ascii="David" w:hAnsi="David" w:cs="David" w:hint="cs"/>
          <w:sz w:val="20"/>
          <w:szCs w:val="20"/>
          <w:rtl/>
          <w:lang w:val="en-US"/>
        </w:rPr>
        <w:t>)</w:t>
      </w:r>
      <w:r w:rsidRPr="009C598E">
        <w:rPr>
          <w:rFonts w:ascii="David" w:hAnsi="David" w:cs="David" w:hint="cs"/>
          <w:sz w:val="20"/>
          <w:szCs w:val="20"/>
          <w:rtl/>
          <w:lang w:val="en-US"/>
        </w:rPr>
        <w:t xml:space="preserve"> משקפים דין מנהגי, </w:t>
      </w:r>
      <w:r w:rsidR="005B558D" w:rsidRPr="009C598E">
        <w:rPr>
          <w:rFonts w:ascii="David" w:hAnsi="David" w:cs="David" w:hint="cs"/>
          <w:sz w:val="20"/>
          <w:szCs w:val="20"/>
          <w:rtl/>
          <w:lang w:val="en-US"/>
        </w:rPr>
        <w:t xml:space="preserve">רכבים מרכזים בהם מהווים </w:t>
      </w:r>
      <w:r w:rsidR="005B558D" w:rsidRPr="009C598E">
        <w:rPr>
          <w:rFonts w:ascii="David" w:hAnsi="David" w:cs="David"/>
          <w:sz w:val="20"/>
          <w:szCs w:val="20"/>
          <w:lang w:val="en-US"/>
        </w:rPr>
        <w:t>Jus Cogens</w:t>
      </w:r>
      <w:r w:rsidR="005B558D" w:rsidRPr="009C598E">
        <w:rPr>
          <w:rFonts w:ascii="David" w:hAnsi="David" w:cs="David" w:hint="cs"/>
          <w:sz w:val="20"/>
          <w:szCs w:val="20"/>
          <w:rtl/>
          <w:lang w:val="en-US"/>
        </w:rPr>
        <w:t xml:space="preserve">. בתקופה שבין מלחמת העולם הראשונה לשנייה, קיים וויכוח בין שתי עמדות קצה. </w:t>
      </w:r>
    </w:p>
    <w:p w14:paraId="791FE901" w14:textId="77777777" w:rsidR="00F86BB2" w:rsidRPr="009C598E" w:rsidRDefault="00F86BB2" w:rsidP="00A6053B">
      <w:pPr>
        <w:pStyle w:val="ListParagraph"/>
        <w:numPr>
          <w:ilvl w:val="0"/>
          <w:numId w:val="165"/>
        </w:numPr>
        <w:bidi/>
        <w:jc w:val="both"/>
        <w:rPr>
          <w:rFonts w:ascii="David" w:hAnsi="David" w:cs="David"/>
          <w:sz w:val="20"/>
          <w:szCs w:val="20"/>
          <w:lang w:val="en-US"/>
        </w:rPr>
      </w:pPr>
      <w:r w:rsidRPr="009C598E">
        <w:rPr>
          <w:rFonts w:ascii="David" w:hAnsi="David" w:cs="David" w:hint="cs"/>
          <w:sz w:val="20"/>
          <w:szCs w:val="20"/>
          <w:rtl/>
          <w:lang w:val="en-US"/>
        </w:rPr>
        <w:t xml:space="preserve">כוח הוא אמצעי לגיטימי לפתור סכסוכים בינלאומיים- זאת אומרת </w:t>
      </w:r>
      <w:r w:rsidR="005B558D" w:rsidRPr="009C598E">
        <w:rPr>
          <w:rFonts w:ascii="David" w:hAnsi="David" w:cs="David" w:hint="cs"/>
          <w:sz w:val="20"/>
          <w:szCs w:val="20"/>
          <w:rtl/>
          <w:lang w:val="en-US"/>
        </w:rPr>
        <w:t>שלמדינות מותר תמיד לצאת למלחמה</w:t>
      </w:r>
      <w:r w:rsidRPr="009C598E">
        <w:rPr>
          <w:rFonts w:ascii="David" w:hAnsi="David" w:cs="David" w:hint="cs"/>
          <w:sz w:val="20"/>
          <w:szCs w:val="20"/>
          <w:rtl/>
          <w:lang w:val="en-US"/>
        </w:rPr>
        <w:t xml:space="preserve">. </w:t>
      </w:r>
      <w:proofErr w:type="spellStart"/>
      <w:r w:rsidRPr="009C598E">
        <w:rPr>
          <w:rFonts w:ascii="David" w:hAnsi="David" w:cs="David" w:hint="cs"/>
          <w:sz w:val="20"/>
          <w:szCs w:val="20"/>
          <w:rtl/>
          <w:lang w:val="en-US"/>
        </w:rPr>
        <w:t>קלזוביץ</w:t>
      </w:r>
      <w:proofErr w:type="spellEnd"/>
      <w:r w:rsidRPr="009C598E">
        <w:rPr>
          <w:rFonts w:ascii="David" w:hAnsi="David" w:cs="David" w:hint="cs"/>
          <w:sz w:val="20"/>
          <w:szCs w:val="20"/>
          <w:rtl/>
          <w:lang w:val="en-US"/>
        </w:rPr>
        <w:t xml:space="preserve"> אומר ״שמלחמה היא המשך המדיניות והפוליטיקה באמצעים אחרים״</w:t>
      </w:r>
    </w:p>
    <w:p w14:paraId="29E79293" w14:textId="2FEA978E" w:rsidR="00F86BB2" w:rsidRPr="009C598E" w:rsidRDefault="00F86BB2" w:rsidP="00124DFF">
      <w:pPr>
        <w:jc w:val="both"/>
        <w:rPr>
          <w:rFonts w:ascii="David" w:hAnsi="David" w:cs="David"/>
          <w:sz w:val="20"/>
          <w:szCs w:val="20"/>
          <w:rtl/>
          <w:lang w:val="en-US"/>
        </w:rPr>
      </w:pPr>
      <w:r w:rsidRPr="009C598E">
        <w:rPr>
          <w:rFonts w:ascii="David" w:hAnsi="David" w:cs="David"/>
          <w:sz w:val="20"/>
          <w:szCs w:val="20"/>
          <w:lang w:val="en-US"/>
        </w:rPr>
        <w:t>“War is the continuation of politics by other means”.</w:t>
      </w:r>
    </w:p>
    <w:p w14:paraId="55C4E186" w14:textId="77777777" w:rsidR="00EC4E9A" w:rsidRPr="009C598E" w:rsidRDefault="00EC4E9A" w:rsidP="00124DFF">
      <w:pPr>
        <w:jc w:val="both"/>
        <w:rPr>
          <w:rFonts w:ascii="David" w:hAnsi="David" w:cs="David"/>
          <w:sz w:val="20"/>
          <w:szCs w:val="20"/>
          <w:lang w:val="en-US"/>
        </w:rPr>
      </w:pPr>
    </w:p>
    <w:p w14:paraId="596C378E" w14:textId="53F9A97F" w:rsidR="0012567A" w:rsidRPr="009C598E" w:rsidRDefault="00F86BB2" w:rsidP="00A6053B">
      <w:pPr>
        <w:pStyle w:val="ListParagraph"/>
        <w:numPr>
          <w:ilvl w:val="0"/>
          <w:numId w:val="165"/>
        </w:numPr>
        <w:bidi/>
        <w:jc w:val="both"/>
        <w:rPr>
          <w:rFonts w:ascii="David" w:hAnsi="David" w:cs="David"/>
          <w:sz w:val="20"/>
          <w:szCs w:val="20"/>
          <w:lang w:val="en-US"/>
        </w:rPr>
      </w:pPr>
      <w:r w:rsidRPr="009C598E">
        <w:rPr>
          <w:rFonts w:ascii="David" w:hAnsi="David" w:cs="David"/>
          <w:sz w:val="20"/>
          <w:szCs w:val="20"/>
          <w:lang w:val="en-US"/>
        </w:rPr>
        <w:t xml:space="preserve"> </w:t>
      </w:r>
      <w:r w:rsidR="00124DFF" w:rsidRPr="009C598E">
        <w:rPr>
          <w:rFonts w:ascii="David" w:hAnsi="David" w:cs="David" w:hint="cs"/>
          <w:sz w:val="20"/>
          <w:szCs w:val="20"/>
          <w:rtl/>
          <w:lang w:val="en-US"/>
        </w:rPr>
        <w:t xml:space="preserve">ישנו איסור מוחלט על שימוש בכוח במשב״ל ועל מדינות חלה חובה לפתור סכסוכים רק בדרכי שלום. הדעה הזאת התפתחה בעקבות מלחמת העולם הראשונה והיא מעוגנת במספר אמנות חשובות (המפורסמת מבניהם היא אמנה </w:t>
      </w:r>
      <w:proofErr w:type="spellStart"/>
      <w:r w:rsidR="00124DFF" w:rsidRPr="009C598E">
        <w:rPr>
          <w:rFonts w:ascii="David" w:hAnsi="David" w:cs="David" w:hint="cs"/>
          <w:sz w:val="20"/>
          <w:szCs w:val="20"/>
          <w:rtl/>
          <w:lang w:val="en-US"/>
        </w:rPr>
        <w:t>קלוג</w:t>
      </w:r>
      <w:proofErr w:type="spellEnd"/>
      <w:r w:rsidR="00124DFF" w:rsidRPr="009C598E">
        <w:rPr>
          <w:rFonts w:ascii="David" w:hAnsi="David" w:cs="David" w:hint="cs"/>
          <w:sz w:val="20"/>
          <w:szCs w:val="20"/>
          <w:rtl/>
          <w:lang w:val="en-US"/>
        </w:rPr>
        <w:t>- בריאן, שקובעת שמלחמה היא מעשה לא חוקי לפי המשב״ל). בעקבות ההשקפה הזאת, בתי הדין בנירנברג ובטוקיו קבעו שקיים איסור מנהגי מוחלט על יציאה למלחמה, שהפרתו מטילה אחריות הן על המדינה (״מעשה תוקפנות״</w:t>
      </w:r>
      <w:r w:rsidR="00EC4E9A" w:rsidRPr="009C598E">
        <w:rPr>
          <w:rFonts w:ascii="David" w:hAnsi="David" w:cs="David" w:hint="cs"/>
          <w:sz w:val="20"/>
          <w:szCs w:val="20"/>
          <w:rtl/>
          <w:lang w:val="en-US"/>
        </w:rPr>
        <w:t>)</w:t>
      </w:r>
      <w:r w:rsidR="00124DFF" w:rsidRPr="009C598E">
        <w:rPr>
          <w:rFonts w:ascii="David" w:hAnsi="David" w:cs="David" w:hint="cs"/>
          <w:sz w:val="20"/>
          <w:szCs w:val="20"/>
          <w:rtl/>
          <w:lang w:val="en-US"/>
        </w:rPr>
        <w:t xml:space="preserve">, והן אחריות פלילים במשב״ל על אנשי אותה מדינה שבפועל ביצעו את ההפרה (״פשע תוקפנות״). </w:t>
      </w:r>
    </w:p>
    <w:p w14:paraId="2BE845B4" w14:textId="410A5DBA" w:rsidR="00EC4E9A" w:rsidRPr="009C598E" w:rsidRDefault="00EC4E9A" w:rsidP="00EC4E9A">
      <w:pPr>
        <w:pStyle w:val="ListParagraph"/>
        <w:bidi/>
        <w:jc w:val="both"/>
        <w:rPr>
          <w:rFonts w:ascii="David" w:hAnsi="David" w:cs="David"/>
          <w:sz w:val="20"/>
          <w:szCs w:val="20"/>
          <w:rtl/>
          <w:lang w:val="en-US"/>
        </w:rPr>
      </w:pPr>
      <w:r w:rsidRPr="009C598E">
        <w:rPr>
          <w:rFonts w:ascii="David" w:hAnsi="David" w:cs="David" w:hint="cs"/>
          <w:sz w:val="20"/>
          <w:szCs w:val="20"/>
          <w:rtl/>
          <w:lang w:val="en-US"/>
        </w:rPr>
        <w:t xml:space="preserve">- גישה זו היוותה הבסיס לדין הקיים כיום. גם כיום יציאה למלחמה בניגוד לכללי </w:t>
      </w:r>
      <w:r w:rsidRPr="009C598E">
        <w:rPr>
          <w:rFonts w:ascii="David" w:hAnsi="David" w:cs="David"/>
          <w:sz w:val="20"/>
          <w:szCs w:val="20"/>
          <w:lang w:val="en-US"/>
        </w:rPr>
        <w:t>JAB</w:t>
      </w:r>
      <w:r w:rsidRPr="009C598E">
        <w:rPr>
          <w:rFonts w:ascii="David" w:hAnsi="David" w:cs="David" w:hint="cs"/>
          <w:sz w:val="20"/>
          <w:szCs w:val="20"/>
          <w:rtl/>
          <w:lang w:val="en-US"/>
        </w:rPr>
        <w:t xml:space="preserve"> מהווה ״מעשה תוקפנות״ בנוגע למדינה המפרה ובעיקרון יכולה להוות גם פשע ״תוקפנות״. </w:t>
      </w:r>
      <w:r w:rsidR="003460C3" w:rsidRPr="009C598E">
        <w:rPr>
          <w:rFonts w:ascii="David" w:hAnsi="David" w:cs="David" w:hint="cs"/>
          <w:sz w:val="20"/>
          <w:szCs w:val="20"/>
          <w:rtl/>
          <w:lang w:val="en-US"/>
        </w:rPr>
        <w:t>דיני ה</w:t>
      </w:r>
      <w:r w:rsidR="003460C3" w:rsidRPr="009C598E">
        <w:rPr>
          <w:rFonts w:ascii="David" w:hAnsi="David" w:cs="David"/>
          <w:sz w:val="20"/>
          <w:szCs w:val="20"/>
          <w:lang w:val="en-US"/>
        </w:rPr>
        <w:t>JUB</w:t>
      </w:r>
      <w:r w:rsidR="003460C3" w:rsidRPr="009C598E">
        <w:rPr>
          <w:rFonts w:ascii="David" w:hAnsi="David" w:cs="David" w:hint="cs"/>
          <w:sz w:val="20"/>
          <w:szCs w:val="20"/>
          <w:rtl/>
          <w:lang w:val="en-US"/>
        </w:rPr>
        <w:t xml:space="preserve"> השתנה סמוך לאחר </w:t>
      </w:r>
      <w:r w:rsidR="003460C3" w:rsidRPr="009C598E">
        <w:rPr>
          <w:rFonts w:ascii="David" w:hAnsi="David" w:cs="David"/>
          <w:sz w:val="20"/>
          <w:szCs w:val="20"/>
          <w:lang w:val="en-US"/>
        </w:rPr>
        <w:t>WW2</w:t>
      </w:r>
      <w:r w:rsidR="003460C3" w:rsidRPr="009C598E">
        <w:rPr>
          <w:rFonts w:ascii="David" w:hAnsi="David" w:cs="David" w:hint="cs"/>
          <w:sz w:val="20"/>
          <w:szCs w:val="20"/>
          <w:rtl/>
          <w:lang w:val="en-US"/>
        </w:rPr>
        <w:t xml:space="preserve">. </w:t>
      </w:r>
    </w:p>
    <w:p w14:paraId="45BA8FD2" w14:textId="77777777" w:rsidR="003460C3" w:rsidRPr="009C598E" w:rsidRDefault="003460C3" w:rsidP="003460C3">
      <w:pPr>
        <w:pStyle w:val="ListParagraph"/>
        <w:bidi/>
        <w:jc w:val="both"/>
        <w:rPr>
          <w:rFonts w:ascii="David" w:hAnsi="David" w:cs="David"/>
          <w:sz w:val="20"/>
          <w:szCs w:val="20"/>
          <w:rtl/>
          <w:lang w:val="en-US"/>
        </w:rPr>
      </w:pPr>
    </w:p>
    <w:p w14:paraId="50E524C2" w14:textId="212C50AB" w:rsidR="003460C3" w:rsidRPr="009C598E" w:rsidRDefault="003460C3" w:rsidP="003460C3">
      <w:pPr>
        <w:bidi/>
        <w:jc w:val="both"/>
        <w:rPr>
          <w:rFonts w:ascii="David" w:hAnsi="David" w:cs="David"/>
          <w:sz w:val="20"/>
          <w:szCs w:val="20"/>
          <w:u w:val="single"/>
          <w:rtl/>
          <w:lang w:val="en-US"/>
        </w:rPr>
      </w:pPr>
      <w:r w:rsidRPr="009C598E">
        <w:rPr>
          <w:rFonts w:ascii="David" w:hAnsi="David" w:cs="David" w:hint="cs"/>
          <w:sz w:val="20"/>
          <w:szCs w:val="20"/>
          <w:u w:val="single"/>
          <w:rtl/>
          <w:lang w:val="en-US"/>
        </w:rPr>
        <w:t>דיני השימוש בכוח כיום</w:t>
      </w:r>
    </w:p>
    <w:p w14:paraId="3C1F80BF" w14:textId="0EEC460A" w:rsidR="003460C3" w:rsidRPr="009C598E" w:rsidRDefault="003460C3" w:rsidP="003460C3">
      <w:pPr>
        <w:bidi/>
        <w:jc w:val="both"/>
        <w:rPr>
          <w:rFonts w:ascii="David" w:hAnsi="David" w:cs="David"/>
          <w:sz w:val="20"/>
          <w:szCs w:val="20"/>
          <w:rtl/>
          <w:lang w:val="en-US"/>
        </w:rPr>
      </w:pPr>
      <w:r w:rsidRPr="009C598E">
        <w:rPr>
          <w:rFonts w:ascii="David" w:hAnsi="David" w:cs="David" w:hint="cs"/>
          <w:sz w:val="20"/>
          <w:szCs w:val="20"/>
          <w:rtl/>
          <w:lang w:val="en-US"/>
        </w:rPr>
        <w:t>רוב דיני השימוש בכוח נמצאים באמנת האו״ם והם נחשבים גם לדין מנהגי:</w:t>
      </w:r>
    </w:p>
    <w:p w14:paraId="7D17F90C" w14:textId="3D3ADFE8" w:rsidR="006054FC" w:rsidRPr="009C598E" w:rsidRDefault="003460C3" w:rsidP="003460C3">
      <w:pPr>
        <w:bidi/>
        <w:jc w:val="both"/>
        <w:rPr>
          <w:rFonts w:ascii="David" w:hAnsi="David" w:cs="David"/>
          <w:sz w:val="20"/>
          <w:szCs w:val="20"/>
          <w:rtl/>
          <w:lang w:val="en-US"/>
        </w:rPr>
      </w:pPr>
      <w:r w:rsidRPr="009C598E">
        <w:rPr>
          <w:rFonts w:ascii="David" w:hAnsi="David" w:cs="David" w:hint="cs"/>
          <w:sz w:val="20"/>
          <w:szCs w:val="20"/>
          <w:rtl/>
          <w:lang w:val="en-US"/>
        </w:rPr>
        <w:t>ס׳2(4) לאמנת האו״ם קובע איסור גורף על שימוש בכוח: ״על המדינות להימנע מאיום או משימוש בכוח כנגד העצמאות הטריטוריאלית, ריבונות של מדינה או בכל אופן אחר שאינו תואם את מטרות האו״ם</w:t>
      </w:r>
      <w:r w:rsidR="006054FC" w:rsidRPr="009C598E">
        <w:rPr>
          <w:rFonts w:ascii="David" w:hAnsi="David" w:cs="David" w:hint="cs"/>
          <w:sz w:val="20"/>
          <w:szCs w:val="20"/>
          <w:rtl/>
          <w:lang w:val="en-US"/>
        </w:rPr>
        <w:t>״</w:t>
      </w:r>
      <w:r w:rsidRPr="009C598E">
        <w:rPr>
          <w:rFonts w:ascii="David" w:hAnsi="David" w:cs="David" w:hint="cs"/>
          <w:sz w:val="20"/>
          <w:szCs w:val="20"/>
          <w:rtl/>
          <w:lang w:val="en-US"/>
        </w:rPr>
        <w:t xml:space="preserve">. </w:t>
      </w:r>
      <w:r w:rsidR="006054FC" w:rsidRPr="009C598E">
        <w:rPr>
          <w:rFonts w:ascii="David" w:hAnsi="David" w:cs="David" w:hint="cs"/>
          <w:sz w:val="20"/>
          <w:szCs w:val="20"/>
          <w:rtl/>
          <w:lang w:val="en-US"/>
        </w:rPr>
        <w:t>הפרשנות הרווחת של הכלל הזה אומר שאסור לאיים בכוח או לעשות שימוש בכוח אלא בחריגים המוסכמים. האיסור נחשב כמייצג של המשפט במנהגי ו</w:t>
      </w:r>
      <w:r w:rsidR="006054FC" w:rsidRPr="009C598E">
        <w:rPr>
          <w:rFonts w:ascii="David" w:hAnsi="David" w:cs="David"/>
          <w:sz w:val="20"/>
          <w:szCs w:val="20"/>
          <w:lang w:val="en-US"/>
        </w:rPr>
        <w:t>Jus Cogens</w:t>
      </w:r>
      <w:r w:rsidR="006054FC" w:rsidRPr="009C598E">
        <w:rPr>
          <w:rFonts w:ascii="David" w:hAnsi="David" w:cs="David" w:hint="cs"/>
          <w:sz w:val="20"/>
          <w:szCs w:val="20"/>
          <w:rtl/>
          <w:lang w:val="en-US"/>
        </w:rPr>
        <w:t xml:space="preserve">. </w:t>
      </w:r>
    </w:p>
    <w:p w14:paraId="19479652" w14:textId="55E7463F" w:rsidR="003460C3" w:rsidRPr="009C598E" w:rsidRDefault="006054FC" w:rsidP="006054FC">
      <w:pPr>
        <w:bidi/>
        <w:jc w:val="both"/>
        <w:rPr>
          <w:rFonts w:ascii="David" w:hAnsi="David" w:cs="David"/>
          <w:sz w:val="20"/>
          <w:szCs w:val="20"/>
          <w:rtl/>
          <w:lang w:val="en-US"/>
        </w:rPr>
      </w:pPr>
      <w:proofErr w:type="spellStart"/>
      <w:r w:rsidRPr="009C598E">
        <w:rPr>
          <w:rFonts w:ascii="David" w:hAnsi="David" w:cs="David"/>
          <w:sz w:val="20"/>
          <w:szCs w:val="20"/>
          <w:rtl/>
          <w:lang w:val="en-US"/>
        </w:rPr>
        <w:t>במיקראגווה</w:t>
      </w:r>
      <w:proofErr w:type="spellEnd"/>
      <w:r w:rsidRPr="009C598E">
        <w:rPr>
          <w:rFonts w:ascii="David" w:hAnsi="David" w:cs="David" w:hint="cs"/>
          <w:sz w:val="20"/>
          <w:szCs w:val="20"/>
          <w:rtl/>
          <w:lang w:val="en-US"/>
        </w:rPr>
        <w:t>,</w:t>
      </w:r>
      <w:r w:rsidRPr="009C598E">
        <w:rPr>
          <w:rFonts w:ascii="David" w:hAnsi="David" w:cs="David"/>
          <w:sz w:val="20"/>
          <w:szCs w:val="20"/>
          <w:rtl/>
          <w:lang w:val="en-US"/>
        </w:rPr>
        <w:t xml:space="preserve"> מסיבות של טריקים משפטיים שהאמריקאים עשו, </w:t>
      </w:r>
      <w:r w:rsidRPr="009C598E">
        <w:rPr>
          <w:rFonts w:ascii="David" w:hAnsi="David" w:cs="David"/>
          <w:sz w:val="20"/>
          <w:szCs w:val="20"/>
          <w:lang w:val="en-US"/>
        </w:rPr>
        <w:t>ICJ</w:t>
      </w:r>
      <w:r w:rsidRPr="009C598E">
        <w:rPr>
          <w:rFonts w:ascii="David" w:hAnsi="David" w:cs="David"/>
          <w:sz w:val="20"/>
          <w:szCs w:val="20"/>
          <w:rtl/>
          <w:lang w:val="en-US"/>
        </w:rPr>
        <w:t xml:space="preserve"> </w:t>
      </w:r>
      <w:proofErr w:type="spellStart"/>
      <w:r w:rsidRPr="009C598E">
        <w:rPr>
          <w:rFonts w:ascii="David" w:hAnsi="David" w:cs="David"/>
          <w:sz w:val="20"/>
          <w:szCs w:val="20"/>
          <w:rtl/>
          <w:lang w:val="en-US"/>
        </w:rPr>
        <w:t>יכל</w:t>
      </w:r>
      <w:proofErr w:type="spellEnd"/>
      <w:r w:rsidRPr="009C598E">
        <w:rPr>
          <w:rFonts w:ascii="David" w:hAnsi="David" w:cs="David"/>
          <w:sz w:val="20"/>
          <w:szCs w:val="20"/>
          <w:rtl/>
          <w:lang w:val="en-US"/>
        </w:rPr>
        <w:t xml:space="preserve"> לדון במקרה רק על סמך דין בינלאומי מנהגי ולא הסכמי. האמריקאים טענו שם שדיני השימוש בכוח של המשב"ל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הם יותר מתירניים מדיני השימוש בכוח הנמצאים באמנת האו"ם. </w:t>
      </w:r>
      <w:proofErr w:type="spellStart"/>
      <w:r w:rsidRPr="009C598E">
        <w:rPr>
          <w:rFonts w:ascii="David" w:hAnsi="David" w:cs="David"/>
          <w:sz w:val="20"/>
          <w:szCs w:val="20"/>
          <w:rtl/>
          <w:lang w:val="en-US"/>
        </w:rPr>
        <w:t>וה</w:t>
      </w:r>
      <w:proofErr w:type="spellEnd"/>
      <w:r w:rsidRPr="009C598E">
        <w:rPr>
          <w:rFonts w:ascii="David" w:hAnsi="David" w:cs="David"/>
          <w:sz w:val="20"/>
          <w:szCs w:val="20"/>
          <w:lang w:val="en-US"/>
        </w:rPr>
        <w:t>ICJ</w:t>
      </w:r>
      <w:r w:rsidRPr="009C598E">
        <w:rPr>
          <w:rFonts w:ascii="David" w:hAnsi="David" w:cs="David"/>
          <w:sz w:val="20"/>
          <w:szCs w:val="20"/>
          <w:rtl/>
          <w:lang w:val="en-US"/>
        </w:rPr>
        <w:t xml:space="preserve"> לא מקבל את טענתם, לפיו גם כאשר מדינות מפרות את הכלל הזה הן הצהירו שהן מצייתות לו</w:t>
      </w:r>
      <w:r w:rsidRPr="009C598E">
        <w:rPr>
          <w:rFonts w:ascii="David" w:hAnsi="David" w:cs="David" w:hint="cs"/>
          <w:sz w:val="20"/>
          <w:szCs w:val="20"/>
          <w:rtl/>
          <w:lang w:val="en-US"/>
        </w:rPr>
        <w:t>)</w:t>
      </w:r>
      <w:r w:rsidRPr="009C598E">
        <w:rPr>
          <w:rFonts w:ascii="David" w:hAnsi="David" w:cs="David"/>
          <w:sz w:val="20"/>
          <w:szCs w:val="20"/>
          <w:rtl/>
          <w:lang w:val="en-US"/>
        </w:rPr>
        <w:t>.</w:t>
      </w:r>
    </w:p>
    <w:p w14:paraId="247ED128" w14:textId="302A9F15" w:rsidR="006054FC" w:rsidRPr="009C598E" w:rsidRDefault="006054FC" w:rsidP="006054FC">
      <w:pPr>
        <w:bidi/>
        <w:jc w:val="both"/>
        <w:rPr>
          <w:rFonts w:ascii="David" w:hAnsi="David" w:cs="David"/>
          <w:sz w:val="20"/>
          <w:szCs w:val="20"/>
          <w:rtl/>
          <w:lang w:val="en-US"/>
        </w:rPr>
      </w:pPr>
    </w:p>
    <w:p w14:paraId="603674B8" w14:textId="7538423F" w:rsidR="0012567A" w:rsidRPr="009C598E" w:rsidRDefault="006054FC" w:rsidP="006054FC">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החריגים לכלל</w:t>
      </w:r>
    </w:p>
    <w:p w14:paraId="0A526A91" w14:textId="2E56077C" w:rsidR="006054FC" w:rsidRPr="009C598E" w:rsidRDefault="006054FC" w:rsidP="00A6053B">
      <w:pPr>
        <w:pStyle w:val="ListParagraph"/>
        <w:numPr>
          <w:ilvl w:val="0"/>
          <w:numId w:val="166"/>
        </w:numPr>
        <w:bidi/>
        <w:jc w:val="both"/>
        <w:rPr>
          <w:rFonts w:ascii="David" w:hAnsi="David" w:cs="David"/>
          <w:sz w:val="20"/>
          <w:szCs w:val="20"/>
          <w:lang w:val="en-US"/>
        </w:rPr>
      </w:pPr>
      <w:r w:rsidRPr="009C598E">
        <w:rPr>
          <w:rFonts w:ascii="David" w:hAnsi="David" w:cs="David" w:hint="cs"/>
          <w:sz w:val="20"/>
          <w:szCs w:val="20"/>
          <w:rtl/>
          <w:lang w:val="en-US"/>
        </w:rPr>
        <w:lastRenderedPageBreak/>
        <w:t>ניתן להשתמש בכוח אם ניתנה הוראה או הסכמה לכך ממועצת הביטחו</w:t>
      </w:r>
      <w:r w:rsidRPr="009C598E">
        <w:rPr>
          <w:rFonts w:ascii="David" w:hAnsi="David" w:cs="David" w:hint="eastAsia"/>
          <w:sz w:val="20"/>
          <w:szCs w:val="20"/>
          <w:rtl/>
          <w:lang w:val="en-US"/>
        </w:rPr>
        <w:t>ן</w:t>
      </w:r>
      <w:r w:rsidRPr="009C598E">
        <w:rPr>
          <w:rFonts w:ascii="David" w:hAnsi="David" w:cs="David" w:hint="cs"/>
          <w:sz w:val="20"/>
          <w:szCs w:val="20"/>
          <w:rtl/>
          <w:lang w:val="en-US"/>
        </w:rPr>
        <w:t xml:space="preserve"> (״מנגנון הביטחון הקולקטיבי״). </w:t>
      </w:r>
      <w:r w:rsidR="00032664" w:rsidRPr="009C598E">
        <w:rPr>
          <w:rFonts w:ascii="David" w:hAnsi="David" w:cs="David" w:hint="cs"/>
          <w:sz w:val="20"/>
          <w:szCs w:val="20"/>
          <w:rtl/>
          <w:lang w:val="en-US"/>
        </w:rPr>
        <w:t xml:space="preserve">למועצת הביטחון יש סמכות לקבוע שמשהו הוא ״איום על השלום״ ״הפרה של השלום״ ״מעשה תוקפנות״. </w:t>
      </w:r>
      <w:r w:rsidR="00032664" w:rsidRPr="009C598E">
        <w:rPr>
          <w:rFonts w:ascii="David" w:hAnsi="David" w:cs="David"/>
          <w:sz w:val="20"/>
          <w:szCs w:val="20"/>
          <w:rtl/>
          <w:lang w:val="en-US"/>
        </w:rPr>
        <w:t>מהרגע שזה נקבע, מועצת הביטחון יכולה להורות על צעדים שונים, גם צעדים שאין בהם שימוש בכוח וגם כאלו שיש בהם שימוש בכוח.</w:t>
      </w:r>
    </w:p>
    <w:p w14:paraId="3569E2CF" w14:textId="380B96A7" w:rsidR="00032664" w:rsidRPr="009C598E" w:rsidRDefault="00032664" w:rsidP="00A6053B">
      <w:pPr>
        <w:pStyle w:val="ListParagraph"/>
        <w:numPr>
          <w:ilvl w:val="0"/>
          <w:numId w:val="166"/>
        </w:numPr>
        <w:bidi/>
        <w:jc w:val="both"/>
        <w:rPr>
          <w:rFonts w:ascii="David" w:hAnsi="David" w:cs="David"/>
          <w:sz w:val="20"/>
          <w:szCs w:val="20"/>
          <w:lang w:val="en-US"/>
        </w:rPr>
      </w:pPr>
      <w:r w:rsidRPr="009C598E">
        <w:rPr>
          <w:rFonts w:ascii="David" w:hAnsi="David" w:cs="David" w:hint="cs"/>
          <w:sz w:val="20"/>
          <w:szCs w:val="20"/>
          <w:rtl/>
          <w:lang w:val="en-US"/>
        </w:rPr>
        <w:t xml:space="preserve">ניתן להשתמש בכוח לשם הגנה עצמית </w:t>
      </w:r>
    </w:p>
    <w:p w14:paraId="2F9F5C1C" w14:textId="2B5C0EB6" w:rsidR="00032664" w:rsidRPr="009C598E" w:rsidRDefault="00032664" w:rsidP="00032664">
      <w:pPr>
        <w:bidi/>
        <w:jc w:val="both"/>
        <w:rPr>
          <w:rFonts w:ascii="David" w:hAnsi="David" w:cs="David"/>
          <w:sz w:val="20"/>
          <w:szCs w:val="20"/>
          <w:rtl/>
          <w:lang w:val="en-US"/>
        </w:rPr>
      </w:pPr>
    </w:p>
    <w:p w14:paraId="05AD29BF" w14:textId="49792D17" w:rsidR="00032664" w:rsidRPr="009C598E" w:rsidRDefault="00032664" w:rsidP="00032664">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מהו שימוש בכוח?</w:t>
      </w:r>
    </w:p>
    <w:p w14:paraId="2CC96594" w14:textId="3764B71E" w:rsidR="00032664" w:rsidRPr="009C598E" w:rsidRDefault="00F31348" w:rsidP="007E60A1">
      <w:pPr>
        <w:bidi/>
        <w:jc w:val="both"/>
        <w:rPr>
          <w:rFonts w:ascii="David" w:hAnsi="David" w:cs="David"/>
          <w:sz w:val="20"/>
          <w:szCs w:val="20"/>
          <w:rtl/>
          <w:lang w:val="en-US"/>
        </w:rPr>
      </w:pPr>
      <w:r w:rsidRPr="009C598E">
        <w:rPr>
          <w:rFonts w:ascii="David" w:hAnsi="David" w:cs="David" w:hint="cs"/>
          <w:sz w:val="20"/>
          <w:szCs w:val="20"/>
          <w:rtl/>
          <w:lang w:val="en-US"/>
        </w:rPr>
        <w:t xml:space="preserve">שימוש בכוח הוא הפעלת כוח פיזי צבאי, גם הפרת גבול של מדינה על ידי כוח צבאי קרקעי גם אם לא ירו כדור אחד, נחשב אפילו ״כהתקפה חמושה״, וגם סיוע למרי בתנאים מסוימים. </w:t>
      </w:r>
      <w:r w:rsidRPr="009C598E">
        <w:rPr>
          <w:rFonts w:ascii="David" w:hAnsi="David" w:cs="David"/>
          <w:sz w:val="20"/>
          <w:szCs w:val="20"/>
          <w:rtl/>
          <w:lang w:val="en-US"/>
        </w:rPr>
        <w:t>אם כי לא כל סיוע שכזה יהווה התקפה חמושה.</w:t>
      </w:r>
      <w:r w:rsidRPr="009C598E">
        <w:rPr>
          <w:rFonts w:ascii="David" w:hAnsi="David" w:cs="David" w:hint="cs"/>
          <w:sz w:val="20"/>
          <w:szCs w:val="20"/>
          <w:rtl/>
          <w:lang w:val="en-US"/>
        </w:rPr>
        <w:t xml:space="preserve"> </w:t>
      </w:r>
      <w:r w:rsidR="00032664" w:rsidRPr="009C598E">
        <w:rPr>
          <w:rFonts w:ascii="David" w:hAnsi="David" w:cs="David" w:hint="cs"/>
          <w:sz w:val="20"/>
          <w:szCs w:val="20"/>
          <w:rtl/>
          <w:lang w:val="en-US"/>
        </w:rPr>
        <w:t xml:space="preserve">סנקציות כלכליות לא נחשבות שימוש בכוח. </w:t>
      </w:r>
    </w:p>
    <w:p w14:paraId="4B2C1BAA" w14:textId="762E2E95" w:rsidR="007E60A1" w:rsidRPr="009C598E" w:rsidRDefault="007E60A1" w:rsidP="007E60A1">
      <w:pPr>
        <w:bidi/>
        <w:jc w:val="both"/>
        <w:rPr>
          <w:rFonts w:ascii="David" w:hAnsi="David" w:cs="David"/>
          <w:sz w:val="20"/>
          <w:szCs w:val="20"/>
          <w:rtl/>
          <w:lang w:val="en-US"/>
        </w:rPr>
      </w:pPr>
    </w:p>
    <w:p w14:paraId="64BE048F" w14:textId="6E7B24BA" w:rsidR="007E60A1" w:rsidRPr="009C598E" w:rsidRDefault="007E60A1" w:rsidP="007E60A1">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האם מתקפת סייבר מהווה שימוש בכוח?</w:t>
      </w:r>
    </w:p>
    <w:p w14:paraId="64ECD2FB" w14:textId="1D7CB6E0" w:rsidR="007E60A1" w:rsidRPr="009C598E" w:rsidRDefault="00A305D2" w:rsidP="00A305D2">
      <w:pPr>
        <w:bidi/>
        <w:jc w:val="both"/>
        <w:rPr>
          <w:rFonts w:ascii="David" w:hAnsi="David" w:cs="David"/>
          <w:sz w:val="20"/>
          <w:szCs w:val="20"/>
          <w:rtl/>
          <w:lang w:val="en-US"/>
        </w:rPr>
      </w:pPr>
      <w:r w:rsidRPr="009C598E">
        <w:rPr>
          <w:rFonts w:ascii="David" w:hAnsi="David" w:cs="David" w:hint="cs"/>
          <w:sz w:val="20"/>
          <w:szCs w:val="20"/>
          <w:rtl/>
          <w:lang w:val="en-US"/>
        </w:rPr>
        <w:t>יש שיח שלם לגבי מתי מתקפת סייבר מהווה שימוש בכוח. כאשר התקפת הסייבר גורמת לשחרור של כוח קינטי (לזרוק משהו) שיש לו פוטנציאל לפגוע ברכוש ובבני אדם, ברור שמדובר בשימוש בכוח. לדוגמה, הצעתו של אביגדור ליברמן להפעלת כוח סייבר לשם פתיחת סכר שתפגע בבני אדם. מנג</w:t>
      </w:r>
      <w:r w:rsidRPr="009C598E">
        <w:rPr>
          <w:rFonts w:ascii="David" w:hAnsi="David" w:cs="David" w:hint="eastAsia"/>
          <w:sz w:val="20"/>
          <w:szCs w:val="20"/>
          <w:rtl/>
          <w:lang w:val="en-US"/>
        </w:rPr>
        <w:t>ד</w:t>
      </w:r>
      <w:r w:rsidRPr="009C598E">
        <w:rPr>
          <w:rFonts w:ascii="David" w:hAnsi="David" w:cs="David" w:hint="cs"/>
          <w:sz w:val="20"/>
          <w:szCs w:val="20"/>
          <w:rtl/>
          <w:lang w:val="en-US"/>
        </w:rPr>
        <w:t xml:space="preserve"> קיימים מרקים בהם ברור שלא מדובר בשימוש בכוח. לדוגמה, </w:t>
      </w:r>
      <w:r w:rsidR="007E60A1" w:rsidRPr="009C598E">
        <w:rPr>
          <w:rFonts w:ascii="David" w:hAnsi="David" w:cs="David"/>
          <w:sz w:val="20"/>
          <w:szCs w:val="20"/>
          <w:rtl/>
          <w:lang w:val="en-US"/>
        </w:rPr>
        <w:t xml:space="preserve">יוניברסל פורסם סרט קומדיה על ראש ממשלת צפון קוריאה. ראש הממשלה הזה לא אהב את זה שצחקו עליו, ולכן אנשי יחידת הסייבר של הצבא של אותה המדינה תקפו את מחשבי </w:t>
      </w:r>
      <w:r w:rsidRPr="009C598E">
        <w:rPr>
          <w:rFonts w:ascii="David" w:hAnsi="David" w:cs="David" w:hint="cs"/>
          <w:sz w:val="20"/>
          <w:szCs w:val="20"/>
          <w:rtl/>
          <w:lang w:val="en-US"/>
        </w:rPr>
        <w:t>ה</w:t>
      </w:r>
      <w:r w:rsidR="007E60A1" w:rsidRPr="009C598E">
        <w:rPr>
          <w:rFonts w:ascii="David" w:hAnsi="David" w:cs="David"/>
          <w:sz w:val="20"/>
          <w:szCs w:val="20"/>
          <w:rtl/>
          <w:lang w:val="en-US"/>
        </w:rPr>
        <w:t>חברת</w:t>
      </w:r>
      <w:r w:rsidRPr="009C598E">
        <w:rPr>
          <w:rFonts w:ascii="David" w:hAnsi="David" w:cs="David" w:hint="cs"/>
          <w:sz w:val="20"/>
          <w:szCs w:val="20"/>
          <w:rtl/>
          <w:lang w:val="en-US"/>
        </w:rPr>
        <w:t>.</w:t>
      </w:r>
      <w:r w:rsidR="007E60A1" w:rsidRPr="009C598E">
        <w:rPr>
          <w:rFonts w:ascii="David" w:hAnsi="David" w:cs="David"/>
          <w:sz w:val="20"/>
          <w:szCs w:val="20"/>
          <w:rtl/>
          <w:lang w:val="en-US"/>
        </w:rPr>
        <w:t xml:space="preserve"> בתגובה, </w:t>
      </w:r>
      <w:r w:rsidRPr="009C598E">
        <w:rPr>
          <w:rFonts w:ascii="David" w:hAnsi="David" w:cs="David" w:hint="cs"/>
          <w:sz w:val="20"/>
          <w:szCs w:val="20"/>
          <w:rtl/>
          <w:lang w:val="en-US"/>
        </w:rPr>
        <w:t xml:space="preserve">נשיא ארה״ב </w:t>
      </w:r>
      <w:r w:rsidR="007E60A1" w:rsidRPr="009C598E">
        <w:rPr>
          <w:rFonts w:ascii="David" w:hAnsi="David" w:cs="David"/>
          <w:sz w:val="20"/>
          <w:szCs w:val="20"/>
          <w:rtl/>
          <w:lang w:val="en-US"/>
        </w:rPr>
        <w:t>הצהיר שמ</w:t>
      </w:r>
      <w:r w:rsidRPr="009C598E">
        <w:rPr>
          <w:rFonts w:ascii="David" w:hAnsi="David" w:cs="David" w:hint="cs"/>
          <w:sz w:val="20"/>
          <w:szCs w:val="20"/>
          <w:rtl/>
          <w:lang w:val="en-US"/>
        </w:rPr>
        <w:t>דובר ב</w:t>
      </w:r>
      <w:r w:rsidR="007E60A1" w:rsidRPr="009C598E">
        <w:rPr>
          <w:rFonts w:ascii="David" w:hAnsi="David" w:cs="David"/>
          <w:sz w:val="20"/>
          <w:szCs w:val="20"/>
          <w:rtl/>
          <w:lang w:val="en-US"/>
        </w:rPr>
        <w:t xml:space="preserve">מעשה של פתיחה במלחמה. </w:t>
      </w:r>
    </w:p>
    <w:p w14:paraId="5480823F" w14:textId="451F90C6" w:rsidR="004F4966" w:rsidRPr="009C598E" w:rsidRDefault="004F4966" w:rsidP="004F4966">
      <w:pPr>
        <w:bidi/>
        <w:jc w:val="both"/>
        <w:rPr>
          <w:rFonts w:ascii="David" w:hAnsi="David" w:cs="David"/>
          <w:sz w:val="20"/>
          <w:szCs w:val="20"/>
          <w:rtl/>
          <w:lang w:val="en-US"/>
        </w:rPr>
      </w:pPr>
      <w:r w:rsidRPr="009C598E">
        <w:rPr>
          <w:rFonts w:ascii="David" w:hAnsi="David" w:cs="David" w:hint="cs"/>
          <w:sz w:val="20"/>
          <w:szCs w:val="20"/>
          <w:rtl/>
          <w:lang w:val="en-US"/>
        </w:rPr>
        <w:t>מקרים שיש עליהם וויכוח:</w:t>
      </w:r>
    </w:p>
    <w:p w14:paraId="6701C9DA" w14:textId="7B0A40C5" w:rsidR="004F4966" w:rsidRPr="009C598E" w:rsidRDefault="004F4966" w:rsidP="00A6053B">
      <w:pPr>
        <w:pStyle w:val="ListParagraph"/>
        <w:numPr>
          <w:ilvl w:val="0"/>
          <w:numId w:val="167"/>
        </w:numPr>
        <w:bidi/>
        <w:jc w:val="both"/>
        <w:rPr>
          <w:rFonts w:ascii="David" w:hAnsi="David" w:cs="David"/>
          <w:sz w:val="20"/>
          <w:szCs w:val="20"/>
          <w:lang w:val="en-US"/>
        </w:rPr>
      </w:pPr>
      <w:r w:rsidRPr="009C598E">
        <w:rPr>
          <w:rFonts w:ascii="David" w:hAnsi="David" w:cs="David" w:hint="cs"/>
          <w:sz w:val="20"/>
          <w:szCs w:val="20"/>
          <w:rtl/>
          <w:lang w:val="en-US"/>
        </w:rPr>
        <w:t xml:space="preserve">כאשר מדינה עושה פעולות סייבר בכדי להתערב במערכת הבחירות של מדינה אחרת. העמדה הרווחת היא שלא מדובר בשימוש בכוח, למרות שכיום רוב המדינות חושבות שכן (עוד לא נהפכה ההחלטה). </w:t>
      </w:r>
    </w:p>
    <w:p w14:paraId="5363C611" w14:textId="278C3D9B" w:rsidR="004F4966" w:rsidRPr="009C598E" w:rsidRDefault="004F4966" w:rsidP="00A6053B">
      <w:pPr>
        <w:pStyle w:val="ListParagraph"/>
        <w:numPr>
          <w:ilvl w:val="0"/>
          <w:numId w:val="167"/>
        </w:numPr>
        <w:bidi/>
        <w:jc w:val="both"/>
        <w:rPr>
          <w:rFonts w:ascii="David" w:hAnsi="David" w:cs="David"/>
          <w:sz w:val="20"/>
          <w:szCs w:val="20"/>
          <w:lang w:val="en-US"/>
        </w:rPr>
      </w:pPr>
      <w:r w:rsidRPr="009C598E">
        <w:rPr>
          <w:rFonts w:ascii="David" w:hAnsi="David" w:cs="David" w:hint="cs"/>
          <w:sz w:val="20"/>
          <w:szCs w:val="20"/>
          <w:rtl/>
          <w:lang w:val="en-US"/>
        </w:rPr>
        <w:t xml:space="preserve">כאשר מדינה יוצרת הפסקת חשמל במדינה אחרת הגורמת לפגיעה בגנרטורים ולקריסת בתי החולים. כנראה שיש נטייה להגדיר את המקרה הזה לא כשימוש בכוח, אלא כהפרת נורמה אחרת של המשב״ל. </w:t>
      </w:r>
    </w:p>
    <w:p w14:paraId="0608E248" w14:textId="77777777" w:rsidR="004F4966" w:rsidRPr="009C598E" w:rsidRDefault="004F4966" w:rsidP="004F4966">
      <w:pPr>
        <w:bidi/>
        <w:ind w:left="360"/>
        <w:jc w:val="both"/>
        <w:rPr>
          <w:rFonts w:ascii="David" w:hAnsi="David" w:cs="David"/>
          <w:sz w:val="20"/>
          <w:szCs w:val="20"/>
          <w:rtl/>
          <w:lang w:val="en-US"/>
        </w:rPr>
      </w:pPr>
    </w:p>
    <w:p w14:paraId="2A561221" w14:textId="3EC24DBC" w:rsidR="007E60A1" w:rsidRPr="009C598E" w:rsidRDefault="004F4966" w:rsidP="004F4966">
      <w:pPr>
        <w:bidi/>
        <w:jc w:val="both"/>
        <w:rPr>
          <w:rFonts w:ascii="David" w:hAnsi="David" w:cs="David"/>
          <w:sz w:val="20"/>
          <w:szCs w:val="20"/>
          <w:rtl/>
          <w:lang w:val="en-US"/>
        </w:rPr>
      </w:pPr>
      <w:r w:rsidRPr="009C598E">
        <w:rPr>
          <w:rFonts w:ascii="David" w:hAnsi="David" w:cs="David" w:hint="cs"/>
          <w:sz w:val="20"/>
          <w:szCs w:val="20"/>
          <w:rtl/>
          <w:lang w:val="en-US"/>
        </w:rPr>
        <w:t xml:space="preserve">עולה קושי להצבת הגבול, לפי זיו בורר </w:t>
      </w:r>
      <w:r w:rsidRPr="009C598E">
        <w:rPr>
          <w:rFonts w:ascii="David" w:hAnsi="David" w:cs="David"/>
          <w:sz w:val="20"/>
          <w:szCs w:val="20"/>
          <w:rtl/>
          <w:lang w:val="en-US"/>
        </w:rPr>
        <w:t>ורוב האנשים יש לשים את הקו הזה במקום בו יש כוח קינטי. הסיבה היא שרוצים לצמצם את הסיבות של המדינות לצאת למלחמות</w:t>
      </w:r>
      <w:r w:rsidRPr="009C598E">
        <w:rPr>
          <w:rFonts w:ascii="David" w:hAnsi="David" w:cs="David"/>
          <w:sz w:val="20"/>
          <w:szCs w:val="20"/>
          <w:lang w:val="en-US"/>
        </w:rPr>
        <w:t xml:space="preserve">. </w:t>
      </w:r>
      <w:r w:rsidRPr="009C598E">
        <w:rPr>
          <w:rFonts w:ascii="David" w:hAnsi="David" w:cs="David"/>
          <w:sz w:val="20"/>
          <w:szCs w:val="20"/>
          <w:rtl/>
          <w:lang w:val="en-US"/>
        </w:rPr>
        <w:t>באופן כללי, מדובר בסוגיה מאוד לא מעשית, משום שהבעיה העיקרית במתקפות סייבר היא שקשה מאוד לזהות מי עשה אותן.</w:t>
      </w:r>
      <w:r w:rsidR="00F31348" w:rsidRPr="009C598E">
        <w:rPr>
          <w:rFonts w:ascii="David" w:hAnsi="David" w:cs="David" w:hint="cs"/>
          <w:sz w:val="20"/>
          <w:szCs w:val="20"/>
          <w:rtl/>
          <w:lang w:val="en-US"/>
        </w:rPr>
        <w:t xml:space="preserve"> </w:t>
      </w:r>
    </w:p>
    <w:p w14:paraId="3F2CFEFD" w14:textId="0BD5F2C4" w:rsidR="009E7C56" w:rsidRPr="009C598E" w:rsidRDefault="009E7C56" w:rsidP="009E7C56">
      <w:pPr>
        <w:bidi/>
        <w:jc w:val="both"/>
        <w:rPr>
          <w:rFonts w:ascii="David" w:hAnsi="David" w:cs="David"/>
          <w:sz w:val="20"/>
          <w:szCs w:val="20"/>
          <w:rtl/>
          <w:lang w:val="en-US"/>
        </w:rPr>
      </w:pPr>
      <w:r w:rsidRPr="009C598E">
        <w:rPr>
          <w:rFonts w:ascii="David" w:hAnsi="David" w:cs="David" w:hint="cs"/>
          <w:sz w:val="20"/>
          <w:szCs w:val="20"/>
          <w:rtl/>
          <w:lang w:val="en-US"/>
        </w:rPr>
        <w:t>- כל התקפה חמושה מהווה שימוש בכוח, לא כל שימוש בכוח מהווה התקפה חמושה.</w:t>
      </w:r>
    </w:p>
    <w:p w14:paraId="3491805A" w14:textId="29CEF56A" w:rsidR="00F31348" w:rsidRPr="009C598E" w:rsidRDefault="00F31348" w:rsidP="00F31348">
      <w:pPr>
        <w:bidi/>
        <w:jc w:val="both"/>
        <w:rPr>
          <w:rFonts w:ascii="David" w:hAnsi="David" w:cs="David"/>
          <w:sz w:val="20"/>
          <w:szCs w:val="20"/>
          <w:rtl/>
          <w:lang w:val="en-US"/>
        </w:rPr>
      </w:pPr>
    </w:p>
    <w:p w14:paraId="03A99D6E" w14:textId="59D2D453" w:rsidR="009E7C56" w:rsidRPr="009C598E" w:rsidRDefault="009E7C56" w:rsidP="009E7C56">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איום בשימוש בכוח</w:t>
      </w:r>
    </w:p>
    <w:p w14:paraId="3F6E4897" w14:textId="7C5CC23F" w:rsidR="008D682C" w:rsidRPr="009C598E" w:rsidRDefault="008D682C" w:rsidP="008D682C">
      <w:pPr>
        <w:bidi/>
        <w:jc w:val="both"/>
        <w:rPr>
          <w:rFonts w:ascii="David" w:hAnsi="David" w:cs="David"/>
          <w:sz w:val="20"/>
          <w:szCs w:val="20"/>
          <w:rtl/>
          <w:lang w:val="en-US"/>
        </w:rPr>
      </w:pPr>
      <w:r w:rsidRPr="009C598E">
        <w:rPr>
          <w:rFonts w:ascii="David" w:hAnsi="David" w:cs="David" w:hint="cs"/>
          <w:sz w:val="20"/>
          <w:szCs w:val="20"/>
          <w:u w:val="single"/>
          <w:rtl/>
          <w:lang w:val="en-US"/>
        </w:rPr>
        <w:t>לפי סעיף 2(4)</w:t>
      </w:r>
      <w:r w:rsidRPr="009C598E">
        <w:rPr>
          <w:rFonts w:ascii="David" w:hAnsi="David" w:cs="David" w:hint="cs"/>
          <w:sz w:val="20"/>
          <w:szCs w:val="20"/>
          <w:u w:val="single"/>
          <w:lang w:val="en-US"/>
        </w:rPr>
        <w:t xml:space="preserve"> </w:t>
      </w:r>
      <w:r w:rsidRPr="009C598E">
        <w:rPr>
          <w:rFonts w:ascii="David" w:hAnsi="David" w:cs="David" w:hint="cs"/>
          <w:sz w:val="20"/>
          <w:szCs w:val="20"/>
          <w:rtl/>
          <w:lang w:val="en-US"/>
        </w:rPr>
        <w:t xml:space="preserve"> גם איום להשתמש בכוח (באופן לא חוקי)</w:t>
      </w:r>
      <w:r w:rsidRPr="009C598E">
        <w:rPr>
          <w:rFonts w:ascii="David" w:hAnsi="David" w:cs="David" w:hint="cs"/>
          <w:sz w:val="20"/>
          <w:szCs w:val="20"/>
          <w:lang w:val="en-US"/>
        </w:rPr>
        <w:t xml:space="preserve"> </w:t>
      </w:r>
      <w:r w:rsidRPr="009C598E">
        <w:rPr>
          <w:rFonts w:ascii="David" w:hAnsi="David" w:cs="David" w:hint="cs"/>
          <w:sz w:val="20"/>
          <w:szCs w:val="20"/>
          <w:rtl/>
          <w:lang w:val="en-US"/>
        </w:rPr>
        <w:t>מהווה הפרה של כללי ה</w:t>
      </w:r>
      <w:r w:rsidRPr="009C598E">
        <w:rPr>
          <w:rFonts w:ascii="David" w:hAnsi="David" w:cs="David" w:hint="cs"/>
          <w:sz w:val="20"/>
          <w:szCs w:val="20"/>
          <w:lang w:val="en-US"/>
        </w:rPr>
        <w:t>JAB</w:t>
      </w:r>
      <w:r w:rsidRPr="009C598E">
        <w:rPr>
          <w:rFonts w:ascii="David" w:hAnsi="David" w:cs="David" w:hint="cs"/>
          <w:sz w:val="20"/>
          <w:szCs w:val="20"/>
          <w:rtl/>
          <w:lang w:val="en-US"/>
        </w:rPr>
        <w:t xml:space="preserve"> (כללי השימוש בכוח).</w:t>
      </w:r>
      <w:r w:rsidRPr="009C598E">
        <w:rPr>
          <w:rFonts w:ascii="David" w:hAnsi="David" w:cs="David"/>
          <w:sz w:val="20"/>
          <w:szCs w:val="20"/>
          <w:lang w:val="en-US"/>
        </w:rPr>
        <w:t xml:space="preserve"> </w:t>
      </w:r>
      <w:r w:rsidR="00B82461" w:rsidRPr="009C598E">
        <w:rPr>
          <w:rFonts w:ascii="David" w:hAnsi="David" w:cs="David" w:hint="cs"/>
          <w:sz w:val="20"/>
          <w:szCs w:val="20"/>
          <w:rtl/>
          <w:lang w:val="en-US"/>
        </w:rPr>
        <w:t>לדוגמה</w:t>
      </w:r>
      <w:r w:rsidRPr="009C598E">
        <w:rPr>
          <w:rFonts w:ascii="David" w:hAnsi="David" w:cs="David" w:hint="cs"/>
          <w:sz w:val="20"/>
          <w:szCs w:val="20"/>
          <w:rtl/>
          <w:lang w:val="en-US"/>
        </w:rPr>
        <w:t>, כאשר בנט, הכריז שמדינת ישראל תעשה שימוש בכל האמצעים הצבאיים הנדרשים היה והיא תותקף ע"י איראן.</w:t>
      </w:r>
    </w:p>
    <w:p w14:paraId="04E39570" w14:textId="68AF3AC8" w:rsidR="008D682C" w:rsidRPr="009C598E" w:rsidRDefault="008D682C" w:rsidP="008D682C">
      <w:pPr>
        <w:bidi/>
        <w:jc w:val="both"/>
        <w:rPr>
          <w:rFonts w:ascii="David" w:hAnsi="David" w:cs="David"/>
          <w:sz w:val="20"/>
          <w:szCs w:val="20"/>
          <w:rtl/>
          <w:lang w:val="en-US"/>
        </w:rPr>
      </w:pPr>
      <w:r w:rsidRPr="009C598E">
        <w:rPr>
          <w:rFonts w:ascii="David" w:hAnsi="David" w:cs="David" w:hint="cs"/>
          <w:sz w:val="20"/>
          <w:szCs w:val="20"/>
          <w:rtl/>
          <w:lang w:val="en-US"/>
        </w:rPr>
        <w:t>איום על שימוש בכוח הוא לא חוקי רק אם אדם מאיים לעשות שימוש בכוח לא חוקי. כלומר, אם אדם מצהיר שהוא ישתמש בכוח לשם הגנה עצמית, בסיטואציה שבה מותר לו להשתמש בכוח, זו לא הפרה על האיסור בשימוש בכוח.</w:t>
      </w:r>
      <w:r w:rsidRPr="009C598E">
        <w:rPr>
          <w:rFonts w:ascii="David" w:hAnsi="David" w:cs="David"/>
          <w:sz w:val="20"/>
          <w:szCs w:val="20"/>
          <w:lang w:val="en-US"/>
        </w:rPr>
        <w:t xml:space="preserve"> </w:t>
      </w:r>
      <w:r w:rsidRPr="009C598E">
        <w:rPr>
          <w:rFonts w:ascii="David" w:hAnsi="David" w:cs="David" w:hint="cs"/>
          <w:sz w:val="20"/>
          <w:szCs w:val="20"/>
          <w:rtl/>
          <w:lang w:val="en-US"/>
        </w:rPr>
        <w:t>זה נקבע בחוות הדעת של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בנוגע לחוקיות השימוש בנשק הגרעיני. מדינות שונות פנו ל</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בכדי שיקבע ששימוש בנשק גרעיני הוא לא חוקי, אך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קבע שייתכנו נסיבות בהן שימוש בנשק גרעיני כן יהיה חוקי.</w:t>
      </w:r>
      <w:r w:rsidRPr="009C598E">
        <w:rPr>
          <w:rFonts w:ascii="David" w:hAnsi="David" w:cs="David"/>
          <w:sz w:val="20"/>
          <w:szCs w:val="20"/>
          <w:lang w:val="en-US"/>
        </w:rPr>
        <w:t xml:space="preserve"> </w:t>
      </w:r>
      <w:r w:rsidRPr="009C598E">
        <w:rPr>
          <w:rFonts w:ascii="David" w:hAnsi="David" w:cs="David" w:hint="cs"/>
          <w:sz w:val="20"/>
          <w:szCs w:val="20"/>
          <w:rtl/>
          <w:lang w:val="en-US"/>
        </w:rPr>
        <w:t>טענו שעצם ההחזקה של הנשק הגרעיני כשלעצמה, מהווה איום לא חוקי לעשות שימוש בכוח. אך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קבע שלא בהכרח שההחזקה של הנשק הגרעיני היא למטרות לא חוקיות, ולכן ההחזקה לא בהכרח מהווה איום לא חוקי לשימוש בכוח. </w:t>
      </w:r>
      <w:r w:rsidR="000E7B88" w:rsidRPr="009C598E">
        <w:rPr>
          <w:rFonts w:ascii="David" w:hAnsi="David" w:cs="David" w:hint="cs"/>
          <w:sz w:val="20"/>
          <w:szCs w:val="20"/>
          <w:rtl/>
          <w:lang w:val="en-US"/>
        </w:rPr>
        <w:t>נקבע גם שאיום בכוח לא חייב להיות במילים אלא יכול להיות גם במעשים לדוגמה, ריכוז כמות גדולה של חיילים בגבול מדינה אחרת וטוענת שמדובר באימון צבאי.</w:t>
      </w:r>
      <w:r w:rsidR="005600D5" w:rsidRPr="009C598E">
        <w:rPr>
          <w:rFonts w:ascii="David" w:hAnsi="David" w:cs="David" w:hint="cs"/>
          <w:sz w:val="20"/>
          <w:szCs w:val="20"/>
          <w:rtl/>
          <w:lang w:val="en-US"/>
        </w:rPr>
        <w:t xml:space="preserve"> (ה</w:t>
      </w:r>
      <w:r w:rsidR="005600D5" w:rsidRPr="009C598E">
        <w:rPr>
          <w:rFonts w:ascii="David" w:hAnsi="David" w:cs="David"/>
          <w:sz w:val="20"/>
          <w:szCs w:val="20"/>
          <w:lang w:val="en-US"/>
        </w:rPr>
        <w:t>ICJ</w:t>
      </w:r>
      <w:r w:rsidR="005600D5" w:rsidRPr="009C598E">
        <w:rPr>
          <w:rFonts w:ascii="David" w:hAnsi="David" w:cs="David" w:hint="cs"/>
          <w:sz w:val="20"/>
          <w:szCs w:val="20"/>
          <w:rtl/>
          <w:lang w:val="en-US"/>
        </w:rPr>
        <w:t xml:space="preserve"> קבע שני מצבים בהם שימוש בנשק גרעיני יהיה חוקי (א) שימוש בפצצה גרעיני טקטיות (פצצה גרעיניות קטנות). (ב) כאשר אין ברירה זה יכול להיות המוצא האחרון של מדינה להגן על עצמה.)</w:t>
      </w:r>
    </w:p>
    <w:p w14:paraId="3363A084" w14:textId="5ECB6E54" w:rsidR="000E7B88" w:rsidRPr="009C598E" w:rsidRDefault="00326933" w:rsidP="000E7B88">
      <w:pPr>
        <w:bidi/>
        <w:jc w:val="both"/>
        <w:rPr>
          <w:rFonts w:ascii="David" w:hAnsi="David" w:cs="David"/>
          <w:sz w:val="20"/>
          <w:szCs w:val="20"/>
          <w:rtl/>
          <w:lang w:val="en-US"/>
        </w:rPr>
      </w:pPr>
      <w:r w:rsidRPr="009C598E">
        <w:rPr>
          <w:rFonts w:ascii="David" w:hAnsi="David" w:cs="David" w:hint="cs"/>
          <w:sz w:val="20"/>
          <w:szCs w:val="20"/>
          <w:rtl/>
          <w:lang w:val="en-US"/>
        </w:rPr>
        <w:t xml:space="preserve">- </w:t>
      </w:r>
      <w:r w:rsidR="000E7B88" w:rsidRPr="009C598E">
        <w:rPr>
          <w:rFonts w:ascii="David" w:hAnsi="David" w:cs="David" w:hint="cs"/>
          <w:sz w:val="20"/>
          <w:szCs w:val="20"/>
          <w:rtl/>
          <w:lang w:val="en-US"/>
        </w:rPr>
        <w:t xml:space="preserve">מתי תרגיל צבאי היווה איום לשימוש בכוח? התשובה היא שילוש של אמינות האיום, ואיך היא נתפסת בעיני </w:t>
      </w:r>
      <w:r w:rsidRPr="009C598E">
        <w:rPr>
          <w:rFonts w:ascii="David" w:hAnsi="David" w:cs="David" w:hint="cs"/>
          <w:sz w:val="20"/>
          <w:szCs w:val="20"/>
          <w:rtl/>
          <w:lang w:val="en-US"/>
        </w:rPr>
        <w:t xml:space="preserve">    </w:t>
      </w:r>
      <w:r w:rsidR="000E7B88" w:rsidRPr="009C598E">
        <w:rPr>
          <w:rFonts w:ascii="David" w:hAnsi="David" w:cs="David" w:hint="cs"/>
          <w:sz w:val="20"/>
          <w:szCs w:val="20"/>
          <w:rtl/>
          <w:lang w:val="en-US"/>
        </w:rPr>
        <w:t xml:space="preserve">אחרים. ברור שאם הוא נתפס בעיני אחרים באופן מסוים, ניתן לנקוט בצעדים </w:t>
      </w:r>
      <w:r w:rsidRPr="009C598E">
        <w:rPr>
          <w:rFonts w:ascii="David" w:hAnsi="David" w:cs="David" w:hint="cs"/>
          <w:sz w:val="20"/>
          <w:szCs w:val="20"/>
          <w:rtl/>
          <w:lang w:val="en-US"/>
        </w:rPr>
        <w:t>שירגיע</w:t>
      </w:r>
      <w:r w:rsidRPr="009C598E">
        <w:rPr>
          <w:rFonts w:ascii="David" w:hAnsi="David" w:cs="David" w:hint="eastAsia"/>
          <w:sz w:val="20"/>
          <w:szCs w:val="20"/>
          <w:rtl/>
          <w:lang w:val="en-US"/>
        </w:rPr>
        <w:t>ו</w:t>
      </w:r>
      <w:r w:rsidR="000E7B88" w:rsidRPr="009C598E">
        <w:rPr>
          <w:rFonts w:ascii="David" w:hAnsi="David" w:cs="David" w:hint="cs"/>
          <w:sz w:val="20"/>
          <w:szCs w:val="20"/>
          <w:rtl/>
          <w:lang w:val="en-US"/>
        </w:rPr>
        <w:t xml:space="preserve"> אותם אם רוצים. </w:t>
      </w:r>
      <w:r w:rsidRPr="009C598E">
        <w:rPr>
          <w:rFonts w:ascii="David" w:hAnsi="David" w:cs="David" w:hint="cs"/>
          <w:sz w:val="20"/>
          <w:szCs w:val="20"/>
          <w:rtl/>
          <w:lang w:val="en-US"/>
        </w:rPr>
        <w:t>גם יעפים צבאיים יכולים להיחש</w:t>
      </w:r>
      <w:r w:rsidRPr="009C598E">
        <w:rPr>
          <w:rFonts w:ascii="David" w:hAnsi="David" w:cs="David" w:hint="eastAsia"/>
          <w:sz w:val="20"/>
          <w:szCs w:val="20"/>
          <w:rtl/>
          <w:lang w:val="en-US"/>
        </w:rPr>
        <w:t>ב</w:t>
      </w:r>
      <w:r w:rsidRPr="009C598E">
        <w:rPr>
          <w:rFonts w:ascii="David" w:hAnsi="David" w:cs="David" w:hint="cs"/>
          <w:sz w:val="20"/>
          <w:szCs w:val="20"/>
          <w:rtl/>
          <w:lang w:val="en-US"/>
        </w:rPr>
        <w:t xml:space="preserve"> לשימוש בכוח. </w:t>
      </w:r>
      <w:r w:rsidRPr="009C598E">
        <w:rPr>
          <w:rFonts w:ascii="David" w:hAnsi="David" w:cs="David"/>
          <w:sz w:val="20"/>
          <w:szCs w:val="20"/>
          <w:rtl/>
          <w:lang w:val="en-US"/>
        </w:rPr>
        <w:t>יחד עם זאת, התגרויות מסוימות יכולות להיות הפרה של החובה לפתור סכסוכים בדרכי שלום, גם אם אינן "איום". למשל, הפרת הנורמה שמציבה חובה של לפתור סכסוכים בדרכי שלום, פגיעה בשלמות הטריטוריאלית.</w:t>
      </w:r>
      <w:r w:rsidR="005600D5" w:rsidRPr="009C598E">
        <w:rPr>
          <w:rFonts w:ascii="David" w:hAnsi="David" w:cs="David" w:hint="cs"/>
          <w:sz w:val="20"/>
          <w:szCs w:val="20"/>
          <w:rtl/>
          <w:lang w:val="en-US"/>
        </w:rPr>
        <w:t xml:space="preserve"> גם טיסה שהיא לא חציה של הגבול יכולה להיחש</w:t>
      </w:r>
      <w:r w:rsidR="005600D5" w:rsidRPr="009C598E">
        <w:rPr>
          <w:rFonts w:ascii="David" w:hAnsi="David" w:cs="David" w:hint="eastAsia"/>
          <w:sz w:val="20"/>
          <w:szCs w:val="20"/>
          <w:rtl/>
          <w:lang w:val="en-US"/>
        </w:rPr>
        <w:t>ב</w:t>
      </w:r>
      <w:r w:rsidR="005600D5" w:rsidRPr="009C598E">
        <w:rPr>
          <w:rFonts w:ascii="David" w:hAnsi="David" w:cs="David" w:hint="cs"/>
          <w:sz w:val="20"/>
          <w:szCs w:val="20"/>
          <w:rtl/>
          <w:lang w:val="en-US"/>
        </w:rPr>
        <w:t xml:space="preserve"> לשימוש בכוח. </w:t>
      </w:r>
    </w:p>
    <w:p w14:paraId="3D547EC8" w14:textId="6D909891" w:rsidR="005600D5" w:rsidRPr="009C598E" w:rsidRDefault="005600D5" w:rsidP="005600D5">
      <w:pPr>
        <w:bidi/>
        <w:jc w:val="both"/>
        <w:rPr>
          <w:rFonts w:ascii="David" w:hAnsi="David" w:cs="David"/>
          <w:sz w:val="20"/>
          <w:szCs w:val="20"/>
          <w:rtl/>
          <w:lang w:val="en-US"/>
        </w:rPr>
      </w:pPr>
    </w:p>
    <w:p w14:paraId="5F39F1AD" w14:textId="77777777" w:rsidR="005600D5" w:rsidRPr="009C598E" w:rsidRDefault="005600D5" w:rsidP="005600D5">
      <w:pPr>
        <w:bidi/>
        <w:jc w:val="both"/>
        <w:rPr>
          <w:rFonts w:ascii="David" w:hAnsi="David" w:cs="David"/>
          <w:sz w:val="20"/>
          <w:szCs w:val="20"/>
          <w:rtl/>
          <w:lang w:val="en-US"/>
        </w:rPr>
      </w:pPr>
    </w:p>
    <w:p w14:paraId="2CFF29F9" w14:textId="0A13807B" w:rsidR="008D682C" w:rsidRPr="009C598E" w:rsidRDefault="0098446E" w:rsidP="0098446E">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חריגים לשימוש בכוח</w:t>
      </w:r>
    </w:p>
    <w:p w14:paraId="082865E6" w14:textId="6277D69B" w:rsidR="009E7C56" w:rsidRPr="009C598E" w:rsidRDefault="0098446E" w:rsidP="009E7C56">
      <w:pPr>
        <w:bidi/>
        <w:jc w:val="both"/>
        <w:rPr>
          <w:rFonts w:ascii="David" w:hAnsi="David" w:cs="David"/>
          <w:sz w:val="20"/>
          <w:szCs w:val="20"/>
          <w:rtl/>
          <w:lang w:val="en-US"/>
        </w:rPr>
      </w:pPr>
      <w:r w:rsidRPr="009C598E">
        <w:rPr>
          <w:rFonts w:ascii="David" w:hAnsi="David" w:cs="David" w:hint="cs"/>
          <w:sz w:val="20"/>
          <w:szCs w:val="20"/>
          <w:rtl/>
          <w:lang w:val="en-US"/>
        </w:rPr>
        <w:t>כזכור, אמנת האו״ם מתירה שימוש בכוח בשני מצבים:</w:t>
      </w:r>
    </w:p>
    <w:p w14:paraId="2A70EDF3" w14:textId="14B3ED94" w:rsidR="0098446E" w:rsidRPr="009C598E" w:rsidRDefault="0098446E" w:rsidP="00A6053B">
      <w:pPr>
        <w:pStyle w:val="ListParagraph"/>
        <w:numPr>
          <w:ilvl w:val="0"/>
          <w:numId w:val="168"/>
        </w:numPr>
        <w:bidi/>
        <w:jc w:val="both"/>
        <w:rPr>
          <w:rFonts w:ascii="David" w:hAnsi="David" w:cs="David"/>
          <w:sz w:val="20"/>
          <w:szCs w:val="20"/>
          <w:lang w:val="en-US"/>
        </w:rPr>
      </w:pPr>
      <w:r w:rsidRPr="009C598E">
        <w:rPr>
          <w:rFonts w:ascii="David" w:hAnsi="David" w:cs="David" w:hint="cs"/>
          <w:b/>
          <w:bCs/>
          <w:sz w:val="20"/>
          <w:szCs w:val="20"/>
          <w:rtl/>
          <w:lang w:val="en-US"/>
        </w:rPr>
        <w:t>מנגנון הביטחון הקולקטיבי (פרק 7 למגילת האו״ם)</w:t>
      </w:r>
      <w:r w:rsidR="00CB3E2B" w:rsidRPr="009C598E">
        <w:rPr>
          <w:rFonts w:ascii="David" w:hAnsi="David" w:cs="David" w:hint="cs"/>
          <w:b/>
          <w:bCs/>
          <w:sz w:val="20"/>
          <w:szCs w:val="20"/>
          <w:rtl/>
          <w:lang w:val="en-US"/>
        </w:rPr>
        <w:t>,</w:t>
      </w:r>
      <w:r w:rsidRPr="009C598E">
        <w:rPr>
          <w:rFonts w:ascii="David" w:hAnsi="David" w:cs="David" w:hint="cs"/>
          <w:sz w:val="20"/>
          <w:szCs w:val="20"/>
          <w:rtl/>
          <w:lang w:val="en-US"/>
        </w:rPr>
        <w:t xml:space="preserve"> מועצת הביטחון יכולה להתיר הפעלת כוח בשני שלבים:</w:t>
      </w:r>
    </w:p>
    <w:p w14:paraId="43C24FDA" w14:textId="0D08279C" w:rsidR="0098446E" w:rsidRPr="009C598E" w:rsidRDefault="0098446E" w:rsidP="00A6053B">
      <w:pPr>
        <w:pStyle w:val="ListParagraph"/>
        <w:numPr>
          <w:ilvl w:val="0"/>
          <w:numId w:val="169"/>
        </w:numPr>
        <w:bidi/>
        <w:jc w:val="both"/>
        <w:rPr>
          <w:rFonts w:ascii="David" w:hAnsi="David" w:cs="David"/>
          <w:sz w:val="20"/>
          <w:szCs w:val="20"/>
          <w:lang w:val="en-US"/>
        </w:rPr>
      </w:pPr>
      <w:r w:rsidRPr="009C598E">
        <w:rPr>
          <w:rFonts w:ascii="David" w:hAnsi="David" w:cs="David" w:hint="cs"/>
          <w:sz w:val="20"/>
          <w:szCs w:val="20"/>
          <w:rtl/>
          <w:lang w:val="en-US"/>
        </w:rPr>
        <w:t xml:space="preserve">סעיף 39- </w:t>
      </w:r>
      <w:r w:rsidRPr="009C598E">
        <w:rPr>
          <w:rFonts w:ascii="David" w:hAnsi="David" w:cs="David"/>
          <w:sz w:val="20"/>
          <w:szCs w:val="20"/>
          <w:rtl/>
          <w:lang w:val="en-US"/>
        </w:rPr>
        <w:t>מועצת הביטחון יכולה לקבוע כי קיים איום על השלום, הפרה של השלום או מעשה תוקפנות, ולהחליט על האמצעים שיש לנקוט בהם בכדי להשיב את השלום והביטחון.</w:t>
      </w:r>
    </w:p>
    <w:p w14:paraId="05B43303" w14:textId="3C34A29A" w:rsidR="00CC4692" w:rsidRPr="009C598E" w:rsidRDefault="00CC4692" w:rsidP="00A6053B">
      <w:pPr>
        <w:pStyle w:val="ListParagraph"/>
        <w:numPr>
          <w:ilvl w:val="0"/>
          <w:numId w:val="169"/>
        </w:numPr>
        <w:bidi/>
        <w:rPr>
          <w:rFonts w:ascii="David" w:hAnsi="David" w:cs="David"/>
          <w:sz w:val="20"/>
          <w:szCs w:val="20"/>
          <w:lang w:val="en-US"/>
        </w:rPr>
      </w:pPr>
      <w:r w:rsidRPr="009C598E">
        <w:rPr>
          <w:rFonts w:ascii="David" w:hAnsi="David" w:cs="David"/>
          <w:sz w:val="20"/>
          <w:szCs w:val="20"/>
          <w:rtl/>
          <w:lang w:val="en-US"/>
        </w:rPr>
        <w:t>סעיפים 41+42</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מסמיכים את מועצת הביטחון להורות על שימוש באמצעים שאינם כוחניים או כאמצעי אחרון </w:t>
      </w:r>
      <w:r w:rsidRPr="009C598E">
        <w:rPr>
          <w:rFonts w:ascii="David" w:hAnsi="David" w:cs="David" w:hint="cs"/>
          <w:sz w:val="20"/>
          <w:szCs w:val="20"/>
          <w:rtl/>
          <w:lang w:val="en-US"/>
        </w:rPr>
        <w:t xml:space="preserve">שימוש באמצעים כוחניים (סעיף 41 קובע מה הם אמצעים לא כוחניים, וסעיף 42 קובעים מהם אמצעים כוחניים). </w:t>
      </w:r>
    </w:p>
    <w:p w14:paraId="4A4EAF6F" w14:textId="7ED9DAE7" w:rsidR="00CC4692" w:rsidRPr="009C598E" w:rsidRDefault="00CC4692" w:rsidP="00CC4692">
      <w:pPr>
        <w:pStyle w:val="ListParagraph"/>
        <w:bidi/>
        <w:ind w:left="1080"/>
        <w:jc w:val="both"/>
        <w:rPr>
          <w:rFonts w:ascii="David" w:hAnsi="David" w:cs="David"/>
          <w:sz w:val="20"/>
          <w:szCs w:val="20"/>
          <w:rtl/>
          <w:lang w:val="en-US"/>
        </w:rPr>
      </w:pPr>
      <w:r w:rsidRPr="009C598E">
        <w:rPr>
          <w:rFonts w:ascii="David" w:hAnsi="David" w:cs="David"/>
          <w:sz w:val="20"/>
          <w:szCs w:val="20"/>
          <w:rtl/>
          <w:lang w:val="en-US"/>
        </w:rPr>
        <w:t>הרעיון הוא לייצר מנגנון בינלאומי של כלל הקהילה הבינלאומית  שיפחיד מדינות מלפתוח</w:t>
      </w:r>
      <w:r w:rsidRPr="009C598E">
        <w:rPr>
          <w:rFonts w:ascii="David" w:hAnsi="David" w:cs="David" w:hint="cs"/>
          <w:sz w:val="20"/>
          <w:szCs w:val="20"/>
          <w:rtl/>
          <w:lang w:val="en-US"/>
        </w:rPr>
        <w:t xml:space="preserve"> </w:t>
      </w:r>
      <w:r w:rsidRPr="009C598E">
        <w:rPr>
          <w:rFonts w:ascii="David" w:hAnsi="David" w:cs="David"/>
          <w:sz w:val="20"/>
          <w:szCs w:val="20"/>
          <w:rtl/>
          <w:lang w:val="en-US"/>
        </w:rPr>
        <w:t>במלחמות, משום שהן ידעו שאם הן יפתחו במלחמות כל העולם יעלה עליהן עד לכדי שהיה אמור להיות מנגנון צבאי משותף.</w:t>
      </w:r>
    </w:p>
    <w:p w14:paraId="2C9CAF63" w14:textId="4F7BD778" w:rsidR="00B82461" w:rsidRPr="009C598E" w:rsidRDefault="00CC4692" w:rsidP="00A6053B">
      <w:pPr>
        <w:pStyle w:val="ListParagraph"/>
        <w:numPr>
          <w:ilvl w:val="0"/>
          <w:numId w:val="156"/>
        </w:numPr>
        <w:bidi/>
        <w:jc w:val="both"/>
        <w:rPr>
          <w:rFonts w:ascii="David" w:hAnsi="David" w:cs="David"/>
          <w:sz w:val="20"/>
          <w:szCs w:val="20"/>
          <w:lang w:val="en-US"/>
        </w:rPr>
      </w:pPr>
      <w:r w:rsidRPr="009C598E">
        <w:rPr>
          <w:rFonts w:ascii="David" w:hAnsi="David" w:cs="David" w:hint="cs"/>
          <w:sz w:val="20"/>
          <w:szCs w:val="20"/>
          <w:rtl/>
          <w:lang w:val="en-US"/>
        </w:rPr>
        <w:t xml:space="preserve">סעיף 43 לאמנה קובע מנגנון צבאי משוטף בפיקוד האו״ם. </w:t>
      </w:r>
      <w:r w:rsidR="00B82461" w:rsidRPr="009C598E">
        <w:rPr>
          <w:rFonts w:ascii="David" w:hAnsi="David" w:cs="David" w:hint="cs"/>
          <w:sz w:val="20"/>
          <w:szCs w:val="20"/>
          <w:rtl/>
          <w:lang w:val="en-US"/>
        </w:rPr>
        <w:t xml:space="preserve">בפעול מועבי״ט מסמיכה מדינות להפעיל כוח. בפועל בארבעים השנים הראשונות מועבי״ט הורה לשלוח כוח צבאי רק פעם אחת (מלחמת קוריאה).  </w:t>
      </w:r>
    </w:p>
    <w:p w14:paraId="5D05E3C5" w14:textId="34BD87CF" w:rsidR="00B82461" w:rsidRPr="009C598E" w:rsidRDefault="00B82461" w:rsidP="00A6053B">
      <w:pPr>
        <w:pStyle w:val="ListParagraph"/>
        <w:numPr>
          <w:ilvl w:val="0"/>
          <w:numId w:val="156"/>
        </w:numPr>
        <w:bidi/>
        <w:jc w:val="both"/>
        <w:rPr>
          <w:rFonts w:ascii="David" w:hAnsi="David" w:cs="David"/>
          <w:sz w:val="20"/>
          <w:szCs w:val="20"/>
          <w:lang w:val="en-US"/>
        </w:rPr>
      </w:pPr>
      <w:r w:rsidRPr="009C598E">
        <w:rPr>
          <w:rFonts w:ascii="David" w:hAnsi="David" w:cs="David"/>
          <w:sz w:val="20"/>
          <w:szCs w:val="20"/>
          <w:rtl/>
          <w:lang w:val="en-US"/>
        </w:rPr>
        <w:t>בשנות ה90, מתחילים לראות מקרים בהם מועצת הביטחון מסמיכה שימוש בכוח. לא זו אף זו, התפתחה גישה מאוד מתירנית לגבי מתי מעשה של שימוש בכוח ייחשב לחוקי על בסיס המנגנון הקולקטיבי.</w:t>
      </w:r>
      <w:r w:rsidRPr="009C598E">
        <w:rPr>
          <w:rFonts w:ascii="David" w:hAnsi="David" w:cs="David" w:hint="cs"/>
          <w:sz w:val="20"/>
          <w:szCs w:val="20"/>
          <w:rtl/>
          <w:lang w:val="en-US"/>
        </w:rPr>
        <w:t xml:space="preserve"> </w:t>
      </w:r>
      <w:r w:rsidR="00006977" w:rsidRPr="009C598E">
        <w:rPr>
          <w:rFonts w:ascii="David" w:hAnsi="David" w:cs="David" w:hint="cs"/>
          <w:sz w:val="20"/>
          <w:szCs w:val="20"/>
          <w:rtl/>
          <w:lang w:val="en-US"/>
        </w:rPr>
        <w:t xml:space="preserve">לדוגמה, ב1998 לאחר שמדינות המערב לא הצליחו לגרום להתערבות מועבי״ט לגבי רצח העם שעשה </w:t>
      </w:r>
      <w:proofErr w:type="spellStart"/>
      <w:r w:rsidR="00006977" w:rsidRPr="009C598E">
        <w:rPr>
          <w:rFonts w:ascii="David" w:hAnsi="David" w:cs="David" w:hint="cs"/>
          <w:sz w:val="20"/>
          <w:szCs w:val="20"/>
          <w:rtl/>
          <w:lang w:val="en-US"/>
        </w:rPr>
        <w:t>סלודובן</w:t>
      </w:r>
      <w:proofErr w:type="spellEnd"/>
      <w:r w:rsidR="00006977" w:rsidRPr="009C598E">
        <w:rPr>
          <w:rFonts w:ascii="David" w:hAnsi="David" w:cs="David" w:hint="cs"/>
          <w:sz w:val="20"/>
          <w:szCs w:val="20"/>
          <w:rtl/>
          <w:lang w:val="en-US"/>
        </w:rPr>
        <w:t xml:space="preserve"> </w:t>
      </w:r>
      <w:proofErr w:type="spellStart"/>
      <w:r w:rsidR="00006977" w:rsidRPr="009C598E">
        <w:rPr>
          <w:rFonts w:ascii="David" w:hAnsi="David" w:cs="David" w:hint="cs"/>
          <w:sz w:val="20"/>
          <w:szCs w:val="20"/>
          <w:rtl/>
          <w:lang w:val="en-US"/>
        </w:rPr>
        <w:t>מילוסוביץ</w:t>
      </w:r>
      <w:proofErr w:type="spellEnd"/>
      <w:r w:rsidR="00006977" w:rsidRPr="009C598E">
        <w:rPr>
          <w:rFonts w:ascii="David" w:hAnsi="David" w:cs="David" w:hint="cs"/>
          <w:sz w:val="20"/>
          <w:szCs w:val="20"/>
          <w:rtl/>
          <w:lang w:val="en-US"/>
        </w:rPr>
        <w:t xml:space="preserve"> בקוסובו. מדינות המערב שלוחים את נאט״ו לתקוף בקוסובו ללא אישור, ולבסוף מועבי״ט מאשר את ההחלטה בדיעבד. </w:t>
      </w:r>
    </w:p>
    <w:p w14:paraId="5BC2924B" w14:textId="77777777" w:rsidR="00FD4CE1" w:rsidRPr="009C598E" w:rsidRDefault="00006977" w:rsidP="00A6053B">
      <w:pPr>
        <w:pStyle w:val="ListParagraph"/>
        <w:numPr>
          <w:ilvl w:val="0"/>
          <w:numId w:val="156"/>
        </w:numPr>
        <w:bidi/>
        <w:jc w:val="both"/>
        <w:rPr>
          <w:rFonts w:ascii="David" w:hAnsi="David" w:cs="David"/>
          <w:sz w:val="20"/>
          <w:szCs w:val="20"/>
          <w:lang w:val="en-US"/>
        </w:rPr>
      </w:pPr>
      <w:r w:rsidRPr="009C598E">
        <w:rPr>
          <w:rFonts w:ascii="David" w:hAnsi="David" w:cs="David"/>
          <w:sz w:val="20"/>
          <w:szCs w:val="20"/>
          <w:rtl/>
          <w:lang w:val="en-US"/>
        </w:rPr>
        <w:t>יש גורמים שהחליטו לערוך פרשנויות יצירתיות יותר בכדי להכשיר את הפעולות שלה</w:t>
      </w:r>
      <w:r w:rsidR="002062A4" w:rsidRPr="009C598E">
        <w:rPr>
          <w:rFonts w:ascii="David" w:hAnsi="David" w:cs="David" w:hint="cs"/>
          <w:sz w:val="20"/>
          <w:szCs w:val="20"/>
          <w:rtl/>
          <w:lang w:val="en-US"/>
        </w:rPr>
        <w:t xml:space="preserve">ם. בשנת 2003 במלחמת המפרץ השנייה ארה"ב טענה שפרשנות מרחיבה של החלטה קודמת של מועצת הביטחון (מסוף מלחמת המפרץ הראשונה) מאפשרת שימוש בכוח. </w:t>
      </w:r>
    </w:p>
    <w:p w14:paraId="47060147" w14:textId="77777777" w:rsidR="00FD4CE1" w:rsidRPr="009C598E" w:rsidRDefault="00FD4CE1" w:rsidP="00FD4CE1">
      <w:pPr>
        <w:bidi/>
        <w:jc w:val="both"/>
        <w:rPr>
          <w:rFonts w:ascii="David" w:hAnsi="David" w:cs="David"/>
          <w:sz w:val="20"/>
          <w:szCs w:val="20"/>
          <w:rtl/>
          <w:lang w:val="en-US"/>
        </w:rPr>
      </w:pPr>
    </w:p>
    <w:p w14:paraId="2E4E96A5" w14:textId="2B90CC4F" w:rsidR="00FD4CE1" w:rsidRPr="009C598E" w:rsidRDefault="00FD4CE1" w:rsidP="00FD4CE1">
      <w:pPr>
        <w:bidi/>
        <w:jc w:val="both"/>
        <w:rPr>
          <w:rFonts w:ascii="David" w:hAnsi="David" w:cs="David"/>
          <w:sz w:val="20"/>
          <w:szCs w:val="20"/>
          <w:rtl/>
          <w:lang w:val="en-US"/>
        </w:rPr>
      </w:pPr>
      <w:r w:rsidRPr="009C598E">
        <w:rPr>
          <w:rFonts w:ascii="David" w:hAnsi="David" w:cs="David" w:hint="cs"/>
          <w:sz w:val="20"/>
          <w:szCs w:val="20"/>
          <w:rtl/>
          <w:lang w:val="en-US"/>
        </w:rPr>
        <w:t xml:space="preserve">מנגנון הביטחון הקולקטיבי אינו אפקטיבי, ראינו שב40 השנים לא עשו בו שימוש, ובשנות ה90 הוא לא כ"כ תפקד. מצד אחד, יש סיבות טובות לאפשר פרשנות יצירתית, גמישה ומרחיבה של הסמכות לפי המנגנון הקולקטיבי. אך מצד שני, כפי שלמדנו ממלחמת </w:t>
      </w:r>
      <w:r w:rsidRPr="009C598E">
        <w:rPr>
          <w:rFonts w:ascii="David" w:hAnsi="David" w:cs="David" w:hint="cs"/>
          <w:sz w:val="20"/>
          <w:szCs w:val="20"/>
          <w:rtl/>
          <w:lang w:val="en-US"/>
        </w:rPr>
        <w:lastRenderedPageBreak/>
        <w:t xml:space="preserve">עיראק פרשנות גמישה מובילה לניצול לרעה ולמלחמות מיותרות. </w:t>
      </w:r>
      <w:r w:rsidRPr="009C598E">
        <w:rPr>
          <w:rFonts w:ascii="David" w:hAnsi="David" w:cs="David"/>
          <w:sz w:val="20"/>
          <w:szCs w:val="20"/>
          <w:rtl/>
          <w:lang w:val="en-US"/>
        </w:rPr>
        <w:t>לאורך השנים קיים מאבק בין גישה מתירנית לגישה מגבילה אם מסתכלים לאורך העשורים, רואים תנועה של מטוטלת בקשר למתיכה בגישות. יש תקופה שבה תומכים בגישה אחת, ולאחר מכן בגישה האחרת. לעולם אין קונצנזוס של 100%, תמיד נשארים שני מחנות. הסיבה לכך היא מאוד פשוטה שני הפתרונות לפי שתי הגישות הללו, בכל אחד מהדיונים שנראה, מובילים במקרים מסוימים לתוצאות גרועות. (לא לבחור בשום אחת מהגישות זה הגרוע מכל).</w:t>
      </w:r>
      <w:r w:rsidRPr="009C598E">
        <w:rPr>
          <w:rFonts w:ascii="David" w:hAnsi="David" w:cs="David" w:hint="cs"/>
          <w:sz w:val="20"/>
          <w:szCs w:val="20"/>
          <w:rtl/>
          <w:lang w:val="en-US"/>
        </w:rPr>
        <w:t xml:space="preserve"> </w:t>
      </w:r>
      <w:r w:rsidR="00594DF8" w:rsidRPr="009C598E">
        <w:rPr>
          <w:rFonts w:ascii="David" w:hAnsi="David" w:cs="David"/>
          <w:sz w:val="20"/>
          <w:szCs w:val="20"/>
          <w:rtl/>
          <w:lang w:val="en-US"/>
        </w:rPr>
        <w:t>ייתכן שמלחמת המפרץ השנייה הובילה לשינוי בגישה. בעקבות הניצול לרעה שנעשה בגין הגישה המתירנית, יש תגובת נגד בחלק מהמדינות באירופה, הוקמו וועדות חקירה ממלכתיות שקבעו שהייתה הפרה של ה</w:t>
      </w:r>
      <w:r w:rsidR="00594DF8" w:rsidRPr="009C598E">
        <w:rPr>
          <w:rFonts w:ascii="David" w:hAnsi="David" w:cs="David"/>
          <w:sz w:val="20"/>
          <w:szCs w:val="20"/>
          <w:lang w:val="en-US"/>
        </w:rPr>
        <w:t>JAB</w:t>
      </w:r>
      <w:r w:rsidR="00594DF8" w:rsidRPr="009C598E">
        <w:rPr>
          <w:rFonts w:ascii="David" w:hAnsi="David" w:cs="David"/>
          <w:sz w:val="20"/>
          <w:szCs w:val="20"/>
          <w:rtl/>
          <w:lang w:val="en-US"/>
        </w:rPr>
        <w:t xml:space="preserve"> (כללי השימוש בכוח). לכן, כאשר ארה"ב רצתה בעשור האחרון לעשות שימוש בכוח על סמך פרשנויות יצירתיות של החלטות מועצת הביטחון בעלות הברית שלה לא תמכו בה ולא היו איתה בכך. ולכן ניתן לראות כיום שהמטוטלת זזה לכיוון תמיכה בגישה המצמצמת.</w:t>
      </w:r>
      <w:r w:rsidR="00CB3E2B" w:rsidRPr="009C598E">
        <w:rPr>
          <w:rFonts w:ascii="David" w:hAnsi="David" w:cs="David" w:hint="cs"/>
          <w:sz w:val="20"/>
          <w:szCs w:val="20"/>
          <w:rtl/>
          <w:lang w:val="en-US"/>
        </w:rPr>
        <w:t xml:space="preserve"> לפי הגישה המצמצמת רק החלטה של מועבי״ט שניתנת מראש ובה הסמכה מפורשת להשתמש בכוח מהווה אישור חוקי לשימוש בכוח</w:t>
      </w:r>
      <w:r w:rsidR="00594DF8" w:rsidRPr="009C598E">
        <w:rPr>
          <w:rFonts w:ascii="David" w:hAnsi="David" w:cs="David"/>
          <w:sz w:val="20"/>
          <w:szCs w:val="20"/>
          <w:rtl/>
          <w:lang w:val="en-US"/>
        </w:rPr>
        <w:t xml:space="preserve"> (לפי זיו, ברור שבעתיד המטוטלת תעבור לכיוון השני).</w:t>
      </w:r>
    </w:p>
    <w:p w14:paraId="5BB4C3C6" w14:textId="339ECF9D" w:rsidR="00594DF8" w:rsidRPr="009C598E" w:rsidRDefault="00594DF8" w:rsidP="00A6053B">
      <w:pPr>
        <w:pStyle w:val="ListParagraph"/>
        <w:numPr>
          <w:ilvl w:val="0"/>
          <w:numId w:val="170"/>
        </w:numPr>
        <w:bidi/>
        <w:jc w:val="both"/>
        <w:rPr>
          <w:rFonts w:ascii="David" w:hAnsi="David" w:cs="David"/>
          <w:sz w:val="20"/>
          <w:szCs w:val="20"/>
          <w:lang w:val="en-US"/>
        </w:rPr>
      </w:pPr>
      <w:r w:rsidRPr="009C598E">
        <w:rPr>
          <w:rFonts w:ascii="David" w:hAnsi="David" w:cs="David" w:hint="cs"/>
          <w:sz w:val="20"/>
          <w:szCs w:val="20"/>
          <w:rtl/>
          <w:lang w:val="en-US"/>
        </w:rPr>
        <w:t xml:space="preserve">לדוגמה, </w:t>
      </w:r>
      <w:r w:rsidRPr="009C598E">
        <w:rPr>
          <w:rFonts w:ascii="David" w:hAnsi="David" w:cs="David"/>
          <w:sz w:val="20"/>
          <w:szCs w:val="20"/>
          <w:rtl/>
          <w:lang w:val="en-US"/>
        </w:rPr>
        <w:t xml:space="preserve">בזמן מלחמת האזרחים בסוריה אסד התחיל להשתמש בנשק כימי כנגד מורדים וכנגד האוכלוסייה האזרחית שלו. מבחינת אובמה מדובר בקו אדום והוא רצה לשלוח כוח צבאי לסוריה בכדי למנוע זאת, לכן פנה לבעלות הברית שלו. כאשר אובמה פנה לבעלות הברית שלו, ממשלת אנגליה רצתה לעזור לו, אך בפרלמנט נעשה מרד בנוגע למתן העזרה. ממשלת צרפת הבינה שאין סיבה לפנות לפרלמנט אפילו. לכן, ברגע שאובמה הבין שבעלות הברית לא משתפות </w:t>
      </w:r>
      <w:proofErr w:type="spellStart"/>
      <w:r w:rsidRPr="009C598E">
        <w:rPr>
          <w:rFonts w:ascii="David" w:hAnsi="David" w:cs="David"/>
          <w:sz w:val="20"/>
          <w:szCs w:val="20"/>
          <w:rtl/>
          <w:lang w:val="en-US"/>
        </w:rPr>
        <w:t>איתו</w:t>
      </w:r>
      <w:proofErr w:type="spellEnd"/>
      <w:r w:rsidRPr="009C598E">
        <w:rPr>
          <w:rFonts w:ascii="David" w:hAnsi="David" w:cs="David"/>
          <w:sz w:val="20"/>
          <w:szCs w:val="20"/>
          <w:rtl/>
          <w:lang w:val="en-US"/>
        </w:rPr>
        <w:t xml:space="preserve"> פעולה הוא נסוג.</w:t>
      </w:r>
    </w:p>
    <w:p w14:paraId="6E8F8868" w14:textId="3D5026BF" w:rsidR="00CB3E2B" w:rsidRPr="009C598E" w:rsidRDefault="00CB3E2B" w:rsidP="00A6053B">
      <w:pPr>
        <w:pStyle w:val="ListParagraph"/>
        <w:numPr>
          <w:ilvl w:val="0"/>
          <w:numId w:val="168"/>
        </w:numPr>
        <w:bidi/>
        <w:jc w:val="both"/>
        <w:rPr>
          <w:rFonts w:ascii="David" w:hAnsi="David" w:cs="David"/>
          <w:sz w:val="20"/>
          <w:szCs w:val="20"/>
          <w:lang w:val="en-US"/>
        </w:rPr>
      </w:pPr>
      <w:r w:rsidRPr="009C598E">
        <w:rPr>
          <w:rFonts w:ascii="David" w:hAnsi="David" w:cs="David" w:hint="cs"/>
          <w:b/>
          <w:bCs/>
          <w:sz w:val="20"/>
          <w:szCs w:val="20"/>
          <w:rtl/>
          <w:lang w:val="en-US"/>
        </w:rPr>
        <w:t>הגנה עצמית (ס׳ 51 למגילת האו״ם)</w:t>
      </w:r>
      <w:r w:rsidRPr="009C598E">
        <w:rPr>
          <w:rFonts w:ascii="David" w:hAnsi="David" w:cs="David" w:hint="cs"/>
          <w:sz w:val="20"/>
          <w:szCs w:val="20"/>
          <w:rtl/>
          <w:lang w:val="en-US"/>
        </w:rPr>
        <w:t xml:space="preserve"> למדינה זכות להגיב, באמצעות שימוש בכוח, </w:t>
      </w:r>
      <w:proofErr w:type="spellStart"/>
      <w:r w:rsidRPr="009C598E">
        <w:rPr>
          <w:rFonts w:ascii="David" w:hAnsi="David" w:cs="David" w:hint="cs"/>
          <w:sz w:val="20"/>
          <w:szCs w:val="20"/>
          <w:rtl/>
          <w:lang w:val="en-US"/>
        </w:rPr>
        <w:t>ל״התקפה</w:t>
      </w:r>
      <w:proofErr w:type="spellEnd"/>
      <w:r w:rsidRPr="009C598E">
        <w:rPr>
          <w:rFonts w:ascii="David" w:hAnsi="David" w:cs="David" w:hint="cs"/>
          <w:sz w:val="20"/>
          <w:szCs w:val="20"/>
          <w:rtl/>
          <w:lang w:val="en-US"/>
        </w:rPr>
        <w:t xml:space="preserve"> חמושה״ נגד המדינה או נגד בת בריתה, עד להתערבות מועבי״ט. </w:t>
      </w:r>
    </w:p>
    <w:p w14:paraId="46EB33AB" w14:textId="44C22426" w:rsidR="00CB3E2B" w:rsidRPr="009C598E" w:rsidRDefault="003E5221" w:rsidP="00A6053B">
      <w:pPr>
        <w:pStyle w:val="ListParagraph"/>
        <w:numPr>
          <w:ilvl w:val="0"/>
          <w:numId w:val="170"/>
        </w:numPr>
        <w:bidi/>
        <w:jc w:val="both"/>
        <w:rPr>
          <w:rFonts w:ascii="David" w:hAnsi="David" w:cs="David"/>
          <w:sz w:val="20"/>
          <w:szCs w:val="20"/>
          <w:lang w:val="en-US"/>
        </w:rPr>
      </w:pPr>
      <w:r w:rsidRPr="009C598E">
        <w:rPr>
          <w:rFonts w:ascii="David" w:hAnsi="David" w:cs="David" w:hint="cs"/>
          <w:b/>
          <w:bCs/>
          <w:sz w:val="20"/>
          <w:szCs w:val="20"/>
          <w:rtl/>
          <w:lang w:val="en-US"/>
        </w:rPr>
        <w:t>התקפה</w:t>
      </w:r>
      <w:r w:rsidR="008C385D" w:rsidRPr="009C598E">
        <w:rPr>
          <w:rFonts w:ascii="David" w:hAnsi="David" w:cs="David" w:hint="cs"/>
          <w:sz w:val="20"/>
          <w:szCs w:val="20"/>
          <w:rtl/>
          <w:lang w:val="en-US"/>
        </w:rPr>
        <w:t xml:space="preserve">- </w:t>
      </w:r>
      <w:r w:rsidRPr="009C598E">
        <w:rPr>
          <w:rFonts w:ascii="David" w:hAnsi="David" w:cs="David" w:hint="cs"/>
          <w:sz w:val="20"/>
          <w:szCs w:val="20"/>
          <w:rtl/>
          <w:lang w:val="en-US"/>
        </w:rPr>
        <w:t xml:space="preserve">שימוש בכוח קינטי כנגד המדינה הארחת לרבות כניסה של כוח צבאי ללא יריה של אף כדור (נדגיש, לא כל שימוש בכוח הוא התקפה חמושה). </w:t>
      </w:r>
    </w:p>
    <w:p w14:paraId="5D2202B5" w14:textId="7EF0A4DA" w:rsidR="003E5221" w:rsidRPr="009C598E" w:rsidRDefault="008C385D" w:rsidP="00A6053B">
      <w:pPr>
        <w:pStyle w:val="ListParagraph"/>
        <w:numPr>
          <w:ilvl w:val="0"/>
          <w:numId w:val="170"/>
        </w:numPr>
        <w:bidi/>
        <w:jc w:val="both"/>
        <w:rPr>
          <w:rFonts w:ascii="David" w:hAnsi="David" w:cs="David"/>
          <w:sz w:val="20"/>
          <w:szCs w:val="20"/>
          <w:lang w:val="en-US"/>
        </w:rPr>
      </w:pPr>
      <w:r w:rsidRPr="009C598E">
        <w:rPr>
          <w:rFonts w:ascii="David" w:hAnsi="David" w:cs="David" w:hint="cs"/>
          <w:b/>
          <w:bCs/>
          <w:sz w:val="20"/>
          <w:szCs w:val="20"/>
          <w:rtl/>
          <w:lang w:val="en-US"/>
        </w:rPr>
        <w:t>חמושה</w:t>
      </w:r>
      <w:r w:rsidRPr="009C598E">
        <w:rPr>
          <w:rFonts w:ascii="David" w:hAnsi="David" w:cs="David" w:hint="cs"/>
          <w:sz w:val="20"/>
          <w:szCs w:val="20"/>
          <w:rtl/>
          <w:lang w:val="en-US"/>
        </w:rPr>
        <w:t xml:space="preserve">- </w:t>
      </w:r>
      <w:r w:rsidRPr="009C598E">
        <w:rPr>
          <w:rFonts w:ascii="David" w:hAnsi="David" w:cs="David"/>
          <w:sz w:val="20"/>
          <w:szCs w:val="20"/>
          <w:rtl/>
          <w:lang w:val="en-US"/>
        </w:rPr>
        <w:t>מאבק בין שתי גישות (א) התקפה חמושה היא אפילו יריה של כדור אחד. החיסרון בגישה הזו, היא שכל אירוע הכי קטן יהווה אירוע פתיחה במלחמה. (ב)הגישה הרווחת היום, דורשת מבחן עוצמה, לפיה אם זו תקרית גבול בודדת לא מדובר בהתקפה חמושה. הבעיה בגישה הזו: דרישת העוצמה עלולה לפעמים להתיר את המדינות המותקפות בלי כלים להתמודד עם התקריות הנמוכות .יתר על כן, מבחינה פרקטית, מדינות מגיבות גם לתקריות גבול מצומצמות.</w:t>
      </w:r>
    </w:p>
    <w:p w14:paraId="3032A6DC" w14:textId="19F39E4D" w:rsidR="008C385D" w:rsidRPr="009C598E" w:rsidRDefault="008C385D" w:rsidP="00A6053B">
      <w:pPr>
        <w:pStyle w:val="ListParagraph"/>
        <w:numPr>
          <w:ilvl w:val="0"/>
          <w:numId w:val="170"/>
        </w:numPr>
        <w:bidi/>
        <w:jc w:val="both"/>
        <w:rPr>
          <w:rFonts w:ascii="David" w:hAnsi="David" w:cs="David"/>
          <w:sz w:val="20"/>
          <w:szCs w:val="20"/>
          <w:lang w:val="en-US"/>
        </w:rPr>
      </w:pPr>
      <w:r w:rsidRPr="009C598E">
        <w:rPr>
          <w:rFonts w:ascii="David" w:hAnsi="David" w:cs="David" w:hint="cs"/>
          <w:b/>
          <w:bCs/>
          <w:sz w:val="20"/>
          <w:szCs w:val="20"/>
          <w:rtl/>
          <w:lang w:val="en-US"/>
        </w:rPr>
        <w:t>נגד מדינה</w:t>
      </w:r>
      <w:r w:rsidRPr="009C598E">
        <w:rPr>
          <w:rFonts w:ascii="David" w:hAnsi="David" w:cs="David" w:hint="cs"/>
          <w:sz w:val="20"/>
          <w:szCs w:val="20"/>
          <w:rtl/>
          <w:lang w:val="en-US"/>
        </w:rPr>
        <w:t xml:space="preserve">- </w:t>
      </w:r>
      <w:r w:rsidRPr="009C598E">
        <w:rPr>
          <w:rFonts w:ascii="David" w:hAnsi="David" w:cs="David"/>
          <w:sz w:val="20"/>
          <w:szCs w:val="20"/>
          <w:rtl/>
          <w:lang w:val="en-US"/>
        </w:rPr>
        <w:t>ברור שאם זה נגד הטריטוריה של המדינה, או כנגד ראש המדינה זה נחשב כנגד המדינה. גם אם מדובר בתקיפה של משהו מחוץ למדינה כמו תקיפה של השגרירות, עדיין נבין שמדובר בתקיפה כנגד המדינה. גם לגבי תקיפה של אוניית חיל הים של מדינה מסוימת מהווה תקיפה כנגד המדינה.</w:t>
      </w:r>
    </w:p>
    <w:p w14:paraId="320CAFF6" w14:textId="651DA3C6" w:rsidR="008C385D" w:rsidRPr="009C598E" w:rsidRDefault="008C385D" w:rsidP="008C385D">
      <w:pPr>
        <w:pStyle w:val="ListParagraph"/>
        <w:bidi/>
        <w:jc w:val="both"/>
        <w:rPr>
          <w:rFonts w:ascii="David" w:hAnsi="David" w:cs="David"/>
          <w:sz w:val="20"/>
          <w:szCs w:val="20"/>
          <w:u w:val="single"/>
          <w:rtl/>
          <w:lang w:val="en-US"/>
        </w:rPr>
      </w:pPr>
      <w:r w:rsidRPr="009C598E">
        <w:rPr>
          <w:rFonts w:ascii="David" w:hAnsi="David" w:cs="David" w:hint="cs"/>
          <w:sz w:val="20"/>
          <w:szCs w:val="20"/>
          <w:u w:val="single"/>
          <w:rtl/>
          <w:lang w:val="en-US"/>
        </w:rPr>
        <w:t>במקרים מסוימים עולה מחלוקת האם מדובר בתקיפה נגד המדינה:</w:t>
      </w:r>
    </w:p>
    <w:p w14:paraId="72F9AB8D" w14:textId="47AE2887" w:rsidR="008C385D" w:rsidRPr="009C598E" w:rsidRDefault="008C385D" w:rsidP="00A6053B">
      <w:pPr>
        <w:pStyle w:val="ListParagraph"/>
        <w:numPr>
          <w:ilvl w:val="0"/>
          <w:numId w:val="171"/>
        </w:numPr>
        <w:bidi/>
        <w:jc w:val="both"/>
        <w:rPr>
          <w:rFonts w:ascii="David" w:hAnsi="David" w:cs="David"/>
          <w:sz w:val="20"/>
          <w:szCs w:val="20"/>
          <w:lang w:val="en-US"/>
        </w:rPr>
      </w:pPr>
      <w:r w:rsidRPr="009C598E">
        <w:rPr>
          <w:rFonts w:ascii="David" w:hAnsi="David" w:cs="David" w:hint="cs"/>
          <w:b/>
          <w:bCs/>
          <w:sz w:val="20"/>
          <w:szCs w:val="20"/>
          <w:rtl/>
          <w:lang w:val="en-US"/>
        </w:rPr>
        <w:t>תקיפת שגריר-</w:t>
      </w:r>
      <w:r w:rsidRPr="009C598E">
        <w:rPr>
          <w:rFonts w:ascii="David" w:hAnsi="David" w:cs="David" w:hint="cs"/>
          <w:sz w:val="20"/>
          <w:szCs w:val="20"/>
          <w:rtl/>
          <w:lang w:val="en-US"/>
        </w:rPr>
        <w:t xml:space="preserve"> </w:t>
      </w:r>
      <w:r w:rsidR="00A74C38" w:rsidRPr="009C598E">
        <w:rPr>
          <w:rFonts w:ascii="David" w:hAnsi="David" w:cs="David" w:hint="cs"/>
          <w:sz w:val="20"/>
          <w:szCs w:val="20"/>
          <w:rtl/>
          <w:lang w:val="en-US"/>
        </w:rPr>
        <w:t xml:space="preserve">האם חיסול שגריר מהווה התקפה חמושה? לדוגמה, </w:t>
      </w:r>
      <w:r w:rsidR="00A74C38" w:rsidRPr="009C598E">
        <w:rPr>
          <w:rFonts w:ascii="David" w:hAnsi="David" w:cs="David"/>
          <w:sz w:val="20"/>
          <w:szCs w:val="20"/>
          <w:rtl/>
          <w:lang w:val="en-US"/>
        </w:rPr>
        <w:t>מדינת ישראל יצאה למלחמה כנגד לבנון בגלל שלטענתה ארגון הטרור (אש"ף) שישב בלבנון וקיבל תמיכה מממשלת לבנון חיסל את שגריר ישראל באנגליה.</w:t>
      </w:r>
    </w:p>
    <w:p w14:paraId="7F559217" w14:textId="09FED417" w:rsidR="00A74C38" w:rsidRPr="009C598E" w:rsidRDefault="00A74C38" w:rsidP="00A74C38">
      <w:pPr>
        <w:pStyle w:val="ListParagraph"/>
        <w:bidi/>
        <w:ind w:left="1080"/>
        <w:jc w:val="both"/>
        <w:rPr>
          <w:rFonts w:ascii="David" w:hAnsi="David" w:cs="David"/>
          <w:sz w:val="20"/>
          <w:szCs w:val="20"/>
          <w:rtl/>
          <w:lang w:val="en-US"/>
        </w:rPr>
      </w:pPr>
      <w:r w:rsidRPr="009C598E">
        <w:rPr>
          <w:rFonts w:ascii="David" w:hAnsi="David" w:cs="David" w:hint="cs"/>
          <w:sz w:val="20"/>
          <w:szCs w:val="20"/>
          <w:u w:val="single"/>
          <w:rtl/>
          <w:lang w:val="en-US"/>
        </w:rPr>
        <w:t>קיימים שני גישות</w:t>
      </w:r>
      <w:r w:rsidRPr="009C598E">
        <w:rPr>
          <w:rFonts w:ascii="David" w:hAnsi="David" w:cs="David" w:hint="cs"/>
          <w:sz w:val="20"/>
          <w:szCs w:val="20"/>
          <w:rtl/>
          <w:lang w:val="en-US"/>
        </w:rPr>
        <w:t xml:space="preserve">: (א) </w:t>
      </w:r>
      <w:r w:rsidR="00E81D97" w:rsidRPr="009C598E">
        <w:rPr>
          <w:rFonts w:ascii="David" w:hAnsi="David" w:cs="David"/>
          <w:sz w:val="20"/>
          <w:szCs w:val="20"/>
          <w:rtl/>
          <w:lang w:val="en-US"/>
        </w:rPr>
        <w:t>הגישה הישראלית אומר שגם פעולה של חיסול שגריר מהווה התקפה חמושה כנגד המדינה. (ב) העמדה הרווחת אומרת שיש להוכיח קשר חזק ביותר (מעבר לדיני אחריות המדינה) בין "המחסלים" לבין המדינה. (כן ישייכו לעניין הפיצויים, אך זה לא ייחשב לשימוש בכוח ובהתקפה חמושה כנגד המדינה לשם מלחמה. זאת בכדי לצמצם את הסכסוכים בעולם).</w:t>
      </w:r>
    </w:p>
    <w:p w14:paraId="4588755E" w14:textId="77777777" w:rsidR="006D2D2E" w:rsidRPr="009C598E" w:rsidRDefault="006D2D2E" w:rsidP="002E3D72">
      <w:pPr>
        <w:bidi/>
        <w:jc w:val="both"/>
        <w:rPr>
          <w:rFonts w:ascii="David" w:hAnsi="David" w:cs="David"/>
          <w:sz w:val="20"/>
          <w:szCs w:val="20"/>
          <w:rtl/>
          <w:lang w:val="en-US"/>
        </w:rPr>
      </w:pPr>
    </w:p>
    <w:p w14:paraId="101B1D19" w14:textId="516908EE" w:rsidR="00E81D97" w:rsidRPr="009C598E" w:rsidRDefault="006D2D2E" w:rsidP="00876663">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מס׳ 17</w:t>
      </w:r>
    </w:p>
    <w:p w14:paraId="0AC562B9" w14:textId="7E6AA21D" w:rsidR="006D2D2E" w:rsidRPr="009C598E" w:rsidRDefault="004F6F60" w:rsidP="00A6053B">
      <w:pPr>
        <w:pStyle w:val="ListParagraph"/>
        <w:numPr>
          <w:ilvl w:val="0"/>
          <w:numId w:val="171"/>
        </w:numPr>
        <w:bidi/>
        <w:jc w:val="both"/>
        <w:rPr>
          <w:rFonts w:ascii="David" w:hAnsi="David" w:cs="David"/>
          <w:sz w:val="20"/>
          <w:szCs w:val="20"/>
          <w:lang w:val="en-US"/>
        </w:rPr>
      </w:pPr>
      <w:r w:rsidRPr="009C598E">
        <w:rPr>
          <w:rFonts w:ascii="David" w:hAnsi="David" w:cs="David" w:hint="cs"/>
          <w:b/>
          <w:bCs/>
          <w:sz w:val="20"/>
          <w:szCs w:val="20"/>
          <w:rtl/>
          <w:lang w:val="en-US"/>
        </w:rPr>
        <w:t>תקיפת אזרחי המדינה מחוץ לשטחה-</w:t>
      </w:r>
      <w:r w:rsidRPr="009C598E">
        <w:rPr>
          <w:rFonts w:ascii="David" w:hAnsi="David" w:cs="David" w:hint="cs"/>
          <w:sz w:val="20"/>
          <w:szCs w:val="20"/>
          <w:rtl/>
          <w:lang w:val="en-US"/>
        </w:rPr>
        <w:t xml:space="preserve"> (במבצע אנטבה, ביצענו התקפה כנגד אוגנדה). </w:t>
      </w:r>
    </w:p>
    <w:p w14:paraId="0CE4515C" w14:textId="2A36AA0A" w:rsidR="00CC4692" w:rsidRPr="009C598E" w:rsidRDefault="004F6F60" w:rsidP="006A3011">
      <w:pPr>
        <w:pStyle w:val="ListParagraph"/>
        <w:bidi/>
        <w:ind w:left="1080"/>
        <w:jc w:val="both"/>
        <w:rPr>
          <w:rFonts w:ascii="David" w:hAnsi="David" w:cs="David"/>
          <w:sz w:val="20"/>
          <w:szCs w:val="20"/>
          <w:rtl/>
          <w:lang w:val="en-US"/>
        </w:rPr>
      </w:pPr>
      <w:r w:rsidRPr="009C598E">
        <w:rPr>
          <w:rFonts w:ascii="David" w:hAnsi="David" w:cs="David" w:hint="cs"/>
          <w:sz w:val="20"/>
          <w:szCs w:val="20"/>
          <w:rtl/>
          <w:lang w:val="en-US"/>
        </w:rPr>
        <w:t xml:space="preserve">לפי זיו בורר יש 2 גישות האם הקיפה זו היא תקיפה נגד המדינה: </w:t>
      </w:r>
      <w:r w:rsidR="0083214D" w:rsidRPr="009C598E">
        <w:rPr>
          <w:rFonts w:ascii="David" w:hAnsi="David" w:cs="David" w:hint="cs"/>
          <w:sz w:val="20"/>
          <w:szCs w:val="20"/>
          <w:rtl/>
          <w:lang w:val="en-US"/>
        </w:rPr>
        <w:t xml:space="preserve">(א) יש זכות להגנה עצמית במקרה כזה. (ב) זה לא זכות של הגנה עצמית אלא יש זכות להשתמש בכוח מתוקף המשפט </w:t>
      </w:r>
      <w:r w:rsidR="006A3011" w:rsidRPr="009C598E">
        <w:rPr>
          <w:rFonts w:ascii="David" w:hAnsi="David" w:cs="David" w:hint="cs"/>
          <w:sz w:val="20"/>
          <w:szCs w:val="20"/>
          <w:rtl/>
          <w:lang w:val="en-US"/>
        </w:rPr>
        <w:t>המנהיגי</w:t>
      </w:r>
      <w:r w:rsidR="0083214D" w:rsidRPr="009C598E">
        <w:rPr>
          <w:rFonts w:ascii="David" w:hAnsi="David" w:cs="David" w:hint="cs"/>
          <w:sz w:val="20"/>
          <w:szCs w:val="20"/>
          <w:rtl/>
          <w:lang w:val="en-US"/>
        </w:rPr>
        <w:t xml:space="preserve"> במקרה כזה. (ג) העמדה הרווחת, התקיפה לא מקנה זכות להגנה עצמית (עקב חשש מניצול לרעה). </w:t>
      </w:r>
    </w:p>
    <w:p w14:paraId="141E595D" w14:textId="565D36C2" w:rsidR="006A3011" w:rsidRPr="009C598E" w:rsidRDefault="006A3011" w:rsidP="006A3011">
      <w:pPr>
        <w:pStyle w:val="ListParagraph"/>
        <w:bidi/>
        <w:ind w:left="1080"/>
        <w:jc w:val="both"/>
        <w:rPr>
          <w:rFonts w:ascii="David" w:hAnsi="David" w:cs="David"/>
          <w:sz w:val="20"/>
          <w:szCs w:val="20"/>
          <w:rtl/>
          <w:lang w:val="en-US"/>
        </w:rPr>
      </w:pPr>
      <w:r w:rsidRPr="009C598E">
        <w:rPr>
          <w:rFonts w:ascii="David" w:hAnsi="David" w:cs="David"/>
          <w:sz w:val="20"/>
          <w:szCs w:val="20"/>
          <w:rtl/>
          <w:lang w:val="en-US"/>
        </w:rPr>
        <w:t>לפי המרצה, בן ארי לקח כמה מקרים ועל בסיסם חיבר נקודות וטען למנהג, אך ביחס לכמות המקרים בהם אזרחים חוטפים מכות בעולם, ברוב המדינות לא מגיבים כך. לכן, ניתן לטעון שמבחינה פורמלית המנהג הוא דווקא הפוך, ויתרה מכך יש כאן סכנה אדירה למתן פתח לתירוץ לפתיחה במלחמה. המשמעות היא שכל חייל יכול להוביל לפתיחת מלחמה. יחד עם זאת, אם אין רשות לצאת למלחמה, אז מה אמורים לעשות במצבים כמו אנטבה?</w:t>
      </w:r>
      <w:r w:rsidRPr="009C598E">
        <w:rPr>
          <w:rFonts w:ascii="David" w:hAnsi="David" w:cs="David" w:hint="cs"/>
          <w:sz w:val="20"/>
          <w:szCs w:val="20"/>
          <w:rtl/>
          <w:lang w:val="en-US"/>
        </w:rPr>
        <w:t xml:space="preserve"> </w:t>
      </w:r>
    </w:p>
    <w:p w14:paraId="510A8179" w14:textId="02704E99" w:rsidR="006A3011" w:rsidRPr="009C598E" w:rsidRDefault="006A3011" w:rsidP="00A6053B">
      <w:pPr>
        <w:pStyle w:val="ListParagraph"/>
        <w:numPr>
          <w:ilvl w:val="0"/>
          <w:numId w:val="174"/>
        </w:numPr>
        <w:bidi/>
        <w:jc w:val="both"/>
        <w:rPr>
          <w:rFonts w:ascii="David" w:hAnsi="David" w:cs="David"/>
          <w:sz w:val="20"/>
          <w:szCs w:val="20"/>
          <w:lang w:val="en-US"/>
        </w:rPr>
      </w:pPr>
      <w:r w:rsidRPr="009C598E">
        <w:rPr>
          <w:rFonts w:ascii="David" w:hAnsi="David" w:cs="David" w:hint="cs"/>
          <w:sz w:val="20"/>
          <w:szCs w:val="20"/>
          <w:rtl/>
          <w:lang w:val="en-US"/>
        </w:rPr>
        <w:t xml:space="preserve">בפועל, מועבי״ט לא גינתה את מבצע אנטבה, אבל גם לא אישרה את הפעולה. </w:t>
      </w:r>
    </w:p>
    <w:p w14:paraId="298402AC" w14:textId="55F8B3ED" w:rsidR="007041DA" w:rsidRPr="009C598E" w:rsidRDefault="007041DA" w:rsidP="00A6053B">
      <w:pPr>
        <w:pStyle w:val="ListParagraph"/>
        <w:numPr>
          <w:ilvl w:val="0"/>
          <w:numId w:val="174"/>
        </w:numPr>
        <w:bidi/>
        <w:jc w:val="both"/>
        <w:rPr>
          <w:rFonts w:ascii="David" w:hAnsi="David" w:cs="David"/>
          <w:sz w:val="20"/>
          <w:szCs w:val="20"/>
          <w:lang w:val="en-US"/>
        </w:rPr>
      </w:pPr>
      <w:r w:rsidRPr="009C598E">
        <w:rPr>
          <w:rFonts w:ascii="David" w:hAnsi="David" w:cs="David" w:hint="cs"/>
          <w:sz w:val="20"/>
          <w:szCs w:val="20"/>
          <w:rtl/>
          <w:lang w:val="en-US"/>
        </w:rPr>
        <w:t xml:space="preserve">לפי זיו בורר, </w:t>
      </w:r>
      <w:r w:rsidRPr="009C598E">
        <w:rPr>
          <w:rFonts w:ascii="David" w:hAnsi="David" w:cs="David"/>
          <w:sz w:val="20"/>
          <w:szCs w:val="20"/>
          <w:rtl/>
          <w:lang w:val="en-US"/>
        </w:rPr>
        <w:t>העמדה הרווחת היא העמדה שאסור, אך יחד עם זאת יש תמיכה לא מבוטלת לעמדה שמתירה, אך מבחינה מהותית לכל עמדה יש יתרונות וחסרונות.</w:t>
      </w:r>
    </w:p>
    <w:p w14:paraId="411B7A71" w14:textId="6E8280BB" w:rsidR="007041DA" w:rsidRPr="009C598E" w:rsidRDefault="007041DA" w:rsidP="007041DA">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האם מתקפה חמושה חייבת להיות מצד מדינה?</w:t>
      </w:r>
    </w:p>
    <w:p w14:paraId="15001B6D" w14:textId="64648755" w:rsidR="007041DA" w:rsidRPr="009C598E" w:rsidRDefault="007041DA" w:rsidP="007041DA">
      <w:pPr>
        <w:bidi/>
        <w:jc w:val="both"/>
        <w:rPr>
          <w:rFonts w:ascii="David" w:hAnsi="David" w:cs="David"/>
          <w:sz w:val="20"/>
          <w:szCs w:val="20"/>
          <w:rtl/>
          <w:lang w:val="en-US"/>
        </w:rPr>
      </w:pPr>
      <w:r w:rsidRPr="009C598E">
        <w:rPr>
          <w:rFonts w:ascii="David" w:hAnsi="David" w:cs="David" w:hint="cs"/>
          <w:sz w:val="20"/>
          <w:szCs w:val="20"/>
          <w:rtl/>
          <w:lang w:val="en-US"/>
        </w:rPr>
        <w:t>עולה השאלה, האם תקיפה צבאית כנגד המדינה מצד ארגון לא מדינתי יכולה להיחשב ״התקפה חמושה״ המקימה למדינה המותקפת זכות להגנה עצמית?</w:t>
      </w:r>
    </w:p>
    <w:p w14:paraId="7FA8C335" w14:textId="12AD69F2" w:rsidR="00ED1683" w:rsidRPr="009C598E" w:rsidRDefault="00ED1683" w:rsidP="00A6053B">
      <w:pPr>
        <w:pStyle w:val="ListParagraph"/>
        <w:numPr>
          <w:ilvl w:val="0"/>
          <w:numId w:val="175"/>
        </w:numPr>
        <w:bidi/>
        <w:jc w:val="both"/>
        <w:rPr>
          <w:rFonts w:ascii="David" w:hAnsi="David" w:cs="David"/>
          <w:sz w:val="20"/>
          <w:szCs w:val="20"/>
          <w:lang w:val="en-US"/>
        </w:rPr>
      </w:pPr>
      <w:r w:rsidRPr="009C598E">
        <w:rPr>
          <w:rFonts w:ascii="David" w:hAnsi="David" w:cs="David" w:hint="cs"/>
          <w:b/>
          <w:bCs/>
          <w:sz w:val="20"/>
          <w:szCs w:val="20"/>
          <w:rtl/>
          <w:lang w:val="en-US"/>
        </w:rPr>
        <w:t xml:space="preserve">הגישה הקלאסית (המצהירה), </w:t>
      </w:r>
      <w:r w:rsidRPr="009C598E">
        <w:rPr>
          <w:rFonts w:ascii="David" w:hAnsi="David" w:cs="David" w:hint="cs"/>
          <w:sz w:val="20"/>
          <w:szCs w:val="20"/>
          <w:rtl/>
          <w:lang w:val="en-US"/>
        </w:rPr>
        <w:t xml:space="preserve">למדינה אין זכות להגנה עצמית בתגובה לתקיפה של ארגון לא מדינתי. מלבד בשני מצבים חריגים: </w:t>
      </w:r>
      <w:r w:rsidR="002F2BA2" w:rsidRPr="009C598E">
        <w:rPr>
          <w:rFonts w:ascii="David" w:hAnsi="David" w:cs="David" w:hint="cs"/>
          <w:sz w:val="20"/>
          <w:szCs w:val="20"/>
          <w:rtl/>
          <w:lang w:val="en-US"/>
        </w:rPr>
        <w:t xml:space="preserve">(1) כאשר לארגון יש שליטה אפקטיבית על טרטוריה, כאשר ישנו ארגון מזוין לא מדינתי ששולט בטריטוריה (חמס). (2) כשהקשר בין הארגון למדינה מסוימת חזק מספיק  </w:t>
      </w:r>
      <w:r w:rsidR="00C5343B" w:rsidRPr="009C598E">
        <w:rPr>
          <w:rFonts w:ascii="David" w:hAnsi="David" w:cs="David" w:hint="cs"/>
          <w:sz w:val="20"/>
          <w:szCs w:val="20"/>
          <w:rtl/>
          <w:lang w:val="en-US"/>
        </w:rPr>
        <w:t xml:space="preserve">כדי שיהיה ניתן לייחס את פעולות הארגון למדינה הזרה הזו לפי דיני אחריות מדינה. </w:t>
      </w:r>
      <w:r w:rsidR="0045097C" w:rsidRPr="009C598E">
        <w:rPr>
          <w:rFonts w:ascii="David" w:hAnsi="David" w:cs="David"/>
          <w:sz w:val="20"/>
          <w:szCs w:val="20"/>
          <w:rtl/>
          <w:lang w:val="en-US"/>
        </w:rPr>
        <w:t>כלומר, ניתן לתקוף כאשר ניתן לשייך את פעולות הארגון המזוין הלא מדינתי למדינה מסוימת לפי דיני אחריות המדינה (גישת ה</w:t>
      </w:r>
      <w:r w:rsidR="0045097C" w:rsidRPr="009C598E">
        <w:rPr>
          <w:rFonts w:ascii="David" w:hAnsi="David" w:cs="David"/>
          <w:sz w:val="20"/>
          <w:szCs w:val="20"/>
          <w:lang w:val="en-US"/>
        </w:rPr>
        <w:t>ICTY</w:t>
      </w:r>
      <w:r w:rsidR="0045097C" w:rsidRPr="009C598E">
        <w:rPr>
          <w:rFonts w:ascii="David" w:hAnsi="David" w:cs="David"/>
          <w:sz w:val="20"/>
          <w:szCs w:val="20"/>
          <w:rtl/>
          <w:lang w:val="en-US"/>
        </w:rPr>
        <w:t xml:space="preserve"> וגישת ה</w:t>
      </w:r>
      <w:r w:rsidR="0045097C" w:rsidRPr="009C598E">
        <w:rPr>
          <w:rFonts w:ascii="David" w:hAnsi="David" w:cs="David"/>
          <w:sz w:val="20"/>
          <w:szCs w:val="20"/>
          <w:lang w:val="en-US"/>
        </w:rPr>
        <w:t>ICJ</w:t>
      </w:r>
      <w:r w:rsidR="0045097C" w:rsidRPr="009C598E">
        <w:rPr>
          <w:rFonts w:ascii="David" w:hAnsi="David" w:cs="David"/>
          <w:sz w:val="20"/>
          <w:szCs w:val="20"/>
          <w:rtl/>
          <w:lang w:val="en-US"/>
        </w:rPr>
        <w:t>).</w:t>
      </w:r>
      <w:r w:rsidR="0045097C" w:rsidRPr="009C598E">
        <w:rPr>
          <w:rFonts w:ascii="David" w:hAnsi="David" w:cs="David" w:hint="cs"/>
          <w:sz w:val="20"/>
          <w:szCs w:val="20"/>
          <w:rtl/>
          <w:lang w:val="en-US"/>
        </w:rPr>
        <w:t xml:space="preserve"> </w:t>
      </w:r>
    </w:p>
    <w:p w14:paraId="21C62E99" w14:textId="60D7AF0D" w:rsidR="0045097C" w:rsidRPr="009C598E" w:rsidRDefault="0045097C" w:rsidP="0045097C">
      <w:pPr>
        <w:pStyle w:val="ListParagraph"/>
        <w:bidi/>
        <w:jc w:val="both"/>
        <w:rPr>
          <w:rFonts w:ascii="David" w:hAnsi="David" w:cs="David"/>
          <w:b/>
          <w:bCs/>
          <w:sz w:val="20"/>
          <w:szCs w:val="20"/>
          <w:rtl/>
          <w:lang w:val="en-US"/>
        </w:rPr>
      </w:pPr>
      <w:r w:rsidRPr="009C598E">
        <w:rPr>
          <w:rFonts w:ascii="David" w:hAnsi="David" w:cs="David" w:hint="cs"/>
          <w:b/>
          <w:bCs/>
          <w:sz w:val="20"/>
          <w:szCs w:val="20"/>
          <w:rtl/>
          <w:lang w:val="en-US"/>
        </w:rPr>
        <w:t>הגישה המצרה משאירה שני מקראים מאוד משמעותיי</w:t>
      </w:r>
      <w:r w:rsidRPr="009C598E">
        <w:rPr>
          <w:rFonts w:ascii="David" w:hAnsi="David" w:cs="David" w:hint="eastAsia"/>
          <w:b/>
          <w:bCs/>
          <w:sz w:val="20"/>
          <w:szCs w:val="20"/>
          <w:rtl/>
          <w:lang w:val="en-US"/>
        </w:rPr>
        <w:t>ם</w:t>
      </w:r>
      <w:r w:rsidRPr="009C598E">
        <w:rPr>
          <w:rFonts w:ascii="David" w:hAnsi="David" w:cs="David" w:hint="cs"/>
          <w:b/>
          <w:bCs/>
          <w:sz w:val="20"/>
          <w:szCs w:val="20"/>
          <w:rtl/>
          <w:lang w:val="en-US"/>
        </w:rPr>
        <w:t xml:space="preserve"> </w:t>
      </w:r>
      <w:r w:rsidR="003F0792" w:rsidRPr="009C598E">
        <w:rPr>
          <w:rFonts w:ascii="David" w:hAnsi="David" w:cs="David" w:hint="cs"/>
          <w:b/>
          <w:bCs/>
          <w:sz w:val="20"/>
          <w:szCs w:val="20"/>
          <w:rtl/>
          <w:lang w:val="en-US"/>
        </w:rPr>
        <w:t xml:space="preserve">מחוץ לתחום: </w:t>
      </w:r>
    </w:p>
    <w:p w14:paraId="4D636614" w14:textId="3CB81EF7" w:rsidR="003F0792" w:rsidRPr="009C598E" w:rsidRDefault="003F0792" w:rsidP="00A6053B">
      <w:pPr>
        <w:pStyle w:val="ListParagraph"/>
        <w:numPr>
          <w:ilvl w:val="0"/>
          <w:numId w:val="176"/>
        </w:numPr>
        <w:bidi/>
        <w:jc w:val="both"/>
        <w:rPr>
          <w:rFonts w:ascii="David" w:hAnsi="David" w:cs="David"/>
          <w:sz w:val="20"/>
          <w:szCs w:val="20"/>
          <w:lang w:val="en-US"/>
        </w:rPr>
      </w:pPr>
      <w:r w:rsidRPr="009C598E">
        <w:rPr>
          <w:rFonts w:ascii="David" w:hAnsi="David" w:cs="David"/>
          <w:sz w:val="20"/>
          <w:szCs w:val="20"/>
          <w:rtl/>
          <w:lang w:val="en-US"/>
        </w:rPr>
        <w:t>מקרה שבו הארגון המזוין הלא מדינתי פועל משטח של מדינה זרה, אך לא ניתן לשייך את מעשיו למדינה הזרה לפי דיני אחריות המדינה.</w:t>
      </w:r>
      <w:r w:rsidRPr="009C598E">
        <w:rPr>
          <w:rFonts w:ascii="David" w:hAnsi="David" w:cs="David" w:hint="cs"/>
          <w:sz w:val="20"/>
          <w:szCs w:val="20"/>
          <w:rtl/>
          <w:lang w:val="en-US"/>
        </w:rPr>
        <w:t xml:space="preserve"> לדוגמה, </w:t>
      </w:r>
      <w:r w:rsidRPr="009C598E">
        <w:rPr>
          <w:rFonts w:ascii="David" w:hAnsi="David" w:cs="David"/>
          <w:sz w:val="20"/>
          <w:szCs w:val="20"/>
          <w:rtl/>
          <w:lang w:val="en-US"/>
        </w:rPr>
        <w:t>אשף בתחילת שנות ה80 בלבנון.</w:t>
      </w:r>
    </w:p>
    <w:p w14:paraId="38B44083" w14:textId="77777777" w:rsidR="003F0792" w:rsidRPr="009C598E" w:rsidRDefault="003F0792" w:rsidP="00A6053B">
      <w:pPr>
        <w:pStyle w:val="ListParagraph"/>
        <w:numPr>
          <w:ilvl w:val="0"/>
          <w:numId w:val="176"/>
        </w:numPr>
        <w:bidi/>
        <w:jc w:val="both"/>
        <w:rPr>
          <w:rFonts w:ascii="David" w:hAnsi="David" w:cs="David"/>
          <w:sz w:val="20"/>
          <w:szCs w:val="20"/>
          <w:lang w:val="en-US"/>
        </w:rPr>
      </w:pPr>
      <w:r w:rsidRPr="009C598E">
        <w:rPr>
          <w:rFonts w:ascii="David" w:hAnsi="David" w:cs="David"/>
          <w:sz w:val="20"/>
          <w:szCs w:val="20"/>
          <w:rtl/>
          <w:lang w:val="en-US"/>
        </w:rPr>
        <w:t>מדינה שמחזיקה בשטח מחוץ לגבולותיה תחת כיבוש, ובשטח זה פועל ארגון מזוין לא מדינתי שתוקף את אותה המדינה. לפי הגישה הזו, המדינה המותקפת לא יכולה להסתמך על דיני השימוש בכוח.</w:t>
      </w:r>
    </w:p>
    <w:p w14:paraId="202C8098" w14:textId="247D63E7" w:rsidR="003F0792" w:rsidRPr="009C598E" w:rsidRDefault="003F0792" w:rsidP="003F0792">
      <w:pPr>
        <w:pStyle w:val="ListParagraph"/>
        <w:bidi/>
        <w:ind w:left="1080"/>
        <w:jc w:val="both"/>
        <w:rPr>
          <w:rFonts w:ascii="David" w:hAnsi="David" w:cs="David"/>
          <w:sz w:val="20"/>
          <w:szCs w:val="20"/>
          <w:rtl/>
          <w:lang w:val="en-US"/>
        </w:rPr>
      </w:pPr>
      <w:r w:rsidRPr="009C598E">
        <w:rPr>
          <w:rFonts w:ascii="David" w:hAnsi="David" w:cs="David" w:hint="cs"/>
          <w:sz w:val="20"/>
          <w:szCs w:val="20"/>
          <w:rtl/>
          <w:lang w:val="en-US"/>
        </w:rPr>
        <w:t>- בשני המקרים</w:t>
      </w:r>
      <w:r w:rsidRPr="009C598E">
        <w:rPr>
          <w:rFonts w:ascii="David" w:hAnsi="David" w:cs="David"/>
          <w:sz w:val="20"/>
          <w:szCs w:val="20"/>
          <w:rtl/>
          <w:lang w:val="en-US"/>
        </w:rPr>
        <w:t xml:space="preserve"> מה ש</w:t>
      </w:r>
      <w:r w:rsidRPr="009C598E">
        <w:rPr>
          <w:rFonts w:ascii="David" w:hAnsi="David" w:cs="David" w:hint="cs"/>
          <w:sz w:val="20"/>
          <w:szCs w:val="20"/>
          <w:rtl/>
          <w:lang w:val="en-US"/>
        </w:rPr>
        <w:t xml:space="preserve">המדינה </w:t>
      </w:r>
      <w:r w:rsidRPr="009C598E">
        <w:rPr>
          <w:rFonts w:ascii="David" w:hAnsi="David" w:cs="David"/>
          <w:sz w:val="20"/>
          <w:szCs w:val="20"/>
          <w:rtl/>
          <w:lang w:val="en-US"/>
        </w:rPr>
        <w:t>כן יכולה לעשות, זה פעולות שיטור.</w:t>
      </w:r>
      <w:r w:rsidRPr="009C598E">
        <w:rPr>
          <w:rFonts w:ascii="David" w:hAnsi="David" w:cs="David" w:hint="cs"/>
          <w:sz w:val="20"/>
          <w:szCs w:val="20"/>
          <w:rtl/>
          <w:lang w:val="en-US"/>
        </w:rPr>
        <w:t xml:space="preserve"> </w:t>
      </w:r>
    </w:p>
    <w:p w14:paraId="0F3016C8" w14:textId="37E57DB9" w:rsidR="003F0792" w:rsidRPr="009C598E" w:rsidRDefault="003F0792" w:rsidP="00A6053B">
      <w:pPr>
        <w:pStyle w:val="ListParagraph"/>
        <w:numPr>
          <w:ilvl w:val="0"/>
          <w:numId w:val="177"/>
        </w:numPr>
        <w:bidi/>
        <w:rPr>
          <w:rFonts w:ascii="David" w:hAnsi="David" w:cs="David"/>
          <w:sz w:val="20"/>
          <w:szCs w:val="20"/>
          <w:rtl/>
          <w:lang w:val="en-US"/>
        </w:rPr>
      </w:pPr>
      <w:r w:rsidRPr="009C598E">
        <w:rPr>
          <w:rFonts w:ascii="David" w:hAnsi="David" w:cs="David"/>
          <w:sz w:val="20"/>
          <w:szCs w:val="20"/>
          <w:rtl/>
          <w:lang w:val="en-US"/>
        </w:rPr>
        <w:t>משמעות הגישה הקלאסית</w:t>
      </w:r>
      <w:r w:rsidRPr="009C598E">
        <w:rPr>
          <w:rFonts w:ascii="David" w:hAnsi="David" w:cs="David" w:hint="cs"/>
          <w:sz w:val="20"/>
          <w:szCs w:val="20"/>
          <w:rtl/>
          <w:lang w:val="en-US"/>
        </w:rPr>
        <w:t xml:space="preserve">, </w:t>
      </w:r>
      <w:r w:rsidRPr="009C598E">
        <w:rPr>
          <w:rFonts w:ascii="David" w:hAnsi="David" w:cs="David"/>
          <w:sz w:val="20"/>
          <w:szCs w:val="20"/>
          <w:rtl/>
          <w:lang w:val="en-US"/>
        </w:rPr>
        <w:t>התקפה של ארגון לא מדינתי כנגד מדינה, שלא ניתן לייחס אותה למדינה זרה, לא מקימה זכות להגנה עצמית המותקפת, אם הארגון פועל משטח של מדינה זרה או משטח הכבוש על ידי המדינה המותקפת.</w:t>
      </w:r>
    </w:p>
    <w:p w14:paraId="0A593AB2" w14:textId="2B3FDF08" w:rsidR="005A06C8" w:rsidRPr="009C598E" w:rsidRDefault="00FC1B1D" w:rsidP="00A6053B">
      <w:pPr>
        <w:pStyle w:val="ListParagraph"/>
        <w:numPr>
          <w:ilvl w:val="0"/>
          <w:numId w:val="175"/>
        </w:numPr>
        <w:bidi/>
        <w:jc w:val="both"/>
        <w:rPr>
          <w:rFonts w:ascii="David" w:hAnsi="David" w:cs="David"/>
          <w:sz w:val="20"/>
          <w:szCs w:val="20"/>
          <w:lang w:val="en-US"/>
        </w:rPr>
      </w:pPr>
      <w:r w:rsidRPr="009C598E">
        <w:rPr>
          <w:rFonts w:ascii="David" w:hAnsi="David" w:cs="David" w:hint="cs"/>
          <w:sz w:val="20"/>
          <w:szCs w:val="20"/>
          <w:rtl/>
          <w:lang w:val="en-US"/>
        </w:rPr>
        <w:t>הגישה המרחיבה (עמדת ישראל), נוסף על שני המקרים המותרים לפי הגישה הקלאסית, למדינה יש זכות להגנה עצמית כנגד תקיפה של ארגון לא מדינתי, גם בשני המצבים הנוספים הבאים:</w:t>
      </w:r>
      <w:r w:rsidRPr="009C598E">
        <w:rPr>
          <w:rFonts w:ascii="David" w:hAnsi="David" w:cs="David" w:hint="cs"/>
          <w:sz w:val="20"/>
          <w:szCs w:val="20"/>
          <w:lang w:val="en-US"/>
        </w:rPr>
        <w:t xml:space="preserve"> </w:t>
      </w:r>
    </w:p>
    <w:p w14:paraId="4C5BFB5D" w14:textId="65D47352" w:rsidR="005A06C8" w:rsidRPr="009C598E" w:rsidRDefault="005A06C8" w:rsidP="00A6053B">
      <w:pPr>
        <w:pStyle w:val="ListParagraph"/>
        <w:numPr>
          <w:ilvl w:val="0"/>
          <w:numId w:val="178"/>
        </w:numPr>
        <w:bidi/>
        <w:jc w:val="both"/>
        <w:rPr>
          <w:rFonts w:ascii="David" w:hAnsi="David" w:cs="David"/>
          <w:sz w:val="20"/>
          <w:szCs w:val="20"/>
          <w:lang w:val="en-US"/>
        </w:rPr>
      </w:pPr>
      <w:r w:rsidRPr="009C598E">
        <w:rPr>
          <w:rFonts w:ascii="David" w:hAnsi="David" w:cs="David" w:hint="cs"/>
          <w:sz w:val="20"/>
          <w:szCs w:val="20"/>
          <w:rtl/>
          <w:lang w:val="en-US"/>
        </w:rPr>
        <w:t xml:space="preserve">תקיפה בשטח הכבוש, מצד מדינה המחזיקה באותו שטח כבוש, בתגובה למתקפה כנגדם מצד ארגון לא מדינתי; אם הארגון הלא מדינתי התוקף פועל מתוך אותו שטח כבוש ולא ניתן להסתפק בפעולות שיטור כתגובה לתקיפה. </w:t>
      </w:r>
    </w:p>
    <w:p w14:paraId="4B668066" w14:textId="77777777" w:rsidR="00DD542F" w:rsidRDefault="00BE39C8" w:rsidP="00C90363">
      <w:pPr>
        <w:pStyle w:val="ListParagraph"/>
        <w:numPr>
          <w:ilvl w:val="0"/>
          <w:numId w:val="178"/>
        </w:numPr>
        <w:bidi/>
        <w:jc w:val="both"/>
        <w:rPr>
          <w:rFonts w:ascii="David" w:hAnsi="David" w:cs="David"/>
          <w:sz w:val="20"/>
          <w:szCs w:val="20"/>
          <w:lang w:val="en-US"/>
        </w:rPr>
      </w:pPr>
      <w:r w:rsidRPr="00DD542F">
        <w:rPr>
          <w:rFonts w:ascii="David" w:hAnsi="David" w:cs="David" w:hint="cs"/>
          <w:sz w:val="20"/>
          <w:szCs w:val="20"/>
          <w:rtl/>
          <w:lang w:val="en-US"/>
        </w:rPr>
        <w:lastRenderedPageBreak/>
        <w:t>תקיפה בשטח מדינה זרה, בתגובה למתקפה של ארגון שיצאה מאותה מדינה זרה אם המדינה הזרה אינו רוצה</w:t>
      </w:r>
      <w:r w:rsidR="00DD542F" w:rsidRPr="00DD542F">
        <w:rPr>
          <w:rFonts w:ascii="David" w:hAnsi="David" w:cs="David" w:hint="cs"/>
          <w:sz w:val="20"/>
          <w:szCs w:val="20"/>
          <w:rtl/>
          <w:lang w:val="en-US"/>
        </w:rPr>
        <w:t xml:space="preserve"> או מסוגלת למנוע את התקיפה </w:t>
      </w:r>
      <w:r w:rsidR="00DD542F" w:rsidRPr="00DD542F">
        <w:rPr>
          <w:rFonts w:ascii="David" w:hAnsi="David" w:cs="David"/>
          <w:sz w:val="20"/>
          <w:szCs w:val="20"/>
          <w:rtl/>
          <w:lang w:val="en-US"/>
        </w:rPr>
        <w:t>של הארגון, וזאת למרות שלא ניתן לייחס את פעולות הארגון למדינה כי הקשר בין הארגון למדינה לא מספיק חזק.</w:t>
      </w:r>
      <w:r w:rsidRPr="00DD542F">
        <w:rPr>
          <w:rFonts w:ascii="David" w:hAnsi="David" w:cs="David" w:hint="cs"/>
          <w:sz w:val="20"/>
          <w:szCs w:val="20"/>
          <w:rtl/>
          <w:lang w:val="en-US"/>
        </w:rPr>
        <w:t xml:space="preserve"> </w:t>
      </w:r>
    </w:p>
    <w:p w14:paraId="0F26C536" w14:textId="26349C8C" w:rsidR="00BE39C8" w:rsidRPr="00DD542F" w:rsidRDefault="00BE39C8" w:rsidP="00DD542F">
      <w:pPr>
        <w:pStyle w:val="ListParagraph"/>
        <w:bidi/>
        <w:ind w:left="1080"/>
        <w:jc w:val="both"/>
        <w:rPr>
          <w:rFonts w:ascii="David" w:hAnsi="David" w:cs="David"/>
          <w:sz w:val="20"/>
          <w:szCs w:val="20"/>
          <w:rtl/>
          <w:lang w:val="en-US"/>
        </w:rPr>
      </w:pPr>
      <w:r w:rsidRPr="00DD542F">
        <w:rPr>
          <w:rFonts w:ascii="David" w:hAnsi="David" w:cs="David" w:hint="cs"/>
          <w:sz w:val="20"/>
          <w:szCs w:val="20"/>
          <w:rtl/>
          <w:lang w:val="en-US"/>
        </w:rPr>
        <w:t xml:space="preserve">- </w:t>
      </w:r>
      <w:r w:rsidRPr="00DD542F">
        <w:rPr>
          <w:rFonts w:ascii="David" w:hAnsi="David" w:cs="David"/>
          <w:sz w:val="20"/>
          <w:szCs w:val="20"/>
          <w:rtl/>
          <w:lang w:val="en-US"/>
        </w:rPr>
        <w:t>ישראל טוענת שזהו הדין הבינלאומי, וזו גם הייתה עילת מדינת ישראל למבצע קדש.</w:t>
      </w:r>
    </w:p>
    <w:p w14:paraId="5C50C276" w14:textId="14CB6C8A" w:rsidR="00EE0D4A" w:rsidRPr="009C598E" w:rsidRDefault="00BE39C8" w:rsidP="00BE39C8">
      <w:pPr>
        <w:bidi/>
        <w:jc w:val="both"/>
        <w:rPr>
          <w:rFonts w:ascii="David" w:hAnsi="David" w:cs="David"/>
          <w:sz w:val="20"/>
          <w:szCs w:val="20"/>
          <w:rtl/>
          <w:lang w:val="en-US"/>
        </w:rPr>
      </w:pPr>
      <w:r w:rsidRPr="009C598E">
        <w:rPr>
          <w:rFonts w:ascii="David" w:hAnsi="David" w:cs="David" w:hint="cs"/>
          <w:sz w:val="20"/>
          <w:szCs w:val="20"/>
          <w:rtl/>
          <w:lang w:val="en-US"/>
        </w:rPr>
        <w:t xml:space="preserve">בפועל ניתן </w:t>
      </w:r>
      <w:r w:rsidR="00FD5647" w:rsidRPr="009C598E">
        <w:rPr>
          <w:rFonts w:ascii="David" w:hAnsi="David" w:cs="David"/>
          <w:sz w:val="20"/>
          <w:szCs w:val="20"/>
          <w:rtl/>
          <w:lang w:val="en-US"/>
        </w:rPr>
        <w:t>לזהות תנועת מטוטלת</w:t>
      </w:r>
      <w:r w:rsidR="00FD5647" w:rsidRPr="009C598E">
        <w:rPr>
          <w:rFonts w:ascii="David" w:hAnsi="David" w:cs="David" w:hint="cs"/>
          <w:sz w:val="20"/>
          <w:szCs w:val="20"/>
          <w:rtl/>
          <w:lang w:val="en-US"/>
        </w:rPr>
        <w:t>,</w:t>
      </w:r>
      <w:r w:rsidR="00FD5647" w:rsidRPr="009C598E">
        <w:rPr>
          <w:rFonts w:ascii="David" w:hAnsi="David" w:cs="David"/>
          <w:sz w:val="20"/>
          <w:szCs w:val="20"/>
          <w:rtl/>
          <w:lang w:val="en-US"/>
        </w:rPr>
        <w:t xml:space="preserve"> עד שנות ה2000 עמדת ישראל נדחתה כי מדינות אחרות לא התמודדו עם טרור בהיקף רחב. הגישה המרחיבה פותחת פתח אדיר לניצול לרעה. העולם מלא בארגונים קיקיוניים שיש להם נשק, והם פועלים משטחים ששייכים למדינות מסוימות. הסתמכות על הגישה המרחיבה פותחת פתח אדיר להתדרדרות למלחמה, וכנ"ל לגבי שטח כבוש.</w:t>
      </w:r>
      <w:r w:rsidR="00FD5647" w:rsidRPr="009C598E">
        <w:rPr>
          <w:rFonts w:ascii="David" w:hAnsi="David" w:cs="David" w:hint="cs"/>
          <w:sz w:val="20"/>
          <w:szCs w:val="20"/>
          <w:rtl/>
          <w:lang w:val="en-US"/>
        </w:rPr>
        <w:t xml:space="preserve"> </w:t>
      </w:r>
      <w:r w:rsidR="00EE0D4A" w:rsidRPr="009C598E">
        <w:rPr>
          <w:rFonts w:ascii="David" w:hAnsi="David" w:cs="David"/>
          <w:sz w:val="20"/>
          <w:szCs w:val="20"/>
          <w:rtl/>
          <w:lang w:val="en-US"/>
        </w:rPr>
        <w:t>דיני הכיבוש מתירים חובות משמעותיות מאוד על הכוח הכובש על המדינה הכובשת ביחס לאוכלוסייה הכבושה. דרך טובה להתנער מהחובות האלו היא לטעון שמדובר במצב מלחמה, והרי מי שיותר מוגבל בשימוש בכוח הוא שוטר ולא חייל במלחמה. זהו תירוץ טוב להשתחרר ממגבלות.</w:t>
      </w:r>
    </w:p>
    <w:p w14:paraId="02772BD4" w14:textId="77777777" w:rsidR="00EE0D4A" w:rsidRPr="009C598E" w:rsidRDefault="00EE0D4A" w:rsidP="00EE0D4A">
      <w:pPr>
        <w:bidi/>
        <w:jc w:val="both"/>
        <w:rPr>
          <w:rFonts w:ascii="David" w:hAnsi="David" w:cs="David"/>
          <w:sz w:val="20"/>
          <w:szCs w:val="20"/>
          <w:rtl/>
          <w:lang w:val="en-US"/>
        </w:rPr>
      </w:pPr>
    </w:p>
    <w:p w14:paraId="2844529B" w14:textId="5B0FA699" w:rsidR="00BE39C8" w:rsidRPr="009C598E" w:rsidRDefault="00D62B37" w:rsidP="00EE0D4A">
      <w:pPr>
        <w:bidi/>
        <w:jc w:val="both"/>
        <w:rPr>
          <w:rFonts w:ascii="David" w:hAnsi="David" w:cs="David"/>
          <w:sz w:val="20"/>
          <w:szCs w:val="20"/>
          <w:rtl/>
          <w:lang w:val="en-US"/>
        </w:rPr>
      </w:pPr>
      <w:r w:rsidRPr="009C598E">
        <w:rPr>
          <w:rFonts w:ascii="David" w:hAnsi="David" w:cs="David"/>
          <w:sz w:val="20"/>
          <w:szCs w:val="20"/>
          <w:rtl/>
          <w:lang w:val="en-US"/>
        </w:rPr>
        <w:t>יש מקרה אדיר וטראומתי שהשפיע על העולם</w:t>
      </w:r>
      <w:r w:rsidR="00EE0D4A" w:rsidRPr="009C598E">
        <w:rPr>
          <w:rFonts w:ascii="David" w:hAnsi="David" w:cs="David" w:hint="cs"/>
          <w:sz w:val="20"/>
          <w:szCs w:val="20"/>
          <w:rtl/>
          <w:lang w:val="en-US"/>
        </w:rPr>
        <w:t>,</w:t>
      </w:r>
      <w:r w:rsidRPr="009C598E">
        <w:rPr>
          <w:rFonts w:ascii="David" w:hAnsi="David" w:cs="David"/>
          <w:sz w:val="20"/>
          <w:szCs w:val="20"/>
          <w:rtl/>
          <w:lang w:val="en-US"/>
        </w:rPr>
        <w:t xml:space="preserve"> לפני יותר ממאה שנה פרצה מלחמת העולם הראשונה, והאירוע שהוביל לפריצתה היה התנקשות ביורש העצר האוסטרו הונגרי. כלומר, בעקבות ההתנקשות אוסטריה פתחה במלחמה כנגד סרביה. ברגע שהתקיפו את הסרביים הרוסים נכנסו, וברגע שהאוסטרים הותקפו גם הגרמנים נכנסו, בהמשך גם האנגליים נכנסו והצרפתיים ואז החלה מלחמת העולם. בעקבות החשש לניצול לרעה, עד 11.09.2000  ישראל באופן עקבי תמכה בגישה המרחיבה, אך העמדה הרווחת בעולם הייתה העמדה המצמצמת בעקבות אירועי ה11/09 בתקופה מאוד קצרה הייתה סדרת הצהרות משלל מדינות בעולם אשר תמכו באפשרות של ארה"ב להפעיל הגנה עצמית בתגובה למתקפה של אל-</w:t>
      </w:r>
      <w:proofErr w:type="spellStart"/>
      <w:r w:rsidRPr="009C598E">
        <w:rPr>
          <w:rFonts w:ascii="David" w:hAnsi="David" w:cs="David"/>
          <w:sz w:val="20"/>
          <w:szCs w:val="20"/>
          <w:rtl/>
          <w:lang w:val="en-US"/>
        </w:rPr>
        <w:t>קעידה</w:t>
      </w:r>
      <w:proofErr w:type="spellEnd"/>
      <w:r w:rsidRPr="009C598E">
        <w:rPr>
          <w:rFonts w:ascii="David" w:hAnsi="David" w:cs="David"/>
          <w:sz w:val="20"/>
          <w:szCs w:val="20"/>
          <w:rtl/>
          <w:lang w:val="en-US"/>
        </w:rPr>
        <w:t>, עד לכדי שיש טענה (טענה אמריקאית) שהתפתח מנהג אינטנסיבי מנהג חדש תוך זמן קצר.</w:t>
      </w:r>
      <w:r w:rsidRPr="009C598E">
        <w:rPr>
          <w:rFonts w:ascii="David" w:hAnsi="David" w:cs="David" w:hint="cs"/>
          <w:sz w:val="20"/>
          <w:szCs w:val="20"/>
          <w:rtl/>
          <w:lang w:val="en-US"/>
        </w:rPr>
        <w:t xml:space="preserve"> </w:t>
      </w:r>
    </w:p>
    <w:p w14:paraId="2C28BFDB" w14:textId="77777777" w:rsidR="00D62B37" w:rsidRPr="009C598E" w:rsidRDefault="00D62B37" w:rsidP="00D62B37">
      <w:pPr>
        <w:bidi/>
        <w:jc w:val="both"/>
        <w:rPr>
          <w:rFonts w:ascii="David" w:hAnsi="David" w:cs="David"/>
          <w:sz w:val="20"/>
          <w:szCs w:val="20"/>
          <w:rtl/>
          <w:lang w:val="en-US"/>
        </w:rPr>
      </w:pPr>
    </w:p>
    <w:p w14:paraId="1BB1F788" w14:textId="325500E9" w:rsidR="00D62B37" w:rsidRPr="009C598E" w:rsidRDefault="00D62B37" w:rsidP="00D62B37">
      <w:pPr>
        <w:bidi/>
        <w:jc w:val="both"/>
        <w:rPr>
          <w:rFonts w:ascii="David" w:hAnsi="David" w:cs="David"/>
          <w:sz w:val="20"/>
          <w:szCs w:val="20"/>
          <w:rtl/>
          <w:lang w:val="en-US"/>
        </w:rPr>
      </w:pPr>
      <w:r w:rsidRPr="009C598E">
        <w:rPr>
          <w:rFonts w:ascii="David" w:hAnsi="David" w:cs="David" w:hint="cs"/>
          <w:sz w:val="20"/>
          <w:szCs w:val="20"/>
          <w:rtl/>
          <w:lang w:val="en-US"/>
        </w:rPr>
        <w:t>אך מה שהרס את הסיפור לפיו התפתח מנהג חדש, גם בראשית שנות ה2,000 (שיא התמיכה בגישה המרחיבה) היו כאלו שהתעקשו להידבק לגישה הקלאסית והמצמצמת, כמו ה</w:t>
      </w:r>
      <w:r w:rsidRPr="009C598E">
        <w:rPr>
          <w:rFonts w:ascii="David" w:hAnsi="David" w:cs="David" w:hint="cs"/>
          <w:sz w:val="20"/>
          <w:szCs w:val="20"/>
          <w:lang w:val="en-US"/>
        </w:rPr>
        <w:t>ICJ</w:t>
      </w:r>
      <w:r w:rsidRPr="009C598E">
        <w:rPr>
          <w:rFonts w:ascii="David" w:hAnsi="David" w:cs="David" w:hint="cs"/>
          <w:sz w:val="20"/>
          <w:szCs w:val="20"/>
          <w:rtl/>
          <w:lang w:val="en-US"/>
        </w:rPr>
        <w:t>. בחוות הדעת בעניין גדר ההפרדה דעת הרוב ב</w:t>
      </w:r>
      <w:r w:rsidRPr="009C598E">
        <w:rPr>
          <w:rFonts w:ascii="David" w:hAnsi="David" w:cs="David" w:hint="cs"/>
          <w:sz w:val="20"/>
          <w:szCs w:val="20"/>
          <w:lang w:val="en-US"/>
        </w:rPr>
        <w:t>ICJ</w:t>
      </w:r>
      <w:r w:rsidRPr="009C598E">
        <w:rPr>
          <w:rFonts w:ascii="David" w:hAnsi="David" w:cs="David" w:hint="cs"/>
          <w:sz w:val="20"/>
          <w:szCs w:val="20"/>
          <w:rtl/>
          <w:lang w:val="en-US"/>
        </w:rPr>
        <w:t xml:space="preserve"> קבעה שמדינת ישראל לא יכולה לטעון הגנה עצמית בהקשר זה, משום שזו התקפה מארגון מזוין לא מדינתי שלא שולט על טריטוריה. על החלק הזה בחוות הדעת של ה</w:t>
      </w:r>
      <w:r w:rsidRPr="009C598E">
        <w:rPr>
          <w:rFonts w:ascii="David" w:hAnsi="David" w:cs="David" w:hint="cs"/>
          <w:sz w:val="20"/>
          <w:szCs w:val="20"/>
          <w:lang w:val="en-US"/>
        </w:rPr>
        <w:t>ICJ</w:t>
      </w:r>
      <w:r w:rsidRPr="009C598E">
        <w:rPr>
          <w:rFonts w:ascii="David" w:hAnsi="David" w:cs="David" w:hint="cs"/>
          <w:sz w:val="20"/>
          <w:szCs w:val="20"/>
          <w:rtl/>
          <w:lang w:val="en-US"/>
        </w:rPr>
        <w:t>,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חטף ביקורת אדירה ולכן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הבין שהוא צריך לכופף את הראש משום שיש תנועת מטוטלת. בעניין הכיבוש שביצע קונגו, בית הדין הותיר את הסוגייה ללא הכרעה ואם הוא היה רוצה להגיד שיש מנהג הוא היה אומר זאת, אך בכל זאת בחר להשאיר זאת </w:t>
      </w:r>
      <w:proofErr w:type="spellStart"/>
      <w:r w:rsidRPr="009C598E">
        <w:rPr>
          <w:rFonts w:ascii="David" w:hAnsi="David" w:cs="David" w:hint="cs"/>
          <w:sz w:val="20"/>
          <w:szCs w:val="20"/>
          <w:rtl/>
          <w:lang w:val="en-US"/>
        </w:rPr>
        <w:t>בצריך</w:t>
      </w:r>
      <w:proofErr w:type="spellEnd"/>
      <w:r w:rsidRPr="009C598E">
        <w:rPr>
          <w:rFonts w:ascii="David" w:hAnsi="David" w:cs="David" w:hint="cs"/>
          <w:sz w:val="20"/>
          <w:szCs w:val="20"/>
          <w:rtl/>
          <w:lang w:val="en-US"/>
        </w:rPr>
        <w:t xml:space="preserve"> עיון.</w:t>
      </w:r>
    </w:p>
    <w:p w14:paraId="0210C802" w14:textId="1983FDB2" w:rsidR="00D62B37" w:rsidRPr="009C598E" w:rsidRDefault="00D62B37" w:rsidP="00D62B37">
      <w:pPr>
        <w:bidi/>
        <w:jc w:val="both"/>
        <w:rPr>
          <w:rFonts w:ascii="David" w:hAnsi="David" w:cs="David"/>
          <w:sz w:val="20"/>
          <w:szCs w:val="20"/>
          <w:rtl/>
          <w:lang w:val="en-US"/>
        </w:rPr>
      </w:pPr>
      <w:r w:rsidRPr="009C598E">
        <w:rPr>
          <w:rFonts w:ascii="David" w:hAnsi="David" w:cs="David"/>
          <w:sz w:val="20"/>
          <w:szCs w:val="20"/>
          <w:rtl/>
          <w:lang w:val="en-US"/>
        </w:rPr>
        <w:t>בשנים האחרונות, נראה שהעמדה השתנתה בעקבות הניסיון והניצול לרעה (גם של האמריקאים ושל הרוסים), המטוטלת נעה בחזרה שוב לגדילה של תמיכה בגישה הקלאסית והמצמצמת. המרצה מעריך שמידת התמיכה כיום – 60% בגישה מרחיבה, 40% בגישה המצמצמת. זה הרבה יותר מורכב ממה שמסופר על ידי בן ארי, וזאת משום שהוא מבלבל בין המצב המורכב של הדין לבין עמדתו.</w:t>
      </w:r>
    </w:p>
    <w:p w14:paraId="77A84E15" w14:textId="0EC87338" w:rsidR="00D62B37" w:rsidRPr="009C598E" w:rsidRDefault="00D62B37" w:rsidP="00D62B37">
      <w:pPr>
        <w:bidi/>
        <w:jc w:val="both"/>
        <w:rPr>
          <w:rFonts w:ascii="David" w:hAnsi="David" w:cs="David"/>
          <w:sz w:val="20"/>
          <w:szCs w:val="20"/>
          <w:rtl/>
          <w:lang w:val="en-US"/>
        </w:rPr>
      </w:pPr>
    </w:p>
    <w:p w14:paraId="3AF8DAED" w14:textId="6F4C75E0" w:rsidR="00D62B37" w:rsidRPr="009C598E" w:rsidRDefault="00D62B37" w:rsidP="00D62B37">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כללי </w:t>
      </w:r>
      <w:proofErr w:type="spellStart"/>
      <w:r w:rsidRPr="009C598E">
        <w:rPr>
          <w:rFonts w:ascii="David" w:hAnsi="David" w:cs="David" w:hint="cs"/>
          <w:b/>
          <w:bCs/>
          <w:sz w:val="20"/>
          <w:szCs w:val="20"/>
          <w:rtl/>
          <w:lang w:val="en-US"/>
        </w:rPr>
        <w:t>וובסטר</w:t>
      </w:r>
      <w:proofErr w:type="spellEnd"/>
      <w:r w:rsidRPr="009C598E">
        <w:rPr>
          <w:rFonts w:ascii="David" w:hAnsi="David" w:cs="David" w:hint="cs"/>
          <w:b/>
          <w:bCs/>
          <w:sz w:val="20"/>
          <w:szCs w:val="20"/>
          <w:rtl/>
          <w:lang w:val="en-US"/>
        </w:rPr>
        <w:t>/ קרולינה</w:t>
      </w:r>
    </w:p>
    <w:p w14:paraId="3EED2D3F" w14:textId="77F3D4F8" w:rsidR="00D62B37" w:rsidRPr="009C598E" w:rsidRDefault="004D12A9" w:rsidP="00D62B37">
      <w:pPr>
        <w:bidi/>
        <w:jc w:val="both"/>
        <w:rPr>
          <w:rFonts w:ascii="David" w:hAnsi="David" w:cs="David"/>
          <w:sz w:val="20"/>
          <w:szCs w:val="20"/>
          <w:rtl/>
          <w:lang w:val="en-US"/>
        </w:rPr>
      </w:pPr>
      <w:r w:rsidRPr="009C598E">
        <w:rPr>
          <w:rFonts w:ascii="David" w:hAnsi="David" w:cs="David"/>
          <w:sz w:val="20"/>
          <w:szCs w:val="20"/>
          <w:rtl/>
          <w:lang w:val="en-US"/>
        </w:rPr>
        <w:t xml:space="preserve">דניאל </w:t>
      </w:r>
      <w:proofErr w:type="spellStart"/>
      <w:r w:rsidRPr="009C598E">
        <w:rPr>
          <w:rFonts w:ascii="David" w:hAnsi="David" w:cs="David"/>
          <w:sz w:val="20"/>
          <w:szCs w:val="20"/>
          <w:rtl/>
          <w:lang w:val="en-US"/>
        </w:rPr>
        <w:t>וובסטר</w:t>
      </w:r>
      <w:proofErr w:type="spellEnd"/>
      <w:r w:rsidRPr="009C598E">
        <w:rPr>
          <w:rFonts w:ascii="David" w:hAnsi="David" w:cs="David"/>
          <w:sz w:val="20"/>
          <w:szCs w:val="20"/>
          <w:rtl/>
          <w:lang w:val="en-US"/>
        </w:rPr>
        <w:t xml:space="preserve"> - שר החוץ של ארה"ב, אשר ניסח כללים במסגרת משא ומתן עם הבריטים</w:t>
      </w:r>
      <w:r w:rsidRPr="009C598E">
        <w:rPr>
          <w:rFonts w:ascii="David" w:hAnsi="David" w:cs="David" w:hint="cs"/>
          <w:sz w:val="20"/>
          <w:szCs w:val="20"/>
          <w:rtl/>
          <w:lang w:val="en-US"/>
        </w:rPr>
        <w:t xml:space="preserve"> בהקשר של תקרית קרולינה שבה צבא בריטי הטביע את הקרולינה</w:t>
      </w:r>
      <w:r w:rsidRPr="009C598E">
        <w:rPr>
          <w:rFonts w:ascii="David" w:hAnsi="David" w:cs="David"/>
          <w:sz w:val="20"/>
          <w:szCs w:val="20"/>
          <w:rtl/>
          <w:lang w:val="en-US"/>
        </w:rPr>
        <w:t>.</w:t>
      </w:r>
      <w:r w:rsidRPr="009C598E">
        <w:rPr>
          <w:rFonts w:ascii="David" w:hAnsi="David" w:cs="David" w:hint="cs"/>
          <w:sz w:val="20"/>
          <w:szCs w:val="20"/>
          <w:rtl/>
          <w:lang w:val="en-US"/>
        </w:rPr>
        <w:t xml:space="preserve"> </w:t>
      </w:r>
    </w:p>
    <w:p w14:paraId="603E1CC3" w14:textId="422B9BD3" w:rsidR="004D12A9" w:rsidRPr="009C598E" w:rsidRDefault="004D12A9" w:rsidP="004D12A9">
      <w:pPr>
        <w:bidi/>
        <w:jc w:val="both"/>
        <w:rPr>
          <w:rFonts w:ascii="David" w:hAnsi="David" w:cs="David"/>
          <w:sz w:val="20"/>
          <w:szCs w:val="20"/>
          <w:rtl/>
          <w:lang w:val="en-US"/>
        </w:rPr>
      </w:pPr>
      <w:r w:rsidRPr="009C598E">
        <w:rPr>
          <w:rFonts w:ascii="David" w:hAnsi="David" w:cs="David"/>
          <w:sz w:val="20"/>
          <w:szCs w:val="20"/>
          <w:rtl/>
          <w:lang w:val="en-US"/>
        </w:rPr>
        <w:t xml:space="preserve">לפי אמנת האו"ם מותר למדינה להפעיל כוח כהגנה עצמית בתגובה למתקפה חמושה מצד מדינה אחרת. כללי קרולינה מגבילים מתי ובאיזו מידה מותר למדינה להפעיל כוח גם כהגנה עצמית. כללי קרולינה לא כתובים באמנת האו"ם, אלא מעוגנים אך ורק בדין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w:t>
      </w:r>
      <w:r w:rsidRPr="009C598E">
        <w:rPr>
          <w:rFonts w:ascii="David" w:hAnsi="David" w:cs="David" w:hint="cs"/>
          <w:sz w:val="20"/>
          <w:szCs w:val="20"/>
          <w:rtl/>
          <w:lang w:val="en-US"/>
        </w:rPr>
        <w:t xml:space="preserve"> </w:t>
      </w:r>
    </w:p>
    <w:p w14:paraId="710E8138" w14:textId="2E6612F7" w:rsidR="004D12A9" w:rsidRPr="009C598E" w:rsidRDefault="004D12A9" w:rsidP="00977B51">
      <w:pPr>
        <w:bidi/>
        <w:jc w:val="both"/>
        <w:rPr>
          <w:rFonts w:ascii="David" w:hAnsi="David" w:cs="David"/>
          <w:sz w:val="20"/>
          <w:szCs w:val="20"/>
          <w:rtl/>
          <w:lang w:val="en-US"/>
        </w:rPr>
      </w:pPr>
      <w:r w:rsidRPr="009C598E">
        <w:rPr>
          <w:rFonts w:ascii="David" w:hAnsi="David" w:cs="David"/>
          <w:sz w:val="20"/>
          <w:szCs w:val="20"/>
          <w:rtl/>
          <w:lang w:val="en-US"/>
        </w:rPr>
        <w:t>השימוש בכוח כהגנה עצמית כפוף לשלוש מגבלות, שנועדו להקטין את הסיכוי שיפתח עימות מזויין ולצמצמם את ההיתכנות למלחמה כוללת:</w:t>
      </w:r>
      <w:r w:rsidRPr="009C598E">
        <w:rPr>
          <w:rFonts w:ascii="David" w:hAnsi="David" w:cs="David" w:hint="cs"/>
          <w:sz w:val="20"/>
          <w:szCs w:val="20"/>
          <w:rtl/>
          <w:lang w:val="en-US"/>
        </w:rPr>
        <w:t xml:space="preserve"> (1) נחיצות (2) מידתיות (3) מיידיות. </w:t>
      </w:r>
    </w:p>
    <w:p w14:paraId="553A623B" w14:textId="362050C2" w:rsidR="004D12A9" w:rsidRPr="009C598E" w:rsidRDefault="008B10FF" w:rsidP="004D12A9">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נחיצות </w:t>
      </w:r>
    </w:p>
    <w:p w14:paraId="22590A53" w14:textId="339BDC6D" w:rsidR="00BE39C8" w:rsidRPr="009C598E" w:rsidRDefault="00B76350" w:rsidP="00B76350">
      <w:pPr>
        <w:bidi/>
        <w:jc w:val="both"/>
        <w:rPr>
          <w:rFonts w:ascii="David" w:hAnsi="David" w:cs="David"/>
          <w:sz w:val="20"/>
          <w:szCs w:val="20"/>
          <w:rtl/>
          <w:lang w:val="en-US"/>
        </w:rPr>
      </w:pPr>
      <w:r w:rsidRPr="009C598E">
        <w:rPr>
          <w:rFonts w:ascii="David" w:hAnsi="David" w:cs="David" w:hint="cs"/>
          <w:sz w:val="20"/>
          <w:szCs w:val="20"/>
          <w:rtl/>
          <w:lang w:val="en-US"/>
        </w:rPr>
        <w:t xml:space="preserve">אם ניתן לפתור את הבעיה בלי להשתמש בכוח אסור להפעיל כוח. ז״א ניתן להפעיל כוח רק כאשר שימוש בדרכי שלום לא יהיה אפקטיבי. תכלית הכלל היא לוודא שהפעלת הכוח נעשית לצרכי הגנה עצמית בלבד, ולא לצורך עונשי. </w:t>
      </w:r>
      <w:r w:rsidR="00FF23C7" w:rsidRPr="009C598E">
        <w:rPr>
          <w:rFonts w:ascii="David" w:hAnsi="David" w:cs="David" w:hint="cs"/>
          <w:sz w:val="20"/>
          <w:szCs w:val="20"/>
          <w:rtl/>
          <w:lang w:val="en-US"/>
        </w:rPr>
        <w:t xml:space="preserve">דוגמה להפרה, </w:t>
      </w:r>
      <w:r w:rsidR="00FF23C7" w:rsidRPr="009C598E">
        <w:rPr>
          <w:rFonts w:ascii="David" w:hAnsi="David" w:cs="David"/>
          <w:sz w:val="20"/>
          <w:szCs w:val="20"/>
          <w:lang w:val="en-US"/>
        </w:rPr>
        <w:t>WW1</w:t>
      </w:r>
      <w:r w:rsidR="00FF23C7" w:rsidRPr="009C598E">
        <w:rPr>
          <w:rFonts w:ascii="David" w:hAnsi="David" w:cs="David" w:hint="cs"/>
          <w:sz w:val="20"/>
          <w:szCs w:val="20"/>
          <w:rtl/>
          <w:lang w:val="en-US"/>
        </w:rPr>
        <w:t xml:space="preserve"> אוסטריה הונגריה תוקפת את סרביה למרות שסרביה הסכימה לתנאי האולטימטום. </w:t>
      </w:r>
    </w:p>
    <w:p w14:paraId="7D641EA8" w14:textId="61B39FE0" w:rsidR="00FF23C7" w:rsidRPr="009C598E" w:rsidRDefault="00FF23C7" w:rsidP="00FF23C7">
      <w:pPr>
        <w:bidi/>
        <w:jc w:val="both"/>
        <w:rPr>
          <w:rFonts w:ascii="David" w:hAnsi="David" w:cs="David"/>
          <w:sz w:val="20"/>
          <w:szCs w:val="20"/>
          <w:rtl/>
          <w:lang w:val="en-US"/>
        </w:rPr>
      </w:pPr>
      <w:r w:rsidRPr="009C598E">
        <w:rPr>
          <w:rFonts w:ascii="David" w:hAnsi="David" w:cs="David" w:hint="cs"/>
          <w:sz w:val="20"/>
          <w:szCs w:val="20"/>
          <w:u w:val="single"/>
          <w:rtl/>
          <w:lang w:val="en-US"/>
        </w:rPr>
        <w:t xml:space="preserve">מידתיות </w:t>
      </w:r>
    </w:p>
    <w:p w14:paraId="4309375B" w14:textId="1EC74E09" w:rsidR="00FF23C7" w:rsidRPr="009C598E" w:rsidRDefault="00FF23C7" w:rsidP="00FF23C7">
      <w:pPr>
        <w:bidi/>
        <w:jc w:val="both"/>
        <w:rPr>
          <w:rFonts w:ascii="David" w:hAnsi="David" w:cs="David"/>
          <w:sz w:val="20"/>
          <w:szCs w:val="20"/>
          <w:rtl/>
          <w:lang w:val="en-US"/>
        </w:rPr>
      </w:pPr>
      <w:r w:rsidRPr="009C598E">
        <w:rPr>
          <w:rFonts w:ascii="David" w:hAnsi="David" w:cs="David" w:hint="cs"/>
          <w:sz w:val="20"/>
          <w:szCs w:val="20"/>
          <w:rtl/>
          <w:lang w:val="en-US"/>
        </w:rPr>
        <w:t>ניתן להבין תנאי זה ב</w:t>
      </w:r>
      <w:r w:rsidRPr="009C598E">
        <w:rPr>
          <w:rFonts w:ascii="David" w:hAnsi="David" w:cs="David"/>
          <w:sz w:val="20"/>
          <w:szCs w:val="20"/>
          <w:lang w:val="en-US"/>
        </w:rPr>
        <w:t>JAB</w:t>
      </w:r>
      <w:r w:rsidRPr="009C598E">
        <w:rPr>
          <w:rFonts w:ascii="David" w:hAnsi="David" w:cs="David" w:hint="cs"/>
          <w:sz w:val="20"/>
          <w:szCs w:val="20"/>
          <w:rtl/>
          <w:lang w:val="en-US"/>
        </w:rPr>
        <w:t xml:space="preserve"> בשני אופנים: </w:t>
      </w:r>
      <w:r w:rsidR="00902C43" w:rsidRPr="009C598E">
        <w:rPr>
          <w:rFonts w:ascii="David" w:hAnsi="David" w:cs="David" w:hint="cs"/>
          <w:sz w:val="20"/>
          <w:szCs w:val="20"/>
          <w:rtl/>
          <w:lang w:val="en-US"/>
        </w:rPr>
        <w:t xml:space="preserve">(1) פרשנות כמותית (״עין תחת עין) ניתן להגיב בעוצה שדומה לעוצמת התקיפה. הבעיה היא שלא תמיד ניתן להסיר את האיום מבלי להפעיל יותר כוח ממה שהופעל. </w:t>
      </w:r>
      <w:r w:rsidR="00CE767F" w:rsidRPr="009C598E">
        <w:rPr>
          <w:rFonts w:ascii="David" w:hAnsi="David" w:cs="David" w:hint="cs"/>
          <w:sz w:val="20"/>
          <w:szCs w:val="20"/>
          <w:rtl/>
          <w:lang w:val="en-US"/>
        </w:rPr>
        <w:t xml:space="preserve">(2) פרשנות איכותנית, ניתן להגיב רק בעוצמה הנדרשת להסרת האיום. הקושי הוא </w:t>
      </w:r>
      <w:r w:rsidR="00977B51" w:rsidRPr="009C598E">
        <w:rPr>
          <w:rFonts w:ascii="David" w:hAnsi="David" w:cs="David" w:hint="cs"/>
          <w:sz w:val="20"/>
          <w:szCs w:val="20"/>
          <w:rtl/>
          <w:lang w:val="en-US"/>
        </w:rPr>
        <w:t xml:space="preserve">שזה פותח פתח לניצול לרעה, שכן הערכה של איומים היא עניין סובייקטיבי (אנו נוטים לחשוב לרעה על האויבים שלנו). </w:t>
      </w:r>
    </w:p>
    <w:p w14:paraId="5F0970FB" w14:textId="14B6F060" w:rsidR="00977B51" w:rsidRPr="009C598E" w:rsidRDefault="00977B51" w:rsidP="00977B51">
      <w:pPr>
        <w:bidi/>
        <w:jc w:val="both"/>
        <w:rPr>
          <w:rFonts w:ascii="David" w:hAnsi="David" w:cs="David"/>
          <w:sz w:val="20"/>
          <w:szCs w:val="20"/>
          <w:rtl/>
          <w:lang w:val="en-US"/>
        </w:rPr>
      </w:pPr>
      <w:r w:rsidRPr="009C598E">
        <w:rPr>
          <w:rFonts w:ascii="David" w:hAnsi="David" w:cs="David" w:hint="cs"/>
          <w:sz w:val="20"/>
          <w:szCs w:val="20"/>
          <w:rtl/>
          <w:lang w:val="en-US"/>
        </w:rPr>
        <w:t xml:space="preserve">- מטרת הכלל הוא למנוע תגובה מתוך תחושת נקמה (תגובה </w:t>
      </w:r>
      <w:proofErr w:type="spellStart"/>
      <w:r w:rsidRPr="009C598E">
        <w:rPr>
          <w:rFonts w:ascii="David" w:hAnsi="David" w:cs="David" w:hint="cs"/>
          <w:sz w:val="20"/>
          <w:szCs w:val="20"/>
          <w:rtl/>
          <w:lang w:val="en-US"/>
        </w:rPr>
        <w:t>עונשית</w:t>
      </w:r>
      <w:proofErr w:type="spellEnd"/>
      <w:r w:rsidRPr="009C598E">
        <w:rPr>
          <w:rFonts w:ascii="David" w:hAnsi="David" w:cs="David" w:hint="cs"/>
          <w:sz w:val="20"/>
          <w:szCs w:val="20"/>
          <w:rtl/>
          <w:lang w:val="en-US"/>
        </w:rPr>
        <w:t xml:space="preserve">). </w:t>
      </w:r>
    </w:p>
    <w:p w14:paraId="49304FDE" w14:textId="60B7FBFA" w:rsidR="00212A67" w:rsidRPr="009C598E" w:rsidRDefault="00212A67" w:rsidP="00212A67">
      <w:pPr>
        <w:bidi/>
        <w:jc w:val="both"/>
        <w:rPr>
          <w:rFonts w:ascii="David" w:hAnsi="David" w:cs="David"/>
          <w:sz w:val="20"/>
          <w:szCs w:val="20"/>
          <w:rtl/>
          <w:lang w:val="en-US"/>
        </w:rPr>
      </w:pPr>
      <w:r w:rsidRPr="009C598E">
        <w:rPr>
          <w:rFonts w:ascii="David" w:hAnsi="David" w:cs="David" w:hint="cs"/>
          <w:sz w:val="20"/>
          <w:szCs w:val="20"/>
          <w:rtl/>
          <w:lang w:val="en-US"/>
        </w:rPr>
        <w:t xml:space="preserve">- זיו </w:t>
      </w:r>
      <w:r w:rsidRPr="009C598E">
        <w:rPr>
          <w:rFonts w:ascii="David" w:hAnsi="David" w:cs="David"/>
          <w:sz w:val="20"/>
          <w:szCs w:val="20"/>
          <w:rtl/>
          <w:lang w:val="en-US"/>
        </w:rPr>
        <w:t xml:space="preserve">בורר תומך בגישה האיכותנית. </w:t>
      </w:r>
      <w:r w:rsidRPr="009C598E">
        <w:rPr>
          <w:rFonts w:ascii="David" w:hAnsi="David" w:cs="David" w:hint="cs"/>
          <w:sz w:val="20"/>
          <w:szCs w:val="20"/>
          <w:rtl/>
          <w:lang w:val="en-US"/>
        </w:rPr>
        <w:t xml:space="preserve">לדעתו </w:t>
      </w:r>
      <w:r w:rsidRPr="009C598E">
        <w:rPr>
          <w:rFonts w:ascii="David" w:hAnsi="David" w:cs="David"/>
          <w:sz w:val="20"/>
          <w:szCs w:val="20"/>
          <w:rtl/>
          <w:lang w:val="en-US"/>
        </w:rPr>
        <w:t xml:space="preserve">הגישה </w:t>
      </w:r>
      <w:proofErr w:type="spellStart"/>
      <w:r w:rsidRPr="009C598E">
        <w:rPr>
          <w:rFonts w:ascii="David" w:hAnsi="David" w:cs="David"/>
          <w:sz w:val="20"/>
          <w:szCs w:val="20"/>
          <w:rtl/>
          <w:lang w:val="en-US"/>
        </w:rPr>
        <w:t>הכמותנית</w:t>
      </w:r>
      <w:proofErr w:type="spellEnd"/>
      <w:r w:rsidRPr="009C598E">
        <w:rPr>
          <w:rFonts w:ascii="David" w:hAnsi="David" w:cs="David"/>
          <w:sz w:val="20"/>
          <w:szCs w:val="20"/>
          <w:rtl/>
          <w:lang w:val="en-US"/>
        </w:rPr>
        <w:t xml:space="preserve"> היא לא ריאלית. על המשב"ל לאפשר את הסרת האיום שנוצר על המדינה המותקפת.</w:t>
      </w:r>
    </w:p>
    <w:p w14:paraId="0B1E56CE" w14:textId="099F36DE" w:rsidR="00977B51" w:rsidRPr="009C598E" w:rsidRDefault="00977B51" w:rsidP="00977B51">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מיידיות </w:t>
      </w:r>
    </w:p>
    <w:p w14:paraId="3C08886A" w14:textId="3F2E265B" w:rsidR="00977B51" w:rsidRPr="009C598E" w:rsidRDefault="00212A67" w:rsidP="00977B51">
      <w:pPr>
        <w:bidi/>
        <w:jc w:val="both"/>
        <w:rPr>
          <w:rFonts w:ascii="David" w:hAnsi="David" w:cs="David"/>
          <w:sz w:val="20"/>
          <w:szCs w:val="20"/>
          <w:rtl/>
          <w:lang w:val="en-US"/>
        </w:rPr>
      </w:pPr>
      <w:r w:rsidRPr="009C598E">
        <w:rPr>
          <w:rFonts w:ascii="David" w:hAnsi="David" w:cs="David" w:hint="cs"/>
          <w:sz w:val="20"/>
          <w:szCs w:val="20"/>
          <w:rtl/>
          <w:lang w:val="en-US"/>
        </w:rPr>
        <w:t xml:space="preserve">יש להשתמש בכוח רק במועד שבו אין כל ברירה אחרת, ורק על מנת להסיר איום (משמע, לא מוקדם מידי, ולא אחרי זמן רב מאוד לאחר ההתקפה). </w:t>
      </w:r>
      <w:r w:rsidR="0092746D" w:rsidRPr="009C598E">
        <w:rPr>
          <w:rFonts w:ascii="David" w:hAnsi="David" w:cs="David" w:hint="cs"/>
          <w:sz w:val="20"/>
          <w:szCs w:val="20"/>
          <w:rtl/>
          <w:lang w:val="en-US"/>
        </w:rPr>
        <w:t>משום שזה מעיד שזו לא הגנה עצמית אלא או ת</w:t>
      </w:r>
      <w:r w:rsidR="00DB61D4">
        <w:rPr>
          <w:rFonts w:ascii="David" w:hAnsi="David" w:cs="David" w:hint="cs"/>
          <w:sz w:val="20"/>
          <w:szCs w:val="20"/>
          <w:rtl/>
          <w:lang w:val="en-US"/>
        </w:rPr>
        <w:t>י</w:t>
      </w:r>
      <w:r w:rsidR="0092746D" w:rsidRPr="009C598E">
        <w:rPr>
          <w:rFonts w:ascii="David" w:hAnsi="David" w:cs="David" w:hint="cs"/>
          <w:sz w:val="20"/>
          <w:szCs w:val="20"/>
          <w:rtl/>
          <w:lang w:val="en-US"/>
        </w:rPr>
        <w:t xml:space="preserve">רוץ או נקמה. </w:t>
      </w:r>
    </w:p>
    <w:p w14:paraId="02ABDAB4" w14:textId="77777777" w:rsidR="0092746D" w:rsidRPr="009C598E" w:rsidRDefault="0092746D" w:rsidP="00A6053B">
      <w:pPr>
        <w:pStyle w:val="ListParagraph"/>
        <w:numPr>
          <w:ilvl w:val="0"/>
          <w:numId w:val="173"/>
        </w:numPr>
        <w:bidi/>
        <w:rPr>
          <w:rFonts w:ascii="David" w:hAnsi="David" w:cs="David"/>
          <w:sz w:val="20"/>
          <w:szCs w:val="20"/>
          <w:rtl/>
          <w:lang w:val="en-US"/>
        </w:rPr>
      </w:pPr>
      <w:r w:rsidRPr="009C598E">
        <w:rPr>
          <w:rFonts w:ascii="David" w:hAnsi="David" w:cs="David"/>
          <w:sz w:val="20"/>
          <w:szCs w:val="20"/>
          <w:rtl/>
          <w:lang w:val="en-US"/>
        </w:rPr>
        <w:t>דרישת המיידיות מעלה שאלה לגבי מתקפות מנע. מתקפות מנע יכולות להיות משני סוגים:</w:t>
      </w:r>
    </w:p>
    <w:p w14:paraId="6024EFA2" w14:textId="4D2FFAC9" w:rsidR="0092746D" w:rsidRPr="009C598E" w:rsidRDefault="0092746D" w:rsidP="00A6053B">
      <w:pPr>
        <w:pStyle w:val="ListParagraph"/>
        <w:numPr>
          <w:ilvl w:val="0"/>
          <w:numId w:val="179"/>
        </w:numPr>
        <w:bidi/>
        <w:jc w:val="both"/>
        <w:rPr>
          <w:rFonts w:ascii="David" w:hAnsi="David" w:cs="David"/>
          <w:sz w:val="20"/>
          <w:szCs w:val="20"/>
          <w:lang w:val="en-US"/>
        </w:rPr>
      </w:pPr>
      <w:r w:rsidRPr="009C598E">
        <w:rPr>
          <w:rFonts w:ascii="David" w:hAnsi="David" w:cs="David" w:hint="cs"/>
          <w:sz w:val="20"/>
          <w:szCs w:val="20"/>
          <w:rtl/>
          <w:lang w:val="en-US"/>
        </w:rPr>
        <w:t>הגנה עצמית מפני התקפה צפויה (</w:t>
      </w:r>
      <w:r w:rsidRPr="009C598E">
        <w:rPr>
          <w:rFonts w:ascii="David" w:hAnsi="David" w:cs="David"/>
          <w:sz w:val="20"/>
          <w:szCs w:val="20"/>
          <w:lang w:val="en-US"/>
        </w:rPr>
        <w:t>Anticipatory Self Defense</w:t>
      </w:r>
      <w:r w:rsidRPr="009C598E">
        <w:rPr>
          <w:rFonts w:ascii="David" w:hAnsi="David" w:cs="David" w:hint="cs"/>
          <w:sz w:val="20"/>
          <w:szCs w:val="20"/>
          <w:rtl/>
          <w:lang w:val="en-US"/>
        </w:rPr>
        <w:t xml:space="preserve">) קיים מידע מוקדם על מתקפה עתידית </w:t>
      </w:r>
      <w:r w:rsidR="00C915C3" w:rsidRPr="009C598E">
        <w:rPr>
          <w:rFonts w:ascii="David" w:hAnsi="David" w:cs="David" w:hint="cs"/>
          <w:sz w:val="20"/>
          <w:szCs w:val="20"/>
          <w:rtl/>
          <w:lang w:val="en-US"/>
        </w:rPr>
        <w:t>(כאשר האויב מתקרב לעבר הגבול).</w:t>
      </w:r>
    </w:p>
    <w:p w14:paraId="0E301483" w14:textId="3E5F030F" w:rsidR="00C915C3" w:rsidRPr="009C598E" w:rsidRDefault="00C915C3" w:rsidP="00A6053B">
      <w:pPr>
        <w:pStyle w:val="ListParagraph"/>
        <w:numPr>
          <w:ilvl w:val="0"/>
          <w:numId w:val="179"/>
        </w:numPr>
        <w:bidi/>
        <w:rPr>
          <w:rFonts w:ascii="David" w:hAnsi="David" w:cs="David"/>
          <w:sz w:val="20"/>
          <w:szCs w:val="20"/>
          <w:rtl/>
          <w:lang w:val="en-US"/>
        </w:rPr>
      </w:pPr>
      <w:r w:rsidRPr="009C598E">
        <w:rPr>
          <w:rFonts w:ascii="David" w:hAnsi="David" w:cs="David" w:hint="cs"/>
          <w:sz w:val="20"/>
          <w:szCs w:val="20"/>
          <w:rtl/>
          <w:lang w:val="en-US"/>
        </w:rPr>
        <w:t xml:space="preserve">הגנה עצמית </w:t>
      </w:r>
      <w:r w:rsidRPr="009C598E">
        <w:rPr>
          <w:rFonts w:ascii="David" w:hAnsi="David" w:cs="David"/>
          <w:sz w:val="20"/>
          <w:szCs w:val="20"/>
          <w:rtl/>
          <w:lang w:val="en-US"/>
        </w:rPr>
        <w:t>מונעת</w:t>
      </w:r>
      <w:r w:rsidRPr="009C598E">
        <w:rPr>
          <w:rFonts w:ascii="David" w:hAnsi="David" w:cs="David" w:hint="cs"/>
          <w:sz w:val="20"/>
          <w:szCs w:val="20"/>
          <w:rtl/>
          <w:lang w:val="en-US"/>
        </w:rPr>
        <w:t xml:space="preserve"> (</w:t>
      </w:r>
      <w:r w:rsidRPr="009C598E">
        <w:rPr>
          <w:rFonts w:ascii="David" w:hAnsi="David" w:cs="David"/>
          <w:sz w:val="20"/>
          <w:szCs w:val="20"/>
          <w:lang w:val="en-US"/>
        </w:rPr>
        <w:t>Primitive Self Defense</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w:t>
      </w:r>
      <w:r w:rsidRPr="009C598E">
        <w:rPr>
          <w:rFonts w:ascii="David" w:hAnsi="David" w:cs="David" w:hint="cs"/>
          <w:sz w:val="20"/>
          <w:szCs w:val="20"/>
          <w:rtl/>
          <w:lang w:val="en-US"/>
        </w:rPr>
        <w:t>מידע על איום קיומי בעתיד</w:t>
      </w:r>
      <w:r w:rsidRPr="009C598E">
        <w:rPr>
          <w:rFonts w:ascii="David" w:hAnsi="David" w:cs="David"/>
          <w:sz w:val="20"/>
          <w:szCs w:val="20"/>
          <w:rtl/>
          <w:lang w:val="en-US"/>
        </w:rPr>
        <w:t xml:space="preserve">. היא רלוונטית לסיטואציה של נשק להשמדה המונית או נשק גרעיני. כאשר האויב עומד לפתח נשק שמשנה את המאזן האסטרטגי. תקיפה מאוחרת יותר תגרום לנזקים (בין בנזקים שנובעים מהתקפת הכור ובין אם בהתקפה מוקדמת יותר של האויב בנשק גרעיני). למשל תקיפת ישראל את הכור בעיראק או תקיפה המשויכת לישראל לפי פרסומים זרים בנוגע לכור בסוריה. </w:t>
      </w:r>
    </w:p>
    <w:p w14:paraId="45174F06" w14:textId="16F74D82" w:rsidR="0092746D" w:rsidRPr="009C598E" w:rsidRDefault="00E077B6" w:rsidP="00A6053B">
      <w:pPr>
        <w:pStyle w:val="ListParagraph"/>
        <w:numPr>
          <w:ilvl w:val="0"/>
          <w:numId w:val="173"/>
        </w:numPr>
        <w:bidi/>
        <w:jc w:val="both"/>
        <w:rPr>
          <w:rFonts w:ascii="David" w:hAnsi="David" w:cs="David"/>
          <w:sz w:val="20"/>
          <w:szCs w:val="20"/>
          <w:lang w:val="en-US"/>
        </w:rPr>
      </w:pPr>
      <w:r w:rsidRPr="009C598E">
        <w:rPr>
          <w:rFonts w:ascii="David" w:hAnsi="David" w:cs="David"/>
          <w:sz w:val="20"/>
          <w:szCs w:val="20"/>
          <w:rtl/>
          <w:lang w:val="en-US"/>
        </w:rPr>
        <w:t>האם מתקפת מנע בכל אחד מהסוגים האלה היא חוקית?</w:t>
      </w:r>
    </w:p>
    <w:p w14:paraId="286533C4" w14:textId="326C0494" w:rsidR="00E077B6" w:rsidRPr="009C598E" w:rsidRDefault="00E077B6" w:rsidP="00A6053B">
      <w:pPr>
        <w:pStyle w:val="ListParagraph"/>
        <w:numPr>
          <w:ilvl w:val="0"/>
          <w:numId w:val="180"/>
        </w:numPr>
        <w:bidi/>
        <w:jc w:val="both"/>
        <w:rPr>
          <w:rFonts w:ascii="David" w:hAnsi="David" w:cs="David"/>
          <w:sz w:val="20"/>
          <w:szCs w:val="20"/>
          <w:lang w:val="en-US"/>
        </w:rPr>
      </w:pPr>
      <w:r w:rsidRPr="009C598E">
        <w:rPr>
          <w:rFonts w:ascii="David" w:hAnsi="David" w:cs="David" w:hint="cs"/>
          <w:sz w:val="20"/>
          <w:szCs w:val="20"/>
          <w:rtl/>
          <w:lang w:val="en-US"/>
        </w:rPr>
        <w:t xml:space="preserve">עמדה מצמצמת, כל התקפת מנע אסורה ואינה עומדת בתנאי המיידיות. </w:t>
      </w:r>
      <w:r w:rsidR="00EB7DBE" w:rsidRPr="009C598E">
        <w:rPr>
          <w:rFonts w:ascii="David" w:hAnsi="David" w:cs="David"/>
          <w:sz w:val="20"/>
          <w:szCs w:val="20"/>
          <w:rtl/>
          <w:lang w:val="en-US"/>
        </w:rPr>
        <w:t>יתרה מכך, המצדדים בגישה זו מספקים שני טיעונים נוספים:</w:t>
      </w:r>
      <w:r w:rsidR="00EB7DBE" w:rsidRPr="009C598E">
        <w:rPr>
          <w:rFonts w:ascii="David" w:hAnsi="David" w:cs="David" w:hint="cs"/>
          <w:sz w:val="20"/>
          <w:szCs w:val="20"/>
          <w:rtl/>
          <w:lang w:val="en-US"/>
        </w:rPr>
        <w:t xml:space="preserve"> (א) טיעון פורמלי: ס׳ 51 מדבר על הגנה עצמית מפני התקפה חמושה שכבר קרתה, ו</w:t>
      </w:r>
      <w:r w:rsidR="00DB61D4">
        <w:rPr>
          <w:rFonts w:ascii="David" w:hAnsi="David" w:cs="David" w:hint="cs"/>
          <w:sz w:val="20"/>
          <w:szCs w:val="20"/>
          <w:rtl/>
          <w:lang w:val="en-US"/>
        </w:rPr>
        <w:t>ל</w:t>
      </w:r>
      <w:r w:rsidR="00EB7DBE" w:rsidRPr="009C598E">
        <w:rPr>
          <w:rFonts w:ascii="David" w:hAnsi="David" w:cs="David" w:hint="cs"/>
          <w:sz w:val="20"/>
          <w:szCs w:val="20"/>
          <w:rtl/>
          <w:lang w:val="en-US"/>
        </w:rPr>
        <w:t>כן מה שלא קרה לא נחשב הגנה עצמית (ב) טיעון מהותי:</w:t>
      </w:r>
      <w:r w:rsidR="00EB7DBE" w:rsidRPr="009C598E">
        <w:rPr>
          <w:rFonts w:ascii="David" w:hAnsi="David" w:cs="David" w:hint="cs"/>
          <w:sz w:val="20"/>
          <w:szCs w:val="20"/>
          <w:lang w:val="en-US"/>
        </w:rPr>
        <w:t xml:space="preserve"> </w:t>
      </w:r>
      <w:r w:rsidR="00EB7DBE" w:rsidRPr="009C598E">
        <w:rPr>
          <w:rFonts w:ascii="David" w:hAnsi="David" w:cs="David" w:hint="cs"/>
          <w:sz w:val="20"/>
          <w:szCs w:val="20"/>
          <w:rtl/>
          <w:lang w:val="en-US"/>
        </w:rPr>
        <w:t xml:space="preserve">קיים חשש אדיר להרחבת המקרים בהם יפתח מלחמה. </w:t>
      </w:r>
      <w:r w:rsidR="00EB7DBE" w:rsidRPr="009C598E">
        <w:rPr>
          <w:rFonts w:ascii="David" w:hAnsi="David" w:cs="David"/>
          <w:sz w:val="20"/>
          <w:szCs w:val="20"/>
          <w:rtl/>
          <w:lang w:val="en-US"/>
        </w:rPr>
        <w:t>וזאת בשל חשש מניצול לרעה ומשום שאנו נוטים להניח את הרע מכל בנוגע לכוונות האויבים שלנו. בנוסף, יש חשש ממלחמה בעקבות "אזעקת שווא"</w:t>
      </w:r>
      <w:r w:rsidR="00EB7DBE" w:rsidRPr="009C598E">
        <w:rPr>
          <w:rFonts w:ascii="David" w:hAnsi="David" w:cs="David" w:hint="cs"/>
          <w:sz w:val="20"/>
          <w:szCs w:val="20"/>
          <w:rtl/>
          <w:lang w:val="en-US"/>
        </w:rPr>
        <w:t xml:space="preserve"> (נכון כלפי הגנה עצמית צפויה או מונעת)</w:t>
      </w:r>
      <w:r w:rsidR="00EB7DBE" w:rsidRPr="009C598E">
        <w:rPr>
          <w:rFonts w:ascii="David" w:hAnsi="David" w:cs="David"/>
          <w:sz w:val="20"/>
          <w:szCs w:val="20"/>
          <w:rtl/>
          <w:lang w:val="en-US"/>
        </w:rPr>
        <w:t>.</w:t>
      </w:r>
      <w:r w:rsidR="00EB7DBE" w:rsidRPr="009C598E">
        <w:rPr>
          <w:rFonts w:ascii="David" w:hAnsi="David" w:cs="David" w:hint="cs"/>
          <w:sz w:val="20"/>
          <w:szCs w:val="20"/>
          <w:rtl/>
          <w:lang w:val="en-US"/>
        </w:rPr>
        <w:t xml:space="preserve"> </w:t>
      </w:r>
    </w:p>
    <w:p w14:paraId="1617AAFA" w14:textId="016971B5" w:rsidR="00D82F3A" w:rsidRPr="009C598E" w:rsidRDefault="00EB7DBE" w:rsidP="00A6053B">
      <w:pPr>
        <w:pStyle w:val="ListParagraph"/>
        <w:numPr>
          <w:ilvl w:val="0"/>
          <w:numId w:val="180"/>
        </w:numPr>
        <w:bidi/>
        <w:jc w:val="both"/>
        <w:rPr>
          <w:rFonts w:ascii="David" w:hAnsi="David" w:cs="David"/>
          <w:sz w:val="20"/>
          <w:szCs w:val="20"/>
          <w:lang w:val="en-US"/>
        </w:rPr>
      </w:pPr>
      <w:r w:rsidRPr="009C598E">
        <w:rPr>
          <w:rFonts w:ascii="David" w:hAnsi="David" w:cs="David" w:hint="cs"/>
          <w:sz w:val="20"/>
          <w:szCs w:val="20"/>
          <w:rtl/>
          <w:lang w:val="en-US"/>
        </w:rPr>
        <w:lastRenderedPageBreak/>
        <w:t xml:space="preserve">עמדה מרחיבה: התקפת מנע מהווה הגנה עצמית מותרת. </w:t>
      </w:r>
      <w:r w:rsidR="00832F9D" w:rsidRPr="009C598E">
        <w:rPr>
          <w:rFonts w:ascii="David" w:hAnsi="David" w:cs="David"/>
          <w:sz w:val="20"/>
          <w:szCs w:val="20"/>
          <w:rtl/>
          <w:lang w:val="en-US"/>
        </w:rPr>
        <w:t>שאחרת משאירים מדינות ללא אפשרות להגן על עצמן, ולפעמים זה יהיה מאוחר מדי. יש הבדל בין לתקוף מדינה לאחר שהיא כבר תקפה, לבין לחכות שהמדינה תתקיף ואז. אותו הדבר גם לגבי נשק גרעיני.</w:t>
      </w:r>
    </w:p>
    <w:p w14:paraId="453BD165" w14:textId="7888D610" w:rsidR="00D82F3A" w:rsidRPr="009C598E" w:rsidRDefault="00D82F3A" w:rsidP="00A6053B">
      <w:pPr>
        <w:pStyle w:val="ListParagraph"/>
        <w:numPr>
          <w:ilvl w:val="0"/>
          <w:numId w:val="180"/>
        </w:numPr>
        <w:bidi/>
        <w:jc w:val="both"/>
        <w:rPr>
          <w:rFonts w:ascii="David" w:hAnsi="David" w:cs="David"/>
          <w:sz w:val="20"/>
          <w:szCs w:val="20"/>
          <w:lang w:val="en-US"/>
        </w:rPr>
      </w:pPr>
      <w:r w:rsidRPr="009C598E">
        <w:rPr>
          <w:rFonts w:ascii="David" w:hAnsi="David" w:cs="David" w:hint="cs"/>
          <w:sz w:val="20"/>
          <w:szCs w:val="20"/>
          <w:rtl/>
          <w:lang w:val="en-US"/>
        </w:rPr>
        <w:t>עמדת ביניים: הגנה עצמית מהתקפה צפויה מותרת, הגנה עצמית מונעת א</w:t>
      </w:r>
      <w:r w:rsidR="00DB61D4">
        <w:rPr>
          <w:rFonts w:ascii="David" w:hAnsi="David" w:cs="David" w:hint="cs"/>
          <w:sz w:val="20"/>
          <w:szCs w:val="20"/>
          <w:rtl/>
          <w:lang w:val="en-US"/>
        </w:rPr>
        <w:t>ס</w:t>
      </w:r>
      <w:r w:rsidRPr="009C598E">
        <w:rPr>
          <w:rFonts w:ascii="David" w:hAnsi="David" w:cs="David" w:hint="cs"/>
          <w:sz w:val="20"/>
          <w:szCs w:val="20"/>
          <w:rtl/>
          <w:lang w:val="en-US"/>
        </w:rPr>
        <w:t>ורה. מאחר והסיכוי לתקיפה במקרה של התקפה צפויה גבוה, אך במקרה של התקפה מונעת הוא יותר נמוך</w:t>
      </w:r>
      <w:r w:rsidR="00C055D8" w:rsidRPr="009C598E">
        <w:rPr>
          <w:rFonts w:ascii="David" w:hAnsi="David" w:cs="David" w:hint="cs"/>
          <w:sz w:val="20"/>
          <w:szCs w:val="20"/>
          <w:rtl/>
          <w:lang w:val="en-US"/>
        </w:rPr>
        <w:t xml:space="preserve"> </w:t>
      </w:r>
    </w:p>
    <w:p w14:paraId="619EC9C2" w14:textId="438DCA49" w:rsidR="00C055D8" w:rsidRPr="009C598E" w:rsidRDefault="00C055D8" w:rsidP="00A6053B">
      <w:pPr>
        <w:pStyle w:val="ListParagraph"/>
        <w:numPr>
          <w:ilvl w:val="0"/>
          <w:numId w:val="173"/>
        </w:numPr>
        <w:bidi/>
        <w:rPr>
          <w:rFonts w:ascii="David" w:hAnsi="David" w:cs="David"/>
          <w:sz w:val="20"/>
          <w:szCs w:val="20"/>
          <w:rtl/>
          <w:lang w:val="en-US"/>
        </w:rPr>
      </w:pPr>
      <w:r w:rsidRPr="009C598E">
        <w:rPr>
          <w:rFonts w:ascii="David" w:hAnsi="David" w:cs="David" w:hint="cs"/>
          <w:sz w:val="20"/>
          <w:szCs w:val="20"/>
          <w:rtl/>
          <w:lang w:val="en-US"/>
        </w:rPr>
        <w:t xml:space="preserve">טיעונים פורמליים לגבי העמדה המרחיבה והעמדת ביניים: (א) יש לתת פרשנות תכליתית לס׳ 51 (כדי למנוע תוצאה חסרת היגיון) </w:t>
      </w:r>
      <w:r w:rsidRPr="009C598E">
        <w:rPr>
          <w:rFonts w:ascii="David" w:hAnsi="David" w:cs="David"/>
          <w:sz w:val="20"/>
          <w:szCs w:val="20"/>
          <w:rtl/>
          <w:lang w:val="en-US"/>
        </w:rPr>
        <w:t>ברור שתומכי הגישה המרחיבה יגידו שפרשנות תכליתית תוביל לגישה המרחיבה לפיה שני הדברים מותרים, וכך כל תומכים יכוונו את הפרשנות התכליתית לגישתם</w:t>
      </w:r>
      <w:r w:rsidRPr="009C598E">
        <w:rPr>
          <w:rFonts w:ascii="David" w:hAnsi="David" w:cs="David" w:hint="cs"/>
          <w:sz w:val="20"/>
          <w:szCs w:val="20"/>
          <w:rtl/>
          <w:lang w:val="en-US"/>
        </w:rPr>
        <w:t xml:space="preserve">. (ב) יש היתר להגיב במקרים אלה לפי הדין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w:t>
      </w:r>
      <w:r w:rsidRPr="009C598E">
        <w:rPr>
          <w:rFonts w:ascii="David" w:hAnsi="David" w:cs="David"/>
          <w:sz w:val="20"/>
          <w:szCs w:val="20"/>
          <w:rtl/>
          <w:lang w:val="en-US"/>
        </w:rPr>
        <w:t>תומכי הגישה המרחיבה יספקו מקרים ועל בסיסם יטענו שהתגבש מנהג אשר מתיר התקפה חמושה בשני המקרים, ולעומת זאת, תומכי גישת הביניים יטענו שלא היו מספיק מקרים להוכיח שהתקיים מנהג לגבי הגנה עצמית מונעת אך יש מספיק מקרים שיעידו על התפתחות מנהג להגנה עצמית צפויה.</w:t>
      </w:r>
    </w:p>
    <w:p w14:paraId="192D76F9" w14:textId="77777777" w:rsidR="003975C7" w:rsidRPr="009C598E" w:rsidRDefault="003975C7" w:rsidP="003975C7">
      <w:pPr>
        <w:bidi/>
        <w:ind w:left="360"/>
        <w:jc w:val="both"/>
        <w:rPr>
          <w:rFonts w:ascii="David" w:hAnsi="David" w:cs="David"/>
          <w:sz w:val="20"/>
          <w:szCs w:val="20"/>
          <w:u w:val="single"/>
          <w:rtl/>
          <w:lang w:val="en-US"/>
        </w:rPr>
      </w:pPr>
    </w:p>
    <w:p w14:paraId="732AAC11" w14:textId="03E8DDA8" w:rsidR="004F7942" w:rsidRPr="009C598E" w:rsidRDefault="002E57F3" w:rsidP="003975C7">
      <w:pPr>
        <w:bidi/>
        <w:ind w:left="360"/>
        <w:jc w:val="both"/>
        <w:rPr>
          <w:rFonts w:ascii="David" w:hAnsi="David" w:cs="David"/>
          <w:sz w:val="20"/>
          <w:szCs w:val="20"/>
          <w:u w:val="single"/>
          <w:rtl/>
          <w:lang w:val="en-US"/>
        </w:rPr>
      </w:pPr>
      <w:r w:rsidRPr="009C598E">
        <w:rPr>
          <w:rFonts w:ascii="David" w:hAnsi="David" w:cs="David" w:hint="cs"/>
          <w:sz w:val="20"/>
          <w:szCs w:val="20"/>
          <w:u w:val="single"/>
          <w:rtl/>
          <w:lang w:val="en-US"/>
        </w:rPr>
        <w:t>הדין בפועל:</w:t>
      </w:r>
    </w:p>
    <w:p w14:paraId="17FCBB96" w14:textId="77777777" w:rsidR="002E57F3" w:rsidRPr="009C598E" w:rsidRDefault="002E57F3" w:rsidP="002E57F3">
      <w:pPr>
        <w:bidi/>
        <w:ind w:left="360"/>
        <w:jc w:val="both"/>
        <w:rPr>
          <w:rFonts w:ascii="David" w:hAnsi="David" w:cs="David"/>
          <w:sz w:val="20"/>
          <w:szCs w:val="20"/>
          <w:rtl/>
          <w:lang w:val="en-US"/>
        </w:rPr>
      </w:pPr>
      <w:r w:rsidRPr="009C598E">
        <w:rPr>
          <w:rFonts w:ascii="David" w:hAnsi="David" w:cs="David"/>
          <w:sz w:val="20"/>
          <w:szCs w:val="20"/>
          <w:rtl/>
          <w:lang w:val="en-US"/>
        </w:rPr>
        <w:t xml:space="preserve">בן ארי לקח את המקרים הללו והגיע למסקנה שהגישה התקפה כיום היא הגישה המרחיבה. לפי זיו בורר המציאות מורכבת יותר: בנוגע להגנה עצמית מפני התקפה צפויה עד אירועי ה11/09  הייתה תמיכה רחבה בגישה המצמצמת, לאחר מכן בגישת הביניים ומעט מאוד תמכו במרחיבה (ביניהם ישראל). לאחר אירועי ה11/09 בכדי להפסיק את המתקפה בעיראק ארה"ב קידמה את הגישה המרחיבה, ואכן גברה התמיכה בגישה המרחיבה. </w:t>
      </w:r>
    </w:p>
    <w:p w14:paraId="361558CC" w14:textId="1C32C9A1" w:rsidR="002E57F3" w:rsidRPr="009C598E" w:rsidRDefault="002E57F3" w:rsidP="002E57F3">
      <w:pPr>
        <w:bidi/>
        <w:ind w:left="360"/>
        <w:jc w:val="both"/>
        <w:rPr>
          <w:rFonts w:ascii="David" w:hAnsi="David" w:cs="David"/>
          <w:sz w:val="20"/>
          <w:szCs w:val="20"/>
          <w:rtl/>
          <w:lang w:val="en-US"/>
        </w:rPr>
      </w:pPr>
      <w:r w:rsidRPr="009C598E">
        <w:rPr>
          <w:rFonts w:ascii="David" w:hAnsi="David" w:cs="David"/>
          <w:sz w:val="20"/>
          <w:szCs w:val="20"/>
          <w:rtl/>
          <w:lang w:val="en-US"/>
        </w:rPr>
        <w:t>אבל, לאחר שארה"ב ניצלה לרעה את ה</w:t>
      </w:r>
      <w:r w:rsidRPr="009C598E">
        <w:rPr>
          <w:rFonts w:ascii="David" w:hAnsi="David" w:cs="David"/>
          <w:sz w:val="20"/>
          <w:szCs w:val="20"/>
          <w:lang w:val="en-US"/>
        </w:rPr>
        <w:t>JAB</w:t>
      </w:r>
      <w:r w:rsidRPr="009C598E">
        <w:rPr>
          <w:rFonts w:ascii="David" w:hAnsi="David" w:cs="David"/>
          <w:sz w:val="20"/>
          <w:szCs w:val="20"/>
          <w:rtl/>
          <w:lang w:val="en-US"/>
        </w:rPr>
        <w:t xml:space="preserve"> בשנים האחרונות, נראה שהעמדה המקובלת שוב חוזרת לגישה המצמצמת. כלומר, כאשר מתבררים הדברים דועכת התמיכה בהרחבות. בנוגע להגנה עצמית מונעת  העמדה הרווחה היא שמתקפה כזו אסורה. לכן, להערכתו של המרצה (בשונה מבן ארי) המצב כיום הוא שהגישה הרווחת ביותר היא גישת הביניים, אך במעט. לדעת זיו בורר, המטוטלת תנוע הלאה בהתאם לכיוון השיחות הגרעיניות עם האיראניים, והיה ולא </w:t>
      </w:r>
      <w:r w:rsidRPr="009C598E">
        <w:rPr>
          <w:rFonts w:ascii="David" w:hAnsi="David" w:cs="David" w:hint="cs"/>
          <w:sz w:val="20"/>
          <w:szCs w:val="20"/>
          <w:rtl/>
          <w:lang w:val="en-US"/>
        </w:rPr>
        <w:t>ייחת</w:t>
      </w:r>
      <w:r w:rsidRPr="009C598E">
        <w:rPr>
          <w:rFonts w:ascii="David" w:hAnsi="David" w:cs="David" w:hint="eastAsia"/>
          <w:sz w:val="20"/>
          <w:szCs w:val="20"/>
          <w:rtl/>
          <w:lang w:val="en-US"/>
        </w:rPr>
        <w:t>ם</w:t>
      </w:r>
      <w:r w:rsidRPr="009C598E">
        <w:rPr>
          <w:rFonts w:ascii="David" w:hAnsi="David" w:cs="David"/>
          <w:sz w:val="20"/>
          <w:szCs w:val="20"/>
          <w:rtl/>
          <w:lang w:val="en-US"/>
        </w:rPr>
        <w:t xml:space="preserve"> הסכם זה תלוי באם ישראל תתקוף באיראן לבד או עם ארה"ב, או לא תתקוף בכלל.</w:t>
      </w:r>
    </w:p>
    <w:p w14:paraId="636DEF24" w14:textId="0B7C2720" w:rsidR="002E57F3" w:rsidRPr="009C598E" w:rsidRDefault="002E57F3" w:rsidP="002E57F3">
      <w:pPr>
        <w:bidi/>
        <w:ind w:left="360"/>
        <w:jc w:val="both"/>
        <w:rPr>
          <w:rFonts w:ascii="David" w:hAnsi="David" w:cs="David"/>
          <w:b/>
          <w:bCs/>
          <w:sz w:val="20"/>
          <w:szCs w:val="20"/>
          <w:rtl/>
          <w:lang w:val="en-US"/>
        </w:rPr>
      </w:pPr>
    </w:p>
    <w:p w14:paraId="6C44108F" w14:textId="006CE951" w:rsidR="002E57F3" w:rsidRPr="009C598E" w:rsidRDefault="002E57F3" w:rsidP="002E57F3">
      <w:pPr>
        <w:shd w:val="clear" w:color="auto" w:fill="C5E0B3" w:themeFill="accent6" w:themeFillTint="66"/>
        <w:bidi/>
        <w:rPr>
          <w:rFonts w:ascii="David" w:hAnsi="David" w:cs="David"/>
          <w:b/>
          <w:bCs/>
          <w:sz w:val="20"/>
          <w:szCs w:val="20"/>
          <w:rtl/>
          <w:lang w:val="en-US"/>
        </w:rPr>
      </w:pPr>
      <w:r w:rsidRPr="009C598E">
        <w:rPr>
          <w:rFonts w:ascii="David" w:hAnsi="David" w:cs="David"/>
          <w:b/>
          <w:bCs/>
          <w:sz w:val="20"/>
          <w:szCs w:val="20"/>
          <w:rtl/>
          <w:lang w:val="en-US"/>
        </w:rPr>
        <w:t>התערבות במלחמת אזרחים במדינה זרה</w:t>
      </w:r>
    </w:p>
    <w:p w14:paraId="6ED1FB1B" w14:textId="77777777" w:rsidR="00A07F90" w:rsidRPr="009C598E" w:rsidRDefault="002E57F3" w:rsidP="00A07F90">
      <w:pPr>
        <w:bidi/>
        <w:jc w:val="both"/>
        <w:rPr>
          <w:rFonts w:ascii="David" w:hAnsi="David" w:cs="David"/>
          <w:sz w:val="20"/>
          <w:szCs w:val="20"/>
          <w:rtl/>
          <w:lang w:val="en-US"/>
        </w:rPr>
      </w:pPr>
      <w:r w:rsidRPr="009C598E">
        <w:rPr>
          <w:rFonts w:ascii="David" w:hAnsi="David" w:cs="David"/>
          <w:sz w:val="20"/>
          <w:szCs w:val="20"/>
          <w:rtl/>
          <w:lang w:val="en-US"/>
        </w:rPr>
        <w:t>במדינה א' יש מלחמת אזרחים</w:t>
      </w:r>
      <w:r w:rsidR="00A07F90" w:rsidRPr="009C598E">
        <w:rPr>
          <w:rFonts w:ascii="David" w:hAnsi="David" w:cs="David" w:hint="cs"/>
          <w:sz w:val="20"/>
          <w:szCs w:val="20"/>
          <w:rtl/>
          <w:lang w:val="en-US"/>
        </w:rPr>
        <w:t>,</w:t>
      </w:r>
      <w:r w:rsidRPr="009C598E">
        <w:rPr>
          <w:rFonts w:ascii="David" w:hAnsi="David" w:cs="David"/>
          <w:sz w:val="20"/>
          <w:szCs w:val="20"/>
          <w:rtl/>
          <w:lang w:val="en-US"/>
        </w:rPr>
        <w:t xml:space="preserve"> האם מדינה ב' יכולה להתערב ואם כן לטובת איזה צד?</w:t>
      </w:r>
      <w:r w:rsidRPr="009C598E">
        <w:rPr>
          <w:rFonts w:ascii="David" w:hAnsi="David" w:cs="David" w:hint="cs"/>
          <w:sz w:val="20"/>
          <w:szCs w:val="20"/>
          <w:rtl/>
          <w:lang w:val="en-US"/>
        </w:rPr>
        <w:t xml:space="preserve"> </w:t>
      </w:r>
    </w:p>
    <w:p w14:paraId="4331FB09" w14:textId="7BA11C92" w:rsidR="002E57F3" w:rsidRPr="009C598E" w:rsidRDefault="002E57F3" w:rsidP="00A07F90">
      <w:pPr>
        <w:bidi/>
        <w:jc w:val="both"/>
        <w:rPr>
          <w:rFonts w:ascii="David" w:hAnsi="David" w:cs="David"/>
          <w:sz w:val="20"/>
          <w:szCs w:val="20"/>
          <w:rtl/>
          <w:lang w:val="en-US"/>
        </w:rPr>
      </w:pPr>
      <w:r w:rsidRPr="009C598E">
        <w:rPr>
          <w:rFonts w:ascii="David" w:hAnsi="David" w:cs="David" w:hint="cs"/>
          <w:sz w:val="20"/>
          <w:szCs w:val="20"/>
          <w:rtl/>
          <w:lang w:val="en-US"/>
        </w:rPr>
        <w:t xml:space="preserve">קיימים </w:t>
      </w:r>
      <w:r w:rsidRPr="009C598E">
        <w:rPr>
          <w:rFonts w:ascii="David" w:hAnsi="David" w:cs="David"/>
          <w:sz w:val="20"/>
          <w:szCs w:val="20"/>
          <w:rtl/>
          <w:lang w:val="en-US"/>
        </w:rPr>
        <w:t xml:space="preserve"> 3 גישות</w:t>
      </w:r>
      <w:r w:rsidRPr="009C598E">
        <w:rPr>
          <w:rFonts w:ascii="David" w:hAnsi="David" w:cs="David"/>
          <w:sz w:val="20"/>
          <w:szCs w:val="20"/>
          <w:lang w:val="en-US"/>
        </w:rPr>
        <w:t>:</w:t>
      </w:r>
    </w:p>
    <w:p w14:paraId="5B67385F" w14:textId="77777777" w:rsidR="00A07F90" w:rsidRPr="009C598E" w:rsidRDefault="002E57F3" w:rsidP="00A6053B">
      <w:pPr>
        <w:pStyle w:val="ListParagraph"/>
        <w:numPr>
          <w:ilvl w:val="0"/>
          <w:numId w:val="182"/>
        </w:numPr>
        <w:bidi/>
        <w:jc w:val="both"/>
        <w:rPr>
          <w:rFonts w:ascii="David" w:hAnsi="David" w:cs="David"/>
          <w:sz w:val="20"/>
          <w:szCs w:val="20"/>
          <w:lang w:val="en-US"/>
        </w:rPr>
      </w:pPr>
      <w:r w:rsidRPr="009C598E">
        <w:rPr>
          <w:rFonts w:ascii="David" w:hAnsi="David" w:cs="David"/>
          <w:sz w:val="20"/>
          <w:szCs w:val="20"/>
          <w:rtl/>
          <w:lang w:val="en-US"/>
        </w:rPr>
        <w:t>סימטרית: למדינה תמיד מותר להזמין מדינה לסייע לה, אבל לגורם לא מדינתי אסור. הגישה הזו תואמת את הרעיון של דוק' אי ההתערבות בעניינים הפנימיים של מדינה, זה חלק מהריבונות של מדינה</w:t>
      </w:r>
      <w:r w:rsidRPr="009C598E">
        <w:rPr>
          <w:rFonts w:ascii="David" w:hAnsi="David" w:cs="David"/>
          <w:sz w:val="20"/>
          <w:szCs w:val="20"/>
          <w:lang w:val="en-US"/>
        </w:rPr>
        <w:t>.</w:t>
      </w:r>
    </w:p>
    <w:p w14:paraId="197D083C" w14:textId="77777777" w:rsidR="00A07F90" w:rsidRPr="009C598E" w:rsidRDefault="002E57F3" w:rsidP="00A6053B">
      <w:pPr>
        <w:pStyle w:val="ListParagraph"/>
        <w:numPr>
          <w:ilvl w:val="0"/>
          <w:numId w:val="182"/>
        </w:numPr>
        <w:bidi/>
        <w:jc w:val="both"/>
        <w:rPr>
          <w:rFonts w:ascii="David" w:hAnsi="David" w:cs="David"/>
          <w:sz w:val="20"/>
          <w:szCs w:val="20"/>
          <w:lang w:val="en-US"/>
        </w:rPr>
      </w:pPr>
      <w:r w:rsidRPr="009C598E">
        <w:rPr>
          <w:rFonts w:ascii="David" w:hAnsi="David" w:cs="David"/>
          <w:sz w:val="20"/>
          <w:szCs w:val="20"/>
          <w:rtl/>
          <w:lang w:val="en-US"/>
        </w:rPr>
        <w:t xml:space="preserve">דוק' </w:t>
      </w:r>
      <w:r w:rsidR="00A07F90" w:rsidRPr="009C598E">
        <w:rPr>
          <w:rFonts w:ascii="David" w:hAnsi="David" w:cs="David" w:hint="cs"/>
          <w:sz w:val="20"/>
          <w:szCs w:val="20"/>
          <w:rtl/>
          <w:lang w:val="en-US"/>
        </w:rPr>
        <w:t>השוויון</w:t>
      </w:r>
      <w:r w:rsidRPr="009C598E">
        <w:rPr>
          <w:rFonts w:ascii="David" w:hAnsi="David" w:cs="David"/>
          <w:sz w:val="20"/>
          <w:szCs w:val="20"/>
          <w:rtl/>
          <w:lang w:val="en-US"/>
        </w:rPr>
        <w:t xml:space="preserve"> הנגטיבי: אם יש מלחמה בפנים המדינה אסור להתערב לטובת אף אחד הצדדים כי לא ברור מי צודק</w:t>
      </w:r>
      <w:r w:rsidRPr="009C598E">
        <w:rPr>
          <w:rFonts w:ascii="David" w:hAnsi="David" w:cs="David"/>
          <w:sz w:val="20"/>
          <w:szCs w:val="20"/>
          <w:lang w:val="en-US"/>
        </w:rPr>
        <w:t>.</w:t>
      </w:r>
    </w:p>
    <w:p w14:paraId="4FF2C98B" w14:textId="6C1C6C8B" w:rsidR="002E57F3" w:rsidRPr="009C598E" w:rsidRDefault="002E57F3" w:rsidP="00A6053B">
      <w:pPr>
        <w:pStyle w:val="ListParagraph"/>
        <w:numPr>
          <w:ilvl w:val="0"/>
          <w:numId w:val="182"/>
        </w:numPr>
        <w:bidi/>
        <w:jc w:val="both"/>
        <w:rPr>
          <w:rFonts w:ascii="David" w:hAnsi="David" w:cs="David"/>
          <w:sz w:val="20"/>
          <w:szCs w:val="20"/>
          <w:rtl/>
          <w:lang w:val="en-US"/>
        </w:rPr>
      </w:pPr>
      <w:r w:rsidRPr="009C598E">
        <w:rPr>
          <w:rFonts w:ascii="David" w:hAnsi="David" w:cs="David"/>
          <w:sz w:val="20"/>
          <w:szCs w:val="20"/>
          <w:rtl/>
          <w:lang w:val="en-US"/>
        </w:rPr>
        <w:t xml:space="preserve">דוק' </w:t>
      </w:r>
      <w:proofErr w:type="spellStart"/>
      <w:r w:rsidRPr="009C598E">
        <w:rPr>
          <w:rFonts w:ascii="David" w:hAnsi="David" w:cs="David"/>
          <w:sz w:val="20"/>
          <w:szCs w:val="20"/>
          <w:rtl/>
          <w:lang w:val="en-US"/>
        </w:rPr>
        <w:t>השיוויון</w:t>
      </w:r>
      <w:proofErr w:type="spellEnd"/>
      <w:r w:rsidRPr="009C598E">
        <w:rPr>
          <w:rFonts w:ascii="David" w:hAnsi="David" w:cs="David"/>
          <w:sz w:val="20"/>
          <w:szCs w:val="20"/>
          <w:rtl/>
          <w:lang w:val="en-US"/>
        </w:rPr>
        <w:t xml:space="preserve"> הפוזיטיבי: מותר להתערב לטובת כל אחד מהצדדים</w:t>
      </w:r>
      <w:r w:rsidRPr="009C598E">
        <w:rPr>
          <w:rFonts w:ascii="David" w:hAnsi="David" w:cs="David"/>
          <w:sz w:val="20"/>
          <w:szCs w:val="20"/>
          <w:lang w:val="en-US"/>
        </w:rPr>
        <w:t>.</w:t>
      </w:r>
    </w:p>
    <w:p w14:paraId="302ABD01" w14:textId="6CB1A376" w:rsidR="002E57F3" w:rsidRPr="009C598E" w:rsidRDefault="002E57F3" w:rsidP="00A07F90">
      <w:pPr>
        <w:bidi/>
        <w:jc w:val="both"/>
        <w:rPr>
          <w:rFonts w:ascii="David" w:hAnsi="David" w:cs="David"/>
          <w:sz w:val="20"/>
          <w:szCs w:val="20"/>
          <w:rtl/>
          <w:lang w:val="en-US"/>
        </w:rPr>
      </w:pPr>
      <w:r w:rsidRPr="009C598E">
        <w:rPr>
          <w:rFonts w:ascii="David" w:hAnsi="David" w:cs="David"/>
          <w:sz w:val="20"/>
          <w:szCs w:val="20"/>
          <w:rtl/>
          <w:lang w:val="en-US"/>
        </w:rPr>
        <w:t xml:space="preserve">בפועל אין הכרעה בין 3 עמדות אלו. המדינות דואגות להכריז שהצד שהן תומכות בו הוא השלטון האמיתי של המדינה. </w:t>
      </w:r>
    </w:p>
    <w:p w14:paraId="24745697" w14:textId="77777777" w:rsidR="002E57F3" w:rsidRPr="009C598E" w:rsidRDefault="002E57F3" w:rsidP="00A07F90">
      <w:pPr>
        <w:bidi/>
        <w:rPr>
          <w:rFonts w:ascii="David" w:hAnsi="David" w:cs="David"/>
          <w:sz w:val="20"/>
          <w:szCs w:val="20"/>
          <w:rtl/>
          <w:lang w:val="en-US"/>
        </w:rPr>
      </w:pPr>
    </w:p>
    <w:p w14:paraId="1E2A9841" w14:textId="3CB17F49" w:rsidR="002E57F3" w:rsidRPr="009C598E" w:rsidRDefault="002E57F3" w:rsidP="002E57F3">
      <w:pPr>
        <w:shd w:val="clear" w:color="auto" w:fill="C5E0B3" w:themeFill="accent6" w:themeFillTint="66"/>
        <w:bidi/>
        <w:rPr>
          <w:rFonts w:ascii="David" w:hAnsi="David" w:cs="David"/>
          <w:b/>
          <w:bCs/>
          <w:sz w:val="20"/>
          <w:szCs w:val="20"/>
          <w:rtl/>
          <w:lang w:val="en-US"/>
        </w:rPr>
      </w:pPr>
      <w:r w:rsidRPr="009C598E">
        <w:rPr>
          <w:rFonts w:ascii="David" w:hAnsi="David" w:cs="David"/>
          <w:b/>
          <w:bCs/>
          <w:sz w:val="20"/>
          <w:szCs w:val="20"/>
          <w:rtl/>
          <w:lang w:val="en-US"/>
        </w:rPr>
        <w:t>התערבות הומניטרית</w:t>
      </w:r>
    </w:p>
    <w:p w14:paraId="4BF03F47" w14:textId="0DF95DDE" w:rsidR="002E57F3" w:rsidRPr="009C598E" w:rsidRDefault="00A07F90" w:rsidP="00A07F90">
      <w:pPr>
        <w:bidi/>
        <w:jc w:val="both"/>
        <w:rPr>
          <w:rFonts w:ascii="David" w:hAnsi="David" w:cs="David"/>
          <w:sz w:val="20"/>
          <w:szCs w:val="20"/>
          <w:rtl/>
          <w:lang w:val="en-US"/>
        </w:rPr>
      </w:pPr>
      <w:r w:rsidRPr="009C598E">
        <w:rPr>
          <w:rFonts w:ascii="David" w:hAnsi="David" w:cs="David" w:hint="cs"/>
          <w:sz w:val="20"/>
          <w:szCs w:val="20"/>
          <w:rtl/>
          <w:lang w:val="en-US"/>
        </w:rPr>
        <w:t>כאשר</w:t>
      </w:r>
      <w:r w:rsidR="002E57F3" w:rsidRPr="009C598E">
        <w:rPr>
          <w:rFonts w:ascii="David" w:hAnsi="David" w:cs="David"/>
          <w:sz w:val="20"/>
          <w:szCs w:val="20"/>
          <w:rtl/>
          <w:lang w:val="en-US"/>
        </w:rPr>
        <w:t xml:space="preserve"> שלטון פוגע באזרחים שלו (מבצע רצח עם או פשעים נגד האנושות), האם מדינה זרה יכולה להתערב צבאית [משמע, לעשות שימוש בכוח] כדי להציל את האזרחים [זה מה שעשו מדינות נאט"ו בקוסובו]</w:t>
      </w:r>
      <w:r w:rsidRPr="009C598E">
        <w:rPr>
          <w:rFonts w:ascii="David" w:hAnsi="David" w:cs="David" w:hint="cs"/>
          <w:sz w:val="20"/>
          <w:szCs w:val="20"/>
          <w:rtl/>
          <w:lang w:val="en-US"/>
        </w:rPr>
        <w:t xml:space="preserve">? </w:t>
      </w:r>
      <w:r w:rsidR="002E57F3" w:rsidRPr="009C598E">
        <w:rPr>
          <w:rFonts w:ascii="David" w:hAnsi="David" w:cs="David"/>
          <w:sz w:val="20"/>
          <w:szCs w:val="20"/>
          <w:rtl/>
          <w:lang w:val="en-US"/>
        </w:rPr>
        <w:t>ברור שזה לא מקרה של הגנה עצמית, המדינה הזרה לא מגיבה כנגד מתקפה שבוצעה נגדה</w:t>
      </w:r>
      <w:r w:rsidR="002E57F3" w:rsidRPr="009C598E">
        <w:rPr>
          <w:rFonts w:ascii="David" w:hAnsi="David" w:cs="David"/>
          <w:sz w:val="20"/>
          <w:szCs w:val="20"/>
          <w:lang w:val="en-US"/>
        </w:rPr>
        <w:t>.</w:t>
      </w:r>
    </w:p>
    <w:p w14:paraId="411390CD" w14:textId="77777777" w:rsidR="00A07F90" w:rsidRPr="009C598E" w:rsidRDefault="002E57F3" w:rsidP="00A07F90">
      <w:pPr>
        <w:bidi/>
        <w:jc w:val="both"/>
        <w:rPr>
          <w:rFonts w:ascii="David" w:hAnsi="David" w:cs="David"/>
          <w:sz w:val="20"/>
          <w:szCs w:val="20"/>
          <w:rtl/>
          <w:lang w:val="en-US"/>
        </w:rPr>
      </w:pPr>
      <w:r w:rsidRPr="009C598E">
        <w:rPr>
          <w:rFonts w:ascii="David" w:hAnsi="David" w:cs="David"/>
          <w:sz w:val="20"/>
          <w:szCs w:val="20"/>
          <w:rtl/>
          <w:lang w:val="en-US"/>
        </w:rPr>
        <w:t>שתי עמדות</w:t>
      </w:r>
      <w:r w:rsidRPr="009C598E">
        <w:rPr>
          <w:rFonts w:ascii="David" w:hAnsi="David" w:cs="David"/>
          <w:sz w:val="20"/>
          <w:szCs w:val="20"/>
          <w:lang w:val="en-US"/>
        </w:rPr>
        <w:t>:</w:t>
      </w:r>
    </w:p>
    <w:p w14:paraId="2957A73A" w14:textId="4107DBA3" w:rsidR="00A07F90" w:rsidRPr="009C598E" w:rsidRDefault="002E57F3" w:rsidP="00A6053B">
      <w:pPr>
        <w:pStyle w:val="ListParagraph"/>
        <w:numPr>
          <w:ilvl w:val="0"/>
          <w:numId w:val="181"/>
        </w:numPr>
        <w:bidi/>
        <w:jc w:val="both"/>
        <w:rPr>
          <w:rFonts w:ascii="David" w:hAnsi="David" w:cs="David"/>
          <w:sz w:val="20"/>
          <w:szCs w:val="20"/>
          <w:lang w:val="en-US"/>
        </w:rPr>
      </w:pPr>
      <w:r w:rsidRPr="009C598E">
        <w:rPr>
          <w:rFonts w:ascii="David" w:hAnsi="David" w:cs="David"/>
          <w:sz w:val="20"/>
          <w:szCs w:val="20"/>
          <w:rtl/>
          <w:lang w:val="en-US"/>
        </w:rPr>
        <w:t>עמדה מתירנית: התערבות הומניטרית היא חוקית</w:t>
      </w:r>
      <w:r w:rsidR="00A07F90"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לדעת התומכים בעמדה זו, התפתח חריג בדין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המתיר שימוש בכוח במקרים אלו, לחלופין, הם מפרשים את ס' 2(4) כלא אוסר את השימוש בכוח הזה כי הוא לא פוגע בטריטוריה ובריבונות ובמטרות האו"ם</w:t>
      </w:r>
      <w:r w:rsidRPr="009C598E">
        <w:rPr>
          <w:rFonts w:ascii="David" w:hAnsi="David" w:cs="David"/>
          <w:sz w:val="20"/>
          <w:szCs w:val="20"/>
          <w:lang w:val="en-US"/>
        </w:rPr>
        <w:t>.</w:t>
      </w:r>
    </w:p>
    <w:p w14:paraId="01806DFD" w14:textId="7524B8D1" w:rsidR="002E57F3" w:rsidRPr="009C598E" w:rsidRDefault="002E57F3" w:rsidP="00A6053B">
      <w:pPr>
        <w:pStyle w:val="ListParagraph"/>
        <w:numPr>
          <w:ilvl w:val="0"/>
          <w:numId w:val="181"/>
        </w:numPr>
        <w:bidi/>
        <w:jc w:val="both"/>
        <w:rPr>
          <w:rFonts w:ascii="David" w:hAnsi="David" w:cs="David"/>
          <w:sz w:val="20"/>
          <w:szCs w:val="20"/>
          <w:rtl/>
          <w:lang w:val="en-US"/>
        </w:rPr>
      </w:pPr>
      <w:r w:rsidRPr="009C598E">
        <w:rPr>
          <w:rFonts w:ascii="David" w:hAnsi="David" w:cs="David"/>
          <w:sz w:val="20"/>
          <w:szCs w:val="20"/>
          <w:rtl/>
          <w:lang w:val="en-US"/>
        </w:rPr>
        <w:t>עמדה מגבילה: מדינה לא יכולה על דעת עצמה לבצע התערבות הומניטרית</w:t>
      </w:r>
      <w:r w:rsidR="00A07F90" w:rsidRPr="009C598E">
        <w:rPr>
          <w:rFonts w:ascii="David" w:hAnsi="David" w:cs="David" w:hint="cs"/>
          <w:sz w:val="20"/>
          <w:szCs w:val="20"/>
          <w:rtl/>
          <w:lang w:val="en-US"/>
        </w:rPr>
        <w:t xml:space="preserve">, </w:t>
      </w:r>
      <w:r w:rsidRPr="009C598E">
        <w:rPr>
          <w:rFonts w:ascii="David" w:hAnsi="David" w:cs="David"/>
          <w:sz w:val="20"/>
          <w:szCs w:val="20"/>
          <w:rtl/>
          <w:lang w:val="en-US"/>
        </w:rPr>
        <w:t>רק מעוה"ב יכולה להסמיך מדינות לעשות שימוש בכוח לשם התערבות הומניטרית</w:t>
      </w:r>
      <w:r w:rsidRPr="009C598E">
        <w:rPr>
          <w:rFonts w:ascii="David" w:hAnsi="David" w:cs="David"/>
          <w:sz w:val="20"/>
          <w:szCs w:val="20"/>
          <w:lang w:val="en-US"/>
        </w:rPr>
        <w:t>.</w:t>
      </w:r>
    </w:p>
    <w:p w14:paraId="34F5B172" w14:textId="5196E013" w:rsidR="002E57F3" w:rsidRPr="009C598E" w:rsidRDefault="002E57F3" w:rsidP="00A07F90">
      <w:pPr>
        <w:bidi/>
        <w:jc w:val="both"/>
        <w:rPr>
          <w:rFonts w:ascii="David" w:hAnsi="David" w:cs="David"/>
          <w:sz w:val="20"/>
          <w:szCs w:val="20"/>
          <w:rtl/>
          <w:lang w:val="en-US"/>
        </w:rPr>
      </w:pPr>
      <w:r w:rsidRPr="009C598E">
        <w:rPr>
          <w:rFonts w:ascii="David" w:hAnsi="David" w:cs="David"/>
          <w:sz w:val="20"/>
          <w:szCs w:val="20"/>
          <w:rtl/>
          <w:lang w:val="en-US"/>
        </w:rPr>
        <w:t>בשנות ה-90 ותחילת שנות ה-2000 תמיכה גדולה בעמדה המתירנית, בשנים האחרונות בעקבות מקרים בהם גישה זו נוצלה לרעה (רוסיה בקרים, רוסיה בגאורגיה), העמדה הרווחת היא העמדה המגבילה.</w:t>
      </w:r>
    </w:p>
    <w:p w14:paraId="44F0E9CF" w14:textId="69467354" w:rsidR="005F333C" w:rsidRPr="009C598E" w:rsidRDefault="005F333C" w:rsidP="005F333C">
      <w:pPr>
        <w:bidi/>
        <w:jc w:val="both"/>
        <w:rPr>
          <w:rFonts w:ascii="David" w:hAnsi="David" w:cs="David"/>
          <w:sz w:val="20"/>
          <w:szCs w:val="20"/>
          <w:rtl/>
          <w:lang w:val="en-US"/>
        </w:rPr>
      </w:pPr>
    </w:p>
    <w:p w14:paraId="4EC34225" w14:textId="77777777" w:rsidR="005F333C" w:rsidRPr="009C598E" w:rsidRDefault="005F333C" w:rsidP="005F333C">
      <w:pPr>
        <w:bidi/>
        <w:jc w:val="both"/>
        <w:rPr>
          <w:rFonts w:ascii="David" w:hAnsi="David" w:cs="David"/>
          <w:sz w:val="20"/>
          <w:szCs w:val="20"/>
          <w:rtl/>
          <w:lang w:val="en-US"/>
        </w:rPr>
      </w:pPr>
    </w:p>
    <w:p w14:paraId="1A10D41E" w14:textId="3E5E670A" w:rsidR="00A07F90" w:rsidRPr="009C598E" w:rsidRDefault="00A07F90" w:rsidP="00A07F90">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מס 18</w:t>
      </w:r>
    </w:p>
    <w:p w14:paraId="46A3C30A" w14:textId="13F9957E" w:rsidR="00A07F90" w:rsidRPr="009C598E" w:rsidRDefault="005F333C" w:rsidP="005F333C">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דיני לחימה </w:t>
      </w:r>
    </w:p>
    <w:p w14:paraId="6879C294" w14:textId="40E807E9"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 xml:space="preserve">למדנו כי דיני המשב"ל העוסקים בלחימה מתחלקים לשני </w:t>
      </w:r>
      <w:proofErr w:type="spellStart"/>
      <w:r w:rsidRPr="009C598E">
        <w:rPr>
          <w:rFonts w:ascii="David" w:hAnsi="David" w:cs="David" w:hint="cs"/>
          <w:sz w:val="20"/>
          <w:szCs w:val="20"/>
          <w:rtl/>
          <w:lang w:val="en-US"/>
        </w:rPr>
        <w:t>קורפוסי</w:t>
      </w:r>
      <w:proofErr w:type="spellEnd"/>
      <w:r w:rsidRPr="009C598E">
        <w:rPr>
          <w:rFonts w:ascii="David" w:hAnsi="David" w:cs="David" w:hint="cs"/>
          <w:sz w:val="20"/>
          <w:szCs w:val="20"/>
          <w:rtl/>
          <w:lang w:val="en-US"/>
        </w:rPr>
        <w:t xml:space="preserve"> דינים עיקריים : דיני שמימוש בכוח(</w:t>
      </w:r>
      <w:r w:rsidRPr="009C598E">
        <w:rPr>
          <w:rFonts w:ascii="David" w:hAnsi="David" w:cs="David" w:hint="cs"/>
          <w:sz w:val="20"/>
          <w:szCs w:val="20"/>
          <w:lang w:val="en-US"/>
        </w:rPr>
        <w:t>JAB</w:t>
      </w:r>
      <w:r w:rsidRPr="009C598E">
        <w:rPr>
          <w:rFonts w:ascii="David" w:hAnsi="David" w:cs="David" w:hint="cs"/>
          <w:sz w:val="20"/>
          <w:szCs w:val="20"/>
          <w:rtl/>
          <w:lang w:val="en-US"/>
        </w:rPr>
        <w:t>) ודיני הלחימה(</w:t>
      </w:r>
      <w:r w:rsidRPr="009C598E">
        <w:rPr>
          <w:rFonts w:ascii="David" w:hAnsi="David" w:cs="David" w:hint="cs"/>
          <w:sz w:val="20"/>
          <w:szCs w:val="20"/>
          <w:lang w:val="en-US"/>
        </w:rPr>
        <w:t>JIB</w:t>
      </w:r>
      <w:r w:rsidRPr="009C598E">
        <w:rPr>
          <w:rFonts w:ascii="David" w:hAnsi="David" w:cs="David" w:hint="cs"/>
          <w:sz w:val="20"/>
          <w:szCs w:val="20"/>
          <w:rtl/>
          <w:lang w:val="en-US"/>
        </w:rPr>
        <w:t xml:space="preserve">). </w:t>
      </w:r>
    </w:p>
    <w:tbl>
      <w:tblPr>
        <w:tblStyle w:val="TableGridLight"/>
        <w:bidiVisual/>
        <w:tblW w:w="0" w:type="auto"/>
        <w:tblLook w:val="04A0" w:firstRow="1" w:lastRow="0" w:firstColumn="1" w:lastColumn="0" w:noHBand="0" w:noVBand="1"/>
      </w:tblPr>
      <w:tblGrid>
        <w:gridCol w:w="3104"/>
        <w:gridCol w:w="3105"/>
        <w:gridCol w:w="3141"/>
      </w:tblGrid>
      <w:tr w:rsidR="005F333C" w:rsidRPr="009C598E" w14:paraId="0485E9B3" w14:textId="77777777" w:rsidTr="005F333C">
        <w:tc>
          <w:tcPr>
            <w:tcW w:w="3245" w:type="dxa"/>
          </w:tcPr>
          <w:p w14:paraId="69C85BB3" w14:textId="77777777" w:rsidR="005F333C" w:rsidRPr="009C598E" w:rsidRDefault="005F333C" w:rsidP="005F333C">
            <w:pPr>
              <w:bidi/>
              <w:jc w:val="both"/>
              <w:rPr>
                <w:rFonts w:ascii="David" w:hAnsi="David" w:cs="David"/>
                <w:b/>
                <w:bCs/>
                <w:sz w:val="20"/>
                <w:szCs w:val="20"/>
                <w:rtl/>
                <w:lang w:val="en-US"/>
              </w:rPr>
            </w:pPr>
          </w:p>
        </w:tc>
        <w:tc>
          <w:tcPr>
            <w:tcW w:w="3245" w:type="dxa"/>
          </w:tcPr>
          <w:p w14:paraId="4672BEF0" w14:textId="77777777" w:rsidR="005F333C" w:rsidRPr="009C598E" w:rsidRDefault="005F333C" w:rsidP="007518FB">
            <w:pPr>
              <w:bidi/>
              <w:jc w:val="center"/>
              <w:rPr>
                <w:rFonts w:ascii="David" w:hAnsi="David" w:cs="David"/>
                <w:b/>
                <w:bCs/>
                <w:sz w:val="20"/>
                <w:szCs w:val="20"/>
                <w:rtl/>
                <w:lang w:val="en-US"/>
              </w:rPr>
            </w:pPr>
            <w:r w:rsidRPr="009C598E">
              <w:rPr>
                <w:rFonts w:ascii="David" w:hAnsi="David" w:cs="David" w:hint="cs"/>
                <w:b/>
                <w:bCs/>
                <w:sz w:val="20"/>
                <w:szCs w:val="20"/>
              </w:rPr>
              <w:t>JAB</w:t>
            </w:r>
          </w:p>
        </w:tc>
        <w:tc>
          <w:tcPr>
            <w:tcW w:w="3246" w:type="dxa"/>
          </w:tcPr>
          <w:p w14:paraId="3B13E005" w14:textId="77777777" w:rsidR="005F333C" w:rsidRPr="009C598E" w:rsidRDefault="005F333C" w:rsidP="007518FB">
            <w:pPr>
              <w:bidi/>
              <w:jc w:val="center"/>
              <w:rPr>
                <w:rFonts w:ascii="David" w:hAnsi="David" w:cs="David"/>
                <w:b/>
                <w:bCs/>
                <w:sz w:val="20"/>
                <w:szCs w:val="20"/>
                <w:rtl/>
                <w:lang w:val="en-US"/>
              </w:rPr>
            </w:pPr>
            <w:r w:rsidRPr="009C598E">
              <w:rPr>
                <w:rFonts w:ascii="David" w:hAnsi="David" w:cs="David" w:hint="cs"/>
                <w:b/>
                <w:bCs/>
                <w:sz w:val="20"/>
                <w:szCs w:val="20"/>
              </w:rPr>
              <w:t>JIB</w:t>
            </w:r>
          </w:p>
        </w:tc>
      </w:tr>
      <w:tr w:rsidR="005F333C" w:rsidRPr="009C598E" w14:paraId="7E548741" w14:textId="77777777" w:rsidTr="005F333C">
        <w:tc>
          <w:tcPr>
            <w:tcW w:w="3245" w:type="dxa"/>
          </w:tcPr>
          <w:p w14:paraId="20632F40" w14:textId="77777777" w:rsidR="005F333C" w:rsidRPr="009C598E" w:rsidRDefault="005F333C" w:rsidP="005F333C">
            <w:pPr>
              <w:bidi/>
              <w:jc w:val="both"/>
              <w:rPr>
                <w:rFonts w:ascii="David" w:hAnsi="David" w:cs="David"/>
                <w:b/>
                <w:bCs/>
                <w:sz w:val="20"/>
                <w:szCs w:val="20"/>
                <w:rtl/>
                <w:lang w:val="en-US"/>
              </w:rPr>
            </w:pPr>
            <w:r w:rsidRPr="009C598E">
              <w:rPr>
                <w:rFonts w:ascii="David" w:hAnsi="David" w:cs="David" w:hint="cs"/>
                <w:b/>
                <w:bCs/>
                <w:sz w:val="20"/>
                <w:szCs w:val="20"/>
                <w:rtl/>
                <w:lang w:val="en-US"/>
              </w:rPr>
              <w:t>במה עוסקים?</w:t>
            </w:r>
          </w:p>
        </w:tc>
        <w:tc>
          <w:tcPr>
            <w:tcW w:w="3245" w:type="dxa"/>
          </w:tcPr>
          <w:p w14:paraId="18187F12" w14:textId="77777777"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בעיקר קובעים מתי (תחת אלו תנאים) מותר לפתוח בעימות מזויין.</w:t>
            </w:r>
          </w:p>
        </w:tc>
        <w:tc>
          <w:tcPr>
            <w:tcW w:w="3246" w:type="dxa"/>
          </w:tcPr>
          <w:p w14:paraId="7ECFA0B0" w14:textId="77777777"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קובעים את המותר והאסור במהלך התרחשות העימות המזויין.</w:t>
            </w:r>
          </w:p>
        </w:tc>
      </w:tr>
      <w:tr w:rsidR="005F333C" w:rsidRPr="009C598E" w14:paraId="23EE5E71" w14:textId="77777777" w:rsidTr="005F333C">
        <w:tc>
          <w:tcPr>
            <w:tcW w:w="3245" w:type="dxa"/>
          </w:tcPr>
          <w:p w14:paraId="0BD5CA9E" w14:textId="77777777" w:rsidR="005F333C" w:rsidRPr="009C598E" w:rsidRDefault="005F333C" w:rsidP="005F333C">
            <w:pPr>
              <w:bidi/>
              <w:jc w:val="both"/>
              <w:rPr>
                <w:rFonts w:ascii="David" w:hAnsi="David" w:cs="David"/>
                <w:b/>
                <w:bCs/>
                <w:sz w:val="20"/>
                <w:szCs w:val="20"/>
                <w:rtl/>
                <w:lang w:val="en-US"/>
              </w:rPr>
            </w:pPr>
            <w:r w:rsidRPr="009C598E">
              <w:rPr>
                <w:rFonts w:ascii="David" w:hAnsi="David" w:cs="David" w:hint="cs"/>
                <w:b/>
                <w:bCs/>
                <w:sz w:val="20"/>
                <w:szCs w:val="20"/>
                <w:rtl/>
                <w:lang w:val="en-US"/>
              </w:rPr>
              <w:t>תחולת דיני אחריו המדינה</w:t>
            </w:r>
          </w:p>
        </w:tc>
        <w:tc>
          <w:tcPr>
            <w:tcW w:w="3245" w:type="dxa"/>
          </w:tcPr>
          <w:p w14:paraId="23CAC892" w14:textId="77777777"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 xml:space="preserve">ככלל אחריותה של מדינה להפרות </w:t>
            </w:r>
            <w:r w:rsidRPr="009C598E">
              <w:rPr>
                <w:rFonts w:ascii="David" w:hAnsi="David" w:cs="David" w:hint="cs"/>
                <w:sz w:val="20"/>
                <w:szCs w:val="20"/>
              </w:rPr>
              <w:t>JAB</w:t>
            </w:r>
            <w:r w:rsidRPr="009C598E">
              <w:rPr>
                <w:rFonts w:ascii="David" w:hAnsi="David" w:cs="David" w:hint="cs"/>
                <w:sz w:val="20"/>
                <w:szCs w:val="20"/>
                <w:rtl/>
                <w:lang w:val="en-US"/>
              </w:rPr>
              <w:t xml:space="preserve"> נקבעת לפי כללי הייחוס הרגילים של דיני אחריות המדינה.</w:t>
            </w:r>
          </w:p>
        </w:tc>
        <w:tc>
          <w:tcPr>
            <w:tcW w:w="3246" w:type="dxa"/>
          </w:tcPr>
          <w:p w14:paraId="357D5338" w14:textId="77777777"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 xml:space="preserve">כל הפרת </w:t>
            </w:r>
            <w:r w:rsidRPr="009C598E">
              <w:rPr>
                <w:rFonts w:ascii="David" w:hAnsi="David" w:cs="David" w:hint="cs"/>
                <w:sz w:val="20"/>
                <w:szCs w:val="20"/>
              </w:rPr>
              <w:t>J</w:t>
            </w:r>
            <w:r w:rsidRPr="009C598E">
              <w:rPr>
                <w:rFonts w:ascii="David" w:hAnsi="David" w:cs="David"/>
                <w:sz w:val="20"/>
                <w:szCs w:val="20"/>
              </w:rPr>
              <w:t>IB</w:t>
            </w:r>
            <w:r w:rsidRPr="009C598E">
              <w:rPr>
                <w:rFonts w:ascii="David" w:hAnsi="David" w:cs="David" w:hint="cs"/>
                <w:sz w:val="20"/>
                <w:szCs w:val="20"/>
                <w:rtl/>
                <w:lang w:val="en-US"/>
              </w:rPr>
              <w:t xml:space="preserve"> ע"י לוחם של מדינה, מקימה אחריות על אותה מדינה (הסדר מחמיר יותר מדיני אחריות המדינה הרגילים).</w:t>
            </w:r>
          </w:p>
        </w:tc>
      </w:tr>
      <w:tr w:rsidR="005F333C" w:rsidRPr="009C598E" w14:paraId="20708BF0" w14:textId="77777777" w:rsidTr="005F333C">
        <w:tc>
          <w:tcPr>
            <w:tcW w:w="3245" w:type="dxa"/>
          </w:tcPr>
          <w:p w14:paraId="0AA9D964" w14:textId="77777777" w:rsidR="005F333C" w:rsidRPr="009C598E" w:rsidRDefault="005F333C" w:rsidP="005F333C">
            <w:pPr>
              <w:bidi/>
              <w:jc w:val="both"/>
              <w:rPr>
                <w:rFonts w:ascii="David" w:hAnsi="David" w:cs="David"/>
                <w:b/>
                <w:bCs/>
                <w:sz w:val="20"/>
                <w:szCs w:val="20"/>
                <w:rtl/>
                <w:lang w:val="en-US"/>
              </w:rPr>
            </w:pPr>
            <w:r w:rsidRPr="009C598E">
              <w:rPr>
                <w:rFonts w:ascii="David" w:hAnsi="David" w:cs="David" w:hint="cs"/>
                <w:b/>
                <w:bCs/>
                <w:sz w:val="20"/>
                <w:szCs w:val="20"/>
                <w:rtl/>
                <w:lang w:val="en-US"/>
              </w:rPr>
              <w:t>האם מתייחס באופן שווה לצדדים?</w:t>
            </w:r>
          </w:p>
        </w:tc>
        <w:tc>
          <w:tcPr>
            <w:tcW w:w="3245" w:type="dxa"/>
          </w:tcPr>
          <w:p w14:paraId="3105779E" w14:textId="77777777"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יחס לא שוויוני : ה</w:t>
            </w:r>
            <w:r w:rsidRPr="009C598E">
              <w:rPr>
                <w:rFonts w:ascii="David" w:hAnsi="David" w:cs="David" w:hint="cs"/>
                <w:sz w:val="20"/>
                <w:szCs w:val="20"/>
              </w:rPr>
              <w:t>JAB</w:t>
            </w:r>
            <w:r w:rsidRPr="009C598E">
              <w:rPr>
                <w:rFonts w:ascii="David" w:hAnsi="David" w:cs="David" w:hint="cs"/>
                <w:sz w:val="20"/>
                <w:szCs w:val="20"/>
                <w:rtl/>
                <w:lang w:val="en-US"/>
              </w:rPr>
              <w:t xml:space="preserve"> מחיל כללים מסוימים לתוקפן וכללים אחרים לצד המותקף (הצד הצודק)</w:t>
            </w:r>
          </w:p>
        </w:tc>
        <w:tc>
          <w:tcPr>
            <w:tcW w:w="3246" w:type="dxa"/>
          </w:tcPr>
          <w:p w14:paraId="39CABB45" w14:textId="77777777" w:rsidR="005F333C" w:rsidRPr="009C598E" w:rsidRDefault="005F333C" w:rsidP="005F333C">
            <w:pPr>
              <w:bidi/>
              <w:jc w:val="both"/>
              <w:rPr>
                <w:rFonts w:ascii="David" w:hAnsi="David" w:cs="David"/>
                <w:sz w:val="20"/>
                <w:szCs w:val="20"/>
                <w:rtl/>
                <w:lang w:val="en-US"/>
              </w:rPr>
            </w:pPr>
            <w:r w:rsidRPr="009C598E">
              <w:rPr>
                <w:rFonts w:ascii="David" w:hAnsi="David" w:cs="David" w:hint="cs"/>
                <w:sz w:val="20"/>
                <w:szCs w:val="20"/>
                <w:rtl/>
                <w:lang w:val="en-US"/>
              </w:rPr>
              <w:t>כללי ה</w:t>
            </w:r>
            <w:r w:rsidRPr="009C598E">
              <w:rPr>
                <w:rFonts w:ascii="David" w:hAnsi="David" w:cs="David" w:hint="cs"/>
                <w:sz w:val="20"/>
                <w:szCs w:val="20"/>
              </w:rPr>
              <w:t>JIB</w:t>
            </w:r>
            <w:r w:rsidRPr="009C598E">
              <w:rPr>
                <w:rFonts w:ascii="David" w:hAnsi="David" w:cs="David" w:hint="cs"/>
                <w:sz w:val="20"/>
                <w:szCs w:val="20"/>
                <w:rtl/>
                <w:lang w:val="en-US"/>
              </w:rPr>
              <w:t xml:space="preserve"> חלים, ככלל, באופן שווה על שני הצדדים כי הניסיון מלמד:</w:t>
            </w:r>
          </w:p>
          <w:p w14:paraId="317F1BDC" w14:textId="77777777" w:rsidR="005F333C" w:rsidRPr="009C598E" w:rsidRDefault="005F333C" w:rsidP="00A6053B">
            <w:pPr>
              <w:numPr>
                <w:ilvl w:val="0"/>
                <w:numId w:val="183"/>
              </w:numPr>
              <w:bidi/>
              <w:jc w:val="both"/>
              <w:rPr>
                <w:rFonts w:ascii="David" w:hAnsi="David" w:cs="David"/>
                <w:sz w:val="20"/>
                <w:szCs w:val="20"/>
              </w:rPr>
            </w:pPr>
            <w:r w:rsidRPr="009C598E">
              <w:rPr>
                <w:rFonts w:ascii="David" w:hAnsi="David" w:cs="David" w:hint="cs"/>
                <w:sz w:val="20"/>
                <w:szCs w:val="20"/>
                <w:rtl/>
                <w:lang w:val="en-US"/>
              </w:rPr>
              <w:t>שכשה</w:t>
            </w:r>
            <w:r w:rsidRPr="009C598E">
              <w:rPr>
                <w:rFonts w:ascii="David" w:hAnsi="David" w:cs="David" w:hint="cs"/>
                <w:sz w:val="20"/>
                <w:szCs w:val="20"/>
              </w:rPr>
              <w:t>JIB</w:t>
            </w:r>
            <w:r w:rsidRPr="009C598E">
              <w:rPr>
                <w:rFonts w:ascii="David" w:hAnsi="David" w:cs="David" w:hint="cs"/>
                <w:sz w:val="20"/>
                <w:szCs w:val="20"/>
                <w:rtl/>
                <w:lang w:val="en-US"/>
              </w:rPr>
              <w:t xml:space="preserve"> חל רק על צד אחד זה מוביל להפרתו.</w:t>
            </w:r>
          </w:p>
          <w:p w14:paraId="745C9FEF" w14:textId="77777777" w:rsidR="005F333C" w:rsidRPr="009C598E" w:rsidRDefault="005F333C" w:rsidP="00A6053B">
            <w:pPr>
              <w:numPr>
                <w:ilvl w:val="0"/>
                <w:numId w:val="183"/>
              </w:numPr>
              <w:bidi/>
              <w:jc w:val="both"/>
              <w:rPr>
                <w:rFonts w:ascii="David" w:hAnsi="David" w:cs="David"/>
                <w:sz w:val="20"/>
                <w:szCs w:val="20"/>
                <w:rtl/>
                <w:lang w:val="en-US"/>
              </w:rPr>
            </w:pPr>
            <w:r w:rsidRPr="009C598E">
              <w:rPr>
                <w:rFonts w:ascii="David" w:hAnsi="David" w:cs="David" w:hint="cs"/>
                <w:sz w:val="20"/>
                <w:szCs w:val="20"/>
                <w:rtl/>
                <w:lang w:val="en-US"/>
              </w:rPr>
              <w:t>כשאיזשהו צד יכול להפר את הכללים הנפגעים יהיו בעיקר אזרחים.</w:t>
            </w:r>
          </w:p>
        </w:tc>
      </w:tr>
    </w:tbl>
    <w:p w14:paraId="68E8AD8E" w14:textId="07596295" w:rsidR="005F333C" w:rsidRPr="009C598E" w:rsidRDefault="005F333C" w:rsidP="005F333C">
      <w:pPr>
        <w:bidi/>
        <w:jc w:val="both"/>
        <w:rPr>
          <w:rFonts w:ascii="David" w:hAnsi="David" w:cs="David"/>
          <w:sz w:val="20"/>
          <w:szCs w:val="20"/>
          <w:rtl/>
          <w:lang w:val="en-US"/>
        </w:rPr>
      </w:pPr>
    </w:p>
    <w:p w14:paraId="0B27A2F5" w14:textId="0A8F5146" w:rsidR="00F57B0A" w:rsidRPr="009C598E" w:rsidRDefault="00F57B0A" w:rsidP="00F57B0A">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מטרות דיני הלחימה:</w:t>
      </w:r>
    </w:p>
    <w:p w14:paraId="50E5EBDB" w14:textId="5B11953F" w:rsidR="00F57B0A" w:rsidRPr="009C598E" w:rsidRDefault="00F57B0A" w:rsidP="00A6053B">
      <w:pPr>
        <w:pStyle w:val="ListParagraph"/>
        <w:numPr>
          <w:ilvl w:val="0"/>
          <w:numId w:val="184"/>
        </w:numPr>
        <w:bidi/>
        <w:jc w:val="both"/>
        <w:rPr>
          <w:rFonts w:ascii="David" w:hAnsi="David" w:cs="David"/>
          <w:sz w:val="20"/>
          <w:szCs w:val="20"/>
          <w:lang w:val="en-US"/>
        </w:rPr>
      </w:pPr>
      <w:r w:rsidRPr="009C598E">
        <w:rPr>
          <w:rFonts w:ascii="David" w:hAnsi="David" w:cs="David" w:hint="cs"/>
          <w:sz w:val="20"/>
          <w:szCs w:val="20"/>
          <w:rtl/>
          <w:lang w:val="en-US"/>
        </w:rPr>
        <w:lastRenderedPageBreak/>
        <w:t xml:space="preserve">הגנה על אוכלוסייה אזרחית ועל לוחמים שיצאו ממעגל הלחימה (שבועיים ופצועים). מדובר ברציונל מוסרי, תפקידם של החיילים הוא להסתכן, ואין הצדקה לפגיעה באלו לא מעורבים בלחימה (כגון אזרחים). </w:t>
      </w:r>
    </w:p>
    <w:p w14:paraId="4C97826E" w14:textId="7A57A6BE" w:rsidR="00F57B0A" w:rsidRPr="009C598E" w:rsidRDefault="00F57B0A" w:rsidP="00A6053B">
      <w:pPr>
        <w:pStyle w:val="ListParagraph"/>
        <w:numPr>
          <w:ilvl w:val="0"/>
          <w:numId w:val="184"/>
        </w:numPr>
        <w:bidi/>
        <w:jc w:val="both"/>
        <w:rPr>
          <w:rFonts w:ascii="David" w:hAnsi="David" w:cs="David"/>
          <w:sz w:val="20"/>
          <w:szCs w:val="20"/>
          <w:lang w:val="en-US"/>
        </w:rPr>
      </w:pPr>
      <w:r w:rsidRPr="009C598E">
        <w:rPr>
          <w:rFonts w:ascii="David" w:hAnsi="David" w:cs="David" w:hint="cs"/>
          <w:sz w:val="20"/>
          <w:szCs w:val="20"/>
          <w:rtl/>
          <w:lang w:val="en-US"/>
        </w:rPr>
        <w:t>מלחמה טוטאלית זה יעד לא סביר ולא מוסרי</w:t>
      </w:r>
      <w:r w:rsidR="00683172" w:rsidRPr="009C598E">
        <w:rPr>
          <w:rFonts w:ascii="David" w:hAnsi="David" w:cs="David" w:hint="cs"/>
          <w:sz w:val="20"/>
          <w:szCs w:val="20"/>
          <w:rtl/>
          <w:lang w:val="en-US"/>
        </w:rPr>
        <w:t xml:space="preserve">, זו ראייה עתידית הרי הצדדים הלוחמים ייאלצו להסתדר אחד עם השני לבסוף. </w:t>
      </w:r>
    </w:p>
    <w:p w14:paraId="0FA4BEC3" w14:textId="4A7415EF" w:rsidR="00683172" w:rsidRPr="009C598E" w:rsidRDefault="00683172" w:rsidP="00A6053B">
      <w:pPr>
        <w:pStyle w:val="ListParagraph"/>
        <w:numPr>
          <w:ilvl w:val="0"/>
          <w:numId w:val="184"/>
        </w:numPr>
        <w:bidi/>
        <w:rPr>
          <w:rFonts w:ascii="David" w:hAnsi="David" w:cs="David"/>
          <w:sz w:val="20"/>
          <w:szCs w:val="20"/>
          <w:lang w:val="en-US"/>
        </w:rPr>
      </w:pPr>
      <w:r w:rsidRPr="009C598E">
        <w:rPr>
          <w:rFonts w:ascii="David" w:hAnsi="David" w:cs="David"/>
          <w:sz w:val="20"/>
          <w:szCs w:val="20"/>
          <w:rtl/>
          <w:lang w:val="en-US"/>
        </w:rPr>
        <w:t>קביעת כללי המשחק, יש יתרונות הדדים בתיאום בין הצדדים. גם צדדים לוחמים צריכים לתאם ביניהם דברים בזמן המלחמה</w:t>
      </w:r>
      <w:r w:rsidRPr="009C598E">
        <w:rPr>
          <w:rFonts w:ascii="David" w:hAnsi="David" w:cs="David" w:hint="cs"/>
          <w:sz w:val="20"/>
          <w:szCs w:val="20"/>
          <w:rtl/>
          <w:lang w:val="en-US"/>
        </w:rPr>
        <w:t xml:space="preserve">. </w:t>
      </w:r>
    </w:p>
    <w:p w14:paraId="73920B9E" w14:textId="52595E15" w:rsidR="00FD2A22" w:rsidRPr="009C598E" w:rsidRDefault="00FD2A22" w:rsidP="00A6053B">
      <w:pPr>
        <w:pStyle w:val="ListParagraph"/>
        <w:numPr>
          <w:ilvl w:val="0"/>
          <w:numId w:val="173"/>
        </w:numPr>
        <w:bidi/>
        <w:jc w:val="both"/>
        <w:rPr>
          <w:rFonts w:ascii="David" w:hAnsi="David" w:cs="David"/>
          <w:sz w:val="20"/>
          <w:szCs w:val="20"/>
          <w:rtl/>
          <w:lang w:val="en-US"/>
        </w:rPr>
      </w:pPr>
      <w:r w:rsidRPr="009C598E">
        <w:rPr>
          <w:rFonts w:ascii="David" w:hAnsi="David" w:cs="David"/>
          <w:sz w:val="20"/>
          <w:szCs w:val="20"/>
          <w:rtl/>
          <w:lang w:val="en-US"/>
        </w:rPr>
        <w:t>יש כללי</w:t>
      </w:r>
      <w:r w:rsidRPr="009C598E">
        <w:rPr>
          <w:rFonts w:ascii="David" w:hAnsi="David" w:cs="David"/>
          <w:sz w:val="20"/>
          <w:szCs w:val="20"/>
          <w:lang w:val="en-US"/>
        </w:rPr>
        <w:t xml:space="preserve"> JIB </w:t>
      </w:r>
      <w:r w:rsidRPr="009C598E">
        <w:rPr>
          <w:rFonts w:ascii="David" w:hAnsi="David" w:cs="David"/>
          <w:sz w:val="20"/>
          <w:szCs w:val="20"/>
          <w:rtl/>
          <w:lang w:val="en-US"/>
        </w:rPr>
        <w:t>שאינם עונים על הרציונליים לעיל. במקרים מסוימים מדובר בכללים היסטוריים שנותרו בספר החוקים</w:t>
      </w:r>
      <w:r w:rsidRPr="009C598E">
        <w:rPr>
          <w:rFonts w:ascii="David" w:hAnsi="David" w:cs="David"/>
          <w:sz w:val="20"/>
          <w:szCs w:val="20"/>
          <w:lang w:val="en-US"/>
        </w:rPr>
        <w:t xml:space="preserve">. </w:t>
      </w:r>
    </w:p>
    <w:p w14:paraId="627A3E66" w14:textId="68A39296" w:rsidR="00683172" w:rsidRPr="009C598E" w:rsidRDefault="00FD2A22" w:rsidP="00A6053B">
      <w:pPr>
        <w:pStyle w:val="ListParagraph"/>
        <w:numPr>
          <w:ilvl w:val="0"/>
          <w:numId w:val="173"/>
        </w:numPr>
        <w:bidi/>
        <w:jc w:val="both"/>
        <w:rPr>
          <w:rFonts w:ascii="David" w:hAnsi="David" w:cs="David"/>
          <w:sz w:val="20"/>
          <w:szCs w:val="20"/>
          <w:lang w:val="en-US"/>
        </w:rPr>
      </w:pPr>
      <w:r w:rsidRPr="009C598E">
        <w:rPr>
          <w:rFonts w:ascii="David" w:hAnsi="David" w:cs="David"/>
          <w:sz w:val="20"/>
          <w:szCs w:val="20"/>
          <w:rtl/>
          <w:lang w:val="en-US"/>
        </w:rPr>
        <w:t>קיימת קרבה מסוימת בין ה</w:t>
      </w:r>
      <w:r w:rsidRPr="009C598E">
        <w:rPr>
          <w:rFonts w:ascii="David" w:hAnsi="David" w:cs="David"/>
          <w:sz w:val="20"/>
          <w:szCs w:val="20"/>
          <w:lang w:val="en-US"/>
        </w:rPr>
        <w:t>JIB</w:t>
      </w:r>
      <w:r w:rsidRPr="009C598E">
        <w:rPr>
          <w:rFonts w:ascii="David" w:hAnsi="David" w:cs="David"/>
          <w:sz w:val="20"/>
          <w:szCs w:val="20"/>
          <w:rtl/>
          <w:lang w:val="en-US"/>
        </w:rPr>
        <w:t xml:space="preserve"> לבין המשב"ל הפלילי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הפרות של דיני הלחימה הן לעיתים גם פשעים בינ"ל (פשעי מלחמה). כמו </w:t>
      </w:r>
      <w:r w:rsidRPr="009C598E">
        <w:rPr>
          <w:rFonts w:ascii="David" w:hAnsi="David" w:cs="David" w:hint="cs"/>
          <w:sz w:val="20"/>
          <w:szCs w:val="20"/>
          <w:rtl/>
          <w:lang w:val="en-US"/>
        </w:rPr>
        <w:t>כ</w:t>
      </w:r>
      <w:r w:rsidRPr="009C598E">
        <w:rPr>
          <w:rFonts w:ascii="David" w:hAnsi="David" w:cs="David"/>
          <w:sz w:val="20"/>
          <w:szCs w:val="20"/>
          <w:rtl/>
          <w:lang w:val="en-US"/>
        </w:rPr>
        <w:t>ן, קיימת קרבה מסוימת בין ה</w:t>
      </w:r>
      <w:r w:rsidRPr="009C598E">
        <w:rPr>
          <w:rFonts w:ascii="David" w:hAnsi="David" w:cs="David"/>
          <w:sz w:val="20"/>
          <w:szCs w:val="20"/>
          <w:lang w:val="en-US"/>
        </w:rPr>
        <w:t>JIB</w:t>
      </w:r>
      <w:r w:rsidRPr="009C598E">
        <w:rPr>
          <w:rFonts w:ascii="David" w:hAnsi="David" w:cs="David"/>
          <w:sz w:val="20"/>
          <w:szCs w:val="20"/>
          <w:rtl/>
          <w:lang w:val="en-US"/>
        </w:rPr>
        <w:t xml:space="preserve"> לבין דיני זכויות האדם של המשב"ל (במינימום של דיני </w:t>
      </w:r>
      <w:r w:rsidRPr="009C598E">
        <w:rPr>
          <w:rFonts w:ascii="David" w:hAnsi="David" w:cs="David"/>
          <w:sz w:val="20"/>
          <w:szCs w:val="20"/>
          <w:lang w:val="en-US"/>
        </w:rPr>
        <w:t>JIB</w:t>
      </w:r>
      <w:r w:rsidRPr="009C598E">
        <w:rPr>
          <w:rFonts w:ascii="David" w:hAnsi="David" w:cs="David"/>
          <w:sz w:val="20"/>
          <w:szCs w:val="20"/>
          <w:rtl/>
          <w:lang w:val="en-US"/>
        </w:rPr>
        <w:t xml:space="preserve"> רבים הוא שישנן זכויות אדם בסיסיות, אשר חלות גם במצב של לחמה).</w:t>
      </w:r>
    </w:p>
    <w:p w14:paraId="663B65AC" w14:textId="371F9BB8" w:rsidR="00FD2A22" w:rsidRPr="009C598E" w:rsidRDefault="00FD2A22" w:rsidP="00FD2A22">
      <w:pPr>
        <w:bidi/>
        <w:jc w:val="both"/>
        <w:rPr>
          <w:rFonts w:ascii="David" w:hAnsi="David" w:cs="David"/>
          <w:sz w:val="20"/>
          <w:szCs w:val="20"/>
          <w:rtl/>
          <w:lang w:val="en-US"/>
        </w:rPr>
      </w:pPr>
    </w:p>
    <w:p w14:paraId="52A5AA60" w14:textId="288B1129" w:rsidR="00FD2A22" w:rsidRPr="009C598E" w:rsidRDefault="00FD2A22" w:rsidP="00FD2A22">
      <w:pPr>
        <w:bidi/>
        <w:jc w:val="both"/>
        <w:rPr>
          <w:rFonts w:ascii="David" w:hAnsi="David" w:cs="David"/>
          <w:sz w:val="20"/>
          <w:szCs w:val="20"/>
          <w:u w:val="single"/>
          <w:rtl/>
          <w:lang w:val="en-US"/>
        </w:rPr>
      </w:pPr>
      <w:r w:rsidRPr="009C598E">
        <w:rPr>
          <w:rFonts w:ascii="David" w:hAnsi="David" w:cs="David" w:hint="cs"/>
          <w:sz w:val="20"/>
          <w:szCs w:val="20"/>
          <w:u w:val="single"/>
          <w:rtl/>
          <w:lang w:val="en-US"/>
        </w:rPr>
        <w:t>תחולת ה</w:t>
      </w:r>
      <w:r w:rsidRPr="009C598E">
        <w:rPr>
          <w:rFonts w:ascii="David" w:hAnsi="David" w:cs="David"/>
          <w:sz w:val="20"/>
          <w:szCs w:val="20"/>
          <w:u w:val="single"/>
          <w:lang w:val="en-US"/>
        </w:rPr>
        <w:t>JIB</w:t>
      </w:r>
      <w:r w:rsidRPr="009C598E">
        <w:rPr>
          <w:rFonts w:ascii="David" w:hAnsi="David" w:cs="David" w:hint="cs"/>
          <w:sz w:val="20"/>
          <w:szCs w:val="20"/>
          <w:u w:val="single"/>
          <w:rtl/>
          <w:lang w:val="en-US"/>
        </w:rPr>
        <w:t xml:space="preserve"> </w:t>
      </w:r>
    </w:p>
    <w:p w14:paraId="6C927E86" w14:textId="77777777" w:rsidR="00DB6803" w:rsidRPr="009C598E" w:rsidRDefault="00FD2A22" w:rsidP="00DB6803">
      <w:pPr>
        <w:bidi/>
        <w:jc w:val="both"/>
        <w:rPr>
          <w:rFonts w:ascii="David" w:hAnsi="David" w:cs="David"/>
          <w:sz w:val="20"/>
          <w:szCs w:val="20"/>
          <w:rtl/>
          <w:lang w:val="en-US"/>
        </w:rPr>
      </w:pPr>
      <w:r w:rsidRPr="009C598E">
        <w:rPr>
          <w:rFonts w:ascii="David" w:hAnsi="David" w:cs="David" w:hint="cs"/>
          <w:sz w:val="20"/>
          <w:szCs w:val="20"/>
          <w:rtl/>
          <w:lang w:val="en-US"/>
        </w:rPr>
        <w:t>דיני הלחימה חלים ב3 מצבים עיקריים (כשקיים שוני מסוים בנוגע לכללים הקונקרטיים שלחים בכל אחד מהמצבים)</w:t>
      </w:r>
      <w:r w:rsidR="00DB6803" w:rsidRPr="009C598E">
        <w:rPr>
          <w:rFonts w:ascii="David" w:hAnsi="David" w:cs="David" w:hint="cs"/>
          <w:sz w:val="20"/>
          <w:szCs w:val="20"/>
          <w:rtl/>
          <w:lang w:val="en-US"/>
        </w:rPr>
        <w:t xml:space="preserve">: </w:t>
      </w:r>
    </w:p>
    <w:p w14:paraId="7A1E127B" w14:textId="74DEAB3B" w:rsidR="00FD2A22" w:rsidRPr="009C598E" w:rsidRDefault="00DB6803" w:rsidP="00A6053B">
      <w:pPr>
        <w:pStyle w:val="ListParagraph"/>
        <w:numPr>
          <w:ilvl w:val="0"/>
          <w:numId w:val="185"/>
        </w:numPr>
        <w:bidi/>
        <w:jc w:val="both"/>
        <w:rPr>
          <w:rFonts w:ascii="David" w:hAnsi="David" w:cs="David"/>
          <w:sz w:val="20"/>
          <w:szCs w:val="20"/>
          <w:lang w:val="en-US"/>
        </w:rPr>
      </w:pPr>
      <w:r w:rsidRPr="009C598E">
        <w:rPr>
          <w:rFonts w:ascii="David" w:hAnsi="David" w:cs="David" w:hint="cs"/>
          <w:sz w:val="20"/>
          <w:szCs w:val="20"/>
          <w:rtl/>
          <w:lang w:val="en-US"/>
        </w:rPr>
        <w:t xml:space="preserve">סכסוך מזוין בינלאומי (כגון מלחמה בין מדינות) </w:t>
      </w:r>
      <w:r w:rsidRPr="009C598E">
        <w:rPr>
          <w:rFonts w:ascii="David" w:hAnsi="David" w:cs="David"/>
          <w:sz w:val="20"/>
          <w:szCs w:val="20"/>
          <w:lang w:val="en-US"/>
        </w:rPr>
        <w:t>IAC</w:t>
      </w:r>
      <w:r w:rsidRPr="009C598E">
        <w:rPr>
          <w:rFonts w:ascii="David" w:hAnsi="David" w:cs="David" w:hint="cs"/>
          <w:sz w:val="20"/>
          <w:szCs w:val="20"/>
          <w:rtl/>
          <w:lang w:val="en-US"/>
        </w:rPr>
        <w:t xml:space="preserve">, כגון מלחמה בין מדינות. </w:t>
      </w:r>
    </w:p>
    <w:p w14:paraId="156C951D" w14:textId="752A5770" w:rsidR="00DB6803" w:rsidRPr="009C598E" w:rsidRDefault="00DB6803" w:rsidP="00A6053B">
      <w:pPr>
        <w:pStyle w:val="ListParagraph"/>
        <w:numPr>
          <w:ilvl w:val="0"/>
          <w:numId w:val="185"/>
        </w:numPr>
        <w:bidi/>
        <w:jc w:val="both"/>
        <w:rPr>
          <w:rFonts w:ascii="David" w:hAnsi="David" w:cs="David"/>
          <w:sz w:val="20"/>
          <w:szCs w:val="20"/>
          <w:lang w:val="en-US"/>
        </w:rPr>
      </w:pPr>
      <w:r w:rsidRPr="009C598E">
        <w:rPr>
          <w:rFonts w:ascii="David" w:hAnsi="David" w:cs="David" w:hint="cs"/>
          <w:sz w:val="20"/>
          <w:szCs w:val="20"/>
          <w:rtl/>
          <w:lang w:val="en-US"/>
        </w:rPr>
        <w:t xml:space="preserve">שטח כבוש, </w:t>
      </w:r>
      <w:r w:rsidRPr="009C598E">
        <w:rPr>
          <w:rFonts w:ascii="David" w:hAnsi="David" w:cs="David"/>
          <w:sz w:val="20"/>
          <w:szCs w:val="20"/>
          <w:rtl/>
          <w:lang w:val="en-US"/>
        </w:rPr>
        <w:t>אחד הדברים המיוחדים בו הוא שבכיבוש חלים דיני הלחימה כל עוד הכיבוש ממשיך, גם אם המלחמה שבה נכבש השטח חלפה</w:t>
      </w:r>
      <w:r w:rsidRPr="009C598E">
        <w:rPr>
          <w:rFonts w:ascii="David" w:hAnsi="David" w:cs="David" w:hint="cs"/>
          <w:sz w:val="20"/>
          <w:szCs w:val="20"/>
          <w:rtl/>
          <w:lang w:val="en-US"/>
        </w:rPr>
        <w:t xml:space="preserve">. </w:t>
      </w:r>
    </w:p>
    <w:p w14:paraId="115BBE49" w14:textId="52A55FB6" w:rsidR="00374220" w:rsidRPr="009C598E" w:rsidRDefault="00DB6803" w:rsidP="00A6053B">
      <w:pPr>
        <w:pStyle w:val="ListParagraph"/>
        <w:numPr>
          <w:ilvl w:val="0"/>
          <w:numId w:val="185"/>
        </w:numPr>
        <w:bidi/>
        <w:jc w:val="both"/>
        <w:rPr>
          <w:rFonts w:ascii="David" w:hAnsi="David" w:cs="David"/>
          <w:sz w:val="20"/>
          <w:szCs w:val="20"/>
          <w:lang w:val="en-US"/>
        </w:rPr>
      </w:pPr>
      <w:r w:rsidRPr="009C598E">
        <w:rPr>
          <w:rFonts w:ascii="David" w:hAnsi="David" w:cs="David" w:hint="cs"/>
          <w:sz w:val="20"/>
          <w:szCs w:val="20"/>
          <w:rtl/>
          <w:lang w:val="en-US"/>
        </w:rPr>
        <w:t>סכסוך מזוין שאינו בינלאומי (כגון מלחמת אזרחים)</w:t>
      </w:r>
      <w:r w:rsidR="00374220" w:rsidRPr="009C598E">
        <w:rPr>
          <w:rFonts w:ascii="David" w:hAnsi="David" w:cs="David" w:hint="cs"/>
          <w:sz w:val="20"/>
          <w:szCs w:val="20"/>
          <w:rtl/>
          <w:lang w:val="en-US"/>
        </w:rPr>
        <w:t xml:space="preserve"> </w:t>
      </w:r>
      <w:r w:rsidR="00374220" w:rsidRPr="009C598E">
        <w:rPr>
          <w:rFonts w:ascii="David" w:hAnsi="David" w:cs="David"/>
          <w:sz w:val="20"/>
          <w:szCs w:val="20"/>
          <w:lang w:val="en-US"/>
        </w:rPr>
        <w:t>NIAC</w:t>
      </w:r>
      <w:r w:rsidR="00374220" w:rsidRPr="009C598E">
        <w:rPr>
          <w:rFonts w:ascii="David" w:hAnsi="David" w:cs="David" w:hint="cs"/>
          <w:sz w:val="20"/>
          <w:szCs w:val="20"/>
          <w:rtl/>
          <w:lang w:val="en-US"/>
        </w:rPr>
        <w:t>, כגון מלחמת אזרחים</w:t>
      </w:r>
      <w:r w:rsidRPr="009C598E">
        <w:rPr>
          <w:rFonts w:ascii="David" w:hAnsi="David" w:cs="David" w:hint="cs"/>
          <w:sz w:val="20"/>
          <w:szCs w:val="20"/>
          <w:rtl/>
          <w:lang w:val="en-US"/>
        </w:rPr>
        <w:t>.</w:t>
      </w:r>
    </w:p>
    <w:p w14:paraId="2D5597B8" w14:textId="77777777" w:rsidR="00374220" w:rsidRPr="009C598E" w:rsidRDefault="00374220" w:rsidP="00374220">
      <w:pPr>
        <w:pStyle w:val="ListParagraph"/>
        <w:bidi/>
        <w:jc w:val="both"/>
        <w:rPr>
          <w:rFonts w:ascii="David" w:hAnsi="David" w:cs="David"/>
          <w:sz w:val="20"/>
          <w:szCs w:val="20"/>
          <w:lang w:val="en-US"/>
        </w:rPr>
      </w:pPr>
    </w:p>
    <w:p w14:paraId="5B14DE20" w14:textId="77777777" w:rsidR="00374220" w:rsidRPr="009C598E" w:rsidRDefault="00374220" w:rsidP="00A6053B">
      <w:pPr>
        <w:pStyle w:val="ListParagraph"/>
        <w:numPr>
          <w:ilvl w:val="0"/>
          <w:numId w:val="186"/>
        </w:numPr>
        <w:bidi/>
        <w:jc w:val="both"/>
        <w:rPr>
          <w:rFonts w:ascii="David" w:hAnsi="David" w:cs="David"/>
          <w:sz w:val="20"/>
          <w:szCs w:val="20"/>
          <w:rtl/>
          <w:lang w:val="en-US"/>
        </w:rPr>
      </w:pPr>
      <w:r w:rsidRPr="009C598E">
        <w:rPr>
          <w:rFonts w:ascii="David" w:hAnsi="David" w:cs="David"/>
          <w:sz w:val="20"/>
          <w:szCs w:val="20"/>
          <w:rtl/>
          <w:lang w:val="en-US"/>
        </w:rPr>
        <w:t>מקבץ דיני הלחימה החלים בכל אחת מהסיטואציות האלה הוא לא זהה, יש שוני. ולכן, ניתן להגיד שדיני הלחימה הוא קורפוס (מקבץ דינים העוסקים באותו הנושא) אותו ניתן לחלק לשניים וחצי תתי קורפוסים</w:t>
      </w:r>
      <w:r w:rsidRPr="009C598E">
        <w:rPr>
          <w:rFonts w:ascii="David" w:hAnsi="David" w:cs="David"/>
          <w:sz w:val="20"/>
          <w:szCs w:val="20"/>
          <w:lang w:val="en-US"/>
        </w:rPr>
        <w:t>:</w:t>
      </w:r>
    </w:p>
    <w:p w14:paraId="4A9A4B77" w14:textId="65831649" w:rsidR="00374220" w:rsidRPr="009C598E" w:rsidRDefault="00374220" w:rsidP="00A6053B">
      <w:pPr>
        <w:pStyle w:val="ListParagraph"/>
        <w:numPr>
          <w:ilvl w:val="0"/>
          <w:numId w:val="187"/>
        </w:numPr>
        <w:bidi/>
        <w:jc w:val="both"/>
        <w:rPr>
          <w:rFonts w:ascii="David" w:hAnsi="David" w:cs="David"/>
          <w:sz w:val="20"/>
          <w:szCs w:val="20"/>
          <w:rtl/>
          <w:lang w:val="en-US"/>
        </w:rPr>
      </w:pPr>
      <w:r w:rsidRPr="009C598E">
        <w:rPr>
          <w:rFonts w:ascii="David" w:hAnsi="David" w:cs="David"/>
          <w:sz w:val="20"/>
          <w:szCs w:val="20"/>
          <w:rtl/>
          <w:lang w:val="en-US"/>
        </w:rPr>
        <w:t>דיני העימות המזויין הבינלאומי</w:t>
      </w:r>
      <w:r w:rsidRPr="009C598E">
        <w:rPr>
          <w:rFonts w:ascii="David" w:hAnsi="David" w:cs="David"/>
          <w:sz w:val="20"/>
          <w:szCs w:val="20"/>
          <w:lang w:val="en-US"/>
        </w:rPr>
        <w:t xml:space="preserve"> (IAC-Law) + </w:t>
      </w:r>
      <w:r w:rsidRPr="009C598E">
        <w:rPr>
          <w:rFonts w:ascii="David" w:hAnsi="David" w:cs="David"/>
          <w:sz w:val="20"/>
          <w:szCs w:val="20"/>
          <w:rtl/>
          <w:lang w:val="en-US"/>
        </w:rPr>
        <w:t xml:space="preserve">דיני הכיבוש </w:t>
      </w:r>
      <w:r w:rsidRPr="009C598E">
        <w:rPr>
          <w:rFonts w:ascii="David" w:hAnsi="David" w:cs="David" w:hint="cs"/>
          <w:sz w:val="20"/>
          <w:szCs w:val="20"/>
          <w:rtl/>
          <w:lang w:val="en-US"/>
        </w:rPr>
        <w:t>(</w:t>
      </w:r>
      <w:r w:rsidRPr="009C598E">
        <w:rPr>
          <w:rFonts w:ascii="David" w:hAnsi="David" w:cs="David"/>
          <w:sz w:val="20"/>
          <w:szCs w:val="20"/>
          <w:rtl/>
          <w:lang w:val="en-US"/>
        </w:rPr>
        <w:t>שהם תת קורפוס</w:t>
      </w:r>
      <w:r w:rsidRPr="009C598E">
        <w:rPr>
          <w:rFonts w:ascii="David" w:hAnsi="David" w:cs="David" w:hint="cs"/>
          <w:sz w:val="20"/>
          <w:szCs w:val="20"/>
          <w:rtl/>
          <w:lang w:val="en-US"/>
        </w:rPr>
        <w:t xml:space="preserve"> של</w:t>
      </w:r>
      <w:r w:rsidRPr="009C598E">
        <w:rPr>
          <w:rFonts w:ascii="David" w:hAnsi="David" w:cs="David"/>
          <w:sz w:val="20"/>
          <w:szCs w:val="20"/>
          <w:lang w:val="en-US"/>
        </w:rPr>
        <w:t xml:space="preserve"> </w:t>
      </w:r>
      <w:r w:rsidRPr="009C598E">
        <w:rPr>
          <w:rFonts w:ascii="David" w:hAnsi="David" w:cs="David" w:hint="cs"/>
          <w:sz w:val="20"/>
          <w:szCs w:val="20"/>
          <w:rtl/>
          <w:lang w:val="en-US"/>
        </w:rPr>
        <w:t xml:space="preserve"> </w:t>
      </w:r>
      <w:r w:rsidRPr="009C598E">
        <w:rPr>
          <w:rFonts w:ascii="David" w:hAnsi="David" w:cs="David"/>
          <w:sz w:val="20"/>
          <w:szCs w:val="20"/>
          <w:lang w:val="en-US"/>
        </w:rPr>
        <w:t>IAC Law</w:t>
      </w:r>
      <w:r w:rsidRPr="009C598E">
        <w:rPr>
          <w:rFonts w:ascii="David" w:hAnsi="David" w:cs="David" w:hint="cs"/>
          <w:sz w:val="20"/>
          <w:szCs w:val="20"/>
          <w:rtl/>
          <w:lang w:val="en-US"/>
        </w:rPr>
        <w:t xml:space="preserve">).   </w:t>
      </w:r>
    </w:p>
    <w:p w14:paraId="5C5F4215" w14:textId="243E7F30" w:rsidR="00DB6803" w:rsidRPr="009C598E" w:rsidRDefault="00374220" w:rsidP="00A6053B">
      <w:pPr>
        <w:pStyle w:val="ListParagraph"/>
        <w:numPr>
          <w:ilvl w:val="0"/>
          <w:numId w:val="187"/>
        </w:numPr>
        <w:bidi/>
        <w:jc w:val="both"/>
        <w:rPr>
          <w:rFonts w:ascii="David" w:hAnsi="David" w:cs="David"/>
          <w:sz w:val="20"/>
          <w:szCs w:val="20"/>
          <w:lang w:val="en-US"/>
        </w:rPr>
      </w:pPr>
      <w:r w:rsidRPr="009C598E">
        <w:rPr>
          <w:rFonts w:ascii="David" w:hAnsi="David" w:cs="David"/>
          <w:sz w:val="20"/>
          <w:szCs w:val="20"/>
          <w:rtl/>
          <w:lang w:val="en-US"/>
        </w:rPr>
        <w:t>דיני העימות המזוין שאינו בינלאומ</w:t>
      </w:r>
      <w:r w:rsidRPr="009C598E">
        <w:rPr>
          <w:rFonts w:ascii="David" w:hAnsi="David" w:cs="David" w:hint="cs"/>
          <w:sz w:val="20"/>
          <w:szCs w:val="20"/>
          <w:rtl/>
          <w:lang w:val="en-US"/>
        </w:rPr>
        <w:t>י (</w:t>
      </w:r>
      <w:r w:rsidRPr="009C598E">
        <w:rPr>
          <w:rFonts w:ascii="David" w:hAnsi="David" w:cs="David"/>
          <w:sz w:val="20"/>
          <w:szCs w:val="20"/>
          <w:lang w:val="en-US"/>
        </w:rPr>
        <w:t>NIAC Law</w:t>
      </w:r>
      <w:r w:rsidRPr="009C598E">
        <w:rPr>
          <w:rFonts w:ascii="David" w:hAnsi="David" w:cs="David" w:hint="cs"/>
          <w:sz w:val="20"/>
          <w:szCs w:val="20"/>
          <w:rtl/>
          <w:lang w:val="en-US"/>
        </w:rPr>
        <w:t xml:space="preserve">). </w:t>
      </w:r>
    </w:p>
    <w:p w14:paraId="0CA20B83" w14:textId="1FA9C6CE" w:rsidR="00FD5858" w:rsidRPr="009C598E" w:rsidRDefault="00FD5858"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 xml:space="preserve">הסיבה שדיני הכיבוש הם תת קורפוס של </w:t>
      </w:r>
      <w:r w:rsidRPr="009C598E">
        <w:rPr>
          <w:rFonts w:ascii="David" w:hAnsi="David" w:cs="David"/>
          <w:sz w:val="20"/>
          <w:szCs w:val="20"/>
          <w:lang w:val="en-US"/>
        </w:rPr>
        <w:t>IAC Law</w:t>
      </w:r>
      <w:r w:rsidRPr="009C598E">
        <w:rPr>
          <w:rFonts w:ascii="David" w:hAnsi="David" w:cs="David" w:hint="cs"/>
          <w:sz w:val="20"/>
          <w:szCs w:val="20"/>
          <w:rtl/>
          <w:lang w:val="en-US"/>
        </w:rPr>
        <w:t xml:space="preserve"> היא מאחר וחלים שתי קומות של כללים: (א) דיני הלחימה חלים בשטח כל עוד נמשך הכיבוש (גם אחרי המלחמה). (ב) דיני הכיבוש (או התפיסה </w:t>
      </w:r>
      <w:proofErr w:type="spellStart"/>
      <w:r w:rsidRPr="009C598E">
        <w:rPr>
          <w:rFonts w:ascii="David" w:hAnsi="David" w:cs="David" w:hint="cs"/>
          <w:sz w:val="20"/>
          <w:szCs w:val="20"/>
          <w:rtl/>
          <w:lang w:val="en-US"/>
        </w:rPr>
        <w:t>הלוחמתית</w:t>
      </w:r>
      <w:proofErr w:type="spellEnd"/>
      <w:r w:rsidRPr="009C598E">
        <w:rPr>
          <w:rFonts w:ascii="David" w:hAnsi="David" w:cs="David" w:hint="cs"/>
          <w:sz w:val="20"/>
          <w:szCs w:val="20"/>
          <w:rtl/>
          <w:lang w:val="en-US"/>
        </w:rPr>
        <w:t>) ייחודיי</w:t>
      </w:r>
      <w:r w:rsidRPr="009C598E">
        <w:rPr>
          <w:rFonts w:ascii="David" w:hAnsi="David" w:cs="David" w:hint="eastAsia"/>
          <w:sz w:val="20"/>
          <w:szCs w:val="20"/>
          <w:rtl/>
          <w:lang w:val="en-US"/>
        </w:rPr>
        <w:t>ם</w:t>
      </w:r>
      <w:r w:rsidRPr="009C598E">
        <w:rPr>
          <w:rFonts w:ascii="David" w:hAnsi="David" w:cs="David" w:hint="cs"/>
          <w:sz w:val="20"/>
          <w:szCs w:val="20"/>
          <w:rtl/>
          <w:lang w:val="en-US"/>
        </w:rPr>
        <w:t xml:space="preserve"> חלים גם הם, ולעיתים יוצרים שינויים בדיני הלחימה או מוסיפים איסורים חדשים. </w:t>
      </w:r>
    </w:p>
    <w:p w14:paraId="4F3C9092" w14:textId="708DA8F0" w:rsidR="007518FB" w:rsidRPr="009C598E" w:rsidRDefault="007518FB" w:rsidP="007518FB">
      <w:pPr>
        <w:bidi/>
        <w:ind w:left="360"/>
        <w:jc w:val="both"/>
        <w:rPr>
          <w:rFonts w:ascii="David" w:hAnsi="David" w:cs="David"/>
          <w:sz w:val="20"/>
          <w:szCs w:val="20"/>
          <w:rtl/>
          <w:lang w:val="en-US"/>
        </w:rPr>
      </w:pPr>
    </w:p>
    <w:p w14:paraId="00E773DF" w14:textId="77777777" w:rsidR="007518FB" w:rsidRPr="009C598E" w:rsidRDefault="007518FB" w:rsidP="007518FB">
      <w:pPr>
        <w:bidi/>
        <w:jc w:val="both"/>
        <w:rPr>
          <w:rFonts w:ascii="David" w:hAnsi="David" w:cs="David"/>
          <w:sz w:val="20"/>
          <w:szCs w:val="20"/>
          <w:rtl/>
          <w:lang w:val="en-US"/>
        </w:rPr>
      </w:pPr>
    </w:p>
    <w:p w14:paraId="0596F787" w14:textId="20B95465" w:rsidR="007518FB" w:rsidRPr="009C598E" w:rsidRDefault="007518FB" w:rsidP="007518FB">
      <w:pPr>
        <w:bidi/>
        <w:jc w:val="both"/>
        <w:rPr>
          <w:rFonts w:ascii="David" w:hAnsi="David" w:cs="David"/>
          <w:sz w:val="20"/>
          <w:szCs w:val="20"/>
          <w:rtl/>
          <w:lang w:val="en-US"/>
        </w:rPr>
      </w:pPr>
      <w:r w:rsidRPr="009C598E">
        <w:rPr>
          <w:rFonts w:ascii="David" w:hAnsi="David" w:cs="David" w:hint="cs"/>
          <w:sz w:val="20"/>
          <w:szCs w:val="20"/>
          <w:rtl/>
          <w:lang w:val="en-US"/>
        </w:rPr>
        <w:t xml:space="preserve">כיצד נסווג עימות מזוין חוצה גבולות בין מדינה לבין ארגון לא מדינתי? </w:t>
      </w:r>
    </w:p>
    <w:p w14:paraId="56D767E3" w14:textId="54CBA7F8" w:rsidR="007518FB" w:rsidRPr="009C598E" w:rsidRDefault="00876189" w:rsidP="00A6053B">
      <w:pPr>
        <w:pStyle w:val="ListParagraph"/>
        <w:numPr>
          <w:ilvl w:val="0"/>
          <w:numId w:val="188"/>
        </w:numPr>
        <w:bidi/>
        <w:jc w:val="both"/>
        <w:rPr>
          <w:rFonts w:ascii="David" w:hAnsi="David" w:cs="David"/>
          <w:sz w:val="20"/>
          <w:szCs w:val="20"/>
          <w:lang w:val="en-US"/>
        </w:rPr>
      </w:pPr>
      <w:r w:rsidRPr="009C598E">
        <w:rPr>
          <w:rFonts w:ascii="David" w:hAnsi="David" w:cs="David" w:hint="cs"/>
          <w:sz w:val="20"/>
          <w:szCs w:val="20"/>
          <w:rtl/>
          <w:lang w:val="en-US"/>
        </w:rPr>
        <w:t xml:space="preserve">העמדה הרווחת מסתמכת על מבחן זהות הצדדים. אם אחד הצדדים אינו מדינה, הרי שמדובר בסכסוך מזוין שאינו בינלאומי. </w:t>
      </w:r>
    </w:p>
    <w:p w14:paraId="23F7B740" w14:textId="085E9C06" w:rsidR="00876189" w:rsidRPr="009C598E" w:rsidRDefault="00876189" w:rsidP="00A6053B">
      <w:pPr>
        <w:pStyle w:val="ListParagraph"/>
        <w:numPr>
          <w:ilvl w:val="0"/>
          <w:numId w:val="188"/>
        </w:numPr>
        <w:bidi/>
        <w:jc w:val="both"/>
        <w:rPr>
          <w:rFonts w:ascii="David" w:hAnsi="David" w:cs="David"/>
          <w:sz w:val="20"/>
          <w:szCs w:val="20"/>
          <w:lang w:val="en-US"/>
        </w:rPr>
      </w:pPr>
      <w:r w:rsidRPr="009C598E">
        <w:rPr>
          <w:rFonts w:ascii="David" w:hAnsi="David" w:cs="David" w:hint="cs"/>
          <w:sz w:val="20"/>
          <w:szCs w:val="20"/>
          <w:rtl/>
          <w:lang w:val="en-US"/>
        </w:rPr>
        <w:t xml:space="preserve">עמדת ישראל מסתמכת על מבחן חציית הגבול, אם מאפיין קבוע של הסכסוך הוא חציית גבול מדובר בסכסוך מזוין בינלאומי. </w:t>
      </w:r>
    </w:p>
    <w:p w14:paraId="2A889FFA" w14:textId="77777777" w:rsidR="00876189" w:rsidRPr="009C598E" w:rsidRDefault="00876189" w:rsidP="00A6053B">
      <w:pPr>
        <w:pStyle w:val="ListParagraph"/>
        <w:numPr>
          <w:ilvl w:val="0"/>
          <w:numId w:val="177"/>
        </w:numPr>
        <w:bidi/>
        <w:jc w:val="both"/>
        <w:rPr>
          <w:rFonts w:ascii="David" w:hAnsi="David" w:cs="David"/>
          <w:sz w:val="20"/>
          <w:szCs w:val="20"/>
          <w:lang w:val="en-US"/>
        </w:rPr>
      </w:pPr>
      <w:r w:rsidRPr="009C598E">
        <w:rPr>
          <w:rFonts w:ascii="David" w:hAnsi="David" w:cs="David"/>
          <w:sz w:val="20"/>
          <w:szCs w:val="20"/>
          <w:rtl/>
          <w:lang w:val="en-US"/>
        </w:rPr>
        <w:t>שני שיקולים פרקטיים</w:t>
      </w:r>
      <w:r w:rsidRPr="009C598E">
        <w:rPr>
          <w:rFonts w:ascii="David" w:hAnsi="David" w:cs="David"/>
          <w:sz w:val="20"/>
          <w:szCs w:val="20"/>
          <w:lang w:val="en-US"/>
        </w:rPr>
        <w:t>:</w:t>
      </w:r>
    </w:p>
    <w:p w14:paraId="7F7BE43D" w14:textId="77777777" w:rsidR="00876189" w:rsidRPr="009C598E" w:rsidRDefault="00876189" w:rsidP="00A6053B">
      <w:pPr>
        <w:pStyle w:val="ListParagraph"/>
        <w:numPr>
          <w:ilvl w:val="0"/>
          <w:numId w:val="189"/>
        </w:numPr>
        <w:bidi/>
        <w:jc w:val="both"/>
        <w:rPr>
          <w:rFonts w:ascii="David" w:hAnsi="David" w:cs="David"/>
          <w:sz w:val="20"/>
          <w:szCs w:val="20"/>
          <w:lang w:val="en-US"/>
        </w:rPr>
      </w:pPr>
      <w:r w:rsidRPr="009C598E">
        <w:rPr>
          <w:rFonts w:ascii="David" w:hAnsi="David" w:cs="David"/>
          <w:sz w:val="20"/>
          <w:szCs w:val="20"/>
          <w:rtl/>
          <w:lang w:val="en-US"/>
        </w:rPr>
        <w:t>החלת דיני ה</w:t>
      </w:r>
      <w:r w:rsidRPr="009C598E">
        <w:rPr>
          <w:rFonts w:ascii="David" w:hAnsi="David" w:cs="David"/>
          <w:sz w:val="20"/>
          <w:szCs w:val="20"/>
          <w:lang w:val="en-US"/>
        </w:rPr>
        <w:t>NIAC</w:t>
      </w:r>
      <w:r w:rsidRPr="009C598E">
        <w:rPr>
          <w:rFonts w:ascii="David" w:hAnsi="David" w:cs="David"/>
          <w:sz w:val="20"/>
          <w:szCs w:val="20"/>
          <w:rtl/>
          <w:lang w:val="en-US"/>
        </w:rPr>
        <w:t xml:space="preserve"> ולא </w:t>
      </w:r>
      <w:r w:rsidRPr="009C598E">
        <w:rPr>
          <w:rFonts w:ascii="David" w:hAnsi="David" w:cs="David"/>
          <w:sz w:val="20"/>
          <w:szCs w:val="20"/>
          <w:lang w:val="en-US"/>
        </w:rPr>
        <w:t>IAC</w:t>
      </w:r>
      <w:r w:rsidRPr="009C598E">
        <w:rPr>
          <w:rFonts w:ascii="David" w:hAnsi="David" w:cs="David"/>
          <w:sz w:val="20"/>
          <w:szCs w:val="20"/>
          <w:rtl/>
          <w:lang w:val="en-US"/>
        </w:rPr>
        <w:t xml:space="preserve"> יכול לגרום לבעיות רבות במקרה שבו ישנה מלחמה ובה גם צבא מדינתי פועל וגם ארגון לא מדינתי מעורב. לדוגמא, ישראל נלחמה בלוחמי </w:t>
      </w:r>
      <w:proofErr w:type="spellStart"/>
      <w:r w:rsidRPr="009C598E">
        <w:rPr>
          <w:rFonts w:ascii="David" w:hAnsi="David" w:cs="David"/>
          <w:sz w:val="20"/>
          <w:szCs w:val="20"/>
          <w:rtl/>
          <w:lang w:val="en-US"/>
        </w:rPr>
        <w:t>פאתח</w:t>
      </w:r>
      <w:proofErr w:type="spellEnd"/>
      <w:r w:rsidRPr="009C598E">
        <w:rPr>
          <w:rFonts w:ascii="David" w:hAnsi="David" w:cs="David"/>
          <w:sz w:val="20"/>
          <w:szCs w:val="20"/>
          <w:rtl/>
          <w:lang w:val="en-US"/>
        </w:rPr>
        <w:t xml:space="preserve"> (ארגון מזוין לא מדינתי) וסוריה על שטח מדינת לבנון, אז האם כאשר חייל מכוון הוא יצטרך לזהות במי מהם הוא ירה ואז בהתאם יפעילו עליו את הדינים הרלוונטיים? זה לא פרקטי להחיל דינים שונים כל פעם, וזה לא מעשי.  </w:t>
      </w:r>
    </w:p>
    <w:p w14:paraId="3094371F" w14:textId="103FF0A6" w:rsidR="00876189" w:rsidRPr="009C598E" w:rsidRDefault="00876189" w:rsidP="00A6053B">
      <w:pPr>
        <w:pStyle w:val="ListParagraph"/>
        <w:numPr>
          <w:ilvl w:val="0"/>
          <w:numId w:val="189"/>
        </w:numPr>
        <w:bidi/>
        <w:jc w:val="both"/>
        <w:rPr>
          <w:rFonts w:ascii="David" w:hAnsi="David" w:cs="David"/>
          <w:sz w:val="20"/>
          <w:szCs w:val="20"/>
          <w:lang w:val="en-US"/>
        </w:rPr>
      </w:pPr>
      <w:r w:rsidRPr="009C598E">
        <w:rPr>
          <w:rFonts w:ascii="David" w:hAnsi="David" w:cs="David"/>
          <w:sz w:val="20"/>
          <w:szCs w:val="20"/>
          <w:rtl/>
          <w:lang w:val="en-US"/>
        </w:rPr>
        <w:t>דיני ה</w:t>
      </w:r>
      <w:r w:rsidRPr="009C598E">
        <w:rPr>
          <w:rFonts w:ascii="David" w:hAnsi="David" w:cs="David"/>
          <w:sz w:val="20"/>
          <w:szCs w:val="20"/>
          <w:lang w:val="en-US"/>
        </w:rPr>
        <w:t>IAC</w:t>
      </w:r>
      <w:r w:rsidRPr="009C598E">
        <w:rPr>
          <w:rFonts w:ascii="David" w:hAnsi="David" w:cs="David"/>
          <w:sz w:val="20"/>
          <w:szCs w:val="20"/>
          <w:rtl/>
          <w:lang w:val="en-US"/>
        </w:rPr>
        <w:t xml:space="preserve"> אמנם מכבידים יותר, אך הם גם יותר ברורים</w:t>
      </w:r>
      <w:r w:rsidRPr="009C598E">
        <w:rPr>
          <w:rFonts w:ascii="David" w:hAnsi="David" w:cs="David" w:hint="cs"/>
          <w:sz w:val="20"/>
          <w:szCs w:val="20"/>
          <w:rtl/>
          <w:lang w:val="en-US"/>
        </w:rPr>
        <w:t>.</w:t>
      </w:r>
      <w:r w:rsidRPr="009C598E">
        <w:rPr>
          <w:rFonts w:ascii="David" w:hAnsi="David" w:cs="David"/>
          <w:sz w:val="20"/>
          <w:szCs w:val="20"/>
          <w:rtl/>
          <w:lang w:val="en-US"/>
        </w:rPr>
        <w:t xml:space="preserve"> יש יותר קונצנזוס לגבי כללי ה</w:t>
      </w:r>
      <w:r w:rsidRPr="009C598E">
        <w:rPr>
          <w:rFonts w:ascii="David" w:hAnsi="David" w:cs="David"/>
          <w:sz w:val="20"/>
          <w:szCs w:val="20"/>
          <w:lang w:val="en-US"/>
        </w:rPr>
        <w:t>IAC</w:t>
      </w:r>
      <w:r w:rsidRPr="009C598E">
        <w:rPr>
          <w:rFonts w:ascii="David" w:hAnsi="David" w:cs="David"/>
          <w:sz w:val="20"/>
          <w:szCs w:val="20"/>
          <w:rtl/>
          <w:lang w:val="en-US"/>
        </w:rPr>
        <w:t>, בעוד בנוגע לדיני ה</w:t>
      </w:r>
      <w:r w:rsidRPr="009C598E">
        <w:rPr>
          <w:rFonts w:ascii="David" w:hAnsi="David" w:cs="David"/>
          <w:sz w:val="20"/>
          <w:szCs w:val="20"/>
          <w:lang w:val="en-US"/>
        </w:rPr>
        <w:t>NIAC</w:t>
      </w:r>
      <w:r w:rsidRPr="009C598E">
        <w:rPr>
          <w:rFonts w:ascii="David" w:hAnsi="David" w:cs="David"/>
          <w:sz w:val="20"/>
          <w:szCs w:val="20"/>
          <w:rtl/>
          <w:lang w:val="en-US"/>
        </w:rPr>
        <w:t xml:space="preserve"> יש הרבה חילוקי דעות בנוגע לתחולת דינים מסוימים ולתוכנם. וודאות היא מצרך חשוב ויקר במלחמה</w:t>
      </w:r>
      <w:r w:rsidR="006E767F" w:rsidRPr="009C598E">
        <w:rPr>
          <w:rFonts w:ascii="David" w:hAnsi="David" w:cs="David"/>
          <w:sz w:val="20"/>
          <w:szCs w:val="20"/>
          <w:lang w:val="en-US"/>
        </w:rPr>
        <w:t>.</w:t>
      </w:r>
    </w:p>
    <w:p w14:paraId="7FFFC3C7" w14:textId="7E2A25FB" w:rsidR="006E767F" w:rsidRPr="009C598E" w:rsidRDefault="006E767F" w:rsidP="006E767F">
      <w:pPr>
        <w:bidi/>
        <w:jc w:val="both"/>
        <w:rPr>
          <w:rFonts w:ascii="David" w:hAnsi="David" w:cs="David"/>
          <w:sz w:val="20"/>
          <w:szCs w:val="20"/>
          <w:rtl/>
          <w:lang w:val="en-US"/>
        </w:rPr>
      </w:pPr>
    </w:p>
    <w:p w14:paraId="32001BE0" w14:textId="5E93265C" w:rsidR="006E767F" w:rsidRPr="009C598E" w:rsidRDefault="006E767F" w:rsidP="006E767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מקורות דיני הלחימה</w:t>
      </w:r>
    </w:p>
    <w:p w14:paraId="4E338617" w14:textId="5BE6B5F8" w:rsidR="00474A8D" w:rsidRPr="009C598E" w:rsidRDefault="00F26CC5" w:rsidP="00474A8D">
      <w:pPr>
        <w:bidi/>
        <w:jc w:val="both"/>
        <w:rPr>
          <w:rFonts w:ascii="David" w:hAnsi="David" w:cs="David"/>
          <w:sz w:val="20"/>
          <w:szCs w:val="20"/>
          <w:rtl/>
          <w:lang w:val="en-US"/>
        </w:rPr>
      </w:pPr>
      <w:r w:rsidRPr="009C598E">
        <w:rPr>
          <w:rFonts w:ascii="David" w:hAnsi="David" w:cs="David" w:hint="cs"/>
          <w:sz w:val="20"/>
          <w:szCs w:val="20"/>
          <w:rtl/>
          <w:lang w:val="en-US"/>
        </w:rPr>
        <w:t xml:space="preserve">ככלל, דיני הלחימה הם דין מנהגי, אך לאורך השנים הם עוגנו במספר אמנות מולטילטרליות. </w:t>
      </w:r>
    </w:p>
    <w:p w14:paraId="3CDFD63E" w14:textId="43BA7FE1" w:rsidR="00F26CC5" w:rsidRPr="009C598E" w:rsidRDefault="00F26CC5" w:rsidP="00A6053B">
      <w:pPr>
        <w:pStyle w:val="ListParagraph"/>
        <w:numPr>
          <w:ilvl w:val="0"/>
          <w:numId w:val="177"/>
        </w:numPr>
        <w:bidi/>
        <w:jc w:val="both"/>
        <w:rPr>
          <w:rFonts w:ascii="David" w:hAnsi="David" w:cs="David"/>
          <w:sz w:val="20"/>
          <w:szCs w:val="20"/>
          <w:lang w:val="en-US"/>
        </w:rPr>
      </w:pPr>
      <w:r w:rsidRPr="009C598E">
        <w:rPr>
          <w:rFonts w:ascii="David" w:hAnsi="David" w:cs="David"/>
          <w:sz w:val="20"/>
          <w:szCs w:val="20"/>
          <w:rtl/>
          <w:lang w:val="en-US"/>
        </w:rPr>
        <w:t xml:space="preserve">יש דיני לחימה שגם כיום מעוגנים רק במשפט הבינלאומי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בנוסף, חלק נכבד מדיני הלחימה החלים ב</w:t>
      </w:r>
      <w:r w:rsidRPr="009C598E">
        <w:rPr>
          <w:rFonts w:ascii="David" w:hAnsi="David" w:cs="David"/>
          <w:sz w:val="20"/>
          <w:szCs w:val="20"/>
          <w:lang w:val="en-US"/>
        </w:rPr>
        <w:t>NIAC</w:t>
      </w:r>
      <w:r w:rsidRPr="009C598E">
        <w:rPr>
          <w:rFonts w:ascii="David" w:hAnsi="David" w:cs="David"/>
          <w:sz w:val="20"/>
          <w:szCs w:val="20"/>
          <w:rtl/>
          <w:lang w:val="en-US"/>
        </w:rPr>
        <w:t xml:space="preserve"> הם רק </w:t>
      </w:r>
      <w:proofErr w:type="spellStart"/>
      <w:r w:rsidRPr="009C598E">
        <w:rPr>
          <w:rFonts w:ascii="David" w:hAnsi="David" w:cs="David"/>
          <w:sz w:val="20"/>
          <w:szCs w:val="20"/>
          <w:rtl/>
          <w:lang w:val="en-US"/>
        </w:rPr>
        <w:t>מנהגיים</w:t>
      </w:r>
      <w:proofErr w:type="spellEnd"/>
      <w:r w:rsidRPr="009C598E">
        <w:rPr>
          <w:rFonts w:ascii="David" w:hAnsi="David" w:cs="David"/>
          <w:sz w:val="20"/>
          <w:szCs w:val="20"/>
          <w:rtl/>
          <w:lang w:val="en-US"/>
        </w:rPr>
        <w:t xml:space="preserve">. יש דיני לחימה הנמצאים באמנות והם לא </w:t>
      </w:r>
      <w:proofErr w:type="spellStart"/>
      <w:r w:rsidRPr="009C598E">
        <w:rPr>
          <w:rFonts w:ascii="David" w:hAnsi="David" w:cs="David"/>
          <w:sz w:val="20"/>
          <w:szCs w:val="20"/>
          <w:rtl/>
          <w:lang w:val="en-US"/>
        </w:rPr>
        <w:t>מנהגיים</w:t>
      </w:r>
      <w:proofErr w:type="spellEnd"/>
      <w:r w:rsidRPr="009C598E">
        <w:rPr>
          <w:rFonts w:ascii="David" w:hAnsi="David" w:cs="David"/>
          <w:sz w:val="20"/>
          <w:szCs w:val="20"/>
          <w:rtl/>
          <w:lang w:val="en-US"/>
        </w:rPr>
        <w:t xml:space="preserve">. ולכן הם יחייבו רק את המדינות החברות באמנות.  יש דיני לחימה שנמצאים באמנות, ויש חילוקי דעות האם הם משקפים גם דין מנהגי. בנוסף, יש נורמות שלא מעוגנות בשום אמנה ויש ויכוח האם הן חלק מהדין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w:t>
      </w:r>
    </w:p>
    <w:p w14:paraId="64C8B9D2" w14:textId="7EB57582" w:rsidR="00F26CC5" w:rsidRPr="009C598E" w:rsidRDefault="00F26CC5" w:rsidP="00F26CC5">
      <w:pPr>
        <w:bidi/>
        <w:jc w:val="both"/>
        <w:rPr>
          <w:rFonts w:ascii="David" w:hAnsi="David" w:cs="David"/>
          <w:sz w:val="20"/>
          <w:szCs w:val="20"/>
          <w:rtl/>
          <w:lang w:val="en-US"/>
        </w:rPr>
      </w:pPr>
    </w:p>
    <w:p w14:paraId="1269F22B" w14:textId="57F69878" w:rsidR="00F26CC5" w:rsidRPr="009C598E" w:rsidRDefault="00F26CC5" w:rsidP="00F26CC5">
      <w:pPr>
        <w:bidi/>
        <w:jc w:val="both"/>
        <w:rPr>
          <w:rFonts w:ascii="David" w:hAnsi="David" w:cs="David"/>
          <w:sz w:val="20"/>
          <w:szCs w:val="20"/>
          <w:u w:val="single"/>
          <w:rtl/>
          <w:lang w:val="en-US"/>
        </w:rPr>
      </w:pPr>
      <w:r w:rsidRPr="009C598E">
        <w:rPr>
          <w:rFonts w:ascii="David" w:hAnsi="David" w:cs="David" w:hint="cs"/>
          <w:sz w:val="20"/>
          <w:szCs w:val="20"/>
          <w:u w:val="single"/>
          <w:rtl/>
          <w:lang w:val="en-US"/>
        </w:rPr>
        <w:t>סקירה היסטורית של דיני הלחימה</w:t>
      </w:r>
    </w:p>
    <w:p w14:paraId="75BE6F0A" w14:textId="77777777" w:rsidR="00FE50DF" w:rsidRPr="009C598E" w:rsidRDefault="00FE50DF"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 xml:space="preserve">מימי הביניים ואילך דיני הלחימה מתגבשים לכדי משב״ל מנהגי. </w:t>
      </w:r>
    </w:p>
    <w:p w14:paraId="729E8EF4" w14:textId="18EEC7B4" w:rsidR="00FE50DF" w:rsidRPr="009C598E" w:rsidRDefault="00FE50DF"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 xml:space="preserve">מאמצע המאה ה-19 ניסוח קוד </w:t>
      </w:r>
      <w:proofErr w:type="spellStart"/>
      <w:r w:rsidRPr="009C598E">
        <w:rPr>
          <w:rFonts w:ascii="David" w:hAnsi="David" w:cs="David" w:hint="cs"/>
          <w:sz w:val="20"/>
          <w:szCs w:val="20"/>
          <w:rtl/>
          <w:lang w:val="en-US"/>
        </w:rPr>
        <w:t>ליבר</w:t>
      </w:r>
      <w:proofErr w:type="spellEnd"/>
      <w:r w:rsidRPr="009C598E">
        <w:rPr>
          <w:rFonts w:ascii="David" w:hAnsi="David" w:cs="David" w:hint="cs"/>
          <w:sz w:val="20"/>
          <w:szCs w:val="20"/>
          <w:rtl/>
          <w:lang w:val="en-US"/>
        </w:rPr>
        <w:t xml:space="preserve">(כללים שנוסחו עבור חיילי צבא הצפון במלחמת האזרחים האמריקאית תוכנם שימש השראה לתקנות האג). אמנת ז'נבה הראשונה אי פעם(מנוסחת בעקבות קרב סלפינו) וכוללת 10 סעיפים שעוסקים בפצועים בקרב חילות היבשה, </w:t>
      </w:r>
      <w:r w:rsidRPr="009C598E">
        <w:rPr>
          <w:rFonts w:ascii="David" w:hAnsi="David" w:cs="David"/>
          <w:sz w:val="20"/>
          <w:szCs w:val="20"/>
          <w:rtl/>
          <w:lang w:val="en-US"/>
        </w:rPr>
        <w:t xml:space="preserve">האמנה הראשונה מדברת על טיפול בפצועים בשדה הקרב. האמנה השנייה מדברת על פצועים בים. האמנה השלישית עוסקת בטיפול בשבויי מלחמה. אמנת ז'נבה הרביעית עוסקת בהגנת אזרחים בזמן לחימה. באמנה זו נמצאים דיני הכיבוש/תפיסה </w:t>
      </w:r>
      <w:proofErr w:type="spellStart"/>
      <w:r w:rsidRPr="009C598E">
        <w:rPr>
          <w:rFonts w:ascii="David" w:hAnsi="David" w:cs="David"/>
          <w:sz w:val="20"/>
          <w:szCs w:val="20"/>
          <w:rtl/>
          <w:lang w:val="en-US"/>
        </w:rPr>
        <w:t>לוחמתית</w:t>
      </w:r>
      <w:proofErr w:type="spellEnd"/>
      <w:r w:rsidRPr="009C598E">
        <w:rPr>
          <w:rFonts w:ascii="David" w:hAnsi="David" w:cs="David"/>
          <w:sz w:val="20"/>
          <w:szCs w:val="20"/>
          <w:rtl/>
          <w:lang w:val="en-US"/>
        </w:rPr>
        <w:t>. שלוש האמנות הראשונות קיימות בצורות שונות מסוף המאה ה-19, כאשר העקרונות הבסיסיים שלהם לא מחדשים הרבה. אמנת ז'נבה הרביעית היא החידוש הגדול של 1949, בעקבות מלחמת העולם השנייה. כיום אין מדינה שלא חברה בארבע אמנות ז'נבה (ישראל הצטרפה ב-1951).</w:t>
      </w:r>
      <w:r w:rsidRPr="009C598E">
        <w:rPr>
          <w:rFonts w:ascii="David" w:hAnsi="David" w:cs="David" w:hint="cs"/>
          <w:sz w:val="20"/>
          <w:szCs w:val="20"/>
          <w:rtl/>
          <w:lang w:val="en-US"/>
        </w:rPr>
        <w:t xml:space="preserve"> הכרזת סנט פטרסבורג עוסקת באופן ספציפי בכדורים שמתפוצצים בגוף אך מכריזה על עקרון שאסור לגרום לסבל מיותר ללוחמים ועקרון הצורך שמטרת הלחימה הלגיטימי</w:t>
      </w:r>
      <w:r w:rsidRPr="009C598E">
        <w:rPr>
          <w:rFonts w:ascii="David" w:hAnsi="David" w:cs="David" w:hint="eastAsia"/>
          <w:sz w:val="20"/>
          <w:szCs w:val="20"/>
          <w:rtl/>
          <w:lang w:val="en-US"/>
        </w:rPr>
        <w:t>ת</w:t>
      </w:r>
      <w:r w:rsidRPr="009C598E">
        <w:rPr>
          <w:rFonts w:ascii="David" w:hAnsi="David" w:cs="David" w:hint="cs"/>
          <w:sz w:val="20"/>
          <w:szCs w:val="20"/>
          <w:rtl/>
          <w:lang w:val="en-US"/>
        </w:rPr>
        <w:t xml:space="preserve"> היחידה היא להחליש את האויב כדי שהמלחמה תגמר. </w:t>
      </w:r>
    </w:p>
    <w:p w14:paraId="1B700EDF" w14:textId="3535E286" w:rsidR="00B86954" w:rsidRPr="009C598E" w:rsidRDefault="00B86954"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w:t>
      </w:r>
      <w:r w:rsidRPr="009C598E">
        <w:rPr>
          <w:rFonts w:ascii="David" w:hAnsi="David" w:cs="David"/>
          <w:sz w:val="20"/>
          <w:szCs w:val="20"/>
          <w:rtl/>
          <w:lang w:val="en-US"/>
        </w:rPr>
        <w:t xml:space="preserve">אחרי המלחמה </w:t>
      </w:r>
      <w:proofErr w:type="spellStart"/>
      <w:r w:rsidRPr="009C598E">
        <w:rPr>
          <w:rFonts w:ascii="David" w:hAnsi="David" w:cs="David"/>
          <w:sz w:val="20"/>
          <w:szCs w:val="20"/>
          <w:rtl/>
          <w:lang w:val="en-US"/>
        </w:rPr>
        <w:t>הפרנקו</w:t>
      </w:r>
      <w:proofErr w:type="spellEnd"/>
      <w:r w:rsidRPr="009C598E">
        <w:rPr>
          <w:rFonts w:ascii="David" w:hAnsi="David" w:cs="David"/>
          <w:sz w:val="20"/>
          <w:szCs w:val="20"/>
          <w:rtl/>
          <w:lang w:val="en-US"/>
        </w:rPr>
        <w:t xml:space="preserve"> גרמנית היה ניסיון לייצר קודקס של דיני הלחימה בשם הצהרת בריסל, בשנת 1889 היה ניסיון נוסף שהוביל ליצירת תקנות האג</w:t>
      </w:r>
      <w:r w:rsidRPr="009C598E">
        <w:rPr>
          <w:rFonts w:ascii="David" w:hAnsi="David" w:cs="David" w:hint="cs"/>
          <w:sz w:val="20"/>
          <w:szCs w:val="20"/>
          <w:rtl/>
          <w:lang w:val="en-US"/>
        </w:rPr>
        <w:t xml:space="preserve">). </w:t>
      </w:r>
    </w:p>
    <w:p w14:paraId="376A6DA6" w14:textId="01715588" w:rsidR="00FE50DF" w:rsidRPr="009C598E" w:rsidRDefault="0059388B"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ב1899 ניסוח תקנות האג שהיא אמנה מולטילטרלית שמטרתה להסדיר את דיני הלחימה ביבשה. נוסח האמנה עודכן בשנת 1907 וקיים קונצנזוס שהוא מהווה דין מנהגי גם כיום</w:t>
      </w:r>
      <w:r w:rsidR="00A7656A" w:rsidRPr="009C598E">
        <w:rPr>
          <w:rFonts w:ascii="David" w:hAnsi="David" w:cs="David" w:hint="cs"/>
          <w:sz w:val="20"/>
          <w:szCs w:val="20"/>
          <w:rtl/>
          <w:lang w:val="en-US"/>
        </w:rPr>
        <w:t>.</w:t>
      </w:r>
      <w:r w:rsidR="00B86954" w:rsidRPr="009C598E">
        <w:rPr>
          <w:rFonts w:ascii="David" w:hAnsi="David" w:cs="David" w:hint="cs"/>
          <w:sz w:val="20"/>
          <w:szCs w:val="20"/>
          <w:rtl/>
          <w:lang w:val="en-US"/>
        </w:rPr>
        <w:t xml:space="preserve"> </w:t>
      </w:r>
    </w:p>
    <w:p w14:paraId="03BE9443" w14:textId="4C29A94B" w:rsidR="003B4AA5" w:rsidRPr="009C598E" w:rsidRDefault="003B4AA5"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בשנת 1949 נקבעות ארבע אמנות ז׳נבה התקפות כיום. אמנות אלה החליפו את אמנת ז׳נבה הקודמות ויצרו מספר שינויים משמעותיים בהסדרת דיני הלחימה. לראשונה נקבעה אמנה שיעודה העיקרי הוא הגנה על אזרחים מתוך מניע הומניטארי (אמנת ג׳נבה ה-4)</w:t>
      </w:r>
      <w:r w:rsidR="00A7656A" w:rsidRPr="009C598E">
        <w:rPr>
          <w:rFonts w:ascii="David" w:hAnsi="David" w:cs="David" w:hint="cs"/>
          <w:sz w:val="20"/>
          <w:szCs w:val="20"/>
          <w:rtl/>
          <w:lang w:val="en-US"/>
        </w:rPr>
        <w:t>.</w:t>
      </w:r>
      <w:r w:rsidRPr="009C598E">
        <w:rPr>
          <w:rFonts w:ascii="David" w:hAnsi="David" w:cs="David" w:hint="cs"/>
          <w:sz w:val="20"/>
          <w:szCs w:val="20"/>
          <w:rtl/>
          <w:lang w:val="en-US"/>
        </w:rPr>
        <w:t xml:space="preserve"> ס׳ 3 משותף לכל המאנות וכולל הסדרה בסיסית של דיני הלחימה בסכסוכים שאינם בינלאומיים (כמו </w:t>
      </w:r>
      <w:r w:rsidRPr="009C598E">
        <w:rPr>
          <w:rFonts w:ascii="David" w:hAnsi="David" w:cs="David" w:hint="cs"/>
          <w:sz w:val="20"/>
          <w:szCs w:val="20"/>
          <w:rtl/>
          <w:lang w:val="en-US"/>
        </w:rPr>
        <w:lastRenderedPageBreak/>
        <w:t xml:space="preserve">מלחמת אזרחים). </w:t>
      </w:r>
      <w:r w:rsidR="00A7656A" w:rsidRPr="009C598E">
        <w:rPr>
          <w:rFonts w:ascii="David" w:hAnsi="David" w:cs="David"/>
          <w:sz w:val="20"/>
          <w:szCs w:val="20"/>
          <w:rtl/>
          <w:lang w:val="en-US"/>
        </w:rPr>
        <w:t>וזאת בכדי שאם מדינה תרצה לחתום רק על חלק מהאמנות, היא לא תוכל להתחמק מהחובות שחלות בסעיף זה.</w:t>
      </w:r>
      <w:r w:rsidR="00A7656A" w:rsidRPr="009C598E">
        <w:rPr>
          <w:rFonts w:ascii="David" w:hAnsi="David" w:cs="David" w:hint="cs"/>
          <w:sz w:val="20"/>
          <w:szCs w:val="20"/>
          <w:rtl/>
          <w:lang w:val="en-US"/>
        </w:rPr>
        <w:t xml:space="preserve"> כיום קיים קונצנזוס שהאיסורים בס׳ 3 המשותף חלי בכל סוגי הלחימה והפרתם מהווה פשע מלחמה. </w:t>
      </w:r>
    </w:p>
    <w:p w14:paraId="6DF1DF2E" w14:textId="77777777" w:rsidR="00A7656A" w:rsidRPr="009C598E" w:rsidRDefault="00A7656A" w:rsidP="00A6053B">
      <w:pPr>
        <w:pStyle w:val="ListParagraph"/>
        <w:numPr>
          <w:ilvl w:val="0"/>
          <w:numId w:val="177"/>
        </w:numPr>
        <w:bidi/>
        <w:jc w:val="both"/>
        <w:rPr>
          <w:rFonts w:ascii="David" w:hAnsi="David" w:cs="David"/>
          <w:sz w:val="20"/>
          <w:szCs w:val="20"/>
          <w:rtl/>
          <w:lang w:val="en-US"/>
        </w:rPr>
      </w:pPr>
      <w:r w:rsidRPr="009C598E">
        <w:rPr>
          <w:rFonts w:ascii="David" w:hAnsi="David" w:cs="David"/>
          <w:sz w:val="20"/>
          <w:szCs w:val="20"/>
          <w:rtl/>
          <w:lang w:val="en-US"/>
        </w:rPr>
        <w:t>כיום, 196 מדינות בעולם חתומות על אמנות ז'נבה. לאור העובדה הזו, ולאור העובדה שככלל מדינות מצייתות לכללים האלו, העמדה הרווחת היא שהנורמות הקבועות בארבעת האמנות האלה משקפות דין בינלאומי מנהגי (ז״א שנטל ההוכחה הוא על מי שטוען שאין דין מנהגי). מדינת ישראל לא מסכימה שזהו המצב באמנת ז'נבה הרביעית. שם, יש לבחון כל סעיף לגופו (האם הוא מהווה גם דין מנהגי שחל גם על אלו שלא חתומות על אמנת ז'נבה הרביעית).</w:t>
      </w:r>
    </w:p>
    <w:p w14:paraId="1C9CCDA5" w14:textId="3D9F8793" w:rsidR="00A7656A" w:rsidRPr="009C598E" w:rsidRDefault="00A7656A" w:rsidP="00A6053B">
      <w:pPr>
        <w:pStyle w:val="ListParagraph"/>
        <w:numPr>
          <w:ilvl w:val="0"/>
          <w:numId w:val="177"/>
        </w:numPr>
        <w:bidi/>
        <w:jc w:val="both"/>
        <w:rPr>
          <w:rFonts w:ascii="David" w:hAnsi="David" w:cs="David"/>
          <w:sz w:val="20"/>
          <w:szCs w:val="20"/>
          <w:lang w:val="en-US"/>
        </w:rPr>
      </w:pPr>
      <w:r w:rsidRPr="009C598E">
        <w:rPr>
          <w:rFonts w:ascii="David" w:hAnsi="David" w:cs="David" w:hint="cs"/>
          <w:sz w:val="20"/>
          <w:szCs w:val="20"/>
          <w:rtl/>
          <w:lang w:val="en-US"/>
        </w:rPr>
        <w:t xml:space="preserve">בשנת 1977 נוספו שני פרוטוקולים לאמנת ז׳נבה, </w:t>
      </w:r>
      <w:r w:rsidR="007D7BF3" w:rsidRPr="009C598E">
        <w:rPr>
          <w:rFonts w:ascii="David" w:hAnsi="David" w:cs="David"/>
          <w:sz w:val="20"/>
          <w:szCs w:val="20"/>
          <w:lang w:val="en-US"/>
        </w:rPr>
        <w:t>AP1</w:t>
      </w:r>
      <w:r w:rsidR="007D7BF3" w:rsidRPr="009C598E">
        <w:rPr>
          <w:rFonts w:ascii="David" w:hAnsi="David" w:cs="David" w:hint="cs"/>
          <w:sz w:val="20"/>
          <w:szCs w:val="20"/>
          <w:rtl/>
          <w:lang w:val="en-US"/>
        </w:rPr>
        <w:t xml:space="preserve"> העוסק בעימותים מזוינים בינלאומיים, </w:t>
      </w:r>
      <w:r w:rsidR="007D7BF3" w:rsidRPr="009C598E">
        <w:rPr>
          <w:rFonts w:ascii="David" w:hAnsi="David" w:cs="David"/>
          <w:sz w:val="20"/>
          <w:szCs w:val="20"/>
          <w:lang w:val="en-US"/>
        </w:rPr>
        <w:t>AP2</w:t>
      </w:r>
      <w:r w:rsidR="007D7BF3" w:rsidRPr="009C598E">
        <w:rPr>
          <w:rFonts w:ascii="David" w:hAnsi="David" w:cs="David" w:hint="cs"/>
          <w:sz w:val="20"/>
          <w:szCs w:val="20"/>
          <w:rtl/>
          <w:lang w:val="en-US"/>
        </w:rPr>
        <w:t xml:space="preserve"> עוסק בעימותים מזוינים שעומדים בשני תנאים (א) העימות מתרחש בתוך שטח של מדינה אחת (2) צד לא מדינתי שולט בחלק מהשטח של המדינה. רוב מדינות העולם מאשררות את שני הפרוטוקולים. ישראל וארה״ב (ומספר מדינות נוספות בהן גם אירן) לא מאשררות, ולכן הפרוטוקולים אינם מחייבים אותם (אבל אם דין זה או אחר מחייב את ישראל/ ארה״ב אלא אם נראה שמדובר במצב של התנגדות עקבית). </w:t>
      </w:r>
    </w:p>
    <w:p w14:paraId="2C20F336" w14:textId="31F12AC3" w:rsidR="007D7BF3" w:rsidRPr="009C598E" w:rsidRDefault="007D7BF3" w:rsidP="00A6053B">
      <w:pPr>
        <w:pStyle w:val="ListParagraph"/>
        <w:numPr>
          <w:ilvl w:val="0"/>
          <w:numId w:val="177"/>
        </w:numPr>
        <w:bidi/>
        <w:jc w:val="both"/>
        <w:rPr>
          <w:rFonts w:ascii="David" w:hAnsi="David" w:cs="David"/>
          <w:sz w:val="20"/>
          <w:szCs w:val="20"/>
          <w:lang w:val="en-US"/>
        </w:rPr>
      </w:pPr>
      <w:r w:rsidRPr="009C598E">
        <w:rPr>
          <w:rFonts w:ascii="David" w:hAnsi="David" w:cs="David"/>
          <w:sz w:val="20"/>
          <w:szCs w:val="20"/>
          <w:rtl/>
          <w:lang w:val="en-US"/>
        </w:rPr>
        <w:t>בשנת 1998 נוסחה אמנת רומא של ה</w:t>
      </w:r>
      <w:r w:rsidRPr="009C598E">
        <w:rPr>
          <w:rFonts w:ascii="David" w:hAnsi="David" w:cs="David"/>
          <w:sz w:val="20"/>
          <w:szCs w:val="20"/>
          <w:lang w:val="en-US"/>
        </w:rPr>
        <w:t>ICC</w:t>
      </w:r>
      <w:r w:rsidRPr="009C598E">
        <w:rPr>
          <w:rFonts w:ascii="David" w:hAnsi="David" w:cs="David"/>
          <w:sz w:val="20"/>
          <w:szCs w:val="20"/>
          <w:rtl/>
          <w:lang w:val="en-US"/>
        </w:rPr>
        <w:t>. סעיף 8 לאמנה קובע רשימה ארוכה של פשעי מלחמה. ולכן במשתמע אמנת רומא עוסקת גם בהסדרה של דיני הלחימה.</w:t>
      </w:r>
    </w:p>
    <w:p w14:paraId="1DEB4D7A" w14:textId="02F54E9E" w:rsidR="007D7BF3" w:rsidRPr="009C598E" w:rsidRDefault="007D7BF3" w:rsidP="007D7BF3">
      <w:pPr>
        <w:bidi/>
        <w:jc w:val="both"/>
        <w:rPr>
          <w:rFonts w:ascii="David" w:hAnsi="David" w:cs="David"/>
          <w:sz w:val="20"/>
          <w:szCs w:val="20"/>
          <w:rtl/>
          <w:lang w:val="en-US"/>
        </w:rPr>
      </w:pPr>
    </w:p>
    <w:p w14:paraId="17D5AEEF" w14:textId="7EA24315" w:rsidR="007D7BF3" w:rsidRPr="009C598E" w:rsidRDefault="007D7BF3" w:rsidP="001C1D5B">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עקרונות דיני הלחימה </w:t>
      </w:r>
    </w:p>
    <w:p w14:paraId="31F4677A" w14:textId="6EF86B95" w:rsidR="00BB622E" w:rsidRPr="009C598E" w:rsidRDefault="001C1D5B" w:rsidP="00BB622E">
      <w:pPr>
        <w:bidi/>
        <w:jc w:val="both"/>
        <w:rPr>
          <w:rFonts w:ascii="David" w:hAnsi="David" w:cs="David"/>
          <w:sz w:val="20"/>
          <w:szCs w:val="20"/>
          <w:rtl/>
          <w:lang w:val="en-US"/>
        </w:rPr>
      </w:pPr>
      <w:r w:rsidRPr="009C598E">
        <w:rPr>
          <w:rFonts w:ascii="David" w:hAnsi="David" w:cs="David" w:hint="cs"/>
          <w:sz w:val="20"/>
          <w:szCs w:val="20"/>
          <w:rtl/>
          <w:lang w:val="en-US"/>
        </w:rPr>
        <w:t xml:space="preserve">דיני הלחימה כוללים ארבע עקרונות יסוד: </w:t>
      </w:r>
    </w:p>
    <w:p w14:paraId="1F0256B4" w14:textId="02659891" w:rsidR="001C1D5B" w:rsidRPr="009C598E" w:rsidRDefault="001C1D5B" w:rsidP="00A6053B">
      <w:pPr>
        <w:pStyle w:val="ListParagraph"/>
        <w:numPr>
          <w:ilvl w:val="0"/>
          <w:numId w:val="190"/>
        </w:numPr>
        <w:bidi/>
        <w:jc w:val="both"/>
        <w:rPr>
          <w:rFonts w:ascii="David" w:hAnsi="David" w:cs="David"/>
          <w:sz w:val="20"/>
          <w:szCs w:val="20"/>
          <w:lang w:val="en-US"/>
        </w:rPr>
      </w:pPr>
      <w:r w:rsidRPr="009C598E">
        <w:rPr>
          <w:rFonts w:ascii="David" w:hAnsi="David" w:cs="David" w:hint="cs"/>
          <w:sz w:val="20"/>
          <w:szCs w:val="20"/>
          <w:rtl/>
          <w:lang w:val="en-US"/>
        </w:rPr>
        <w:t xml:space="preserve">צורך צבאי, לפיו אין לבצע פעולות שאין להן תכלית צבאית (למשל איסור על פעולות שתכליתן ענישה). </w:t>
      </w:r>
      <w:r w:rsidRPr="009C598E">
        <w:rPr>
          <w:rFonts w:ascii="David" w:hAnsi="David" w:cs="David"/>
          <w:sz w:val="20"/>
          <w:szCs w:val="20"/>
          <w:rtl/>
          <w:lang w:val="en-US"/>
        </w:rPr>
        <w:t>ביטויי העיקרון: מספר דינים קובעים שיש מעשים שעשייתם ללא צורך צבאי אסורה(כמו הריסת רכוש אזרחי והטלת אימה על אוכלוסיית האויב). גם כאשר אין הסדרה מפורשת, מדובר בעקרון על פיו כל דיני הלחימה משקפים איזון בין צרכים צבאיים לבין צמצום הסבל בלחימה. מסיבה זו, לא ניתן להצדיק הפרה של דיני הלחימה בטענה שמדובר בצורך צבאי.</w:t>
      </w:r>
    </w:p>
    <w:p w14:paraId="0E9A9AFE" w14:textId="15BF9BB2" w:rsidR="001C1D5B" w:rsidRPr="009C598E" w:rsidRDefault="001C1D5B" w:rsidP="00A6053B">
      <w:pPr>
        <w:pStyle w:val="ListParagraph"/>
        <w:numPr>
          <w:ilvl w:val="0"/>
          <w:numId w:val="190"/>
        </w:numPr>
        <w:bidi/>
        <w:jc w:val="both"/>
        <w:rPr>
          <w:rFonts w:ascii="David" w:hAnsi="David" w:cs="David"/>
          <w:sz w:val="20"/>
          <w:szCs w:val="20"/>
          <w:lang w:val="en-US"/>
        </w:rPr>
      </w:pPr>
      <w:r w:rsidRPr="009C598E">
        <w:rPr>
          <w:rFonts w:ascii="David" w:hAnsi="David" w:cs="David" w:hint="cs"/>
          <w:sz w:val="20"/>
          <w:szCs w:val="20"/>
          <w:rtl/>
          <w:lang w:val="en-US"/>
        </w:rPr>
        <w:t xml:space="preserve">אבחנה, </w:t>
      </w:r>
      <w:r w:rsidRPr="009C598E">
        <w:rPr>
          <w:rFonts w:ascii="David" w:hAnsi="David" w:cs="David"/>
          <w:sz w:val="20"/>
          <w:szCs w:val="20"/>
          <w:rtl/>
          <w:lang w:val="en-US"/>
        </w:rPr>
        <w:t>חלה חובה כפולה: חובה לאבחן בין לוחמים(שבהם מותר לפגוע במכוון), לבין אוכלוסיות שאינן נוטלות חלק פעיל בלחימה(משמע אזרחים, שבויים, עצורים ופצועים) שבהם אסור לפגוע במכוון. חובה לאבחן בין מטרות צבאיות(שמותר לתקוף) לבין אובייקטים אזרחיים(שאסור לכוון התקפה נגדם).</w:t>
      </w:r>
    </w:p>
    <w:p w14:paraId="2B2C1034" w14:textId="70058BF4" w:rsidR="001C1D5B" w:rsidRPr="009C598E" w:rsidRDefault="001C1D5B" w:rsidP="00A6053B">
      <w:pPr>
        <w:pStyle w:val="ListParagraph"/>
        <w:numPr>
          <w:ilvl w:val="0"/>
          <w:numId w:val="190"/>
        </w:numPr>
        <w:bidi/>
        <w:rPr>
          <w:rFonts w:ascii="David" w:hAnsi="David" w:cs="David"/>
          <w:sz w:val="20"/>
          <w:szCs w:val="20"/>
          <w:rtl/>
          <w:lang w:val="en-US"/>
        </w:rPr>
      </w:pPr>
      <w:r w:rsidRPr="009C598E">
        <w:rPr>
          <w:rFonts w:ascii="David" w:hAnsi="David" w:cs="David"/>
          <w:sz w:val="20"/>
          <w:szCs w:val="20"/>
          <w:rtl/>
          <w:lang w:val="en-US"/>
        </w:rPr>
        <w:t xml:space="preserve">מידתיות </w:t>
      </w:r>
      <w:r w:rsidRPr="009C598E">
        <w:rPr>
          <w:rFonts w:ascii="David" w:hAnsi="David" w:cs="David"/>
          <w:sz w:val="20"/>
          <w:szCs w:val="20"/>
          <w:lang w:val="en-US"/>
        </w:rPr>
        <w:t>JIB</w:t>
      </w:r>
      <w:r w:rsidRPr="009C598E">
        <w:rPr>
          <w:rFonts w:ascii="David" w:hAnsi="David" w:cs="David" w:hint="cs"/>
          <w:sz w:val="20"/>
          <w:szCs w:val="20"/>
          <w:rtl/>
          <w:lang w:val="en-US"/>
        </w:rPr>
        <w:t xml:space="preserve">, </w:t>
      </w:r>
      <w:r w:rsidRPr="009C598E">
        <w:rPr>
          <w:rFonts w:ascii="David" w:hAnsi="David" w:cs="David"/>
          <w:sz w:val="20"/>
          <w:szCs w:val="20"/>
          <w:rtl/>
          <w:lang w:val="en-US"/>
        </w:rPr>
        <w:t>כאשר תוקפים מטרה צבאית מותרת, יש לבחון האם נזק הצפוי לאוכלוסייה האזרחית מופרז ביחס ליתרון הצבאי שיופק מההתקפה. הערה: את מידתיות התקיפה בוחנים לפי המידע שהיה למפקד עובר לתקיפה.</w:t>
      </w:r>
    </w:p>
    <w:p w14:paraId="03F7DE47" w14:textId="6AC3F4AD" w:rsidR="001C1D5B" w:rsidRPr="009C598E" w:rsidRDefault="001C1D5B" w:rsidP="00A6053B">
      <w:pPr>
        <w:pStyle w:val="ListParagraph"/>
        <w:numPr>
          <w:ilvl w:val="0"/>
          <w:numId w:val="190"/>
        </w:numPr>
        <w:bidi/>
        <w:rPr>
          <w:rFonts w:ascii="David" w:hAnsi="David" w:cs="David"/>
          <w:sz w:val="20"/>
          <w:szCs w:val="20"/>
          <w:rtl/>
          <w:lang w:val="en-US"/>
        </w:rPr>
      </w:pPr>
      <w:r w:rsidRPr="009C598E">
        <w:rPr>
          <w:rFonts w:ascii="David" w:hAnsi="David" w:cs="David"/>
          <w:sz w:val="20"/>
          <w:szCs w:val="20"/>
          <w:rtl/>
          <w:lang w:val="en-US"/>
        </w:rPr>
        <w:t>הומאניות</w:t>
      </w:r>
      <w:r w:rsidRPr="009C598E">
        <w:rPr>
          <w:rFonts w:ascii="David" w:hAnsi="David" w:cs="David" w:hint="cs"/>
          <w:sz w:val="20"/>
          <w:szCs w:val="20"/>
          <w:rtl/>
          <w:lang w:val="en-US"/>
        </w:rPr>
        <w:t>,</w:t>
      </w:r>
      <w:r w:rsidRPr="009C598E">
        <w:rPr>
          <w:rFonts w:ascii="David" w:hAnsi="David" w:cs="David"/>
          <w:sz w:val="20"/>
          <w:szCs w:val="20"/>
          <w:rtl/>
          <w:lang w:val="en-US"/>
        </w:rPr>
        <w:t xml:space="preserve"> כאשר תוקפים, אסור לגרום ללוחמי האויב סבל שאינו נחוץ להכרעת האויב(רלוונטי בעיקר לשימוש בכלי נשק שגורמים לסבל). לדוג': אסור להשתמש בכדורים שאת הרסיסים שלהם אסור לראות ברנטגן. יש ויכוח עד כמה מדובר באיסור כללי שתקף באופן עצמאי או עד כמה מדוב בעקרון שלאורו גוזרים איסור בנשקים ספציפיים. </w:t>
      </w:r>
    </w:p>
    <w:p w14:paraId="3371FB4B" w14:textId="77777777" w:rsidR="00F8366D" w:rsidRPr="009C598E" w:rsidRDefault="00F8366D" w:rsidP="001C1D5B">
      <w:pPr>
        <w:bidi/>
        <w:jc w:val="both"/>
        <w:rPr>
          <w:rFonts w:ascii="David" w:hAnsi="David" w:cs="David"/>
          <w:b/>
          <w:bCs/>
          <w:sz w:val="20"/>
          <w:szCs w:val="20"/>
          <w:rtl/>
          <w:lang w:val="en-US"/>
        </w:rPr>
      </w:pPr>
    </w:p>
    <w:p w14:paraId="626FF418" w14:textId="258D2931" w:rsidR="001C1D5B" w:rsidRPr="009C598E" w:rsidRDefault="00F8366D" w:rsidP="00E85599">
      <w:pPr>
        <w:shd w:val="clear" w:color="auto" w:fill="C5E0B3" w:themeFill="accent6" w:themeFillTint="66"/>
        <w:bidi/>
        <w:jc w:val="both"/>
        <w:rPr>
          <w:rFonts w:ascii="David" w:hAnsi="David" w:cs="David"/>
          <w:b/>
          <w:bCs/>
          <w:sz w:val="20"/>
          <w:szCs w:val="20"/>
          <w:u w:val="single"/>
          <w:lang w:val="en-US"/>
        </w:rPr>
      </w:pPr>
      <w:r w:rsidRPr="009C598E">
        <w:rPr>
          <w:rFonts w:ascii="David" w:hAnsi="David" w:cs="David" w:hint="cs"/>
          <w:b/>
          <w:bCs/>
          <w:sz w:val="20"/>
          <w:szCs w:val="20"/>
          <w:rtl/>
          <w:lang w:val="en-US"/>
        </w:rPr>
        <w:t>מועד תחילת העימות</w:t>
      </w:r>
    </w:p>
    <w:p w14:paraId="2A172BA9" w14:textId="77777777" w:rsidR="00E85599" w:rsidRPr="009C598E" w:rsidRDefault="00E85599" w:rsidP="00E85599">
      <w:pPr>
        <w:bidi/>
        <w:jc w:val="both"/>
        <w:rPr>
          <w:rFonts w:ascii="David" w:hAnsi="David" w:cs="David"/>
          <w:sz w:val="20"/>
          <w:szCs w:val="20"/>
          <w:rtl/>
          <w:lang w:val="en-US"/>
        </w:rPr>
      </w:pPr>
      <w:r w:rsidRPr="009C598E">
        <w:rPr>
          <w:rFonts w:ascii="David" w:hAnsi="David" w:cs="David"/>
          <w:sz w:val="20"/>
          <w:szCs w:val="20"/>
          <w:rtl/>
          <w:lang w:val="en-US"/>
        </w:rPr>
        <w:t xml:space="preserve">בסכסוך מזויין בין מדינות דיני הלחימה חלים מהכדור הראשון. לעומת זאת, במלחמת אזרחים וגם בסכסוך </w:t>
      </w:r>
      <w:proofErr w:type="spellStart"/>
      <w:r w:rsidRPr="009C598E">
        <w:rPr>
          <w:rFonts w:ascii="David" w:hAnsi="David" w:cs="David"/>
          <w:sz w:val="20"/>
          <w:szCs w:val="20"/>
          <w:rtl/>
          <w:lang w:val="en-US"/>
        </w:rPr>
        <w:t>טרנסלאומי</w:t>
      </w:r>
      <w:proofErr w:type="spellEnd"/>
      <w:r w:rsidRPr="009C598E">
        <w:rPr>
          <w:rFonts w:ascii="David" w:hAnsi="David" w:cs="David"/>
          <w:sz w:val="20"/>
          <w:szCs w:val="20"/>
          <w:rtl/>
          <w:lang w:val="en-US"/>
        </w:rPr>
        <w:t>(במנותק מהשאלה כיצד יש לסווג סכסוך זה), נוצר צורך לאבחן בין מצב של "לחימה" שבו פגיעה בלוחמי האויב מותרת, לבין מצב של "שיטור" שבו מותרת פגיעה רק במצב של סכנת חיים קונקרטית ומיידית. לכן לפי העמדה הרווחת, בסכסוכים שכאלו חל כלל אחר: כדי שנחשיב את הסיטואציה כעימות מזויין(משמע כדי שדיני הלחימה יחלו לחול), הצד הלא מדינתי צריך לעמוד בשני תנאים: (א)רמת ארגון גבוהה. (ב)עוצמת אלימות גבוהה. שתיהן יחד יצרו מצב לחימה</w:t>
      </w:r>
      <w:r w:rsidRPr="009C598E">
        <w:rPr>
          <w:rFonts w:ascii="David" w:hAnsi="David" w:cs="David"/>
          <w:sz w:val="20"/>
          <w:szCs w:val="20"/>
          <w:lang w:val="en-US"/>
        </w:rPr>
        <w:t xml:space="preserve">. </w:t>
      </w:r>
    </w:p>
    <w:p w14:paraId="3C1EAE5D" w14:textId="1C6B8C0F" w:rsidR="00474A8D" w:rsidRPr="009C598E" w:rsidRDefault="00E85599" w:rsidP="00A6053B">
      <w:pPr>
        <w:pStyle w:val="ListParagraph"/>
        <w:numPr>
          <w:ilvl w:val="0"/>
          <w:numId w:val="191"/>
        </w:numPr>
        <w:bidi/>
        <w:jc w:val="both"/>
        <w:rPr>
          <w:rFonts w:ascii="David" w:hAnsi="David" w:cs="David"/>
          <w:sz w:val="20"/>
          <w:szCs w:val="20"/>
          <w:lang w:val="en-US"/>
        </w:rPr>
      </w:pPr>
      <w:r w:rsidRPr="009C598E">
        <w:rPr>
          <w:rFonts w:ascii="David" w:hAnsi="David" w:cs="David"/>
          <w:sz w:val="20"/>
          <w:szCs w:val="20"/>
          <w:rtl/>
          <w:lang w:val="en-US"/>
        </w:rPr>
        <w:t>אינדיקציות נוספות: משך זמן ארוך וסוג הנשקים בהם הצד הלא מדינתי עושה שימוש.</w:t>
      </w:r>
    </w:p>
    <w:p w14:paraId="64E8CD33" w14:textId="7176917F" w:rsidR="00E85599" w:rsidRPr="009C598E" w:rsidRDefault="00E85599" w:rsidP="00A6053B">
      <w:pPr>
        <w:pStyle w:val="ListParagraph"/>
        <w:numPr>
          <w:ilvl w:val="0"/>
          <w:numId w:val="191"/>
        </w:numPr>
        <w:bidi/>
        <w:jc w:val="both"/>
        <w:rPr>
          <w:rFonts w:ascii="David" w:hAnsi="David" w:cs="David"/>
          <w:sz w:val="20"/>
          <w:szCs w:val="20"/>
          <w:lang w:val="en-US"/>
        </w:rPr>
      </w:pPr>
      <w:r w:rsidRPr="009C598E">
        <w:rPr>
          <w:rFonts w:ascii="David" w:hAnsi="David" w:cs="David" w:hint="cs"/>
          <w:sz w:val="20"/>
          <w:szCs w:val="20"/>
          <w:rtl/>
          <w:lang w:val="en-US"/>
        </w:rPr>
        <w:t xml:space="preserve">עדיין נותר קושי: עמימות הכלל יוצרת חילוקי דעות ביחס לסיווג כלחימתי או שיטורי. </w:t>
      </w:r>
    </w:p>
    <w:p w14:paraId="139A12BE" w14:textId="77777777" w:rsidR="0030171C" w:rsidRPr="009C598E" w:rsidRDefault="0030171C" w:rsidP="00E85599">
      <w:pPr>
        <w:bidi/>
        <w:jc w:val="both"/>
        <w:rPr>
          <w:rFonts w:ascii="David" w:hAnsi="David" w:cs="David"/>
          <w:sz w:val="20"/>
          <w:szCs w:val="20"/>
          <w:rtl/>
          <w:lang w:val="en-US"/>
        </w:rPr>
      </w:pPr>
    </w:p>
    <w:p w14:paraId="1E1BE80D" w14:textId="7675786E" w:rsidR="00E85599" w:rsidRPr="009C598E" w:rsidRDefault="0030171C" w:rsidP="0030171C">
      <w:pPr>
        <w:shd w:val="clear" w:color="auto" w:fill="C5E0B3" w:themeFill="accent6" w:themeFillTint="66"/>
        <w:bidi/>
        <w:jc w:val="both"/>
        <w:rPr>
          <w:rFonts w:ascii="David" w:hAnsi="David" w:cs="David"/>
          <w:b/>
          <w:bCs/>
          <w:sz w:val="20"/>
          <w:szCs w:val="20"/>
          <w:lang w:val="en-US"/>
        </w:rPr>
      </w:pPr>
      <w:r w:rsidRPr="009C598E">
        <w:rPr>
          <w:rFonts w:ascii="David" w:hAnsi="David" w:cs="David" w:hint="cs"/>
          <w:b/>
          <w:bCs/>
          <w:sz w:val="20"/>
          <w:szCs w:val="20"/>
          <w:rtl/>
          <w:lang w:val="en-US"/>
        </w:rPr>
        <w:t xml:space="preserve">מטרות צבאיות ואזרחיות </w:t>
      </w:r>
    </w:p>
    <w:p w14:paraId="28D16714" w14:textId="686E9FB9" w:rsidR="00E85599" w:rsidRPr="009C598E" w:rsidRDefault="00C41588" w:rsidP="00E85599">
      <w:pPr>
        <w:bidi/>
        <w:jc w:val="both"/>
        <w:rPr>
          <w:rFonts w:ascii="David" w:hAnsi="David" w:cs="David"/>
          <w:sz w:val="20"/>
          <w:szCs w:val="20"/>
          <w:rtl/>
          <w:lang w:val="en-US"/>
        </w:rPr>
      </w:pPr>
      <w:r w:rsidRPr="009C598E">
        <w:rPr>
          <w:rFonts w:ascii="David" w:hAnsi="David" w:cs="David" w:hint="cs"/>
          <w:sz w:val="20"/>
          <w:szCs w:val="20"/>
          <w:rtl/>
          <w:lang w:val="en-US"/>
        </w:rPr>
        <w:t xml:space="preserve">מטרה צבאית היא עצם שמטבעו מספק תרומה אפקטיבית לפעילות צבאית (בלוני תעבורה) או עצם שלפי שימושו (בהווה או בזמן הקרוב) תורם לפעילות צבאית. או עצם שמספק תרומה אפקטיבית לפעילות צבאית בשל מיקומו. </w:t>
      </w:r>
      <w:r w:rsidRPr="009C598E">
        <w:rPr>
          <w:rFonts w:ascii="David" w:hAnsi="David" w:cs="David"/>
          <w:sz w:val="20"/>
          <w:szCs w:val="20"/>
          <w:rtl/>
          <w:lang w:val="en-US"/>
        </w:rPr>
        <w:t>למשל, הפגזה בכדי למנוע מעבר בין הרים (הדרך היחידה), יוצרים מפולת בכדי שצבא האויב לא יוכל לעבור שם.</w:t>
      </w:r>
    </w:p>
    <w:p w14:paraId="76F27058" w14:textId="5C65CA09" w:rsidR="00C41588" w:rsidRPr="009C598E" w:rsidRDefault="00C41588" w:rsidP="00C41588">
      <w:pPr>
        <w:bidi/>
        <w:jc w:val="both"/>
        <w:rPr>
          <w:rFonts w:ascii="David" w:hAnsi="David" w:cs="David"/>
          <w:sz w:val="20"/>
          <w:szCs w:val="20"/>
          <w:rtl/>
          <w:lang w:val="en-US"/>
        </w:rPr>
      </w:pPr>
      <w:r w:rsidRPr="009C598E">
        <w:rPr>
          <w:rFonts w:ascii="David" w:hAnsi="David" w:cs="David" w:hint="cs"/>
          <w:sz w:val="20"/>
          <w:szCs w:val="20"/>
          <w:rtl/>
          <w:lang w:val="en-US"/>
        </w:rPr>
        <w:t xml:space="preserve">מטרות אנושיות, לוחמים של צבא מדינתי הם תמיד מטרה צבאית. לעומת זאת, אזרח הוא מטרה צבאית רק אם הוא תורם ללחימה, ורק בזמן שבו הוא תורם ללחימה. </w:t>
      </w:r>
    </w:p>
    <w:p w14:paraId="4804B5B4" w14:textId="2A6B7EB8" w:rsidR="00C41588" w:rsidRPr="009C598E" w:rsidRDefault="00C41588" w:rsidP="00A6053B">
      <w:pPr>
        <w:pStyle w:val="ListParagraph"/>
        <w:numPr>
          <w:ilvl w:val="0"/>
          <w:numId w:val="192"/>
        </w:numPr>
        <w:bidi/>
        <w:jc w:val="both"/>
        <w:rPr>
          <w:rFonts w:ascii="David" w:hAnsi="David" w:cs="David"/>
          <w:sz w:val="20"/>
          <w:szCs w:val="20"/>
          <w:lang w:val="en-US"/>
        </w:rPr>
      </w:pPr>
      <w:r w:rsidRPr="009C598E">
        <w:rPr>
          <w:rFonts w:ascii="David" w:hAnsi="David" w:cs="David" w:hint="cs"/>
          <w:sz w:val="20"/>
          <w:szCs w:val="20"/>
          <w:rtl/>
          <w:lang w:val="en-US"/>
        </w:rPr>
        <w:t xml:space="preserve">ביחס </w:t>
      </w:r>
      <w:r w:rsidR="00C25160" w:rsidRPr="009C598E">
        <w:rPr>
          <w:rFonts w:ascii="David" w:hAnsi="David" w:cs="David" w:hint="cs"/>
          <w:sz w:val="20"/>
          <w:szCs w:val="20"/>
          <w:rtl/>
          <w:lang w:val="en-US"/>
        </w:rPr>
        <w:t>לסכסוך מזוין לא מדינתי, קיים ויכוח אודות זיהוי לוחמים.</w:t>
      </w:r>
    </w:p>
    <w:p w14:paraId="78E921BF" w14:textId="1463684D" w:rsidR="00C25160" w:rsidRPr="009C598E" w:rsidRDefault="00C25160" w:rsidP="00C25160">
      <w:pPr>
        <w:bidi/>
        <w:jc w:val="both"/>
        <w:rPr>
          <w:rFonts w:ascii="David" w:hAnsi="David" w:cs="David"/>
          <w:sz w:val="20"/>
          <w:szCs w:val="20"/>
          <w:rtl/>
          <w:lang w:val="en-US"/>
        </w:rPr>
      </w:pPr>
    </w:p>
    <w:p w14:paraId="44A51808" w14:textId="061E1FF4" w:rsidR="00C25160" w:rsidRPr="009C598E" w:rsidRDefault="001A7624" w:rsidP="004E43BE">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 xml:space="preserve">שיעור מס׳ 19 </w:t>
      </w:r>
    </w:p>
    <w:p w14:paraId="4CBC7655" w14:textId="6A1935BD" w:rsidR="001A7624" w:rsidRPr="009C598E" w:rsidRDefault="004E43BE" w:rsidP="004E43BE">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דיני כיבוש</w:t>
      </w:r>
    </w:p>
    <w:p w14:paraId="45530174" w14:textId="761AE000" w:rsidR="00E85599" w:rsidRPr="009C598E" w:rsidRDefault="00092CD7" w:rsidP="00E85599">
      <w:pPr>
        <w:bidi/>
        <w:jc w:val="both"/>
        <w:rPr>
          <w:rFonts w:ascii="David" w:hAnsi="David" w:cs="David"/>
          <w:sz w:val="20"/>
          <w:szCs w:val="20"/>
          <w:rtl/>
          <w:lang w:val="en-US"/>
        </w:rPr>
      </w:pPr>
      <w:r w:rsidRPr="009C598E">
        <w:rPr>
          <w:rFonts w:ascii="David" w:hAnsi="David" w:cs="David" w:hint="cs"/>
          <w:sz w:val="20"/>
          <w:szCs w:val="20"/>
          <w:rtl/>
          <w:lang w:val="en-US"/>
        </w:rPr>
        <w:t xml:space="preserve">הבהרות חשובות: (א) בניגוד לטענות שמאל, כיבוש הוא פעמים רבות מצב חוקי מבחינת המשב״ל. דיני הכיבוש במשב״ל הם חלק מדיני הלחימה של </w:t>
      </w:r>
      <w:r w:rsidR="009D2434">
        <w:rPr>
          <w:rFonts w:ascii="David" w:hAnsi="David" w:cs="David"/>
          <w:sz w:val="20"/>
          <w:szCs w:val="20"/>
          <w:lang w:val="en-US"/>
        </w:rPr>
        <w:t>J</w:t>
      </w:r>
      <w:r w:rsidRPr="009C598E">
        <w:rPr>
          <w:rFonts w:ascii="David" w:hAnsi="David" w:cs="David"/>
          <w:sz w:val="20"/>
          <w:szCs w:val="20"/>
          <w:lang w:val="en-US"/>
        </w:rPr>
        <w:t>AB</w:t>
      </w:r>
      <w:r w:rsidR="00E679DD" w:rsidRPr="009C598E">
        <w:rPr>
          <w:rFonts w:ascii="David" w:hAnsi="David" w:cs="David" w:hint="cs"/>
          <w:sz w:val="20"/>
          <w:szCs w:val="20"/>
          <w:rtl/>
          <w:lang w:val="en-US"/>
        </w:rPr>
        <w:t xml:space="preserve"> </w:t>
      </w:r>
      <w:r w:rsidR="00AD228B" w:rsidRPr="009C598E">
        <w:rPr>
          <w:rFonts w:ascii="David" w:hAnsi="David" w:cs="David" w:hint="cs"/>
          <w:sz w:val="20"/>
          <w:szCs w:val="20"/>
          <w:rtl/>
          <w:lang w:val="en-US"/>
        </w:rPr>
        <w:t xml:space="preserve">ולכן בכל מקרה שבו חלים דיני הכיבוש, חלים גם דיני הלחימה. (ב) בניגוד לטענות ימין, למונח ״כיבוש״ אין בהכרח משמעות פוליטית (באנגלית המונח המקובל הוא </w:t>
      </w:r>
      <w:r w:rsidR="00AD228B" w:rsidRPr="009C598E">
        <w:rPr>
          <w:rFonts w:ascii="David" w:hAnsi="David" w:cs="David"/>
          <w:sz w:val="20"/>
          <w:szCs w:val="20"/>
          <w:lang w:val="en-US"/>
        </w:rPr>
        <w:t>Belligerent Occupation</w:t>
      </w:r>
      <w:r w:rsidR="00AD228B" w:rsidRPr="009C598E">
        <w:rPr>
          <w:rFonts w:ascii="David" w:hAnsi="David" w:cs="David" w:hint="cs"/>
          <w:sz w:val="20"/>
          <w:szCs w:val="20"/>
          <w:rtl/>
          <w:lang w:val="en-US"/>
        </w:rPr>
        <w:t xml:space="preserve"> ומדובר בתרגום לעברית של מונח משפטי זה).</w:t>
      </w:r>
    </w:p>
    <w:p w14:paraId="4B2A24E8" w14:textId="2AD6C24E" w:rsidR="00AD228B" w:rsidRPr="009C598E" w:rsidRDefault="00AD228B" w:rsidP="00AD228B">
      <w:pPr>
        <w:bidi/>
        <w:jc w:val="both"/>
        <w:rPr>
          <w:rFonts w:ascii="David" w:hAnsi="David" w:cs="David"/>
          <w:sz w:val="20"/>
          <w:szCs w:val="20"/>
          <w:rtl/>
          <w:lang w:val="en-US"/>
        </w:rPr>
      </w:pPr>
    </w:p>
    <w:p w14:paraId="0BE90501" w14:textId="63239E81" w:rsidR="00AD228B" w:rsidRPr="009C598E" w:rsidRDefault="00AD228B" w:rsidP="00AD228B">
      <w:pPr>
        <w:bidi/>
        <w:jc w:val="both"/>
        <w:rPr>
          <w:rFonts w:ascii="David" w:hAnsi="David" w:cs="David"/>
          <w:sz w:val="20"/>
          <w:szCs w:val="20"/>
          <w:rtl/>
          <w:lang w:val="en-US"/>
        </w:rPr>
      </w:pPr>
      <w:r w:rsidRPr="009C598E">
        <w:rPr>
          <w:rFonts w:ascii="David" w:hAnsi="David" w:cs="David" w:hint="cs"/>
          <w:sz w:val="20"/>
          <w:szCs w:val="20"/>
          <w:u w:val="single"/>
          <w:rtl/>
          <w:lang w:val="en-US"/>
        </w:rPr>
        <w:t>מבוא</w:t>
      </w:r>
    </w:p>
    <w:p w14:paraId="2E440D5A" w14:textId="0DFE919F" w:rsidR="002D4BBF" w:rsidRPr="009C598E" w:rsidRDefault="00AD228B" w:rsidP="00A536DD">
      <w:pPr>
        <w:bidi/>
        <w:jc w:val="both"/>
        <w:rPr>
          <w:rFonts w:ascii="David" w:hAnsi="David" w:cs="David"/>
          <w:sz w:val="20"/>
          <w:szCs w:val="20"/>
          <w:lang w:val="en-US"/>
        </w:rPr>
      </w:pPr>
      <w:r w:rsidRPr="009C598E">
        <w:rPr>
          <w:rFonts w:ascii="David" w:hAnsi="David" w:cs="David" w:hint="cs"/>
          <w:sz w:val="20"/>
          <w:szCs w:val="20"/>
          <w:rtl/>
          <w:lang w:val="en-US"/>
        </w:rPr>
        <w:t>הגדרה לא פורמאלית של כיבוש: מצב שבו כוח צבאי של מדינה אחת מחזיק בשטח שאינו לשטח ריבוני של מדינה</w:t>
      </w:r>
      <w:r w:rsidR="000D7C37" w:rsidRPr="009C598E">
        <w:rPr>
          <w:rFonts w:ascii="David" w:hAnsi="David" w:cs="David" w:hint="cs"/>
          <w:sz w:val="20"/>
          <w:szCs w:val="20"/>
          <w:rtl/>
          <w:lang w:val="en-US"/>
        </w:rPr>
        <w:t xml:space="preserve"> (</w:t>
      </w:r>
      <w:r w:rsidR="000D7C37" w:rsidRPr="009C598E">
        <w:rPr>
          <w:rFonts w:ascii="David" w:hAnsi="David" w:cs="David" w:hint="cs"/>
          <w:color w:val="FF0000"/>
          <w:sz w:val="20"/>
          <w:szCs w:val="20"/>
          <w:rtl/>
          <w:lang w:val="en-US"/>
        </w:rPr>
        <w:t>לא להשתמש בהגדרה הזו למבחן</w:t>
      </w:r>
      <w:r w:rsidR="000D7C37" w:rsidRPr="009C598E">
        <w:rPr>
          <w:rFonts w:ascii="David" w:hAnsi="David" w:cs="David" w:hint="cs"/>
          <w:sz w:val="20"/>
          <w:szCs w:val="20"/>
          <w:rtl/>
          <w:lang w:val="en-US"/>
        </w:rPr>
        <w:t xml:space="preserve">) </w:t>
      </w:r>
      <w:r w:rsidRPr="009C598E">
        <w:rPr>
          <w:rFonts w:ascii="David" w:hAnsi="David" w:cs="David" w:hint="cs"/>
          <w:sz w:val="20"/>
          <w:szCs w:val="20"/>
          <w:rtl/>
          <w:lang w:val="en-US"/>
        </w:rPr>
        <w:t>. מכאן יוצא שכיבוש נועד להיות זמני, בו הצבא הכובש משמש מעין נאמן זמני לניהול השטח הכבוש. דוגמה ליחס המשפטי לכיבוש: תקנה 55 לתקנות האג ״</w:t>
      </w:r>
      <w:r w:rsidRPr="009C598E">
        <w:rPr>
          <w:rFonts w:ascii="David" w:hAnsi="David" w:cs="David"/>
          <w:sz w:val="20"/>
          <w:szCs w:val="20"/>
          <w:lang w:val="en-US"/>
        </w:rPr>
        <w:t xml:space="preserve">The occupying state shall be regarded only as </w:t>
      </w:r>
      <w:r w:rsidR="002D4BBF" w:rsidRPr="009C598E">
        <w:rPr>
          <w:rFonts w:ascii="David" w:hAnsi="David" w:cs="David"/>
          <w:sz w:val="20"/>
          <w:szCs w:val="20"/>
          <w:lang w:val="en-US"/>
        </w:rPr>
        <w:t>administrator</w:t>
      </w:r>
      <w:r w:rsidRPr="009C598E">
        <w:rPr>
          <w:rFonts w:ascii="David" w:hAnsi="David" w:cs="David"/>
          <w:sz w:val="20"/>
          <w:szCs w:val="20"/>
          <w:lang w:val="en-US"/>
        </w:rPr>
        <w:t xml:space="preserve"> and usufruc</w:t>
      </w:r>
      <w:r w:rsidR="002D4BBF" w:rsidRPr="009C598E">
        <w:rPr>
          <w:rFonts w:ascii="David" w:hAnsi="David" w:cs="David"/>
          <w:sz w:val="20"/>
          <w:szCs w:val="20"/>
          <w:lang w:val="en-US"/>
        </w:rPr>
        <w:t>tuary of public buildings, real estate, forests, and</w:t>
      </w:r>
      <w:r w:rsidR="00762E34" w:rsidRPr="009C598E">
        <w:rPr>
          <w:rFonts w:ascii="David" w:hAnsi="David" w:cs="David" w:hint="cs"/>
          <w:sz w:val="20"/>
          <w:szCs w:val="20"/>
          <w:rtl/>
          <w:lang w:val="en-US"/>
        </w:rPr>
        <w:t xml:space="preserve"> </w:t>
      </w:r>
      <w:proofErr w:type="spellStart"/>
      <w:r w:rsidR="00762E34" w:rsidRPr="009C598E">
        <w:rPr>
          <w:rFonts w:ascii="David" w:hAnsi="David" w:cs="David" w:hint="cs"/>
          <w:color w:val="FFFFFF" w:themeColor="background1"/>
          <w:sz w:val="20"/>
          <w:szCs w:val="20"/>
          <w:rtl/>
          <w:lang w:val="en-US"/>
        </w:rPr>
        <w:t>הכהההכהכהכ</w:t>
      </w:r>
      <w:proofErr w:type="spellEnd"/>
      <w:r w:rsidR="00762E34" w:rsidRPr="009C598E">
        <w:rPr>
          <w:rFonts w:ascii="David" w:hAnsi="David" w:cs="David" w:hint="cs"/>
          <w:sz w:val="20"/>
          <w:szCs w:val="20"/>
          <w:rtl/>
          <w:lang w:val="en-US"/>
        </w:rPr>
        <w:t xml:space="preserve"> </w:t>
      </w:r>
      <w:r w:rsidR="002D4BBF" w:rsidRPr="009C598E">
        <w:rPr>
          <w:rFonts w:ascii="David" w:hAnsi="David" w:cs="David"/>
          <w:sz w:val="20"/>
          <w:szCs w:val="20"/>
          <w:lang w:val="en-US"/>
        </w:rPr>
        <w:t>agricultural estates belonging to the hostile state and situated in the occupied country”</w:t>
      </w:r>
    </w:p>
    <w:p w14:paraId="5D566A08" w14:textId="5660B97C" w:rsidR="002D4BBF" w:rsidRPr="009C598E" w:rsidRDefault="002D4BBF" w:rsidP="002D4BBF">
      <w:pPr>
        <w:bidi/>
        <w:jc w:val="both"/>
        <w:rPr>
          <w:rFonts w:ascii="David" w:hAnsi="David" w:cs="David"/>
          <w:sz w:val="20"/>
          <w:szCs w:val="20"/>
          <w:rtl/>
          <w:lang w:val="en-US"/>
        </w:rPr>
      </w:pPr>
      <w:r w:rsidRPr="009C598E">
        <w:rPr>
          <w:rFonts w:ascii="David" w:hAnsi="David" w:cs="David"/>
          <w:sz w:val="20"/>
          <w:szCs w:val="20"/>
          <w:lang w:val="en-US"/>
        </w:rPr>
        <w:t>ד</w:t>
      </w:r>
      <w:proofErr w:type="spellStart"/>
      <w:r w:rsidRPr="009C598E">
        <w:rPr>
          <w:rFonts w:ascii="David" w:hAnsi="David" w:cs="David" w:hint="cs"/>
          <w:sz w:val="20"/>
          <w:szCs w:val="20"/>
          <w:rtl/>
          <w:lang w:val="en-US"/>
        </w:rPr>
        <w:t>יני</w:t>
      </w:r>
      <w:proofErr w:type="spellEnd"/>
      <w:r w:rsidRPr="009C598E">
        <w:rPr>
          <w:rFonts w:ascii="David" w:hAnsi="David" w:cs="David" w:hint="cs"/>
          <w:sz w:val="20"/>
          <w:szCs w:val="20"/>
          <w:rtl/>
          <w:lang w:val="en-US"/>
        </w:rPr>
        <w:t xml:space="preserve"> הכיבוש הם שכבה נוספת של דינים שחלה בשטח כבוש במקביל לדיני הלחימה ולפעמים מוסיפים עליהם עוד חובות. בדרך </w:t>
      </w:r>
      <w:r w:rsidR="000D7C37" w:rsidRPr="009C598E">
        <w:rPr>
          <w:rFonts w:ascii="David" w:hAnsi="David" w:cs="David" w:hint="cs"/>
          <w:sz w:val="20"/>
          <w:szCs w:val="20"/>
          <w:rtl/>
          <w:lang w:val="en-US"/>
        </w:rPr>
        <w:t xml:space="preserve">כלל </w:t>
      </w:r>
      <w:r w:rsidRPr="009C598E">
        <w:rPr>
          <w:rFonts w:ascii="David" w:hAnsi="David" w:cs="David"/>
          <w:sz w:val="20"/>
          <w:szCs w:val="20"/>
          <w:rtl/>
          <w:lang w:val="en-US"/>
        </w:rPr>
        <w:t>באופן שמתיר מגבלות נוספות על הכוח הלוחם, בהשוואה לכוח שהוא רק לוחם ולא כובש שטח.</w:t>
      </w:r>
    </w:p>
    <w:p w14:paraId="57B8A9E1" w14:textId="625A02CA" w:rsidR="000D7C37" w:rsidRPr="009C598E" w:rsidRDefault="000D7C37" w:rsidP="000D7C37">
      <w:pPr>
        <w:bidi/>
        <w:jc w:val="both"/>
        <w:rPr>
          <w:rFonts w:ascii="David" w:hAnsi="David" w:cs="David"/>
          <w:sz w:val="20"/>
          <w:szCs w:val="20"/>
          <w:rtl/>
          <w:lang w:val="en-US"/>
        </w:rPr>
      </w:pPr>
    </w:p>
    <w:p w14:paraId="7F103E05" w14:textId="1C4FEF5B" w:rsidR="000D7C37" w:rsidRPr="009C598E" w:rsidRDefault="000D7C37" w:rsidP="000D7C37">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מערכות היחסים המרכזיות בכיבוש</w:t>
      </w:r>
    </w:p>
    <w:p w14:paraId="50FA5952" w14:textId="77777777" w:rsidR="00F46C79" w:rsidRPr="009C598E" w:rsidRDefault="000D7C37" w:rsidP="000D7C37">
      <w:pPr>
        <w:bidi/>
        <w:jc w:val="both"/>
        <w:rPr>
          <w:rFonts w:ascii="David" w:hAnsi="David" w:cs="David"/>
          <w:sz w:val="20"/>
          <w:szCs w:val="20"/>
          <w:rtl/>
          <w:lang w:val="en-US"/>
        </w:rPr>
      </w:pPr>
      <w:r w:rsidRPr="009C598E">
        <w:rPr>
          <w:rFonts w:ascii="David" w:hAnsi="David" w:cs="David" w:hint="cs"/>
          <w:sz w:val="20"/>
          <w:szCs w:val="20"/>
          <w:rtl/>
          <w:lang w:val="en-US"/>
        </w:rPr>
        <w:t>דיני הכיבוש מסדירים את המערכת היחסים עם הכוח הכובש בשני אופנים:</w:t>
      </w:r>
      <w:r w:rsidRPr="009C598E">
        <w:rPr>
          <w:rFonts w:ascii="David" w:hAnsi="David" w:cs="David" w:hint="cs"/>
          <w:sz w:val="20"/>
          <w:szCs w:val="20"/>
          <w:lang w:val="en-US"/>
        </w:rPr>
        <w:t xml:space="preserve"> </w:t>
      </w:r>
      <w:r w:rsidRPr="009C598E">
        <w:rPr>
          <w:rFonts w:ascii="David" w:hAnsi="David" w:cs="David" w:hint="cs"/>
          <w:sz w:val="20"/>
          <w:szCs w:val="20"/>
          <w:rtl/>
          <w:lang w:val="en-US"/>
        </w:rPr>
        <w:t xml:space="preserve">(א) בין המעצמה הכובשת למדינה שממנה נכבש </w:t>
      </w:r>
      <w:r w:rsidR="00F46C79" w:rsidRPr="009C598E">
        <w:rPr>
          <w:rFonts w:ascii="David" w:hAnsi="David" w:cs="David" w:hint="cs"/>
          <w:sz w:val="20"/>
          <w:szCs w:val="20"/>
          <w:rtl/>
          <w:lang w:val="en-US"/>
        </w:rPr>
        <w:t>(מערכת יחסים של ריבון זמני)</w:t>
      </w:r>
      <w:r w:rsidRPr="009C598E">
        <w:rPr>
          <w:rFonts w:ascii="David" w:hAnsi="David" w:cs="David" w:hint="cs"/>
          <w:sz w:val="20"/>
          <w:szCs w:val="20"/>
          <w:rtl/>
          <w:lang w:val="en-US"/>
        </w:rPr>
        <w:t xml:space="preserve">. על המדינה הכובשת להגן על זכויות האוכלוסייה </w:t>
      </w:r>
      <w:r w:rsidR="00F46C79" w:rsidRPr="009C598E">
        <w:rPr>
          <w:rFonts w:ascii="David" w:hAnsi="David" w:cs="David" w:hint="cs"/>
          <w:sz w:val="20"/>
          <w:szCs w:val="20"/>
          <w:rtl/>
          <w:lang w:val="en-US"/>
        </w:rPr>
        <w:t xml:space="preserve">הנכבשת ככל שניתן. </w:t>
      </w:r>
      <w:r w:rsidR="00F46C79" w:rsidRPr="009C598E">
        <w:rPr>
          <w:rFonts w:ascii="David" w:hAnsi="David" w:cs="David"/>
          <w:sz w:val="20"/>
          <w:szCs w:val="20"/>
          <w:rtl/>
          <w:lang w:val="en-US"/>
        </w:rPr>
        <w:t>משתי מערכות היחסים האלו נגזרת אותה ההשלכה, והיא שישנם מגבלות נוספות על כוח צבאי ברגע בו הוא כובש, מאשר על כוח צבאי שלא נמצא בסיטואציה של כיבוש.</w:t>
      </w:r>
      <w:r w:rsidR="00F46C79" w:rsidRPr="009C598E">
        <w:rPr>
          <w:rFonts w:ascii="David" w:hAnsi="David" w:cs="David" w:hint="cs"/>
          <w:sz w:val="20"/>
          <w:szCs w:val="20"/>
          <w:rtl/>
          <w:lang w:val="en-US"/>
        </w:rPr>
        <w:t xml:space="preserve"> </w:t>
      </w:r>
    </w:p>
    <w:p w14:paraId="3229E85C" w14:textId="2F417748" w:rsidR="000D7C37" w:rsidRPr="009C598E" w:rsidRDefault="00F46C79" w:rsidP="00F46C79">
      <w:pPr>
        <w:bidi/>
        <w:jc w:val="both"/>
        <w:rPr>
          <w:rFonts w:ascii="David" w:hAnsi="David" w:cs="David"/>
          <w:sz w:val="20"/>
          <w:szCs w:val="20"/>
          <w:rtl/>
          <w:lang w:val="en-US"/>
        </w:rPr>
      </w:pPr>
      <w:r w:rsidRPr="009C598E">
        <w:rPr>
          <w:rFonts w:ascii="David" w:hAnsi="David" w:cs="David"/>
          <w:sz w:val="20"/>
          <w:szCs w:val="20"/>
          <w:rtl/>
          <w:lang w:val="en-US"/>
        </w:rPr>
        <w:lastRenderedPageBreak/>
        <w:t>באופן קונקרטי, מעבר לכך שיש רשימת חובות שלא נדון בהן, הכוח הכובש רשאי לפעול רק אם זה נובע מארבעת השיקולים הבאים:</w:t>
      </w:r>
    </w:p>
    <w:p w14:paraId="07F9626D" w14:textId="15F6090C" w:rsidR="00F46C79" w:rsidRPr="009C598E" w:rsidRDefault="00F46C79" w:rsidP="00A6053B">
      <w:pPr>
        <w:pStyle w:val="ListParagraph"/>
        <w:numPr>
          <w:ilvl w:val="0"/>
          <w:numId w:val="193"/>
        </w:numPr>
        <w:bidi/>
        <w:jc w:val="both"/>
        <w:rPr>
          <w:rFonts w:ascii="David" w:hAnsi="David" w:cs="David"/>
          <w:sz w:val="20"/>
          <w:szCs w:val="20"/>
          <w:lang w:val="en-US"/>
        </w:rPr>
      </w:pPr>
      <w:r w:rsidRPr="009C598E">
        <w:rPr>
          <w:rFonts w:ascii="David" w:hAnsi="David" w:cs="David" w:hint="cs"/>
          <w:sz w:val="20"/>
          <w:szCs w:val="20"/>
          <w:rtl/>
          <w:lang w:val="en-US"/>
        </w:rPr>
        <w:t>רשאי לפעול לטובת השלטון הקודם</w:t>
      </w:r>
      <w:r w:rsidR="00A536DD" w:rsidRPr="009C598E">
        <w:rPr>
          <w:rFonts w:ascii="David" w:hAnsi="David" w:cs="David" w:hint="cs"/>
          <w:sz w:val="20"/>
          <w:szCs w:val="20"/>
          <w:rtl/>
          <w:lang w:val="en-US"/>
        </w:rPr>
        <w:t>.</w:t>
      </w:r>
      <w:r w:rsidRPr="009C598E">
        <w:rPr>
          <w:rFonts w:ascii="David" w:hAnsi="David" w:cs="David" w:hint="cs"/>
          <w:sz w:val="20"/>
          <w:szCs w:val="20"/>
          <w:rtl/>
          <w:lang w:val="en-US"/>
        </w:rPr>
        <w:t xml:space="preserve"> </w:t>
      </w:r>
    </w:p>
    <w:p w14:paraId="2F9D3C44" w14:textId="1EC2103F" w:rsidR="00F46C79" w:rsidRPr="009C598E" w:rsidRDefault="00F46C79" w:rsidP="00A6053B">
      <w:pPr>
        <w:pStyle w:val="ListParagraph"/>
        <w:numPr>
          <w:ilvl w:val="0"/>
          <w:numId w:val="193"/>
        </w:numPr>
        <w:bidi/>
        <w:jc w:val="both"/>
        <w:rPr>
          <w:rFonts w:ascii="David" w:hAnsi="David" w:cs="David"/>
          <w:sz w:val="20"/>
          <w:szCs w:val="20"/>
          <w:lang w:val="en-US"/>
        </w:rPr>
      </w:pPr>
      <w:r w:rsidRPr="009C598E">
        <w:rPr>
          <w:rFonts w:ascii="David" w:hAnsi="David" w:cs="David" w:hint="cs"/>
          <w:sz w:val="20"/>
          <w:szCs w:val="20"/>
          <w:rtl/>
          <w:lang w:val="en-US"/>
        </w:rPr>
        <w:t>רשאי לפעול לטובת תושבי השטח הכבוש</w:t>
      </w:r>
      <w:r w:rsidR="00A536DD" w:rsidRPr="009C598E">
        <w:rPr>
          <w:rFonts w:ascii="David" w:hAnsi="David" w:cs="David" w:hint="cs"/>
          <w:sz w:val="20"/>
          <w:szCs w:val="20"/>
          <w:rtl/>
          <w:lang w:val="en-US"/>
        </w:rPr>
        <w:t>.</w:t>
      </w:r>
      <w:r w:rsidRPr="009C598E">
        <w:rPr>
          <w:rFonts w:ascii="David" w:hAnsi="David" w:cs="David" w:hint="cs"/>
          <w:sz w:val="20"/>
          <w:szCs w:val="20"/>
          <w:rtl/>
          <w:lang w:val="en-US"/>
        </w:rPr>
        <w:t xml:space="preserve"> </w:t>
      </w:r>
    </w:p>
    <w:p w14:paraId="35A07C59" w14:textId="70D4620A" w:rsidR="00F46C79" w:rsidRPr="009C598E" w:rsidRDefault="00F46C79" w:rsidP="00A6053B">
      <w:pPr>
        <w:pStyle w:val="ListParagraph"/>
        <w:numPr>
          <w:ilvl w:val="0"/>
          <w:numId w:val="193"/>
        </w:numPr>
        <w:bidi/>
        <w:jc w:val="both"/>
        <w:rPr>
          <w:rFonts w:ascii="David" w:hAnsi="David" w:cs="David"/>
          <w:sz w:val="20"/>
          <w:szCs w:val="20"/>
          <w:lang w:val="en-US"/>
        </w:rPr>
      </w:pPr>
      <w:r w:rsidRPr="009C598E">
        <w:rPr>
          <w:rFonts w:ascii="David" w:hAnsi="David" w:cs="David" w:hint="cs"/>
          <w:sz w:val="20"/>
          <w:szCs w:val="20"/>
          <w:rtl/>
          <w:lang w:val="en-US"/>
        </w:rPr>
        <w:t>רשאי לפעול מתוך צורך צבאי צר יותר מהצורך הצבאי הקיימים בקשר לכוח לוחם שלא בשטח כבוש</w:t>
      </w:r>
      <w:r w:rsidR="00A536DD" w:rsidRPr="009C598E">
        <w:rPr>
          <w:rFonts w:ascii="David" w:hAnsi="David" w:cs="David" w:hint="cs"/>
          <w:sz w:val="20"/>
          <w:szCs w:val="20"/>
          <w:rtl/>
          <w:lang w:val="en-US"/>
        </w:rPr>
        <w:t>.</w:t>
      </w:r>
    </w:p>
    <w:p w14:paraId="491446CB" w14:textId="1AC5C1C4" w:rsidR="00F46C79" w:rsidRPr="009C598E" w:rsidRDefault="00A536DD" w:rsidP="00A6053B">
      <w:pPr>
        <w:pStyle w:val="ListParagraph"/>
        <w:numPr>
          <w:ilvl w:val="0"/>
          <w:numId w:val="193"/>
        </w:numPr>
        <w:bidi/>
        <w:jc w:val="both"/>
        <w:rPr>
          <w:rFonts w:ascii="David" w:hAnsi="David" w:cs="David"/>
          <w:sz w:val="20"/>
          <w:szCs w:val="20"/>
          <w:lang w:val="en-US"/>
        </w:rPr>
      </w:pPr>
      <w:r w:rsidRPr="009C598E">
        <w:rPr>
          <w:rFonts w:ascii="David" w:hAnsi="David" w:cs="David" w:hint="cs"/>
          <w:sz w:val="20"/>
          <w:szCs w:val="20"/>
          <w:rtl/>
          <w:lang w:val="en-US"/>
        </w:rPr>
        <w:t xml:space="preserve">רשאי לפעול לטובת </w:t>
      </w:r>
      <w:r w:rsidR="00F46C79" w:rsidRPr="009C598E">
        <w:rPr>
          <w:rFonts w:ascii="David" w:hAnsi="David" w:cs="David" w:hint="cs"/>
          <w:sz w:val="20"/>
          <w:szCs w:val="20"/>
          <w:rtl/>
          <w:lang w:val="en-US"/>
        </w:rPr>
        <w:t>שמירה על הסדר הציבורי</w:t>
      </w:r>
      <w:r w:rsidRPr="009C598E">
        <w:rPr>
          <w:rFonts w:ascii="David" w:hAnsi="David" w:cs="David" w:hint="cs"/>
          <w:sz w:val="20"/>
          <w:szCs w:val="20"/>
          <w:rtl/>
          <w:lang w:val="en-US"/>
        </w:rPr>
        <w:t xml:space="preserve"> הרי המטרה של כל שלטון הוא לשמור על שלום הציבור.</w:t>
      </w:r>
    </w:p>
    <w:p w14:paraId="0B5F79EA" w14:textId="77777777" w:rsidR="00A536DD" w:rsidRPr="009C598E" w:rsidRDefault="00A536DD" w:rsidP="00A536DD">
      <w:pPr>
        <w:bidi/>
        <w:jc w:val="both"/>
        <w:rPr>
          <w:rFonts w:ascii="David" w:hAnsi="David" w:cs="David"/>
          <w:sz w:val="20"/>
          <w:szCs w:val="20"/>
          <w:rtl/>
          <w:lang w:val="en-US"/>
        </w:rPr>
      </w:pPr>
    </w:p>
    <w:p w14:paraId="2FA73CB8" w14:textId="7A2539B4" w:rsidR="00A536DD" w:rsidRPr="009C598E" w:rsidRDefault="00A536DD" w:rsidP="00A536DD">
      <w:pPr>
        <w:bidi/>
        <w:jc w:val="both"/>
        <w:rPr>
          <w:rFonts w:ascii="David" w:hAnsi="David" w:cs="David"/>
          <w:sz w:val="20"/>
          <w:szCs w:val="20"/>
          <w:rtl/>
          <w:lang w:val="en-US"/>
        </w:rPr>
      </w:pPr>
      <w:r w:rsidRPr="009C598E">
        <w:rPr>
          <w:rFonts w:ascii="David" w:hAnsi="David" w:cs="David" w:hint="cs"/>
          <w:sz w:val="20"/>
          <w:szCs w:val="20"/>
          <w:rtl/>
          <w:lang w:val="en-US"/>
        </w:rPr>
        <w:t>מאחר ו</w:t>
      </w:r>
      <w:r w:rsidRPr="009C598E">
        <w:rPr>
          <w:rFonts w:ascii="David" w:hAnsi="David" w:cs="David"/>
          <w:sz w:val="20"/>
          <w:szCs w:val="20"/>
          <w:rtl/>
          <w:lang w:val="en-US"/>
        </w:rPr>
        <w:t>הכוח הכובש מובל לפעול רק מתוך התכליות האלה, דיני הכיבוש מטילים עליו מגבלות די משמעותית. ולכן, נראה ניסיונות של כוחות לוחמים להתחמק מהדבר, לטעון טענות שמטרתן להוביל למסקנה שדיני הכיבוש לא צריכים לחול עליהם.</w:t>
      </w:r>
    </w:p>
    <w:p w14:paraId="24C3A778" w14:textId="00FC5ECB" w:rsidR="00762E34" w:rsidRPr="009C598E" w:rsidRDefault="00762E34" w:rsidP="00762E34">
      <w:pPr>
        <w:bidi/>
        <w:jc w:val="both"/>
        <w:rPr>
          <w:rFonts w:ascii="David" w:hAnsi="David" w:cs="David"/>
          <w:sz w:val="20"/>
          <w:szCs w:val="20"/>
          <w:rtl/>
          <w:lang w:val="en-US"/>
        </w:rPr>
      </w:pPr>
    </w:p>
    <w:p w14:paraId="6CCD4E10" w14:textId="0099428F" w:rsidR="00762E34" w:rsidRPr="009C598E" w:rsidRDefault="00762E34" w:rsidP="00762E34">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מקורות דיני הכיבוש</w:t>
      </w:r>
    </w:p>
    <w:p w14:paraId="612439C9" w14:textId="150F074D" w:rsidR="00BF6DDC" w:rsidRPr="009C598E" w:rsidRDefault="00BF6DDC" w:rsidP="00BF6DDC">
      <w:pPr>
        <w:bidi/>
        <w:jc w:val="both"/>
        <w:rPr>
          <w:rFonts w:ascii="David" w:hAnsi="David" w:cs="David"/>
          <w:sz w:val="20"/>
          <w:szCs w:val="20"/>
          <w:rtl/>
          <w:lang w:val="en-US"/>
        </w:rPr>
      </w:pPr>
      <w:r w:rsidRPr="009C598E">
        <w:rPr>
          <w:rFonts w:ascii="David" w:hAnsi="David" w:cs="David" w:hint="cs"/>
          <w:sz w:val="20"/>
          <w:szCs w:val="20"/>
          <w:rtl/>
          <w:lang w:val="en-US"/>
        </w:rPr>
        <w:t xml:space="preserve">מרבית דיני הכיבוש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(חלקם אך ורק בדין </w:t>
      </w:r>
      <w:proofErr w:type="spellStart"/>
      <w:r w:rsidRPr="009C598E">
        <w:rPr>
          <w:rFonts w:ascii="David" w:hAnsi="David" w:cs="David" w:hint="cs"/>
          <w:sz w:val="20"/>
          <w:szCs w:val="20"/>
          <w:rtl/>
          <w:lang w:val="en-US"/>
        </w:rPr>
        <w:t>המנהגי</w:t>
      </w:r>
      <w:proofErr w:type="spellEnd"/>
      <w:r w:rsidRPr="009C598E">
        <w:rPr>
          <w:rFonts w:ascii="David" w:hAnsi="David" w:cs="David" w:hint="cs"/>
          <w:sz w:val="20"/>
          <w:szCs w:val="20"/>
          <w:rtl/>
          <w:lang w:val="en-US"/>
        </w:rPr>
        <w:t xml:space="preserve">), בנוסף בתקנות האג יש פרק שלם של דיני הכיבוש. יתר על כן, יש פרק של דיני כיבוש באמנת </w:t>
      </w:r>
      <w:r w:rsidR="000E2D42" w:rsidRPr="009C598E">
        <w:rPr>
          <w:rFonts w:ascii="David" w:hAnsi="David" w:cs="David" w:hint="cs"/>
          <w:sz w:val="20"/>
          <w:szCs w:val="20"/>
          <w:rtl/>
          <w:lang w:val="en-US"/>
        </w:rPr>
        <w:t>ז</w:t>
      </w:r>
      <w:r w:rsidRPr="009C598E">
        <w:rPr>
          <w:rFonts w:ascii="David" w:hAnsi="David" w:cs="David" w:hint="cs"/>
          <w:sz w:val="20"/>
          <w:szCs w:val="20"/>
          <w:rtl/>
          <w:lang w:val="en-US"/>
        </w:rPr>
        <w:t xml:space="preserve">׳נבה הרביעית. </w:t>
      </w:r>
      <w:r w:rsidRPr="009C598E">
        <w:rPr>
          <w:rFonts w:ascii="David" w:hAnsi="David" w:cs="David"/>
          <w:sz w:val="20"/>
          <w:szCs w:val="20"/>
          <w:rtl/>
          <w:lang w:val="en-US"/>
        </w:rPr>
        <w:t xml:space="preserve">העמדה הרווחת של כלל העולם היא שאמנה זו כמו 3 האחרות, הנורמות בה הן ככלל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xml:space="preserve">. מי שטוען שנורמה </w:t>
      </w:r>
      <w:proofErr w:type="spellStart"/>
      <w:r w:rsidRPr="009C598E">
        <w:rPr>
          <w:rFonts w:ascii="David" w:hAnsi="David" w:cs="David"/>
          <w:sz w:val="20"/>
          <w:szCs w:val="20"/>
          <w:rtl/>
          <w:lang w:val="en-US"/>
        </w:rPr>
        <w:t>מסויימת</w:t>
      </w:r>
      <w:proofErr w:type="spellEnd"/>
      <w:r w:rsidRPr="009C598E">
        <w:rPr>
          <w:rFonts w:ascii="David" w:hAnsi="David" w:cs="David"/>
          <w:sz w:val="20"/>
          <w:szCs w:val="20"/>
          <w:rtl/>
          <w:lang w:val="en-US"/>
        </w:rPr>
        <w:t xml:space="preserve"> באמנת ז'נבה הרביעית מוטל עליו נטל ההוכחה ונטל זה מאוד כבד וכמעט בלתי אפשרי. נובע מזה שהן נורמות משנת 1949 והן ישנות. לגבי הנורמות שנמצאות בפרוטוקול הראשון מדינת ישראל אינה חתומה עליה, אך יש הרבה נורמות שכתובות שם שהן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xml:space="preserve"> וחלקן אף מחייבות את ישראל.  </w:t>
      </w:r>
    </w:p>
    <w:p w14:paraId="619C8DC9" w14:textId="77777777" w:rsidR="00282C30" w:rsidRPr="009C598E" w:rsidRDefault="00282C30" w:rsidP="00282C30">
      <w:pPr>
        <w:bidi/>
        <w:jc w:val="both"/>
        <w:rPr>
          <w:rFonts w:ascii="David" w:hAnsi="David" w:cs="David"/>
          <w:sz w:val="20"/>
          <w:szCs w:val="20"/>
          <w:u w:val="single"/>
          <w:rtl/>
          <w:lang w:val="en-US"/>
        </w:rPr>
      </w:pPr>
      <w:r w:rsidRPr="009C598E">
        <w:rPr>
          <w:rFonts w:ascii="David" w:hAnsi="David" w:cs="David"/>
          <w:sz w:val="20"/>
          <w:szCs w:val="20"/>
          <w:u w:val="single"/>
          <w:rtl/>
          <w:lang w:val="en-US"/>
        </w:rPr>
        <w:t>הגדרת הכיבוש נמצאת בתקנות האג</w:t>
      </w:r>
      <w:r w:rsidRPr="009C598E">
        <w:rPr>
          <w:rFonts w:ascii="David" w:hAnsi="David" w:cs="David"/>
          <w:sz w:val="20"/>
          <w:szCs w:val="20"/>
          <w:u w:val="single"/>
          <w:lang w:val="en-US"/>
        </w:rPr>
        <w:t>:</w:t>
      </w:r>
    </w:p>
    <w:p w14:paraId="534069D1" w14:textId="191CC51F" w:rsidR="00282C30" w:rsidRPr="009C598E" w:rsidRDefault="00282C30" w:rsidP="00282C30">
      <w:pPr>
        <w:bidi/>
        <w:jc w:val="both"/>
        <w:rPr>
          <w:rFonts w:ascii="David" w:hAnsi="David" w:cs="David"/>
          <w:sz w:val="20"/>
          <w:szCs w:val="20"/>
          <w:rtl/>
          <w:lang w:val="en-US"/>
        </w:rPr>
      </w:pPr>
      <w:r w:rsidRPr="009C598E">
        <w:rPr>
          <w:rFonts w:ascii="David" w:hAnsi="David" w:cs="David"/>
          <w:sz w:val="20"/>
          <w:szCs w:val="20"/>
          <w:rtl/>
          <w:lang w:val="en-US"/>
        </w:rPr>
        <w:t>"שטח ייחשב ככבוש כאשר הוא ,הלכה למעשה, נמצא תחת סמכותו של הצבא העוין, והכיבוש ייפרס אך ורק על הטריטוריה שבה סמכות בוססה וניתן להפעילה". כלומר, בשביל כיבוש, נדרשת "שליטה אפקטיבית".</w:t>
      </w:r>
      <w:r w:rsidRPr="009C598E">
        <w:rPr>
          <w:rFonts w:ascii="David" w:hAnsi="David" w:cs="David" w:hint="cs"/>
          <w:sz w:val="20"/>
          <w:szCs w:val="20"/>
          <w:rtl/>
          <w:lang w:val="en-US"/>
        </w:rPr>
        <w:t xml:space="preserve"> </w:t>
      </w:r>
    </w:p>
    <w:p w14:paraId="219C9379" w14:textId="69DE88C1" w:rsidR="00EA2590" w:rsidRPr="009C598E" w:rsidRDefault="00EA2590" w:rsidP="00EA2590">
      <w:pPr>
        <w:bidi/>
        <w:jc w:val="both"/>
        <w:rPr>
          <w:rFonts w:ascii="David" w:hAnsi="David" w:cs="David"/>
          <w:sz w:val="20"/>
          <w:szCs w:val="20"/>
          <w:u w:val="single"/>
          <w:rtl/>
          <w:lang w:val="en-US"/>
        </w:rPr>
      </w:pPr>
      <w:r w:rsidRPr="009C598E">
        <w:rPr>
          <w:rFonts w:ascii="David" w:hAnsi="David" w:cs="David"/>
          <w:sz w:val="20"/>
          <w:szCs w:val="20"/>
          <w:u w:val="single"/>
          <w:rtl/>
          <w:lang w:val="en-US"/>
        </w:rPr>
        <w:t>באמנת ז'נבה אין הגדרה ל"כיבוש</w:t>
      </w:r>
      <w:r w:rsidRPr="009C598E">
        <w:rPr>
          <w:rFonts w:ascii="David" w:hAnsi="David" w:cs="David"/>
          <w:sz w:val="20"/>
          <w:szCs w:val="20"/>
          <w:u w:val="single"/>
          <w:lang w:val="en-US"/>
        </w:rPr>
        <w:t>"</w:t>
      </w:r>
      <w:r w:rsidRPr="009C598E">
        <w:rPr>
          <w:rFonts w:ascii="David" w:hAnsi="David" w:cs="David" w:hint="cs"/>
          <w:sz w:val="20"/>
          <w:szCs w:val="20"/>
          <w:u w:val="single"/>
          <w:rtl/>
          <w:lang w:val="en-US"/>
        </w:rPr>
        <w:t xml:space="preserve">: </w:t>
      </w:r>
    </w:p>
    <w:p w14:paraId="7FC2EA55" w14:textId="1A71FA50" w:rsidR="00282C30" w:rsidRPr="009C598E" w:rsidRDefault="00EA2590" w:rsidP="00EA2590">
      <w:pPr>
        <w:bidi/>
        <w:jc w:val="both"/>
        <w:rPr>
          <w:rFonts w:ascii="David" w:hAnsi="David" w:cs="David"/>
          <w:sz w:val="20"/>
          <w:szCs w:val="20"/>
          <w:rtl/>
          <w:lang w:val="en-US"/>
        </w:rPr>
      </w:pPr>
      <w:r w:rsidRPr="009C598E">
        <w:rPr>
          <w:rFonts w:ascii="David" w:hAnsi="David" w:cs="David"/>
          <w:sz w:val="20"/>
          <w:szCs w:val="20"/>
          <w:rtl/>
          <w:lang w:val="en-US"/>
        </w:rPr>
        <w:t>אבל נקבע שם שגם שטח שנתפס ללא לחימה יכול להיות שטח כבוש. סעיף 2 המשותף קובע שהדינים שקבועים באמנה (דיני הלחימה שנמצאים בכל ארבעת האמנות, והדינים שעוסקים ספציפית בכיבוש בחלק מאמנת ז'נבה הרביעית), יחולו גם במקרים של כיבוש מלא או חלקי של טריטוריה של אחת מהמדינות החברות, אף אם הכיבוש נעשה ללא אלימות. מסעיף זה ומסעיף 154 (שלא נרחיב עליו) אנו לומדים שמנסחי אמנת ז'נבה הניחו שקיים דבר כזה כיבוש, שיש לו הגדרה מוסכמת, ולכן הם הרשו לעצמם לציין שאמנות הז'נבה יחולו מבלי להידרש להגדרה של מהו כיבוש. כפועל העמדה המקובלת היא, שמבחן השליטה האפקטיבית לזיהוי כיבוש חל גם בתקנות האג וגם באמנת ז'נבה (הצלב האדום מחזיק בעמדה אחרת).</w:t>
      </w:r>
    </w:p>
    <w:p w14:paraId="7D96B14D" w14:textId="361E2F0C" w:rsidR="00282C30" w:rsidRPr="009C598E" w:rsidRDefault="000E2D42" w:rsidP="00A6053B">
      <w:pPr>
        <w:pStyle w:val="ListParagraph"/>
        <w:numPr>
          <w:ilvl w:val="0"/>
          <w:numId w:val="192"/>
        </w:numPr>
        <w:bidi/>
        <w:jc w:val="both"/>
        <w:rPr>
          <w:rFonts w:ascii="David" w:hAnsi="David" w:cs="David"/>
          <w:sz w:val="20"/>
          <w:szCs w:val="20"/>
          <w:lang w:val="en-US"/>
        </w:rPr>
      </w:pPr>
      <w:r w:rsidRPr="009C598E">
        <w:rPr>
          <w:rFonts w:ascii="David" w:hAnsi="David" w:cs="David" w:hint="cs"/>
          <w:sz w:val="20"/>
          <w:szCs w:val="20"/>
          <w:rtl/>
          <w:lang w:val="en-US"/>
        </w:rPr>
        <w:t xml:space="preserve">באמנת ז׳נבה נקבע שלאחר שנה מיום תפיסת השטח, חלק מדיני הכיבוש מפסיקים לחול. בפועל העמדה המקובלת היא שסעיף זה אינו תקף ושחובות הכוח הכובש גדלות ככל שעובר הזמן. </w:t>
      </w:r>
    </w:p>
    <w:p w14:paraId="3EFFA69E" w14:textId="35F3BB3B" w:rsidR="000E2D42" w:rsidRPr="009C598E" w:rsidRDefault="000E2D42" w:rsidP="000E2D42">
      <w:pPr>
        <w:bidi/>
        <w:jc w:val="both"/>
        <w:rPr>
          <w:rFonts w:ascii="David" w:hAnsi="David" w:cs="David"/>
          <w:sz w:val="20"/>
          <w:szCs w:val="20"/>
          <w:rtl/>
          <w:lang w:val="en-US"/>
        </w:rPr>
      </w:pPr>
    </w:p>
    <w:p w14:paraId="62628EBD" w14:textId="4B1DF9AE" w:rsidR="000E2D42" w:rsidRPr="009C598E" w:rsidRDefault="000E2D42" w:rsidP="00DF3FFE">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מבחן השליטה האפקטיבית</w:t>
      </w:r>
    </w:p>
    <w:p w14:paraId="580060DA" w14:textId="1301FA54" w:rsidR="000E2D42" w:rsidRPr="009C598E" w:rsidRDefault="00DF3FFE" w:rsidP="000E2D42">
      <w:pPr>
        <w:bidi/>
        <w:jc w:val="both"/>
        <w:rPr>
          <w:rFonts w:ascii="David" w:hAnsi="David" w:cs="David"/>
          <w:sz w:val="20"/>
          <w:szCs w:val="20"/>
          <w:rtl/>
          <w:lang w:val="en-US"/>
        </w:rPr>
      </w:pPr>
      <w:r w:rsidRPr="009C598E">
        <w:rPr>
          <w:rFonts w:ascii="David" w:hAnsi="David" w:cs="David"/>
          <w:sz w:val="20"/>
          <w:szCs w:val="20"/>
          <w:rtl/>
          <w:lang w:val="en-US"/>
        </w:rPr>
        <w:t>עולות ארבע סוגיות שעולות מן הדרישה לשליטה אפקטיבית:</w:t>
      </w:r>
    </w:p>
    <w:p w14:paraId="4DED18B2" w14:textId="38B379BF" w:rsidR="00DF3FFE" w:rsidRPr="009C598E" w:rsidRDefault="00DF3FFE" w:rsidP="00A6053B">
      <w:pPr>
        <w:pStyle w:val="ListParagraph"/>
        <w:numPr>
          <w:ilvl w:val="0"/>
          <w:numId w:val="194"/>
        </w:numPr>
        <w:bidi/>
        <w:jc w:val="both"/>
        <w:rPr>
          <w:rFonts w:ascii="David" w:hAnsi="David" w:cs="David"/>
          <w:b/>
          <w:bCs/>
          <w:sz w:val="20"/>
          <w:szCs w:val="20"/>
          <w:lang w:val="en-US"/>
        </w:rPr>
      </w:pPr>
      <w:r w:rsidRPr="009C598E">
        <w:rPr>
          <w:rFonts w:ascii="David" w:hAnsi="David" w:cs="David" w:hint="cs"/>
          <w:b/>
          <w:bCs/>
          <w:sz w:val="20"/>
          <w:szCs w:val="20"/>
          <w:rtl/>
          <w:lang w:val="en-US"/>
        </w:rPr>
        <w:t xml:space="preserve">מתי מתקיימת כיבוש? </w:t>
      </w:r>
    </w:p>
    <w:p w14:paraId="2FB6019F" w14:textId="48BD8BBA" w:rsidR="00B6552C" w:rsidRPr="009C598E" w:rsidRDefault="00B6552C" w:rsidP="00A6053B">
      <w:pPr>
        <w:pStyle w:val="ListParagraph"/>
        <w:numPr>
          <w:ilvl w:val="0"/>
          <w:numId w:val="195"/>
        </w:numPr>
        <w:bidi/>
        <w:jc w:val="both"/>
        <w:rPr>
          <w:rFonts w:ascii="David" w:hAnsi="David" w:cs="David"/>
          <w:sz w:val="20"/>
          <w:szCs w:val="20"/>
          <w:rtl/>
          <w:lang w:val="en-US"/>
        </w:rPr>
      </w:pPr>
      <w:r w:rsidRPr="009C598E">
        <w:rPr>
          <w:rFonts w:ascii="David" w:hAnsi="David" w:cs="David"/>
          <w:sz w:val="20"/>
          <w:szCs w:val="20"/>
          <w:rtl/>
          <w:lang w:val="en-US"/>
        </w:rPr>
        <w:t>דעת המיעוט (שה</w:t>
      </w:r>
      <w:r w:rsidRPr="009C598E">
        <w:rPr>
          <w:rFonts w:ascii="David" w:hAnsi="David" w:cs="David"/>
          <w:sz w:val="20"/>
          <w:szCs w:val="20"/>
          <w:lang w:val="en-US"/>
        </w:rPr>
        <w:t xml:space="preserve">ICJ </w:t>
      </w:r>
      <w:r w:rsidRPr="009C598E">
        <w:rPr>
          <w:rFonts w:ascii="David" w:hAnsi="David" w:cs="David"/>
          <w:sz w:val="20"/>
          <w:szCs w:val="20"/>
          <w:rtl/>
          <w:lang w:val="en-US"/>
        </w:rPr>
        <w:t xml:space="preserve">תומכת בה) </w:t>
      </w:r>
      <w:r w:rsidRPr="009C598E">
        <w:rPr>
          <w:rFonts w:ascii="David" w:hAnsi="David" w:cs="David" w:hint="cs"/>
          <w:sz w:val="20"/>
          <w:szCs w:val="20"/>
          <w:rtl/>
          <w:lang w:val="en-US"/>
        </w:rPr>
        <w:t>,ר</w:t>
      </w:r>
      <w:r w:rsidRPr="009C598E">
        <w:rPr>
          <w:rFonts w:ascii="David" w:hAnsi="David" w:cs="David"/>
          <w:sz w:val="20"/>
          <w:szCs w:val="20"/>
          <w:rtl/>
          <w:lang w:val="en-US"/>
        </w:rPr>
        <w:t>ק כאשר הכוח הצבאי הקים משטר צבאי בשטח. כלומר, שליטה אפקטיבית היא אך ורק כאשר השלטון באמת הקים ממשל צבאי בשטח, רק אז דיני הכיבוש מתחילים לחול</w:t>
      </w:r>
      <w:r w:rsidRPr="009C598E">
        <w:rPr>
          <w:rFonts w:ascii="David" w:hAnsi="David" w:cs="David"/>
          <w:sz w:val="20"/>
          <w:szCs w:val="20"/>
          <w:lang w:val="en-US"/>
        </w:rPr>
        <w:t xml:space="preserve">. </w:t>
      </w:r>
    </w:p>
    <w:p w14:paraId="78BFFD39" w14:textId="77777777" w:rsidR="00B6552C" w:rsidRPr="009C598E" w:rsidRDefault="00B6552C" w:rsidP="00A6053B">
      <w:pPr>
        <w:pStyle w:val="ListParagraph"/>
        <w:numPr>
          <w:ilvl w:val="0"/>
          <w:numId w:val="196"/>
        </w:numPr>
        <w:bidi/>
        <w:jc w:val="both"/>
        <w:rPr>
          <w:rFonts w:ascii="David" w:hAnsi="David" w:cs="David"/>
          <w:sz w:val="20"/>
          <w:szCs w:val="20"/>
          <w:lang w:val="en-US"/>
        </w:rPr>
      </w:pPr>
      <w:r w:rsidRPr="009C598E">
        <w:rPr>
          <w:rFonts w:ascii="David" w:hAnsi="David" w:cs="David"/>
          <w:sz w:val="20"/>
          <w:szCs w:val="20"/>
          <w:rtl/>
          <w:lang w:val="en-US"/>
        </w:rPr>
        <w:t xml:space="preserve">היתרונות שבגישת המיעוט היא שגישה זו מעניקה לנו וודאות, בנוסף, אם אנו דווקנים ופורמליסטים זהו הפירוש שמתיישב באופן הכי </w:t>
      </w:r>
      <w:proofErr w:type="spellStart"/>
      <w:r w:rsidRPr="009C598E">
        <w:rPr>
          <w:rFonts w:ascii="David" w:hAnsi="David" w:cs="David"/>
          <w:sz w:val="20"/>
          <w:szCs w:val="20"/>
          <w:rtl/>
          <w:lang w:val="en-US"/>
        </w:rPr>
        <w:t>פורמליסטי</w:t>
      </w:r>
      <w:proofErr w:type="spellEnd"/>
      <w:r w:rsidRPr="009C598E">
        <w:rPr>
          <w:rFonts w:ascii="David" w:hAnsi="David" w:cs="David"/>
          <w:sz w:val="20"/>
          <w:szCs w:val="20"/>
          <w:rtl/>
          <w:lang w:val="en-US"/>
        </w:rPr>
        <w:t xml:space="preserve"> עם נוסח הגדרת הכיבוש בתקנות האג, (למרות שניתן לראות את הסיפא העוסקת בפוטנציאל</w:t>
      </w:r>
      <w:r w:rsidRPr="009C598E">
        <w:rPr>
          <w:rFonts w:ascii="David" w:hAnsi="David" w:cs="David" w:hint="cs"/>
          <w:sz w:val="20"/>
          <w:szCs w:val="20"/>
          <w:rtl/>
          <w:lang w:val="en-US"/>
        </w:rPr>
        <w:t>).</w:t>
      </w:r>
    </w:p>
    <w:p w14:paraId="7273157F" w14:textId="02713F2C" w:rsidR="00B6552C" w:rsidRPr="009C598E" w:rsidRDefault="00B6552C" w:rsidP="00A6053B">
      <w:pPr>
        <w:pStyle w:val="ListParagraph"/>
        <w:numPr>
          <w:ilvl w:val="0"/>
          <w:numId w:val="196"/>
        </w:numPr>
        <w:bidi/>
        <w:jc w:val="both"/>
        <w:rPr>
          <w:rFonts w:ascii="David" w:hAnsi="David" w:cs="David"/>
          <w:sz w:val="20"/>
          <w:szCs w:val="20"/>
          <w:lang w:val="en-US"/>
        </w:rPr>
      </w:pPr>
      <w:r w:rsidRPr="009C598E">
        <w:rPr>
          <w:rFonts w:ascii="David" w:hAnsi="David" w:cs="David"/>
          <w:sz w:val="20"/>
          <w:szCs w:val="20"/>
          <w:rtl/>
          <w:lang w:val="en-US"/>
        </w:rPr>
        <w:t>החיסרון הגדול של הגישה הזו</w:t>
      </w:r>
      <w:r w:rsidR="00F53799" w:rsidRPr="009C598E">
        <w:rPr>
          <w:rFonts w:ascii="David" w:hAnsi="David" w:cs="David" w:hint="cs"/>
          <w:sz w:val="20"/>
          <w:szCs w:val="20"/>
          <w:rtl/>
          <w:lang w:val="en-US"/>
        </w:rPr>
        <w:t xml:space="preserve"> היא שזה מאפשר </w:t>
      </w:r>
      <w:r w:rsidRPr="009C598E">
        <w:rPr>
          <w:rFonts w:ascii="David" w:hAnsi="David" w:cs="David"/>
          <w:sz w:val="20"/>
          <w:szCs w:val="20"/>
          <w:rtl/>
          <w:lang w:val="en-US"/>
        </w:rPr>
        <w:t>לצבא הזר להתנער מהחובות שלו לפי דיני הכיבוש (כי הם מגבילים אותו יותר מדיני לחימה). ולכן אם נאמץ את הגישה שדורשת הקמה בפועל של משטר צבאי, אנו ניתן את השליטה בשאלה האם יחולו דיני הכיבוש או לא, בידי הכוח הצבאי הזר. אותו הכוח שהרבה פעמים יהיה לו אינטרס לא להחיל את דיני הכיבוש, וזו דרך קלה, הוא פשוט לא יקים שלטון צבאי.</w:t>
      </w:r>
    </w:p>
    <w:p w14:paraId="7F5FDE1D" w14:textId="6C7C4781" w:rsidR="00F53799" w:rsidRPr="009C598E" w:rsidRDefault="00F53799" w:rsidP="00A6053B">
      <w:pPr>
        <w:pStyle w:val="ListParagraph"/>
        <w:numPr>
          <w:ilvl w:val="0"/>
          <w:numId w:val="195"/>
        </w:numPr>
        <w:bidi/>
        <w:jc w:val="both"/>
        <w:rPr>
          <w:rFonts w:ascii="David" w:hAnsi="David" w:cs="David"/>
          <w:sz w:val="20"/>
          <w:szCs w:val="20"/>
          <w:rtl/>
          <w:lang w:val="en-US"/>
        </w:rPr>
      </w:pPr>
      <w:r w:rsidRPr="009C598E">
        <w:rPr>
          <w:rFonts w:ascii="David" w:hAnsi="David" w:cs="David"/>
          <w:sz w:val="20"/>
          <w:szCs w:val="20"/>
          <w:rtl/>
          <w:lang w:val="en-US"/>
        </w:rPr>
        <w:t xml:space="preserve">דעת הרוב (שגם בג"צ תומך בה) </w:t>
      </w:r>
      <w:r w:rsidR="008E6151" w:rsidRPr="009C598E">
        <w:rPr>
          <w:rFonts w:ascii="David" w:hAnsi="David" w:cs="David" w:hint="cs"/>
          <w:sz w:val="20"/>
          <w:szCs w:val="20"/>
          <w:rtl/>
          <w:lang w:val="en-US"/>
        </w:rPr>
        <w:t>הוא</w:t>
      </w:r>
      <w:r w:rsidRPr="009C598E">
        <w:rPr>
          <w:rFonts w:ascii="David" w:hAnsi="David" w:cs="David"/>
          <w:sz w:val="20"/>
          <w:szCs w:val="20"/>
          <w:rtl/>
          <w:lang w:val="en-US"/>
        </w:rPr>
        <w:t xml:space="preserve"> כאשר יש לכוח הצבאי יכולת להקים משטר צבאי</w:t>
      </w:r>
      <w:r w:rsidRPr="009C598E">
        <w:rPr>
          <w:rFonts w:ascii="David" w:hAnsi="David" w:cs="David"/>
          <w:sz w:val="20"/>
          <w:szCs w:val="20"/>
          <w:lang w:val="en-US"/>
        </w:rPr>
        <w:t xml:space="preserve">. </w:t>
      </w:r>
      <w:r w:rsidRPr="009C598E">
        <w:rPr>
          <w:rFonts w:ascii="David" w:hAnsi="David" w:cs="David"/>
          <w:sz w:val="20"/>
          <w:szCs w:val="20"/>
          <w:rtl/>
          <w:lang w:val="en-US"/>
        </w:rPr>
        <w:t>כלומר, לא נדרשת הקמה בפועל של משטר צבאי, אלא נדרש שלצבא יש את היכולת, הפוטנציאל,</w:t>
      </w:r>
      <w:r w:rsidRPr="009C598E">
        <w:rPr>
          <w:rFonts w:ascii="David" w:hAnsi="David" w:cs="David" w:hint="cs"/>
          <w:sz w:val="20"/>
          <w:szCs w:val="20"/>
          <w:rtl/>
          <w:lang w:val="en-US"/>
        </w:rPr>
        <w:t xml:space="preserve"> </w:t>
      </w:r>
      <w:r w:rsidRPr="009C598E">
        <w:rPr>
          <w:rFonts w:ascii="David" w:hAnsi="David" w:cs="David"/>
          <w:sz w:val="20"/>
          <w:szCs w:val="20"/>
          <w:rtl/>
          <w:lang w:val="en-US"/>
        </w:rPr>
        <w:t>להקים משטר צבאי בשטח. ברגע שישנו פוטנציאל לעשות כן, מספיקה השליטה בשטח כך שאם הוא ירצה יוכל להקים משטר בשטח, ולכן יחולו דיני הכיבוש – וזה מה שיחייב אותו להקים את אותו המשטר הצבאי, משום שבלעדיו הוא לא באמת יוכל לממש את החובות שדיני הכיבוש מטילים עליו</w:t>
      </w:r>
      <w:r w:rsidRPr="009C598E">
        <w:rPr>
          <w:rFonts w:ascii="David" w:hAnsi="David" w:cs="David"/>
          <w:sz w:val="20"/>
          <w:szCs w:val="20"/>
          <w:lang w:val="en-US"/>
        </w:rPr>
        <w:t xml:space="preserve">. </w:t>
      </w:r>
    </w:p>
    <w:p w14:paraId="4392787E" w14:textId="76D00011" w:rsidR="00B6552C" w:rsidRPr="009C598E" w:rsidRDefault="00F53799" w:rsidP="00A6053B">
      <w:pPr>
        <w:pStyle w:val="ListParagraph"/>
        <w:numPr>
          <w:ilvl w:val="0"/>
          <w:numId w:val="197"/>
        </w:numPr>
        <w:bidi/>
        <w:jc w:val="both"/>
        <w:rPr>
          <w:rFonts w:ascii="David" w:hAnsi="David" w:cs="David"/>
          <w:sz w:val="20"/>
          <w:szCs w:val="20"/>
          <w:lang w:val="en-US"/>
        </w:rPr>
      </w:pPr>
      <w:r w:rsidRPr="009C598E">
        <w:rPr>
          <w:rFonts w:ascii="David" w:hAnsi="David" w:cs="David"/>
          <w:sz w:val="20"/>
          <w:szCs w:val="20"/>
          <w:rtl/>
          <w:lang w:val="en-US"/>
        </w:rPr>
        <w:t>החיסרון בגישה היא שהשאלה מתי לכוח צבאי יש פוטנציאל ויכולת להקים משטר צבאי יוצרת מבחן עמום שיהיו עליו ויכוחים. הרבה פעמים יהיו חילוקי דעות עובדתיים, ואנו נשארים עם מבחן עמום. אך יחד עם זאת, זו העמדה הרווחת כיום היא מבחן יכולת ההקמה ולא הקמה בפועל.</w:t>
      </w:r>
    </w:p>
    <w:p w14:paraId="249F9512" w14:textId="592C594D" w:rsidR="008E6151" w:rsidRPr="009C598E" w:rsidRDefault="004B18CE" w:rsidP="00A6053B">
      <w:pPr>
        <w:pStyle w:val="ListParagraph"/>
        <w:numPr>
          <w:ilvl w:val="0"/>
          <w:numId w:val="194"/>
        </w:numPr>
        <w:bidi/>
        <w:jc w:val="both"/>
        <w:rPr>
          <w:rFonts w:ascii="David" w:hAnsi="David" w:cs="David"/>
          <w:sz w:val="20"/>
          <w:szCs w:val="20"/>
          <w:lang w:val="en-US"/>
        </w:rPr>
      </w:pPr>
      <w:r w:rsidRPr="009C598E">
        <w:rPr>
          <w:rFonts w:ascii="David" w:hAnsi="David" w:cs="David" w:hint="cs"/>
          <w:b/>
          <w:bCs/>
          <w:sz w:val="20"/>
          <w:szCs w:val="20"/>
          <w:rtl/>
          <w:lang w:val="en-US"/>
        </w:rPr>
        <w:t>האם שליטה יכולה להיות הדרגתית?</w:t>
      </w:r>
      <w:r w:rsidRPr="009C598E">
        <w:rPr>
          <w:rFonts w:ascii="David" w:hAnsi="David" w:cs="David" w:hint="cs"/>
          <w:sz w:val="20"/>
          <w:szCs w:val="20"/>
          <w:rtl/>
          <w:lang w:val="en-US"/>
        </w:rPr>
        <w:t xml:space="preserve"> </w:t>
      </w:r>
      <w:r w:rsidRPr="009C598E">
        <w:rPr>
          <w:rFonts w:ascii="David" w:hAnsi="David" w:cs="David"/>
          <w:sz w:val="20"/>
          <w:szCs w:val="20"/>
          <w:rtl/>
          <w:lang w:val="en-US"/>
        </w:rPr>
        <w:t>שאלה זו חלה בסיטואציה של תחילת הכיבוש וסוף הכיבוש, כמה נסיגה של הצבא ביחס לשטח אנו צריכים בכדי להגיד האם הפסיק הכיבוש? האם זה מ0 ל100? פתאום בשלב מסוים נחליט שזהו כבר לא כיבוש? או שישנו ספקטרום.</w:t>
      </w:r>
    </w:p>
    <w:p w14:paraId="616E238B" w14:textId="5BD6FC10" w:rsidR="004B18CE" w:rsidRPr="009C598E" w:rsidRDefault="004B18CE" w:rsidP="00A6053B">
      <w:pPr>
        <w:pStyle w:val="ListParagraph"/>
        <w:numPr>
          <w:ilvl w:val="0"/>
          <w:numId w:val="198"/>
        </w:numPr>
        <w:bidi/>
        <w:jc w:val="both"/>
        <w:rPr>
          <w:rFonts w:ascii="David" w:hAnsi="David" w:cs="David"/>
          <w:sz w:val="20"/>
          <w:szCs w:val="20"/>
          <w:lang w:val="en-US"/>
        </w:rPr>
      </w:pPr>
      <w:r w:rsidRPr="009C598E">
        <w:rPr>
          <w:rFonts w:ascii="David" w:hAnsi="David" w:cs="David" w:hint="cs"/>
          <w:sz w:val="20"/>
          <w:szCs w:val="20"/>
          <w:rtl/>
          <w:lang w:val="en-US"/>
        </w:rPr>
        <w:t xml:space="preserve">העמדה המוסרית אומרת שדיני הכיבוש חלים באופן דיכוטומי (כן/לא). </w:t>
      </w:r>
    </w:p>
    <w:p w14:paraId="6190E187" w14:textId="0B6EA264" w:rsidR="004B18CE" w:rsidRPr="009C598E" w:rsidRDefault="00433B7B" w:rsidP="00A6053B">
      <w:pPr>
        <w:pStyle w:val="ListParagraph"/>
        <w:numPr>
          <w:ilvl w:val="0"/>
          <w:numId w:val="198"/>
        </w:numPr>
        <w:bidi/>
        <w:jc w:val="both"/>
        <w:rPr>
          <w:rFonts w:ascii="David" w:hAnsi="David" w:cs="David"/>
          <w:sz w:val="20"/>
          <w:szCs w:val="20"/>
          <w:lang w:val="en-US"/>
        </w:rPr>
      </w:pPr>
      <w:r w:rsidRPr="009C598E">
        <w:rPr>
          <w:rFonts w:ascii="David" w:hAnsi="David" w:cs="David"/>
          <w:sz w:val="20"/>
          <w:szCs w:val="20"/>
          <w:rtl/>
          <w:lang w:val="en-US"/>
        </w:rPr>
        <w:t>עמדה שנמצאת בעלייה וזוכה ליותר ויותר תמיכה – דיני הכיבוש חלים באופן מדורג, עמדת ספקטרום. זאת אומרת, גם אם נגיד שזה לא מאה אחוז מדיני הכיבוש, עדיין ישנה תחולה חלקית ומשמעותית של דיני הכיבוש</w:t>
      </w:r>
      <w:r w:rsidRPr="009C598E">
        <w:rPr>
          <w:rFonts w:ascii="David" w:hAnsi="David" w:cs="David"/>
          <w:sz w:val="20"/>
          <w:szCs w:val="20"/>
          <w:lang w:val="en-US"/>
        </w:rPr>
        <w:t>.</w:t>
      </w:r>
    </w:p>
    <w:p w14:paraId="4B10887F" w14:textId="4B6C405C" w:rsidR="00433B7B" w:rsidRPr="009C598E" w:rsidRDefault="00433B7B" w:rsidP="00A6053B">
      <w:pPr>
        <w:pStyle w:val="ListParagraph"/>
        <w:numPr>
          <w:ilvl w:val="0"/>
          <w:numId w:val="198"/>
        </w:numPr>
        <w:bidi/>
        <w:jc w:val="both"/>
        <w:rPr>
          <w:rFonts w:ascii="David" w:hAnsi="David" w:cs="David"/>
          <w:sz w:val="20"/>
          <w:szCs w:val="20"/>
          <w:rtl/>
          <w:lang w:val="en-US"/>
        </w:rPr>
      </w:pPr>
      <w:r w:rsidRPr="009C598E">
        <w:rPr>
          <w:rFonts w:ascii="David" w:hAnsi="David" w:cs="David"/>
          <w:sz w:val="20"/>
          <w:szCs w:val="20"/>
          <w:rtl/>
          <w:lang w:val="en-US"/>
        </w:rPr>
        <w:t>עמדת ביניים</w:t>
      </w:r>
      <w:r w:rsidR="00DD37A7" w:rsidRPr="009C598E">
        <w:rPr>
          <w:rFonts w:ascii="David" w:hAnsi="David" w:cs="David" w:hint="cs"/>
          <w:sz w:val="20"/>
          <w:szCs w:val="20"/>
          <w:rtl/>
          <w:lang w:val="en-US"/>
        </w:rPr>
        <w:t>,</w:t>
      </w:r>
      <w:r w:rsidRPr="009C598E">
        <w:rPr>
          <w:rFonts w:ascii="David" w:hAnsi="David" w:cs="David"/>
          <w:sz w:val="20"/>
          <w:szCs w:val="20"/>
          <w:rtl/>
          <w:lang w:val="en-US"/>
        </w:rPr>
        <w:t xml:space="preserve">  כאשר ביהמ"ש העליון נדרש לסוגיה זו הוא בחר בעמדת ביניים,  "ללכת בלי ולהרגיש עם". כלומר, האו קבע שלא מדובר בכיבוש, משום שהוא נגמר. אך יחד עם זאת, אין להתעלם מכך שנותרו יחסים מאוד משמעותיים בין ישראל (שהיא הכוח הכובש) לבין האוכלוסייה בשטח, ויש עדיין אלמנטים משמעותיים של תלות. </w:t>
      </w:r>
    </w:p>
    <w:p w14:paraId="2E588430" w14:textId="12EDEDD4" w:rsidR="00433B7B" w:rsidRPr="009C598E" w:rsidRDefault="00433B7B" w:rsidP="00A6053B">
      <w:pPr>
        <w:pStyle w:val="ListParagraph"/>
        <w:numPr>
          <w:ilvl w:val="0"/>
          <w:numId w:val="197"/>
        </w:numPr>
        <w:bidi/>
        <w:jc w:val="both"/>
        <w:rPr>
          <w:rFonts w:ascii="David" w:hAnsi="David" w:cs="David"/>
          <w:sz w:val="20"/>
          <w:szCs w:val="20"/>
          <w:lang w:val="en-US"/>
        </w:rPr>
      </w:pPr>
      <w:r w:rsidRPr="009C598E">
        <w:rPr>
          <w:rFonts w:ascii="David" w:hAnsi="David" w:cs="David"/>
          <w:sz w:val="20"/>
          <w:szCs w:val="20"/>
          <w:rtl/>
          <w:lang w:val="en-US"/>
        </w:rPr>
        <w:t>העליון יצר פשרה יפה</w:t>
      </w:r>
      <w:r w:rsidRPr="009C598E">
        <w:rPr>
          <w:rFonts w:ascii="David" w:hAnsi="David" w:cs="David" w:hint="cs"/>
          <w:sz w:val="20"/>
          <w:szCs w:val="20"/>
          <w:rtl/>
          <w:lang w:val="en-US"/>
        </w:rPr>
        <w:t xml:space="preserve">, </w:t>
      </w:r>
      <w:r w:rsidRPr="009C598E">
        <w:rPr>
          <w:rFonts w:ascii="David" w:hAnsi="David" w:cs="David"/>
          <w:sz w:val="20"/>
          <w:szCs w:val="20"/>
          <w:rtl/>
          <w:lang w:val="en-US"/>
        </w:rPr>
        <w:t>מבחינה משפטית זו לא קונסטרוקציה אלגנטית, אך היא חכמה מבחינה טקטית. יש יתרונות בכך שישראל מציגה את עזה כשטח שאינו כבוש, וקבלת המחויבויות האלו יכולה להקטין את הלחץ הבינלאומי שמוטל על ישראל. לכן, ישנו הגיון משפטי ולא רק מדיניותי לעמדת העליון.</w:t>
      </w:r>
    </w:p>
    <w:p w14:paraId="4CC9A0C7" w14:textId="4CA78A0C" w:rsidR="00DD37A7" w:rsidRPr="009C598E" w:rsidRDefault="00DD37A7" w:rsidP="00A6053B">
      <w:pPr>
        <w:pStyle w:val="ListParagraph"/>
        <w:numPr>
          <w:ilvl w:val="0"/>
          <w:numId w:val="194"/>
        </w:numPr>
        <w:bidi/>
        <w:jc w:val="both"/>
        <w:rPr>
          <w:rFonts w:ascii="David" w:hAnsi="David" w:cs="David"/>
          <w:sz w:val="20"/>
          <w:szCs w:val="20"/>
          <w:lang w:val="en-US"/>
        </w:rPr>
      </w:pPr>
      <w:r w:rsidRPr="009C598E">
        <w:rPr>
          <w:rFonts w:ascii="David" w:hAnsi="David" w:cs="David" w:hint="cs"/>
          <w:b/>
          <w:bCs/>
          <w:sz w:val="20"/>
          <w:szCs w:val="20"/>
          <w:rtl/>
          <w:lang w:val="en-US"/>
        </w:rPr>
        <w:t>האם תיתכן שליטה בלי כוח צבאי?</w:t>
      </w:r>
    </w:p>
    <w:p w14:paraId="35210A85" w14:textId="0509E20D" w:rsidR="00DD37A7" w:rsidRPr="009C598E" w:rsidRDefault="00DD37A7" w:rsidP="00A6053B">
      <w:pPr>
        <w:pStyle w:val="ListParagraph"/>
        <w:numPr>
          <w:ilvl w:val="0"/>
          <w:numId w:val="199"/>
        </w:numPr>
        <w:bidi/>
        <w:rPr>
          <w:rFonts w:ascii="David" w:hAnsi="David" w:cs="David"/>
          <w:sz w:val="20"/>
          <w:szCs w:val="20"/>
          <w:rtl/>
          <w:lang w:val="en-US"/>
        </w:rPr>
      </w:pPr>
      <w:r w:rsidRPr="009C598E">
        <w:rPr>
          <w:rFonts w:ascii="David" w:hAnsi="David" w:cs="David"/>
          <w:sz w:val="20"/>
          <w:szCs w:val="20"/>
          <w:rtl/>
          <w:lang w:val="en-US"/>
        </w:rPr>
        <w:t xml:space="preserve">העמדה המסורתית </w:t>
      </w:r>
      <w:r w:rsidRPr="009C598E">
        <w:rPr>
          <w:rFonts w:ascii="David" w:hAnsi="David" w:cs="David" w:hint="cs"/>
          <w:sz w:val="20"/>
          <w:szCs w:val="20"/>
          <w:rtl/>
          <w:lang w:val="en-US"/>
        </w:rPr>
        <w:t>אומרת ש</w:t>
      </w:r>
      <w:r w:rsidRPr="009C598E">
        <w:rPr>
          <w:rFonts w:ascii="David" w:hAnsi="David" w:cs="David"/>
          <w:sz w:val="20"/>
          <w:szCs w:val="20"/>
          <w:rtl/>
          <w:lang w:val="en-US"/>
        </w:rPr>
        <w:t>יש צורך ב"</w:t>
      </w:r>
      <w:r w:rsidRPr="009C598E">
        <w:rPr>
          <w:rFonts w:ascii="David" w:hAnsi="David" w:cs="David"/>
          <w:sz w:val="20"/>
          <w:szCs w:val="20"/>
          <w:lang w:val="en-US"/>
        </w:rPr>
        <w:t>Boosts on the ground</w:t>
      </w:r>
      <w:r w:rsidRPr="009C598E">
        <w:rPr>
          <w:rFonts w:ascii="David" w:hAnsi="David" w:cs="David"/>
          <w:sz w:val="20"/>
          <w:szCs w:val="20"/>
          <w:rtl/>
          <w:lang w:val="en-US"/>
        </w:rPr>
        <w:t>". העמדה הקלאסית אומרת שלא, אם אין ממש צבא בשטח, זהו לא כיבוש.</w:t>
      </w:r>
    </w:p>
    <w:p w14:paraId="7F6B2D1F" w14:textId="6A0940F0" w:rsidR="00DD37A7" w:rsidRPr="009C598E" w:rsidRDefault="00DD37A7" w:rsidP="00A6053B">
      <w:pPr>
        <w:pStyle w:val="ListParagraph"/>
        <w:numPr>
          <w:ilvl w:val="0"/>
          <w:numId w:val="199"/>
        </w:numPr>
        <w:bidi/>
        <w:jc w:val="both"/>
        <w:rPr>
          <w:rFonts w:ascii="David" w:hAnsi="David" w:cs="David"/>
          <w:sz w:val="20"/>
          <w:szCs w:val="20"/>
          <w:rtl/>
          <w:lang w:val="en-US"/>
        </w:rPr>
      </w:pPr>
      <w:r w:rsidRPr="009C598E">
        <w:rPr>
          <w:rFonts w:ascii="David" w:hAnsi="David" w:cs="David"/>
          <w:sz w:val="20"/>
          <w:szCs w:val="20"/>
          <w:rtl/>
          <w:lang w:val="en-US"/>
        </w:rPr>
        <w:t>עמדת הביניים (תובעת ה</w:t>
      </w:r>
      <w:r w:rsidRPr="009C598E">
        <w:rPr>
          <w:rFonts w:ascii="David" w:hAnsi="David" w:cs="David"/>
          <w:sz w:val="20"/>
          <w:szCs w:val="20"/>
          <w:lang w:val="en-US"/>
        </w:rPr>
        <w:t>ICC</w:t>
      </w:r>
      <w:r w:rsidRPr="009C598E">
        <w:rPr>
          <w:rFonts w:ascii="David" w:hAnsi="David" w:cs="David"/>
          <w:sz w:val="20"/>
          <w:szCs w:val="20"/>
          <w:rtl/>
          <w:lang w:val="en-US"/>
        </w:rPr>
        <w:t xml:space="preserve"> אחרי מלחמת העולם השנייה) </w:t>
      </w:r>
      <w:r w:rsidRPr="009C598E">
        <w:rPr>
          <w:rFonts w:ascii="David" w:hAnsi="David" w:cs="David" w:hint="cs"/>
          <w:sz w:val="20"/>
          <w:szCs w:val="20"/>
          <w:rtl/>
          <w:lang w:val="en-US"/>
        </w:rPr>
        <w:t xml:space="preserve">אומרת </w:t>
      </w:r>
      <w:r w:rsidRPr="009C598E">
        <w:rPr>
          <w:rFonts w:ascii="David" w:hAnsi="David" w:cs="David"/>
          <w:sz w:val="20"/>
          <w:szCs w:val="20"/>
          <w:rtl/>
          <w:lang w:val="en-US"/>
        </w:rPr>
        <w:t xml:space="preserve"> </w:t>
      </w:r>
      <w:r w:rsidRPr="009C598E">
        <w:rPr>
          <w:rFonts w:ascii="David" w:hAnsi="David" w:cs="David" w:hint="cs"/>
          <w:sz w:val="20"/>
          <w:szCs w:val="20"/>
          <w:rtl/>
          <w:lang w:val="en-US"/>
        </w:rPr>
        <w:t>ש</w:t>
      </w:r>
      <w:r w:rsidRPr="009C598E">
        <w:rPr>
          <w:rFonts w:ascii="David" w:hAnsi="David" w:cs="David"/>
          <w:sz w:val="20"/>
          <w:szCs w:val="20"/>
          <w:rtl/>
          <w:lang w:val="en-US"/>
        </w:rPr>
        <w:t xml:space="preserve">יש שליטה גם כאשר ניתן להשתלט על שטח בזמן קצר. כלומר, כאשר ניתן להקפיץ את הצבא למקום בקלות רבה יש שליטה. זה חשוב משום שמישהו יהיה אחראי </w:t>
      </w:r>
      <w:r w:rsidRPr="009C598E">
        <w:rPr>
          <w:rFonts w:ascii="David" w:hAnsi="David" w:cs="David"/>
          <w:sz w:val="20"/>
          <w:szCs w:val="20"/>
          <w:rtl/>
          <w:lang w:val="en-US"/>
        </w:rPr>
        <w:lastRenderedPageBreak/>
        <w:t xml:space="preserve">על אותה האוכלוסייה, לא ניתן להשאיר אותה תלושה, ולאפשר לצבא הזה להתחמק מאחריותו (כמו הדוגמא של יוון וגרמניה במלחמת העולם השנייה). </w:t>
      </w:r>
    </w:p>
    <w:p w14:paraId="4070267C" w14:textId="36424E9D" w:rsidR="00795E85" w:rsidRPr="009C598E" w:rsidRDefault="00795E85" w:rsidP="00A6053B">
      <w:pPr>
        <w:pStyle w:val="ListParagraph"/>
        <w:numPr>
          <w:ilvl w:val="0"/>
          <w:numId w:val="199"/>
        </w:numPr>
        <w:bidi/>
        <w:jc w:val="both"/>
        <w:rPr>
          <w:rFonts w:ascii="David" w:hAnsi="David" w:cs="David"/>
          <w:sz w:val="20"/>
          <w:szCs w:val="20"/>
          <w:rtl/>
          <w:lang w:val="en-US"/>
        </w:rPr>
      </w:pPr>
      <w:r w:rsidRPr="009C598E">
        <w:rPr>
          <w:rFonts w:ascii="David" w:hAnsi="David" w:cs="David"/>
          <w:sz w:val="20"/>
          <w:szCs w:val="20"/>
          <w:rtl/>
          <w:lang w:val="en-US"/>
        </w:rPr>
        <w:t>עמדת מכלול הנסיבות</w:t>
      </w:r>
      <w:r w:rsidRPr="009C598E">
        <w:rPr>
          <w:rFonts w:ascii="David" w:hAnsi="David" w:cs="David" w:hint="cs"/>
          <w:sz w:val="20"/>
          <w:szCs w:val="20"/>
          <w:rtl/>
          <w:lang w:val="en-US"/>
        </w:rPr>
        <w:t>,</w:t>
      </w:r>
      <w:r w:rsidRPr="009C598E">
        <w:rPr>
          <w:rFonts w:ascii="David" w:hAnsi="David" w:cs="David"/>
          <w:sz w:val="20"/>
          <w:szCs w:val="20"/>
          <w:rtl/>
          <w:lang w:val="en-US"/>
        </w:rPr>
        <w:t xml:space="preserve"> זוהי עמדה אשר זוכה ליותר ויותר תמיכה. והיא עמדת מכלול הנסיבות. צריך להסתכל על מכלול הנסיבות של הקשר בין הכוח הצבאי לבין השטח, אם ישנם הרבה אלמנטים של שליטה, נגיע בסופו של דבר למסקנה שמדובר בכיבוש. (זו העמדה שנטענת כיום על ידי מרבית האנשים שטוענים שעזה עדיין כבושה</w:t>
      </w:r>
      <w:r w:rsidRPr="009C598E">
        <w:rPr>
          <w:rFonts w:ascii="David" w:hAnsi="David" w:cs="David" w:hint="cs"/>
          <w:sz w:val="20"/>
          <w:szCs w:val="20"/>
          <w:rtl/>
          <w:lang w:val="en-US"/>
        </w:rPr>
        <w:t>)</w:t>
      </w:r>
    </w:p>
    <w:p w14:paraId="5267C92C" w14:textId="6B1E27D6" w:rsidR="00DD37A7" w:rsidRPr="009C598E" w:rsidRDefault="00795E85" w:rsidP="00A6053B">
      <w:pPr>
        <w:pStyle w:val="ListParagraph"/>
        <w:numPr>
          <w:ilvl w:val="0"/>
          <w:numId w:val="197"/>
        </w:numPr>
        <w:bidi/>
        <w:jc w:val="both"/>
        <w:rPr>
          <w:rFonts w:ascii="David" w:hAnsi="David" w:cs="David"/>
          <w:sz w:val="20"/>
          <w:szCs w:val="20"/>
          <w:lang w:val="en-US"/>
        </w:rPr>
      </w:pPr>
      <w:r w:rsidRPr="009C598E">
        <w:rPr>
          <w:rFonts w:ascii="David" w:hAnsi="David" w:cs="David"/>
          <w:sz w:val="20"/>
          <w:szCs w:val="20"/>
          <w:rtl/>
          <w:lang w:val="en-US"/>
        </w:rPr>
        <w:t>ניתן לשלוט בשטח גם בדרכים שאינן כוללות נוכחות צבאית</w:t>
      </w:r>
    </w:p>
    <w:p w14:paraId="7EEB1C0C" w14:textId="703D69C7" w:rsidR="00795E85" w:rsidRPr="009C598E" w:rsidRDefault="00795E85" w:rsidP="00A6053B">
      <w:pPr>
        <w:pStyle w:val="ListParagraph"/>
        <w:numPr>
          <w:ilvl w:val="0"/>
          <w:numId w:val="197"/>
        </w:numPr>
        <w:bidi/>
        <w:jc w:val="both"/>
        <w:rPr>
          <w:rFonts w:ascii="David" w:hAnsi="David" w:cs="David"/>
          <w:sz w:val="20"/>
          <w:szCs w:val="20"/>
          <w:lang w:val="en-US"/>
        </w:rPr>
      </w:pPr>
      <w:r w:rsidRPr="009C598E">
        <w:rPr>
          <w:rFonts w:ascii="David" w:hAnsi="David" w:cs="David"/>
          <w:sz w:val="20"/>
          <w:szCs w:val="20"/>
          <w:rtl/>
          <w:lang w:val="en-US"/>
        </w:rPr>
        <w:t>לפי המרצה</w:t>
      </w:r>
      <w:r w:rsidRPr="009C598E">
        <w:rPr>
          <w:rFonts w:ascii="David" w:hAnsi="David" w:cs="David" w:hint="cs"/>
          <w:sz w:val="20"/>
          <w:szCs w:val="20"/>
          <w:rtl/>
          <w:lang w:val="en-US"/>
        </w:rPr>
        <w:t>,</w:t>
      </w:r>
      <w:r w:rsidRPr="009C598E">
        <w:rPr>
          <w:rFonts w:ascii="David" w:hAnsi="David" w:cs="David"/>
          <w:sz w:val="20"/>
          <w:szCs w:val="20"/>
          <w:rtl/>
          <w:lang w:val="en-US"/>
        </w:rPr>
        <w:t xml:space="preserve"> הבעיה בגישה הזו, היא שהיא הופכת כל סיטואציה של מצור צבאי למצב של כיבוש. (מצור צבאי הוא כאשר מקיפים שטח ושולטים בכניסה והיציאה של אנשים וסחורות ממנו, בכדי לגרום לגורמים הלוחמים באותו השטח להיכנע, ויש דיני לחימה שעוסקים רק במצור). להשקפתו של זיו, שהיא יותר דעת מיעוט, גישה זו לא הגיונית, כי היא הופכת כל מצור לכיבוש, וכל אחד מהם הוא שונה.</w:t>
      </w:r>
    </w:p>
    <w:p w14:paraId="512E1E71" w14:textId="6D7580F2" w:rsidR="004B18CE" w:rsidRPr="009C598E" w:rsidRDefault="00F47A1D" w:rsidP="00A6053B">
      <w:pPr>
        <w:pStyle w:val="ListParagraph"/>
        <w:numPr>
          <w:ilvl w:val="0"/>
          <w:numId w:val="194"/>
        </w:numPr>
        <w:bidi/>
        <w:jc w:val="both"/>
        <w:rPr>
          <w:rFonts w:ascii="David" w:hAnsi="David" w:cs="David"/>
          <w:sz w:val="20"/>
          <w:szCs w:val="20"/>
          <w:lang w:val="en-US"/>
        </w:rPr>
      </w:pPr>
      <w:r w:rsidRPr="009C598E">
        <w:rPr>
          <w:rFonts w:ascii="David" w:hAnsi="David" w:cs="David" w:hint="cs"/>
          <w:b/>
          <w:bCs/>
          <w:sz w:val="20"/>
          <w:szCs w:val="20"/>
          <w:rtl/>
          <w:lang w:val="en-US"/>
        </w:rPr>
        <w:t xml:space="preserve">האם שליטה יכולה להיות באמצעות </w:t>
      </w:r>
      <w:proofErr w:type="spellStart"/>
      <w:r w:rsidRPr="009C598E">
        <w:rPr>
          <w:rFonts w:ascii="David" w:hAnsi="David" w:cs="David" w:hint="cs"/>
          <w:b/>
          <w:bCs/>
          <w:sz w:val="20"/>
          <w:szCs w:val="20"/>
          <w:rtl/>
          <w:lang w:val="en-US"/>
        </w:rPr>
        <w:t>פרוקסי</w:t>
      </w:r>
      <w:proofErr w:type="spellEnd"/>
      <w:r w:rsidRPr="009C598E">
        <w:rPr>
          <w:rFonts w:ascii="David" w:hAnsi="David" w:cs="David" w:hint="cs"/>
          <w:b/>
          <w:bCs/>
          <w:sz w:val="20"/>
          <w:szCs w:val="20"/>
          <w:rtl/>
          <w:lang w:val="en-US"/>
        </w:rPr>
        <w:t>?</w:t>
      </w:r>
    </w:p>
    <w:p w14:paraId="004DA7EC" w14:textId="77777777" w:rsidR="00F47A1D" w:rsidRPr="009C598E" w:rsidRDefault="00F47A1D" w:rsidP="00A6053B">
      <w:pPr>
        <w:pStyle w:val="ListParagraph"/>
        <w:numPr>
          <w:ilvl w:val="0"/>
          <w:numId w:val="200"/>
        </w:numPr>
        <w:bidi/>
        <w:jc w:val="both"/>
        <w:rPr>
          <w:rFonts w:ascii="David" w:hAnsi="David" w:cs="David"/>
          <w:sz w:val="20"/>
          <w:szCs w:val="20"/>
          <w:rtl/>
          <w:lang w:val="en-US"/>
        </w:rPr>
      </w:pPr>
      <w:r w:rsidRPr="009C598E">
        <w:rPr>
          <w:rFonts w:ascii="David" w:hAnsi="David" w:cs="David"/>
          <w:sz w:val="20"/>
          <w:szCs w:val="20"/>
          <w:rtl/>
          <w:lang w:val="en-US"/>
        </w:rPr>
        <w:t>עמדת ה</w:t>
      </w:r>
      <w:r w:rsidRPr="009C598E">
        <w:rPr>
          <w:rFonts w:ascii="David" w:hAnsi="David" w:cs="David"/>
          <w:sz w:val="20"/>
          <w:szCs w:val="20"/>
          <w:lang w:val="en-US"/>
        </w:rPr>
        <w:t xml:space="preserve">ICJ – </w:t>
      </w:r>
      <w:r w:rsidRPr="009C598E">
        <w:rPr>
          <w:rFonts w:ascii="David" w:hAnsi="David" w:cs="David"/>
          <w:sz w:val="20"/>
          <w:szCs w:val="20"/>
          <w:rtl/>
          <w:lang w:val="en-US"/>
        </w:rPr>
        <w:t xml:space="preserve">כן, אם המדינה שולטת שליטה אפקטיבית בכוח של </w:t>
      </w:r>
      <w:proofErr w:type="spellStart"/>
      <w:r w:rsidRPr="009C598E">
        <w:rPr>
          <w:rFonts w:ascii="David" w:hAnsi="David" w:cs="David"/>
          <w:sz w:val="20"/>
          <w:szCs w:val="20"/>
          <w:rtl/>
          <w:lang w:val="en-US"/>
        </w:rPr>
        <w:t>הפרוקסי</w:t>
      </w:r>
      <w:proofErr w:type="spellEnd"/>
      <w:r w:rsidRPr="009C598E">
        <w:rPr>
          <w:rFonts w:ascii="David" w:hAnsi="David" w:cs="David"/>
          <w:sz w:val="20"/>
          <w:szCs w:val="20"/>
          <w:lang w:val="en-US"/>
        </w:rPr>
        <w:t>.</w:t>
      </w:r>
    </w:p>
    <w:p w14:paraId="3E2FC61A" w14:textId="77777777" w:rsidR="00F47A1D" w:rsidRPr="009C598E" w:rsidRDefault="00F47A1D" w:rsidP="00A6053B">
      <w:pPr>
        <w:pStyle w:val="ListParagraph"/>
        <w:numPr>
          <w:ilvl w:val="0"/>
          <w:numId w:val="200"/>
        </w:numPr>
        <w:bidi/>
        <w:jc w:val="both"/>
        <w:rPr>
          <w:rFonts w:ascii="David" w:hAnsi="David" w:cs="David"/>
          <w:sz w:val="20"/>
          <w:szCs w:val="20"/>
          <w:rtl/>
          <w:lang w:val="en-US"/>
        </w:rPr>
      </w:pPr>
      <w:r w:rsidRPr="009C598E">
        <w:rPr>
          <w:rFonts w:ascii="David" w:hAnsi="David" w:cs="David"/>
          <w:sz w:val="20"/>
          <w:szCs w:val="20"/>
          <w:rtl/>
          <w:lang w:val="en-US"/>
        </w:rPr>
        <w:t>עמדת ה</w:t>
      </w:r>
      <w:r w:rsidRPr="009C598E">
        <w:rPr>
          <w:rFonts w:ascii="David" w:hAnsi="David" w:cs="David"/>
          <w:sz w:val="20"/>
          <w:szCs w:val="20"/>
          <w:lang w:val="en-US"/>
        </w:rPr>
        <w:t xml:space="preserve">ICTY – </w:t>
      </w:r>
      <w:r w:rsidRPr="009C598E">
        <w:rPr>
          <w:rFonts w:ascii="David" w:hAnsi="David" w:cs="David"/>
          <w:sz w:val="20"/>
          <w:szCs w:val="20"/>
          <w:rtl/>
          <w:lang w:val="en-US"/>
        </w:rPr>
        <w:t xml:space="preserve">כן, אם המדינה שולטת שליטה כוללת בפעולות </w:t>
      </w:r>
      <w:proofErr w:type="spellStart"/>
      <w:r w:rsidRPr="009C598E">
        <w:rPr>
          <w:rFonts w:ascii="David" w:hAnsi="David" w:cs="David"/>
          <w:sz w:val="20"/>
          <w:szCs w:val="20"/>
          <w:rtl/>
          <w:lang w:val="en-US"/>
        </w:rPr>
        <w:t>הפרוקסי</w:t>
      </w:r>
      <w:proofErr w:type="spellEnd"/>
      <w:r w:rsidRPr="009C598E">
        <w:rPr>
          <w:rFonts w:ascii="David" w:hAnsi="David" w:cs="David"/>
          <w:sz w:val="20"/>
          <w:szCs w:val="20"/>
          <w:lang w:val="en-US"/>
        </w:rPr>
        <w:t>.</w:t>
      </w:r>
    </w:p>
    <w:p w14:paraId="6C091E5B" w14:textId="23ECC424" w:rsidR="003633A6" w:rsidRDefault="00F47A1D" w:rsidP="0064694D">
      <w:pPr>
        <w:bidi/>
        <w:ind w:left="720"/>
        <w:jc w:val="both"/>
        <w:rPr>
          <w:rFonts w:ascii="David" w:hAnsi="David" w:cs="David"/>
          <w:color w:val="FF0000"/>
          <w:sz w:val="20"/>
          <w:szCs w:val="20"/>
          <w:lang w:val="en-US"/>
        </w:rPr>
      </w:pPr>
      <w:r w:rsidRPr="009C598E">
        <w:rPr>
          <w:rFonts w:ascii="David" w:hAnsi="David" w:cs="David" w:hint="cs"/>
          <w:color w:val="FF0000"/>
          <w:sz w:val="20"/>
          <w:szCs w:val="20"/>
          <w:rtl/>
          <w:lang w:val="en-US"/>
        </w:rPr>
        <w:t>(למבחן- יכול להיות קשור לדיני אחריות מדינה)</w:t>
      </w:r>
    </w:p>
    <w:p w14:paraId="4D2D631B" w14:textId="77777777" w:rsidR="009C598E" w:rsidRPr="009C598E" w:rsidRDefault="009C598E" w:rsidP="009C598E">
      <w:pPr>
        <w:bidi/>
        <w:ind w:left="720"/>
        <w:jc w:val="both"/>
        <w:rPr>
          <w:rFonts w:ascii="David" w:hAnsi="David" w:cs="David"/>
          <w:color w:val="FF0000"/>
          <w:sz w:val="20"/>
          <w:szCs w:val="20"/>
          <w:rtl/>
          <w:lang w:val="en-US"/>
        </w:rPr>
      </w:pPr>
    </w:p>
    <w:p w14:paraId="578CA95D" w14:textId="727FDD03" w:rsidR="003633A6" w:rsidRPr="009C598E" w:rsidRDefault="003633A6" w:rsidP="00F743C9">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מעמד </w:t>
      </w:r>
      <w:proofErr w:type="spellStart"/>
      <w:r w:rsidRPr="009C598E">
        <w:rPr>
          <w:rFonts w:ascii="David" w:hAnsi="David" w:cs="David" w:hint="cs"/>
          <w:b/>
          <w:bCs/>
          <w:sz w:val="20"/>
          <w:szCs w:val="20"/>
          <w:rtl/>
          <w:lang w:val="en-US"/>
        </w:rPr>
        <w:t>איו״ש</w:t>
      </w:r>
      <w:proofErr w:type="spellEnd"/>
      <w:r w:rsidR="00133AC3" w:rsidRPr="009C598E">
        <w:rPr>
          <w:rFonts w:ascii="David" w:hAnsi="David" w:cs="David" w:hint="cs"/>
          <w:b/>
          <w:bCs/>
          <w:sz w:val="20"/>
          <w:szCs w:val="20"/>
          <w:rtl/>
          <w:lang w:val="en-US"/>
        </w:rPr>
        <w:t>- עמודת ישראל</w:t>
      </w:r>
    </w:p>
    <w:p w14:paraId="392EEF05" w14:textId="284FB28F" w:rsidR="00E50005" w:rsidRPr="009C598E" w:rsidRDefault="00E50005" w:rsidP="00E50005">
      <w:pPr>
        <w:bidi/>
        <w:jc w:val="both"/>
        <w:rPr>
          <w:rFonts w:ascii="David" w:hAnsi="David" w:cs="David"/>
          <w:sz w:val="20"/>
          <w:szCs w:val="20"/>
          <w:rtl/>
          <w:lang w:val="en-US"/>
        </w:rPr>
      </w:pPr>
      <w:r w:rsidRPr="009C598E">
        <w:rPr>
          <w:rFonts w:ascii="David" w:hAnsi="David" w:cs="David" w:hint="cs"/>
          <w:sz w:val="20"/>
          <w:szCs w:val="20"/>
          <w:rtl/>
          <w:lang w:val="en-US"/>
        </w:rPr>
        <w:t xml:space="preserve">עמדת ישראל היא שיהודה ושומרון הינם שטחים כבושים לפי תקנות האג, אבל לא מהווים שטחים כבושים לפי אמנות ז'נבה. כלומר, דיני הכיבוש שבאמנות האג חלים, דיני הכיבוש שבאמת ז'נבה לא חלים. </w:t>
      </w:r>
    </w:p>
    <w:p w14:paraId="58946F94" w14:textId="77777777" w:rsidR="00E50005" w:rsidRPr="009C598E" w:rsidRDefault="00E50005" w:rsidP="00E50005">
      <w:pPr>
        <w:bidi/>
        <w:jc w:val="both"/>
        <w:rPr>
          <w:rFonts w:ascii="David" w:hAnsi="David" w:cs="David"/>
          <w:sz w:val="20"/>
          <w:szCs w:val="20"/>
          <w:rtl/>
          <w:lang w:val="en-US"/>
        </w:rPr>
      </w:pPr>
      <w:r w:rsidRPr="009C598E">
        <w:rPr>
          <w:rFonts w:ascii="David" w:hAnsi="David" w:cs="David" w:hint="cs"/>
          <w:sz w:val="20"/>
          <w:szCs w:val="20"/>
          <w:rtl/>
          <w:lang w:val="en-US"/>
        </w:rPr>
        <w:t>המוטיבציה לעמדה זו נעוצה בשני סעיפים באמנות ז'נבה אשר ישראל מעוניינת שיבוטלו:</w:t>
      </w:r>
    </w:p>
    <w:p w14:paraId="518955A9" w14:textId="77777777" w:rsidR="00E50005" w:rsidRPr="009C598E" w:rsidRDefault="00E50005" w:rsidP="00A6053B">
      <w:pPr>
        <w:numPr>
          <w:ilvl w:val="0"/>
          <w:numId w:val="201"/>
        </w:numPr>
        <w:bidi/>
        <w:jc w:val="both"/>
        <w:rPr>
          <w:rFonts w:ascii="David" w:hAnsi="David" w:cs="David"/>
          <w:sz w:val="20"/>
          <w:szCs w:val="20"/>
          <w:rtl/>
          <w:lang w:val="en-US"/>
        </w:rPr>
      </w:pPr>
      <w:r w:rsidRPr="009C598E">
        <w:rPr>
          <w:rFonts w:ascii="David" w:hAnsi="David" w:cs="David" w:hint="cs"/>
          <w:sz w:val="20"/>
          <w:szCs w:val="20"/>
          <w:rtl/>
          <w:lang w:val="en-US"/>
        </w:rPr>
        <w:t xml:space="preserve">סעיף 49 לאמנת ז'נבה אוסר על כוח כובש לבצע העברה המונית של אוכלוסייה לתוך שטח כבוש. ישראל טוענת שסעיף זה חל רק על העברה בכפייה, אך העמדה הרווחת בעולם היא שזה חל גם על העברה וולונטרית. ישראל לא רוצה שסעיף זה יחול על העברה וולונטרית משום שאם כך ייקבע שההתנחלויות הן לא חוקיות, ואילו אם הוא לא חל זה לא יפריע להקמת ההתנחלויות. </w:t>
      </w:r>
    </w:p>
    <w:p w14:paraId="1CA80685" w14:textId="22487F9E" w:rsidR="00E50005" w:rsidRPr="009C598E" w:rsidRDefault="00E50005" w:rsidP="00A6053B">
      <w:pPr>
        <w:numPr>
          <w:ilvl w:val="0"/>
          <w:numId w:val="201"/>
        </w:numPr>
        <w:bidi/>
        <w:jc w:val="both"/>
        <w:rPr>
          <w:rFonts w:ascii="David" w:hAnsi="David" w:cs="David"/>
          <w:sz w:val="20"/>
          <w:szCs w:val="20"/>
          <w:lang w:val="en-US"/>
        </w:rPr>
      </w:pPr>
      <w:r w:rsidRPr="009C598E">
        <w:rPr>
          <w:rFonts w:ascii="David" w:hAnsi="David" w:cs="David" w:hint="cs"/>
          <w:sz w:val="20"/>
          <w:szCs w:val="20"/>
          <w:rtl/>
          <w:lang w:val="en-US"/>
        </w:rPr>
        <w:t>סעיף 47 קובע (באריכות) שלא ניתן לספח שטח שנכבש באופן שפוגע באוכלוסייה המקומית.</w:t>
      </w:r>
      <w:r w:rsidRPr="009C598E">
        <w:rPr>
          <w:rFonts w:ascii="David" w:hAnsi="David" w:cs="David"/>
          <w:sz w:val="20"/>
          <w:szCs w:val="20"/>
          <w:lang w:val="en-US"/>
        </w:rPr>
        <w:t xml:space="preserve"> </w:t>
      </w:r>
      <w:r w:rsidRPr="009C598E">
        <w:rPr>
          <w:rFonts w:ascii="David" w:hAnsi="David" w:cs="David" w:hint="cs"/>
          <w:sz w:val="20"/>
          <w:szCs w:val="20"/>
          <w:rtl/>
          <w:lang w:val="en-US"/>
        </w:rPr>
        <w:t>לפי המרצה, סעיף זה מנוסח באופן גרוע מאוד לפיו, היה והמדינה תספח את השטח הכובש, אסור שהדבר יפגע בכל דרך בזכויות של האוכלוסייה בשטח הכבוש מתוקף דיני הכיבוש. זהו ניסוח מקשה מאוד להגיד שלא ניתן לספח שטח כבוש.</w:t>
      </w:r>
    </w:p>
    <w:p w14:paraId="5254A67E" w14:textId="30C93C4B" w:rsidR="00E50005" w:rsidRPr="009C598E" w:rsidRDefault="00E50005" w:rsidP="00E50005">
      <w:pPr>
        <w:bidi/>
        <w:ind w:left="360"/>
        <w:jc w:val="both"/>
        <w:rPr>
          <w:rFonts w:ascii="David" w:hAnsi="David" w:cs="David"/>
          <w:sz w:val="20"/>
          <w:szCs w:val="20"/>
          <w:rtl/>
          <w:lang w:val="en-US"/>
        </w:rPr>
      </w:pPr>
      <w:r w:rsidRPr="009C598E">
        <w:rPr>
          <w:rFonts w:ascii="David" w:hAnsi="David" w:cs="David"/>
          <w:sz w:val="20"/>
          <w:szCs w:val="20"/>
          <w:lang w:val="en-US"/>
        </w:rPr>
        <w:t xml:space="preserve">- </w:t>
      </w:r>
      <w:r w:rsidRPr="009C598E">
        <w:rPr>
          <w:rFonts w:ascii="David" w:hAnsi="David" w:cs="David"/>
          <w:sz w:val="20"/>
          <w:szCs w:val="20"/>
          <w:rtl/>
          <w:lang w:val="en-US"/>
        </w:rPr>
        <w:t xml:space="preserve">מדינת ישראל לא רצתה לעולם לספח את כל השטח, אלא </w:t>
      </w:r>
      <w:r w:rsidR="001D10AF" w:rsidRPr="009C598E">
        <w:rPr>
          <w:rFonts w:ascii="David" w:hAnsi="David" w:cs="David" w:hint="cs"/>
          <w:sz w:val="20"/>
          <w:szCs w:val="20"/>
          <w:rtl/>
          <w:lang w:val="en-US"/>
        </w:rPr>
        <w:t>לייצר</w:t>
      </w:r>
      <w:r w:rsidRPr="009C598E">
        <w:rPr>
          <w:rFonts w:ascii="David" w:hAnsi="David" w:cs="David"/>
          <w:sz w:val="20"/>
          <w:szCs w:val="20"/>
          <w:rtl/>
          <w:lang w:val="en-US"/>
        </w:rPr>
        <w:t xml:space="preserve"> קונסטרוקציה שתאפשר לה לספח רק חלקים מהשטח</w:t>
      </w:r>
      <w:r w:rsidR="001D10AF" w:rsidRPr="009C598E">
        <w:rPr>
          <w:rFonts w:ascii="David" w:hAnsi="David" w:cs="David"/>
          <w:sz w:val="20"/>
          <w:szCs w:val="20"/>
          <w:lang w:val="en-US"/>
        </w:rPr>
        <w:t xml:space="preserve"> </w:t>
      </w:r>
      <w:r w:rsidR="001D10AF" w:rsidRPr="009C598E">
        <w:rPr>
          <w:rFonts w:ascii="David" w:hAnsi="David" w:cs="David" w:hint="cs"/>
          <w:sz w:val="20"/>
          <w:szCs w:val="20"/>
          <w:rtl/>
          <w:lang w:val="en-US"/>
        </w:rPr>
        <w:t>הרי לאור ס׳ 47 היא צריכה או להעניק לכל הערבים אזרחות או שהיא הופחת לאפרטהייד</w:t>
      </w:r>
      <w:r w:rsidRPr="009C598E">
        <w:rPr>
          <w:rFonts w:ascii="David" w:hAnsi="David" w:cs="David"/>
          <w:sz w:val="20"/>
          <w:szCs w:val="20"/>
          <w:rtl/>
          <w:lang w:val="en-US"/>
        </w:rPr>
        <w:t>.</w:t>
      </w:r>
    </w:p>
    <w:p w14:paraId="337E04F0" w14:textId="77777777" w:rsidR="00290914" w:rsidRPr="009C598E" w:rsidRDefault="00290914" w:rsidP="00290914">
      <w:pPr>
        <w:bidi/>
        <w:rPr>
          <w:rFonts w:ascii="David" w:hAnsi="David" w:cs="David"/>
          <w:b/>
          <w:bCs/>
          <w:sz w:val="20"/>
          <w:szCs w:val="20"/>
          <w:rtl/>
          <w:lang w:val="en-US"/>
        </w:rPr>
      </w:pPr>
    </w:p>
    <w:p w14:paraId="57A5F8A7" w14:textId="75B0889E" w:rsidR="00290914" w:rsidRPr="009C598E" w:rsidRDefault="00290914" w:rsidP="00290914">
      <w:pPr>
        <w:bidi/>
        <w:rPr>
          <w:rFonts w:ascii="David" w:hAnsi="David" w:cs="David"/>
          <w:sz w:val="20"/>
          <w:szCs w:val="20"/>
          <w:rtl/>
          <w:lang w:val="en-US"/>
        </w:rPr>
      </w:pPr>
      <w:r w:rsidRPr="009C598E">
        <w:rPr>
          <w:rFonts w:ascii="David" w:hAnsi="David" w:cs="David"/>
          <w:sz w:val="20"/>
          <w:szCs w:val="20"/>
          <w:rtl/>
          <w:lang w:val="en-US"/>
        </w:rPr>
        <w:t xml:space="preserve">נבחן מהו הבסיס המשפטי שמבחין בין תחולת תקנות האג לאמנות ז'נבה </w:t>
      </w:r>
      <w:proofErr w:type="spellStart"/>
      <w:r w:rsidRPr="009C598E">
        <w:rPr>
          <w:rFonts w:ascii="David" w:hAnsi="David" w:cs="David"/>
          <w:sz w:val="20"/>
          <w:szCs w:val="20"/>
          <w:rtl/>
          <w:lang w:val="en-US"/>
        </w:rPr>
        <w:t>באיו"ש</w:t>
      </w:r>
      <w:proofErr w:type="spellEnd"/>
      <w:r w:rsidRPr="009C598E">
        <w:rPr>
          <w:rFonts w:ascii="David" w:hAnsi="David" w:cs="David"/>
          <w:sz w:val="20"/>
          <w:szCs w:val="20"/>
          <w:lang w:val="en-US"/>
        </w:rPr>
        <w:t>?</w:t>
      </w:r>
    </w:p>
    <w:p w14:paraId="20F8419E" w14:textId="77777777" w:rsidR="00290914" w:rsidRPr="009C598E" w:rsidRDefault="00290914" w:rsidP="00290914">
      <w:pPr>
        <w:bidi/>
        <w:rPr>
          <w:rFonts w:ascii="David" w:hAnsi="David" w:cs="David"/>
          <w:sz w:val="20"/>
          <w:szCs w:val="20"/>
          <w:rtl/>
          <w:lang w:val="en-US"/>
        </w:rPr>
      </w:pPr>
    </w:p>
    <w:p w14:paraId="1540F8BC" w14:textId="3E536937" w:rsidR="00290914" w:rsidRPr="009C598E" w:rsidRDefault="00290914" w:rsidP="00290914">
      <w:pPr>
        <w:bidi/>
        <w:rPr>
          <w:rFonts w:ascii="David" w:hAnsi="David" w:cs="David"/>
          <w:sz w:val="20"/>
          <w:szCs w:val="20"/>
          <w:rtl/>
          <w:lang w:val="en-US"/>
        </w:rPr>
      </w:pPr>
      <w:r w:rsidRPr="009C598E">
        <w:rPr>
          <w:rFonts w:ascii="David" w:hAnsi="David" w:cs="David"/>
          <w:sz w:val="20"/>
          <w:szCs w:val="20"/>
          <w:rtl/>
          <w:lang w:val="en-US"/>
        </w:rPr>
        <w:t>הסיבה הראשונה לכך נמצאת בסעיף 2 המשותף של אמנות ז'נבה</w:t>
      </w:r>
      <w:r w:rsidRPr="009C598E">
        <w:rPr>
          <w:rFonts w:ascii="David" w:hAnsi="David" w:cs="David"/>
          <w:sz w:val="20"/>
          <w:szCs w:val="20"/>
          <w:lang w:val="en-US"/>
        </w:rPr>
        <w:t>.</w:t>
      </w:r>
    </w:p>
    <w:p w14:paraId="2E4EC01D" w14:textId="1DB2CFCF" w:rsidR="00133AC3" w:rsidRPr="009C598E" w:rsidRDefault="00290914" w:rsidP="00290914">
      <w:pPr>
        <w:bidi/>
        <w:jc w:val="both"/>
        <w:rPr>
          <w:rFonts w:ascii="David" w:hAnsi="David" w:cs="David"/>
          <w:sz w:val="20"/>
          <w:szCs w:val="20"/>
          <w:rtl/>
          <w:lang w:val="en-US"/>
        </w:rPr>
      </w:pPr>
      <w:r w:rsidRPr="009C598E">
        <w:rPr>
          <w:rFonts w:ascii="David" w:hAnsi="David" w:cs="David"/>
          <w:sz w:val="20"/>
          <w:szCs w:val="20"/>
          <w:rtl/>
          <w:lang w:val="en-US"/>
        </w:rPr>
        <w:t>לסעיף זה יש שני חלקים</w:t>
      </w:r>
      <w:r w:rsidRPr="009C598E">
        <w:rPr>
          <w:rFonts w:ascii="David" w:hAnsi="David" w:cs="David" w:hint="cs"/>
          <w:sz w:val="20"/>
          <w:szCs w:val="20"/>
          <w:rtl/>
          <w:lang w:val="en-US"/>
        </w:rPr>
        <w:t>,</w:t>
      </w:r>
      <w:r w:rsidRPr="009C598E">
        <w:rPr>
          <w:rFonts w:ascii="David" w:hAnsi="David" w:cs="David"/>
          <w:sz w:val="20"/>
          <w:szCs w:val="20"/>
          <w:rtl/>
          <w:lang w:val="en-US"/>
        </w:rPr>
        <w:t xml:space="preserve"> החלק הראשון קובע שהאמנה תחול בסיטואציות של מלחמה בין המדינות החתומות על האמנה, והחלק השני קובע שהאמנה תחול גם בכיבוש של שטח של מדינה החברה באמנה, ואפילו אם השטח הזה נכבש לא בדרך של מאבק אלים. כלומר, סעיף זה מגדיר שטח כבוש ככזה שנכבש מידי אחת מן המדינות החברות באמנה. כאשר ירדן הכריזה ריבונות על השטחים אף אחד לא הכיר בכך, כי זהו שטח מארץ ישראל המנדטורית. בנוסף, היא התנערה מהכרזת הריבונות הזו בשנת 1988 ולכן זה לא שטח של ירדן, וסעיף 2 לא רלוואנטי אז אמנת ז׳נבה לא חל.</w:t>
      </w:r>
    </w:p>
    <w:p w14:paraId="6FDAF770" w14:textId="6EFA0DAE" w:rsidR="00290914" w:rsidRPr="009C598E" w:rsidRDefault="00290914" w:rsidP="00290914">
      <w:pPr>
        <w:bidi/>
        <w:jc w:val="both"/>
        <w:rPr>
          <w:rFonts w:ascii="David" w:hAnsi="David" w:cs="David"/>
          <w:sz w:val="20"/>
          <w:szCs w:val="20"/>
          <w:rtl/>
          <w:lang w:val="en-US"/>
        </w:rPr>
      </w:pPr>
    </w:p>
    <w:p w14:paraId="09EBD0C3" w14:textId="674EEADF" w:rsidR="00290914" w:rsidRPr="009C598E" w:rsidRDefault="000E7303" w:rsidP="00290914">
      <w:pPr>
        <w:bidi/>
        <w:jc w:val="both"/>
        <w:rPr>
          <w:rFonts w:ascii="David" w:hAnsi="David" w:cs="David"/>
          <w:sz w:val="20"/>
          <w:szCs w:val="20"/>
          <w:u w:val="single"/>
          <w:rtl/>
          <w:lang w:val="en-US"/>
        </w:rPr>
      </w:pPr>
      <w:r w:rsidRPr="009C598E">
        <w:rPr>
          <w:rFonts w:ascii="David" w:hAnsi="David" w:cs="David" w:hint="cs"/>
          <w:sz w:val="20"/>
          <w:szCs w:val="20"/>
          <w:u w:val="single"/>
          <w:rtl/>
          <w:lang w:val="en-US"/>
        </w:rPr>
        <w:t>אז למה חלות תקנות האג?</w:t>
      </w:r>
    </w:p>
    <w:p w14:paraId="59955982" w14:textId="4355C099" w:rsidR="000E7303" w:rsidRPr="009C598E" w:rsidRDefault="00051049" w:rsidP="000E7303">
      <w:pPr>
        <w:bidi/>
        <w:jc w:val="both"/>
        <w:rPr>
          <w:rFonts w:ascii="David" w:hAnsi="David" w:cs="David"/>
          <w:sz w:val="20"/>
          <w:szCs w:val="20"/>
          <w:rtl/>
          <w:lang w:val="en-US"/>
        </w:rPr>
      </w:pPr>
      <w:r w:rsidRPr="009C598E">
        <w:rPr>
          <w:rFonts w:ascii="David" w:hAnsi="David" w:cs="David" w:hint="cs"/>
          <w:sz w:val="20"/>
          <w:szCs w:val="20"/>
          <w:rtl/>
          <w:lang w:val="en-US"/>
        </w:rPr>
        <w:t>בתקנות האג (ס׳42) אין התייחסות לזהות הגורם שממנות נכבש השטח. צריך רק שהכוח הכובש יהיה ״צבא עוין״ (ייתכן שניתן היה להיעזר בכותרת הסעיף שהיא</w:t>
      </w:r>
      <w:r w:rsidRPr="009C598E">
        <w:rPr>
          <w:rFonts w:ascii="David" w:hAnsi="David" w:cs="David"/>
          <w:sz w:val="20"/>
          <w:szCs w:val="20"/>
          <w:lang w:val="en-US"/>
        </w:rPr>
        <w:t>’military authority over the territory of the hostile state”</w:t>
      </w:r>
      <w:r w:rsidRPr="009C598E">
        <w:rPr>
          <w:rFonts w:ascii="David" w:hAnsi="David" w:cs="David" w:hint="cs"/>
          <w:sz w:val="20"/>
          <w:szCs w:val="20"/>
          <w:rtl/>
          <w:lang w:val="en-US"/>
        </w:rPr>
        <w:t xml:space="preserve">. (בפעול הסתמכות על הכותרת בעייתית, משום שיש כלל פרשני שמעניקה לה משקל קטן בפרשנות האמנה). יתר על כן, יש הסכמה כללית שתקנות האג המוות דין מנהגי (לאחר מלחמת העולם השנייה חיילים נאצים נשפטו בגין הפרת תקנות האג, ולכן האמנה מקובלת כמנהג עוד לפני 1967). תקנות האג חלות </w:t>
      </w:r>
      <w:r w:rsidR="00B51F31" w:rsidRPr="009C598E">
        <w:rPr>
          <w:rFonts w:ascii="David" w:hAnsi="David" w:cs="David" w:hint="cs"/>
          <w:sz w:val="20"/>
          <w:szCs w:val="20"/>
          <w:rtl/>
          <w:lang w:val="en-US"/>
        </w:rPr>
        <w:t xml:space="preserve">על כל שטח שאינו שטח של המדינה שמחזיקה בו. </w:t>
      </w:r>
    </w:p>
    <w:p w14:paraId="4BCA7776" w14:textId="3155C774" w:rsidR="00B51F31" w:rsidRPr="009C598E" w:rsidRDefault="00B51F31" w:rsidP="00B51F31">
      <w:pPr>
        <w:bidi/>
        <w:jc w:val="both"/>
        <w:rPr>
          <w:rFonts w:ascii="David" w:hAnsi="David" w:cs="David"/>
          <w:sz w:val="20"/>
          <w:szCs w:val="20"/>
          <w:rtl/>
          <w:lang w:val="en-US"/>
        </w:rPr>
      </w:pPr>
    </w:p>
    <w:p w14:paraId="42D181F6" w14:textId="081EA203" w:rsidR="00B51F31" w:rsidRPr="009C598E" w:rsidRDefault="00B51F31" w:rsidP="00B51F31">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מעמד </w:t>
      </w:r>
      <w:proofErr w:type="spellStart"/>
      <w:r w:rsidRPr="009C598E">
        <w:rPr>
          <w:rFonts w:ascii="David" w:hAnsi="David" w:cs="David" w:hint="cs"/>
          <w:b/>
          <w:bCs/>
          <w:sz w:val="20"/>
          <w:szCs w:val="20"/>
          <w:rtl/>
          <w:lang w:val="en-US"/>
        </w:rPr>
        <w:t>איו״ש</w:t>
      </w:r>
      <w:proofErr w:type="spellEnd"/>
      <w:r w:rsidRPr="009C598E">
        <w:rPr>
          <w:rFonts w:ascii="David" w:hAnsi="David" w:cs="David" w:hint="cs"/>
          <w:b/>
          <w:bCs/>
          <w:sz w:val="20"/>
          <w:szCs w:val="20"/>
          <w:rtl/>
          <w:lang w:val="en-US"/>
        </w:rPr>
        <w:t>- העמדה המקובלת והרווחת בעולם</w:t>
      </w:r>
    </w:p>
    <w:p w14:paraId="60D38538" w14:textId="689F90B6" w:rsidR="003F5248" w:rsidRPr="009C598E" w:rsidRDefault="00B51F31" w:rsidP="003F5248">
      <w:pPr>
        <w:bidi/>
        <w:jc w:val="both"/>
        <w:rPr>
          <w:rFonts w:ascii="David" w:hAnsi="David" w:cs="David"/>
          <w:sz w:val="20"/>
          <w:szCs w:val="20"/>
          <w:rtl/>
          <w:lang w:val="en-US"/>
        </w:rPr>
      </w:pPr>
      <w:r w:rsidRPr="009C598E">
        <w:rPr>
          <w:rFonts w:ascii="David" w:hAnsi="David" w:cs="David" w:hint="cs"/>
          <w:sz w:val="20"/>
          <w:szCs w:val="20"/>
          <w:rtl/>
          <w:lang w:val="en-US"/>
        </w:rPr>
        <w:t xml:space="preserve">לפי העמדה הרווחת אמנה ז׳נבה חלה </w:t>
      </w:r>
      <w:proofErr w:type="spellStart"/>
      <w:r w:rsidRPr="009C598E">
        <w:rPr>
          <w:rFonts w:ascii="David" w:hAnsi="David" w:cs="David" w:hint="cs"/>
          <w:sz w:val="20"/>
          <w:szCs w:val="20"/>
          <w:rtl/>
          <w:lang w:val="en-US"/>
        </w:rPr>
        <w:t>באיו״ש</w:t>
      </w:r>
      <w:proofErr w:type="spellEnd"/>
      <w:r w:rsidR="003F5248" w:rsidRPr="009C598E">
        <w:rPr>
          <w:rFonts w:ascii="David" w:hAnsi="David" w:cs="David" w:hint="cs"/>
          <w:sz w:val="20"/>
          <w:szCs w:val="20"/>
          <w:rtl/>
          <w:lang w:val="en-US"/>
        </w:rPr>
        <w:t>, מכמה סיבות:</w:t>
      </w:r>
    </w:p>
    <w:p w14:paraId="26FDFAEF" w14:textId="7E113187" w:rsidR="003F5248" w:rsidRPr="009C598E" w:rsidRDefault="003F5248" w:rsidP="00A6053B">
      <w:pPr>
        <w:pStyle w:val="ListParagraph"/>
        <w:numPr>
          <w:ilvl w:val="0"/>
          <w:numId w:val="202"/>
        </w:numPr>
        <w:bidi/>
        <w:jc w:val="both"/>
        <w:rPr>
          <w:rFonts w:ascii="David" w:hAnsi="David" w:cs="David"/>
          <w:sz w:val="20"/>
          <w:szCs w:val="20"/>
          <w:lang w:val="en-US"/>
        </w:rPr>
      </w:pPr>
      <w:r w:rsidRPr="009C598E">
        <w:rPr>
          <w:rFonts w:ascii="David" w:hAnsi="David" w:cs="David" w:hint="cs"/>
          <w:sz w:val="20"/>
          <w:szCs w:val="20"/>
          <w:rtl/>
          <w:lang w:val="en-US"/>
        </w:rPr>
        <w:t xml:space="preserve"> פרשנות אמנת ז׳נבה, תכלית הפסקה השנייה היא רק להרחיב את תחולת המאנה למקרים בהם בוצע כיבוש ללא קרב. מטרת סעיף 2 כולו היא לספק הגנה לאוכלוסייה של שטח כבוש, וכך יש לפרשה. (ניתן לראות את הטיעון הזה בפסיקת ה</w:t>
      </w:r>
      <w:r w:rsidRPr="009C598E">
        <w:rPr>
          <w:rFonts w:ascii="David" w:hAnsi="David" w:cs="David"/>
          <w:sz w:val="20"/>
          <w:szCs w:val="20"/>
          <w:lang w:val="en-US"/>
        </w:rPr>
        <w:t>ICJ</w:t>
      </w:r>
      <w:r w:rsidRPr="009C598E">
        <w:rPr>
          <w:rFonts w:ascii="David" w:hAnsi="David" w:cs="David" w:hint="cs"/>
          <w:sz w:val="20"/>
          <w:szCs w:val="20"/>
          <w:rtl/>
          <w:lang w:val="en-US"/>
        </w:rPr>
        <w:t xml:space="preserve"> בחוות הדעת שנתן בנוגע לגדר ההפרדה. </w:t>
      </w:r>
    </w:p>
    <w:p w14:paraId="74A5F5CF" w14:textId="4190C795" w:rsidR="003F5248" w:rsidRPr="009C598E" w:rsidRDefault="003F5248" w:rsidP="00A6053B">
      <w:pPr>
        <w:pStyle w:val="ListParagraph"/>
        <w:numPr>
          <w:ilvl w:val="0"/>
          <w:numId w:val="202"/>
        </w:numPr>
        <w:bidi/>
        <w:jc w:val="both"/>
        <w:rPr>
          <w:rFonts w:ascii="David" w:hAnsi="David" w:cs="David"/>
          <w:sz w:val="20"/>
          <w:szCs w:val="20"/>
          <w:lang w:val="en-US"/>
        </w:rPr>
      </w:pPr>
      <w:r w:rsidRPr="009C598E">
        <w:rPr>
          <w:rFonts w:ascii="David" w:hAnsi="David" w:cs="David"/>
          <w:sz w:val="20"/>
          <w:szCs w:val="20"/>
          <w:rtl/>
          <w:lang w:val="en-US"/>
        </w:rPr>
        <w:t xml:space="preserve">כל מדינות העולם חתמו על אמנות ז'נבה, וכולן (פרט לישראל) טוענות שמדובר בדין מנהגי לאור היקף החתימות, קשה לטעון שהאמנה הרביעית אינה </w:t>
      </w:r>
      <w:proofErr w:type="spellStart"/>
      <w:r w:rsidRPr="009C598E">
        <w:rPr>
          <w:rFonts w:ascii="David" w:hAnsi="David" w:cs="David"/>
          <w:sz w:val="20"/>
          <w:szCs w:val="20"/>
          <w:rtl/>
          <w:lang w:val="en-US"/>
        </w:rPr>
        <w:t>מנהגית</w:t>
      </w:r>
      <w:proofErr w:type="spellEnd"/>
      <w:r w:rsidRPr="009C598E">
        <w:rPr>
          <w:rFonts w:ascii="David" w:hAnsi="David" w:cs="David"/>
          <w:sz w:val="20"/>
          <w:szCs w:val="20"/>
          <w:rtl/>
          <w:lang w:val="en-US"/>
        </w:rPr>
        <w:t xml:space="preserve">. ומהרגע שהן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xml:space="preserve">, הן חלות על כל המדינות מלבד על מתנגד </w:t>
      </w:r>
      <w:proofErr w:type="spellStart"/>
      <w:r w:rsidRPr="009C598E">
        <w:rPr>
          <w:rFonts w:ascii="David" w:hAnsi="David" w:cs="David"/>
          <w:sz w:val="20"/>
          <w:szCs w:val="20"/>
          <w:rtl/>
          <w:lang w:val="en-US"/>
        </w:rPr>
        <w:t>עקבי.נניח</w:t>
      </w:r>
      <w:proofErr w:type="spellEnd"/>
      <w:r w:rsidRPr="009C598E">
        <w:rPr>
          <w:rFonts w:ascii="David" w:hAnsi="David" w:cs="David"/>
          <w:sz w:val="20"/>
          <w:szCs w:val="20"/>
          <w:rtl/>
          <w:lang w:val="en-US"/>
        </w:rPr>
        <w:t xml:space="preserve"> והיה מקום לטענת ישראל בשנת 1967 (18 שנים לאחר שנוסחה האמנה) שאמנת ז'נבה הרביעית היא לא </w:t>
      </w:r>
      <w:proofErr w:type="spellStart"/>
      <w:r w:rsidRPr="009C598E">
        <w:rPr>
          <w:rFonts w:ascii="David" w:hAnsi="David" w:cs="David"/>
          <w:sz w:val="20"/>
          <w:szCs w:val="20"/>
          <w:rtl/>
          <w:lang w:val="en-US"/>
        </w:rPr>
        <w:t>מנהגית</w:t>
      </w:r>
      <w:proofErr w:type="spellEnd"/>
      <w:r w:rsidRPr="009C598E">
        <w:rPr>
          <w:rFonts w:ascii="David" w:hAnsi="David" w:cs="David"/>
          <w:sz w:val="20"/>
          <w:szCs w:val="20"/>
          <w:rtl/>
          <w:lang w:val="en-US"/>
        </w:rPr>
        <w:t xml:space="preserve">, ואילו אמנות ז'נבה 1-3 הן כן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xml:space="preserve"> משום שהן רק החליפו גרסאות קודמות, ולא כל המדינות היו חתומות עליה, ניתן להבין כיצד לבסס טיעון שמדובר בדין שהוא לא מנהגי. אבל היום, אנו 70 שנה לאחר היווצרותה של אמנת ז'נבה הרביעית, וכל המדינות המוכרות בעולם חתומות על האמנה, והבסיס של הניסיון לטעון שהיא לא </w:t>
      </w:r>
      <w:proofErr w:type="spellStart"/>
      <w:r w:rsidRPr="009C598E">
        <w:rPr>
          <w:rFonts w:ascii="David" w:hAnsi="David" w:cs="David"/>
          <w:sz w:val="20"/>
          <w:szCs w:val="20"/>
          <w:rtl/>
          <w:lang w:val="en-US"/>
        </w:rPr>
        <w:t>מנהגית</w:t>
      </w:r>
      <w:proofErr w:type="spellEnd"/>
      <w:r w:rsidRPr="009C598E">
        <w:rPr>
          <w:rFonts w:ascii="David" w:hAnsi="David" w:cs="David"/>
          <w:sz w:val="20"/>
          <w:szCs w:val="20"/>
          <w:rtl/>
          <w:lang w:val="en-US"/>
        </w:rPr>
        <w:t xml:space="preserve"> הוא מאוד חלש, ומדינת ישראל לא תוכל לטעון שהיא מתנגדת עקבית, כי היא הסכימה לדין הזה כאשר הוא עוד היה דין הסכמי</w:t>
      </w:r>
      <w:r w:rsidRPr="009C598E">
        <w:rPr>
          <w:rFonts w:ascii="David" w:hAnsi="David" w:cs="David" w:hint="cs"/>
          <w:sz w:val="20"/>
          <w:szCs w:val="20"/>
          <w:rtl/>
          <w:lang w:val="en-US"/>
        </w:rPr>
        <w:t xml:space="preserve">. </w:t>
      </w:r>
    </w:p>
    <w:p w14:paraId="6A458900" w14:textId="674548FF" w:rsidR="00F20933" w:rsidRPr="009C598E" w:rsidRDefault="00F20933" w:rsidP="00A6053B">
      <w:pPr>
        <w:pStyle w:val="ListParagraph"/>
        <w:numPr>
          <w:ilvl w:val="0"/>
          <w:numId w:val="203"/>
        </w:numPr>
        <w:bidi/>
        <w:jc w:val="both"/>
        <w:rPr>
          <w:rFonts w:ascii="David" w:hAnsi="David" w:cs="David"/>
          <w:sz w:val="20"/>
          <w:szCs w:val="20"/>
          <w:lang w:val="en-US"/>
        </w:rPr>
      </w:pPr>
      <w:r w:rsidRPr="009C598E">
        <w:rPr>
          <w:rFonts w:ascii="David" w:hAnsi="David" w:cs="David"/>
          <w:sz w:val="20"/>
          <w:szCs w:val="20"/>
          <w:rtl/>
          <w:lang w:val="en-US"/>
        </w:rPr>
        <w:t>עמדת ישראל נסמכת גם על הסכמי הפסקת האש, כתב המנדט, והנוסח האנגלי של החלטה 242 (כפי שהוסבר בדיון בשאלה האם הפלסטינים הם מדינה טענות אלה הן בעייתיות, ונחלשות עם הזמן).</w:t>
      </w:r>
      <w:r w:rsidRPr="009C598E">
        <w:rPr>
          <w:rFonts w:ascii="David" w:hAnsi="David" w:cs="David" w:hint="cs"/>
          <w:sz w:val="20"/>
          <w:szCs w:val="20"/>
          <w:rtl/>
          <w:lang w:val="en-US"/>
        </w:rPr>
        <w:t xml:space="preserve"> </w:t>
      </w:r>
      <w:r w:rsidRPr="009C598E">
        <w:rPr>
          <w:rFonts w:ascii="David" w:hAnsi="David" w:cs="David" w:hint="cs"/>
          <w:color w:val="FF0000"/>
          <w:sz w:val="20"/>
          <w:szCs w:val="20"/>
          <w:rtl/>
          <w:lang w:val="en-US"/>
        </w:rPr>
        <w:t>(חשוב לעבור על השיעורים של אחריות המדינה ומעמד הרשות הפלסטינאית)</w:t>
      </w:r>
    </w:p>
    <w:p w14:paraId="3EF04BDD" w14:textId="77777777" w:rsidR="00F20933" w:rsidRPr="009C598E" w:rsidRDefault="00F20933" w:rsidP="00F20933">
      <w:pPr>
        <w:pStyle w:val="ListParagraph"/>
        <w:bidi/>
        <w:ind w:left="1440"/>
        <w:jc w:val="both"/>
        <w:rPr>
          <w:rFonts w:ascii="David" w:hAnsi="David" w:cs="David"/>
          <w:sz w:val="20"/>
          <w:szCs w:val="20"/>
          <w:lang w:val="en-US"/>
        </w:rPr>
      </w:pPr>
    </w:p>
    <w:p w14:paraId="59B15722" w14:textId="58FF3B1A" w:rsidR="00F20933" w:rsidRPr="009C598E" w:rsidRDefault="00F20933" w:rsidP="00F20933">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 xml:space="preserve">שיעור מס׳ 20 </w:t>
      </w:r>
    </w:p>
    <w:p w14:paraId="2AA7F860" w14:textId="25E5FB27" w:rsidR="00F20933" w:rsidRPr="009C598E" w:rsidRDefault="00F20933" w:rsidP="00F20933">
      <w:pPr>
        <w:shd w:val="clear" w:color="auto" w:fill="C5E0B3" w:themeFill="accent6" w:themeFillTint="66"/>
        <w:bidi/>
        <w:jc w:val="both"/>
        <w:rPr>
          <w:rFonts w:ascii="David" w:hAnsi="David" w:cs="David"/>
          <w:b/>
          <w:sz w:val="20"/>
          <w:szCs w:val="20"/>
          <w:lang w:val="en-US"/>
        </w:rPr>
      </w:pPr>
      <w:r w:rsidRPr="009C598E">
        <w:rPr>
          <w:rFonts w:ascii="David" w:hAnsi="David" w:cs="David"/>
          <w:b/>
          <w:bCs/>
          <w:sz w:val="20"/>
          <w:szCs w:val="20"/>
          <w:rtl/>
          <w:lang w:val="en-US"/>
        </w:rPr>
        <w:t>מבוא למשפט פלילי בינלאומי</w:t>
      </w:r>
      <w:r w:rsidR="00D95383" w:rsidRPr="009C598E">
        <w:rPr>
          <w:rFonts w:ascii="David" w:hAnsi="David" w:cs="David" w:hint="cs"/>
          <w:b/>
          <w:bCs/>
          <w:sz w:val="20"/>
          <w:szCs w:val="20"/>
          <w:rtl/>
          <w:lang w:val="en-US"/>
        </w:rPr>
        <w:t xml:space="preserve">- סיכום של זיו בורר </w:t>
      </w:r>
    </w:p>
    <w:p w14:paraId="08F040CE"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u w:val="single"/>
          <w:rtl/>
          <w:lang w:val="en-US"/>
        </w:rPr>
        <w:t xml:space="preserve">"במה עוסק המשפט הפלילי הבינלאומי?": </w:t>
      </w:r>
    </w:p>
    <w:p w14:paraId="03F2DC82" w14:textId="0A19F2A0"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קיים ויכוח אלו קטגוריות של מעשים נחשבים פשעים בינלאומיים. אנחנו נדלג על הוויכוח הזה ונתמקד ב-</w:t>
      </w:r>
      <w:r w:rsidRPr="009C598E">
        <w:rPr>
          <w:rFonts w:ascii="David" w:hAnsi="David" w:cs="David"/>
          <w:sz w:val="20"/>
          <w:szCs w:val="20"/>
          <w:lang w:val="en-US"/>
        </w:rPr>
        <w:t>4</w:t>
      </w:r>
      <w:r w:rsidRPr="009C598E">
        <w:rPr>
          <w:rFonts w:ascii="David" w:hAnsi="David" w:cs="David"/>
          <w:sz w:val="20"/>
          <w:szCs w:val="20"/>
          <w:rtl/>
          <w:lang w:val="en-US"/>
        </w:rPr>
        <w:t xml:space="preserve"> הקטגוריות הבאות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של פשעים בינלאומיים: </w:t>
      </w:r>
    </w:p>
    <w:p w14:paraId="17020726" w14:textId="77777777" w:rsidR="00F20933" w:rsidRPr="009C598E" w:rsidRDefault="00F20933" w:rsidP="00A6053B">
      <w:pPr>
        <w:numPr>
          <w:ilvl w:val="0"/>
          <w:numId w:val="204"/>
        </w:numPr>
        <w:bidi/>
        <w:jc w:val="both"/>
        <w:rPr>
          <w:rFonts w:ascii="David" w:hAnsi="David" w:cs="David"/>
          <w:sz w:val="20"/>
          <w:szCs w:val="20"/>
          <w:lang w:val="en-US"/>
        </w:rPr>
      </w:pPr>
      <w:r w:rsidRPr="009C598E">
        <w:rPr>
          <w:rFonts w:ascii="David" w:hAnsi="David" w:cs="David"/>
          <w:sz w:val="20"/>
          <w:szCs w:val="20"/>
          <w:rtl/>
          <w:lang w:val="en-US"/>
        </w:rPr>
        <w:lastRenderedPageBreak/>
        <w:t>פשעי מלחמה</w:t>
      </w:r>
    </w:p>
    <w:p w14:paraId="43D8FED1" w14:textId="77777777" w:rsidR="00F20933" w:rsidRPr="009C598E" w:rsidRDefault="00F20933" w:rsidP="00A6053B">
      <w:pPr>
        <w:numPr>
          <w:ilvl w:val="0"/>
          <w:numId w:val="204"/>
        </w:numPr>
        <w:bidi/>
        <w:jc w:val="both"/>
        <w:rPr>
          <w:rFonts w:ascii="David" w:hAnsi="David" w:cs="David"/>
          <w:sz w:val="20"/>
          <w:szCs w:val="20"/>
          <w:lang w:val="en-US"/>
        </w:rPr>
      </w:pPr>
      <w:r w:rsidRPr="009C598E">
        <w:rPr>
          <w:rFonts w:ascii="David" w:hAnsi="David" w:cs="David"/>
          <w:sz w:val="20"/>
          <w:szCs w:val="20"/>
          <w:rtl/>
          <w:lang w:val="en-US"/>
        </w:rPr>
        <w:t>פשעים נגד האנושות</w:t>
      </w:r>
    </w:p>
    <w:p w14:paraId="76B472BC" w14:textId="77777777" w:rsidR="00F20933" w:rsidRPr="009C598E" w:rsidRDefault="00F20933" w:rsidP="00A6053B">
      <w:pPr>
        <w:numPr>
          <w:ilvl w:val="0"/>
          <w:numId w:val="204"/>
        </w:numPr>
        <w:bidi/>
        <w:jc w:val="both"/>
        <w:rPr>
          <w:rFonts w:ascii="David" w:hAnsi="David" w:cs="David"/>
          <w:sz w:val="20"/>
          <w:szCs w:val="20"/>
          <w:lang w:val="en-US"/>
        </w:rPr>
      </w:pPr>
      <w:r w:rsidRPr="009C598E">
        <w:rPr>
          <w:rFonts w:ascii="David" w:hAnsi="David" w:cs="David"/>
          <w:sz w:val="20"/>
          <w:szCs w:val="20"/>
          <w:rtl/>
          <w:lang w:val="en-US"/>
        </w:rPr>
        <w:t>רצח עם</w:t>
      </w:r>
    </w:p>
    <w:p w14:paraId="03A29C33" w14:textId="77777777" w:rsidR="00F20933" w:rsidRPr="009C598E" w:rsidRDefault="00F20933" w:rsidP="00A6053B">
      <w:pPr>
        <w:numPr>
          <w:ilvl w:val="0"/>
          <w:numId w:val="204"/>
        </w:numPr>
        <w:bidi/>
        <w:jc w:val="both"/>
        <w:rPr>
          <w:rFonts w:ascii="David" w:hAnsi="David" w:cs="David"/>
          <w:sz w:val="20"/>
          <w:szCs w:val="20"/>
          <w:lang w:val="en-US"/>
        </w:rPr>
      </w:pPr>
      <w:r w:rsidRPr="009C598E">
        <w:rPr>
          <w:rFonts w:ascii="David" w:hAnsi="David" w:cs="David"/>
          <w:sz w:val="20"/>
          <w:szCs w:val="20"/>
          <w:rtl/>
          <w:lang w:val="en-US"/>
        </w:rPr>
        <w:t>תוקפנות</w:t>
      </w:r>
    </w:p>
    <w:p w14:paraId="0F332958"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 xml:space="preserve">המכונות יחדיו:  </w:t>
      </w:r>
      <w:r w:rsidRPr="009C598E">
        <w:rPr>
          <w:rFonts w:ascii="David" w:hAnsi="David" w:cs="David"/>
          <w:sz w:val="20"/>
          <w:szCs w:val="20"/>
          <w:lang w:val="en-US"/>
        </w:rPr>
        <w:t>Core International Crimes</w:t>
      </w:r>
      <w:r w:rsidRPr="009C598E">
        <w:rPr>
          <w:rFonts w:ascii="David" w:hAnsi="David" w:cs="David"/>
          <w:sz w:val="20"/>
          <w:szCs w:val="20"/>
          <w:rtl/>
          <w:lang w:val="en-US"/>
        </w:rPr>
        <w:t xml:space="preserve">.  </w:t>
      </w:r>
    </w:p>
    <w:p w14:paraId="104EF46C" w14:textId="207DA51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 xml:space="preserve">אלו </w:t>
      </w:r>
      <w:r w:rsidRPr="009C598E">
        <w:rPr>
          <w:rFonts w:ascii="David" w:hAnsi="David" w:cs="David"/>
          <w:sz w:val="20"/>
          <w:szCs w:val="20"/>
          <w:lang w:val="en-US"/>
        </w:rPr>
        <w:t>4</w:t>
      </w:r>
      <w:r w:rsidRPr="009C598E">
        <w:rPr>
          <w:rFonts w:ascii="David" w:hAnsi="David" w:cs="David"/>
          <w:sz w:val="20"/>
          <w:szCs w:val="20"/>
          <w:rtl/>
          <w:lang w:val="en-US"/>
        </w:rPr>
        <w:t xml:space="preserve"> קטגוריות שיש קונצנזוס כי המשב"ל הפלילי עוסק בהן </w:t>
      </w:r>
      <w:r w:rsidRPr="009C598E">
        <w:rPr>
          <w:rFonts w:ascii="David" w:hAnsi="David" w:cs="David" w:hint="cs"/>
          <w:sz w:val="20"/>
          <w:szCs w:val="20"/>
          <w:rtl/>
          <w:lang w:val="en-US"/>
        </w:rPr>
        <w:t>{</w:t>
      </w:r>
      <w:r w:rsidRPr="009C598E">
        <w:rPr>
          <w:rFonts w:ascii="David" w:hAnsi="David" w:cs="David"/>
          <w:sz w:val="20"/>
          <w:szCs w:val="20"/>
          <w:rtl/>
          <w:lang w:val="en-US"/>
        </w:rPr>
        <w:t xml:space="preserve">יש אף מלומדים שמגדרים את המונח "המשב"ל הפלילי" </w:t>
      </w:r>
      <w:r w:rsidRPr="009C598E">
        <w:rPr>
          <w:rFonts w:ascii="David" w:hAnsi="David" w:cs="David" w:hint="cs"/>
          <w:sz w:val="20"/>
          <w:szCs w:val="20"/>
          <w:rtl/>
          <w:lang w:val="en-US"/>
        </w:rPr>
        <w:t>(</w:t>
      </w:r>
      <w:r w:rsidRPr="009C598E">
        <w:rPr>
          <w:rFonts w:ascii="David" w:hAnsi="David" w:cs="David"/>
          <w:sz w:val="20"/>
          <w:szCs w:val="20"/>
          <w:rtl/>
          <w:lang w:val="en-US"/>
        </w:rPr>
        <w:t>או "המשב"ל הפלילי  מובנו הצר"</w:t>
      </w:r>
      <w:r w:rsidRPr="009C598E">
        <w:rPr>
          <w:rFonts w:ascii="David" w:hAnsi="David" w:cs="David" w:hint="cs"/>
          <w:sz w:val="20"/>
          <w:szCs w:val="20"/>
          <w:rtl/>
          <w:lang w:val="en-US"/>
        </w:rPr>
        <w:t>)</w:t>
      </w:r>
      <w:r w:rsidRPr="009C598E">
        <w:rPr>
          <w:rFonts w:ascii="David" w:hAnsi="David" w:cs="David"/>
          <w:sz w:val="20"/>
          <w:szCs w:val="20"/>
          <w:rtl/>
          <w:lang w:val="en-US"/>
        </w:rPr>
        <w:t xml:space="preserve"> כתחום העוסק רק בקטגוריות פשעים בינלאומיים אלו </w:t>
      </w:r>
      <w:r w:rsidRPr="009C598E">
        <w:rPr>
          <w:rFonts w:ascii="David" w:hAnsi="David" w:cs="David" w:hint="cs"/>
          <w:sz w:val="20"/>
          <w:szCs w:val="20"/>
          <w:rtl/>
          <w:lang w:val="en-US"/>
        </w:rPr>
        <w:t>(</w:t>
      </w:r>
      <w:r w:rsidRPr="009C598E">
        <w:rPr>
          <w:rFonts w:ascii="David" w:hAnsi="David" w:cs="David"/>
          <w:sz w:val="20"/>
          <w:szCs w:val="20"/>
          <w:rtl/>
          <w:lang w:val="en-US"/>
        </w:rPr>
        <w:t xml:space="preserve">ומכנים את תחום המשב"ל העוסק בדברים אחרים בשמות שונים-אחרים כגון "משפט פלילי  טרנס-לאומי" </w:t>
      </w:r>
      <w:r w:rsidRPr="009C598E">
        <w:rPr>
          <w:rFonts w:ascii="David" w:hAnsi="David" w:cs="David" w:hint="cs"/>
          <w:sz w:val="20"/>
          <w:szCs w:val="20"/>
          <w:rtl/>
          <w:lang w:val="en-US"/>
        </w:rPr>
        <w:t>(</w:t>
      </w:r>
      <w:r w:rsidRPr="009C598E">
        <w:rPr>
          <w:rFonts w:ascii="David" w:hAnsi="David" w:cs="David"/>
          <w:sz w:val="20"/>
          <w:szCs w:val="20"/>
          <w:rtl/>
          <w:lang w:val="en-US"/>
        </w:rPr>
        <w:t>או "המשב"ל הפלילי מובנו הרחב"</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400386EF" w14:textId="77777777" w:rsidR="00F20933" w:rsidRPr="009C598E" w:rsidRDefault="00F20933" w:rsidP="00F20933">
      <w:pPr>
        <w:bidi/>
        <w:jc w:val="both"/>
        <w:rPr>
          <w:rFonts w:ascii="David" w:hAnsi="David" w:cs="David"/>
          <w:sz w:val="20"/>
          <w:szCs w:val="20"/>
          <w:lang w:val="en-US"/>
        </w:rPr>
      </w:pPr>
    </w:p>
    <w:p w14:paraId="625C6566"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 </w:t>
      </w:r>
      <w:r w:rsidRPr="009C598E">
        <w:rPr>
          <w:rFonts w:ascii="David" w:hAnsi="David" w:cs="David"/>
          <w:sz w:val="20"/>
          <w:szCs w:val="20"/>
          <w:u w:val="single"/>
          <w:rtl/>
          <w:lang w:val="en-US"/>
        </w:rPr>
        <w:t>מה משותף לארבעת הקטגוריות האמורות</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 xml:space="preserve">על פי הנרטיב המקובל </w:t>
      </w:r>
      <w:r w:rsidRPr="009C598E">
        <w:rPr>
          <w:rFonts w:ascii="David" w:hAnsi="David" w:cs="David"/>
          <w:sz w:val="20"/>
          <w:szCs w:val="20"/>
          <w:lang w:val="en-US"/>
        </w:rPr>
        <w:t>3</w:t>
      </w:r>
      <w:r w:rsidRPr="009C598E">
        <w:rPr>
          <w:rFonts w:ascii="David" w:hAnsi="David" w:cs="David"/>
          <w:sz w:val="20"/>
          <w:szCs w:val="20"/>
          <w:rtl/>
          <w:lang w:val="en-US"/>
        </w:rPr>
        <w:t xml:space="preserve"> דברים</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0DAAED73" w14:textId="486C80FA" w:rsidR="00F20933" w:rsidRPr="009C598E" w:rsidRDefault="00D95383" w:rsidP="00F20933">
      <w:pPr>
        <w:bidi/>
        <w:jc w:val="both"/>
        <w:rPr>
          <w:rFonts w:ascii="David" w:hAnsi="David" w:cs="David"/>
          <w:sz w:val="20"/>
          <w:szCs w:val="20"/>
          <w:lang w:val="en-US"/>
        </w:rPr>
      </w:pPr>
      <w:r w:rsidRPr="009C598E">
        <w:rPr>
          <w:rFonts w:ascii="David" w:hAnsi="David" w:cs="David" w:hint="cs"/>
          <w:b/>
          <w:bCs/>
          <w:sz w:val="20"/>
          <w:szCs w:val="20"/>
          <w:rtl/>
          <w:lang w:val="en-US"/>
        </w:rPr>
        <w:t>(1)</w:t>
      </w:r>
      <w:r w:rsidR="00F20933" w:rsidRPr="009C598E">
        <w:rPr>
          <w:rFonts w:ascii="David" w:hAnsi="David" w:cs="David"/>
          <w:sz w:val="20"/>
          <w:szCs w:val="20"/>
          <w:rtl/>
          <w:lang w:val="en-US"/>
        </w:rPr>
        <w:t xml:space="preserve"> ככלל </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עם חריגים מאוד מעטים</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 xml:space="preserve">, מדובר בהפרות חמורות של דיני הלחימה; תוך שבנוגע לחלקם </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משמע, בנוגע למעשים שכיום נופלים תחת הקטגוריות של "פשעים נגד האנושות" ו-"רצח עם"</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 xml:space="preserve">,  בעקבות ניסיון היסטורי רע, הורחבה תחולת האיסור גם לביצוע מאסיבי של המעשים ע"י שלטון כנגד אזרחיו שלו ו/או בעת שלום.  </w:t>
      </w:r>
      <w:r w:rsidRPr="009C598E">
        <w:rPr>
          <w:rFonts w:ascii="David" w:hAnsi="David" w:cs="David" w:hint="cs"/>
          <w:b/>
          <w:bCs/>
          <w:sz w:val="20"/>
          <w:szCs w:val="20"/>
          <w:rtl/>
          <w:lang w:val="en-US"/>
        </w:rPr>
        <w:t>(2)</w:t>
      </w:r>
      <w:r w:rsidR="00F20933" w:rsidRPr="009C598E">
        <w:rPr>
          <w:rFonts w:ascii="David" w:hAnsi="David" w:cs="David"/>
          <w:sz w:val="20"/>
          <w:szCs w:val="20"/>
          <w:rtl/>
          <w:lang w:val="en-US"/>
        </w:rPr>
        <w:t xml:space="preserve"> כל הקטגוריות הללו </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שלוש באופן מפורש ו-"רצח עם" באופן משתמע</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 xml:space="preserve"> נכללו בחוקת לונדון של בית הדין בנירנברג. אם כי, חושב לציין, שבכל אחת מהקטגוריות, נוספו עם השנים איסורים ולפעמים גם הוסרו איסורים. </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הכוונה בכך ש -"רצח עם" נכללו במשתמע היא שהמעשים שנחשבים כיום "רצח עם"  נכללו אז בהגדרה של "פשעים נגד האנושות", ולאחר מכן, ב-</w:t>
      </w:r>
      <w:r w:rsidR="00F20933" w:rsidRPr="009C598E">
        <w:rPr>
          <w:rFonts w:ascii="David" w:hAnsi="David" w:cs="David"/>
          <w:sz w:val="20"/>
          <w:szCs w:val="20"/>
          <w:lang w:val="en-US"/>
        </w:rPr>
        <w:t>1948</w:t>
      </w:r>
      <w:r w:rsidR="00F20933" w:rsidRPr="009C598E">
        <w:rPr>
          <w:rFonts w:ascii="David" w:hAnsi="David" w:cs="David"/>
          <w:sz w:val="20"/>
          <w:szCs w:val="20"/>
          <w:rtl/>
          <w:lang w:val="en-US"/>
        </w:rPr>
        <w:t xml:space="preserve"> הוחלט לייחד למעשים הללו קטגוריה חדשה נפרדת: "רצח עם</w:t>
      </w:r>
      <w:r w:rsidR="00F20933" w:rsidRPr="009C598E">
        <w:rPr>
          <w:rFonts w:ascii="David" w:hAnsi="David" w:cs="David" w:hint="cs"/>
          <w:sz w:val="20"/>
          <w:szCs w:val="20"/>
          <w:rtl/>
          <w:lang w:val="en-US"/>
        </w:rPr>
        <w:t xml:space="preserve">"). </w:t>
      </w:r>
      <w:r w:rsidRPr="009C598E">
        <w:rPr>
          <w:rFonts w:ascii="David" w:hAnsi="David" w:cs="David" w:hint="cs"/>
          <w:b/>
          <w:bCs/>
          <w:sz w:val="20"/>
          <w:szCs w:val="20"/>
          <w:rtl/>
          <w:lang w:val="en-US"/>
        </w:rPr>
        <w:t>(3)</w:t>
      </w:r>
      <w:r w:rsidR="00F20933" w:rsidRPr="009C598E">
        <w:rPr>
          <w:rFonts w:ascii="David" w:hAnsi="David" w:cs="David"/>
          <w:sz w:val="20"/>
          <w:szCs w:val="20"/>
          <w:rtl/>
          <w:lang w:val="en-US"/>
        </w:rPr>
        <w:t xml:space="preserve"> מלבד חלק קטן מפשעי המלחמה </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ואולי גם תוקפנות</w:t>
      </w:r>
      <w:r w:rsidR="00F20933" w:rsidRPr="009C598E">
        <w:rPr>
          <w:rFonts w:ascii="David" w:hAnsi="David" w:cs="David" w:hint="cs"/>
          <w:sz w:val="20"/>
          <w:szCs w:val="20"/>
          <w:rtl/>
          <w:lang w:val="en-US"/>
        </w:rPr>
        <w:t>)</w:t>
      </w:r>
      <w:r w:rsidR="00F20933" w:rsidRPr="009C598E">
        <w:rPr>
          <w:rFonts w:ascii="David" w:hAnsi="David" w:cs="David"/>
          <w:sz w:val="20"/>
          <w:szCs w:val="20"/>
          <w:rtl/>
          <w:lang w:val="en-US"/>
        </w:rPr>
        <w:t xml:space="preserve">, מדובר בפגיעות חמורות בזכויות אדם.  </w:t>
      </w:r>
    </w:p>
    <w:p w14:paraId="7163FDC3" w14:textId="77777777" w:rsidR="00F20933" w:rsidRPr="009C598E" w:rsidRDefault="00F20933" w:rsidP="00F20933">
      <w:pPr>
        <w:bidi/>
        <w:jc w:val="both"/>
        <w:rPr>
          <w:rFonts w:ascii="David" w:hAnsi="David" w:cs="David"/>
          <w:b/>
          <w:bCs/>
          <w:sz w:val="20"/>
          <w:szCs w:val="20"/>
          <w:u w:val="single"/>
          <w:rtl/>
          <w:lang w:val="en-US"/>
        </w:rPr>
      </w:pPr>
    </w:p>
    <w:p w14:paraId="240B0965"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u w:val="single"/>
          <w:rtl/>
          <w:lang w:val="en-US"/>
        </w:rPr>
        <w:t>המשב"ל הפלילי הוא "יצור מוזר" ביחס למשפט הבינלאומי "הקלאסי</w:t>
      </w:r>
      <w:r w:rsidRPr="009C598E">
        <w:rPr>
          <w:rFonts w:ascii="David" w:hAnsi="David" w:cs="David"/>
          <w:sz w:val="20"/>
          <w:szCs w:val="20"/>
          <w:rtl/>
          <w:lang w:val="en-US"/>
        </w:rPr>
        <w:t xml:space="preserve">" : </w:t>
      </w:r>
    </w:p>
    <w:p w14:paraId="56741C5D"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מושאי הדינים שלו הם  אנשים  ולא מדינות  –  עם השנים  בעוד תחומים של  המשב"ל  מורם" מסך הריבונות" </w:t>
      </w:r>
      <w:r w:rsidRPr="009C598E">
        <w:rPr>
          <w:rFonts w:ascii="David" w:hAnsi="David" w:cs="David" w:hint="cs"/>
          <w:sz w:val="20"/>
          <w:szCs w:val="20"/>
          <w:rtl/>
          <w:lang w:val="en-US"/>
        </w:rPr>
        <w:t>(</w:t>
      </w:r>
      <w:r w:rsidRPr="009C598E">
        <w:rPr>
          <w:rFonts w:ascii="David" w:hAnsi="David" w:cs="David"/>
          <w:sz w:val="20"/>
          <w:szCs w:val="20"/>
          <w:rtl/>
          <w:lang w:val="en-US"/>
        </w:rPr>
        <w:t>לדוג' – דיני זכויות האדם</w:t>
      </w:r>
      <w:r w:rsidRPr="009C598E">
        <w:rPr>
          <w:rFonts w:ascii="David" w:hAnsi="David" w:cs="David" w:hint="cs"/>
          <w:sz w:val="20"/>
          <w:szCs w:val="20"/>
          <w:rtl/>
          <w:lang w:val="en-US"/>
        </w:rPr>
        <w:t>)</w:t>
      </w:r>
      <w:r w:rsidRPr="009C598E">
        <w:rPr>
          <w:rFonts w:ascii="David" w:hAnsi="David" w:cs="David"/>
          <w:sz w:val="20"/>
          <w:szCs w:val="20"/>
          <w:rtl/>
          <w:lang w:val="en-US"/>
        </w:rPr>
        <w:t xml:space="preserve">. אך עדיין, המשב"ל הפלילי ייחודי בכך שהוא מטיל סנקציות באופן ישיר על פרטים </w:t>
      </w:r>
      <w:r w:rsidRPr="009C598E">
        <w:rPr>
          <w:rFonts w:ascii="David" w:hAnsi="David" w:cs="David" w:hint="cs"/>
          <w:sz w:val="20"/>
          <w:szCs w:val="20"/>
          <w:rtl/>
          <w:lang w:val="en-US"/>
        </w:rPr>
        <w:t>(</w:t>
      </w:r>
      <w:r w:rsidRPr="009C598E">
        <w:rPr>
          <w:rFonts w:ascii="David" w:hAnsi="David" w:cs="David"/>
          <w:sz w:val="20"/>
          <w:szCs w:val="20"/>
          <w:rtl/>
          <w:lang w:val="en-US"/>
        </w:rPr>
        <w:t>לשם השוואה: דיני זכויות האדם מטילים חובות על מדינות לדאוג לפרטים</w:t>
      </w:r>
      <w:r w:rsidRPr="009C598E">
        <w:rPr>
          <w:rFonts w:ascii="David" w:hAnsi="David" w:cs="David" w:hint="cs"/>
          <w:sz w:val="20"/>
          <w:szCs w:val="20"/>
          <w:rtl/>
          <w:lang w:val="en-US"/>
        </w:rPr>
        <w:t>)</w:t>
      </w:r>
      <w:r w:rsidRPr="009C598E">
        <w:rPr>
          <w:rFonts w:ascii="David" w:hAnsi="David" w:cs="David"/>
          <w:sz w:val="20"/>
          <w:szCs w:val="20"/>
          <w:rtl/>
          <w:lang w:val="en-US"/>
        </w:rPr>
        <w:t xml:space="preserve"> . </w:t>
      </w:r>
    </w:p>
    <w:p w14:paraId="3F711039" w14:textId="7143E299"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u w:val="single"/>
          <w:rtl/>
          <w:lang w:val="en-US"/>
        </w:rPr>
        <w:t>המשב"ל הפלילי הוא "יצור מוזר "גם ביחס לקונספט של משפט פלילי</w:t>
      </w:r>
      <w:r w:rsidRPr="009C598E">
        <w:rPr>
          <w:rFonts w:ascii="David" w:hAnsi="David" w:cs="David"/>
          <w:sz w:val="20"/>
          <w:szCs w:val="20"/>
          <w:rtl/>
          <w:lang w:val="en-US"/>
        </w:rPr>
        <w:t xml:space="preserve">:  </w:t>
      </w:r>
    </w:p>
    <w:p w14:paraId="6F883EE2" w14:textId="77777777" w:rsidR="00F20933" w:rsidRPr="009C598E" w:rsidRDefault="00F20933" w:rsidP="00A6053B">
      <w:pPr>
        <w:numPr>
          <w:ilvl w:val="0"/>
          <w:numId w:val="205"/>
        </w:numPr>
        <w:bidi/>
        <w:jc w:val="both"/>
        <w:rPr>
          <w:rFonts w:ascii="David" w:hAnsi="David" w:cs="David"/>
          <w:sz w:val="20"/>
          <w:szCs w:val="20"/>
          <w:lang w:val="en-US"/>
        </w:rPr>
      </w:pPr>
      <w:r w:rsidRPr="009C598E">
        <w:rPr>
          <w:rFonts w:ascii="David" w:hAnsi="David" w:cs="David"/>
          <w:sz w:val="20"/>
          <w:szCs w:val="20"/>
          <w:rtl/>
          <w:lang w:val="en-US"/>
        </w:rPr>
        <w:t xml:space="preserve">במשפט פלילי "רגיל" </w:t>
      </w:r>
      <w:r w:rsidRPr="009C598E">
        <w:rPr>
          <w:rFonts w:ascii="David" w:hAnsi="David" w:cs="David" w:hint="cs"/>
          <w:sz w:val="20"/>
          <w:szCs w:val="20"/>
          <w:rtl/>
          <w:lang w:val="en-US"/>
        </w:rPr>
        <w:t>(</w:t>
      </w:r>
      <w:r w:rsidRPr="009C598E">
        <w:rPr>
          <w:rFonts w:ascii="David" w:hAnsi="David" w:cs="David"/>
          <w:sz w:val="20"/>
          <w:szCs w:val="20"/>
          <w:rtl/>
          <w:lang w:val="en-US"/>
        </w:rPr>
        <w:t>מדינתי</w:t>
      </w:r>
      <w:r w:rsidRPr="009C598E">
        <w:rPr>
          <w:rFonts w:ascii="David" w:hAnsi="David" w:cs="David" w:hint="cs"/>
          <w:sz w:val="20"/>
          <w:szCs w:val="20"/>
          <w:rtl/>
          <w:lang w:val="en-US"/>
        </w:rPr>
        <w:t>)</w:t>
      </w:r>
      <w:r w:rsidRPr="009C598E">
        <w:rPr>
          <w:rFonts w:ascii="David" w:hAnsi="David" w:cs="David"/>
          <w:sz w:val="20"/>
          <w:szCs w:val="20"/>
          <w:rtl/>
          <w:lang w:val="en-US"/>
        </w:rPr>
        <w:t xml:space="preserve"> המדינה מחוקקת את החוקים</w:t>
      </w:r>
      <w:r w:rsidRPr="009C598E">
        <w:rPr>
          <w:rFonts w:ascii="David" w:hAnsi="David" w:cs="David" w:hint="cs"/>
          <w:sz w:val="20"/>
          <w:szCs w:val="20"/>
          <w:rtl/>
          <w:lang w:val="en-US"/>
        </w:rPr>
        <w:t>.</w:t>
      </w:r>
      <w:r w:rsidRPr="009C598E">
        <w:rPr>
          <w:rFonts w:ascii="David" w:hAnsi="David" w:cs="David"/>
          <w:sz w:val="20"/>
          <w:szCs w:val="20"/>
          <w:rtl/>
          <w:lang w:val="en-US"/>
        </w:rPr>
        <w:t xml:space="preserve"> לעומת זאת, במשב"ל מדובר באיסורים שמרבית המדינות לא היו מעורבות בקביעתם שכן, מרביתם הפכו להיות משב"ל מנהגי, לפני שרובן קיבלו עצמאות.  </w:t>
      </w:r>
    </w:p>
    <w:p w14:paraId="58E15EAF" w14:textId="77777777" w:rsidR="00F20933" w:rsidRPr="009C598E" w:rsidRDefault="00F20933" w:rsidP="00A6053B">
      <w:pPr>
        <w:numPr>
          <w:ilvl w:val="0"/>
          <w:numId w:val="205"/>
        </w:numPr>
        <w:bidi/>
        <w:jc w:val="both"/>
        <w:rPr>
          <w:rFonts w:ascii="David" w:hAnsi="David" w:cs="David"/>
          <w:sz w:val="20"/>
          <w:szCs w:val="20"/>
          <w:lang w:val="en-US"/>
        </w:rPr>
      </w:pPr>
      <w:r w:rsidRPr="009C598E">
        <w:rPr>
          <w:rFonts w:ascii="David" w:hAnsi="David" w:cs="David"/>
          <w:sz w:val="20"/>
          <w:szCs w:val="20"/>
          <w:rtl/>
          <w:lang w:val="en-US"/>
        </w:rPr>
        <w:t xml:space="preserve">מבחינת סמכות השיפוט: במשפט פלילי "רגיל" </w:t>
      </w:r>
      <w:r w:rsidRPr="009C598E">
        <w:rPr>
          <w:rFonts w:ascii="David" w:hAnsi="David" w:cs="David" w:hint="cs"/>
          <w:sz w:val="20"/>
          <w:szCs w:val="20"/>
          <w:rtl/>
          <w:lang w:val="en-US"/>
        </w:rPr>
        <w:t>(</w:t>
      </w:r>
      <w:r w:rsidRPr="009C598E">
        <w:rPr>
          <w:rFonts w:ascii="David" w:hAnsi="David" w:cs="David"/>
          <w:sz w:val="20"/>
          <w:szCs w:val="20"/>
          <w:rtl/>
          <w:lang w:val="en-US"/>
        </w:rPr>
        <w:t>מדינתי</w:t>
      </w:r>
      <w:r w:rsidRPr="009C598E">
        <w:rPr>
          <w:rFonts w:ascii="David" w:hAnsi="David" w:cs="David" w:hint="cs"/>
          <w:sz w:val="20"/>
          <w:szCs w:val="20"/>
          <w:rtl/>
          <w:lang w:val="en-US"/>
        </w:rPr>
        <w:t>)</w:t>
      </w:r>
      <w:r w:rsidRPr="009C598E">
        <w:rPr>
          <w:rFonts w:ascii="David" w:hAnsi="David" w:cs="David"/>
          <w:sz w:val="20"/>
          <w:szCs w:val="20"/>
          <w:rtl/>
          <w:lang w:val="en-US"/>
        </w:rPr>
        <w:t xml:space="preserve"> יש התמקדות בדברים שקשורים למדינה </w:t>
      </w:r>
      <w:r w:rsidRPr="009C598E">
        <w:rPr>
          <w:rFonts w:ascii="David" w:hAnsi="David" w:cs="David" w:hint="cs"/>
          <w:sz w:val="20"/>
          <w:szCs w:val="20"/>
          <w:rtl/>
          <w:lang w:val="en-US"/>
        </w:rPr>
        <w:t>(</w:t>
      </w:r>
      <w:r w:rsidRPr="009C598E">
        <w:rPr>
          <w:rFonts w:ascii="David" w:hAnsi="David" w:cs="David"/>
          <w:sz w:val="20"/>
          <w:szCs w:val="20"/>
          <w:rtl/>
          <w:lang w:val="en-US"/>
        </w:rPr>
        <w:t>לרוב מעשים שבוצעו בשטח המדינה</w:t>
      </w:r>
      <w:r w:rsidRPr="009C598E">
        <w:rPr>
          <w:rFonts w:ascii="David" w:hAnsi="David" w:cs="David" w:hint="cs"/>
          <w:sz w:val="20"/>
          <w:szCs w:val="20"/>
          <w:rtl/>
          <w:lang w:val="en-US"/>
        </w:rPr>
        <w:t>.</w:t>
      </w:r>
      <w:r w:rsidRPr="009C598E">
        <w:rPr>
          <w:rFonts w:ascii="David" w:hAnsi="David" w:cs="David"/>
          <w:sz w:val="20"/>
          <w:szCs w:val="20"/>
          <w:rtl/>
          <w:lang w:val="en-US"/>
        </w:rPr>
        <w:t xml:space="preserve"> אך, לעיתים, במקום, עיסוק במקרים בהם הקורבן או העבריין הוא אזרח של המדינה, או יש פגיעה באינטרס  ייחודי חושב ביותר של המדינה</w:t>
      </w:r>
      <w:r w:rsidRPr="009C598E">
        <w:rPr>
          <w:rFonts w:ascii="David" w:hAnsi="David" w:cs="David" w:hint="cs"/>
          <w:sz w:val="20"/>
          <w:szCs w:val="20"/>
          <w:rtl/>
          <w:lang w:val="en-US"/>
        </w:rPr>
        <w:t>)</w:t>
      </w:r>
      <w:r w:rsidRPr="009C598E">
        <w:rPr>
          <w:rFonts w:ascii="David" w:hAnsi="David" w:cs="David"/>
          <w:sz w:val="20"/>
          <w:szCs w:val="20"/>
          <w:rtl/>
          <w:lang w:val="en-US"/>
        </w:rPr>
        <w:t xml:space="preserve">. לעומת זאת, במשב"ל הפלילי יש </w:t>
      </w:r>
      <w:r w:rsidRPr="009C598E">
        <w:rPr>
          <w:rFonts w:ascii="David" w:hAnsi="David" w:cs="David"/>
          <w:b/>
          <w:bCs/>
          <w:sz w:val="20"/>
          <w:szCs w:val="20"/>
          <w:rtl/>
          <w:lang w:val="en-US"/>
        </w:rPr>
        <w:t>סמכות שיפוט אוניברסלית</w:t>
      </w:r>
      <w:r w:rsidRPr="009C598E">
        <w:rPr>
          <w:rFonts w:ascii="David" w:hAnsi="David" w:cs="David"/>
          <w:sz w:val="20"/>
          <w:szCs w:val="20"/>
          <w:rtl/>
          <w:lang w:val="en-US"/>
        </w:rPr>
        <w:t xml:space="preserve">: דוקטרינה משפטית לפיה מדינה יכולה להעמיד לדין אדם שביצע פשע בינלאומי גרעיני גם אם אין לה שום קשר למקרה. יתר על כן, לעיתים, ההליך המשפטי בכלל יתנהל בביה"ד בינלאומי.  </w:t>
      </w:r>
    </w:p>
    <w:p w14:paraId="58FA3FB5" w14:textId="77777777" w:rsidR="00F20933" w:rsidRPr="009C598E" w:rsidRDefault="00F20933" w:rsidP="00F20933">
      <w:pPr>
        <w:bidi/>
        <w:jc w:val="both"/>
        <w:rPr>
          <w:rFonts w:ascii="David" w:hAnsi="David" w:cs="David"/>
          <w:sz w:val="20"/>
          <w:szCs w:val="20"/>
          <w:lang w:val="en-US"/>
        </w:rPr>
      </w:pPr>
    </w:p>
    <w:p w14:paraId="136ADE52"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u w:val="single"/>
          <w:rtl/>
          <w:lang w:val="en-US"/>
        </w:rPr>
        <w:t xml:space="preserve">הסיבות להיווצרותו של "היצור המוזר" שהוא המשב"ל הפלילי </w:t>
      </w:r>
      <w:r w:rsidRPr="009C598E">
        <w:rPr>
          <w:rFonts w:ascii="David" w:hAnsi="David" w:cs="David" w:hint="cs"/>
          <w:sz w:val="20"/>
          <w:szCs w:val="20"/>
          <w:u w:val="single"/>
          <w:rtl/>
          <w:lang w:val="en-US"/>
        </w:rPr>
        <w:t>(</w:t>
      </w:r>
      <w:r w:rsidRPr="009C598E">
        <w:rPr>
          <w:rFonts w:ascii="David" w:hAnsi="David" w:cs="David"/>
          <w:sz w:val="20"/>
          <w:szCs w:val="20"/>
          <w:u w:val="single"/>
          <w:rtl/>
          <w:lang w:val="en-US"/>
        </w:rPr>
        <w:t>על פי ההיסטוריה המקובלת</w:t>
      </w:r>
      <w:r w:rsidRPr="009C598E">
        <w:rPr>
          <w:rFonts w:ascii="David" w:hAnsi="David" w:cs="David" w:hint="cs"/>
          <w:sz w:val="20"/>
          <w:szCs w:val="20"/>
          <w:u w:val="single"/>
          <w:rtl/>
          <w:lang w:val="en-US"/>
        </w:rPr>
        <w:t>)</w:t>
      </w:r>
      <w:r w:rsidRPr="009C598E">
        <w:rPr>
          <w:rFonts w:ascii="David" w:hAnsi="David" w:cs="David"/>
          <w:sz w:val="20"/>
          <w:szCs w:val="20"/>
          <w:u w:val="single"/>
          <w:rtl/>
          <w:lang w:val="en-US"/>
        </w:rPr>
        <w:t>:</w:t>
      </w:r>
      <w:r w:rsidRPr="009C598E">
        <w:rPr>
          <w:rFonts w:ascii="David" w:hAnsi="David" w:cs="David"/>
          <w:sz w:val="20"/>
          <w:szCs w:val="20"/>
          <w:rtl/>
          <w:lang w:val="en-US"/>
        </w:rPr>
        <w:t xml:space="preserve">  </w:t>
      </w:r>
    </w:p>
    <w:p w14:paraId="05DFA1EC" w14:textId="77777777" w:rsidR="00F20933" w:rsidRPr="009C598E" w:rsidRDefault="00F20933" w:rsidP="00A6053B">
      <w:pPr>
        <w:numPr>
          <w:ilvl w:val="0"/>
          <w:numId w:val="206"/>
        </w:numPr>
        <w:bidi/>
        <w:jc w:val="both"/>
        <w:rPr>
          <w:rFonts w:ascii="David" w:hAnsi="David" w:cs="David"/>
          <w:sz w:val="20"/>
          <w:szCs w:val="20"/>
          <w:lang w:val="en-US"/>
        </w:rPr>
      </w:pPr>
      <w:r w:rsidRPr="009C598E">
        <w:rPr>
          <w:rFonts w:ascii="David" w:hAnsi="David" w:cs="David"/>
          <w:sz w:val="20"/>
          <w:szCs w:val="20"/>
          <w:rtl/>
          <w:lang w:val="en-US"/>
        </w:rPr>
        <w:t>סיבה מוסרית: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מדובר באיסורים המשקפים  עקרונות מוסר כה יסודיים </w:t>
      </w:r>
      <w:r w:rsidRPr="009C598E">
        <w:rPr>
          <w:rFonts w:ascii="David" w:hAnsi="David" w:cs="David" w:hint="cs"/>
          <w:sz w:val="20"/>
          <w:szCs w:val="20"/>
          <w:rtl/>
          <w:lang w:val="en-US"/>
        </w:rPr>
        <w:t>(</w:t>
      </w:r>
      <w:r w:rsidRPr="009C598E">
        <w:rPr>
          <w:rFonts w:ascii="David" w:hAnsi="David" w:cs="David"/>
          <w:sz w:val="20"/>
          <w:szCs w:val="20"/>
          <w:rtl/>
          <w:lang w:val="en-US"/>
        </w:rPr>
        <w:t>הגנה על זכויות אדם בסיסיות</w:t>
      </w:r>
      <w:r w:rsidRPr="009C598E">
        <w:rPr>
          <w:rFonts w:ascii="David" w:hAnsi="David" w:cs="David" w:hint="cs"/>
          <w:sz w:val="20"/>
          <w:szCs w:val="20"/>
          <w:rtl/>
          <w:lang w:val="en-US"/>
        </w:rPr>
        <w:t>)</w:t>
      </w:r>
      <w:r w:rsidRPr="009C598E">
        <w:rPr>
          <w:rFonts w:ascii="David" w:hAnsi="David" w:cs="David"/>
          <w:sz w:val="20"/>
          <w:szCs w:val="20"/>
          <w:rtl/>
          <w:lang w:val="en-US"/>
        </w:rPr>
        <w:t xml:space="preserve">, עד לכדי שהם עליונים לחקיקה מדינתית ושאכיפתם הינה אינטרס אוניברסאלי.  </w:t>
      </w:r>
    </w:p>
    <w:p w14:paraId="6F537BB3" w14:textId="77777777" w:rsidR="00F20933" w:rsidRPr="009C598E" w:rsidRDefault="00F20933" w:rsidP="00A6053B">
      <w:pPr>
        <w:numPr>
          <w:ilvl w:val="0"/>
          <w:numId w:val="206"/>
        </w:numPr>
        <w:bidi/>
        <w:jc w:val="both"/>
        <w:rPr>
          <w:rFonts w:ascii="David" w:hAnsi="David" w:cs="David"/>
          <w:sz w:val="20"/>
          <w:szCs w:val="20"/>
          <w:lang w:val="en-US"/>
        </w:rPr>
      </w:pPr>
      <w:r w:rsidRPr="009C598E">
        <w:rPr>
          <w:rFonts w:ascii="David" w:hAnsi="David" w:cs="David"/>
          <w:sz w:val="20"/>
          <w:szCs w:val="20"/>
          <w:rtl/>
          <w:lang w:val="en-US"/>
        </w:rPr>
        <w:t>כשל אכיפתי: דיני המשפט הבינלאומי: במיוחד דיני הלחימה -</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לא נאכפו מספיק טוב על ידי סנקציות שכוונו כלפי המדינות בלבד. גם המשפט הפלילי המדינתי לא עושה את  עבודת האכיפה מספיק טוב </w:t>
      </w:r>
      <w:r w:rsidRPr="009C598E">
        <w:rPr>
          <w:rFonts w:ascii="David" w:hAnsi="David" w:cs="David" w:hint="cs"/>
          <w:sz w:val="20"/>
          <w:szCs w:val="20"/>
          <w:rtl/>
          <w:lang w:val="en-US"/>
        </w:rPr>
        <w:t>(</w:t>
      </w:r>
      <w:r w:rsidRPr="009C598E">
        <w:rPr>
          <w:rFonts w:ascii="David" w:hAnsi="David" w:cs="David"/>
          <w:sz w:val="20"/>
          <w:szCs w:val="20"/>
          <w:rtl/>
          <w:lang w:val="en-US"/>
        </w:rPr>
        <w:t>המדינה בה בוצע הפשע  לרוב לא מחזיקה במבצע, ולמדינה שבה מוחזק המבצע יש לרוב אינטרס שלא להעמידו לדין, כי מדובר</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באורגן שלה </w:t>
      </w:r>
      <w:r w:rsidRPr="009C598E">
        <w:rPr>
          <w:rFonts w:ascii="David" w:hAnsi="David" w:cs="David" w:hint="cs"/>
          <w:sz w:val="20"/>
          <w:szCs w:val="20"/>
          <w:rtl/>
          <w:lang w:val="en-US"/>
        </w:rPr>
        <w:t>(</w:t>
      </w:r>
      <w:r w:rsidRPr="009C598E">
        <w:rPr>
          <w:rFonts w:ascii="David" w:hAnsi="David" w:cs="David"/>
          <w:sz w:val="20"/>
          <w:szCs w:val="20"/>
          <w:rtl/>
          <w:lang w:val="en-US"/>
        </w:rPr>
        <w:t>חייל שלה, שוטר שלה, או אפילו ראשי השלטון שלה</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70BD7F3B" w14:textId="77777777" w:rsidR="00F20933" w:rsidRPr="009C598E" w:rsidRDefault="00F20933" w:rsidP="00F20933">
      <w:pPr>
        <w:bidi/>
        <w:jc w:val="both"/>
        <w:rPr>
          <w:rFonts w:ascii="David" w:hAnsi="David" w:cs="David"/>
          <w:sz w:val="20"/>
          <w:szCs w:val="20"/>
          <w:lang w:val="en-US"/>
        </w:rPr>
      </w:pPr>
    </w:p>
    <w:p w14:paraId="30C6E85B"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u w:val="single"/>
          <w:rtl/>
          <w:lang w:val="en-US"/>
        </w:rPr>
        <w:t>היסטוריה מקובלת:</w:t>
      </w:r>
      <w:r w:rsidRPr="009C598E">
        <w:rPr>
          <w:rFonts w:ascii="David" w:hAnsi="David" w:cs="David"/>
          <w:sz w:val="20"/>
          <w:szCs w:val="20"/>
          <w:rtl/>
          <w:lang w:val="en-US"/>
        </w:rPr>
        <w:t xml:space="preserve">  </w:t>
      </w:r>
    </w:p>
    <w:p w14:paraId="59CCB084"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במאה ה-</w:t>
      </w:r>
      <w:r w:rsidRPr="009C598E">
        <w:rPr>
          <w:rFonts w:ascii="David" w:hAnsi="David" w:cs="David"/>
          <w:sz w:val="20"/>
          <w:szCs w:val="20"/>
          <w:lang w:val="en-US"/>
        </w:rPr>
        <w:t>19</w:t>
      </w:r>
      <w:r w:rsidRPr="009C598E">
        <w:rPr>
          <w:rFonts w:ascii="David" w:hAnsi="David" w:cs="David"/>
          <w:sz w:val="20"/>
          <w:szCs w:val="20"/>
          <w:rtl/>
          <w:lang w:val="en-US"/>
        </w:rPr>
        <w:t xml:space="preserve"> קיימת ההשקפה חזקה על פיה המשפט הבינלאומי מסדיר יחסים בין מדינות ולא בין פרטים. עם זאת, יש אכיפה פלילית </w:t>
      </w:r>
      <w:r w:rsidRPr="009C598E">
        <w:rPr>
          <w:rFonts w:ascii="David" w:hAnsi="David" w:cs="David" w:hint="cs"/>
          <w:sz w:val="20"/>
          <w:szCs w:val="20"/>
          <w:rtl/>
          <w:lang w:val="en-US"/>
        </w:rPr>
        <w:t>אוניברסלית</w:t>
      </w:r>
      <w:r w:rsidRPr="009C598E">
        <w:rPr>
          <w:rFonts w:ascii="David" w:hAnsi="David" w:cs="David"/>
          <w:sz w:val="20"/>
          <w:szCs w:val="20"/>
          <w:rtl/>
          <w:lang w:val="en-US"/>
        </w:rPr>
        <w:t xml:space="preserve"> נגד שודדי ים וסוחרי עבדים </w:t>
      </w:r>
      <w:r w:rsidRPr="009C598E">
        <w:rPr>
          <w:rFonts w:ascii="David" w:hAnsi="David" w:cs="David" w:hint="cs"/>
          <w:sz w:val="20"/>
          <w:szCs w:val="20"/>
          <w:rtl/>
          <w:lang w:val="en-US"/>
        </w:rPr>
        <w:t>(</w:t>
      </w:r>
      <w:r w:rsidRPr="009C598E">
        <w:rPr>
          <w:rFonts w:ascii="David" w:hAnsi="David" w:cs="David"/>
          <w:sz w:val="20"/>
          <w:szCs w:val="20"/>
          <w:rtl/>
          <w:lang w:val="en-US"/>
        </w:rPr>
        <w:t>משמע, החלה של דוקטרינת הסמכות האוניברסאלית בהקשרם</w:t>
      </w:r>
      <w:r w:rsidRPr="009C598E">
        <w:rPr>
          <w:rFonts w:ascii="David" w:hAnsi="David" w:cs="David" w:hint="cs"/>
          <w:sz w:val="20"/>
          <w:szCs w:val="20"/>
          <w:rtl/>
          <w:lang w:val="en-US"/>
        </w:rPr>
        <w:t>)</w:t>
      </w:r>
      <w:r w:rsidRPr="009C598E">
        <w:rPr>
          <w:rFonts w:ascii="David" w:hAnsi="David" w:cs="David"/>
          <w:sz w:val="20"/>
          <w:szCs w:val="20"/>
          <w:rtl/>
          <w:lang w:val="en-US"/>
        </w:rPr>
        <w:t>. מדוע?</w:t>
      </w:r>
    </w:p>
    <w:p w14:paraId="1C9CA068" w14:textId="77777777" w:rsidR="00F20933" w:rsidRPr="009C598E" w:rsidRDefault="00F20933" w:rsidP="00A6053B">
      <w:pPr>
        <w:numPr>
          <w:ilvl w:val="0"/>
          <w:numId w:val="207"/>
        </w:numPr>
        <w:bidi/>
        <w:jc w:val="both"/>
        <w:rPr>
          <w:rFonts w:ascii="David" w:hAnsi="David" w:cs="David"/>
          <w:sz w:val="20"/>
          <w:szCs w:val="20"/>
          <w:lang w:val="en-US"/>
        </w:rPr>
      </w:pPr>
      <w:r w:rsidRPr="009C598E">
        <w:rPr>
          <w:rFonts w:ascii="David" w:hAnsi="David" w:cs="David"/>
          <w:sz w:val="20"/>
          <w:szCs w:val="20"/>
          <w:rtl/>
          <w:lang w:val="en-US"/>
        </w:rPr>
        <w:t xml:space="preserve">מדובר במעשים שפוגעים באינטרס משותף לרוב הגדות של המדינות </w:t>
      </w:r>
      <w:r w:rsidRPr="009C598E">
        <w:rPr>
          <w:rFonts w:ascii="David" w:hAnsi="David" w:cs="David" w:hint="cs"/>
          <w:sz w:val="20"/>
          <w:szCs w:val="20"/>
          <w:rtl/>
          <w:lang w:val="en-US"/>
        </w:rPr>
        <w:t>(</w:t>
      </w:r>
      <w:r w:rsidRPr="009C598E">
        <w:rPr>
          <w:rFonts w:ascii="David" w:hAnsi="David" w:cs="David"/>
          <w:sz w:val="20"/>
          <w:szCs w:val="20"/>
          <w:rtl/>
          <w:lang w:val="en-US"/>
        </w:rPr>
        <w:t>חופש השייט בימים בנוגע לשוד-ים וזכויות אדם בסיסיות בנוגע לסחר עבדים</w:t>
      </w:r>
      <w:r w:rsidRPr="009C598E">
        <w:rPr>
          <w:rFonts w:ascii="David" w:hAnsi="David" w:cs="David" w:hint="cs"/>
          <w:sz w:val="20"/>
          <w:szCs w:val="20"/>
          <w:rtl/>
          <w:lang w:val="en-US"/>
        </w:rPr>
        <w:t>).</w:t>
      </w:r>
    </w:p>
    <w:p w14:paraId="3FC27133" w14:textId="77777777" w:rsidR="00F20933" w:rsidRPr="009C598E" w:rsidRDefault="00F20933" w:rsidP="00A6053B">
      <w:pPr>
        <w:numPr>
          <w:ilvl w:val="0"/>
          <w:numId w:val="207"/>
        </w:numPr>
        <w:bidi/>
        <w:jc w:val="both"/>
        <w:rPr>
          <w:rFonts w:ascii="David" w:hAnsi="David" w:cs="David"/>
          <w:sz w:val="20"/>
          <w:szCs w:val="20"/>
          <w:lang w:val="en-US"/>
        </w:rPr>
      </w:pPr>
      <w:r w:rsidRPr="009C598E">
        <w:rPr>
          <w:rFonts w:ascii="David" w:hAnsi="David" w:cs="David" w:hint="cs"/>
          <w:sz w:val="20"/>
          <w:szCs w:val="20"/>
          <w:rtl/>
          <w:lang w:val="en-US"/>
        </w:rPr>
        <w:t>ש</w:t>
      </w:r>
      <w:r w:rsidRPr="009C598E">
        <w:rPr>
          <w:rFonts w:ascii="David" w:hAnsi="David" w:cs="David"/>
          <w:sz w:val="20"/>
          <w:szCs w:val="20"/>
          <w:rtl/>
          <w:lang w:val="en-US"/>
        </w:rPr>
        <w:t xml:space="preserve">נעשים  ללא חסות מדינתית </w:t>
      </w:r>
      <w:r w:rsidRPr="009C598E">
        <w:rPr>
          <w:rFonts w:ascii="David" w:hAnsi="David" w:cs="David" w:hint="cs"/>
          <w:sz w:val="20"/>
          <w:szCs w:val="20"/>
          <w:rtl/>
          <w:lang w:val="en-US"/>
        </w:rPr>
        <w:t>(</w:t>
      </w:r>
      <w:r w:rsidRPr="009C598E">
        <w:rPr>
          <w:rFonts w:ascii="David" w:hAnsi="David" w:cs="David"/>
          <w:sz w:val="20"/>
          <w:szCs w:val="20"/>
          <w:rtl/>
          <w:lang w:val="en-US"/>
        </w:rPr>
        <w:t>ע"י אנשים פרטיים</w:t>
      </w:r>
      <w:r w:rsidRPr="009C598E">
        <w:rPr>
          <w:rFonts w:ascii="David" w:hAnsi="David" w:cs="David" w:hint="cs"/>
          <w:sz w:val="20"/>
          <w:szCs w:val="20"/>
          <w:rtl/>
          <w:lang w:val="en-US"/>
        </w:rPr>
        <w:t>)</w:t>
      </w:r>
      <w:r w:rsidRPr="009C598E">
        <w:rPr>
          <w:rFonts w:ascii="David" w:hAnsi="David" w:cs="David"/>
          <w:sz w:val="20"/>
          <w:szCs w:val="20"/>
          <w:rtl/>
          <w:lang w:val="en-US"/>
        </w:rPr>
        <w:t xml:space="preserve"> ובעיקר בשטחים חסרי ריבונות שוד הים מבוצע בהגדרה ב-</w:t>
      </w:r>
      <w:r w:rsidRPr="009C598E">
        <w:rPr>
          <w:rFonts w:ascii="David" w:hAnsi="David" w:cs="David"/>
          <w:sz w:val="20"/>
          <w:szCs w:val="20"/>
          <w:lang w:val="en-US"/>
        </w:rPr>
        <w:t>high sea</w:t>
      </w:r>
      <w:r w:rsidRPr="009C598E">
        <w:rPr>
          <w:rFonts w:ascii="David" w:hAnsi="David" w:cs="David"/>
          <w:sz w:val="20"/>
          <w:szCs w:val="20"/>
          <w:rtl/>
          <w:lang w:val="en-US"/>
        </w:rPr>
        <w:t>, וגם מרבית פעולת סחר העבדים מבוצעת שם כי שינוע העבדים בוצע בעיקרו בספינות. במילים אחרות, בנוגע לעבירות הללו קיים:</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אינטרס בינלאומי משותף </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כשל אכיפתי שאינו מאפשר להסתמך על מערכות המשפט הפלילי של המקום בו מבוצע עיקר המעשה. </w:t>
      </w:r>
    </w:p>
    <w:p w14:paraId="217D8CF1"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אבל העבירות הללו נראות מאוד שונות מפשעי מלחמה</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הן מבוצעות על ידי אנשים פרטיים</w:t>
      </w:r>
      <w:r w:rsidRPr="009C598E">
        <w:rPr>
          <w:rFonts w:ascii="David" w:hAnsi="David" w:cs="David" w:hint="cs"/>
          <w:sz w:val="20"/>
          <w:szCs w:val="20"/>
          <w:rtl/>
          <w:lang w:val="en-US"/>
        </w:rPr>
        <w:t xml:space="preserve"> (ו</w:t>
      </w:r>
      <w:r w:rsidRPr="009C598E">
        <w:rPr>
          <w:rFonts w:ascii="David" w:hAnsi="David" w:cs="David"/>
          <w:sz w:val="20"/>
          <w:szCs w:val="20"/>
          <w:rtl/>
          <w:lang w:val="en-US"/>
        </w:rPr>
        <w:t>לא נציגי מדינות</w:t>
      </w:r>
      <w:r w:rsidRPr="009C598E">
        <w:rPr>
          <w:rFonts w:ascii="David" w:hAnsi="David" w:cs="David" w:hint="cs"/>
          <w:sz w:val="20"/>
          <w:szCs w:val="20"/>
          <w:rtl/>
          <w:lang w:val="en-US"/>
        </w:rPr>
        <w:t>)</w:t>
      </w:r>
      <w:r w:rsidRPr="009C598E">
        <w:rPr>
          <w:rFonts w:ascii="David" w:hAnsi="David" w:cs="David"/>
          <w:sz w:val="20"/>
          <w:szCs w:val="20"/>
          <w:rtl/>
          <w:lang w:val="en-US"/>
        </w:rPr>
        <w:t xml:space="preserve"> למטרות רווח כלכלי </w:t>
      </w:r>
      <w:r w:rsidRPr="009C598E">
        <w:rPr>
          <w:rFonts w:ascii="David" w:hAnsi="David" w:cs="David" w:hint="cs"/>
          <w:sz w:val="20"/>
          <w:szCs w:val="20"/>
          <w:rtl/>
          <w:lang w:val="en-US"/>
        </w:rPr>
        <w:t>(</w:t>
      </w:r>
      <w:r w:rsidRPr="009C598E">
        <w:rPr>
          <w:rFonts w:ascii="David" w:hAnsi="David" w:cs="David"/>
          <w:sz w:val="20"/>
          <w:szCs w:val="20"/>
          <w:rtl/>
          <w:lang w:val="en-US"/>
        </w:rPr>
        <w:t>ולא קידום האינטרס של המדינה שלך</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אז איך לפי הסיפור המקובל הגענו להחלה של המשפט הפלילי הבינלאומי על פשעים מהסוג שבו הוא עוסק כיום פשעים שבעיקר מבוצעים על ידי נציגים של מדינות </w:t>
      </w:r>
      <w:r w:rsidRPr="009C598E">
        <w:rPr>
          <w:rFonts w:ascii="David" w:hAnsi="David" w:cs="David" w:hint="cs"/>
          <w:sz w:val="20"/>
          <w:szCs w:val="20"/>
          <w:rtl/>
          <w:lang w:val="en-US"/>
        </w:rPr>
        <w:t>(</w:t>
      </w:r>
      <w:r w:rsidRPr="009C598E">
        <w:rPr>
          <w:rFonts w:ascii="David" w:hAnsi="David" w:cs="David"/>
          <w:sz w:val="20"/>
          <w:szCs w:val="20"/>
          <w:rtl/>
          <w:lang w:val="en-US"/>
        </w:rPr>
        <w:t>כגון חיילים</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6894C41A"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דני המלחמה,</w:t>
      </w:r>
      <w:r w:rsidRPr="009C598E">
        <w:rPr>
          <w:rFonts w:ascii="David" w:hAnsi="David" w:cs="David" w:hint="cs"/>
          <w:sz w:val="20"/>
          <w:szCs w:val="20"/>
          <w:rtl/>
          <w:lang w:val="en-US"/>
        </w:rPr>
        <w:t xml:space="preserve"> </w:t>
      </w:r>
      <w:r w:rsidRPr="009C598E">
        <w:rPr>
          <w:rFonts w:ascii="David" w:hAnsi="David" w:cs="David"/>
          <w:sz w:val="20"/>
          <w:szCs w:val="20"/>
          <w:rtl/>
          <w:lang w:val="en-US"/>
        </w:rPr>
        <w:t>בעבר</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וגם היום, נסמכים בעיקר על משפט מנהגי-משמע, מדובר </w:t>
      </w:r>
      <w:proofErr w:type="spellStart"/>
      <w:r w:rsidRPr="009C598E">
        <w:rPr>
          <w:rFonts w:ascii="David" w:hAnsi="David" w:cs="David"/>
          <w:sz w:val="20"/>
          <w:szCs w:val="20"/>
          <w:rtl/>
          <w:lang w:val="en-US"/>
        </w:rPr>
        <w:t>בפרקטיקות</w:t>
      </w:r>
      <w:proofErr w:type="spellEnd"/>
      <w:r w:rsidRPr="009C598E">
        <w:rPr>
          <w:rFonts w:ascii="David" w:hAnsi="David" w:cs="David"/>
          <w:sz w:val="20"/>
          <w:szCs w:val="20"/>
          <w:rtl/>
          <w:lang w:val="en-US"/>
        </w:rPr>
        <w:t xml:space="preserve"> של הצבאות הלוחמים לאורך ההיסטוריה שהפכו למחייבות, מבחינת משפטית, מעצם זה שנוהגים לפיהן לאורך שנים רבות. אבל במאה ה-</w:t>
      </w:r>
      <w:r w:rsidRPr="009C598E">
        <w:rPr>
          <w:rFonts w:ascii="David" w:hAnsi="David" w:cs="David"/>
          <w:sz w:val="20"/>
          <w:szCs w:val="20"/>
          <w:lang w:val="en-US"/>
        </w:rPr>
        <w:t>19</w:t>
      </w:r>
      <w:r w:rsidRPr="009C598E">
        <w:rPr>
          <w:rFonts w:ascii="David" w:hAnsi="David" w:cs="David"/>
          <w:sz w:val="20"/>
          <w:szCs w:val="20"/>
          <w:rtl/>
          <w:lang w:val="en-US"/>
        </w:rPr>
        <w:t xml:space="preserve">  המלחמות נעשות יותר עקובות מדם </w:t>
      </w:r>
      <w:r w:rsidRPr="009C598E">
        <w:rPr>
          <w:rFonts w:ascii="David" w:hAnsi="David" w:cs="David" w:hint="cs"/>
          <w:sz w:val="20"/>
          <w:szCs w:val="20"/>
          <w:rtl/>
          <w:lang w:val="en-US"/>
        </w:rPr>
        <w:t>{</w:t>
      </w:r>
      <w:r w:rsidRPr="009C598E">
        <w:rPr>
          <w:rFonts w:ascii="David" w:hAnsi="David" w:cs="David"/>
          <w:sz w:val="20"/>
          <w:szCs w:val="20"/>
          <w:rtl/>
          <w:lang w:val="en-US"/>
        </w:rPr>
        <w:t>עקב התפתחויות טכנולוגיות,</w:t>
      </w:r>
      <w:r w:rsidRPr="009C598E">
        <w:rPr>
          <w:rFonts w:ascii="David" w:hAnsi="David" w:cs="David" w:hint="cs"/>
          <w:sz w:val="20"/>
          <w:szCs w:val="20"/>
          <w:rtl/>
          <w:lang w:val="en-US"/>
        </w:rPr>
        <w:t xml:space="preserve"> </w:t>
      </w:r>
      <w:r w:rsidRPr="009C598E">
        <w:rPr>
          <w:rFonts w:ascii="David" w:hAnsi="David" w:cs="David"/>
          <w:sz w:val="20"/>
          <w:szCs w:val="20"/>
          <w:rtl/>
          <w:lang w:val="en-US"/>
        </w:rPr>
        <w:t>שינויים במאפייני הצבאות</w:t>
      </w:r>
      <w:r w:rsidRPr="009C598E">
        <w:rPr>
          <w:rFonts w:ascii="David" w:hAnsi="David" w:cs="David" w:hint="cs"/>
          <w:sz w:val="20"/>
          <w:szCs w:val="20"/>
          <w:rtl/>
          <w:lang w:val="en-US"/>
        </w:rPr>
        <w:t xml:space="preserve"> (</w:t>
      </w:r>
      <w:r w:rsidRPr="009C598E">
        <w:rPr>
          <w:rFonts w:ascii="David" w:hAnsi="David" w:cs="David"/>
          <w:sz w:val="20"/>
          <w:szCs w:val="20"/>
          <w:rtl/>
          <w:lang w:val="en-US"/>
        </w:rPr>
        <w:t>מעבר לצבאות עממיים</w:t>
      </w:r>
      <w:r w:rsidRPr="009C598E">
        <w:rPr>
          <w:rFonts w:ascii="David" w:hAnsi="David" w:cs="David" w:hint="cs"/>
          <w:sz w:val="20"/>
          <w:szCs w:val="20"/>
          <w:rtl/>
          <w:lang w:val="en-US"/>
        </w:rPr>
        <w:t>),</w:t>
      </w:r>
      <w:r w:rsidRPr="009C598E">
        <w:rPr>
          <w:rFonts w:ascii="David" w:hAnsi="David" w:cs="David"/>
          <w:sz w:val="20"/>
          <w:szCs w:val="20"/>
          <w:rtl/>
          <w:lang w:val="en-US"/>
        </w:rPr>
        <w:t xml:space="preserve"> והחלשות </w:t>
      </w:r>
      <w:r w:rsidRPr="009C598E">
        <w:rPr>
          <w:rFonts w:ascii="David" w:hAnsi="David" w:cs="David" w:hint="cs"/>
          <w:sz w:val="20"/>
          <w:szCs w:val="20"/>
          <w:rtl/>
          <w:lang w:val="en-US"/>
        </w:rPr>
        <w:t>המחויבות</w:t>
      </w:r>
      <w:r w:rsidRPr="009C598E">
        <w:rPr>
          <w:rFonts w:ascii="David" w:hAnsi="David" w:cs="David"/>
          <w:sz w:val="20"/>
          <w:szCs w:val="20"/>
          <w:rtl/>
          <w:lang w:val="en-US"/>
        </w:rPr>
        <w:t xml:space="preserve"> למשפט הבינלאומי </w:t>
      </w:r>
      <w:proofErr w:type="spellStart"/>
      <w:r w:rsidRPr="009C598E">
        <w:rPr>
          <w:rFonts w:ascii="David" w:hAnsi="David" w:cs="David"/>
          <w:sz w:val="20"/>
          <w:szCs w:val="20"/>
          <w:rtl/>
          <w:lang w:val="en-US"/>
        </w:rPr>
        <w:t>המנהגי</w:t>
      </w:r>
      <w:proofErr w:type="spellEnd"/>
      <w:r w:rsidRPr="009C598E">
        <w:rPr>
          <w:rFonts w:ascii="David" w:hAnsi="David" w:cs="David" w:hint="cs"/>
          <w:sz w:val="20"/>
          <w:szCs w:val="20"/>
          <w:rtl/>
          <w:lang w:val="en-US"/>
        </w:rPr>
        <w:t>}</w:t>
      </w:r>
      <w:r w:rsidRPr="009C598E">
        <w:rPr>
          <w:rFonts w:ascii="David" w:hAnsi="David" w:cs="David"/>
          <w:sz w:val="20"/>
          <w:szCs w:val="20"/>
          <w:rtl/>
          <w:lang w:val="en-US"/>
        </w:rPr>
        <w:t xml:space="preserve"> בניסיון לצמצם את  זוועות המלחמה, נעשים ניסיונות לאמץ באמנות  בינלאומיות, קודיפיקציה של דיני הלחימה. התקווה היא שאם הדין יהיה ברור יותר</w:t>
      </w:r>
      <w:r w:rsidRPr="009C598E">
        <w:rPr>
          <w:rFonts w:ascii="David" w:hAnsi="David" w:cs="David" w:hint="cs"/>
          <w:sz w:val="20"/>
          <w:szCs w:val="20"/>
          <w:rtl/>
          <w:lang w:val="en-US"/>
        </w:rPr>
        <w:t xml:space="preserve">, </w:t>
      </w:r>
      <w:r w:rsidRPr="009C598E">
        <w:rPr>
          <w:rFonts w:ascii="David" w:hAnsi="David" w:cs="David"/>
          <w:sz w:val="20"/>
          <w:szCs w:val="20"/>
          <w:rtl/>
          <w:lang w:val="en-US"/>
        </w:rPr>
        <w:t>מוסכם יותר, המחייבות לכללים תגבר. ניסיונות הקודיפיקציה זוכים למידה משמעותית של הצלחה, אמנת ז'נבה הראשונה אי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פעם </w:t>
      </w:r>
      <w:r w:rsidRPr="009C598E">
        <w:rPr>
          <w:rFonts w:ascii="David" w:hAnsi="David" w:cs="David" w:hint="cs"/>
          <w:sz w:val="20"/>
          <w:szCs w:val="20"/>
          <w:rtl/>
          <w:lang w:val="en-US"/>
        </w:rPr>
        <w:t>(</w:t>
      </w:r>
      <w:r w:rsidRPr="009C598E">
        <w:rPr>
          <w:rFonts w:ascii="David" w:hAnsi="David" w:cs="David"/>
          <w:sz w:val="20"/>
          <w:szCs w:val="20"/>
          <w:rtl/>
          <w:lang w:val="en-US"/>
        </w:rPr>
        <w:t>שעוסקת בהגנה על  פצועים בשדה הקרב</w:t>
      </w:r>
      <w:r w:rsidRPr="009C598E">
        <w:rPr>
          <w:rFonts w:ascii="David" w:hAnsi="David" w:cs="David" w:hint="cs"/>
          <w:sz w:val="20"/>
          <w:szCs w:val="20"/>
          <w:rtl/>
          <w:lang w:val="en-US"/>
        </w:rPr>
        <w:t>)</w:t>
      </w:r>
      <w:r w:rsidRPr="009C598E">
        <w:rPr>
          <w:rFonts w:ascii="David" w:hAnsi="David" w:cs="David"/>
          <w:sz w:val="20"/>
          <w:szCs w:val="20"/>
          <w:rtl/>
          <w:lang w:val="en-US"/>
        </w:rPr>
        <w:t>, מאומצת ב-</w:t>
      </w:r>
      <w:r w:rsidRPr="009C598E">
        <w:rPr>
          <w:rFonts w:ascii="David" w:hAnsi="David" w:cs="David"/>
          <w:sz w:val="20"/>
          <w:szCs w:val="20"/>
          <w:lang w:val="en-US"/>
        </w:rPr>
        <w:t>1864</w:t>
      </w:r>
      <w:r w:rsidRPr="009C598E">
        <w:rPr>
          <w:rFonts w:ascii="David" w:hAnsi="David" w:cs="David"/>
          <w:sz w:val="20"/>
          <w:szCs w:val="20"/>
          <w:rtl/>
          <w:lang w:val="en-US"/>
        </w:rPr>
        <w:t xml:space="preserve">. תקנות האג </w:t>
      </w:r>
      <w:r w:rsidRPr="009C598E">
        <w:rPr>
          <w:rFonts w:ascii="David" w:hAnsi="David" w:cs="David" w:hint="cs"/>
          <w:sz w:val="20"/>
          <w:szCs w:val="20"/>
          <w:rtl/>
          <w:lang w:val="en-US"/>
        </w:rPr>
        <w:t>(</w:t>
      </w:r>
      <w:r w:rsidRPr="009C598E">
        <w:rPr>
          <w:rFonts w:ascii="David" w:hAnsi="David" w:cs="David"/>
          <w:sz w:val="20"/>
          <w:szCs w:val="20"/>
          <w:rtl/>
          <w:lang w:val="en-US"/>
        </w:rPr>
        <w:t>אמנה שמנסה לעשות קודקס יחסית מפורט של דיני הלחימה ביבשה</w:t>
      </w:r>
      <w:r w:rsidRPr="009C598E">
        <w:rPr>
          <w:rFonts w:ascii="David" w:hAnsi="David" w:cs="David" w:hint="cs"/>
          <w:sz w:val="20"/>
          <w:szCs w:val="20"/>
          <w:rtl/>
          <w:lang w:val="en-US"/>
        </w:rPr>
        <w:t>)</w:t>
      </w:r>
      <w:r w:rsidRPr="009C598E">
        <w:rPr>
          <w:rFonts w:ascii="David" w:hAnsi="David" w:cs="David"/>
          <w:sz w:val="20"/>
          <w:szCs w:val="20"/>
          <w:rtl/>
          <w:lang w:val="en-US"/>
        </w:rPr>
        <w:t xml:space="preserve"> מאומצות ב-</w:t>
      </w:r>
      <w:r w:rsidRPr="009C598E">
        <w:rPr>
          <w:rFonts w:ascii="David" w:hAnsi="David" w:cs="David"/>
          <w:sz w:val="20"/>
          <w:szCs w:val="20"/>
          <w:lang w:val="en-US"/>
        </w:rPr>
        <w:t>1899</w:t>
      </w:r>
      <w:r w:rsidRPr="009C598E">
        <w:rPr>
          <w:rFonts w:ascii="David" w:hAnsi="David" w:cs="David"/>
          <w:sz w:val="20"/>
          <w:szCs w:val="20"/>
          <w:rtl/>
          <w:lang w:val="en-US"/>
        </w:rPr>
        <w:t>,  וגרסה חדשה מפורטת יותר</w:t>
      </w:r>
      <w:r w:rsidRPr="009C598E">
        <w:rPr>
          <w:rFonts w:ascii="David" w:hAnsi="David" w:cs="David" w:hint="cs"/>
          <w:sz w:val="20"/>
          <w:szCs w:val="20"/>
          <w:rtl/>
          <w:lang w:val="en-US"/>
        </w:rPr>
        <w:t>(</w:t>
      </w:r>
      <w:r w:rsidRPr="009C598E">
        <w:rPr>
          <w:rFonts w:ascii="David" w:hAnsi="David" w:cs="David"/>
          <w:sz w:val="20"/>
          <w:szCs w:val="20"/>
          <w:rtl/>
          <w:lang w:val="en-US"/>
        </w:rPr>
        <w:t>שתקפה גם כיום</w:t>
      </w:r>
      <w:r w:rsidRPr="009C598E">
        <w:rPr>
          <w:rFonts w:ascii="David" w:hAnsi="David" w:cs="David" w:hint="cs"/>
          <w:sz w:val="20"/>
          <w:szCs w:val="20"/>
          <w:rtl/>
          <w:lang w:val="en-US"/>
        </w:rPr>
        <w:t>)</w:t>
      </w:r>
      <w:r w:rsidRPr="009C598E">
        <w:rPr>
          <w:rFonts w:ascii="David" w:hAnsi="David" w:cs="David"/>
          <w:sz w:val="20"/>
          <w:szCs w:val="20"/>
          <w:rtl/>
          <w:lang w:val="en-US"/>
        </w:rPr>
        <w:t>, מאומצת ב-</w:t>
      </w:r>
      <w:r w:rsidRPr="009C598E">
        <w:rPr>
          <w:rFonts w:ascii="David" w:hAnsi="David" w:cs="David"/>
          <w:sz w:val="20"/>
          <w:szCs w:val="20"/>
          <w:lang w:val="en-US"/>
        </w:rPr>
        <w:t>1907</w:t>
      </w:r>
      <w:r w:rsidRPr="009C598E">
        <w:rPr>
          <w:rFonts w:ascii="David" w:hAnsi="David" w:cs="David"/>
          <w:sz w:val="20"/>
          <w:szCs w:val="20"/>
          <w:rtl/>
          <w:lang w:val="en-US"/>
        </w:rPr>
        <w:t>. אבל למרות הקודיפיקציה הגוברת של דיני הלחימה, זוועות המלחמה לא קטנות,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להיפך הן מחמירות ממלחמה למלחמה.  </w:t>
      </w:r>
    </w:p>
    <w:p w14:paraId="2E340F62" w14:textId="77777777" w:rsidR="00F20933" w:rsidRPr="009C598E" w:rsidRDefault="00F20933" w:rsidP="00F20933">
      <w:pPr>
        <w:bidi/>
        <w:jc w:val="both"/>
        <w:rPr>
          <w:rFonts w:ascii="David" w:hAnsi="David" w:cs="David"/>
          <w:sz w:val="20"/>
          <w:szCs w:val="20"/>
          <w:rtl/>
          <w:lang w:val="en-US"/>
        </w:rPr>
      </w:pPr>
      <w:r w:rsidRPr="009C598E">
        <w:rPr>
          <w:rFonts w:ascii="David" w:hAnsi="David" w:cs="David"/>
          <w:b/>
          <w:bCs/>
          <w:sz w:val="20"/>
          <w:szCs w:val="20"/>
          <w:rtl/>
          <w:lang w:val="en-US"/>
        </w:rPr>
        <w:t>לכן:</w:t>
      </w:r>
      <w:r w:rsidRPr="009C598E">
        <w:rPr>
          <w:rFonts w:ascii="David" w:hAnsi="David" w:cs="David"/>
          <w:sz w:val="20"/>
          <w:szCs w:val="20"/>
          <w:rtl/>
          <w:lang w:val="en-US"/>
        </w:rPr>
        <w:t xml:space="preserve"> מתחילה להתפתח, אצל יותר ויותר אנשים, התובנה שהמנגנונים של סנקציות נגד המדינות אינם מספיק אפקטיביים  </w:t>
      </w:r>
      <w:r w:rsidRPr="009C598E">
        <w:rPr>
          <w:rFonts w:ascii="David" w:hAnsi="David" w:cs="David" w:hint="cs"/>
          <w:sz w:val="20"/>
          <w:szCs w:val="20"/>
          <w:rtl/>
          <w:lang w:val="en-US"/>
        </w:rPr>
        <w:t>[</w:t>
      </w:r>
      <w:r w:rsidRPr="009C598E">
        <w:rPr>
          <w:rFonts w:ascii="David" w:hAnsi="David" w:cs="David"/>
          <w:sz w:val="20"/>
          <w:szCs w:val="20"/>
          <w:rtl/>
          <w:lang w:val="en-US"/>
        </w:rPr>
        <w:t>יש פה בעיית נציג-למשל, לדיקטטור שמורה על הפרת הדין, הרבה פעמים לא איכפת שהאוכלוסייה תחטוף סנקציות עקב כך</w:t>
      </w:r>
      <w:r w:rsidRPr="009C598E">
        <w:rPr>
          <w:rFonts w:ascii="David" w:hAnsi="David" w:cs="David" w:hint="cs"/>
          <w:sz w:val="20"/>
          <w:szCs w:val="20"/>
          <w:rtl/>
          <w:lang w:val="en-US"/>
        </w:rPr>
        <w:t>]</w:t>
      </w:r>
      <w:r w:rsidRPr="009C598E">
        <w:rPr>
          <w:rFonts w:ascii="David" w:hAnsi="David" w:cs="David"/>
          <w:sz w:val="20"/>
          <w:szCs w:val="20"/>
          <w:rtl/>
          <w:lang w:val="en-US"/>
        </w:rPr>
        <w:t xml:space="preserve">. לכן, הולכות וגוברות הקריאות לכך שיש להטיל בנוסף גם אחריות אישית </w:t>
      </w:r>
      <w:r w:rsidRPr="009C598E">
        <w:rPr>
          <w:rFonts w:ascii="David" w:hAnsi="David" w:cs="David" w:hint="cs"/>
          <w:sz w:val="20"/>
          <w:szCs w:val="20"/>
          <w:rtl/>
          <w:lang w:val="en-US"/>
        </w:rPr>
        <w:t>(</w:t>
      </w:r>
      <w:r w:rsidRPr="009C598E">
        <w:rPr>
          <w:rFonts w:ascii="David" w:hAnsi="David" w:cs="David"/>
          <w:sz w:val="20"/>
          <w:szCs w:val="20"/>
          <w:rtl/>
          <w:lang w:val="en-US"/>
        </w:rPr>
        <w:t>פלילית</w:t>
      </w:r>
      <w:r w:rsidRPr="009C598E">
        <w:rPr>
          <w:rFonts w:ascii="David" w:hAnsi="David" w:cs="David" w:hint="cs"/>
          <w:sz w:val="20"/>
          <w:szCs w:val="20"/>
          <w:rtl/>
          <w:lang w:val="en-US"/>
        </w:rPr>
        <w:t>)</w:t>
      </w:r>
      <w:r w:rsidRPr="009C598E">
        <w:rPr>
          <w:rFonts w:ascii="David" w:hAnsi="David" w:cs="David"/>
          <w:sz w:val="20"/>
          <w:szCs w:val="20"/>
          <w:rtl/>
          <w:lang w:val="en-US"/>
        </w:rPr>
        <w:t xml:space="preserve"> על בני</w:t>
      </w:r>
      <w:r w:rsidRPr="009C598E">
        <w:rPr>
          <w:rFonts w:ascii="David" w:hAnsi="David" w:cs="David" w:hint="cs"/>
          <w:sz w:val="20"/>
          <w:szCs w:val="20"/>
          <w:rtl/>
          <w:lang w:val="en-US"/>
        </w:rPr>
        <w:t xml:space="preserve"> </w:t>
      </w:r>
      <w:r w:rsidRPr="009C598E">
        <w:rPr>
          <w:rFonts w:ascii="David" w:hAnsi="David" w:cs="David"/>
          <w:sz w:val="20"/>
          <w:szCs w:val="20"/>
          <w:rtl/>
          <w:lang w:val="en-US"/>
        </w:rPr>
        <w:t>האדם שבפועל מבצעים את ההפרות. יש אפילו הצעה ראשונה לבית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דין פלילי בינלאומי </w:t>
      </w:r>
      <w:r w:rsidRPr="009C598E">
        <w:rPr>
          <w:rFonts w:ascii="David" w:hAnsi="David" w:cs="David" w:hint="cs"/>
          <w:sz w:val="20"/>
          <w:szCs w:val="20"/>
          <w:rtl/>
          <w:lang w:val="en-US"/>
        </w:rPr>
        <w:t>(</w:t>
      </w:r>
      <w:r w:rsidRPr="009C598E">
        <w:rPr>
          <w:rFonts w:ascii="David" w:hAnsi="David" w:cs="David"/>
          <w:sz w:val="20"/>
          <w:szCs w:val="20"/>
          <w:rtl/>
          <w:lang w:val="en-US"/>
        </w:rPr>
        <w:t xml:space="preserve">מצד הנשיא השני של הצלב האדום ב </w:t>
      </w:r>
      <w:r w:rsidRPr="009C598E">
        <w:rPr>
          <w:rFonts w:ascii="David" w:hAnsi="David" w:cs="David"/>
          <w:sz w:val="20"/>
          <w:szCs w:val="20"/>
          <w:lang w:val="en-US"/>
        </w:rPr>
        <w:t>(1872</w:t>
      </w:r>
      <w:r w:rsidRPr="009C598E">
        <w:rPr>
          <w:rFonts w:ascii="David" w:hAnsi="David" w:cs="David"/>
          <w:sz w:val="20"/>
          <w:szCs w:val="20"/>
          <w:rtl/>
          <w:lang w:val="en-US"/>
        </w:rPr>
        <w:t xml:space="preserve">. </w:t>
      </w:r>
    </w:p>
    <w:p w14:paraId="1E3EF8B2" w14:textId="77777777" w:rsidR="00F20933" w:rsidRPr="009C598E" w:rsidRDefault="00F20933" w:rsidP="00F20933">
      <w:pPr>
        <w:bidi/>
        <w:jc w:val="both"/>
        <w:rPr>
          <w:rFonts w:ascii="David" w:hAnsi="David" w:cs="David"/>
          <w:sz w:val="20"/>
          <w:szCs w:val="20"/>
          <w:lang w:val="en-US"/>
        </w:rPr>
      </w:pPr>
    </w:p>
    <w:p w14:paraId="70D79330"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מלחמת העולם הראשונה ממחישה באופן מאוד חד את הכישלון של הניסיון למתן את זוועות המלחמה רק</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באמצעות קודיפיקציה של דיני הלחימה ובאמצעות סנקציות כנגד המדינות. קיימת דרישה ציבורית חזקה העמיד לדין בגין פשעי מלחמה חיילים גרמנים שביצעו </w:t>
      </w:r>
      <w:r w:rsidRPr="009C598E">
        <w:rPr>
          <w:rFonts w:ascii="David" w:hAnsi="David" w:cs="David"/>
          <w:sz w:val="20"/>
          <w:szCs w:val="20"/>
          <w:rtl/>
          <w:lang w:val="en-US"/>
        </w:rPr>
        <w:lastRenderedPageBreak/>
        <w:t>זוועת מתוך הפרה של דיני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הלחימה. בנוסף, רבים דורשים יותר: רוצים להעמיד לדין את </w:t>
      </w:r>
      <w:proofErr w:type="spellStart"/>
      <w:r w:rsidRPr="009C598E">
        <w:rPr>
          <w:rFonts w:ascii="David" w:hAnsi="David" w:cs="David"/>
          <w:sz w:val="20"/>
          <w:szCs w:val="20"/>
          <w:rtl/>
          <w:lang w:val="en-US"/>
        </w:rPr>
        <w:t>הקייזר</w:t>
      </w:r>
      <w:proofErr w:type="spellEnd"/>
      <w:r w:rsidRPr="009C598E">
        <w:rPr>
          <w:rFonts w:ascii="David" w:hAnsi="David" w:cs="David"/>
          <w:sz w:val="20"/>
          <w:szCs w:val="20"/>
          <w:rtl/>
          <w:lang w:val="en-US"/>
        </w:rPr>
        <w:t xml:space="preserve"> הגרמני בגין החלטתו לפתוח במלחמה, והרי לולי החלטה זו לא היו מבוצעים כלל זוועת מלחמה. דרישות אלו באות לידי ביטוי בהסכם השלום שנחתם בסוף המלחמה בין בעלות הברית המנצחות לבין גרמניה </w:t>
      </w:r>
      <w:r w:rsidRPr="009C598E">
        <w:rPr>
          <w:rFonts w:ascii="David" w:hAnsi="David" w:cs="David" w:hint="cs"/>
          <w:sz w:val="20"/>
          <w:szCs w:val="20"/>
          <w:rtl/>
          <w:lang w:val="en-US"/>
        </w:rPr>
        <w:t>(</w:t>
      </w:r>
      <w:r w:rsidRPr="009C598E">
        <w:rPr>
          <w:rFonts w:ascii="David" w:hAnsi="David" w:cs="David"/>
          <w:sz w:val="20"/>
          <w:szCs w:val="20"/>
          <w:rtl/>
          <w:lang w:val="en-US"/>
        </w:rPr>
        <w:t>הסכם ורסאי</w:t>
      </w:r>
      <w:r w:rsidRPr="009C598E">
        <w:rPr>
          <w:rFonts w:ascii="David" w:hAnsi="David" w:cs="David" w:hint="cs"/>
          <w:sz w:val="20"/>
          <w:szCs w:val="20"/>
          <w:rtl/>
          <w:lang w:val="en-US"/>
        </w:rPr>
        <w:t>)</w:t>
      </w:r>
      <w:r w:rsidRPr="009C598E">
        <w:rPr>
          <w:rFonts w:ascii="David" w:hAnsi="David" w:cs="David"/>
          <w:sz w:val="20"/>
          <w:szCs w:val="20"/>
          <w:rtl/>
          <w:lang w:val="en-US"/>
        </w:rPr>
        <w:t xml:space="preserve">. הסכם זה כולל סעיף שקובע כי </w:t>
      </w:r>
      <w:proofErr w:type="spellStart"/>
      <w:r w:rsidRPr="009C598E">
        <w:rPr>
          <w:rFonts w:ascii="David" w:hAnsi="David" w:cs="David"/>
          <w:sz w:val="20"/>
          <w:szCs w:val="20"/>
          <w:rtl/>
          <w:lang w:val="en-US"/>
        </w:rPr>
        <w:t>הקייזר</w:t>
      </w:r>
      <w:proofErr w:type="spellEnd"/>
      <w:r w:rsidRPr="009C598E">
        <w:rPr>
          <w:rFonts w:ascii="David" w:hAnsi="David" w:cs="David"/>
          <w:sz w:val="20"/>
          <w:szCs w:val="20"/>
          <w:rtl/>
          <w:lang w:val="en-US"/>
        </w:rPr>
        <w:t xml:space="preserve"> יועמד לדין </w:t>
      </w:r>
      <w:r w:rsidRPr="009C598E">
        <w:rPr>
          <w:rFonts w:ascii="David" w:hAnsi="David" w:cs="David" w:hint="cs"/>
          <w:sz w:val="20"/>
          <w:szCs w:val="20"/>
          <w:rtl/>
          <w:lang w:val="en-US"/>
        </w:rPr>
        <w:t>בביה"ד</w:t>
      </w:r>
      <w:r w:rsidRPr="009C598E">
        <w:rPr>
          <w:rFonts w:ascii="David" w:hAnsi="David" w:cs="David"/>
          <w:sz w:val="20"/>
          <w:szCs w:val="20"/>
          <w:rtl/>
          <w:lang w:val="en-US"/>
        </w:rPr>
        <w:t xml:space="preserve"> בינלאומי על מעשיו. סעיף אחר קובע כי הגרמנים מתחייבים להסגיר את החיילים שלהם החשודים בביצוע פשעי מלחמה, כדי שבעלות הברית המנצחות תוכלנה להעמיד אותן לדין </w:t>
      </w:r>
      <w:r w:rsidRPr="009C598E">
        <w:rPr>
          <w:rFonts w:ascii="David" w:hAnsi="David" w:cs="David" w:hint="cs"/>
          <w:sz w:val="20"/>
          <w:szCs w:val="20"/>
          <w:rtl/>
          <w:lang w:val="en-US"/>
        </w:rPr>
        <w:t>(</w:t>
      </w:r>
      <w:r w:rsidRPr="009C598E">
        <w:rPr>
          <w:rFonts w:ascii="David" w:hAnsi="David" w:cs="David"/>
          <w:sz w:val="20"/>
          <w:szCs w:val="20"/>
          <w:rtl/>
          <w:lang w:val="en-US"/>
        </w:rPr>
        <w:t xml:space="preserve">גם כאן נקבע שבנסיבות מסוימות ההעמדה לדין תהיה </w:t>
      </w:r>
      <w:r w:rsidRPr="009C598E">
        <w:rPr>
          <w:rFonts w:ascii="David" w:hAnsi="David" w:cs="David" w:hint="cs"/>
          <w:sz w:val="20"/>
          <w:szCs w:val="20"/>
          <w:rtl/>
          <w:lang w:val="en-US"/>
        </w:rPr>
        <w:t>בביה"ד</w:t>
      </w:r>
      <w:r w:rsidRPr="009C598E">
        <w:rPr>
          <w:rFonts w:ascii="David" w:hAnsi="David" w:cs="David"/>
          <w:sz w:val="20"/>
          <w:szCs w:val="20"/>
          <w:rtl/>
          <w:lang w:val="en-US"/>
        </w:rPr>
        <w:t xml:space="preserve"> בינלאומי.</w:t>
      </w:r>
      <w:r w:rsidRPr="009C598E">
        <w:rPr>
          <w:rFonts w:ascii="David" w:hAnsi="David" w:cs="David" w:hint="cs"/>
          <w:sz w:val="20"/>
          <w:szCs w:val="20"/>
          <w:rtl/>
          <w:lang w:val="en-US"/>
        </w:rPr>
        <w:t xml:space="preserve">  </w:t>
      </w:r>
      <w:r w:rsidRPr="009C598E">
        <w:rPr>
          <w:rFonts w:ascii="David" w:hAnsi="David" w:cs="David"/>
          <w:sz w:val="20"/>
          <w:szCs w:val="20"/>
          <w:rtl/>
          <w:lang w:val="en-US"/>
        </w:rPr>
        <w:t>בפועל, הסעיפים הללו מ</w:t>
      </w:r>
      <w:r w:rsidRPr="009C598E">
        <w:rPr>
          <w:rFonts w:ascii="David" w:hAnsi="David" w:cs="David" w:hint="cs"/>
          <w:sz w:val="20"/>
          <w:szCs w:val="20"/>
          <w:rtl/>
          <w:lang w:val="en-US"/>
        </w:rPr>
        <w:t>מ</w:t>
      </w:r>
      <w:r w:rsidRPr="009C598E">
        <w:rPr>
          <w:rFonts w:ascii="David" w:hAnsi="David" w:cs="David"/>
          <w:sz w:val="20"/>
          <w:szCs w:val="20"/>
          <w:rtl/>
          <w:lang w:val="en-US"/>
        </w:rPr>
        <w:t xml:space="preserve">וסמסים. </w:t>
      </w:r>
      <w:proofErr w:type="spellStart"/>
      <w:r w:rsidRPr="009C598E">
        <w:rPr>
          <w:rFonts w:ascii="David" w:hAnsi="David" w:cs="David"/>
          <w:sz w:val="20"/>
          <w:szCs w:val="20"/>
          <w:rtl/>
          <w:lang w:val="en-US"/>
        </w:rPr>
        <w:t>הקייזר</w:t>
      </w:r>
      <w:proofErr w:type="spellEnd"/>
      <w:r w:rsidRPr="009C598E">
        <w:rPr>
          <w:rFonts w:ascii="David" w:hAnsi="David" w:cs="David"/>
          <w:sz w:val="20"/>
          <w:szCs w:val="20"/>
          <w:rtl/>
          <w:lang w:val="en-US"/>
        </w:rPr>
        <w:t xml:space="preserve"> בורח  להולנד </w:t>
      </w:r>
      <w:r w:rsidRPr="009C598E">
        <w:rPr>
          <w:rFonts w:ascii="David" w:hAnsi="David" w:cs="David" w:hint="cs"/>
          <w:sz w:val="20"/>
          <w:szCs w:val="20"/>
          <w:rtl/>
          <w:lang w:val="en-US"/>
        </w:rPr>
        <w:t>(</w:t>
      </w:r>
      <w:r w:rsidRPr="009C598E">
        <w:rPr>
          <w:rFonts w:ascii="David" w:hAnsi="David" w:cs="David"/>
          <w:sz w:val="20"/>
          <w:szCs w:val="20"/>
          <w:rtl/>
          <w:lang w:val="en-US"/>
        </w:rPr>
        <w:t>מלכת הולנד היא  בת-דודה שלו</w:t>
      </w:r>
      <w:r w:rsidRPr="009C598E">
        <w:rPr>
          <w:rFonts w:ascii="David" w:hAnsi="David" w:cs="David" w:hint="cs"/>
          <w:sz w:val="20"/>
          <w:szCs w:val="20"/>
          <w:rtl/>
          <w:lang w:val="en-US"/>
        </w:rPr>
        <w:t>)</w:t>
      </w:r>
      <w:r w:rsidRPr="009C598E">
        <w:rPr>
          <w:rFonts w:ascii="David" w:hAnsi="David" w:cs="David"/>
          <w:sz w:val="20"/>
          <w:szCs w:val="20"/>
          <w:rtl/>
          <w:lang w:val="en-US"/>
        </w:rPr>
        <w:t xml:space="preserve"> והולנד מסרבת  להסגיר אותו. גרמניה, באופן דומה, מסרבת להסגיר את חייליה. לבסוף, לגבי החיילים מסוכם הסוף שגרמניה תעמיד אותם לדין בעצמה, במה שזכה לכינוי "משפטי לייפציג"</w:t>
      </w:r>
      <w:r w:rsidRPr="009C598E">
        <w:rPr>
          <w:rFonts w:ascii="David" w:hAnsi="David" w:cs="David" w:hint="cs"/>
          <w:sz w:val="20"/>
          <w:szCs w:val="20"/>
          <w:rtl/>
          <w:lang w:val="en-US"/>
        </w:rPr>
        <w:t xml:space="preserve">. </w:t>
      </w:r>
      <w:r w:rsidRPr="009C598E">
        <w:rPr>
          <w:rFonts w:ascii="David" w:hAnsi="David" w:cs="David"/>
          <w:sz w:val="20"/>
          <w:szCs w:val="20"/>
          <w:rtl/>
          <w:lang w:val="en-US"/>
        </w:rPr>
        <w:t>הבעיה היא שהמשפטים הללו היו חרפה. רק מעטים הועמדו לדין</w:t>
      </w:r>
      <w:r w:rsidRPr="009C598E">
        <w:rPr>
          <w:rFonts w:ascii="David" w:hAnsi="David" w:cs="David" w:hint="cs"/>
          <w:sz w:val="20"/>
          <w:szCs w:val="20"/>
          <w:rtl/>
          <w:lang w:val="en-US"/>
        </w:rPr>
        <w:t>, ו</w:t>
      </w:r>
      <w:r w:rsidRPr="009C598E">
        <w:rPr>
          <w:rFonts w:ascii="David" w:hAnsi="David" w:cs="David"/>
          <w:sz w:val="20"/>
          <w:szCs w:val="20"/>
          <w:rtl/>
          <w:lang w:val="en-US"/>
        </w:rPr>
        <w:t>מתוך המעטים שהועמדו לדין, הרוב זוכו</w:t>
      </w:r>
      <w:r w:rsidRPr="009C598E">
        <w:rPr>
          <w:rFonts w:ascii="David" w:hAnsi="David" w:cs="David" w:hint="cs"/>
          <w:sz w:val="20"/>
          <w:szCs w:val="20"/>
          <w:rtl/>
          <w:lang w:val="en-US"/>
        </w:rPr>
        <w:t xml:space="preserve"> </w:t>
      </w:r>
      <w:r w:rsidRPr="009C598E">
        <w:rPr>
          <w:rFonts w:ascii="David" w:hAnsi="David" w:cs="David"/>
          <w:sz w:val="20"/>
          <w:szCs w:val="20"/>
          <w:rtl/>
          <w:lang w:val="en-US"/>
        </w:rPr>
        <w:t>ואלו שהורשעו בפועל נתנו להם לברוח מהכלא,</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כך שגם הם בפועל לא נענשו. לכן, לאחר מלחמת העולם השנייה, בעלות הברית התעקשו על ביה"ד בינלאומי. הן לא רצו </w:t>
      </w:r>
      <w:proofErr w:type="spellStart"/>
      <w:r w:rsidRPr="009C598E">
        <w:rPr>
          <w:rFonts w:ascii="David" w:hAnsi="David" w:cs="David"/>
          <w:sz w:val="20"/>
          <w:szCs w:val="20"/>
          <w:rtl/>
          <w:lang w:val="en-US"/>
        </w:rPr>
        <w:t>שהפארסה</w:t>
      </w:r>
      <w:proofErr w:type="spellEnd"/>
      <w:r w:rsidRPr="009C598E">
        <w:rPr>
          <w:rFonts w:ascii="David" w:hAnsi="David" w:cs="David"/>
          <w:sz w:val="20"/>
          <w:szCs w:val="20"/>
          <w:rtl/>
          <w:lang w:val="en-US"/>
        </w:rPr>
        <w:t xml:space="preserve"> של משפטי לייפציג תחזור על עצמה.  </w:t>
      </w:r>
    </w:p>
    <w:p w14:paraId="19368011" w14:textId="77777777" w:rsidR="00F20933" w:rsidRPr="009C598E" w:rsidRDefault="00F20933" w:rsidP="00F20933">
      <w:pPr>
        <w:bidi/>
        <w:jc w:val="both"/>
        <w:rPr>
          <w:rFonts w:ascii="David" w:hAnsi="David" w:cs="David"/>
          <w:sz w:val="20"/>
          <w:szCs w:val="20"/>
          <w:rtl/>
          <w:lang w:val="en-US"/>
        </w:rPr>
      </w:pPr>
    </w:p>
    <w:p w14:paraId="5ADBC7BE" w14:textId="77777777" w:rsidR="00F20933" w:rsidRPr="009C598E" w:rsidRDefault="00F20933" w:rsidP="00F20933">
      <w:pPr>
        <w:bidi/>
        <w:jc w:val="both"/>
        <w:rPr>
          <w:rFonts w:ascii="David" w:hAnsi="David" w:cs="David"/>
          <w:sz w:val="20"/>
          <w:szCs w:val="20"/>
          <w:rtl/>
          <w:lang w:val="en-US"/>
        </w:rPr>
      </w:pPr>
      <w:r w:rsidRPr="009C598E">
        <w:rPr>
          <w:rFonts w:ascii="David" w:hAnsi="David" w:cs="David"/>
          <w:b/>
          <w:bCs/>
          <w:sz w:val="20"/>
          <w:szCs w:val="20"/>
          <w:rtl/>
          <w:lang w:val="en-US"/>
        </w:rPr>
        <w:t>משפטי  מלחמת  העולם השנייה</w:t>
      </w:r>
      <w:r w:rsidRPr="009C598E">
        <w:rPr>
          <w:rFonts w:ascii="David" w:hAnsi="David" w:cs="David"/>
          <w:sz w:val="20"/>
          <w:szCs w:val="20"/>
          <w:rtl/>
          <w:lang w:val="en-US"/>
        </w:rPr>
        <w:t>: נחשבים הרגע המכונן של המשפט הפלילי המודרני  –  עמדה של שבר מהעבר. זוועות המלחמה מחייבים שינוי השקפה ואימוץ עמדה על פיה המדינה היא ישות תאגידית שמאחוריה יש אנשים</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ולכן, כאשר יש הפרות חמורות של דיני הלחימה </w:t>
      </w:r>
      <w:r w:rsidRPr="009C598E">
        <w:rPr>
          <w:rFonts w:ascii="David" w:hAnsi="David" w:cs="David" w:hint="cs"/>
          <w:sz w:val="20"/>
          <w:szCs w:val="20"/>
          <w:rtl/>
          <w:lang w:val="en-US"/>
        </w:rPr>
        <w:t>(</w:t>
      </w:r>
      <w:r w:rsidRPr="009C598E">
        <w:rPr>
          <w:rFonts w:ascii="David" w:hAnsi="David" w:cs="David"/>
          <w:sz w:val="20"/>
          <w:szCs w:val="20"/>
          <w:rtl/>
          <w:lang w:val="en-US"/>
        </w:rPr>
        <w:t>שמרביתם</w:t>
      </w:r>
      <w:r w:rsidRPr="009C598E">
        <w:rPr>
          <w:rFonts w:ascii="David" w:hAnsi="David" w:cs="David" w:hint="cs"/>
          <w:sz w:val="20"/>
          <w:szCs w:val="20"/>
          <w:rtl/>
          <w:lang w:val="en-US"/>
        </w:rPr>
        <w:t xml:space="preserve"> </w:t>
      </w:r>
      <w:r w:rsidRPr="009C598E">
        <w:rPr>
          <w:rFonts w:ascii="David" w:hAnsi="David" w:cs="David"/>
          <w:sz w:val="20"/>
          <w:szCs w:val="20"/>
          <w:rtl/>
          <w:lang w:val="en-US"/>
        </w:rPr>
        <w:t>נועדו להגן על זכויות אדם בסיסיות</w:t>
      </w:r>
      <w:r w:rsidRPr="009C598E">
        <w:rPr>
          <w:rFonts w:ascii="David" w:hAnsi="David" w:cs="David" w:hint="cs"/>
          <w:sz w:val="20"/>
          <w:szCs w:val="20"/>
          <w:rtl/>
          <w:lang w:val="en-US"/>
        </w:rPr>
        <w:t>)</w:t>
      </w:r>
      <w:r w:rsidRPr="009C598E">
        <w:rPr>
          <w:rFonts w:ascii="David" w:hAnsi="David" w:cs="David"/>
          <w:sz w:val="20"/>
          <w:szCs w:val="20"/>
          <w:rtl/>
          <w:lang w:val="en-US"/>
        </w:rPr>
        <w:t xml:space="preserve"> יש צורך בהרמת מסך. המשפט הללו כוללים את:  משפטי נירנברג,  משפטי טוקיו ויצורי כלאיים – משפטי הכוחות הכובשים בגרמניה, ומשפטי המדינות השונות באירופה </w:t>
      </w:r>
      <w:r w:rsidRPr="009C598E">
        <w:rPr>
          <w:rFonts w:ascii="David" w:hAnsi="David" w:cs="David" w:hint="cs"/>
          <w:sz w:val="20"/>
          <w:szCs w:val="20"/>
          <w:rtl/>
          <w:lang w:val="en-US"/>
        </w:rPr>
        <w:t>(</w:t>
      </w:r>
      <w:r w:rsidRPr="009C598E">
        <w:rPr>
          <w:rFonts w:ascii="David" w:hAnsi="David" w:cs="David"/>
          <w:sz w:val="20"/>
          <w:szCs w:val="20"/>
          <w:rtl/>
          <w:lang w:val="en-US"/>
        </w:rPr>
        <w:t>האם זה דין מדינתי או בינלאומי</w:t>
      </w:r>
      <w:r w:rsidRPr="009C598E">
        <w:rPr>
          <w:rFonts w:ascii="David" w:hAnsi="David" w:cs="David" w:hint="cs"/>
          <w:sz w:val="20"/>
          <w:szCs w:val="20"/>
          <w:rtl/>
          <w:lang w:val="en-US"/>
        </w:rPr>
        <w:t>)</w:t>
      </w:r>
      <w:r w:rsidRPr="009C598E">
        <w:rPr>
          <w:rFonts w:ascii="David" w:hAnsi="David" w:cs="David"/>
          <w:sz w:val="20"/>
          <w:szCs w:val="20"/>
          <w:rtl/>
          <w:lang w:val="en-US"/>
        </w:rPr>
        <w:t xml:space="preserve">. </w:t>
      </w:r>
      <w:r w:rsidRPr="009C598E">
        <w:rPr>
          <w:rFonts w:ascii="David" w:hAnsi="David" w:cs="David"/>
          <w:b/>
          <w:bCs/>
          <w:sz w:val="20"/>
          <w:szCs w:val="20"/>
          <w:rtl/>
          <w:lang w:val="en-US"/>
        </w:rPr>
        <w:t>עשרות אלפי איש הועמדו לדין</w:t>
      </w:r>
      <w:r w:rsidRPr="009C598E">
        <w:rPr>
          <w:rFonts w:ascii="David" w:hAnsi="David" w:cs="David"/>
          <w:sz w:val="20"/>
          <w:szCs w:val="20"/>
          <w:rtl/>
          <w:lang w:val="en-US"/>
        </w:rPr>
        <w:t xml:space="preserve">. בעצם עושים פה החלה בהתאמה של </w:t>
      </w:r>
      <w:r w:rsidRPr="009C598E">
        <w:rPr>
          <w:rFonts w:ascii="David" w:hAnsi="David" w:cs="David" w:hint="cs"/>
          <w:sz w:val="20"/>
          <w:szCs w:val="20"/>
          <w:rtl/>
          <w:lang w:val="en-US"/>
        </w:rPr>
        <w:t>הרציונליים</w:t>
      </w:r>
      <w:r w:rsidRPr="009C598E">
        <w:rPr>
          <w:rFonts w:ascii="David" w:hAnsi="David" w:cs="David"/>
          <w:sz w:val="20"/>
          <w:szCs w:val="20"/>
          <w:rtl/>
          <w:lang w:val="en-US"/>
        </w:rPr>
        <w:t xml:space="preserve"> שעמדו בבסיס הדוקטרינה שהחילה סמכות אוניברסאלית על שודדי ים וסוחרי עבדים</w:t>
      </w:r>
      <w:r w:rsidRPr="009C598E">
        <w:rPr>
          <w:rFonts w:ascii="David" w:hAnsi="David" w:cs="David" w:hint="cs"/>
          <w:sz w:val="20"/>
          <w:szCs w:val="20"/>
          <w:rtl/>
          <w:lang w:val="en-US"/>
        </w:rPr>
        <w:t>.</w:t>
      </w:r>
      <w:r w:rsidRPr="009C598E">
        <w:rPr>
          <w:rFonts w:ascii="David" w:hAnsi="David" w:cs="David"/>
          <w:sz w:val="20"/>
          <w:szCs w:val="20"/>
          <w:rtl/>
          <w:lang w:val="en-US"/>
        </w:rPr>
        <w:t xml:space="preserve"> משמע, העמדה היא  שגם כאן  קיימים:</w:t>
      </w:r>
    </w:p>
    <w:p w14:paraId="3C8AAD60" w14:textId="77777777" w:rsidR="00F20933" w:rsidRPr="009C598E" w:rsidRDefault="00F20933" w:rsidP="00A6053B">
      <w:pPr>
        <w:numPr>
          <w:ilvl w:val="0"/>
          <w:numId w:val="208"/>
        </w:numPr>
        <w:bidi/>
        <w:jc w:val="both"/>
        <w:rPr>
          <w:rFonts w:ascii="David" w:hAnsi="David" w:cs="David"/>
          <w:sz w:val="20"/>
          <w:szCs w:val="20"/>
          <w:lang w:val="en-US"/>
        </w:rPr>
      </w:pPr>
      <w:r w:rsidRPr="009C598E">
        <w:rPr>
          <w:rFonts w:ascii="David" w:hAnsi="David" w:cs="David"/>
          <w:sz w:val="20"/>
          <w:szCs w:val="20"/>
          <w:rtl/>
          <w:lang w:val="en-US"/>
        </w:rPr>
        <w:t>אינטרס בינלאומי משותף</w:t>
      </w:r>
      <w:r w:rsidRPr="009C598E">
        <w:rPr>
          <w:rFonts w:ascii="David" w:hAnsi="David" w:cs="David" w:hint="cs"/>
          <w:sz w:val="20"/>
          <w:szCs w:val="20"/>
          <w:rtl/>
          <w:lang w:val="en-US"/>
        </w:rPr>
        <w:t xml:space="preserve"> - </w:t>
      </w:r>
      <w:r w:rsidRPr="009C598E">
        <w:rPr>
          <w:rFonts w:ascii="David" w:hAnsi="David" w:cs="David"/>
          <w:sz w:val="20"/>
          <w:szCs w:val="20"/>
          <w:rtl/>
          <w:lang w:val="en-US"/>
        </w:rPr>
        <w:t>הגנה על זכויות אדם בסיסיות בדרך של מניעת זוועות;</w:t>
      </w:r>
    </w:p>
    <w:p w14:paraId="2F29FE30" w14:textId="77777777" w:rsidR="00F20933" w:rsidRPr="009C598E" w:rsidRDefault="00F20933" w:rsidP="00A6053B">
      <w:pPr>
        <w:numPr>
          <w:ilvl w:val="0"/>
          <w:numId w:val="208"/>
        </w:numPr>
        <w:bidi/>
        <w:jc w:val="both"/>
        <w:rPr>
          <w:rFonts w:ascii="David" w:hAnsi="David" w:cs="David"/>
          <w:sz w:val="20"/>
          <w:szCs w:val="20"/>
          <w:lang w:val="en-US"/>
        </w:rPr>
      </w:pPr>
      <w:r w:rsidRPr="009C598E">
        <w:rPr>
          <w:rFonts w:ascii="David" w:hAnsi="David" w:cs="David"/>
          <w:sz w:val="20"/>
          <w:szCs w:val="20"/>
          <w:rtl/>
          <w:lang w:val="en-US"/>
        </w:rPr>
        <w:t>מתן מענה לכשל סיבתי</w:t>
      </w:r>
      <w:r w:rsidRPr="009C598E">
        <w:rPr>
          <w:rFonts w:ascii="David" w:hAnsi="David" w:cs="David" w:hint="cs"/>
          <w:sz w:val="20"/>
          <w:szCs w:val="20"/>
          <w:rtl/>
          <w:lang w:val="en-US"/>
        </w:rPr>
        <w:t xml:space="preserve"> - </w:t>
      </w:r>
      <w:r w:rsidRPr="009C598E">
        <w:rPr>
          <w:rFonts w:ascii="David" w:hAnsi="David" w:cs="David"/>
          <w:sz w:val="20"/>
          <w:szCs w:val="20"/>
          <w:rtl/>
          <w:lang w:val="en-US"/>
        </w:rPr>
        <w:t>כפי שכבר הוסבר המדינה בה בוצע הפשע לרוב לא מחזיקה במ</w:t>
      </w:r>
      <w:r w:rsidRPr="009C598E">
        <w:rPr>
          <w:rFonts w:ascii="David" w:hAnsi="David" w:cs="David" w:hint="cs"/>
          <w:sz w:val="20"/>
          <w:szCs w:val="20"/>
          <w:rtl/>
          <w:lang w:val="en-US"/>
        </w:rPr>
        <w:t>ב</w:t>
      </w:r>
      <w:r w:rsidRPr="009C598E">
        <w:rPr>
          <w:rFonts w:ascii="David" w:hAnsi="David" w:cs="David"/>
          <w:sz w:val="20"/>
          <w:szCs w:val="20"/>
          <w:rtl/>
          <w:lang w:val="en-US"/>
        </w:rPr>
        <w:t xml:space="preserve">צע, ולמדינה שבה מוחזק  המבצע  יש לרוב אינטרס שלא להעמידו לדין, כי מדובר באורגן שלה </w:t>
      </w:r>
      <w:r w:rsidRPr="009C598E">
        <w:rPr>
          <w:rFonts w:ascii="David" w:hAnsi="David" w:cs="David" w:hint="cs"/>
          <w:sz w:val="20"/>
          <w:szCs w:val="20"/>
          <w:rtl/>
          <w:lang w:val="en-US"/>
        </w:rPr>
        <w:t>(</w:t>
      </w:r>
      <w:r w:rsidRPr="009C598E">
        <w:rPr>
          <w:rFonts w:ascii="David" w:hAnsi="David" w:cs="David"/>
          <w:sz w:val="20"/>
          <w:szCs w:val="20"/>
          <w:rtl/>
          <w:lang w:val="en-US"/>
        </w:rPr>
        <w:t>חייל שלה, שוטר שלה, או אפילו ראשי השלטון שלה</w:t>
      </w:r>
      <w:r w:rsidRPr="009C598E">
        <w:rPr>
          <w:rFonts w:ascii="David" w:hAnsi="David" w:cs="David" w:hint="cs"/>
          <w:sz w:val="20"/>
          <w:szCs w:val="20"/>
          <w:rtl/>
          <w:lang w:val="en-US"/>
        </w:rPr>
        <w:t>)</w:t>
      </w:r>
      <w:r w:rsidRPr="009C598E">
        <w:rPr>
          <w:rFonts w:ascii="David" w:hAnsi="David" w:cs="David"/>
          <w:sz w:val="20"/>
          <w:szCs w:val="20"/>
          <w:rtl/>
          <w:lang w:val="en-US"/>
        </w:rPr>
        <w:t xml:space="preserve">, והסנקציות שמאפשר המשב"ל לפעיל כנגד </w:t>
      </w:r>
      <w:r w:rsidRPr="009C598E">
        <w:rPr>
          <w:rFonts w:ascii="David" w:hAnsi="David" w:cs="David"/>
          <w:sz w:val="20"/>
          <w:szCs w:val="20"/>
          <w:u w:val="single"/>
          <w:rtl/>
          <w:lang w:val="en-US"/>
        </w:rPr>
        <w:t>המדינה</w:t>
      </w:r>
      <w:r w:rsidRPr="009C598E">
        <w:rPr>
          <w:rFonts w:ascii="David" w:hAnsi="David" w:cs="David"/>
          <w:sz w:val="20"/>
          <w:szCs w:val="20"/>
          <w:rtl/>
          <w:lang w:val="en-US"/>
        </w:rPr>
        <w:t xml:space="preserve">, פעמים רבות אינן מספיק אפקטיביות.  </w:t>
      </w:r>
    </w:p>
    <w:p w14:paraId="790947C2"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rtl/>
          <w:lang w:val="en-US"/>
        </w:rPr>
        <w:t xml:space="preserve">דיון צד:  קשיים שהעלו  משפטי  </w:t>
      </w:r>
      <w:r w:rsidRPr="009C598E">
        <w:rPr>
          <w:rFonts w:ascii="David" w:hAnsi="David" w:cs="David"/>
          <w:b/>
          <w:sz w:val="20"/>
          <w:szCs w:val="20"/>
          <w:lang w:val="en-US"/>
        </w:rPr>
        <w:t>WWII</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חלקם  קיימות במידה  מסוימת מה גם כיום</w:t>
      </w:r>
      <w:r w:rsidRPr="009C598E">
        <w:rPr>
          <w:rFonts w:ascii="David" w:hAnsi="David" w:cs="David" w:hint="cs"/>
          <w:sz w:val="20"/>
          <w:szCs w:val="20"/>
          <w:rtl/>
          <w:lang w:val="en-US"/>
        </w:rPr>
        <w:t>)</w:t>
      </w:r>
      <w:r w:rsidRPr="009C598E">
        <w:rPr>
          <w:rFonts w:ascii="David" w:hAnsi="David" w:cs="David"/>
          <w:sz w:val="20"/>
          <w:szCs w:val="20"/>
          <w:rtl/>
          <w:lang w:val="en-US"/>
        </w:rPr>
        <w:t xml:space="preserve">, ומה המענה שביה"ד בנירנברג טען </w:t>
      </w:r>
      <w:proofErr w:type="spellStart"/>
      <w:r w:rsidRPr="009C598E">
        <w:rPr>
          <w:rFonts w:ascii="David" w:hAnsi="David" w:cs="David"/>
          <w:sz w:val="20"/>
          <w:szCs w:val="20"/>
          <w:rtl/>
          <w:lang w:val="en-US"/>
        </w:rPr>
        <w:t>שהמשב"ל</w:t>
      </w:r>
      <w:proofErr w:type="spellEnd"/>
      <w:r w:rsidRPr="009C598E">
        <w:rPr>
          <w:rFonts w:ascii="David" w:hAnsi="David" w:cs="David"/>
          <w:sz w:val="20"/>
          <w:szCs w:val="20"/>
          <w:rtl/>
          <w:lang w:val="en-US"/>
        </w:rPr>
        <w:t xml:space="preserve"> הפלילי מספק לקשיים אלו : </w:t>
      </w:r>
      <w:r w:rsidRPr="009C598E">
        <w:rPr>
          <w:rFonts w:ascii="David" w:hAnsi="David" w:cs="David"/>
          <w:b/>
          <w:bCs/>
          <w:sz w:val="20"/>
          <w:szCs w:val="20"/>
          <w:rtl/>
          <w:lang w:val="en-US"/>
        </w:rPr>
        <w:t>טענה</w:t>
      </w:r>
      <w:r w:rsidRPr="009C598E">
        <w:rPr>
          <w:rFonts w:ascii="David" w:hAnsi="David" w:cs="David" w:hint="cs"/>
          <w:b/>
          <w:bCs/>
          <w:sz w:val="20"/>
          <w:szCs w:val="20"/>
          <w:rtl/>
          <w:lang w:val="en-US"/>
        </w:rPr>
        <w:t xml:space="preserve"> </w:t>
      </w:r>
      <w:r w:rsidRPr="009C598E">
        <w:rPr>
          <w:rFonts w:ascii="David" w:hAnsi="David" w:cs="David"/>
          <w:b/>
          <w:bCs/>
          <w:sz w:val="20"/>
          <w:szCs w:val="20"/>
          <w:rtl/>
          <w:lang w:val="en-US"/>
        </w:rPr>
        <w:t>- רטרואקטיביות: ה</w:t>
      </w:r>
      <w:r w:rsidRPr="009C598E">
        <w:rPr>
          <w:rFonts w:ascii="David" w:hAnsi="David" w:cs="David"/>
          <w:sz w:val="20"/>
          <w:szCs w:val="20"/>
          <w:rtl/>
          <w:lang w:val="en-US"/>
        </w:rPr>
        <w:t xml:space="preserve">איסורים הרלוונטיים שהיו קיימים במשב"ל חלו על מדינות ולא על אנשים.  </w:t>
      </w:r>
    </w:p>
    <w:p w14:paraId="7412D2E3"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u w:val="single"/>
          <w:rtl/>
          <w:lang w:val="en-US"/>
        </w:rPr>
        <w:t>תשובה</w:t>
      </w:r>
      <w:r w:rsidRPr="009C598E">
        <w:rPr>
          <w:rFonts w:ascii="David" w:hAnsi="David" w:cs="David"/>
          <w:sz w:val="20"/>
          <w:szCs w:val="20"/>
          <w:rtl/>
          <w:lang w:val="en-US"/>
        </w:rPr>
        <w:t xml:space="preserve">: </w:t>
      </w:r>
      <w:r w:rsidRPr="009C598E">
        <w:rPr>
          <w:rFonts w:ascii="David" w:hAnsi="David" w:cs="David"/>
          <w:sz w:val="20"/>
          <w:szCs w:val="20"/>
          <w:u w:val="single"/>
          <w:rtl/>
          <w:lang w:val="en-US"/>
        </w:rPr>
        <w:t xml:space="preserve">טיעון </w:t>
      </w:r>
      <w:proofErr w:type="spellStart"/>
      <w:r w:rsidRPr="009C598E">
        <w:rPr>
          <w:rFonts w:ascii="David" w:hAnsi="David" w:cs="David"/>
          <w:sz w:val="20"/>
          <w:szCs w:val="20"/>
          <w:u w:val="single"/>
          <w:rtl/>
          <w:lang w:val="en-US"/>
        </w:rPr>
        <w:t>פורמאליסטי</w:t>
      </w:r>
      <w:proofErr w:type="spellEnd"/>
      <w:r w:rsidRPr="009C598E">
        <w:rPr>
          <w:rFonts w:ascii="David" w:hAnsi="David" w:cs="David"/>
          <w:sz w:val="20"/>
          <w:szCs w:val="20"/>
          <w:rtl/>
          <w:lang w:val="en-US"/>
        </w:rPr>
        <w:t xml:space="preserve">: מדינה זה פיקציה </w:t>
      </w:r>
      <w:r w:rsidRPr="009C598E">
        <w:rPr>
          <w:rFonts w:ascii="David" w:hAnsi="David" w:cs="David" w:hint="cs"/>
          <w:sz w:val="20"/>
          <w:szCs w:val="20"/>
          <w:rtl/>
          <w:lang w:val="en-US"/>
        </w:rPr>
        <w:t>(</w:t>
      </w:r>
      <w:r w:rsidRPr="009C598E">
        <w:rPr>
          <w:rFonts w:ascii="David" w:hAnsi="David" w:cs="David"/>
          <w:sz w:val="20"/>
          <w:szCs w:val="20"/>
          <w:rtl/>
          <w:lang w:val="en-US"/>
        </w:rPr>
        <w:t>מאחורי מסך הריבונות מסתתרים אנשים שהם אלו שבאמת מבצעים את  המעשים, כך שאיסורי המשב"ל תמיד פנו אל  אנשים</w:t>
      </w:r>
      <w:r w:rsidRPr="009C598E">
        <w:rPr>
          <w:rFonts w:ascii="David" w:hAnsi="David" w:cs="David" w:hint="cs"/>
          <w:sz w:val="20"/>
          <w:szCs w:val="20"/>
          <w:rtl/>
          <w:lang w:val="en-US"/>
        </w:rPr>
        <w:t>.</w:t>
      </w:r>
      <w:r w:rsidRPr="009C598E">
        <w:rPr>
          <w:rFonts w:ascii="David" w:hAnsi="David" w:cs="David"/>
          <w:sz w:val="20"/>
          <w:szCs w:val="20"/>
          <w:rtl/>
          <w:lang w:val="en-US"/>
        </w:rPr>
        <w:t xml:space="preserve">  השאלה היחידה האם נסמכים רק על סנקציה קולקטיבית</w:t>
      </w:r>
      <w:r w:rsidRPr="009C598E">
        <w:rPr>
          <w:rFonts w:ascii="David" w:hAnsi="David" w:cs="David" w:hint="cs"/>
          <w:sz w:val="20"/>
          <w:szCs w:val="20"/>
          <w:rtl/>
          <w:lang w:val="en-US"/>
        </w:rPr>
        <w:t xml:space="preserve">) </w:t>
      </w:r>
      <w:r w:rsidRPr="009C598E">
        <w:rPr>
          <w:rFonts w:ascii="David" w:hAnsi="David" w:cs="David"/>
          <w:sz w:val="20"/>
          <w:szCs w:val="20"/>
          <w:rtl/>
          <w:lang w:val="en-US"/>
        </w:rPr>
        <w:t>מע</w:t>
      </w:r>
      <w:r w:rsidRPr="009C598E">
        <w:rPr>
          <w:rFonts w:ascii="David" w:hAnsi="David" w:cs="David" w:hint="cs"/>
          <w:sz w:val="20"/>
          <w:szCs w:val="20"/>
          <w:rtl/>
          <w:lang w:val="en-US"/>
        </w:rPr>
        <w:t>נ</w:t>
      </w:r>
      <w:r w:rsidRPr="009C598E">
        <w:rPr>
          <w:rFonts w:ascii="David" w:hAnsi="David" w:cs="David"/>
          <w:sz w:val="20"/>
          <w:szCs w:val="20"/>
          <w:rtl/>
          <w:lang w:val="en-US"/>
        </w:rPr>
        <w:t>ישים את המדינה,  משמע,  עושים את החיים קשים בדרך אחר לכל בני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האדם החיים תחת הקולקטיב  הזה, או שגם נסמכים על סנקציה פלילית  שמענישה את האנשים הספציפיים שביצעו את מעשה ההפרה. </w:t>
      </w:r>
    </w:p>
    <w:p w14:paraId="11314095"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u w:val="single"/>
          <w:rtl/>
          <w:lang w:val="en-US"/>
        </w:rPr>
        <w:t>טיעון מוסרי</w:t>
      </w:r>
      <w:r w:rsidRPr="009C598E">
        <w:rPr>
          <w:rFonts w:ascii="David" w:hAnsi="David" w:cs="David"/>
          <w:sz w:val="20"/>
          <w:szCs w:val="20"/>
          <w:rtl/>
          <w:lang w:val="en-US"/>
        </w:rPr>
        <w:t xml:space="preserve">: הנאשים ידעו שמעשיהם הם בלתי מוסריים באופן בולט ובסיסי ולכן הייתה כאן אזהרה מוקדמת. </w:t>
      </w:r>
      <w:r w:rsidRPr="009C598E">
        <w:rPr>
          <w:rFonts w:ascii="David" w:hAnsi="David" w:cs="David"/>
          <w:b/>
          <w:bCs/>
          <w:sz w:val="20"/>
          <w:szCs w:val="20"/>
          <w:rtl/>
          <w:lang w:val="en-US"/>
        </w:rPr>
        <w:t>טענה - צדק של מנצחים</w:t>
      </w:r>
      <w:r w:rsidRPr="009C598E">
        <w:rPr>
          <w:rFonts w:ascii="David" w:hAnsi="David" w:cs="David"/>
          <w:sz w:val="20"/>
          <w:szCs w:val="20"/>
          <w:rtl/>
          <w:lang w:val="en-US"/>
        </w:rPr>
        <w:t xml:space="preserve">: רק אנשים מהצד המפסיק נענשו. </w:t>
      </w:r>
      <w:r w:rsidRPr="009C598E">
        <w:rPr>
          <w:rFonts w:ascii="David" w:hAnsi="David" w:cs="David"/>
          <w:sz w:val="20"/>
          <w:szCs w:val="20"/>
          <w:u w:val="single"/>
          <w:rtl/>
          <w:lang w:val="en-US"/>
        </w:rPr>
        <w:t>התשובה</w:t>
      </w:r>
      <w:r w:rsidRPr="009C598E">
        <w:rPr>
          <w:rFonts w:ascii="David" w:hAnsi="David" w:cs="David"/>
          <w:sz w:val="20"/>
          <w:szCs w:val="20"/>
          <w:rtl/>
          <w:lang w:val="en-US"/>
        </w:rPr>
        <w:t xml:space="preserve">: טיעון </w:t>
      </w:r>
      <w:proofErr w:type="spellStart"/>
      <w:r w:rsidRPr="009C598E">
        <w:rPr>
          <w:rFonts w:ascii="David" w:hAnsi="David" w:cs="David" w:hint="cs"/>
          <w:sz w:val="20"/>
          <w:szCs w:val="20"/>
          <w:u w:val="single"/>
          <w:rtl/>
          <w:lang w:val="en-US"/>
        </w:rPr>
        <w:t>פורמאליסט</w:t>
      </w:r>
      <w:r w:rsidRPr="009C598E">
        <w:rPr>
          <w:rFonts w:ascii="David" w:hAnsi="David" w:cs="David" w:hint="eastAsia"/>
          <w:sz w:val="20"/>
          <w:szCs w:val="20"/>
          <w:u w:val="single"/>
          <w:rtl/>
          <w:lang w:val="en-US"/>
        </w:rPr>
        <w:t>י</w:t>
      </w:r>
      <w:proofErr w:type="spellEnd"/>
      <w:r w:rsidRPr="009C598E">
        <w:rPr>
          <w:rFonts w:ascii="David" w:hAnsi="David" w:cs="David"/>
          <w:sz w:val="20"/>
          <w:szCs w:val="20"/>
          <w:rtl/>
          <w:lang w:val="en-US"/>
        </w:rPr>
        <w:t xml:space="preserve"> ומוסרי - העובדה שאחר</w:t>
      </w:r>
      <w:r w:rsidRPr="009C598E">
        <w:rPr>
          <w:rFonts w:ascii="David" w:hAnsi="David" w:cs="David" w:hint="cs"/>
          <w:sz w:val="20"/>
          <w:szCs w:val="20"/>
          <w:rtl/>
          <w:lang w:val="en-US"/>
        </w:rPr>
        <w:t xml:space="preserve"> </w:t>
      </w:r>
      <w:r w:rsidRPr="009C598E">
        <w:rPr>
          <w:rFonts w:ascii="David" w:hAnsi="David" w:cs="David"/>
          <w:sz w:val="20"/>
          <w:szCs w:val="20"/>
          <w:rtl/>
          <w:lang w:val="en-US"/>
        </w:rPr>
        <w:t>לא נענש על פשע לא מצדיקה את ביצוע הפשע על האדם שכן מועמד לדין</w:t>
      </w:r>
      <w:r w:rsidRPr="009C598E">
        <w:rPr>
          <w:rFonts w:ascii="David" w:hAnsi="David" w:cs="David" w:hint="cs"/>
          <w:sz w:val="20"/>
          <w:szCs w:val="20"/>
          <w:rtl/>
          <w:lang w:val="en-US"/>
        </w:rPr>
        <w:t xml:space="preserve">, </w:t>
      </w:r>
      <w:r w:rsidRPr="009C598E">
        <w:rPr>
          <w:rFonts w:ascii="David" w:hAnsi="David" w:cs="David"/>
          <w:sz w:val="20"/>
          <w:szCs w:val="20"/>
          <w:rtl/>
          <w:lang w:val="en-US"/>
        </w:rPr>
        <w:t>במיוחד כאשר מדובר במעשים שהינם</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כה חמורים מבחינה מוסרית.  </w:t>
      </w:r>
    </w:p>
    <w:p w14:paraId="2987602F" w14:textId="77777777" w:rsidR="00F20933" w:rsidRPr="009C598E" w:rsidRDefault="00F20933" w:rsidP="00F20933">
      <w:pPr>
        <w:bidi/>
        <w:jc w:val="both"/>
        <w:rPr>
          <w:rFonts w:ascii="David" w:hAnsi="David" w:cs="David"/>
          <w:b/>
          <w:bCs/>
          <w:sz w:val="20"/>
          <w:szCs w:val="20"/>
          <w:u w:val="single"/>
          <w:rtl/>
          <w:lang w:val="en-US"/>
        </w:rPr>
      </w:pPr>
    </w:p>
    <w:p w14:paraId="4981AC90"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u w:val="single"/>
          <w:rtl/>
          <w:lang w:val="en-US"/>
        </w:rPr>
        <w:t>המשך הדיון ההיסטורי</w:t>
      </w:r>
      <w:r w:rsidRPr="009C598E">
        <w:rPr>
          <w:rFonts w:ascii="David" w:hAnsi="David" w:cs="David"/>
          <w:sz w:val="20"/>
          <w:szCs w:val="20"/>
          <w:rtl/>
          <w:lang w:val="en-US"/>
        </w:rPr>
        <w:t>: בין מלחמת העולם השנייה לסוף שנות ה-</w:t>
      </w:r>
      <w:r w:rsidRPr="009C598E">
        <w:rPr>
          <w:rFonts w:ascii="David" w:hAnsi="David" w:cs="David"/>
          <w:sz w:val="20"/>
          <w:szCs w:val="20"/>
          <w:lang w:val="en-US"/>
        </w:rPr>
        <w:t>90</w:t>
      </w:r>
      <w:r w:rsidRPr="009C598E">
        <w:rPr>
          <w:rFonts w:ascii="David" w:hAnsi="David" w:cs="David"/>
          <w:sz w:val="20"/>
          <w:szCs w:val="20"/>
          <w:rtl/>
          <w:lang w:val="en-US"/>
        </w:rPr>
        <w:t xml:space="preserve">  קיים  קיפאון מוחלט בתחום המשב"ל הפלילי עקב המלחמה הקרה, המקשה על שיתופי פעולה בין המדינות. בשנות ה-</w:t>
      </w:r>
      <w:r w:rsidRPr="009C598E">
        <w:rPr>
          <w:rFonts w:ascii="David" w:hAnsi="David" w:cs="David"/>
          <w:sz w:val="20"/>
          <w:szCs w:val="20"/>
          <w:lang w:val="en-US"/>
        </w:rPr>
        <w:t>90</w:t>
      </w:r>
      <w:r w:rsidRPr="009C598E">
        <w:rPr>
          <w:rFonts w:ascii="David" w:hAnsi="David" w:cs="David"/>
          <w:sz w:val="20"/>
          <w:szCs w:val="20"/>
          <w:rtl/>
          <w:lang w:val="en-US"/>
        </w:rPr>
        <w:t xml:space="preserve">:  מוקמים  לראשונה מאז נירנברג שני בתי-דין פליליים </w:t>
      </w:r>
      <w:r w:rsidRPr="009C598E">
        <w:rPr>
          <w:rFonts w:ascii="David" w:hAnsi="David" w:cs="David" w:hint="cs"/>
          <w:sz w:val="20"/>
          <w:szCs w:val="20"/>
          <w:rtl/>
          <w:lang w:val="en-US"/>
        </w:rPr>
        <w:t>בינלאומיי</w:t>
      </w:r>
      <w:r w:rsidRPr="009C598E">
        <w:rPr>
          <w:rFonts w:ascii="David" w:hAnsi="David" w:cs="David" w:hint="eastAsia"/>
          <w:sz w:val="20"/>
          <w:szCs w:val="20"/>
          <w:rtl/>
          <w:lang w:val="en-US"/>
        </w:rPr>
        <w:t>ם</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מכונים בתי-הדין אד-הוק דור שני</w:t>
      </w:r>
      <w:r w:rsidRPr="009C598E">
        <w:rPr>
          <w:rFonts w:ascii="David" w:hAnsi="David" w:cs="David" w:hint="cs"/>
          <w:sz w:val="20"/>
          <w:szCs w:val="20"/>
          <w:rtl/>
          <w:lang w:val="en-US"/>
        </w:rPr>
        <w:t>]</w:t>
      </w:r>
      <w:r w:rsidRPr="009C598E">
        <w:rPr>
          <w:rFonts w:ascii="David" w:hAnsi="David" w:cs="David"/>
          <w:sz w:val="20"/>
          <w:szCs w:val="20"/>
          <w:rtl/>
          <w:lang w:val="en-US"/>
        </w:rPr>
        <w:t>, האחד יעסוק בפשעים בינלאומיים שבוצעו במלחמה ביוגוסלביה  לשעבר</w:t>
      </w:r>
      <w:r w:rsidRPr="009C598E">
        <w:rPr>
          <w:rFonts w:ascii="David" w:hAnsi="David" w:cs="David" w:hint="cs"/>
          <w:sz w:val="20"/>
          <w:szCs w:val="20"/>
          <w:rtl/>
          <w:lang w:val="en-US"/>
        </w:rPr>
        <w:t>(</w:t>
      </w:r>
      <w:r w:rsidRPr="009C598E">
        <w:rPr>
          <w:rFonts w:ascii="David" w:hAnsi="David" w:cs="David"/>
          <w:sz w:val="20"/>
          <w:szCs w:val="20"/>
          <w:rtl/>
          <w:lang w:val="en-US"/>
        </w:rPr>
        <w:t xml:space="preserve"> </w:t>
      </w:r>
      <w:r w:rsidRPr="009C598E">
        <w:rPr>
          <w:rFonts w:ascii="David" w:hAnsi="David" w:cs="David"/>
          <w:sz w:val="20"/>
          <w:szCs w:val="20"/>
          <w:lang w:val="en-US"/>
        </w:rPr>
        <w:t>ICTY</w:t>
      </w:r>
      <w:r w:rsidRPr="009C598E">
        <w:rPr>
          <w:rFonts w:ascii="David" w:hAnsi="David" w:cs="David" w:hint="cs"/>
          <w:sz w:val="20"/>
          <w:szCs w:val="20"/>
          <w:rtl/>
          <w:lang w:val="en-US"/>
        </w:rPr>
        <w:t>)</w:t>
      </w:r>
      <w:r w:rsidRPr="009C598E">
        <w:rPr>
          <w:rFonts w:ascii="David" w:hAnsi="David" w:cs="David"/>
          <w:sz w:val="20"/>
          <w:szCs w:val="20"/>
          <w:rtl/>
          <w:lang w:val="en-US"/>
        </w:rPr>
        <w:t xml:space="preserve">,  השני יעסוק בפשעים בינלאומיים גרעיניים שבוצעו </w:t>
      </w:r>
      <w:proofErr w:type="spellStart"/>
      <w:r w:rsidRPr="009C598E">
        <w:rPr>
          <w:rFonts w:ascii="David" w:hAnsi="David" w:cs="David"/>
          <w:sz w:val="20"/>
          <w:szCs w:val="20"/>
          <w:rtl/>
          <w:lang w:val="en-US"/>
        </w:rPr>
        <w:t>ברוונדה</w:t>
      </w:r>
      <w:proofErr w:type="spellEnd"/>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lang w:val="en-US"/>
        </w:rPr>
        <w:t>ICTR</w:t>
      </w:r>
      <w:r w:rsidRPr="009C598E">
        <w:rPr>
          <w:rFonts w:ascii="David" w:hAnsi="David" w:cs="David" w:hint="cs"/>
          <w:sz w:val="20"/>
          <w:szCs w:val="20"/>
          <w:rtl/>
          <w:lang w:val="en-US"/>
        </w:rPr>
        <w:t>)</w:t>
      </w:r>
      <w:r w:rsidRPr="009C598E">
        <w:rPr>
          <w:rFonts w:ascii="David" w:hAnsi="David" w:cs="David"/>
          <w:sz w:val="20"/>
          <w:szCs w:val="20"/>
          <w:rtl/>
          <w:lang w:val="en-US"/>
        </w:rPr>
        <w:t xml:space="preserve">. מדוע הם מוקמים דווקא אז? בעקבות תום המלחמה הקרה </w:t>
      </w:r>
      <w:r w:rsidRPr="009C598E">
        <w:rPr>
          <w:rFonts w:ascii="David" w:hAnsi="David" w:cs="David" w:hint="cs"/>
          <w:sz w:val="20"/>
          <w:szCs w:val="20"/>
          <w:rtl/>
          <w:lang w:val="en-US"/>
        </w:rPr>
        <w:t>(</w:t>
      </w:r>
      <w:r w:rsidRPr="009C598E">
        <w:rPr>
          <w:rFonts w:ascii="David" w:hAnsi="David" w:cs="David"/>
          <w:sz w:val="20"/>
          <w:szCs w:val="20"/>
          <w:rtl/>
          <w:lang w:val="en-US"/>
        </w:rPr>
        <w:t>יש תחושת אופ</w:t>
      </w:r>
      <w:r w:rsidRPr="009C598E">
        <w:rPr>
          <w:rFonts w:ascii="David" w:hAnsi="David" w:cs="David" w:hint="cs"/>
          <w:sz w:val="20"/>
          <w:szCs w:val="20"/>
          <w:rtl/>
          <w:lang w:val="en-US"/>
        </w:rPr>
        <w:t>ט</w:t>
      </w:r>
      <w:r w:rsidRPr="009C598E">
        <w:rPr>
          <w:rFonts w:ascii="David" w:hAnsi="David" w:cs="David"/>
          <w:sz w:val="20"/>
          <w:szCs w:val="20"/>
          <w:rtl/>
          <w:lang w:val="en-US"/>
        </w:rPr>
        <w:t>ימיות לגבי</w:t>
      </w:r>
      <w:r w:rsidRPr="009C598E">
        <w:rPr>
          <w:rFonts w:ascii="David" w:hAnsi="David" w:cs="David" w:hint="cs"/>
          <w:sz w:val="20"/>
          <w:szCs w:val="20"/>
          <w:rtl/>
          <w:lang w:val="en-US"/>
        </w:rPr>
        <w:t xml:space="preserve"> </w:t>
      </w:r>
      <w:r w:rsidRPr="009C598E">
        <w:rPr>
          <w:rFonts w:ascii="David" w:hAnsi="David" w:cs="David"/>
          <w:sz w:val="20"/>
          <w:szCs w:val="20"/>
          <w:rtl/>
          <w:lang w:val="en-US"/>
        </w:rPr>
        <w:t>הצורך בשיתוף פעולה בינלאומי</w:t>
      </w:r>
      <w:r w:rsidRPr="009C598E">
        <w:rPr>
          <w:rFonts w:ascii="David" w:hAnsi="David" w:cs="David" w:hint="cs"/>
          <w:sz w:val="20"/>
          <w:szCs w:val="20"/>
          <w:rtl/>
          <w:lang w:val="en-US"/>
        </w:rPr>
        <w:t>),</w:t>
      </w:r>
      <w:r w:rsidRPr="009C598E">
        <w:rPr>
          <w:rFonts w:ascii="David" w:hAnsi="David" w:cs="David"/>
          <w:sz w:val="20"/>
          <w:szCs w:val="20"/>
          <w:rtl/>
          <w:lang w:val="en-US"/>
        </w:rPr>
        <w:t xml:space="preserve"> פלוס לחץ ציבורי רחב</w:t>
      </w:r>
      <w:r w:rsidRPr="009C598E">
        <w:rPr>
          <w:rFonts w:ascii="David" w:hAnsi="David" w:cs="David" w:hint="cs"/>
          <w:sz w:val="20"/>
          <w:szCs w:val="20"/>
          <w:rtl/>
          <w:lang w:val="en-US"/>
        </w:rPr>
        <w:t xml:space="preserve"> (</w:t>
      </w:r>
      <w:r w:rsidRPr="009C598E">
        <w:rPr>
          <w:rFonts w:ascii="David" w:hAnsi="David" w:cs="David"/>
          <w:sz w:val="20"/>
          <w:szCs w:val="20"/>
          <w:rtl/>
          <w:lang w:val="en-US"/>
        </w:rPr>
        <w:t>תחילת עידן ה-</w:t>
      </w:r>
      <w:r w:rsidRPr="009C598E">
        <w:rPr>
          <w:rFonts w:ascii="David" w:hAnsi="David" w:cs="David"/>
          <w:sz w:val="20"/>
          <w:szCs w:val="20"/>
          <w:lang w:val="en-US"/>
        </w:rPr>
        <w:t>CNN</w:t>
      </w:r>
      <w:r w:rsidRPr="009C598E">
        <w:rPr>
          <w:rFonts w:ascii="David" w:hAnsi="David" w:cs="David"/>
          <w:sz w:val="20"/>
          <w:szCs w:val="20"/>
          <w:rtl/>
          <w:lang w:val="en-US"/>
        </w:rPr>
        <w:t>, מביא את תמונות הלחימה באופן מידי לבתיהם של מיליונים, הדבר, המוכנה אפקט ה-</w:t>
      </w:r>
      <w:r w:rsidRPr="009C598E">
        <w:rPr>
          <w:rFonts w:ascii="David" w:hAnsi="David" w:cs="David"/>
          <w:sz w:val="20"/>
          <w:szCs w:val="20"/>
          <w:lang w:val="en-US"/>
        </w:rPr>
        <w:t>CNN</w:t>
      </w:r>
      <w:r w:rsidRPr="009C598E">
        <w:rPr>
          <w:rFonts w:ascii="David" w:hAnsi="David" w:cs="David"/>
          <w:sz w:val="20"/>
          <w:szCs w:val="20"/>
          <w:rtl/>
          <w:lang w:val="en-US"/>
        </w:rPr>
        <w:t>, מייצר לחץ ציבורי על הפוליטיקאים בעולם לפעול</w:t>
      </w:r>
      <w:r w:rsidRPr="009C598E">
        <w:rPr>
          <w:rFonts w:ascii="David" w:hAnsi="David" w:cs="David" w:hint="cs"/>
          <w:sz w:val="20"/>
          <w:szCs w:val="20"/>
          <w:rtl/>
          <w:lang w:val="en-US"/>
        </w:rPr>
        <w:t>)</w:t>
      </w:r>
      <w:r w:rsidRPr="009C598E">
        <w:rPr>
          <w:rFonts w:ascii="David" w:hAnsi="David" w:cs="David"/>
          <w:sz w:val="20"/>
          <w:szCs w:val="20"/>
          <w:rtl/>
          <w:lang w:val="en-US"/>
        </w:rPr>
        <w:t>, פלוס חוסר</w:t>
      </w:r>
      <w:r w:rsidRPr="009C598E">
        <w:rPr>
          <w:rFonts w:ascii="David" w:hAnsi="David" w:cs="David" w:hint="cs"/>
          <w:sz w:val="20"/>
          <w:szCs w:val="20"/>
          <w:rtl/>
          <w:lang w:val="en-US"/>
        </w:rPr>
        <w:t xml:space="preserve"> </w:t>
      </w:r>
      <w:r w:rsidRPr="009C598E">
        <w:rPr>
          <w:rFonts w:ascii="David" w:hAnsi="David" w:cs="David"/>
          <w:sz w:val="20"/>
          <w:szCs w:val="20"/>
          <w:rtl/>
          <w:lang w:val="en-US"/>
        </w:rPr>
        <w:t>רצון פוליטי אחרי מלחמת ה</w:t>
      </w:r>
      <w:r w:rsidRPr="009C598E">
        <w:rPr>
          <w:rFonts w:ascii="David" w:hAnsi="David" w:cs="David" w:hint="cs"/>
          <w:sz w:val="20"/>
          <w:szCs w:val="20"/>
          <w:rtl/>
          <w:lang w:val="en-US"/>
        </w:rPr>
        <w:t>מ</w:t>
      </w:r>
      <w:r w:rsidRPr="009C598E">
        <w:rPr>
          <w:rFonts w:ascii="David" w:hAnsi="David" w:cs="David"/>
          <w:sz w:val="20"/>
          <w:szCs w:val="20"/>
          <w:rtl/>
          <w:lang w:val="en-US"/>
        </w:rPr>
        <w:t xml:space="preserve">פרץ לשלוח שוב כוחות מזוינים. המטרה של בתי הדין היא לא רק להעניש אלא גם לייצר הרתעה.  </w:t>
      </w:r>
    </w:p>
    <w:p w14:paraId="0EC5E0B7"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u w:val="single"/>
          <w:rtl/>
          <w:lang w:val="en-US"/>
        </w:rPr>
        <w:t>לב</w:t>
      </w:r>
      <w:r w:rsidRPr="009C598E">
        <w:rPr>
          <w:rFonts w:ascii="David" w:hAnsi="David" w:cs="David" w:hint="cs"/>
          <w:sz w:val="20"/>
          <w:szCs w:val="20"/>
          <w:u w:val="single"/>
          <w:rtl/>
          <w:lang w:val="en-US"/>
        </w:rPr>
        <w:t xml:space="preserve">תי </w:t>
      </w:r>
      <w:r w:rsidRPr="009C598E">
        <w:rPr>
          <w:rFonts w:ascii="David" w:hAnsi="David" w:cs="David"/>
          <w:sz w:val="20"/>
          <w:szCs w:val="20"/>
          <w:u w:val="single"/>
          <w:rtl/>
          <w:lang w:val="en-US"/>
        </w:rPr>
        <w:t>הדין הללו הייתה תרומה אדירה למשב"ל הפלילי:</w:t>
      </w:r>
      <w:r w:rsidRPr="009C598E">
        <w:rPr>
          <w:rFonts w:ascii="David" w:hAnsi="David" w:cs="David"/>
          <w:sz w:val="20"/>
          <w:szCs w:val="20"/>
          <w:rtl/>
          <w:lang w:val="en-US"/>
        </w:rPr>
        <w:t xml:space="preserve"> הפסיקה שלהם הבהירה נורמות רבות של המשפט פלילי הבינלאומי,</w:t>
      </w:r>
      <w:r w:rsidRPr="009C598E">
        <w:rPr>
          <w:rFonts w:ascii="David" w:hAnsi="David" w:cs="David" w:hint="cs"/>
          <w:sz w:val="20"/>
          <w:szCs w:val="20"/>
          <w:rtl/>
          <w:lang w:val="en-US"/>
        </w:rPr>
        <w:t xml:space="preserve"> </w:t>
      </w:r>
      <w:r w:rsidRPr="009C598E">
        <w:rPr>
          <w:rFonts w:ascii="David" w:hAnsi="David" w:cs="David"/>
          <w:sz w:val="20"/>
          <w:szCs w:val="20"/>
          <w:rtl/>
          <w:lang w:val="en-US"/>
        </w:rPr>
        <w:t>הקמתם  ופסיקותיהם מהוות תחילת הפריחה הנוכחית של המשפט הפלילי הבינלאומי, הפסיקה שלהם בפועל  הר</w:t>
      </w:r>
      <w:r w:rsidRPr="009C598E">
        <w:rPr>
          <w:rFonts w:ascii="David" w:hAnsi="David" w:cs="David" w:hint="cs"/>
          <w:sz w:val="20"/>
          <w:szCs w:val="20"/>
          <w:rtl/>
          <w:lang w:val="en-US"/>
        </w:rPr>
        <w:t>ח</w:t>
      </w:r>
      <w:r w:rsidRPr="009C598E">
        <w:rPr>
          <w:rFonts w:ascii="David" w:hAnsi="David" w:cs="David"/>
          <w:sz w:val="20"/>
          <w:szCs w:val="20"/>
          <w:rtl/>
          <w:lang w:val="en-US"/>
        </w:rPr>
        <w:t xml:space="preserve">יבה באופן משמעותי את היקף המעשים שנחשבים אסורים לפי המשב"ל הפלילי ובכך הגבירה את הפוטנציאל של השימוש במשב"ל הפלילי לשם ההגנה על זכויות אדם. </w:t>
      </w:r>
    </w:p>
    <w:p w14:paraId="584A7C22" w14:textId="77777777" w:rsidR="00F20933" w:rsidRPr="009C598E" w:rsidRDefault="00F20933" w:rsidP="00F20933">
      <w:pPr>
        <w:bidi/>
        <w:jc w:val="both"/>
        <w:rPr>
          <w:rFonts w:ascii="David" w:hAnsi="David" w:cs="David"/>
          <w:sz w:val="20"/>
          <w:szCs w:val="20"/>
          <w:lang w:val="en-US"/>
        </w:rPr>
      </w:pPr>
    </w:p>
    <w:p w14:paraId="3C891246" w14:textId="77777777" w:rsidR="00F20933" w:rsidRPr="009C598E" w:rsidRDefault="00F20933" w:rsidP="00F20933">
      <w:pPr>
        <w:bidi/>
        <w:jc w:val="both"/>
        <w:rPr>
          <w:rFonts w:ascii="David" w:hAnsi="David" w:cs="David"/>
          <w:b/>
          <w:bCs/>
          <w:sz w:val="20"/>
          <w:szCs w:val="20"/>
          <w:u w:val="single"/>
          <w:lang w:val="en-US"/>
        </w:rPr>
      </w:pPr>
      <w:r w:rsidRPr="009C598E">
        <w:rPr>
          <w:rFonts w:ascii="David" w:hAnsi="David" w:cs="David"/>
          <w:b/>
          <w:bCs/>
          <w:sz w:val="20"/>
          <w:szCs w:val="20"/>
          <w:u w:val="single"/>
          <w:rtl/>
          <w:lang w:val="en-US"/>
        </w:rPr>
        <w:t>ביקורת  על בתי-הדין מצד אלו שהתנגדו לקיומם</w:t>
      </w:r>
      <w:r w:rsidRPr="009C598E">
        <w:rPr>
          <w:rFonts w:ascii="David" w:hAnsi="David" w:cs="David"/>
          <w:sz w:val="20"/>
          <w:szCs w:val="20"/>
          <w:rtl/>
          <w:lang w:val="en-US"/>
        </w:rPr>
        <w:t>:  פסיקתם מהווה,  לדעת המבקרים,</w:t>
      </w:r>
      <w:r w:rsidRPr="009C598E">
        <w:rPr>
          <w:rFonts w:ascii="David" w:hAnsi="David" w:cs="David" w:hint="cs"/>
          <w:sz w:val="20"/>
          <w:szCs w:val="20"/>
          <w:rtl/>
          <w:lang w:val="en-US"/>
        </w:rPr>
        <w:t xml:space="preserve"> </w:t>
      </w:r>
      <w:r w:rsidRPr="009C598E">
        <w:rPr>
          <w:rFonts w:ascii="David" w:hAnsi="David" w:cs="David"/>
          <w:sz w:val="20"/>
          <w:szCs w:val="20"/>
          <w:rtl/>
          <w:lang w:val="en-US"/>
        </w:rPr>
        <w:t>הרחבת יתר של איסו</w:t>
      </w:r>
      <w:r w:rsidRPr="009C598E">
        <w:rPr>
          <w:rFonts w:ascii="David" w:hAnsi="David" w:cs="David" w:hint="cs"/>
          <w:sz w:val="20"/>
          <w:szCs w:val="20"/>
          <w:rtl/>
          <w:lang w:val="en-US"/>
        </w:rPr>
        <w:t>ר</w:t>
      </w:r>
      <w:r w:rsidRPr="009C598E">
        <w:rPr>
          <w:rFonts w:ascii="David" w:hAnsi="David" w:cs="David"/>
          <w:sz w:val="20"/>
          <w:szCs w:val="20"/>
          <w:rtl/>
          <w:lang w:val="en-US"/>
        </w:rPr>
        <w:t xml:space="preserve">י המשב"ל הפלילי, וכן היא אינה בהירה מספיק, כל זה פוגע בדרישה לאזהרה מוקדמת.  </w:t>
      </w:r>
    </w:p>
    <w:p w14:paraId="718ECCD0" w14:textId="77777777" w:rsidR="00F20933" w:rsidRPr="009C598E" w:rsidRDefault="00F20933" w:rsidP="00F20933">
      <w:pPr>
        <w:bidi/>
        <w:jc w:val="both"/>
        <w:rPr>
          <w:rFonts w:ascii="David" w:hAnsi="David" w:cs="David"/>
          <w:sz w:val="20"/>
          <w:szCs w:val="20"/>
          <w:rtl/>
          <w:lang w:val="en-US"/>
        </w:rPr>
      </w:pPr>
      <w:r w:rsidRPr="009C598E">
        <w:rPr>
          <w:rFonts w:ascii="David" w:hAnsi="David" w:cs="David"/>
          <w:b/>
          <w:bCs/>
          <w:sz w:val="20"/>
          <w:szCs w:val="20"/>
          <w:u w:val="single"/>
          <w:rtl/>
          <w:lang w:val="en-US"/>
        </w:rPr>
        <w:t>החסרונות  בפועל</w:t>
      </w:r>
      <w:r w:rsidRPr="009C598E">
        <w:rPr>
          <w:rFonts w:ascii="David" w:hAnsi="David" w:cs="David"/>
          <w:sz w:val="20"/>
          <w:szCs w:val="20"/>
          <w:rtl/>
          <w:lang w:val="en-US"/>
        </w:rPr>
        <w:t xml:space="preserve">: </w:t>
      </w:r>
    </w:p>
    <w:p w14:paraId="0E54290C" w14:textId="77777777" w:rsidR="00F20933" w:rsidRPr="009C598E" w:rsidRDefault="00F20933" w:rsidP="00A6053B">
      <w:pPr>
        <w:numPr>
          <w:ilvl w:val="0"/>
          <w:numId w:val="209"/>
        </w:numPr>
        <w:bidi/>
        <w:jc w:val="both"/>
        <w:rPr>
          <w:rFonts w:ascii="David" w:hAnsi="David" w:cs="David"/>
          <w:sz w:val="20"/>
          <w:szCs w:val="20"/>
          <w:lang w:val="en-US"/>
        </w:rPr>
      </w:pPr>
      <w:r w:rsidRPr="009C598E">
        <w:rPr>
          <w:rFonts w:ascii="David" w:hAnsi="David" w:cs="David"/>
          <w:sz w:val="20"/>
          <w:szCs w:val="20"/>
          <w:rtl/>
          <w:lang w:val="en-US"/>
        </w:rPr>
        <w:t xml:space="preserve">חוסר  לגיטימציה במדינת המקום </w:t>
      </w:r>
      <w:r w:rsidRPr="009C598E">
        <w:rPr>
          <w:rFonts w:ascii="David" w:hAnsi="David" w:cs="David" w:hint="cs"/>
          <w:sz w:val="20"/>
          <w:szCs w:val="20"/>
          <w:rtl/>
          <w:lang w:val="en-US"/>
        </w:rPr>
        <w:t>(</w:t>
      </w:r>
      <w:r w:rsidRPr="009C598E">
        <w:rPr>
          <w:rFonts w:ascii="David" w:hAnsi="David" w:cs="David"/>
          <w:sz w:val="20"/>
          <w:szCs w:val="20"/>
          <w:rtl/>
          <w:lang w:val="en-US"/>
        </w:rPr>
        <w:t xml:space="preserve">משמע, </w:t>
      </w:r>
      <w:proofErr w:type="spellStart"/>
      <w:r w:rsidRPr="009C598E">
        <w:rPr>
          <w:rFonts w:ascii="David" w:hAnsi="David" w:cs="David"/>
          <w:sz w:val="20"/>
          <w:szCs w:val="20"/>
          <w:rtl/>
          <w:lang w:val="en-US"/>
        </w:rPr>
        <w:t>ברוונדה</w:t>
      </w:r>
      <w:proofErr w:type="spellEnd"/>
      <w:r w:rsidRPr="009C598E">
        <w:rPr>
          <w:rFonts w:ascii="David" w:hAnsi="David" w:cs="David"/>
          <w:sz w:val="20"/>
          <w:szCs w:val="20"/>
          <w:rtl/>
          <w:lang w:val="en-US"/>
        </w:rPr>
        <w:t xml:space="preserve"> ובמדינות שהוקמו במקום </w:t>
      </w:r>
      <w:proofErr w:type="spellStart"/>
      <w:r w:rsidRPr="009C598E">
        <w:rPr>
          <w:rFonts w:ascii="David" w:hAnsi="David" w:cs="David"/>
          <w:sz w:val="20"/>
          <w:szCs w:val="20"/>
          <w:rtl/>
          <w:lang w:val="en-US"/>
        </w:rPr>
        <w:t>יוגסלביה</w:t>
      </w:r>
      <w:proofErr w:type="spellEnd"/>
      <w:r w:rsidRPr="009C598E">
        <w:rPr>
          <w:rFonts w:ascii="David" w:hAnsi="David" w:cs="David" w:hint="cs"/>
          <w:sz w:val="20"/>
          <w:szCs w:val="20"/>
          <w:rtl/>
          <w:lang w:val="en-US"/>
        </w:rPr>
        <w:t>).</w:t>
      </w:r>
    </w:p>
    <w:p w14:paraId="4DB770F9" w14:textId="77777777" w:rsidR="00F20933" w:rsidRPr="009C598E" w:rsidRDefault="00F20933" w:rsidP="00A6053B">
      <w:pPr>
        <w:numPr>
          <w:ilvl w:val="0"/>
          <w:numId w:val="209"/>
        </w:numPr>
        <w:bidi/>
        <w:jc w:val="both"/>
        <w:rPr>
          <w:rFonts w:ascii="David" w:hAnsi="David" w:cs="David"/>
          <w:sz w:val="20"/>
          <w:szCs w:val="20"/>
          <w:lang w:val="en-US"/>
        </w:rPr>
      </w:pPr>
      <w:r w:rsidRPr="009C598E">
        <w:rPr>
          <w:rFonts w:ascii="David" w:hAnsi="David" w:cs="David"/>
          <w:sz w:val="20"/>
          <w:szCs w:val="20"/>
          <w:rtl/>
          <w:lang w:val="en-US"/>
        </w:rPr>
        <w:t>עלות – יקרים ביותר</w:t>
      </w:r>
      <w:r w:rsidRPr="009C598E">
        <w:rPr>
          <w:rFonts w:ascii="David" w:hAnsi="David" w:cs="David" w:hint="cs"/>
          <w:sz w:val="20"/>
          <w:szCs w:val="20"/>
          <w:rtl/>
          <w:lang w:val="en-US"/>
        </w:rPr>
        <w:t>.</w:t>
      </w:r>
    </w:p>
    <w:p w14:paraId="1175E277" w14:textId="77777777" w:rsidR="00F20933" w:rsidRPr="009C598E" w:rsidRDefault="00F20933" w:rsidP="00A6053B">
      <w:pPr>
        <w:numPr>
          <w:ilvl w:val="0"/>
          <w:numId w:val="209"/>
        </w:numPr>
        <w:bidi/>
        <w:jc w:val="both"/>
        <w:rPr>
          <w:rFonts w:ascii="David" w:hAnsi="David" w:cs="David"/>
          <w:sz w:val="20"/>
          <w:szCs w:val="20"/>
          <w:lang w:val="en-US"/>
        </w:rPr>
      </w:pPr>
      <w:r w:rsidRPr="009C598E">
        <w:rPr>
          <w:rFonts w:ascii="David" w:hAnsi="David" w:cs="David"/>
          <w:sz w:val="20"/>
          <w:szCs w:val="20"/>
          <w:rtl/>
          <w:lang w:val="en-US"/>
        </w:rPr>
        <w:t xml:space="preserve">העדר יעלות – נסגרו אחרי כמעט שלושים שנה לאחר שכל אחד מהם עסק </w:t>
      </w:r>
      <w:proofErr w:type="spellStart"/>
      <w:r w:rsidRPr="009C598E">
        <w:rPr>
          <w:rFonts w:ascii="David" w:hAnsi="David" w:cs="David"/>
          <w:sz w:val="20"/>
          <w:szCs w:val="20"/>
          <w:rtl/>
          <w:lang w:val="en-US"/>
        </w:rPr>
        <w:t>בכ</w:t>
      </w:r>
      <w:proofErr w:type="spellEnd"/>
      <w:r w:rsidRPr="009C598E">
        <w:rPr>
          <w:rFonts w:ascii="David" w:hAnsi="David" w:cs="David"/>
          <w:sz w:val="20"/>
          <w:szCs w:val="20"/>
          <w:rtl/>
          <w:lang w:val="en-US"/>
        </w:rPr>
        <w:t>-</w:t>
      </w:r>
      <w:r w:rsidRPr="009C598E">
        <w:rPr>
          <w:rFonts w:ascii="David" w:hAnsi="David" w:cs="David"/>
          <w:sz w:val="20"/>
          <w:szCs w:val="20"/>
          <w:lang w:val="en-US"/>
        </w:rPr>
        <w:t>200</w:t>
      </w:r>
      <w:r w:rsidRPr="009C598E">
        <w:rPr>
          <w:rFonts w:ascii="David" w:hAnsi="David" w:cs="David"/>
          <w:sz w:val="20"/>
          <w:szCs w:val="20"/>
          <w:rtl/>
          <w:lang w:val="en-US"/>
        </w:rPr>
        <w:t xml:space="preserve"> תיקים בלבד</w:t>
      </w:r>
      <w:r w:rsidRPr="009C598E">
        <w:rPr>
          <w:rFonts w:ascii="David" w:hAnsi="David" w:cs="David" w:hint="cs"/>
          <w:sz w:val="20"/>
          <w:szCs w:val="20"/>
          <w:rtl/>
          <w:lang w:val="en-US"/>
        </w:rPr>
        <w:t>.</w:t>
      </w:r>
    </w:p>
    <w:p w14:paraId="727DB92F" w14:textId="77777777" w:rsidR="00F20933" w:rsidRPr="009C598E" w:rsidRDefault="00F20933" w:rsidP="00A6053B">
      <w:pPr>
        <w:numPr>
          <w:ilvl w:val="0"/>
          <w:numId w:val="209"/>
        </w:numPr>
        <w:bidi/>
        <w:jc w:val="both"/>
        <w:rPr>
          <w:rFonts w:ascii="David" w:hAnsi="David" w:cs="David"/>
          <w:sz w:val="20"/>
          <w:szCs w:val="20"/>
          <w:lang w:val="en-US"/>
        </w:rPr>
      </w:pPr>
      <w:r w:rsidRPr="009C598E">
        <w:rPr>
          <w:rFonts w:ascii="David" w:hAnsi="David" w:cs="David"/>
          <w:sz w:val="20"/>
          <w:szCs w:val="20"/>
          <w:rtl/>
          <w:lang w:val="en-US"/>
        </w:rPr>
        <w:t>לא יצרו הרתעה מספקת: לכן בקוסובו ובמקדוניה כבר נשלחו כוחות מזוינים</w:t>
      </w:r>
      <w:r w:rsidRPr="009C598E">
        <w:rPr>
          <w:rFonts w:ascii="David" w:hAnsi="David" w:cs="David" w:hint="cs"/>
          <w:sz w:val="20"/>
          <w:szCs w:val="20"/>
          <w:rtl/>
          <w:lang w:val="en-US"/>
        </w:rPr>
        <w:t>.</w:t>
      </w:r>
    </w:p>
    <w:p w14:paraId="5C3624A0" w14:textId="77777777" w:rsidR="00F20933" w:rsidRPr="009C598E" w:rsidRDefault="00F20933" w:rsidP="00A6053B">
      <w:pPr>
        <w:numPr>
          <w:ilvl w:val="0"/>
          <w:numId w:val="209"/>
        </w:numPr>
        <w:bidi/>
        <w:jc w:val="both"/>
        <w:rPr>
          <w:rFonts w:ascii="David" w:hAnsi="David" w:cs="David"/>
          <w:sz w:val="20"/>
          <w:szCs w:val="20"/>
          <w:lang w:val="en-US"/>
        </w:rPr>
      </w:pPr>
      <w:r w:rsidRPr="009C598E">
        <w:rPr>
          <w:rFonts w:ascii="David" w:hAnsi="David" w:cs="David"/>
          <w:sz w:val="20"/>
          <w:szCs w:val="20"/>
          <w:rtl/>
          <w:lang w:val="en-US"/>
        </w:rPr>
        <w:t>סלקטיביות: למה דווקא הסכסוכים הללו</w:t>
      </w:r>
      <w:r w:rsidRPr="009C598E">
        <w:rPr>
          <w:rFonts w:ascii="David" w:hAnsi="David" w:cs="David" w:hint="cs"/>
          <w:sz w:val="20"/>
          <w:szCs w:val="20"/>
          <w:rtl/>
          <w:lang w:val="en-US"/>
        </w:rPr>
        <w:t xml:space="preserve"> </w:t>
      </w:r>
      <w:r w:rsidRPr="009C598E">
        <w:rPr>
          <w:rFonts w:ascii="David" w:hAnsi="David" w:cs="David"/>
          <w:sz w:val="20"/>
          <w:szCs w:val="20"/>
          <w:rtl/>
          <w:lang w:val="en-US"/>
        </w:rPr>
        <w:t>ולא אחרים, ובנוסף למה דווקא הנאשים הספציפיים</w:t>
      </w:r>
      <w:r w:rsidRPr="009C598E">
        <w:rPr>
          <w:rFonts w:ascii="David" w:hAnsi="David" w:cs="David" w:hint="cs"/>
          <w:sz w:val="20"/>
          <w:szCs w:val="20"/>
          <w:rtl/>
          <w:lang w:val="en-US"/>
        </w:rPr>
        <w:t xml:space="preserve"> (</w:t>
      </w:r>
      <w:r w:rsidRPr="009C598E">
        <w:rPr>
          <w:rFonts w:ascii="David" w:hAnsi="David" w:cs="David"/>
          <w:sz w:val="20"/>
          <w:szCs w:val="20"/>
          <w:rtl/>
          <w:lang w:val="en-US"/>
        </w:rPr>
        <w:t>הרי מעטים הועמדו לדין</w:t>
      </w:r>
      <w:r w:rsidRPr="009C598E">
        <w:rPr>
          <w:rFonts w:ascii="David" w:hAnsi="David" w:cs="David" w:hint="cs"/>
          <w:sz w:val="20"/>
          <w:szCs w:val="20"/>
          <w:rtl/>
          <w:lang w:val="en-US"/>
        </w:rPr>
        <w:t>).</w:t>
      </w:r>
    </w:p>
    <w:p w14:paraId="24280557" w14:textId="77777777" w:rsidR="00F20933" w:rsidRPr="009C598E" w:rsidRDefault="00F20933" w:rsidP="00A6053B">
      <w:pPr>
        <w:numPr>
          <w:ilvl w:val="0"/>
          <w:numId w:val="209"/>
        </w:numPr>
        <w:bidi/>
        <w:jc w:val="both"/>
        <w:rPr>
          <w:rFonts w:ascii="David" w:hAnsi="David" w:cs="David"/>
          <w:sz w:val="20"/>
          <w:szCs w:val="20"/>
          <w:lang w:val="en-US"/>
        </w:rPr>
      </w:pPr>
      <w:r w:rsidRPr="009C598E">
        <w:rPr>
          <w:rFonts w:ascii="David" w:hAnsi="David" w:cs="David"/>
          <w:sz w:val="20"/>
          <w:szCs w:val="20"/>
          <w:rtl/>
          <w:lang w:val="en-US"/>
        </w:rPr>
        <w:t>צדק של מנצחים: ברואנדה רק צד אחד מועמד לדין. ב-</w:t>
      </w:r>
      <w:r w:rsidRPr="009C598E">
        <w:rPr>
          <w:rFonts w:ascii="David" w:hAnsi="David" w:cs="David"/>
          <w:sz w:val="20"/>
          <w:szCs w:val="20"/>
          <w:lang w:val="en-US"/>
        </w:rPr>
        <w:t>ICTY</w:t>
      </w:r>
      <w:r w:rsidRPr="009C598E">
        <w:rPr>
          <w:rFonts w:ascii="David" w:hAnsi="David" w:cs="David"/>
          <w:sz w:val="20"/>
          <w:szCs w:val="20"/>
          <w:rtl/>
          <w:lang w:val="en-US"/>
        </w:rPr>
        <w:t xml:space="preserve"> אבל שני הצדדים.  </w:t>
      </w:r>
    </w:p>
    <w:p w14:paraId="2E618DB5" w14:textId="77777777" w:rsidR="00F20933" w:rsidRPr="009C598E" w:rsidRDefault="00F20933" w:rsidP="00F20933">
      <w:pPr>
        <w:bidi/>
        <w:jc w:val="both"/>
        <w:rPr>
          <w:rFonts w:ascii="David" w:hAnsi="David" w:cs="David"/>
          <w:sz w:val="20"/>
          <w:szCs w:val="20"/>
          <w:rtl/>
          <w:lang w:val="en-US"/>
        </w:rPr>
      </w:pPr>
    </w:p>
    <w:p w14:paraId="6F862DF2"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עקב החסרונות הללו</w:t>
      </w:r>
      <w:r w:rsidRPr="009C598E">
        <w:rPr>
          <w:rFonts w:ascii="David" w:hAnsi="David" w:cs="David" w:hint="cs"/>
          <w:sz w:val="20"/>
          <w:szCs w:val="20"/>
          <w:rtl/>
          <w:lang w:val="en-US"/>
        </w:rPr>
        <w:t xml:space="preserve">, </w:t>
      </w:r>
      <w:r w:rsidRPr="009C598E">
        <w:rPr>
          <w:rFonts w:ascii="David" w:hAnsi="David" w:cs="David"/>
          <w:sz w:val="20"/>
          <w:szCs w:val="20"/>
          <w:rtl/>
          <w:lang w:val="en-US"/>
        </w:rPr>
        <w:t>בשלהי שנות ה-</w:t>
      </w:r>
      <w:r w:rsidRPr="009C598E">
        <w:rPr>
          <w:rFonts w:ascii="David" w:hAnsi="David" w:cs="David"/>
          <w:sz w:val="20"/>
          <w:szCs w:val="20"/>
          <w:lang w:val="en-US"/>
        </w:rPr>
        <w:t>90</w:t>
      </w:r>
      <w:r w:rsidRPr="009C598E">
        <w:rPr>
          <w:rFonts w:ascii="David" w:hAnsi="David" w:cs="David"/>
          <w:sz w:val="20"/>
          <w:szCs w:val="20"/>
          <w:rtl/>
          <w:lang w:val="en-US"/>
        </w:rPr>
        <w:t xml:space="preserve"> יש מעבר להתמקדות ב-</w:t>
      </w:r>
      <w:r w:rsidRPr="009C598E">
        <w:rPr>
          <w:rFonts w:ascii="David" w:hAnsi="David" w:cs="David"/>
          <w:sz w:val="20"/>
          <w:szCs w:val="20"/>
          <w:lang w:val="en-US"/>
        </w:rPr>
        <w:t>3</w:t>
      </w:r>
      <w:r w:rsidRPr="009C598E">
        <w:rPr>
          <w:rFonts w:ascii="David" w:hAnsi="David" w:cs="David"/>
          <w:sz w:val="20"/>
          <w:szCs w:val="20"/>
          <w:rtl/>
          <w:lang w:val="en-US"/>
        </w:rPr>
        <w:t xml:space="preserve"> מנגנוני אכיפה אחרים כתחליף לבתי-הדין</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אד-הוק: </w:t>
      </w:r>
    </w:p>
    <w:p w14:paraId="099D8AEA" w14:textId="77777777" w:rsidR="00F20933" w:rsidRPr="009C598E" w:rsidRDefault="00F20933" w:rsidP="00A6053B">
      <w:pPr>
        <w:numPr>
          <w:ilvl w:val="0"/>
          <w:numId w:val="210"/>
        </w:numPr>
        <w:bidi/>
        <w:jc w:val="both"/>
        <w:rPr>
          <w:rFonts w:ascii="David" w:hAnsi="David" w:cs="David"/>
          <w:sz w:val="20"/>
          <w:szCs w:val="20"/>
          <w:lang w:val="en-US"/>
        </w:rPr>
      </w:pPr>
      <w:r w:rsidRPr="009C598E">
        <w:rPr>
          <w:rFonts w:ascii="David" w:hAnsi="David" w:cs="David"/>
          <w:sz w:val="20"/>
          <w:szCs w:val="20"/>
          <w:rtl/>
          <w:lang w:val="en-US"/>
        </w:rPr>
        <w:t>סמכות אוניברסאלית</w:t>
      </w:r>
      <w:r w:rsidRPr="009C598E">
        <w:rPr>
          <w:rFonts w:ascii="David" w:hAnsi="David" w:cs="David" w:hint="cs"/>
          <w:sz w:val="20"/>
          <w:szCs w:val="20"/>
          <w:rtl/>
          <w:lang w:val="en-US"/>
        </w:rPr>
        <w:t>.</w:t>
      </w:r>
    </w:p>
    <w:p w14:paraId="7BE6D8FE" w14:textId="77777777" w:rsidR="00F20933" w:rsidRPr="009C598E" w:rsidRDefault="00F20933" w:rsidP="00A6053B">
      <w:pPr>
        <w:numPr>
          <w:ilvl w:val="0"/>
          <w:numId w:val="210"/>
        </w:numPr>
        <w:bidi/>
        <w:jc w:val="both"/>
        <w:rPr>
          <w:rFonts w:ascii="David" w:hAnsi="David" w:cs="David"/>
          <w:sz w:val="20"/>
          <w:szCs w:val="20"/>
          <w:lang w:val="en-US"/>
        </w:rPr>
      </w:pPr>
      <w:proofErr w:type="spellStart"/>
      <w:r w:rsidRPr="009C598E">
        <w:rPr>
          <w:rFonts w:ascii="David" w:hAnsi="David" w:cs="David"/>
          <w:sz w:val="20"/>
          <w:szCs w:val="20"/>
          <w:rtl/>
          <w:lang w:val="en-US"/>
        </w:rPr>
        <w:t>טריבונאלים</w:t>
      </w:r>
      <w:proofErr w:type="spellEnd"/>
      <w:r w:rsidRPr="009C598E">
        <w:rPr>
          <w:rFonts w:ascii="David" w:hAnsi="David" w:cs="David"/>
          <w:sz w:val="20"/>
          <w:szCs w:val="20"/>
          <w:rtl/>
          <w:lang w:val="en-US"/>
        </w:rPr>
        <w:t xml:space="preserve"> מעורבים</w:t>
      </w:r>
      <w:r w:rsidRPr="009C598E">
        <w:rPr>
          <w:rFonts w:ascii="David" w:hAnsi="David" w:cs="David" w:hint="cs"/>
          <w:sz w:val="20"/>
          <w:szCs w:val="20"/>
          <w:rtl/>
          <w:lang w:val="en-US"/>
        </w:rPr>
        <w:t>.</w:t>
      </w:r>
    </w:p>
    <w:p w14:paraId="621F8BFF" w14:textId="77777777" w:rsidR="00F20933" w:rsidRPr="009C598E" w:rsidRDefault="00F20933" w:rsidP="00A6053B">
      <w:pPr>
        <w:numPr>
          <w:ilvl w:val="0"/>
          <w:numId w:val="210"/>
        </w:numPr>
        <w:bidi/>
        <w:jc w:val="both"/>
        <w:rPr>
          <w:rFonts w:ascii="David" w:hAnsi="David" w:cs="David"/>
          <w:sz w:val="20"/>
          <w:szCs w:val="20"/>
          <w:lang w:val="en-US"/>
        </w:rPr>
      </w:pPr>
      <w:r w:rsidRPr="009C598E">
        <w:rPr>
          <w:rFonts w:ascii="David" w:hAnsi="David" w:cs="David"/>
          <w:sz w:val="20"/>
          <w:szCs w:val="20"/>
          <w:rtl/>
          <w:lang w:val="en-US"/>
        </w:rPr>
        <w:t>ה-</w:t>
      </w:r>
      <w:r w:rsidRPr="009C598E">
        <w:rPr>
          <w:rFonts w:ascii="David" w:hAnsi="David" w:cs="David"/>
          <w:sz w:val="20"/>
          <w:szCs w:val="20"/>
          <w:lang w:val="en-US"/>
        </w:rPr>
        <w:t>ICC</w:t>
      </w:r>
      <w:r w:rsidRPr="009C598E">
        <w:rPr>
          <w:rFonts w:ascii="David" w:hAnsi="David" w:cs="David"/>
          <w:sz w:val="20"/>
          <w:szCs w:val="20"/>
          <w:rtl/>
          <w:lang w:val="en-US"/>
        </w:rPr>
        <w:t xml:space="preserve">:  בית דין פלילי קבוע.  </w:t>
      </w:r>
    </w:p>
    <w:p w14:paraId="6F4A9C10" w14:textId="77777777" w:rsidR="00F20933" w:rsidRPr="009C598E" w:rsidRDefault="00F20933" w:rsidP="00F20933">
      <w:pPr>
        <w:bidi/>
        <w:jc w:val="both"/>
        <w:rPr>
          <w:rFonts w:ascii="David" w:hAnsi="David" w:cs="David"/>
          <w:sz w:val="20"/>
          <w:szCs w:val="20"/>
          <w:lang w:val="en-US"/>
        </w:rPr>
      </w:pPr>
    </w:p>
    <w:p w14:paraId="1C51F745" w14:textId="77777777" w:rsidR="00F20933" w:rsidRPr="009C598E" w:rsidRDefault="00F20933" w:rsidP="00D95383">
      <w:pPr>
        <w:shd w:val="clear" w:color="auto" w:fill="C5E0B3" w:themeFill="accent6" w:themeFillTint="66"/>
        <w:bidi/>
        <w:jc w:val="both"/>
        <w:rPr>
          <w:rFonts w:ascii="David" w:hAnsi="David" w:cs="David"/>
          <w:b/>
          <w:sz w:val="20"/>
          <w:szCs w:val="20"/>
          <w:lang w:val="en-US"/>
        </w:rPr>
      </w:pPr>
      <w:r w:rsidRPr="009C598E">
        <w:rPr>
          <w:rFonts w:ascii="David" w:hAnsi="David" w:cs="David"/>
          <w:b/>
          <w:bCs/>
          <w:sz w:val="20"/>
          <w:szCs w:val="20"/>
          <w:rtl/>
          <w:lang w:val="en-US"/>
        </w:rPr>
        <w:t>סמכות אוניברסאלית</w:t>
      </w:r>
      <w:r w:rsidRPr="009C598E">
        <w:rPr>
          <w:rFonts w:ascii="David" w:hAnsi="David" w:cs="David"/>
          <w:sz w:val="20"/>
          <w:szCs w:val="20"/>
          <w:rtl/>
          <w:lang w:val="en-US"/>
        </w:rPr>
        <w:t xml:space="preserve"> </w:t>
      </w:r>
    </w:p>
    <w:p w14:paraId="0F87C373"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מבוססת על הרעיון שהמבצעים של פשעים </w:t>
      </w:r>
      <w:r w:rsidRPr="009C598E">
        <w:rPr>
          <w:rFonts w:ascii="David" w:hAnsi="David" w:cs="David" w:hint="cs"/>
          <w:sz w:val="20"/>
          <w:szCs w:val="20"/>
          <w:rtl/>
          <w:lang w:val="en-US"/>
        </w:rPr>
        <w:t>בינלאומיי</w:t>
      </w:r>
      <w:r w:rsidRPr="009C598E">
        <w:rPr>
          <w:rFonts w:ascii="David" w:hAnsi="David" w:cs="David" w:hint="eastAsia"/>
          <w:sz w:val="20"/>
          <w:szCs w:val="20"/>
          <w:rtl/>
          <w:lang w:val="en-US"/>
        </w:rPr>
        <w:t>ם</w:t>
      </w:r>
      <w:r w:rsidRPr="009C598E">
        <w:rPr>
          <w:rFonts w:ascii="David" w:hAnsi="David" w:cs="David"/>
          <w:sz w:val="20"/>
          <w:szCs w:val="20"/>
          <w:rtl/>
          <w:lang w:val="en-US"/>
        </w:rPr>
        <w:t xml:space="preserve"> הם אויבי כל האנושות ולכן כל מדינה יכולה להעמידם לדין.</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במנגנון זה יש  פוטנציאל  לפתור את  הכשל  האכיפה, שכן  לא תלויים עוד  בחסדי מדינת המבצע או בסיכוי הקטן שהמבצע </w:t>
      </w:r>
      <w:r w:rsidRPr="009C598E">
        <w:rPr>
          <w:rFonts w:ascii="David" w:hAnsi="David" w:cs="David" w:hint="cs"/>
          <w:sz w:val="20"/>
          <w:szCs w:val="20"/>
          <w:rtl/>
          <w:lang w:val="en-US"/>
        </w:rPr>
        <w:t>ייתפ</w:t>
      </w:r>
      <w:r w:rsidRPr="009C598E">
        <w:rPr>
          <w:rFonts w:ascii="David" w:hAnsi="David" w:cs="David" w:hint="eastAsia"/>
          <w:sz w:val="20"/>
          <w:szCs w:val="20"/>
          <w:rtl/>
          <w:lang w:val="en-US"/>
        </w:rPr>
        <w:t>ס</w:t>
      </w:r>
      <w:r w:rsidRPr="009C598E">
        <w:rPr>
          <w:rFonts w:ascii="David" w:hAnsi="David" w:cs="David"/>
          <w:sz w:val="20"/>
          <w:szCs w:val="20"/>
          <w:rtl/>
          <w:lang w:val="en-US"/>
        </w:rPr>
        <w:t xml:space="preserve"> בשטח המדינה בה בוצע הפשע – כל מדינה יכולה לאכוף את הדין. </w:t>
      </w:r>
      <w:r w:rsidRPr="009C598E">
        <w:rPr>
          <w:rFonts w:ascii="David" w:hAnsi="David" w:cs="David"/>
          <w:b/>
          <w:bCs/>
          <w:sz w:val="20"/>
          <w:szCs w:val="20"/>
          <w:rtl/>
          <w:lang w:val="en-US"/>
        </w:rPr>
        <w:t xml:space="preserve">הקושי </w:t>
      </w:r>
      <w:r w:rsidRPr="009C598E">
        <w:rPr>
          <w:rFonts w:ascii="David" w:hAnsi="David" w:cs="David"/>
          <w:sz w:val="20"/>
          <w:szCs w:val="20"/>
          <w:rtl/>
          <w:lang w:val="en-US"/>
        </w:rPr>
        <w:t xml:space="preserve">– חשש לניצול פוליטי. בכל מדינה עלולים להתחיל לפתוח בהליכים פליליים כדי אורגנים של מדינות שאינן אהודות שם, בטענה לביצוע פשעים בינלאומיים גרעיניים </w:t>
      </w:r>
      <w:r w:rsidRPr="009C598E">
        <w:rPr>
          <w:rFonts w:ascii="David" w:hAnsi="David" w:cs="David" w:hint="cs"/>
          <w:sz w:val="20"/>
          <w:szCs w:val="20"/>
          <w:rtl/>
          <w:lang w:val="en-US"/>
        </w:rPr>
        <w:t>(</w:t>
      </w:r>
      <w:r w:rsidRPr="009C598E">
        <w:rPr>
          <w:rFonts w:ascii="David" w:hAnsi="David" w:cs="David"/>
          <w:sz w:val="20"/>
          <w:szCs w:val="20"/>
          <w:rtl/>
          <w:lang w:val="en-US"/>
        </w:rPr>
        <w:t>לדוג</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ניסיונות שנעשים </w:t>
      </w:r>
      <w:r w:rsidRPr="009C598E">
        <w:rPr>
          <w:rFonts w:ascii="David" w:hAnsi="David" w:cs="David" w:hint="cs"/>
          <w:sz w:val="20"/>
          <w:szCs w:val="20"/>
          <w:rtl/>
          <w:lang w:val="en-US"/>
        </w:rPr>
        <w:t>ע"י</w:t>
      </w:r>
      <w:r w:rsidRPr="009C598E">
        <w:rPr>
          <w:rFonts w:ascii="David" w:hAnsi="David" w:cs="David"/>
          <w:sz w:val="20"/>
          <w:szCs w:val="20"/>
          <w:rtl/>
          <w:lang w:val="en-US"/>
        </w:rPr>
        <w:t xml:space="preserve"> גורמים פרו-פלסטינאים לעשות שימוש, במדינות שונות בעולם,  בהליכים מבוססי סמכות שיפוט אוניברסאלית,</w:t>
      </w:r>
      <w:r w:rsidRPr="009C598E">
        <w:rPr>
          <w:rFonts w:ascii="David" w:hAnsi="David" w:cs="David" w:hint="cs"/>
          <w:sz w:val="20"/>
          <w:szCs w:val="20"/>
          <w:rtl/>
          <w:lang w:val="en-US"/>
        </w:rPr>
        <w:t xml:space="preserve"> </w:t>
      </w:r>
      <w:r w:rsidRPr="009C598E">
        <w:rPr>
          <w:rFonts w:ascii="David" w:hAnsi="David" w:cs="David"/>
          <w:sz w:val="20"/>
          <w:szCs w:val="20"/>
          <w:rtl/>
          <w:lang w:val="en-US"/>
        </w:rPr>
        <w:t>כנגד גורמים ישראלים</w:t>
      </w:r>
      <w:r w:rsidRPr="009C598E">
        <w:rPr>
          <w:rFonts w:ascii="David" w:hAnsi="David" w:cs="David" w:hint="cs"/>
          <w:sz w:val="20"/>
          <w:szCs w:val="20"/>
          <w:rtl/>
          <w:lang w:val="en-US"/>
        </w:rPr>
        <w:t>)</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בפועל </w:t>
      </w:r>
      <w:r w:rsidRPr="009C598E">
        <w:rPr>
          <w:rFonts w:ascii="David" w:hAnsi="David" w:cs="David"/>
          <w:sz w:val="20"/>
          <w:szCs w:val="20"/>
          <w:rtl/>
          <w:lang w:val="en-US"/>
        </w:rPr>
        <w:lastRenderedPageBreak/>
        <w:t>עקב ניצול פוליטי שכזה, לאחר פריחה של שימוש במנגנון זה בחצי השני של שנות ה-</w:t>
      </w:r>
      <w:r w:rsidRPr="009C598E">
        <w:rPr>
          <w:rFonts w:ascii="David" w:hAnsi="David" w:cs="David"/>
          <w:sz w:val="20"/>
          <w:szCs w:val="20"/>
          <w:lang w:val="en-US"/>
        </w:rPr>
        <w:t>90</w:t>
      </w:r>
      <w:r w:rsidRPr="009C598E">
        <w:rPr>
          <w:rFonts w:ascii="David" w:hAnsi="David" w:cs="David"/>
          <w:sz w:val="20"/>
          <w:szCs w:val="20"/>
          <w:rtl/>
          <w:lang w:val="en-US"/>
        </w:rPr>
        <w:t xml:space="preserve"> יש דעיכה בשימוש בו. מדינות רבות חוקקו</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בדין שלהם דרישות שמקשות על פתיחת הליך על סמך סמכות אוניברסאלית.  </w:t>
      </w:r>
    </w:p>
    <w:p w14:paraId="6661BAC9"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בנוסף  יש תמיכה הולכת בגוברת בכך </w:t>
      </w:r>
      <w:r w:rsidRPr="009C598E">
        <w:rPr>
          <w:rFonts w:ascii="David" w:hAnsi="David" w:cs="David"/>
          <w:b/>
          <w:bCs/>
          <w:sz w:val="20"/>
          <w:szCs w:val="20"/>
          <w:rtl/>
          <w:lang w:val="en-US"/>
        </w:rPr>
        <w:t>שעקרון החליפיות</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 xml:space="preserve">מקביל  לעקרון </w:t>
      </w:r>
      <w:proofErr w:type="spellStart"/>
      <w:r w:rsidRPr="009C598E">
        <w:rPr>
          <w:rFonts w:ascii="David" w:hAnsi="David" w:cs="David"/>
          <w:sz w:val="20"/>
          <w:szCs w:val="20"/>
          <w:rtl/>
          <w:lang w:val="en-US"/>
        </w:rPr>
        <w:t>ההשלמתיות</w:t>
      </w:r>
      <w:proofErr w:type="spellEnd"/>
      <w:r w:rsidRPr="009C598E">
        <w:rPr>
          <w:rFonts w:ascii="David" w:hAnsi="David" w:cs="David"/>
          <w:sz w:val="20"/>
          <w:szCs w:val="20"/>
          <w:rtl/>
          <w:lang w:val="en-US"/>
        </w:rPr>
        <w:t xml:space="preserve"> של ה-</w:t>
      </w:r>
      <w:r w:rsidRPr="009C598E">
        <w:rPr>
          <w:rFonts w:ascii="David" w:hAnsi="David" w:cs="David"/>
          <w:sz w:val="20"/>
          <w:szCs w:val="20"/>
          <w:lang w:val="en-US"/>
        </w:rPr>
        <w:t>ICC</w:t>
      </w:r>
      <w:r w:rsidRPr="009C598E">
        <w:rPr>
          <w:rFonts w:ascii="David" w:hAnsi="David" w:cs="David"/>
          <w:sz w:val="20"/>
          <w:szCs w:val="20"/>
          <w:rtl/>
          <w:lang w:val="en-US"/>
        </w:rPr>
        <w:t xml:space="preserve"> עליו נדבר</w:t>
      </w:r>
      <w:r w:rsidRPr="009C598E">
        <w:rPr>
          <w:rFonts w:ascii="David" w:hAnsi="David" w:cs="David" w:hint="cs"/>
          <w:sz w:val="20"/>
          <w:szCs w:val="20"/>
          <w:rtl/>
          <w:lang w:val="en-US"/>
        </w:rPr>
        <w:t xml:space="preserve"> </w:t>
      </w:r>
      <w:r w:rsidRPr="009C598E">
        <w:rPr>
          <w:rFonts w:ascii="David" w:hAnsi="David" w:cs="David"/>
          <w:sz w:val="20"/>
          <w:szCs w:val="20"/>
          <w:rtl/>
          <w:lang w:val="en-US"/>
        </w:rPr>
        <w:t>בהמשך</w:t>
      </w:r>
      <w:r w:rsidRPr="009C598E">
        <w:rPr>
          <w:rFonts w:ascii="David" w:hAnsi="David" w:cs="David" w:hint="cs"/>
          <w:sz w:val="20"/>
          <w:szCs w:val="20"/>
          <w:rtl/>
          <w:lang w:val="en-US"/>
        </w:rPr>
        <w:t>)</w:t>
      </w:r>
      <w:r w:rsidRPr="009C598E">
        <w:rPr>
          <w:rFonts w:ascii="David" w:hAnsi="David" w:cs="David"/>
          <w:sz w:val="20"/>
          <w:szCs w:val="20"/>
          <w:rtl/>
          <w:lang w:val="en-US"/>
        </w:rPr>
        <w:t xml:space="preserve"> הוא חלק מהדין הבינלאומי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בנושא. לפי עקרון זה מדינה יכולה להעמיד לדין אדם על בסיס סמכות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אוניברסאלית רק אם אף אחת מהמדינות הקשורות למקרה </w:t>
      </w:r>
      <w:r w:rsidRPr="009C598E">
        <w:rPr>
          <w:rFonts w:ascii="David" w:hAnsi="David" w:cs="David" w:hint="cs"/>
          <w:sz w:val="20"/>
          <w:szCs w:val="20"/>
          <w:rtl/>
          <w:lang w:val="en-US"/>
        </w:rPr>
        <w:t>(</w:t>
      </w:r>
      <w:r w:rsidRPr="009C598E">
        <w:rPr>
          <w:rFonts w:ascii="David" w:hAnsi="David" w:cs="David"/>
          <w:sz w:val="20"/>
          <w:szCs w:val="20"/>
          <w:rtl/>
          <w:lang w:val="en-US"/>
        </w:rPr>
        <w:t>מדינת העבריין, המדינה בה בוצע הפשע, ומדינת הקורבן</w:t>
      </w:r>
      <w:r w:rsidRPr="009C598E">
        <w:rPr>
          <w:rFonts w:ascii="David" w:hAnsi="David" w:cs="David" w:hint="cs"/>
          <w:sz w:val="20"/>
          <w:szCs w:val="20"/>
          <w:rtl/>
          <w:lang w:val="en-US"/>
        </w:rPr>
        <w:t>)</w:t>
      </w:r>
      <w:r w:rsidRPr="009C598E">
        <w:rPr>
          <w:rFonts w:ascii="David" w:hAnsi="David" w:cs="David"/>
          <w:sz w:val="20"/>
          <w:szCs w:val="20"/>
          <w:rtl/>
          <w:lang w:val="en-US"/>
        </w:rPr>
        <w:t xml:space="preserve"> אינה מעוניינות ואינה יכולה להעמידו לדין. </w:t>
      </w:r>
      <w:r w:rsidRPr="009C598E">
        <w:rPr>
          <w:rFonts w:ascii="David" w:hAnsi="David" w:cs="David" w:hint="cs"/>
          <w:b/>
          <w:bCs/>
          <w:sz w:val="20"/>
          <w:szCs w:val="20"/>
          <w:u w:val="single"/>
          <w:rtl/>
          <w:lang w:val="en-US"/>
        </w:rPr>
        <w:t>נדרש לשים לב</w:t>
      </w:r>
      <w:r w:rsidRPr="009C598E">
        <w:rPr>
          <w:rFonts w:ascii="David" w:hAnsi="David" w:cs="David"/>
          <w:b/>
          <w:bCs/>
          <w:sz w:val="20"/>
          <w:szCs w:val="20"/>
          <w:u w:val="single"/>
          <w:rtl/>
          <w:lang w:val="en-US"/>
        </w:rPr>
        <w:t xml:space="preserve"> שלא ננטשה לחלוטין דוקטרינת הסמכות</w:t>
      </w:r>
      <w:r w:rsidRPr="009C598E">
        <w:rPr>
          <w:rFonts w:ascii="David" w:hAnsi="David" w:cs="David"/>
          <w:b/>
          <w:bCs/>
          <w:sz w:val="20"/>
          <w:szCs w:val="20"/>
          <w:rtl/>
          <w:lang w:val="en-US"/>
        </w:rPr>
        <w:t xml:space="preserve"> </w:t>
      </w:r>
      <w:r w:rsidRPr="009C598E">
        <w:rPr>
          <w:rFonts w:ascii="David" w:hAnsi="David" w:cs="David"/>
          <w:b/>
          <w:bCs/>
          <w:sz w:val="20"/>
          <w:szCs w:val="20"/>
          <w:u w:val="single"/>
          <w:rtl/>
          <w:lang w:val="en-US"/>
        </w:rPr>
        <w:t xml:space="preserve">אוניברסאלית. </w:t>
      </w:r>
      <w:r w:rsidRPr="009C598E">
        <w:rPr>
          <w:rFonts w:ascii="David" w:hAnsi="David" w:cs="David"/>
          <w:b/>
          <w:bCs/>
          <w:sz w:val="20"/>
          <w:szCs w:val="20"/>
          <w:rtl/>
          <w:lang w:val="en-US"/>
        </w:rPr>
        <w:t xml:space="preserve"> </w:t>
      </w:r>
    </w:p>
    <w:p w14:paraId="4E47B112" w14:textId="77777777" w:rsidR="00F20933" w:rsidRPr="009C598E" w:rsidRDefault="00F20933" w:rsidP="00F20933">
      <w:pPr>
        <w:bidi/>
        <w:jc w:val="both"/>
        <w:rPr>
          <w:rFonts w:ascii="David" w:hAnsi="David" w:cs="David"/>
          <w:b/>
          <w:bCs/>
          <w:sz w:val="20"/>
          <w:szCs w:val="20"/>
          <w:rtl/>
          <w:lang w:val="en-US"/>
        </w:rPr>
      </w:pPr>
      <w:r w:rsidRPr="009C598E">
        <w:rPr>
          <w:rFonts w:ascii="David" w:hAnsi="David" w:cs="David"/>
          <w:sz w:val="20"/>
          <w:szCs w:val="20"/>
          <w:rtl/>
          <w:lang w:val="en-US"/>
        </w:rPr>
        <w:t xml:space="preserve">יצוין שגם בארץ  הדין הפלילי מאפשר הפעלה של  דוקטרינת  הסמכות האוניברסאלית בנוגע לפשעים בינלאומי גרעיניים שמעוגנים באמנה בינלאומית שישראל צד לה </w:t>
      </w:r>
      <w:r w:rsidRPr="009C598E">
        <w:rPr>
          <w:rFonts w:ascii="David" w:hAnsi="David" w:cs="David" w:hint="cs"/>
          <w:sz w:val="20"/>
          <w:szCs w:val="20"/>
          <w:rtl/>
          <w:lang w:val="en-US"/>
        </w:rPr>
        <w:t>(</w:t>
      </w:r>
      <w:r w:rsidRPr="009C598E">
        <w:rPr>
          <w:rFonts w:ascii="David" w:hAnsi="David" w:cs="David"/>
          <w:sz w:val="20"/>
          <w:szCs w:val="20"/>
          <w:rtl/>
          <w:lang w:val="en-US"/>
        </w:rPr>
        <w:t>רלוונטי  לרצח עם ולחלק מפשעי המלחמה</w:t>
      </w:r>
      <w:r w:rsidRPr="009C598E">
        <w:rPr>
          <w:rFonts w:ascii="David" w:hAnsi="David" w:cs="David" w:hint="cs"/>
          <w:sz w:val="20"/>
          <w:szCs w:val="20"/>
          <w:rtl/>
          <w:lang w:val="en-US"/>
        </w:rPr>
        <w:t>)</w:t>
      </w:r>
      <w:r w:rsidRPr="009C598E">
        <w:rPr>
          <w:rFonts w:ascii="David" w:hAnsi="David" w:cs="David"/>
          <w:sz w:val="20"/>
          <w:szCs w:val="20"/>
          <w:rtl/>
          <w:lang w:val="en-US"/>
        </w:rPr>
        <w:t xml:space="preserve">:  </w:t>
      </w:r>
      <w:r w:rsidRPr="009C598E">
        <w:rPr>
          <w:rFonts w:ascii="David" w:hAnsi="David" w:cs="David" w:hint="cs"/>
          <w:b/>
          <w:bCs/>
          <w:sz w:val="20"/>
          <w:szCs w:val="20"/>
          <w:rtl/>
          <w:lang w:val="en-US"/>
        </w:rPr>
        <w:t>ס' 16(א)</w:t>
      </w:r>
      <w:r w:rsidRPr="009C598E">
        <w:rPr>
          <w:rFonts w:ascii="David" w:hAnsi="David" w:cs="David"/>
          <w:b/>
          <w:bCs/>
          <w:sz w:val="20"/>
          <w:szCs w:val="20"/>
          <w:rtl/>
          <w:lang w:val="en-US"/>
        </w:rPr>
        <w:t xml:space="preserve"> לחוק העונשין קובע</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"דיני  העונשין של ישראל יחולו על עבירות</w:t>
      </w:r>
      <w:r w:rsidRPr="009C598E">
        <w:rPr>
          <w:rFonts w:ascii="David" w:hAnsi="David" w:cs="David" w:hint="cs"/>
          <w:sz w:val="20"/>
          <w:szCs w:val="20"/>
          <w:rtl/>
          <w:lang w:val="en-US"/>
        </w:rPr>
        <w:t xml:space="preserve"> </w:t>
      </w:r>
      <w:r w:rsidRPr="009C598E">
        <w:rPr>
          <w:rFonts w:ascii="David" w:hAnsi="David" w:cs="David"/>
          <w:sz w:val="20"/>
          <w:szCs w:val="20"/>
          <w:rtl/>
          <w:lang w:val="en-US"/>
        </w:rPr>
        <w:t>חוץ אשר מדינת ישראל התחייבה, באמנות בינלאומיות רב צדדיות ופתוחות להצטרפות, להעניש עליהן</w:t>
      </w:r>
      <w:r w:rsidRPr="009C598E">
        <w:rPr>
          <w:rFonts w:ascii="David" w:hAnsi="David" w:cs="David" w:hint="cs"/>
          <w:sz w:val="20"/>
          <w:szCs w:val="20"/>
          <w:rtl/>
          <w:lang w:val="en-US"/>
        </w:rPr>
        <w:t>,</w:t>
      </w:r>
      <w:r w:rsidRPr="009C598E">
        <w:rPr>
          <w:rFonts w:ascii="David" w:hAnsi="David" w:cs="David"/>
          <w:sz w:val="20"/>
          <w:szCs w:val="20"/>
          <w:rtl/>
          <w:lang w:val="en-US"/>
        </w:rPr>
        <w:t xml:space="preserve"> והוא, אף אם נעברו בידי מי שאינו אזרח ישראלי או תושב ישראל, ויהא מקום עשיית העבירה אשר יהא</w:t>
      </w:r>
      <w:r w:rsidRPr="009C598E">
        <w:rPr>
          <w:rFonts w:ascii="David" w:hAnsi="David" w:cs="David" w:hint="cs"/>
          <w:b/>
          <w:bCs/>
          <w:sz w:val="20"/>
          <w:szCs w:val="20"/>
          <w:rtl/>
          <w:lang w:val="en-US"/>
        </w:rPr>
        <w:t>".</w:t>
      </w:r>
    </w:p>
    <w:p w14:paraId="2F60E9A4" w14:textId="77777777" w:rsidR="00F20933" w:rsidRPr="009C598E" w:rsidRDefault="00F20933" w:rsidP="00F20933">
      <w:pPr>
        <w:bidi/>
        <w:jc w:val="both"/>
        <w:rPr>
          <w:rFonts w:ascii="David" w:hAnsi="David" w:cs="David"/>
          <w:sz w:val="20"/>
          <w:szCs w:val="20"/>
          <w:lang w:val="en-US"/>
        </w:rPr>
      </w:pPr>
    </w:p>
    <w:p w14:paraId="33EFF3D9"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u w:val="single"/>
          <w:rtl/>
          <w:lang w:val="en-US"/>
        </w:rPr>
        <w:t xml:space="preserve">בתי-דין מעורבים </w:t>
      </w:r>
      <w:r w:rsidRPr="009C598E">
        <w:rPr>
          <w:rFonts w:ascii="David" w:hAnsi="David" w:cs="David" w:hint="cs"/>
          <w:b/>
          <w:bCs/>
          <w:sz w:val="20"/>
          <w:szCs w:val="20"/>
          <w:u w:val="single"/>
          <w:rtl/>
          <w:lang w:val="en-US"/>
        </w:rPr>
        <w:t>(</w:t>
      </w:r>
      <w:r w:rsidRPr="009C598E">
        <w:rPr>
          <w:rFonts w:ascii="David" w:hAnsi="David" w:cs="David"/>
          <w:b/>
          <w:bCs/>
          <w:sz w:val="20"/>
          <w:szCs w:val="20"/>
          <w:u w:val="single"/>
          <w:rtl/>
          <w:lang w:val="en-US"/>
        </w:rPr>
        <w:t>מ</w:t>
      </w:r>
      <w:r w:rsidRPr="009C598E">
        <w:rPr>
          <w:rFonts w:ascii="David" w:hAnsi="David" w:cs="David" w:hint="cs"/>
          <w:b/>
          <w:bCs/>
          <w:sz w:val="20"/>
          <w:szCs w:val="20"/>
          <w:u w:val="single"/>
          <w:rtl/>
          <w:lang w:val="en-US"/>
        </w:rPr>
        <w:t>כו</w:t>
      </w:r>
      <w:r w:rsidRPr="009C598E">
        <w:rPr>
          <w:rFonts w:ascii="David" w:hAnsi="David" w:cs="David"/>
          <w:b/>
          <w:bCs/>
          <w:sz w:val="20"/>
          <w:szCs w:val="20"/>
          <w:u w:val="single"/>
          <w:rtl/>
          <w:lang w:val="en-US"/>
        </w:rPr>
        <w:t>נים גם בתי-דין היברידים</w:t>
      </w:r>
      <w:r w:rsidRPr="009C598E">
        <w:rPr>
          <w:rFonts w:ascii="David" w:hAnsi="David" w:cs="David" w:hint="cs"/>
          <w:b/>
          <w:bCs/>
          <w:sz w:val="20"/>
          <w:szCs w:val="20"/>
          <w:u w:val="single"/>
          <w:rtl/>
          <w:lang w:val="en-US"/>
        </w:rPr>
        <w:t>)</w:t>
      </w:r>
      <w:r w:rsidRPr="009C598E">
        <w:rPr>
          <w:rFonts w:ascii="David" w:hAnsi="David" w:cs="David"/>
          <w:sz w:val="20"/>
          <w:szCs w:val="20"/>
          <w:rtl/>
          <w:lang w:val="en-US"/>
        </w:rPr>
        <w:t xml:space="preserve">  </w:t>
      </w:r>
    </w:p>
    <w:p w14:paraId="176A9950"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אחת האלטרנטיבות שמסוף שנות ה-</w:t>
      </w:r>
      <w:r w:rsidRPr="009C598E">
        <w:rPr>
          <w:rFonts w:ascii="David" w:hAnsi="David" w:cs="David"/>
          <w:sz w:val="20"/>
          <w:szCs w:val="20"/>
          <w:lang w:val="en-US"/>
        </w:rPr>
        <w:t>90</w:t>
      </w:r>
      <w:r w:rsidRPr="009C598E">
        <w:rPr>
          <w:rFonts w:ascii="David" w:hAnsi="David" w:cs="David"/>
          <w:sz w:val="20"/>
          <w:szCs w:val="20"/>
          <w:rtl/>
          <w:lang w:val="en-US"/>
        </w:rPr>
        <w:t xml:space="preserve"> פונים אליה במקום להקים ביה"ד אד הוק בתגובה למקרה </w:t>
      </w:r>
      <w:r w:rsidRPr="009C598E">
        <w:rPr>
          <w:rFonts w:ascii="David" w:hAnsi="David" w:cs="David" w:hint="cs"/>
          <w:sz w:val="20"/>
          <w:szCs w:val="20"/>
          <w:rtl/>
          <w:lang w:val="en-US"/>
        </w:rPr>
        <w:t>(</w:t>
      </w:r>
      <w:r w:rsidRPr="009C598E">
        <w:rPr>
          <w:rFonts w:ascii="David" w:hAnsi="David" w:cs="David"/>
          <w:sz w:val="20"/>
          <w:szCs w:val="20"/>
          <w:rtl/>
          <w:lang w:val="en-US"/>
        </w:rPr>
        <w:t>כגון מלחמה</w:t>
      </w:r>
      <w:r w:rsidRPr="009C598E">
        <w:rPr>
          <w:rFonts w:ascii="David" w:hAnsi="David" w:cs="David" w:hint="cs"/>
          <w:sz w:val="20"/>
          <w:szCs w:val="20"/>
          <w:rtl/>
          <w:lang w:val="en-US"/>
        </w:rPr>
        <w:t>)</w:t>
      </w:r>
      <w:r w:rsidRPr="009C598E">
        <w:rPr>
          <w:rFonts w:ascii="David" w:hAnsi="David" w:cs="David"/>
          <w:sz w:val="20"/>
          <w:szCs w:val="20"/>
          <w:rtl/>
          <w:lang w:val="en-US"/>
        </w:rPr>
        <w:t xml:space="preserve"> בו בוצעו פשעים בינלאומיים היא להקים ביה"ד מעורב/היברידי שיעסוק באותו האירוע. בדומה לבתי-הדין אד-הוק,  מדובר בבתי</w:t>
      </w:r>
      <w:r w:rsidRPr="009C598E">
        <w:rPr>
          <w:rFonts w:ascii="David" w:hAnsi="David" w:cs="David" w:hint="cs"/>
          <w:sz w:val="20"/>
          <w:szCs w:val="20"/>
          <w:rtl/>
          <w:lang w:val="en-US"/>
        </w:rPr>
        <w:t xml:space="preserve"> </w:t>
      </w:r>
      <w:r w:rsidRPr="009C598E">
        <w:rPr>
          <w:rFonts w:ascii="David" w:hAnsi="David" w:cs="David"/>
          <w:sz w:val="20"/>
          <w:szCs w:val="20"/>
          <w:rtl/>
          <w:lang w:val="en-US"/>
        </w:rPr>
        <w:t>דין שמתכנסים על מנת לעסוק בסכסוך ספציפי ולאחר שמסיימים לדון באותו עניין הם מתפרקים</w:t>
      </w:r>
      <w:r w:rsidRPr="009C598E">
        <w:rPr>
          <w:rFonts w:ascii="David" w:hAnsi="David" w:cs="David" w:hint="cs"/>
          <w:sz w:val="20"/>
          <w:szCs w:val="20"/>
          <w:rtl/>
          <w:lang w:val="en-US"/>
        </w:rPr>
        <w:t>,</w:t>
      </w:r>
      <w:r w:rsidRPr="009C598E">
        <w:rPr>
          <w:rFonts w:ascii="David" w:hAnsi="David" w:cs="David"/>
          <w:sz w:val="20"/>
          <w:szCs w:val="20"/>
          <w:rtl/>
          <w:lang w:val="en-US"/>
        </w:rPr>
        <w:t xml:space="preserve"> אז מה ההבדל בין בתי</w:t>
      </w:r>
      <w:r w:rsidRPr="009C598E">
        <w:rPr>
          <w:rFonts w:ascii="David" w:hAnsi="David" w:cs="David" w:hint="cs"/>
          <w:sz w:val="20"/>
          <w:szCs w:val="20"/>
          <w:rtl/>
          <w:lang w:val="en-US"/>
        </w:rPr>
        <w:t xml:space="preserve"> </w:t>
      </w:r>
      <w:r w:rsidRPr="009C598E">
        <w:rPr>
          <w:rFonts w:ascii="David" w:hAnsi="David" w:cs="David"/>
          <w:sz w:val="20"/>
          <w:szCs w:val="20"/>
          <w:rtl/>
          <w:lang w:val="en-US"/>
        </w:rPr>
        <w:t>דין מעורבים לבתי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דין </w:t>
      </w:r>
      <w:r w:rsidRPr="009C598E">
        <w:rPr>
          <w:rFonts w:ascii="David" w:hAnsi="David" w:cs="David" w:hint="cs"/>
          <w:sz w:val="20"/>
          <w:szCs w:val="20"/>
          <w:rtl/>
          <w:lang w:val="en-US"/>
        </w:rPr>
        <w:t>בינלאומיי</w:t>
      </w:r>
      <w:r w:rsidRPr="009C598E">
        <w:rPr>
          <w:rFonts w:ascii="David" w:hAnsi="David" w:cs="David" w:hint="eastAsia"/>
          <w:sz w:val="20"/>
          <w:szCs w:val="20"/>
          <w:rtl/>
          <w:lang w:val="en-US"/>
        </w:rPr>
        <w:t>ם</w:t>
      </w:r>
      <w:r w:rsidRPr="009C598E">
        <w:rPr>
          <w:rFonts w:ascii="David" w:hAnsi="David" w:cs="David"/>
          <w:sz w:val="20"/>
          <w:szCs w:val="20"/>
          <w:rtl/>
          <w:lang w:val="en-US"/>
        </w:rPr>
        <w:t xml:space="preserve">-אד-הוק? </w:t>
      </w:r>
    </w:p>
    <w:p w14:paraId="6F883E7E"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 xml:space="preserve">קשה לתת הגדרה מדויקת לביה"ד מעורב </w:t>
      </w:r>
      <w:r w:rsidRPr="009C598E">
        <w:rPr>
          <w:rFonts w:ascii="David" w:hAnsi="David" w:cs="David" w:hint="cs"/>
          <w:sz w:val="20"/>
          <w:szCs w:val="20"/>
          <w:rtl/>
          <w:lang w:val="en-US"/>
        </w:rPr>
        <w:t>(ו</w:t>
      </w:r>
      <w:r w:rsidRPr="009C598E">
        <w:rPr>
          <w:rFonts w:ascii="David" w:hAnsi="David" w:cs="David"/>
          <w:sz w:val="20"/>
          <w:szCs w:val="20"/>
          <w:rtl/>
          <w:lang w:val="en-US"/>
        </w:rPr>
        <w:t>לכן יש בתי-דין שלגביהם קיימים חילוקי דעות האם הם שייכים  או לא שייכים לקטגוריה הזו</w:t>
      </w:r>
      <w:r w:rsidRPr="009C598E">
        <w:rPr>
          <w:rFonts w:ascii="David" w:hAnsi="David" w:cs="David" w:hint="cs"/>
          <w:sz w:val="20"/>
          <w:szCs w:val="20"/>
          <w:rtl/>
          <w:lang w:val="en-US"/>
        </w:rPr>
        <w:t>)</w:t>
      </w:r>
      <w:r w:rsidRPr="009C598E">
        <w:rPr>
          <w:rFonts w:ascii="David" w:hAnsi="David" w:cs="David"/>
          <w:sz w:val="20"/>
          <w:szCs w:val="20"/>
          <w:rtl/>
          <w:lang w:val="en-US"/>
        </w:rPr>
        <w:t xml:space="preserve">, אבל, בגדול, מדובר בבית דין פלילי המערב אלמנטים מדיניים ובינלאומיים, בדרך כלל באחד לפחות משני האלמנטים הבאים:   </w:t>
      </w:r>
    </w:p>
    <w:p w14:paraId="58D25CF6" w14:textId="77777777" w:rsidR="00F20933" w:rsidRPr="009C598E" w:rsidRDefault="00F20933" w:rsidP="00A6053B">
      <w:pPr>
        <w:numPr>
          <w:ilvl w:val="0"/>
          <w:numId w:val="211"/>
        </w:numPr>
        <w:bidi/>
        <w:jc w:val="both"/>
        <w:rPr>
          <w:rFonts w:ascii="David" w:hAnsi="David" w:cs="David"/>
          <w:sz w:val="20"/>
          <w:szCs w:val="20"/>
          <w:lang w:val="en-US"/>
        </w:rPr>
      </w:pPr>
      <w:r w:rsidRPr="009C598E">
        <w:rPr>
          <w:rFonts w:ascii="David" w:hAnsi="David" w:cs="David"/>
          <w:sz w:val="20"/>
          <w:szCs w:val="20"/>
          <w:rtl/>
          <w:lang w:val="en-US"/>
        </w:rPr>
        <w:t xml:space="preserve">מבחינה מוסדית יש עירוב של גורמים מהמדינה ומהזירה הבינלאומית </w:t>
      </w:r>
      <w:r w:rsidRPr="009C598E">
        <w:rPr>
          <w:rFonts w:ascii="David" w:hAnsi="David" w:cs="David" w:hint="cs"/>
          <w:sz w:val="20"/>
          <w:szCs w:val="20"/>
          <w:rtl/>
          <w:lang w:val="en-US"/>
        </w:rPr>
        <w:t>(</w:t>
      </w:r>
      <w:r w:rsidRPr="009C598E">
        <w:rPr>
          <w:rFonts w:ascii="David" w:hAnsi="David" w:cs="David"/>
          <w:sz w:val="20"/>
          <w:szCs w:val="20"/>
          <w:rtl/>
          <w:lang w:val="en-US"/>
        </w:rPr>
        <w:t>נניח חלק מהשופטים מקומיים וחלק מבחוץ</w:t>
      </w:r>
      <w:r w:rsidRPr="009C598E">
        <w:rPr>
          <w:rFonts w:ascii="David" w:hAnsi="David" w:cs="David" w:hint="cs"/>
          <w:sz w:val="20"/>
          <w:szCs w:val="20"/>
          <w:rtl/>
          <w:lang w:val="en-US"/>
        </w:rPr>
        <w:t>)</w:t>
      </w:r>
      <w:r w:rsidRPr="009C598E">
        <w:rPr>
          <w:rFonts w:ascii="David" w:hAnsi="David" w:cs="David"/>
          <w:sz w:val="20"/>
          <w:szCs w:val="20"/>
          <w:rtl/>
          <w:lang w:val="en-US"/>
        </w:rPr>
        <w:t xml:space="preserve">, ו/או חלק מגורמי התביעה מקומיים וחלקם מבחוץ. </w:t>
      </w:r>
    </w:p>
    <w:p w14:paraId="19452681" w14:textId="77777777" w:rsidR="00F20933" w:rsidRPr="009C598E" w:rsidRDefault="00F20933" w:rsidP="00A6053B">
      <w:pPr>
        <w:numPr>
          <w:ilvl w:val="0"/>
          <w:numId w:val="211"/>
        </w:numPr>
        <w:bidi/>
        <w:jc w:val="both"/>
        <w:rPr>
          <w:rFonts w:ascii="David" w:hAnsi="David" w:cs="David"/>
          <w:sz w:val="20"/>
          <w:szCs w:val="20"/>
          <w:lang w:val="en-US"/>
        </w:rPr>
      </w:pPr>
      <w:r w:rsidRPr="009C598E">
        <w:rPr>
          <w:rFonts w:ascii="David" w:hAnsi="David" w:cs="David"/>
          <w:sz w:val="20"/>
          <w:szCs w:val="20"/>
          <w:rtl/>
          <w:lang w:val="en-US"/>
        </w:rPr>
        <w:t xml:space="preserve">מבחינה נורמטיבית: בתי הדין הללו יכולים להעמיד לדין גם על הפרה של דין מדינתי וגם על הפרה של המשפט הפלילי הבינלאומי </w:t>
      </w:r>
      <w:r w:rsidRPr="009C598E">
        <w:rPr>
          <w:rFonts w:ascii="David" w:hAnsi="David" w:cs="David" w:hint="cs"/>
          <w:sz w:val="20"/>
          <w:szCs w:val="20"/>
          <w:rtl/>
          <w:lang w:val="en-US"/>
        </w:rPr>
        <w:t>[</w:t>
      </w:r>
      <w:r w:rsidRPr="009C598E">
        <w:rPr>
          <w:rFonts w:ascii="David" w:hAnsi="David" w:cs="David"/>
          <w:sz w:val="20"/>
          <w:szCs w:val="20"/>
          <w:rtl/>
          <w:lang w:val="en-US"/>
        </w:rPr>
        <w:t xml:space="preserve">לפעמים יש גם עירוב בתחומי דין אחרים כגון בדין </w:t>
      </w:r>
      <w:r w:rsidRPr="009C598E">
        <w:rPr>
          <w:rFonts w:ascii="David" w:hAnsi="David" w:cs="David" w:hint="cs"/>
          <w:sz w:val="20"/>
          <w:szCs w:val="20"/>
          <w:rtl/>
          <w:lang w:val="en-US"/>
        </w:rPr>
        <w:t>הפרוצדוראל</w:t>
      </w:r>
      <w:r w:rsidRPr="009C598E">
        <w:rPr>
          <w:rFonts w:ascii="David" w:hAnsi="David" w:cs="David" w:hint="eastAsia"/>
          <w:sz w:val="20"/>
          <w:szCs w:val="20"/>
          <w:rtl/>
          <w:lang w:val="en-US"/>
        </w:rPr>
        <w:t>י</w:t>
      </w:r>
      <w:r w:rsidRPr="009C598E">
        <w:rPr>
          <w:rFonts w:ascii="David" w:hAnsi="David" w:cs="David" w:hint="cs"/>
          <w:sz w:val="20"/>
          <w:szCs w:val="20"/>
          <w:rtl/>
          <w:lang w:val="en-US"/>
        </w:rPr>
        <w:t>]</w:t>
      </w:r>
      <w:r w:rsidRPr="009C598E">
        <w:rPr>
          <w:rFonts w:ascii="David" w:hAnsi="David" w:cs="David"/>
          <w:sz w:val="20"/>
          <w:szCs w:val="20"/>
          <w:rtl/>
          <w:lang w:val="en-US"/>
        </w:rPr>
        <w:t xml:space="preserve">. מידת העירוב של שני המערכות </w:t>
      </w:r>
      <w:r w:rsidRPr="009C598E">
        <w:rPr>
          <w:rFonts w:ascii="David" w:hAnsi="David" w:cs="David" w:hint="cs"/>
          <w:sz w:val="20"/>
          <w:szCs w:val="20"/>
          <w:rtl/>
          <w:lang w:val="en-US"/>
        </w:rPr>
        <w:t>(</w:t>
      </w:r>
      <w:r w:rsidRPr="009C598E">
        <w:rPr>
          <w:rFonts w:ascii="David" w:hAnsi="David" w:cs="David"/>
          <w:sz w:val="20"/>
          <w:szCs w:val="20"/>
          <w:rtl/>
          <w:lang w:val="en-US"/>
        </w:rPr>
        <w:t>הן מהבחינה המוסדית והן מהבחינה הנורמטיבית</w:t>
      </w:r>
      <w:r w:rsidRPr="009C598E">
        <w:rPr>
          <w:rFonts w:ascii="David" w:hAnsi="David" w:cs="David" w:hint="cs"/>
          <w:sz w:val="20"/>
          <w:szCs w:val="20"/>
          <w:rtl/>
          <w:lang w:val="en-US"/>
        </w:rPr>
        <w:t>)</w:t>
      </w:r>
      <w:r w:rsidRPr="009C598E">
        <w:rPr>
          <w:rFonts w:ascii="David" w:hAnsi="David" w:cs="David"/>
          <w:sz w:val="20"/>
          <w:szCs w:val="20"/>
          <w:rtl/>
          <w:lang w:val="en-US"/>
        </w:rPr>
        <w:t xml:space="preserve"> משתנה בין </w:t>
      </w:r>
      <w:proofErr w:type="spellStart"/>
      <w:r w:rsidRPr="009C598E">
        <w:rPr>
          <w:rFonts w:ascii="David" w:hAnsi="David" w:cs="David" w:hint="cs"/>
          <w:sz w:val="20"/>
          <w:szCs w:val="20"/>
          <w:rtl/>
          <w:lang w:val="en-US"/>
        </w:rPr>
        <w:t>הטריבונאלים</w:t>
      </w:r>
      <w:proofErr w:type="spellEnd"/>
      <w:r w:rsidRPr="009C598E">
        <w:rPr>
          <w:rFonts w:ascii="David" w:hAnsi="David" w:cs="David"/>
          <w:sz w:val="20"/>
          <w:szCs w:val="20"/>
          <w:rtl/>
          <w:lang w:val="en-US"/>
        </w:rPr>
        <w:t xml:space="preserve"> השונים השייכים לקטגוריה זו. בתי הדין ההיברידיים הקלאסיים הם בסיירה לאון </w:t>
      </w:r>
      <w:r w:rsidRPr="009C598E">
        <w:rPr>
          <w:rFonts w:ascii="David" w:hAnsi="David" w:cs="David" w:hint="cs"/>
          <w:sz w:val="20"/>
          <w:szCs w:val="20"/>
          <w:rtl/>
          <w:lang w:val="en-US"/>
        </w:rPr>
        <w:t>(</w:t>
      </w:r>
      <w:r w:rsidRPr="009C598E">
        <w:rPr>
          <w:rFonts w:ascii="David" w:hAnsi="David" w:cs="David"/>
          <w:sz w:val="20"/>
          <w:szCs w:val="20"/>
          <w:rtl/>
          <w:lang w:val="en-US"/>
        </w:rPr>
        <w:t>שסיים לאחרונה את עבודתו</w:t>
      </w:r>
      <w:r w:rsidRPr="009C598E">
        <w:rPr>
          <w:rFonts w:ascii="David" w:hAnsi="David" w:cs="David" w:hint="cs"/>
          <w:sz w:val="20"/>
          <w:szCs w:val="20"/>
          <w:rtl/>
          <w:lang w:val="en-US"/>
        </w:rPr>
        <w:t>)</w:t>
      </w:r>
      <w:r w:rsidRPr="009C598E">
        <w:rPr>
          <w:rFonts w:ascii="David" w:hAnsi="David" w:cs="David"/>
          <w:sz w:val="20"/>
          <w:szCs w:val="20"/>
          <w:rtl/>
          <w:lang w:val="en-US"/>
        </w:rPr>
        <w:t>, בקמבודיה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שהתעסק במעשה </w:t>
      </w:r>
      <w:proofErr w:type="spellStart"/>
      <w:r w:rsidRPr="009C598E">
        <w:rPr>
          <w:rFonts w:ascii="David" w:hAnsi="David" w:cs="David"/>
          <w:sz w:val="20"/>
          <w:szCs w:val="20"/>
          <w:rtl/>
          <w:lang w:val="en-US"/>
        </w:rPr>
        <w:t>החמרוג</w:t>
      </w:r>
      <w:proofErr w:type="spellEnd"/>
      <w:r w:rsidRPr="009C598E">
        <w:rPr>
          <w:rFonts w:ascii="David" w:hAnsi="David" w:cs="David" w:hint="cs"/>
          <w:sz w:val="20"/>
          <w:szCs w:val="20"/>
          <w:rtl/>
          <w:lang w:val="en-US"/>
        </w:rPr>
        <w:t>')</w:t>
      </w:r>
      <w:r w:rsidRPr="009C598E">
        <w:rPr>
          <w:rFonts w:ascii="David" w:hAnsi="David" w:cs="David"/>
          <w:sz w:val="20"/>
          <w:szCs w:val="20"/>
          <w:rtl/>
          <w:lang w:val="en-US"/>
        </w:rPr>
        <w:t>.  דוגמאות נוספות לבתי-דין שרבים מחשיבים כבתי</w:t>
      </w:r>
      <w:r w:rsidRPr="009C598E">
        <w:rPr>
          <w:rFonts w:ascii="David" w:hAnsi="David" w:cs="David" w:hint="cs"/>
          <w:sz w:val="20"/>
          <w:szCs w:val="20"/>
          <w:rtl/>
          <w:lang w:val="en-US"/>
        </w:rPr>
        <w:t xml:space="preserve"> </w:t>
      </w:r>
      <w:r w:rsidRPr="009C598E">
        <w:rPr>
          <w:rFonts w:ascii="David" w:hAnsi="David" w:cs="David"/>
          <w:sz w:val="20"/>
          <w:szCs w:val="20"/>
          <w:rtl/>
          <w:lang w:val="en-US"/>
        </w:rPr>
        <w:t>דין היברידים/מעורבים ניתן למצוא:</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בלבנון, בקוסובו, </w:t>
      </w:r>
      <w:proofErr w:type="spellStart"/>
      <w:r w:rsidRPr="009C598E">
        <w:rPr>
          <w:rFonts w:ascii="David" w:hAnsi="David" w:cs="David"/>
          <w:sz w:val="20"/>
          <w:szCs w:val="20"/>
          <w:rtl/>
          <w:lang w:val="en-US"/>
        </w:rPr>
        <w:t>בגווטמאלה</w:t>
      </w:r>
      <w:proofErr w:type="spellEnd"/>
      <w:r w:rsidRPr="009C598E">
        <w:rPr>
          <w:rFonts w:ascii="David" w:hAnsi="David" w:cs="David"/>
          <w:sz w:val="20"/>
          <w:szCs w:val="20"/>
          <w:rtl/>
          <w:lang w:val="en-US"/>
        </w:rPr>
        <w:t>, בסרביה,  בבוסניה ועוד</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הכול תלוי איך מגדירים </w:t>
      </w:r>
      <w:proofErr w:type="spellStart"/>
      <w:r w:rsidRPr="009C598E">
        <w:rPr>
          <w:rFonts w:ascii="David" w:hAnsi="David" w:cs="David"/>
          <w:sz w:val="20"/>
          <w:szCs w:val="20"/>
          <w:rtl/>
          <w:lang w:val="en-US"/>
        </w:rPr>
        <w:t>טריבונאל</w:t>
      </w:r>
      <w:proofErr w:type="spellEnd"/>
      <w:r w:rsidRPr="009C598E">
        <w:rPr>
          <w:rFonts w:ascii="David" w:hAnsi="David" w:cs="David"/>
          <w:sz w:val="20"/>
          <w:szCs w:val="20"/>
          <w:rtl/>
          <w:lang w:val="en-US"/>
        </w:rPr>
        <w:t xml:space="preserve"> מעורב/היברידי.  </w:t>
      </w:r>
    </w:p>
    <w:p w14:paraId="0CE2F43D" w14:textId="77777777" w:rsidR="00F20933" w:rsidRPr="009C598E" w:rsidRDefault="00F20933" w:rsidP="00F20933">
      <w:pPr>
        <w:bidi/>
        <w:jc w:val="both"/>
        <w:rPr>
          <w:rFonts w:ascii="David" w:hAnsi="David" w:cs="David"/>
          <w:b/>
          <w:bCs/>
          <w:sz w:val="20"/>
          <w:szCs w:val="20"/>
          <w:u w:val="single"/>
          <w:rtl/>
          <w:lang w:val="en-US"/>
        </w:rPr>
      </w:pPr>
    </w:p>
    <w:p w14:paraId="79C085AC"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u w:val="single"/>
          <w:rtl/>
          <w:lang w:val="en-US"/>
        </w:rPr>
        <w:t>היתרונות הפוטנציאלים של בתי-הדין המעורבים</w:t>
      </w:r>
      <w:r w:rsidRPr="009C598E">
        <w:rPr>
          <w:rFonts w:ascii="David" w:hAnsi="David" w:cs="David"/>
          <w:b/>
          <w:bCs/>
          <w:sz w:val="20"/>
          <w:szCs w:val="20"/>
          <w:rtl/>
          <w:lang w:val="en-US"/>
        </w:rPr>
        <w:t xml:space="preserve"> </w:t>
      </w:r>
      <w:r w:rsidRPr="009C598E">
        <w:rPr>
          <w:rFonts w:ascii="David" w:hAnsi="David" w:cs="David" w:hint="cs"/>
          <w:b/>
          <w:bCs/>
          <w:sz w:val="20"/>
          <w:szCs w:val="20"/>
          <w:rtl/>
          <w:lang w:val="en-US"/>
        </w:rPr>
        <w:t>(</w:t>
      </w:r>
      <w:r w:rsidRPr="009C598E">
        <w:rPr>
          <w:rFonts w:ascii="David" w:hAnsi="David" w:cs="David"/>
          <w:b/>
          <w:bCs/>
          <w:sz w:val="20"/>
          <w:szCs w:val="20"/>
          <w:rtl/>
          <w:lang w:val="en-US"/>
        </w:rPr>
        <w:t>בהשוואה לבתי-הדין אד הוק דור</w:t>
      </w:r>
      <w:r w:rsidRPr="009C598E">
        <w:rPr>
          <w:rFonts w:ascii="David" w:hAnsi="David" w:cs="David" w:hint="cs"/>
          <w:b/>
          <w:bCs/>
          <w:sz w:val="20"/>
          <w:szCs w:val="20"/>
          <w:rtl/>
          <w:lang w:val="en-US"/>
        </w:rPr>
        <w:t xml:space="preserve"> ב):</w:t>
      </w:r>
      <w:r w:rsidRPr="009C598E">
        <w:rPr>
          <w:rFonts w:ascii="David" w:hAnsi="David" w:cs="David"/>
          <w:b/>
          <w:bCs/>
          <w:sz w:val="20"/>
          <w:szCs w:val="20"/>
          <w:rtl/>
          <w:lang w:val="en-US"/>
        </w:rPr>
        <w:t xml:space="preserve">  </w:t>
      </w:r>
    </w:p>
    <w:p w14:paraId="69D51C8E" w14:textId="77777777" w:rsidR="00F20933" w:rsidRPr="009C598E" w:rsidRDefault="00F20933" w:rsidP="00A6053B">
      <w:pPr>
        <w:numPr>
          <w:ilvl w:val="0"/>
          <w:numId w:val="212"/>
        </w:numPr>
        <w:bidi/>
        <w:jc w:val="both"/>
        <w:rPr>
          <w:rFonts w:ascii="David" w:hAnsi="David" w:cs="David"/>
          <w:sz w:val="20"/>
          <w:szCs w:val="20"/>
          <w:lang w:val="en-US"/>
        </w:rPr>
      </w:pPr>
      <w:r w:rsidRPr="009C598E">
        <w:rPr>
          <w:rFonts w:ascii="David" w:hAnsi="David" w:cs="David"/>
          <w:b/>
          <w:bCs/>
          <w:sz w:val="20"/>
          <w:szCs w:val="20"/>
          <w:rtl/>
          <w:lang w:val="en-US"/>
        </w:rPr>
        <w:t>יש להם את הפוטנציאל להיות יעילים יותר וזולים יותר בהשוואה לבתי</w:t>
      </w:r>
      <w:r w:rsidRPr="009C598E">
        <w:rPr>
          <w:rFonts w:ascii="David" w:hAnsi="David" w:cs="David" w:hint="cs"/>
          <w:b/>
          <w:bCs/>
          <w:sz w:val="20"/>
          <w:szCs w:val="20"/>
          <w:rtl/>
          <w:lang w:val="en-US"/>
        </w:rPr>
        <w:t xml:space="preserve"> </w:t>
      </w:r>
      <w:r w:rsidRPr="009C598E">
        <w:rPr>
          <w:rFonts w:ascii="David" w:hAnsi="David" w:cs="David"/>
          <w:b/>
          <w:bCs/>
          <w:sz w:val="20"/>
          <w:szCs w:val="20"/>
          <w:rtl/>
          <w:lang w:val="en-US"/>
        </w:rPr>
        <w:t>דין אד-הוק</w:t>
      </w:r>
      <w:r w:rsidRPr="009C598E">
        <w:rPr>
          <w:rFonts w:ascii="David" w:hAnsi="David" w:cs="David"/>
          <w:sz w:val="20"/>
          <w:szCs w:val="20"/>
          <w:rtl/>
          <w:lang w:val="en-US"/>
        </w:rPr>
        <w:t>: מכיוון ש</w:t>
      </w:r>
      <w:r w:rsidRPr="009C598E">
        <w:rPr>
          <w:rFonts w:ascii="David" w:hAnsi="David" w:cs="David" w:hint="cs"/>
          <w:sz w:val="20"/>
          <w:szCs w:val="20"/>
          <w:rtl/>
          <w:lang w:val="en-US"/>
        </w:rPr>
        <w:t>ה</w:t>
      </w:r>
      <w:r w:rsidRPr="009C598E">
        <w:rPr>
          <w:rFonts w:ascii="David" w:hAnsi="David" w:cs="David"/>
          <w:sz w:val="20"/>
          <w:szCs w:val="20"/>
          <w:rtl/>
          <w:lang w:val="en-US"/>
        </w:rPr>
        <w:t>ם "רוכבים" על גב</w:t>
      </w:r>
      <w:r w:rsidRPr="009C598E">
        <w:rPr>
          <w:rFonts w:ascii="David" w:hAnsi="David" w:cs="David" w:hint="cs"/>
          <w:sz w:val="20"/>
          <w:szCs w:val="20"/>
          <w:rtl/>
          <w:lang w:val="en-US"/>
        </w:rPr>
        <w:t xml:space="preserve">י </w:t>
      </w:r>
      <w:r w:rsidRPr="009C598E">
        <w:rPr>
          <w:rFonts w:ascii="David" w:hAnsi="David" w:cs="David"/>
          <w:sz w:val="20"/>
          <w:szCs w:val="20"/>
          <w:rtl/>
          <w:lang w:val="en-US"/>
        </w:rPr>
        <w:t xml:space="preserve">מערכת המשפט הפלילי המדינתית הקיימת </w:t>
      </w:r>
      <w:r w:rsidRPr="009C598E">
        <w:rPr>
          <w:rFonts w:ascii="David" w:hAnsi="David" w:cs="David" w:hint="cs"/>
          <w:sz w:val="20"/>
          <w:szCs w:val="20"/>
          <w:rtl/>
          <w:lang w:val="en-US"/>
        </w:rPr>
        <w:t>(</w:t>
      </w:r>
      <w:r w:rsidRPr="009C598E">
        <w:rPr>
          <w:rFonts w:ascii="David" w:hAnsi="David" w:cs="David"/>
          <w:sz w:val="20"/>
          <w:szCs w:val="20"/>
          <w:rtl/>
          <w:lang w:val="en-US"/>
        </w:rPr>
        <w:t>לא צריך להקים מאפס מערכת חדשה</w:t>
      </w:r>
      <w:r w:rsidRPr="009C598E">
        <w:rPr>
          <w:rFonts w:ascii="David" w:hAnsi="David" w:cs="David" w:hint="cs"/>
          <w:sz w:val="20"/>
          <w:szCs w:val="20"/>
          <w:rtl/>
          <w:lang w:val="en-US"/>
        </w:rPr>
        <w:t>)</w:t>
      </w:r>
      <w:r w:rsidRPr="009C598E">
        <w:rPr>
          <w:rFonts w:ascii="David" w:hAnsi="David" w:cs="David"/>
          <w:sz w:val="20"/>
          <w:szCs w:val="20"/>
          <w:rtl/>
          <w:lang w:val="en-US"/>
        </w:rPr>
        <w:t xml:space="preserve">. השופטים והתובעים מיומנים, מכירים את המקום, יש "רכיבה" על מערכת מוכרת וידועה שיכולה ליצור מצב של יעילות גדולה יותר.  </w:t>
      </w:r>
    </w:p>
    <w:p w14:paraId="2FB56434" w14:textId="77777777" w:rsidR="00F20933" w:rsidRPr="009C598E" w:rsidRDefault="00F20933" w:rsidP="00A6053B">
      <w:pPr>
        <w:numPr>
          <w:ilvl w:val="0"/>
          <w:numId w:val="212"/>
        </w:numPr>
        <w:bidi/>
        <w:jc w:val="both"/>
        <w:rPr>
          <w:rFonts w:ascii="David" w:hAnsi="David" w:cs="David"/>
          <w:sz w:val="20"/>
          <w:szCs w:val="20"/>
          <w:lang w:val="en-US"/>
        </w:rPr>
      </w:pPr>
      <w:r w:rsidRPr="009C598E">
        <w:rPr>
          <w:rFonts w:ascii="David" w:hAnsi="David" w:cs="David"/>
          <w:b/>
          <w:bCs/>
          <w:sz w:val="20"/>
          <w:szCs w:val="20"/>
          <w:rtl/>
          <w:lang w:val="en-US"/>
        </w:rPr>
        <w:t>יש להם את הפוטנציאל לזכות ביותר לגיטימיות מצד המקומיים</w:t>
      </w:r>
      <w:r w:rsidRPr="009C598E">
        <w:rPr>
          <w:rFonts w:ascii="David" w:hAnsi="David" w:cs="David"/>
          <w:sz w:val="20"/>
          <w:szCs w:val="20"/>
          <w:rtl/>
          <w:lang w:val="en-US"/>
        </w:rPr>
        <w:t xml:space="preserve">: גם בדיקטטורות הרבה פעמים </w:t>
      </w:r>
      <w:r w:rsidRPr="009C598E">
        <w:rPr>
          <w:rFonts w:ascii="David" w:hAnsi="David" w:cs="David" w:hint="cs"/>
          <w:sz w:val="20"/>
          <w:szCs w:val="20"/>
          <w:rtl/>
          <w:lang w:val="en-US"/>
        </w:rPr>
        <w:t>(</w:t>
      </w:r>
      <w:r w:rsidRPr="009C598E">
        <w:rPr>
          <w:rFonts w:ascii="David" w:hAnsi="David" w:cs="David"/>
          <w:sz w:val="20"/>
          <w:szCs w:val="20"/>
          <w:rtl/>
          <w:lang w:val="en-US"/>
        </w:rPr>
        <w:t>אם כי לא בכל הדיקטטורות</w:t>
      </w:r>
      <w:r w:rsidRPr="009C598E">
        <w:rPr>
          <w:rFonts w:ascii="David" w:hAnsi="David" w:cs="David" w:hint="cs"/>
          <w:sz w:val="20"/>
          <w:szCs w:val="20"/>
          <w:rtl/>
          <w:lang w:val="en-US"/>
        </w:rPr>
        <w:t xml:space="preserve">) </w:t>
      </w:r>
      <w:r w:rsidRPr="009C598E">
        <w:rPr>
          <w:rFonts w:ascii="David" w:hAnsi="David" w:cs="David"/>
          <w:sz w:val="20"/>
          <w:szCs w:val="20"/>
          <w:rtl/>
          <w:lang w:val="en-US"/>
        </w:rPr>
        <w:t>מערכת המשפט זוכה ליותר לגיטימיות בהשוואה למוסדות השלטון האחרים, ולכן אם מקימים בתי</w:t>
      </w:r>
      <w:r w:rsidRPr="009C598E">
        <w:rPr>
          <w:rFonts w:ascii="David" w:hAnsi="David" w:cs="David" w:hint="cs"/>
          <w:sz w:val="20"/>
          <w:szCs w:val="20"/>
          <w:rtl/>
          <w:lang w:val="en-US"/>
        </w:rPr>
        <w:t xml:space="preserve"> </w:t>
      </w:r>
      <w:r w:rsidRPr="009C598E">
        <w:rPr>
          <w:rFonts w:ascii="David" w:hAnsi="David" w:cs="David"/>
          <w:sz w:val="20"/>
          <w:szCs w:val="20"/>
          <w:rtl/>
          <w:lang w:val="en-US"/>
        </w:rPr>
        <w:t>דין כזה במדינה שהייתה לפני האירוע דיקטטורה, ובתי</w:t>
      </w:r>
      <w:r w:rsidRPr="009C598E">
        <w:rPr>
          <w:rFonts w:ascii="David" w:hAnsi="David" w:cs="David" w:hint="cs"/>
          <w:sz w:val="20"/>
          <w:szCs w:val="20"/>
          <w:rtl/>
          <w:lang w:val="en-US"/>
        </w:rPr>
        <w:t xml:space="preserve"> </w:t>
      </w:r>
      <w:r w:rsidRPr="009C598E">
        <w:rPr>
          <w:rFonts w:ascii="David" w:hAnsi="David" w:cs="David"/>
          <w:sz w:val="20"/>
          <w:szCs w:val="20"/>
          <w:rtl/>
          <w:lang w:val="en-US"/>
        </w:rPr>
        <w:t>המשפט באותה דיקטטורה נחשבו</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ליחסית לגיטימיים, אז יש יותר סיכוי שפסקי הדין של בית הדין ההיברידי </w:t>
      </w:r>
      <w:r w:rsidRPr="009C598E">
        <w:rPr>
          <w:rFonts w:ascii="David" w:hAnsi="David" w:cs="David" w:hint="cs"/>
          <w:sz w:val="20"/>
          <w:szCs w:val="20"/>
          <w:rtl/>
          <w:lang w:val="en-US"/>
        </w:rPr>
        <w:t>(</w:t>
      </w:r>
      <w:r w:rsidRPr="009C598E">
        <w:rPr>
          <w:rFonts w:ascii="David" w:hAnsi="David" w:cs="David"/>
          <w:sz w:val="20"/>
          <w:szCs w:val="20"/>
          <w:rtl/>
          <w:lang w:val="en-US"/>
        </w:rPr>
        <w:t>שבו כאמור מעורבים שופטים</w:t>
      </w:r>
      <w:r w:rsidRPr="009C598E">
        <w:rPr>
          <w:rFonts w:ascii="David" w:hAnsi="David" w:cs="David" w:hint="cs"/>
          <w:sz w:val="20"/>
          <w:szCs w:val="20"/>
          <w:rtl/>
          <w:lang w:val="en-US"/>
        </w:rPr>
        <w:t xml:space="preserve"> </w:t>
      </w:r>
      <w:r w:rsidRPr="009C598E">
        <w:rPr>
          <w:rFonts w:ascii="David" w:hAnsi="David" w:cs="David"/>
          <w:sz w:val="20"/>
          <w:szCs w:val="20"/>
          <w:rtl/>
          <w:lang w:val="en-US"/>
        </w:rPr>
        <w:t>מקומיים</w:t>
      </w:r>
      <w:r w:rsidRPr="009C598E">
        <w:rPr>
          <w:rFonts w:ascii="David" w:hAnsi="David" w:cs="David" w:hint="cs"/>
          <w:sz w:val="20"/>
          <w:szCs w:val="20"/>
          <w:rtl/>
          <w:lang w:val="en-US"/>
        </w:rPr>
        <w:t>)</w:t>
      </w:r>
      <w:r w:rsidRPr="009C598E">
        <w:rPr>
          <w:rFonts w:ascii="David" w:hAnsi="David" w:cs="David"/>
          <w:sz w:val="20"/>
          <w:szCs w:val="20"/>
          <w:rtl/>
          <w:lang w:val="en-US"/>
        </w:rPr>
        <w:t xml:space="preserve"> יזכור ללגיטימיות בקרב האוכלוסייה המקומית גדול יותר </w:t>
      </w:r>
      <w:r w:rsidRPr="009C598E">
        <w:rPr>
          <w:rFonts w:ascii="David" w:hAnsi="David" w:cs="David" w:hint="cs"/>
          <w:sz w:val="20"/>
          <w:szCs w:val="20"/>
          <w:rtl/>
          <w:lang w:val="en-US"/>
        </w:rPr>
        <w:t>(</w:t>
      </w:r>
      <w:r w:rsidRPr="009C598E">
        <w:rPr>
          <w:rFonts w:ascii="David" w:hAnsi="David" w:cs="David"/>
          <w:sz w:val="20"/>
          <w:szCs w:val="20"/>
          <w:rtl/>
          <w:lang w:val="en-US"/>
        </w:rPr>
        <w:t>זה לא שהם שופטים אותנו אלא הם</w:t>
      </w:r>
      <w:r w:rsidRPr="009C598E">
        <w:rPr>
          <w:rFonts w:ascii="David" w:hAnsi="David" w:cs="David" w:hint="cs"/>
          <w:sz w:val="20"/>
          <w:szCs w:val="20"/>
          <w:rtl/>
          <w:lang w:val="en-US"/>
        </w:rPr>
        <w:t xml:space="preserve"> </w:t>
      </w:r>
      <w:r w:rsidRPr="009C598E">
        <w:rPr>
          <w:rFonts w:ascii="David" w:hAnsi="David" w:cs="David"/>
          <w:sz w:val="20"/>
          <w:szCs w:val="20"/>
          <w:rtl/>
          <w:lang w:val="en-US"/>
        </w:rPr>
        <w:t>עוזרים לנו לשפוט את עצמנו</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5CD1F8F4" w14:textId="77777777" w:rsidR="00F20933" w:rsidRPr="009C598E" w:rsidRDefault="00F20933" w:rsidP="00F20933">
      <w:pPr>
        <w:bidi/>
        <w:jc w:val="both"/>
        <w:rPr>
          <w:rFonts w:ascii="David" w:hAnsi="David" w:cs="David"/>
          <w:b/>
          <w:bCs/>
          <w:sz w:val="20"/>
          <w:szCs w:val="20"/>
          <w:lang w:val="en-US"/>
        </w:rPr>
      </w:pPr>
      <w:r w:rsidRPr="009C598E">
        <w:rPr>
          <w:rFonts w:ascii="David" w:hAnsi="David" w:cs="David"/>
          <w:b/>
          <w:bCs/>
          <w:sz w:val="20"/>
          <w:szCs w:val="20"/>
          <w:u w:val="single"/>
          <w:rtl/>
          <w:lang w:val="en-US"/>
        </w:rPr>
        <w:t xml:space="preserve">מה הבעיות של בתי דין מעורבים? – שלוש בעיות: </w:t>
      </w:r>
      <w:r w:rsidRPr="009C598E">
        <w:rPr>
          <w:rFonts w:ascii="David" w:hAnsi="David" w:cs="David"/>
          <w:b/>
          <w:bCs/>
          <w:sz w:val="20"/>
          <w:szCs w:val="20"/>
          <w:rtl/>
          <w:lang w:val="en-US"/>
        </w:rPr>
        <w:t xml:space="preserve"> </w:t>
      </w:r>
    </w:p>
    <w:p w14:paraId="7E488F37" w14:textId="77777777" w:rsidR="00F20933" w:rsidRPr="009C598E" w:rsidRDefault="00F20933" w:rsidP="00A6053B">
      <w:pPr>
        <w:numPr>
          <w:ilvl w:val="0"/>
          <w:numId w:val="213"/>
        </w:numPr>
        <w:bidi/>
        <w:jc w:val="both"/>
        <w:rPr>
          <w:rFonts w:ascii="David" w:hAnsi="David" w:cs="David"/>
          <w:sz w:val="20"/>
          <w:szCs w:val="20"/>
          <w:lang w:val="en-US"/>
        </w:rPr>
      </w:pPr>
      <w:r w:rsidRPr="009C598E">
        <w:rPr>
          <w:rFonts w:ascii="David" w:hAnsi="David" w:cs="David"/>
          <w:sz w:val="20"/>
          <w:szCs w:val="20"/>
          <w:rtl/>
          <w:lang w:val="en-US"/>
        </w:rPr>
        <w:t xml:space="preserve">בתי הדין ההיברידיים לא מתאימים לכל האירועים </w:t>
      </w:r>
      <w:r w:rsidRPr="009C598E">
        <w:rPr>
          <w:rFonts w:ascii="David" w:hAnsi="David" w:cs="David" w:hint="cs"/>
          <w:sz w:val="20"/>
          <w:szCs w:val="20"/>
          <w:rtl/>
          <w:lang w:val="en-US"/>
        </w:rPr>
        <w:t>(</w:t>
      </w:r>
      <w:r w:rsidRPr="009C598E">
        <w:rPr>
          <w:rFonts w:ascii="David" w:hAnsi="David" w:cs="David"/>
          <w:sz w:val="20"/>
          <w:szCs w:val="20"/>
          <w:rtl/>
          <w:lang w:val="en-US"/>
        </w:rPr>
        <w:t>אלא בעיקר למקרים שקרו במדינה אחת</w:t>
      </w:r>
      <w:r w:rsidRPr="009C598E">
        <w:rPr>
          <w:rFonts w:ascii="David" w:hAnsi="David" w:cs="David" w:hint="cs"/>
          <w:sz w:val="20"/>
          <w:szCs w:val="20"/>
          <w:rtl/>
          <w:lang w:val="en-US"/>
        </w:rPr>
        <w:t>)</w:t>
      </w:r>
      <w:r w:rsidRPr="009C598E">
        <w:rPr>
          <w:rFonts w:ascii="David" w:hAnsi="David" w:cs="David"/>
          <w:sz w:val="20"/>
          <w:szCs w:val="20"/>
          <w:rtl/>
          <w:lang w:val="en-US"/>
        </w:rPr>
        <w:t xml:space="preserve"> – כאשר יש מלחמה בין שתי מדינות, על איזו מערכת משפט קיימת אנחנו יכולים לרכוב? </w:t>
      </w:r>
    </w:p>
    <w:p w14:paraId="40AB245F" w14:textId="77777777" w:rsidR="00F20933" w:rsidRPr="009C598E" w:rsidRDefault="00F20933" w:rsidP="00A6053B">
      <w:pPr>
        <w:numPr>
          <w:ilvl w:val="0"/>
          <w:numId w:val="213"/>
        </w:numPr>
        <w:bidi/>
        <w:jc w:val="both"/>
        <w:rPr>
          <w:rFonts w:ascii="David" w:hAnsi="David" w:cs="David"/>
          <w:sz w:val="20"/>
          <w:szCs w:val="20"/>
          <w:lang w:val="en-US"/>
        </w:rPr>
      </w:pPr>
      <w:r w:rsidRPr="009C598E">
        <w:rPr>
          <w:rFonts w:ascii="David" w:hAnsi="David" w:cs="David"/>
          <w:sz w:val="20"/>
          <w:szCs w:val="20"/>
          <w:rtl/>
          <w:lang w:val="en-US"/>
        </w:rPr>
        <w:t xml:space="preserve">קיים  חשש שבית הדין יחשוב על עצמו יותר מדי כבית דין בינלאומי,  הוא יפסיק לחשוב על עצמו כהיברידי אלא  יתחיל להתנהג בפועל כבית דין בינלאומי אד הוק והבעיה בכך היא שהוא עלול עקב כך לאבד את הלגיטימיות של האוכלוסייה המקומית. לדוגמא: בסיירה לאון, לא בוצעה העמדה לדין אחת על בסיס הדין המדינתי, ובית המשפט ציטט יותר פסקי-דין קנדים, מאשר פסקי דין מכל מדינות אפריקה יחדיו </w:t>
      </w:r>
      <w:r w:rsidRPr="009C598E">
        <w:rPr>
          <w:rFonts w:ascii="David" w:hAnsi="David" w:cs="David" w:hint="cs"/>
          <w:sz w:val="20"/>
          <w:szCs w:val="20"/>
          <w:rtl/>
          <w:lang w:val="en-US"/>
        </w:rPr>
        <w:t>(</w:t>
      </w:r>
      <w:r w:rsidRPr="009C598E">
        <w:rPr>
          <w:rFonts w:ascii="David" w:hAnsi="David" w:cs="David"/>
          <w:sz w:val="20"/>
          <w:szCs w:val="20"/>
          <w:rtl/>
          <w:lang w:val="en-US"/>
        </w:rPr>
        <w:t>מישהו יכול לנחש מאיזו מדינה הגיע נשיא ביה"ד</w:t>
      </w:r>
      <w:r w:rsidRPr="009C598E">
        <w:rPr>
          <w:rFonts w:ascii="David" w:hAnsi="David" w:cs="David" w:hint="cs"/>
          <w:sz w:val="20"/>
          <w:szCs w:val="20"/>
          <w:rtl/>
          <w:lang w:val="en-US"/>
        </w:rPr>
        <w:t>?).</w:t>
      </w:r>
      <w:r w:rsidRPr="009C598E">
        <w:rPr>
          <w:rFonts w:ascii="David" w:hAnsi="David" w:cs="David"/>
          <w:b/>
          <w:bCs/>
          <w:sz w:val="20"/>
          <w:szCs w:val="20"/>
          <w:rtl/>
          <w:lang w:val="en-US"/>
        </w:rPr>
        <w:t xml:space="preserve"> </w:t>
      </w:r>
    </w:p>
    <w:p w14:paraId="009F1FDD" w14:textId="77777777" w:rsidR="00F20933" w:rsidRPr="009C598E" w:rsidRDefault="00F20933" w:rsidP="00A6053B">
      <w:pPr>
        <w:numPr>
          <w:ilvl w:val="0"/>
          <w:numId w:val="213"/>
        </w:numPr>
        <w:bidi/>
        <w:jc w:val="both"/>
        <w:rPr>
          <w:rFonts w:ascii="David" w:hAnsi="David" w:cs="David"/>
          <w:sz w:val="20"/>
          <w:szCs w:val="20"/>
          <w:lang w:val="en-US"/>
        </w:rPr>
      </w:pPr>
      <w:r w:rsidRPr="009C598E">
        <w:rPr>
          <w:rFonts w:ascii="David" w:hAnsi="David" w:cs="David"/>
          <w:sz w:val="20"/>
          <w:szCs w:val="20"/>
          <w:u w:val="single"/>
          <w:rtl/>
          <w:lang w:val="en-US"/>
        </w:rPr>
        <w:t xml:space="preserve">קיים גם חשש הפוך לחשש השני:  </w:t>
      </w:r>
      <w:r w:rsidRPr="009C598E">
        <w:rPr>
          <w:rFonts w:ascii="David" w:hAnsi="David" w:cs="David"/>
          <w:sz w:val="20"/>
          <w:szCs w:val="20"/>
          <w:rtl/>
          <w:lang w:val="en-US"/>
        </w:rPr>
        <w:t xml:space="preserve">עשויה להיות השפעה יותר מדי גדולה של השלטון המקומי על בתי הדין ההיברידיים וזה מחטיא את המטרה. ההנחה שעומדת בבסיס בתי-הדין הללו היא שאם יכניסו אלמנט בינלאומי שיהווה מעין פיקוח על ההליך </w:t>
      </w:r>
      <w:r w:rsidRPr="009C598E">
        <w:rPr>
          <w:rFonts w:ascii="David" w:hAnsi="David" w:cs="David" w:hint="cs"/>
          <w:sz w:val="20"/>
          <w:szCs w:val="20"/>
          <w:rtl/>
          <w:lang w:val="en-US"/>
        </w:rPr>
        <w:t>(</w:t>
      </w:r>
      <w:r w:rsidRPr="009C598E">
        <w:rPr>
          <w:rFonts w:ascii="David" w:hAnsi="David" w:cs="David"/>
          <w:sz w:val="20"/>
          <w:szCs w:val="20"/>
          <w:rtl/>
          <w:lang w:val="en-US"/>
        </w:rPr>
        <w:t>לדוגמא: שופט או תובע בינלאומי</w:t>
      </w:r>
      <w:r w:rsidRPr="009C598E">
        <w:rPr>
          <w:rFonts w:ascii="David" w:hAnsi="David" w:cs="David" w:hint="cs"/>
          <w:sz w:val="20"/>
          <w:szCs w:val="20"/>
          <w:rtl/>
          <w:lang w:val="en-US"/>
        </w:rPr>
        <w:t>)</w:t>
      </w:r>
      <w:r w:rsidRPr="009C598E">
        <w:rPr>
          <w:rFonts w:ascii="David" w:hAnsi="David" w:cs="David"/>
          <w:sz w:val="20"/>
          <w:szCs w:val="20"/>
          <w:rtl/>
          <w:lang w:val="en-US"/>
        </w:rPr>
        <w:t>, אז ההליך יהיה יותר ראוי.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אבל יש מקרים בהם זה לא עובד או לא עובד מספיק טוב. לדוגמא: בקמבודיה, כאשר התהליך בפני בית הדין התחיל להציק למדינה הקמבודית יותר מדי, והלחץ הבינלאומי הראשוני להקים את ביה"ד נחלש, קמבודיה דאגה לא להעביר תקציב מספיק לבית הדין </w:t>
      </w:r>
      <w:r w:rsidRPr="009C598E">
        <w:rPr>
          <w:rFonts w:ascii="David" w:hAnsi="David" w:cs="David" w:hint="cs"/>
          <w:sz w:val="20"/>
          <w:szCs w:val="20"/>
          <w:rtl/>
          <w:lang w:val="en-US"/>
        </w:rPr>
        <w:t>(</w:t>
      </w:r>
      <w:r w:rsidRPr="009C598E">
        <w:rPr>
          <w:rFonts w:ascii="David" w:hAnsi="David" w:cs="David"/>
          <w:sz w:val="20"/>
          <w:szCs w:val="20"/>
          <w:rtl/>
          <w:lang w:val="en-US"/>
        </w:rPr>
        <w:t>בשלב מסוים השופטים המקומיים בבית</w:t>
      </w:r>
      <w:r w:rsidRPr="009C598E">
        <w:rPr>
          <w:rFonts w:ascii="David" w:hAnsi="David" w:cs="David" w:hint="cs"/>
          <w:sz w:val="20"/>
          <w:szCs w:val="20"/>
          <w:rtl/>
          <w:lang w:val="en-US"/>
        </w:rPr>
        <w:t xml:space="preserve"> </w:t>
      </w:r>
      <w:r w:rsidRPr="009C598E">
        <w:rPr>
          <w:rFonts w:ascii="David" w:hAnsi="David" w:cs="David"/>
          <w:sz w:val="20"/>
          <w:szCs w:val="20"/>
          <w:rtl/>
          <w:lang w:val="en-US"/>
        </w:rPr>
        <w:t>הדין אפילו פתחו בשביתה כי לא העבירו להם משכורת במשך שלושה חודשים</w:t>
      </w:r>
      <w:r w:rsidRPr="009C598E">
        <w:rPr>
          <w:rFonts w:ascii="David" w:hAnsi="David" w:cs="David" w:hint="cs"/>
          <w:sz w:val="20"/>
          <w:szCs w:val="20"/>
          <w:rtl/>
          <w:lang w:val="en-US"/>
        </w:rPr>
        <w:t>). (</w:t>
      </w:r>
      <w:r w:rsidRPr="009C598E">
        <w:rPr>
          <w:rFonts w:ascii="David" w:hAnsi="David" w:cs="David"/>
          <w:sz w:val="20"/>
          <w:szCs w:val="20"/>
          <w:rtl/>
          <w:lang w:val="en-US"/>
        </w:rPr>
        <w:t xml:space="preserve">יש לדעת שגורמים שהיו קשורים לשלטון </w:t>
      </w:r>
      <w:proofErr w:type="spellStart"/>
      <w:r w:rsidRPr="009C598E">
        <w:rPr>
          <w:rFonts w:ascii="David" w:hAnsi="David" w:cs="David"/>
          <w:sz w:val="20"/>
          <w:szCs w:val="20"/>
          <w:rtl/>
          <w:lang w:val="en-US"/>
        </w:rPr>
        <w:t>החמארוז</w:t>
      </w:r>
      <w:proofErr w:type="spellEnd"/>
      <w:r w:rsidRPr="009C598E">
        <w:rPr>
          <w:rFonts w:ascii="David" w:hAnsi="David" w:cs="David"/>
          <w:sz w:val="20"/>
          <w:szCs w:val="20"/>
          <w:rtl/>
          <w:lang w:val="en-US"/>
        </w:rPr>
        <w:t xml:space="preserve"> מעורבים גם היום בשלטון בקמבודיה ולכן יש ניסיון מצידם לצמצמם את פעילותו של בית הדין המעורב שם</w:t>
      </w:r>
      <w:r w:rsidRPr="009C598E">
        <w:rPr>
          <w:rFonts w:ascii="David" w:hAnsi="David" w:cs="David" w:hint="cs"/>
          <w:sz w:val="20"/>
          <w:szCs w:val="20"/>
          <w:rtl/>
          <w:lang w:val="en-US"/>
        </w:rPr>
        <w:t>).</w:t>
      </w:r>
    </w:p>
    <w:p w14:paraId="73962278"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 xml:space="preserve">לאור החסרונות של בתי-הדין ההיברידים/מעורבים, בסביבות  </w:t>
      </w:r>
      <w:r w:rsidRPr="009C598E">
        <w:rPr>
          <w:rFonts w:ascii="David" w:hAnsi="David" w:cs="David"/>
          <w:sz w:val="20"/>
          <w:szCs w:val="20"/>
          <w:lang w:val="en-US"/>
        </w:rPr>
        <w:t>2014</w:t>
      </w:r>
      <w:r w:rsidRPr="009C598E">
        <w:rPr>
          <w:rFonts w:ascii="David" w:hAnsi="David" w:cs="David"/>
          <w:sz w:val="20"/>
          <w:szCs w:val="20"/>
          <w:rtl/>
          <w:lang w:val="en-US"/>
        </w:rPr>
        <w:t>-</w:t>
      </w:r>
      <w:r w:rsidRPr="009C598E">
        <w:rPr>
          <w:rFonts w:ascii="David" w:hAnsi="David" w:cs="David"/>
          <w:sz w:val="20"/>
          <w:szCs w:val="20"/>
          <w:lang w:val="en-US"/>
        </w:rPr>
        <w:t>2005</w:t>
      </w:r>
      <w:r w:rsidRPr="009C598E">
        <w:rPr>
          <w:rFonts w:ascii="David" w:hAnsi="David" w:cs="David"/>
          <w:sz w:val="20"/>
          <w:szCs w:val="20"/>
          <w:rtl/>
          <w:lang w:val="en-US"/>
        </w:rPr>
        <w:t xml:space="preserve">  הייתה דעיכה  יחסית  בפנייה  לשימוש בחלופה של הקמת בתי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דין כאלו. עם זאת, בחמש/שש שנים האחרונות אנחנו רואים פריחה מחודשת של הפניה לחלופה של הקמת בתי-דין ההיברידים/מעורבים ולא בטוח שזה מסיבות טובות. לפחות בחלק מהמקרים, זה </w:t>
      </w:r>
      <w:r w:rsidRPr="009C598E">
        <w:rPr>
          <w:rFonts w:ascii="David" w:hAnsi="David" w:cs="David" w:hint="cs"/>
          <w:sz w:val="20"/>
          <w:szCs w:val="20"/>
          <w:rtl/>
          <w:lang w:val="en-US"/>
        </w:rPr>
        <w:t>נ</w:t>
      </w:r>
      <w:r w:rsidRPr="009C598E">
        <w:rPr>
          <w:rFonts w:ascii="David" w:hAnsi="David" w:cs="David"/>
          <w:sz w:val="20"/>
          <w:szCs w:val="20"/>
          <w:rtl/>
          <w:lang w:val="en-US"/>
        </w:rPr>
        <w:t>יסיון להימנע מהעברת המקרים ל-</w:t>
      </w:r>
      <w:r w:rsidRPr="009C598E">
        <w:rPr>
          <w:rFonts w:ascii="David" w:hAnsi="David" w:cs="David"/>
          <w:sz w:val="20"/>
          <w:szCs w:val="20"/>
          <w:lang w:val="en-US"/>
        </w:rPr>
        <w:t>ICC</w:t>
      </w:r>
      <w:r w:rsidRPr="009C598E">
        <w:rPr>
          <w:rFonts w:ascii="David" w:hAnsi="David" w:cs="David"/>
          <w:sz w:val="20"/>
          <w:szCs w:val="20"/>
          <w:rtl/>
          <w:lang w:val="en-US"/>
        </w:rPr>
        <w:t xml:space="preserve"> או למדינה זרה </w:t>
      </w:r>
      <w:r w:rsidRPr="009C598E">
        <w:rPr>
          <w:rFonts w:ascii="David" w:hAnsi="David" w:cs="David" w:hint="cs"/>
          <w:sz w:val="20"/>
          <w:szCs w:val="20"/>
          <w:rtl/>
          <w:lang w:val="en-US"/>
        </w:rPr>
        <w:t>(</w:t>
      </w:r>
      <w:r w:rsidRPr="009C598E">
        <w:rPr>
          <w:rFonts w:ascii="David" w:hAnsi="David" w:cs="David"/>
          <w:sz w:val="20"/>
          <w:szCs w:val="20"/>
          <w:rtl/>
          <w:lang w:val="en-US"/>
        </w:rPr>
        <w:t>שתפעל על יסוד סמכות אוניברסאלית</w:t>
      </w:r>
      <w:r w:rsidRPr="009C598E">
        <w:rPr>
          <w:rFonts w:ascii="David" w:hAnsi="David" w:cs="David" w:hint="cs"/>
          <w:sz w:val="20"/>
          <w:szCs w:val="20"/>
          <w:rtl/>
          <w:lang w:val="en-US"/>
        </w:rPr>
        <w:t>)</w:t>
      </w:r>
      <w:r w:rsidRPr="009C598E">
        <w:rPr>
          <w:rFonts w:ascii="David" w:hAnsi="David" w:cs="David"/>
          <w:sz w:val="20"/>
          <w:szCs w:val="20"/>
          <w:rtl/>
          <w:lang w:val="en-US"/>
        </w:rPr>
        <w:t>, וזאת מתוך הנחה של השלטונות המקומיים שעל בית</w:t>
      </w:r>
      <w:r w:rsidRPr="009C598E">
        <w:rPr>
          <w:rFonts w:ascii="David" w:hAnsi="David" w:cs="David" w:hint="cs"/>
          <w:sz w:val="20"/>
          <w:szCs w:val="20"/>
          <w:rtl/>
          <w:lang w:val="en-US"/>
        </w:rPr>
        <w:t xml:space="preserve"> </w:t>
      </w:r>
      <w:r w:rsidRPr="009C598E">
        <w:rPr>
          <w:rFonts w:ascii="David" w:hAnsi="David" w:cs="David"/>
          <w:sz w:val="20"/>
          <w:szCs w:val="20"/>
          <w:rtl/>
          <w:lang w:val="en-US"/>
        </w:rPr>
        <w:t>דין מעורב ההשפעה שלהם תהיה יותר גדולה</w:t>
      </w:r>
      <w:r w:rsidRPr="009C598E">
        <w:rPr>
          <w:rFonts w:ascii="David" w:hAnsi="David" w:cs="David" w:hint="cs"/>
          <w:sz w:val="20"/>
          <w:szCs w:val="20"/>
          <w:rtl/>
          <w:lang w:val="en-US"/>
        </w:rPr>
        <w:t>.</w:t>
      </w:r>
    </w:p>
    <w:p w14:paraId="61B556D8" w14:textId="77777777" w:rsidR="00F20933" w:rsidRPr="009C598E" w:rsidRDefault="00F20933" w:rsidP="00F20933">
      <w:pPr>
        <w:bidi/>
        <w:jc w:val="both"/>
        <w:rPr>
          <w:rFonts w:ascii="David" w:hAnsi="David" w:cs="David"/>
          <w:sz w:val="20"/>
          <w:szCs w:val="20"/>
          <w:lang w:val="en-US"/>
        </w:rPr>
      </w:pPr>
    </w:p>
    <w:p w14:paraId="04D18E97" w14:textId="77777777" w:rsidR="00F20933" w:rsidRPr="009C598E" w:rsidRDefault="00F20933" w:rsidP="00D95383">
      <w:pPr>
        <w:shd w:val="clear" w:color="auto" w:fill="C5E0B3" w:themeFill="accent6" w:themeFillTint="66"/>
        <w:bidi/>
        <w:jc w:val="both"/>
        <w:rPr>
          <w:rFonts w:ascii="David" w:hAnsi="David" w:cs="David"/>
          <w:sz w:val="20"/>
          <w:szCs w:val="20"/>
          <w:lang w:val="en-US"/>
        </w:rPr>
      </w:pPr>
      <w:r w:rsidRPr="009C598E">
        <w:rPr>
          <w:rFonts w:ascii="David" w:hAnsi="David" w:cs="David"/>
          <w:b/>
          <w:bCs/>
          <w:sz w:val="20"/>
          <w:szCs w:val="20"/>
          <w:rtl/>
          <w:lang w:val="en-US"/>
        </w:rPr>
        <w:t>ה-</w:t>
      </w:r>
      <w:r w:rsidRPr="009C598E">
        <w:rPr>
          <w:rFonts w:ascii="David" w:hAnsi="David" w:cs="David"/>
          <w:b/>
          <w:sz w:val="20"/>
          <w:szCs w:val="20"/>
          <w:lang w:val="en-US"/>
        </w:rPr>
        <w:t>ICC</w:t>
      </w:r>
      <w:r w:rsidRPr="009C598E">
        <w:rPr>
          <w:rFonts w:ascii="David" w:hAnsi="David" w:cs="David"/>
          <w:b/>
          <w:bCs/>
          <w:sz w:val="20"/>
          <w:szCs w:val="20"/>
          <w:rtl/>
          <w:lang w:val="en-US"/>
        </w:rPr>
        <w:t xml:space="preserve"> </w:t>
      </w:r>
      <w:r w:rsidRPr="009C598E">
        <w:rPr>
          <w:rFonts w:ascii="David" w:hAnsi="David" w:cs="David" w:hint="cs"/>
          <w:b/>
          <w:bCs/>
          <w:sz w:val="20"/>
          <w:szCs w:val="20"/>
          <w:rtl/>
          <w:lang w:val="en-US"/>
        </w:rPr>
        <w:t>{</w:t>
      </w:r>
      <w:r w:rsidRPr="009C598E">
        <w:rPr>
          <w:rFonts w:ascii="David" w:hAnsi="David" w:cs="David"/>
          <w:b/>
          <w:bCs/>
          <w:sz w:val="20"/>
          <w:szCs w:val="20"/>
          <w:rtl/>
          <w:lang w:val="en-US"/>
        </w:rPr>
        <w:t xml:space="preserve">ביה"ד הפלילי הקבוע היושב בהאג </w:t>
      </w:r>
      <w:r w:rsidRPr="009C598E">
        <w:rPr>
          <w:rFonts w:ascii="David" w:hAnsi="David" w:cs="David" w:hint="cs"/>
          <w:b/>
          <w:bCs/>
          <w:sz w:val="20"/>
          <w:szCs w:val="20"/>
          <w:rtl/>
          <w:lang w:val="en-US"/>
        </w:rPr>
        <w:t>(</w:t>
      </w:r>
      <w:r w:rsidRPr="009C598E">
        <w:rPr>
          <w:rFonts w:ascii="David" w:hAnsi="David" w:cs="David"/>
          <w:b/>
          <w:bCs/>
          <w:sz w:val="20"/>
          <w:szCs w:val="20"/>
          <w:rtl/>
          <w:lang w:val="en-US"/>
        </w:rPr>
        <w:t>לא לבלבל עם ה-</w:t>
      </w:r>
      <w:r w:rsidRPr="009C598E">
        <w:rPr>
          <w:rFonts w:ascii="David" w:hAnsi="David" w:cs="David"/>
          <w:b/>
          <w:sz w:val="20"/>
          <w:szCs w:val="20"/>
          <w:lang w:val="en-US"/>
        </w:rPr>
        <w:t>ICJ</w:t>
      </w:r>
      <w:r w:rsidRPr="009C598E">
        <w:rPr>
          <w:rFonts w:ascii="David" w:hAnsi="David" w:cs="David"/>
          <w:b/>
          <w:bCs/>
          <w:sz w:val="20"/>
          <w:szCs w:val="20"/>
          <w:rtl/>
          <w:lang w:val="en-US"/>
        </w:rPr>
        <w:t xml:space="preserve"> שגם יושב בהאג</w:t>
      </w:r>
      <w:r w:rsidRPr="009C598E">
        <w:rPr>
          <w:rFonts w:ascii="David" w:hAnsi="David" w:cs="David" w:hint="cs"/>
          <w:b/>
          <w:bCs/>
          <w:sz w:val="20"/>
          <w:szCs w:val="20"/>
          <w:rtl/>
          <w:lang w:val="en-US"/>
        </w:rPr>
        <w:t>)}</w:t>
      </w:r>
      <w:r w:rsidRPr="009C598E">
        <w:rPr>
          <w:rFonts w:ascii="David" w:hAnsi="David" w:cs="David"/>
          <w:b/>
          <w:bCs/>
          <w:sz w:val="20"/>
          <w:szCs w:val="20"/>
          <w:rtl/>
          <w:lang w:val="en-US"/>
        </w:rPr>
        <w:t xml:space="preserve"> </w:t>
      </w:r>
    </w:p>
    <w:p w14:paraId="7657DC77"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האמנה של ה-</w:t>
      </w:r>
      <w:r w:rsidRPr="009C598E">
        <w:rPr>
          <w:rFonts w:ascii="David" w:hAnsi="David" w:cs="David"/>
          <w:sz w:val="20"/>
          <w:szCs w:val="20"/>
          <w:lang w:val="en-US"/>
        </w:rPr>
        <w:t>ICC</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אמנת  רומא</w:t>
      </w:r>
      <w:r w:rsidRPr="009C598E">
        <w:rPr>
          <w:rFonts w:ascii="David" w:hAnsi="David" w:cs="David" w:hint="cs"/>
          <w:sz w:val="20"/>
          <w:szCs w:val="20"/>
          <w:rtl/>
          <w:lang w:val="en-US"/>
        </w:rPr>
        <w:t>)</w:t>
      </w:r>
      <w:r w:rsidRPr="009C598E">
        <w:rPr>
          <w:rFonts w:ascii="David" w:hAnsi="David" w:cs="David"/>
          <w:sz w:val="20"/>
          <w:szCs w:val="20"/>
          <w:rtl/>
          <w:lang w:val="en-US"/>
        </w:rPr>
        <w:t xml:space="preserve"> מנוסחת ב-</w:t>
      </w:r>
      <w:r w:rsidRPr="009C598E">
        <w:rPr>
          <w:rFonts w:ascii="David" w:hAnsi="David" w:cs="David"/>
          <w:sz w:val="20"/>
          <w:szCs w:val="20"/>
          <w:lang w:val="en-US"/>
        </w:rPr>
        <w:t>1998</w:t>
      </w:r>
      <w:r w:rsidRPr="009C598E">
        <w:rPr>
          <w:rFonts w:ascii="David" w:hAnsi="David" w:cs="David"/>
          <w:sz w:val="20"/>
          <w:szCs w:val="20"/>
          <w:rtl/>
          <w:lang w:val="en-US"/>
        </w:rPr>
        <w:t>, ב-</w:t>
      </w:r>
      <w:r w:rsidRPr="009C598E">
        <w:rPr>
          <w:rFonts w:ascii="David" w:hAnsi="David" w:cs="David"/>
          <w:sz w:val="20"/>
          <w:szCs w:val="20"/>
          <w:lang w:val="en-US"/>
        </w:rPr>
        <w:t>2002</w:t>
      </w:r>
      <w:r w:rsidRPr="009C598E">
        <w:rPr>
          <w:rFonts w:ascii="David" w:hAnsi="David" w:cs="David"/>
          <w:sz w:val="20"/>
          <w:szCs w:val="20"/>
          <w:rtl/>
          <w:lang w:val="en-US"/>
        </w:rPr>
        <w:t xml:space="preserve"> ביה"ד פותח את שעריו לאחר שיותר מ-</w:t>
      </w:r>
      <w:r w:rsidRPr="009C598E">
        <w:rPr>
          <w:rFonts w:ascii="David" w:hAnsi="David" w:cs="David"/>
          <w:sz w:val="20"/>
          <w:szCs w:val="20"/>
          <w:lang w:val="en-US"/>
        </w:rPr>
        <w:t xml:space="preserve"> 60</w:t>
      </w:r>
      <w:r w:rsidRPr="009C598E">
        <w:rPr>
          <w:rFonts w:ascii="David" w:hAnsi="David" w:cs="David"/>
          <w:sz w:val="20"/>
          <w:szCs w:val="20"/>
          <w:rtl/>
          <w:lang w:val="en-US"/>
        </w:rPr>
        <w:t>מדינות הצטרפו. כיום,  יותר מ-</w:t>
      </w:r>
      <w:r w:rsidRPr="009C598E">
        <w:rPr>
          <w:rFonts w:ascii="David" w:hAnsi="David" w:cs="David"/>
          <w:sz w:val="20"/>
          <w:szCs w:val="20"/>
          <w:lang w:val="en-US"/>
        </w:rPr>
        <w:t>120</w:t>
      </w:r>
      <w:r w:rsidRPr="009C598E">
        <w:rPr>
          <w:rFonts w:ascii="David" w:hAnsi="David" w:cs="David"/>
          <w:sz w:val="20"/>
          <w:szCs w:val="20"/>
          <w:rtl/>
          <w:lang w:val="en-US"/>
        </w:rPr>
        <w:t xml:space="preserve"> מדינות חברות </w:t>
      </w:r>
      <w:r w:rsidRPr="009C598E">
        <w:rPr>
          <w:rFonts w:ascii="David" w:hAnsi="David" w:cs="David" w:hint="cs"/>
          <w:sz w:val="20"/>
          <w:szCs w:val="20"/>
          <w:rtl/>
          <w:lang w:val="en-US"/>
        </w:rPr>
        <w:t>(</w:t>
      </w:r>
      <w:r w:rsidRPr="009C598E">
        <w:rPr>
          <w:rFonts w:ascii="David" w:hAnsi="David" w:cs="David"/>
          <w:sz w:val="20"/>
          <w:szCs w:val="20"/>
          <w:rtl/>
          <w:lang w:val="en-US"/>
        </w:rPr>
        <w:t>הכמות הכה גדולה בזמן כה קצר – מעידה שמשהו השתנה</w:t>
      </w:r>
      <w:r w:rsidRPr="009C598E">
        <w:rPr>
          <w:rFonts w:ascii="David" w:hAnsi="David" w:cs="David" w:hint="cs"/>
          <w:sz w:val="20"/>
          <w:szCs w:val="20"/>
          <w:rtl/>
          <w:lang w:val="en-US"/>
        </w:rPr>
        <w:t xml:space="preserve"> </w:t>
      </w:r>
      <w:r w:rsidRPr="009C598E">
        <w:rPr>
          <w:rFonts w:ascii="David" w:hAnsi="David" w:cs="David"/>
          <w:sz w:val="20"/>
          <w:szCs w:val="20"/>
          <w:rtl/>
          <w:lang w:val="en-US"/>
        </w:rPr>
        <w:t>בעולם</w:t>
      </w:r>
      <w:r w:rsidRPr="009C598E">
        <w:rPr>
          <w:rFonts w:ascii="David" w:hAnsi="David" w:cs="David" w:hint="cs"/>
          <w:sz w:val="20"/>
          <w:szCs w:val="20"/>
          <w:rtl/>
          <w:lang w:val="en-US"/>
        </w:rPr>
        <w:t>)</w:t>
      </w:r>
      <w:r w:rsidRPr="009C598E">
        <w:rPr>
          <w:rFonts w:ascii="David" w:hAnsi="David" w:cs="David"/>
          <w:sz w:val="20"/>
          <w:szCs w:val="20"/>
          <w:rtl/>
          <w:lang w:val="en-US"/>
        </w:rPr>
        <w:t xml:space="preserve"> -בשנים האחרונות נחלש מעט  –  מספר מדינות פרשו, ומספר מדינות נוסף איימו לפרוש</w:t>
      </w:r>
      <w:r w:rsidRPr="009C598E">
        <w:rPr>
          <w:rFonts w:ascii="David" w:hAnsi="David" w:cs="David" w:hint="cs"/>
          <w:sz w:val="20"/>
          <w:szCs w:val="20"/>
          <w:rtl/>
          <w:lang w:val="en-US"/>
        </w:rPr>
        <w:t>.</w:t>
      </w:r>
      <w:r w:rsidRPr="009C598E">
        <w:rPr>
          <w:rFonts w:ascii="David" w:hAnsi="David" w:cs="David"/>
          <w:sz w:val="20"/>
          <w:szCs w:val="20"/>
          <w:rtl/>
          <w:lang w:val="en-US"/>
        </w:rPr>
        <w:t xml:space="preserve"> יש לו בעיות</w:t>
      </w:r>
      <w:r w:rsidRPr="009C598E">
        <w:rPr>
          <w:rFonts w:ascii="David" w:hAnsi="David" w:cs="David" w:hint="cs"/>
          <w:sz w:val="20"/>
          <w:szCs w:val="20"/>
          <w:rtl/>
          <w:lang w:val="en-US"/>
        </w:rPr>
        <w:t xml:space="preserve"> </w:t>
      </w:r>
      <w:r w:rsidRPr="009C598E">
        <w:rPr>
          <w:rFonts w:ascii="David" w:hAnsi="David" w:cs="David"/>
          <w:sz w:val="20"/>
          <w:szCs w:val="20"/>
          <w:rtl/>
          <w:lang w:val="en-US"/>
        </w:rPr>
        <w:t>לחקור ולתפוס נאשמים בחלק מהמקרים</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אבל עדיין בגדול הוא שורד ומתפתח.  </w:t>
      </w:r>
    </w:p>
    <w:p w14:paraId="23B1C87A" w14:textId="77777777" w:rsidR="00F20933" w:rsidRPr="009C598E" w:rsidRDefault="00F20933" w:rsidP="00F20933">
      <w:pPr>
        <w:bidi/>
        <w:jc w:val="both"/>
        <w:rPr>
          <w:rFonts w:ascii="David" w:hAnsi="David" w:cs="David"/>
          <w:sz w:val="20"/>
          <w:szCs w:val="20"/>
          <w:lang w:val="en-US"/>
        </w:rPr>
      </w:pPr>
    </w:p>
    <w:p w14:paraId="7664C4E9"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u w:val="single"/>
          <w:rtl/>
          <w:lang w:val="en-US"/>
        </w:rPr>
        <w:t xml:space="preserve">מה הכללים שחלים לגביו: </w:t>
      </w:r>
      <w:r w:rsidRPr="009C598E">
        <w:rPr>
          <w:rFonts w:ascii="David" w:hAnsi="David" w:cs="David"/>
          <w:sz w:val="20"/>
          <w:szCs w:val="20"/>
          <w:rtl/>
          <w:lang w:val="en-US"/>
        </w:rPr>
        <w:t xml:space="preserve"> </w:t>
      </w:r>
    </w:p>
    <w:p w14:paraId="12E3219F" w14:textId="77777777" w:rsidR="00F20933" w:rsidRPr="009C598E" w:rsidRDefault="00F20933" w:rsidP="00A6053B">
      <w:pPr>
        <w:numPr>
          <w:ilvl w:val="0"/>
          <w:numId w:val="214"/>
        </w:numPr>
        <w:bidi/>
        <w:jc w:val="both"/>
        <w:rPr>
          <w:rFonts w:ascii="David" w:hAnsi="David" w:cs="David"/>
          <w:sz w:val="20"/>
          <w:szCs w:val="20"/>
          <w:lang w:val="en-US"/>
        </w:rPr>
      </w:pPr>
      <w:r w:rsidRPr="009C598E">
        <w:rPr>
          <w:rFonts w:ascii="David" w:hAnsi="David" w:cs="David"/>
          <w:sz w:val="20"/>
          <w:szCs w:val="20"/>
          <w:rtl/>
          <w:lang w:val="en-US"/>
        </w:rPr>
        <w:t xml:space="preserve">מוגבל רק לעבירות המנויות באמנה </w:t>
      </w:r>
      <w:r w:rsidRPr="009C598E">
        <w:rPr>
          <w:rFonts w:ascii="David" w:hAnsi="David" w:cs="David" w:hint="cs"/>
          <w:sz w:val="20"/>
          <w:szCs w:val="20"/>
          <w:rtl/>
          <w:lang w:val="en-US"/>
        </w:rPr>
        <w:t>(</w:t>
      </w:r>
      <w:r w:rsidRPr="009C598E">
        <w:rPr>
          <w:rFonts w:ascii="David" w:hAnsi="David" w:cs="David"/>
          <w:sz w:val="20"/>
          <w:szCs w:val="20"/>
          <w:rtl/>
          <w:lang w:val="en-US"/>
        </w:rPr>
        <w:t>כדי להקטין את הטענות לאי-אזהרה מוקדמת ולעמימות הדין</w:t>
      </w:r>
      <w:r w:rsidRPr="009C598E">
        <w:rPr>
          <w:rFonts w:ascii="David" w:hAnsi="David" w:cs="David" w:hint="cs"/>
          <w:sz w:val="20"/>
          <w:szCs w:val="20"/>
          <w:rtl/>
          <w:lang w:val="en-US"/>
        </w:rPr>
        <w:t>).</w:t>
      </w:r>
    </w:p>
    <w:p w14:paraId="2E8D97B8" w14:textId="77777777" w:rsidR="00F20933" w:rsidRPr="009C598E" w:rsidRDefault="00F20933" w:rsidP="00A6053B">
      <w:pPr>
        <w:numPr>
          <w:ilvl w:val="0"/>
          <w:numId w:val="214"/>
        </w:numPr>
        <w:bidi/>
        <w:jc w:val="both"/>
        <w:rPr>
          <w:rFonts w:ascii="David" w:hAnsi="David" w:cs="David"/>
          <w:sz w:val="20"/>
          <w:szCs w:val="20"/>
          <w:lang w:val="en-US"/>
        </w:rPr>
      </w:pPr>
      <w:r w:rsidRPr="009C598E">
        <w:rPr>
          <w:rFonts w:ascii="David" w:hAnsi="David" w:cs="David"/>
          <w:sz w:val="20"/>
          <w:szCs w:val="20"/>
          <w:rtl/>
          <w:lang w:val="en-US"/>
        </w:rPr>
        <w:t xml:space="preserve">מוגבל רק לפשעים שבוצעו לאחר הקמתו </w:t>
      </w:r>
      <w:r w:rsidRPr="009C598E">
        <w:rPr>
          <w:rFonts w:ascii="David" w:hAnsi="David" w:cs="David" w:hint="cs"/>
          <w:sz w:val="20"/>
          <w:szCs w:val="20"/>
          <w:rtl/>
          <w:lang w:val="en-US"/>
        </w:rPr>
        <w:t>(</w:t>
      </w:r>
      <w:r w:rsidRPr="009C598E">
        <w:rPr>
          <w:rFonts w:ascii="David" w:hAnsi="David" w:cs="David"/>
          <w:sz w:val="20"/>
          <w:szCs w:val="20"/>
          <w:rtl/>
          <w:lang w:val="en-US"/>
        </w:rPr>
        <w:t>כדי להקטין את הטענות לרטרואקטיבית</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09024836" w14:textId="77777777" w:rsidR="00F20933" w:rsidRPr="009C598E" w:rsidRDefault="00F20933" w:rsidP="00A6053B">
      <w:pPr>
        <w:numPr>
          <w:ilvl w:val="0"/>
          <w:numId w:val="214"/>
        </w:numPr>
        <w:bidi/>
        <w:jc w:val="both"/>
        <w:rPr>
          <w:rFonts w:ascii="David" w:hAnsi="David" w:cs="David"/>
          <w:sz w:val="20"/>
          <w:szCs w:val="20"/>
          <w:lang w:val="en-US"/>
        </w:rPr>
      </w:pPr>
      <w:r w:rsidRPr="009C598E">
        <w:rPr>
          <w:rFonts w:ascii="David" w:hAnsi="David" w:cs="David"/>
          <w:sz w:val="20"/>
          <w:szCs w:val="20"/>
          <w:rtl/>
          <w:lang w:val="en-US"/>
        </w:rPr>
        <w:lastRenderedPageBreak/>
        <w:t xml:space="preserve">חל רק על מקרים שנוגעים למדינות שחברות באמנה </w:t>
      </w:r>
      <w:r w:rsidRPr="009C598E">
        <w:rPr>
          <w:rFonts w:ascii="David" w:hAnsi="David" w:cs="David" w:hint="cs"/>
          <w:sz w:val="20"/>
          <w:szCs w:val="20"/>
          <w:rtl/>
          <w:lang w:val="en-US"/>
        </w:rPr>
        <w:t>(</w:t>
      </w:r>
      <w:r w:rsidRPr="009C598E">
        <w:rPr>
          <w:rFonts w:ascii="David" w:hAnsi="David" w:cs="David"/>
          <w:sz w:val="20"/>
          <w:szCs w:val="20"/>
          <w:rtl/>
          <w:lang w:val="en-US"/>
        </w:rPr>
        <w:t>משמע, שהפשע בוצע בשטחן או על ידי אזרח שלהן, לא די בכך שהקורבן הוא אזרח שלהן</w:t>
      </w:r>
      <w:r w:rsidRPr="009C598E">
        <w:rPr>
          <w:rFonts w:ascii="David" w:hAnsi="David" w:cs="David" w:hint="cs"/>
          <w:sz w:val="20"/>
          <w:szCs w:val="20"/>
          <w:rtl/>
          <w:lang w:val="en-US"/>
        </w:rPr>
        <w:t>)</w:t>
      </w:r>
      <w:r w:rsidRPr="009C598E">
        <w:rPr>
          <w:rFonts w:ascii="David" w:hAnsi="David" w:cs="David"/>
          <w:sz w:val="20"/>
          <w:szCs w:val="20"/>
          <w:rtl/>
          <w:lang w:val="en-US"/>
        </w:rPr>
        <w:t xml:space="preserve"> או ביקשו להעניק לתובע סמכות אד הוק, או הסמכה של מועה"ב </w:t>
      </w:r>
      <w:r w:rsidRPr="009C598E">
        <w:rPr>
          <w:rFonts w:ascii="David" w:hAnsi="David" w:cs="David" w:hint="cs"/>
          <w:sz w:val="20"/>
          <w:szCs w:val="20"/>
          <w:rtl/>
          <w:lang w:val="en-US"/>
        </w:rPr>
        <w:t>(</w:t>
      </w:r>
      <w:r w:rsidRPr="009C598E">
        <w:rPr>
          <w:rFonts w:ascii="David" w:hAnsi="David" w:cs="David"/>
          <w:sz w:val="20"/>
          <w:szCs w:val="20"/>
          <w:rtl/>
          <w:lang w:val="en-US"/>
        </w:rPr>
        <w:t>לוב, סודן</w:t>
      </w:r>
      <w:r w:rsidRPr="009C598E">
        <w:rPr>
          <w:rFonts w:ascii="David" w:hAnsi="David" w:cs="David" w:hint="cs"/>
          <w:sz w:val="20"/>
          <w:szCs w:val="20"/>
          <w:rtl/>
          <w:lang w:val="en-US"/>
        </w:rPr>
        <w:t>)</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כדי להקטין טענות של צדק של מנצחים</w:t>
      </w:r>
      <w:r w:rsidRPr="009C598E">
        <w:rPr>
          <w:rFonts w:ascii="David" w:hAnsi="David" w:cs="David" w:hint="cs"/>
          <w:sz w:val="20"/>
          <w:szCs w:val="20"/>
          <w:rtl/>
          <w:lang w:val="en-US"/>
        </w:rPr>
        <w:t xml:space="preserve">). </w:t>
      </w:r>
      <w:r w:rsidRPr="009C598E">
        <w:rPr>
          <w:rFonts w:ascii="David" w:hAnsi="David" w:cs="David"/>
          <w:sz w:val="20"/>
          <w:szCs w:val="20"/>
          <w:rtl/>
          <w:lang w:val="en-US"/>
        </w:rPr>
        <w:t>כיוון שהפלסטינאים הוכרו כמדינה חברה ב-</w:t>
      </w:r>
      <w:r w:rsidRPr="009C598E">
        <w:rPr>
          <w:rFonts w:ascii="David" w:hAnsi="David" w:cs="David"/>
          <w:sz w:val="20"/>
          <w:szCs w:val="20"/>
          <w:lang w:val="en-US"/>
        </w:rPr>
        <w:t>ICC</w:t>
      </w:r>
      <w:r w:rsidRPr="009C598E">
        <w:rPr>
          <w:rFonts w:ascii="David" w:hAnsi="David" w:cs="David" w:hint="cs"/>
          <w:sz w:val="20"/>
          <w:szCs w:val="20"/>
          <w:rtl/>
          <w:lang w:val="en-US"/>
        </w:rPr>
        <w:t xml:space="preserve">. </w:t>
      </w:r>
      <w:r w:rsidRPr="009C598E">
        <w:rPr>
          <w:rFonts w:ascii="David" w:hAnsi="David" w:cs="David"/>
          <w:sz w:val="20"/>
          <w:szCs w:val="20"/>
          <w:rtl/>
          <w:lang w:val="en-US"/>
        </w:rPr>
        <w:t>עמדת התובעת של ה-</w:t>
      </w:r>
      <w:r w:rsidRPr="009C598E">
        <w:rPr>
          <w:rFonts w:ascii="David" w:hAnsi="David" w:cs="David"/>
          <w:sz w:val="20"/>
          <w:szCs w:val="20"/>
          <w:lang w:val="en-US"/>
        </w:rPr>
        <w:t>ICC</w:t>
      </w:r>
      <w:r w:rsidRPr="009C598E">
        <w:rPr>
          <w:rFonts w:ascii="David" w:hAnsi="David" w:cs="David"/>
          <w:sz w:val="20"/>
          <w:szCs w:val="20"/>
          <w:rtl/>
          <w:lang w:val="en-US"/>
        </w:rPr>
        <w:t xml:space="preserve">  היא שיש לביה"ד סמכות על מעשים שמבוצעים </w:t>
      </w:r>
      <w:proofErr w:type="spellStart"/>
      <w:r w:rsidRPr="009C598E">
        <w:rPr>
          <w:rFonts w:ascii="David" w:hAnsi="David" w:cs="David"/>
          <w:sz w:val="20"/>
          <w:szCs w:val="20"/>
          <w:rtl/>
          <w:lang w:val="en-US"/>
        </w:rPr>
        <w:t>באיו"ש</w:t>
      </w:r>
      <w:proofErr w:type="spellEnd"/>
      <w:r w:rsidRPr="009C598E">
        <w:rPr>
          <w:rFonts w:ascii="David" w:hAnsi="David" w:cs="David"/>
          <w:sz w:val="20"/>
          <w:szCs w:val="20"/>
          <w:rtl/>
          <w:lang w:val="en-US"/>
        </w:rPr>
        <w:t xml:space="preserve"> אפילו אם הם מבוצעים ע"י גורמים ישראלים</w:t>
      </w:r>
      <w:r w:rsidRPr="009C598E">
        <w:rPr>
          <w:rFonts w:ascii="David" w:hAnsi="David" w:cs="David" w:hint="cs"/>
          <w:sz w:val="20"/>
          <w:szCs w:val="20"/>
          <w:rtl/>
          <w:lang w:val="en-US"/>
        </w:rPr>
        <w:t>. מ</w:t>
      </w:r>
      <w:r w:rsidRPr="009C598E">
        <w:rPr>
          <w:rFonts w:ascii="David" w:hAnsi="David" w:cs="David"/>
          <w:sz w:val="20"/>
          <w:szCs w:val="20"/>
          <w:rtl/>
          <w:lang w:val="en-US"/>
        </w:rPr>
        <w:t>כפי שדנו בשיעור על "המדינה"</w:t>
      </w:r>
      <w:r w:rsidRPr="009C598E">
        <w:rPr>
          <w:rFonts w:ascii="David" w:hAnsi="David" w:cs="David" w:hint="cs"/>
          <w:sz w:val="20"/>
          <w:szCs w:val="20"/>
          <w:rtl/>
          <w:lang w:val="en-US"/>
        </w:rPr>
        <w:t xml:space="preserve"> </w:t>
      </w:r>
      <w:r w:rsidRPr="009C598E">
        <w:rPr>
          <w:rFonts w:ascii="David" w:hAnsi="David" w:cs="David"/>
          <w:sz w:val="20"/>
          <w:szCs w:val="20"/>
          <w:rtl/>
          <w:lang w:val="en-US"/>
        </w:rPr>
        <w:t>התובעת פנתה לביה"ד על מנת לקבל פסיקה שתכריע בשאלה האם היא צודקת בעמדתה כי הפלסטינים הם מדינה – בקרוב נדע מה בית הדין עצמו חושב</w:t>
      </w:r>
      <w:r w:rsidRPr="009C598E">
        <w:rPr>
          <w:rFonts w:ascii="David" w:hAnsi="David" w:cs="David" w:hint="cs"/>
          <w:sz w:val="20"/>
          <w:szCs w:val="20"/>
          <w:rtl/>
          <w:lang w:val="en-US"/>
        </w:rPr>
        <w:t>.</w:t>
      </w:r>
    </w:p>
    <w:p w14:paraId="3798F557" w14:textId="77777777" w:rsidR="00F20933" w:rsidRPr="009C598E" w:rsidRDefault="00F20933" w:rsidP="00A6053B">
      <w:pPr>
        <w:numPr>
          <w:ilvl w:val="0"/>
          <w:numId w:val="214"/>
        </w:numPr>
        <w:bidi/>
        <w:jc w:val="both"/>
        <w:rPr>
          <w:rFonts w:ascii="David" w:hAnsi="David" w:cs="David"/>
          <w:sz w:val="20"/>
          <w:szCs w:val="20"/>
          <w:lang w:val="en-US"/>
        </w:rPr>
      </w:pPr>
      <w:r w:rsidRPr="009C598E">
        <w:rPr>
          <w:rFonts w:ascii="David" w:hAnsi="David" w:cs="David"/>
          <w:sz w:val="20"/>
          <w:szCs w:val="20"/>
          <w:rtl/>
          <w:lang w:val="en-US"/>
        </w:rPr>
        <w:t xml:space="preserve">חומרה: כדי שלביה"ד תהיה סמכות שיפוט במקרה ספציפי </w:t>
      </w:r>
      <w:r w:rsidRPr="009C598E">
        <w:rPr>
          <w:rFonts w:ascii="David" w:hAnsi="David" w:cs="David" w:hint="cs"/>
          <w:sz w:val="20"/>
          <w:szCs w:val="20"/>
          <w:rtl/>
          <w:lang w:val="en-US"/>
        </w:rPr>
        <w:t>(</w:t>
      </w:r>
      <w:r w:rsidRPr="009C598E">
        <w:rPr>
          <w:rFonts w:ascii="David" w:hAnsi="David" w:cs="David"/>
          <w:sz w:val="20"/>
          <w:szCs w:val="20"/>
          <w:rtl/>
          <w:lang w:val="en-US"/>
        </w:rPr>
        <w:t>שקרה במדינות שלגביהן יש לו סמכות שיפוט</w:t>
      </w:r>
      <w:r w:rsidRPr="009C598E">
        <w:rPr>
          <w:rFonts w:ascii="David" w:hAnsi="David" w:cs="David" w:hint="cs"/>
          <w:sz w:val="20"/>
          <w:szCs w:val="20"/>
          <w:rtl/>
          <w:lang w:val="en-US"/>
        </w:rPr>
        <w:t>)</w:t>
      </w:r>
      <w:r w:rsidRPr="009C598E">
        <w:rPr>
          <w:rFonts w:ascii="David" w:hAnsi="David" w:cs="David"/>
          <w:sz w:val="20"/>
          <w:szCs w:val="20"/>
          <w:rtl/>
          <w:lang w:val="en-US"/>
        </w:rPr>
        <w:t xml:space="preserve">, גם הסכסוך צריך להיות חמור, וגם הפשעים </w:t>
      </w:r>
      <w:r w:rsidRPr="009C598E">
        <w:rPr>
          <w:rFonts w:ascii="David" w:hAnsi="David" w:cs="David" w:hint="cs"/>
          <w:sz w:val="20"/>
          <w:szCs w:val="20"/>
          <w:rtl/>
          <w:lang w:val="en-US"/>
        </w:rPr>
        <w:t>הספציפיי</w:t>
      </w:r>
      <w:r w:rsidRPr="009C598E">
        <w:rPr>
          <w:rFonts w:ascii="David" w:hAnsi="David" w:cs="David" w:hint="eastAsia"/>
          <w:sz w:val="20"/>
          <w:szCs w:val="20"/>
          <w:rtl/>
          <w:lang w:val="en-US"/>
        </w:rPr>
        <w:t>ם</w:t>
      </w:r>
      <w:r w:rsidRPr="009C598E">
        <w:rPr>
          <w:rFonts w:ascii="David" w:hAnsi="David" w:cs="David"/>
          <w:sz w:val="20"/>
          <w:szCs w:val="20"/>
          <w:rtl/>
          <w:lang w:val="en-US"/>
        </w:rPr>
        <w:t xml:space="preserve"> בסכסוך שנבחרים להגשת כתב אישום צריכים להיות חמורים</w:t>
      </w:r>
      <w:r w:rsidRPr="009C598E">
        <w:rPr>
          <w:rFonts w:ascii="David" w:hAnsi="David" w:cs="David" w:hint="cs"/>
          <w:sz w:val="20"/>
          <w:szCs w:val="20"/>
          <w:rtl/>
          <w:lang w:val="en-US"/>
        </w:rPr>
        <w:t xml:space="preserve"> </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ולפי הפרשנות שניתנה ע"י ה- </w:t>
      </w:r>
      <w:r w:rsidRPr="009C598E">
        <w:rPr>
          <w:rFonts w:ascii="David" w:hAnsi="David" w:cs="David"/>
          <w:sz w:val="20"/>
          <w:szCs w:val="20"/>
          <w:lang w:val="en-US"/>
        </w:rPr>
        <w:t>ICC</w:t>
      </w:r>
      <w:r w:rsidRPr="009C598E">
        <w:rPr>
          <w:rFonts w:ascii="David" w:hAnsi="David" w:cs="David"/>
          <w:sz w:val="20"/>
          <w:szCs w:val="20"/>
          <w:rtl/>
          <w:lang w:val="en-US"/>
        </w:rPr>
        <w:t xml:space="preserve"> לדרישה זו גם הנאשמים צריכים להיות האחראים העיקריים</w:t>
      </w:r>
      <w:r w:rsidRPr="009C598E">
        <w:rPr>
          <w:rFonts w:ascii="David" w:hAnsi="David" w:cs="David" w:hint="cs"/>
          <w:sz w:val="20"/>
          <w:szCs w:val="20"/>
          <w:rtl/>
          <w:lang w:val="en-US"/>
        </w:rPr>
        <w:t xml:space="preserve"> (</w:t>
      </w:r>
      <w:r w:rsidRPr="009C598E">
        <w:rPr>
          <w:rFonts w:ascii="David" w:hAnsi="David" w:cs="David"/>
          <w:sz w:val="20"/>
          <w:szCs w:val="20"/>
          <w:rtl/>
          <w:lang w:val="en-US"/>
        </w:rPr>
        <w:t>כדי להקטין את האפשרות לניצול פוליטי לרעה</w:t>
      </w:r>
      <w:r w:rsidRPr="009C598E">
        <w:rPr>
          <w:rFonts w:ascii="David" w:hAnsi="David" w:cs="David" w:hint="cs"/>
          <w:sz w:val="20"/>
          <w:szCs w:val="20"/>
          <w:rtl/>
          <w:lang w:val="en-US"/>
        </w:rPr>
        <w:t>).</w:t>
      </w:r>
    </w:p>
    <w:p w14:paraId="0208ED84" w14:textId="77777777" w:rsidR="00F20933" w:rsidRPr="009C598E" w:rsidRDefault="00F20933" w:rsidP="00A6053B">
      <w:pPr>
        <w:numPr>
          <w:ilvl w:val="0"/>
          <w:numId w:val="214"/>
        </w:numPr>
        <w:bidi/>
        <w:jc w:val="both"/>
        <w:rPr>
          <w:rFonts w:ascii="David" w:hAnsi="David" w:cs="David"/>
          <w:sz w:val="20"/>
          <w:szCs w:val="20"/>
          <w:lang w:val="en-US"/>
        </w:rPr>
      </w:pPr>
      <w:r w:rsidRPr="009C598E">
        <w:rPr>
          <w:rFonts w:ascii="David" w:hAnsi="David" w:cs="David"/>
          <w:b/>
          <w:bCs/>
          <w:sz w:val="20"/>
          <w:szCs w:val="20"/>
          <w:rtl/>
          <w:lang w:val="en-US"/>
        </w:rPr>
        <w:t xml:space="preserve">עקרון  </w:t>
      </w:r>
      <w:proofErr w:type="spellStart"/>
      <w:r w:rsidRPr="009C598E">
        <w:rPr>
          <w:rFonts w:ascii="David" w:hAnsi="David" w:cs="David"/>
          <w:b/>
          <w:bCs/>
          <w:sz w:val="20"/>
          <w:szCs w:val="20"/>
          <w:rtl/>
          <w:lang w:val="en-US"/>
        </w:rPr>
        <w:t>השלמתיות</w:t>
      </w:r>
      <w:proofErr w:type="spellEnd"/>
      <w:r w:rsidRPr="009C598E">
        <w:rPr>
          <w:rFonts w:ascii="David" w:hAnsi="David" w:cs="David"/>
          <w:sz w:val="20"/>
          <w:szCs w:val="20"/>
          <w:rtl/>
          <w:lang w:val="en-US"/>
        </w:rPr>
        <w:t>:  כדי שהתובע של ה-</w:t>
      </w:r>
      <w:r w:rsidRPr="009C598E">
        <w:rPr>
          <w:rFonts w:ascii="David" w:hAnsi="David" w:cs="David"/>
          <w:sz w:val="20"/>
          <w:szCs w:val="20"/>
          <w:lang w:val="en-US"/>
        </w:rPr>
        <w:t xml:space="preserve">ICC </w:t>
      </w:r>
      <w:r w:rsidRPr="009C598E">
        <w:rPr>
          <w:rFonts w:ascii="David" w:hAnsi="David" w:cs="David"/>
          <w:sz w:val="20"/>
          <w:szCs w:val="20"/>
          <w:rtl/>
          <w:lang w:val="en-US"/>
        </w:rPr>
        <w:t xml:space="preserve"> יהיה רשאי לחקור ולהעמיד לדין,  בית הדין יהיה רשאי לדון במקרה, לא די שיש סמכו</w:t>
      </w:r>
      <w:r w:rsidRPr="009C598E">
        <w:rPr>
          <w:rFonts w:ascii="David" w:hAnsi="David" w:cs="David" w:hint="cs"/>
          <w:sz w:val="20"/>
          <w:szCs w:val="20"/>
          <w:rtl/>
          <w:lang w:val="en-US"/>
        </w:rPr>
        <w:t>ת</w:t>
      </w:r>
      <w:r w:rsidRPr="009C598E">
        <w:rPr>
          <w:rFonts w:ascii="David" w:hAnsi="David" w:cs="David"/>
          <w:sz w:val="20"/>
          <w:szCs w:val="20"/>
          <w:rtl/>
          <w:lang w:val="en-US"/>
        </w:rPr>
        <w:t xml:space="preserve"> שיפוט בהקשרה של המדינה הרלוונטית, ולא די</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שיש עמידה בתנאי החומרה, נדרש בנוסף  עמידה  בתנאי </w:t>
      </w:r>
      <w:proofErr w:type="spellStart"/>
      <w:r w:rsidRPr="009C598E">
        <w:rPr>
          <w:rFonts w:ascii="David" w:hAnsi="David" w:cs="David"/>
          <w:sz w:val="20"/>
          <w:szCs w:val="20"/>
          <w:rtl/>
          <w:lang w:val="en-US"/>
        </w:rPr>
        <w:t>ההשלמתיות</w:t>
      </w:r>
      <w:proofErr w:type="spellEnd"/>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משמע, נדרש  להראות שהמדינות הרלוונטיות אינן מוכנות  או אינן יכולות להקים הליך פלילי ראוי בנוגע לאותו מקרה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שוב מדובר בתנאי שנועד להקטין את האפשרות לניצול פוליטי וכדי לתת תמריץ למדינות לאכוף את הדין. </w:t>
      </w:r>
    </w:p>
    <w:p w14:paraId="2B8C8B70" w14:textId="77777777" w:rsidR="00F20933" w:rsidRPr="009C598E" w:rsidRDefault="00F20933" w:rsidP="00F20933">
      <w:pPr>
        <w:bidi/>
        <w:jc w:val="both"/>
        <w:rPr>
          <w:rFonts w:ascii="David" w:hAnsi="David" w:cs="David"/>
          <w:b/>
          <w:bCs/>
          <w:sz w:val="20"/>
          <w:szCs w:val="20"/>
          <w:u w:val="single"/>
          <w:rtl/>
          <w:lang w:val="en-US"/>
        </w:rPr>
      </w:pPr>
    </w:p>
    <w:p w14:paraId="3CD56DF7" w14:textId="77777777" w:rsidR="00D95383" w:rsidRPr="009C598E" w:rsidRDefault="00F20933" w:rsidP="00D95383">
      <w:pPr>
        <w:shd w:val="clear" w:color="auto" w:fill="C5E0B3" w:themeFill="accent6" w:themeFillTint="66"/>
        <w:bidi/>
        <w:jc w:val="both"/>
        <w:rPr>
          <w:rFonts w:ascii="David" w:hAnsi="David" w:cs="David"/>
          <w:b/>
          <w:bCs/>
          <w:sz w:val="20"/>
          <w:szCs w:val="20"/>
          <w:rtl/>
          <w:lang w:val="en-US"/>
        </w:rPr>
      </w:pPr>
      <w:r w:rsidRPr="009C598E">
        <w:rPr>
          <w:rFonts w:ascii="David" w:hAnsi="David" w:cs="David"/>
          <w:b/>
          <w:bCs/>
          <w:sz w:val="20"/>
          <w:szCs w:val="20"/>
          <w:rtl/>
          <w:lang w:val="en-US"/>
        </w:rPr>
        <w:t>פשעי מלחמה</w:t>
      </w:r>
    </w:p>
    <w:p w14:paraId="03DAC15E" w14:textId="7500DAC3" w:rsidR="00F20933" w:rsidRPr="009C598E" w:rsidRDefault="00F20933" w:rsidP="00D95383">
      <w:pPr>
        <w:bidi/>
        <w:jc w:val="both"/>
        <w:rPr>
          <w:rFonts w:ascii="David" w:hAnsi="David" w:cs="David"/>
          <w:sz w:val="20"/>
          <w:szCs w:val="20"/>
          <w:lang w:val="en-US"/>
        </w:rPr>
      </w:pPr>
      <w:r w:rsidRPr="009C598E">
        <w:rPr>
          <w:rFonts w:ascii="David" w:hAnsi="David" w:cs="David"/>
          <w:b/>
          <w:bCs/>
          <w:sz w:val="20"/>
          <w:szCs w:val="20"/>
          <w:rtl/>
          <w:lang w:val="en-US"/>
        </w:rPr>
        <w:t xml:space="preserve"> </w:t>
      </w:r>
      <w:r w:rsidRPr="009C598E">
        <w:rPr>
          <w:rFonts w:ascii="David" w:hAnsi="David" w:cs="David"/>
          <w:sz w:val="20"/>
          <w:szCs w:val="20"/>
          <w:rtl/>
          <w:lang w:val="en-US"/>
        </w:rPr>
        <w:t xml:space="preserve">האיסורים של דיני הלחימה </w:t>
      </w:r>
      <w:r w:rsidRPr="009C598E">
        <w:rPr>
          <w:rFonts w:ascii="David" w:hAnsi="David" w:cs="David" w:hint="cs"/>
          <w:sz w:val="20"/>
          <w:szCs w:val="20"/>
          <w:rtl/>
          <w:lang w:val="en-US"/>
        </w:rPr>
        <w:t>(</w:t>
      </w:r>
      <w:r w:rsidRPr="009C598E">
        <w:rPr>
          <w:rFonts w:ascii="David" w:hAnsi="David" w:cs="David"/>
          <w:sz w:val="20"/>
          <w:szCs w:val="20"/>
          <w:lang w:val="en-US"/>
        </w:rPr>
        <w:t>IHL</w:t>
      </w:r>
      <w:r w:rsidRPr="009C598E">
        <w:rPr>
          <w:rFonts w:ascii="David" w:hAnsi="David" w:cs="David" w:hint="cs"/>
          <w:sz w:val="20"/>
          <w:szCs w:val="20"/>
          <w:rtl/>
          <w:lang w:val="en-US"/>
        </w:rPr>
        <w:t>)</w:t>
      </w:r>
      <w:r w:rsidRPr="009C598E">
        <w:rPr>
          <w:rFonts w:ascii="David" w:hAnsi="David" w:cs="David"/>
          <w:sz w:val="20"/>
          <w:szCs w:val="20"/>
          <w:rtl/>
          <w:lang w:val="en-US"/>
        </w:rPr>
        <w:t xml:space="preserve"> חלים על מדינות, המונח פשעי מלחמה מתייחס לאותם דיני לחימה שהפרתם גוררת סנקציה לא רק כנגד מדינת המפר אלא גם סנקציה פלילית כנגד האדם המפר.  </w:t>
      </w:r>
    </w:p>
    <w:p w14:paraId="7A38F1B6"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במשפטי נירנברג קבעו כי כל הפרה של דיני הלחימה הינה הפרה פלילית. הקביעה האמורה היא בעייתית:  </w:t>
      </w:r>
    </w:p>
    <w:p w14:paraId="759DC6A7" w14:textId="77777777" w:rsidR="00F20933" w:rsidRPr="009C598E" w:rsidRDefault="00F20933" w:rsidP="00A6053B">
      <w:pPr>
        <w:numPr>
          <w:ilvl w:val="0"/>
          <w:numId w:val="215"/>
        </w:numPr>
        <w:bidi/>
        <w:jc w:val="both"/>
        <w:rPr>
          <w:rFonts w:ascii="David" w:hAnsi="David" w:cs="David"/>
          <w:sz w:val="20"/>
          <w:szCs w:val="20"/>
          <w:lang w:val="en-US"/>
        </w:rPr>
      </w:pPr>
      <w:r w:rsidRPr="009C598E">
        <w:rPr>
          <w:rFonts w:ascii="David" w:hAnsi="David" w:cs="David"/>
          <w:sz w:val="20"/>
          <w:szCs w:val="20"/>
          <w:rtl/>
          <w:lang w:val="en-US"/>
        </w:rPr>
        <w:t xml:space="preserve">חלק נכבד מדיני הלחימה הם עמומים ולכן אין מספיק אזהרה מוקדמת: למשל, קיים איסור בדיני הלחימה על שימוש בנשק שגורם סבל מיותר אבל קיים ויכוח אדיר אילו נשקים הם אלו שגורמים לסבל שכזה.  </w:t>
      </w:r>
    </w:p>
    <w:p w14:paraId="40DAF878" w14:textId="77777777" w:rsidR="00F20933" w:rsidRPr="009C598E" w:rsidRDefault="00F20933" w:rsidP="00A6053B">
      <w:pPr>
        <w:numPr>
          <w:ilvl w:val="0"/>
          <w:numId w:val="215"/>
        </w:numPr>
        <w:bidi/>
        <w:jc w:val="both"/>
        <w:rPr>
          <w:rFonts w:ascii="David" w:hAnsi="David" w:cs="David"/>
          <w:sz w:val="20"/>
          <w:szCs w:val="20"/>
          <w:lang w:val="en-US"/>
        </w:rPr>
      </w:pPr>
      <w:r w:rsidRPr="009C598E">
        <w:rPr>
          <w:rFonts w:ascii="David" w:hAnsi="David" w:cs="David"/>
          <w:sz w:val="20"/>
          <w:szCs w:val="20"/>
          <w:rtl/>
          <w:lang w:val="en-US"/>
        </w:rPr>
        <w:t xml:space="preserve">חשש לשימוש פוליטי: כל מדינה תפרש את הדין העמום על מנת לצבוע את מעשי  אנשי מדינת האויב כפשעי מלחמה </w:t>
      </w:r>
      <w:r w:rsidRPr="009C598E">
        <w:rPr>
          <w:rFonts w:ascii="David" w:hAnsi="David" w:cs="David" w:hint="cs"/>
          <w:sz w:val="20"/>
          <w:szCs w:val="20"/>
          <w:rtl/>
          <w:lang w:val="en-US"/>
        </w:rPr>
        <w:t>(</w:t>
      </w:r>
      <w:r w:rsidRPr="009C598E">
        <w:rPr>
          <w:rFonts w:ascii="David" w:hAnsi="David" w:cs="David"/>
          <w:sz w:val="20"/>
          <w:szCs w:val="20"/>
          <w:rtl/>
          <w:lang w:val="en-US"/>
        </w:rPr>
        <w:t>ככל שרשימת האיסורים גדולה יותר, ותחת ההגדרה של נירנברג היא מאוד גדולה, יש כר נרחב יותר לניצול לרעה שכזה</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2B7ADA8D" w14:textId="77777777" w:rsidR="00F20933" w:rsidRPr="009C598E" w:rsidRDefault="00F20933" w:rsidP="00A6053B">
      <w:pPr>
        <w:numPr>
          <w:ilvl w:val="0"/>
          <w:numId w:val="215"/>
        </w:numPr>
        <w:bidi/>
        <w:jc w:val="both"/>
        <w:rPr>
          <w:rFonts w:ascii="David" w:hAnsi="David" w:cs="David"/>
          <w:sz w:val="20"/>
          <w:szCs w:val="20"/>
          <w:lang w:val="en-US"/>
        </w:rPr>
      </w:pPr>
      <w:r w:rsidRPr="009C598E">
        <w:rPr>
          <w:rFonts w:ascii="David" w:hAnsi="David" w:cs="David"/>
          <w:sz w:val="20"/>
          <w:szCs w:val="20"/>
          <w:rtl/>
          <w:lang w:val="en-US"/>
        </w:rPr>
        <w:t>לא כל דין מדיני הלחימה מגן על עקרון מוסרי בסיסי אוניברסאלי: למשל,</w:t>
      </w:r>
      <w:r w:rsidRPr="009C598E">
        <w:rPr>
          <w:rFonts w:ascii="David" w:hAnsi="David" w:cs="David" w:hint="cs"/>
          <w:sz w:val="20"/>
          <w:szCs w:val="20"/>
          <w:rtl/>
          <w:lang w:val="en-US"/>
        </w:rPr>
        <w:t xml:space="preserve"> </w:t>
      </w:r>
      <w:r w:rsidRPr="009C598E">
        <w:rPr>
          <w:rFonts w:ascii="David" w:hAnsi="David" w:cs="David"/>
          <w:sz w:val="20"/>
          <w:szCs w:val="20"/>
          <w:rtl/>
          <w:lang w:val="en-US"/>
        </w:rPr>
        <w:t>קיימת  בדיני הלחימה חובה</w:t>
      </w:r>
      <w:r w:rsidRPr="009C598E">
        <w:rPr>
          <w:rFonts w:ascii="David" w:hAnsi="David" w:cs="David" w:hint="cs"/>
          <w:sz w:val="20"/>
          <w:szCs w:val="20"/>
          <w:rtl/>
          <w:lang w:val="en-US"/>
        </w:rPr>
        <w:t xml:space="preserve"> </w:t>
      </w:r>
      <w:r w:rsidRPr="009C598E">
        <w:rPr>
          <w:rFonts w:ascii="David" w:hAnsi="David" w:cs="David"/>
          <w:sz w:val="20"/>
          <w:szCs w:val="20"/>
          <w:rtl/>
          <w:lang w:val="en-US"/>
        </w:rPr>
        <w:t>לתת קבלה לאזרח בשטח כבוש אם וכאשר גורם של הכוח הכובש מחרים לא רכוש. האם עצם אי הענקת הקבלה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היא מעשה חמור דיו כדי שראוי שנקרא לו פשע מלחמה </w:t>
      </w:r>
      <w:r w:rsidRPr="009C598E">
        <w:rPr>
          <w:rFonts w:ascii="David" w:hAnsi="David" w:cs="David" w:hint="cs"/>
          <w:sz w:val="20"/>
          <w:szCs w:val="20"/>
          <w:rtl/>
          <w:lang w:val="en-US"/>
        </w:rPr>
        <w:t>(</w:t>
      </w:r>
      <w:r w:rsidRPr="009C598E">
        <w:rPr>
          <w:rFonts w:ascii="David" w:hAnsi="David" w:cs="David"/>
          <w:sz w:val="20"/>
          <w:szCs w:val="20"/>
          <w:rtl/>
          <w:lang w:val="en-US"/>
        </w:rPr>
        <w:t>יש כמה פסקי-דין מאחרי מלחמת העולם השנייה שזה</w:t>
      </w:r>
      <w:r w:rsidRPr="009C598E">
        <w:rPr>
          <w:rFonts w:ascii="David" w:hAnsi="David" w:cs="David" w:hint="cs"/>
          <w:sz w:val="20"/>
          <w:szCs w:val="20"/>
          <w:rtl/>
          <w:lang w:val="en-US"/>
        </w:rPr>
        <w:t xml:space="preserve"> </w:t>
      </w:r>
      <w:r w:rsidRPr="009C598E">
        <w:rPr>
          <w:rFonts w:ascii="David" w:hAnsi="David" w:cs="David"/>
          <w:sz w:val="20"/>
          <w:szCs w:val="20"/>
          <w:rtl/>
          <w:lang w:val="en-US"/>
        </w:rPr>
        <w:t>היה פשע המלחמה בגינו הורשעו חיילים גרמניים</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אם אין  פגם  מוסרי כה חמור – נחלשת ההצדקה </w:t>
      </w:r>
      <w:r w:rsidRPr="009C598E">
        <w:rPr>
          <w:rFonts w:ascii="David" w:hAnsi="David" w:cs="David" w:hint="cs"/>
          <w:sz w:val="20"/>
          <w:szCs w:val="20"/>
          <w:rtl/>
          <w:lang w:val="en-US"/>
        </w:rPr>
        <w:t>ה</w:t>
      </w:r>
      <w:r w:rsidRPr="009C598E">
        <w:rPr>
          <w:rFonts w:ascii="David" w:hAnsi="David" w:cs="David"/>
          <w:sz w:val="20"/>
          <w:szCs w:val="20"/>
          <w:rtl/>
          <w:lang w:val="en-US"/>
        </w:rPr>
        <w:t>נורמטיבית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שקיימת בבסיס הרציונל של </w:t>
      </w:r>
      <w:r w:rsidRPr="009C598E">
        <w:rPr>
          <w:rFonts w:ascii="David" w:hAnsi="David" w:cs="David" w:hint="cs"/>
          <w:sz w:val="20"/>
          <w:szCs w:val="20"/>
          <w:rtl/>
          <w:lang w:val="en-US"/>
        </w:rPr>
        <w:t>המשב"</w:t>
      </w:r>
      <w:r w:rsidRPr="009C598E">
        <w:rPr>
          <w:rFonts w:ascii="David" w:hAnsi="David" w:cs="David" w:hint="eastAsia"/>
          <w:sz w:val="20"/>
          <w:szCs w:val="20"/>
          <w:rtl/>
          <w:lang w:val="en-US"/>
        </w:rPr>
        <w:t>ל</w:t>
      </w:r>
      <w:r w:rsidRPr="009C598E">
        <w:rPr>
          <w:rFonts w:ascii="David" w:hAnsi="David" w:cs="David"/>
          <w:sz w:val="20"/>
          <w:szCs w:val="20"/>
          <w:rtl/>
          <w:lang w:val="en-US"/>
        </w:rPr>
        <w:t xml:space="preserve"> הפלילי המאפשר להעמדה לדין במערכות משפט שהן זרות. כמו כן, אם הפגם המוסרי אינו חמור מספיק עלול להיווצר קושי של היעדר אזהרה מוקדמת.  </w:t>
      </w:r>
    </w:p>
    <w:p w14:paraId="231F2D97"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כיום יש מעט מאוד תומכים בהגדרה האמורה שניתנה בנירנברג ל-"פשע מלחמה" </w:t>
      </w:r>
      <w:r w:rsidRPr="009C598E">
        <w:rPr>
          <w:rFonts w:ascii="David" w:hAnsi="David" w:cs="David" w:hint="cs"/>
          <w:sz w:val="20"/>
          <w:szCs w:val="20"/>
          <w:rtl/>
          <w:lang w:val="en-US"/>
        </w:rPr>
        <w:t>(</w:t>
      </w:r>
      <w:r w:rsidRPr="009C598E">
        <w:rPr>
          <w:rFonts w:ascii="David" w:hAnsi="David" w:cs="David"/>
          <w:sz w:val="20"/>
          <w:szCs w:val="20"/>
          <w:rtl/>
          <w:lang w:val="en-US"/>
        </w:rPr>
        <w:t>אבל עדיין ישנם כאלו</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7E24AF93" w14:textId="77777777" w:rsidR="00F20933" w:rsidRPr="009C598E" w:rsidRDefault="00F20933" w:rsidP="00A6053B">
      <w:pPr>
        <w:numPr>
          <w:ilvl w:val="0"/>
          <w:numId w:val="217"/>
        </w:numPr>
        <w:bidi/>
        <w:jc w:val="both"/>
        <w:rPr>
          <w:rFonts w:ascii="David" w:hAnsi="David" w:cs="David"/>
          <w:sz w:val="20"/>
          <w:szCs w:val="20"/>
          <w:lang w:val="en-US"/>
        </w:rPr>
      </w:pPr>
      <w:r w:rsidRPr="009C598E">
        <w:rPr>
          <w:rFonts w:ascii="David" w:hAnsi="David" w:cs="David"/>
          <w:sz w:val="20"/>
          <w:szCs w:val="20"/>
          <w:rtl/>
          <w:lang w:val="en-US"/>
        </w:rPr>
        <w:t>לאור הביקורת על הגישה הזו, כבר לאחר מלחמת העולם השנייה הוצעה גישה אחרת: "משטר ההפרות החמורות</w:t>
      </w:r>
      <w:r w:rsidRPr="009C598E">
        <w:rPr>
          <w:rFonts w:ascii="David" w:hAnsi="David" w:cs="David" w:hint="cs"/>
          <w:sz w:val="20"/>
          <w:szCs w:val="20"/>
          <w:rtl/>
          <w:lang w:val="en-US"/>
        </w:rPr>
        <w:t>".</w:t>
      </w:r>
      <w:r w:rsidRPr="009C598E">
        <w:rPr>
          <w:rFonts w:ascii="David" w:hAnsi="David" w:cs="David"/>
          <w:sz w:val="20"/>
          <w:szCs w:val="20"/>
          <w:rtl/>
          <w:lang w:val="en-US"/>
        </w:rPr>
        <w:t xml:space="preserve"> ע"פ גישה זו, רק הפרה של דיני לחימה מסוימים, חשובים, תחשב פשע מלחמה. איך יודעים מה היא הפרה חמורה? </w:t>
      </w:r>
      <w:r w:rsidRPr="009C598E">
        <w:rPr>
          <w:rFonts w:ascii="David" w:hAnsi="David" w:cs="David"/>
          <w:b/>
          <w:bCs/>
          <w:sz w:val="20"/>
          <w:szCs w:val="20"/>
          <w:rtl/>
          <w:lang w:val="en-US"/>
        </w:rPr>
        <w:t>ראשית</w:t>
      </w:r>
      <w:r w:rsidRPr="009C598E">
        <w:rPr>
          <w:rFonts w:ascii="David" w:hAnsi="David" w:cs="David"/>
          <w:sz w:val="20"/>
          <w:szCs w:val="20"/>
          <w:rtl/>
          <w:lang w:val="en-US"/>
        </w:rPr>
        <w:t xml:space="preserve">, כל אחת, מאמנות ז'נבה מגדירה אילו ס' שלה הפרתם מהווה הפרה חמורה </w:t>
      </w:r>
      <w:r w:rsidRPr="009C598E">
        <w:rPr>
          <w:rFonts w:ascii="David" w:hAnsi="David" w:cs="David" w:hint="cs"/>
          <w:sz w:val="20"/>
          <w:szCs w:val="20"/>
          <w:rtl/>
          <w:lang w:val="en-US"/>
        </w:rPr>
        <w:t>(</w:t>
      </w:r>
      <w:r w:rsidRPr="009C598E">
        <w:rPr>
          <w:rFonts w:ascii="David" w:hAnsi="David" w:cs="David"/>
          <w:sz w:val="20"/>
          <w:szCs w:val="20"/>
          <w:rtl/>
          <w:lang w:val="en-US"/>
        </w:rPr>
        <w:t>משמע, כפשע מלחמה</w:t>
      </w:r>
      <w:r w:rsidRPr="009C598E">
        <w:rPr>
          <w:rFonts w:ascii="David" w:hAnsi="David" w:cs="David" w:hint="cs"/>
          <w:sz w:val="20"/>
          <w:szCs w:val="20"/>
          <w:rtl/>
          <w:lang w:val="en-US"/>
        </w:rPr>
        <w:t xml:space="preserve">), </w:t>
      </w:r>
      <w:r w:rsidRPr="009C598E">
        <w:rPr>
          <w:rFonts w:ascii="David" w:hAnsi="David" w:cs="David"/>
          <w:sz w:val="20"/>
          <w:szCs w:val="20"/>
          <w:rtl/>
          <w:lang w:val="en-US"/>
        </w:rPr>
        <w:t>כנ"ל הפרוטוקול ה-</w:t>
      </w:r>
      <w:r w:rsidRPr="009C598E">
        <w:rPr>
          <w:rFonts w:ascii="David" w:hAnsi="David" w:cs="David"/>
          <w:sz w:val="20"/>
          <w:szCs w:val="20"/>
          <w:lang w:val="en-US"/>
        </w:rPr>
        <w:t>I</w:t>
      </w:r>
      <w:r w:rsidRPr="009C598E">
        <w:rPr>
          <w:rFonts w:ascii="David" w:hAnsi="David" w:cs="David"/>
          <w:sz w:val="20"/>
          <w:szCs w:val="20"/>
          <w:rtl/>
          <w:lang w:val="en-US"/>
        </w:rPr>
        <w:t xml:space="preserve"> שהרשימה בו יותר ארוכה</w:t>
      </w:r>
      <w:r w:rsidRPr="009C598E">
        <w:rPr>
          <w:rFonts w:ascii="David" w:hAnsi="David" w:cs="David" w:hint="cs"/>
          <w:sz w:val="20"/>
          <w:szCs w:val="20"/>
          <w:rtl/>
          <w:lang w:val="en-US"/>
        </w:rPr>
        <w:t>.</w:t>
      </w:r>
    </w:p>
    <w:p w14:paraId="6070A3AB" w14:textId="77777777" w:rsidR="00F20933" w:rsidRPr="009C598E" w:rsidRDefault="00F20933" w:rsidP="00A6053B">
      <w:pPr>
        <w:numPr>
          <w:ilvl w:val="0"/>
          <w:numId w:val="216"/>
        </w:numPr>
        <w:bidi/>
        <w:jc w:val="both"/>
        <w:rPr>
          <w:rFonts w:ascii="David" w:hAnsi="David" w:cs="David"/>
          <w:sz w:val="20"/>
          <w:szCs w:val="20"/>
          <w:lang w:val="en-US"/>
        </w:rPr>
      </w:pPr>
      <w:r w:rsidRPr="009C598E">
        <w:rPr>
          <w:rFonts w:ascii="David" w:hAnsi="David" w:cs="David"/>
          <w:sz w:val="20"/>
          <w:szCs w:val="20"/>
          <w:rtl/>
          <w:lang w:val="en-US"/>
        </w:rPr>
        <w:t>מה קורה אם בפרו</w:t>
      </w:r>
      <w:r w:rsidRPr="009C598E">
        <w:rPr>
          <w:rFonts w:ascii="David" w:hAnsi="David" w:cs="David" w:hint="cs"/>
          <w:sz w:val="20"/>
          <w:szCs w:val="20"/>
          <w:rtl/>
          <w:lang w:val="en-US"/>
        </w:rPr>
        <w:t>טוקול</w:t>
      </w:r>
      <w:r w:rsidRPr="009C598E">
        <w:rPr>
          <w:rFonts w:ascii="David" w:hAnsi="David" w:cs="David"/>
          <w:sz w:val="20"/>
          <w:szCs w:val="20"/>
          <w:rtl/>
          <w:lang w:val="en-US"/>
        </w:rPr>
        <w:t xml:space="preserve">  ה-</w:t>
      </w:r>
      <w:r w:rsidRPr="009C598E">
        <w:rPr>
          <w:rFonts w:ascii="David" w:hAnsi="David" w:cs="David"/>
          <w:sz w:val="20"/>
          <w:szCs w:val="20"/>
          <w:lang w:val="en-US"/>
        </w:rPr>
        <w:t>I</w:t>
      </w:r>
      <w:r w:rsidRPr="009C598E">
        <w:rPr>
          <w:rFonts w:ascii="David" w:hAnsi="David" w:cs="David"/>
          <w:sz w:val="20"/>
          <w:szCs w:val="20"/>
          <w:rtl/>
          <w:lang w:val="en-US"/>
        </w:rPr>
        <w:t xml:space="preserve">  משהו מוגדר כפשע מלחמה ומדינה שלא חתומה על הפרוטוקול סבורה שזה לא פשע מלחמה </w:t>
      </w:r>
      <w:r w:rsidRPr="009C598E">
        <w:rPr>
          <w:rFonts w:ascii="David" w:hAnsi="David" w:cs="David" w:hint="cs"/>
          <w:sz w:val="20"/>
          <w:szCs w:val="20"/>
          <w:rtl/>
          <w:lang w:val="en-US"/>
        </w:rPr>
        <w:t>(</w:t>
      </w:r>
      <w:r w:rsidRPr="009C598E">
        <w:rPr>
          <w:rFonts w:ascii="David" w:hAnsi="David" w:cs="David"/>
          <w:sz w:val="20"/>
          <w:szCs w:val="20"/>
          <w:rtl/>
          <w:lang w:val="en-US"/>
        </w:rPr>
        <w:t>לא רלוונטית לאמנות ז'נבה כי כמעט כל מדינות העולם חתומות</w:t>
      </w:r>
      <w:r w:rsidRPr="009C598E">
        <w:rPr>
          <w:rFonts w:ascii="David" w:hAnsi="David" w:cs="David" w:hint="cs"/>
          <w:sz w:val="20"/>
          <w:szCs w:val="20"/>
          <w:rtl/>
          <w:lang w:val="en-US"/>
        </w:rPr>
        <w:t>),</w:t>
      </w:r>
      <w:r w:rsidRPr="009C598E">
        <w:rPr>
          <w:rFonts w:ascii="David" w:hAnsi="David" w:cs="David"/>
          <w:sz w:val="20"/>
          <w:szCs w:val="20"/>
          <w:rtl/>
          <w:lang w:val="en-US"/>
        </w:rPr>
        <w:t xml:space="preserve"> היא יכולה לטעון שהקביעה שזה אינו משקף את הדין </w:t>
      </w:r>
      <w:proofErr w:type="spellStart"/>
      <w:r w:rsidRPr="009C598E">
        <w:rPr>
          <w:rFonts w:ascii="David" w:hAnsi="David" w:cs="David"/>
          <w:sz w:val="20"/>
          <w:szCs w:val="20"/>
          <w:rtl/>
          <w:lang w:val="en-US"/>
        </w:rPr>
        <w:t>מנהגית</w:t>
      </w:r>
      <w:proofErr w:type="spellEnd"/>
      <w:r w:rsidRPr="009C598E">
        <w:rPr>
          <w:rFonts w:ascii="David" w:hAnsi="David" w:cs="David" w:hint="cs"/>
          <w:sz w:val="20"/>
          <w:szCs w:val="20"/>
          <w:rtl/>
          <w:lang w:val="en-US"/>
        </w:rPr>
        <w:t>.</w:t>
      </w:r>
      <w:r w:rsidRPr="009C598E">
        <w:rPr>
          <w:rFonts w:ascii="David" w:hAnsi="David" w:cs="David"/>
          <w:sz w:val="20"/>
          <w:szCs w:val="20"/>
          <w:rtl/>
          <w:lang w:val="en-US"/>
        </w:rPr>
        <w:t xml:space="preserve"> טיעון זה יהיה יחסית חלש אם האיסור כבר היה קיים באמנת ז'נבה והשינוי שנעשה בפרו</w:t>
      </w:r>
      <w:r w:rsidRPr="009C598E">
        <w:rPr>
          <w:rFonts w:ascii="David" w:hAnsi="David" w:cs="David" w:hint="cs"/>
          <w:sz w:val="20"/>
          <w:szCs w:val="20"/>
          <w:rtl/>
          <w:lang w:val="en-US"/>
        </w:rPr>
        <w:t xml:space="preserve">טוקול </w:t>
      </w:r>
      <w:r w:rsidRPr="009C598E">
        <w:rPr>
          <w:rFonts w:ascii="David" w:hAnsi="David" w:cs="David"/>
          <w:sz w:val="20"/>
          <w:szCs w:val="20"/>
          <w:rtl/>
          <w:lang w:val="en-US"/>
        </w:rPr>
        <w:t xml:space="preserve">הוא רק הקביעה שמדובר בפשע מלחמה </w:t>
      </w:r>
      <w:r w:rsidRPr="009C598E">
        <w:rPr>
          <w:rFonts w:ascii="David" w:hAnsi="David" w:cs="David" w:hint="cs"/>
          <w:sz w:val="20"/>
          <w:szCs w:val="20"/>
          <w:rtl/>
          <w:lang w:val="en-US"/>
        </w:rPr>
        <w:t>(</w:t>
      </w:r>
      <w:r w:rsidRPr="009C598E">
        <w:rPr>
          <w:rFonts w:ascii="David" w:hAnsi="David" w:cs="David"/>
          <w:sz w:val="20"/>
          <w:szCs w:val="20"/>
          <w:rtl/>
          <w:lang w:val="en-US"/>
        </w:rPr>
        <w:t>כי המדינה כבר הסכימה שזה אסור, ומאחורי המדינה קיימים אנשים</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5C43CE55" w14:textId="77777777" w:rsidR="00F20933" w:rsidRPr="009C598E" w:rsidRDefault="00F20933" w:rsidP="00A6053B">
      <w:pPr>
        <w:numPr>
          <w:ilvl w:val="0"/>
          <w:numId w:val="216"/>
        </w:numPr>
        <w:bidi/>
        <w:jc w:val="both"/>
        <w:rPr>
          <w:rFonts w:ascii="David" w:hAnsi="David" w:cs="David"/>
          <w:sz w:val="20"/>
          <w:szCs w:val="20"/>
          <w:lang w:val="en-US"/>
        </w:rPr>
      </w:pPr>
      <w:r w:rsidRPr="009C598E">
        <w:rPr>
          <w:rFonts w:ascii="David" w:hAnsi="David" w:cs="David"/>
          <w:sz w:val="20"/>
          <w:szCs w:val="20"/>
          <w:rtl/>
          <w:lang w:val="en-US"/>
        </w:rPr>
        <w:t>מה קורה אם משהו לא מוגדר באמנות ז'נבה או בפרוטוקול ה-</w:t>
      </w:r>
      <w:r w:rsidRPr="009C598E">
        <w:rPr>
          <w:rFonts w:ascii="David" w:hAnsi="David" w:cs="David"/>
          <w:sz w:val="20"/>
          <w:szCs w:val="20"/>
          <w:lang w:val="en-US"/>
        </w:rPr>
        <w:t>I</w:t>
      </w:r>
      <w:r w:rsidRPr="009C598E">
        <w:rPr>
          <w:rFonts w:ascii="David" w:hAnsi="David" w:cs="David"/>
          <w:sz w:val="20"/>
          <w:szCs w:val="20"/>
          <w:rtl/>
          <w:lang w:val="en-US"/>
        </w:rPr>
        <w:t xml:space="preserve"> כהפרה חמורה, האם זה אומר שהוא לא פשע מלחמה? הכוונה כאן היא לדיני לחימה שמעוגנים רק במשפט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או שמעוגני ם מלבד במנהג גם בתקנות האג שלא כוללות משטר הפרות חמורות, או  שמעוגנים באמנות ז'נבה או </w:t>
      </w:r>
      <w:r w:rsidRPr="009C598E">
        <w:rPr>
          <w:rFonts w:ascii="David" w:hAnsi="David" w:cs="David" w:hint="cs"/>
          <w:sz w:val="20"/>
          <w:szCs w:val="20"/>
          <w:rtl/>
          <w:lang w:val="en-US"/>
        </w:rPr>
        <w:t>בפרוטוקו</w:t>
      </w:r>
      <w:r w:rsidRPr="009C598E">
        <w:rPr>
          <w:rFonts w:ascii="David" w:hAnsi="David" w:cs="David" w:hint="eastAsia"/>
          <w:sz w:val="20"/>
          <w:szCs w:val="20"/>
          <w:rtl/>
          <w:lang w:val="en-US"/>
        </w:rPr>
        <w:t>ל</w:t>
      </w:r>
      <w:r w:rsidRPr="009C598E">
        <w:rPr>
          <w:rFonts w:ascii="David" w:hAnsi="David" w:cs="David"/>
          <w:sz w:val="20"/>
          <w:szCs w:val="20"/>
          <w:rtl/>
          <w:lang w:val="en-US"/>
        </w:rPr>
        <w:t xml:space="preserve"> ה-</w:t>
      </w:r>
      <w:r w:rsidRPr="009C598E">
        <w:rPr>
          <w:rFonts w:ascii="David" w:hAnsi="David" w:cs="David"/>
          <w:sz w:val="20"/>
          <w:szCs w:val="20"/>
          <w:lang w:val="en-US"/>
        </w:rPr>
        <w:t>I</w:t>
      </w:r>
      <w:r w:rsidRPr="009C598E">
        <w:rPr>
          <w:rFonts w:ascii="David" w:hAnsi="David" w:cs="David"/>
          <w:sz w:val="20"/>
          <w:szCs w:val="20"/>
          <w:rtl/>
          <w:lang w:val="en-US"/>
        </w:rPr>
        <w:t xml:space="preserve"> אבל לא נוסחו שם כהפרות חמורות, אבל מאז שנוסחו האמנות הללו, נוצר קונצנזוס שהפרתן מספיק חמורה כדי להוות פשע מלחמה.  </w:t>
      </w:r>
    </w:p>
    <w:p w14:paraId="304F6C58" w14:textId="77777777" w:rsidR="00F20933" w:rsidRPr="009C598E" w:rsidRDefault="00F20933" w:rsidP="00A6053B">
      <w:pPr>
        <w:numPr>
          <w:ilvl w:val="0"/>
          <w:numId w:val="216"/>
        </w:numPr>
        <w:bidi/>
        <w:jc w:val="both"/>
        <w:rPr>
          <w:rFonts w:ascii="David" w:hAnsi="David" w:cs="David"/>
          <w:sz w:val="20"/>
          <w:szCs w:val="20"/>
          <w:lang w:val="en-US"/>
        </w:rPr>
      </w:pPr>
      <w:r w:rsidRPr="009C598E">
        <w:rPr>
          <w:rFonts w:ascii="David" w:hAnsi="David" w:cs="David"/>
          <w:sz w:val="20"/>
          <w:szCs w:val="20"/>
          <w:rtl/>
          <w:lang w:val="en-US"/>
        </w:rPr>
        <w:t>המבחן המקובל לזיהוי אילו מבין הדינים הללו הפרתם מהווה פשע מלחמה נקבע ב-</w:t>
      </w:r>
      <w:r w:rsidRPr="009C598E">
        <w:rPr>
          <w:rFonts w:ascii="David" w:hAnsi="David" w:cs="David"/>
          <w:sz w:val="20"/>
          <w:szCs w:val="20"/>
          <w:lang w:val="en-US"/>
        </w:rPr>
        <w:t>1995</w:t>
      </w:r>
      <w:r w:rsidRPr="009C598E">
        <w:rPr>
          <w:rFonts w:ascii="David" w:hAnsi="David" w:cs="David"/>
          <w:sz w:val="20"/>
          <w:szCs w:val="20"/>
          <w:rtl/>
          <w:lang w:val="en-US"/>
        </w:rPr>
        <w:t xml:space="preserve"> </w:t>
      </w:r>
      <w:r w:rsidRPr="009C598E">
        <w:rPr>
          <w:rFonts w:ascii="David" w:hAnsi="David" w:cs="David"/>
          <w:b/>
          <w:bCs/>
          <w:sz w:val="20"/>
          <w:szCs w:val="20"/>
          <w:u w:val="single"/>
          <w:rtl/>
          <w:lang w:val="en-US"/>
        </w:rPr>
        <w:t xml:space="preserve">בפס"ד  </w:t>
      </w:r>
      <w:proofErr w:type="spellStart"/>
      <w:r w:rsidRPr="009C598E">
        <w:rPr>
          <w:rFonts w:ascii="David" w:hAnsi="David" w:cs="David"/>
          <w:b/>
          <w:bCs/>
          <w:sz w:val="20"/>
          <w:szCs w:val="20"/>
          <w:u w:val="single"/>
          <w:rtl/>
          <w:lang w:val="en-US"/>
        </w:rPr>
        <w:t>טאדיץ</w:t>
      </w:r>
      <w:proofErr w:type="spellEnd"/>
      <w:r w:rsidRPr="009C598E">
        <w:rPr>
          <w:rFonts w:ascii="David" w:hAnsi="David" w:cs="David"/>
          <w:sz w:val="20"/>
          <w:szCs w:val="20"/>
          <w:rtl/>
          <w:lang w:val="en-US"/>
        </w:rPr>
        <w:t xml:space="preserve"> של </w:t>
      </w:r>
      <w:r w:rsidRPr="009C598E">
        <w:rPr>
          <w:rFonts w:ascii="David" w:hAnsi="David" w:cs="David"/>
          <w:sz w:val="20"/>
          <w:szCs w:val="20"/>
          <w:lang w:val="en-US"/>
        </w:rPr>
        <w:t>ICTY</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והוא דורש  התקיימות  </w:t>
      </w:r>
      <w:r w:rsidRPr="009C598E">
        <w:rPr>
          <w:rFonts w:ascii="David" w:hAnsi="David" w:cs="David"/>
          <w:sz w:val="20"/>
          <w:szCs w:val="20"/>
          <w:lang w:val="en-US"/>
        </w:rPr>
        <w:t>2</w:t>
      </w:r>
      <w:r w:rsidRPr="009C598E">
        <w:rPr>
          <w:rFonts w:ascii="David" w:hAnsi="David" w:cs="David"/>
          <w:sz w:val="20"/>
          <w:szCs w:val="20"/>
          <w:rtl/>
          <w:lang w:val="en-US"/>
        </w:rPr>
        <w:t xml:space="preserve">  תנאים: </w:t>
      </w:r>
      <w:r w:rsidRPr="009C598E">
        <w:rPr>
          <w:rFonts w:ascii="David" w:hAnsi="David" w:cs="David" w:hint="cs"/>
          <w:sz w:val="20"/>
          <w:szCs w:val="20"/>
          <w:rtl/>
          <w:lang w:val="en-US"/>
        </w:rPr>
        <w:t xml:space="preserve">1. </w:t>
      </w:r>
      <w:r w:rsidRPr="009C598E">
        <w:rPr>
          <w:rFonts w:ascii="David" w:hAnsi="David" w:cs="David"/>
          <w:sz w:val="20"/>
          <w:szCs w:val="20"/>
          <w:rtl/>
          <w:lang w:val="en-US"/>
        </w:rPr>
        <w:t>מדובר בהפרה רצינית של נורמה  חשובה  ו</w:t>
      </w:r>
      <w:r w:rsidRPr="009C598E">
        <w:rPr>
          <w:rFonts w:ascii="David" w:hAnsi="David" w:cs="David" w:hint="cs"/>
          <w:sz w:val="20"/>
          <w:szCs w:val="20"/>
          <w:rtl/>
          <w:lang w:val="en-US"/>
        </w:rPr>
        <w:t xml:space="preserve">2. </w:t>
      </w:r>
      <w:r w:rsidRPr="009C598E">
        <w:rPr>
          <w:rFonts w:ascii="David" w:hAnsi="David" w:cs="David"/>
          <w:sz w:val="20"/>
          <w:szCs w:val="20"/>
          <w:rtl/>
          <w:lang w:val="en-US"/>
        </w:rPr>
        <w:t xml:space="preserve">שנוצרה פרקטיקה רווחת בקרב המדינות של הטלת אחריות אישית פלילית על מפרי אותה נורמה. כיוון שהמבחן שנקבע </w:t>
      </w:r>
      <w:proofErr w:type="spellStart"/>
      <w:r w:rsidRPr="009C598E">
        <w:rPr>
          <w:rFonts w:ascii="David" w:hAnsi="David" w:cs="David"/>
          <w:b/>
          <w:bCs/>
          <w:sz w:val="20"/>
          <w:szCs w:val="20"/>
          <w:rtl/>
          <w:lang w:val="en-US"/>
        </w:rPr>
        <w:t>בטאדיץ</w:t>
      </w:r>
      <w:proofErr w:type="spellEnd"/>
      <w:r w:rsidRPr="009C598E">
        <w:rPr>
          <w:rFonts w:ascii="David" w:hAnsi="David" w:cs="David"/>
          <w:sz w:val="20"/>
          <w:szCs w:val="20"/>
          <w:rtl/>
          <w:lang w:val="en-US"/>
        </w:rPr>
        <w:t xml:space="preserve"> הוא עמום, יתכנו מקרים בהם יהיו חילוקי דעות האם הפרה של דין לחימה כזה או אחר מהווה פשע מלחמה.  </w:t>
      </w:r>
    </w:p>
    <w:p w14:paraId="71FC4129" w14:textId="77777777" w:rsidR="00F20933" w:rsidRPr="009C598E" w:rsidRDefault="00F20933" w:rsidP="00F20933">
      <w:pPr>
        <w:bidi/>
        <w:jc w:val="both"/>
        <w:rPr>
          <w:rFonts w:ascii="David" w:hAnsi="David" w:cs="David"/>
          <w:sz w:val="20"/>
          <w:szCs w:val="20"/>
          <w:lang w:val="en-US"/>
        </w:rPr>
      </w:pPr>
    </w:p>
    <w:p w14:paraId="755CAFE3"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כדי להימנע מוויכוחים שכאלו בהקשר של ה-</w:t>
      </w:r>
      <w:r w:rsidRPr="009C598E">
        <w:rPr>
          <w:rFonts w:ascii="David" w:hAnsi="David" w:cs="David"/>
          <w:sz w:val="20"/>
          <w:szCs w:val="20"/>
          <w:lang w:val="en-US"/>
        </w:rPr>
        <w:t>ICC</w:t>
      </w:r>
      <w:r w:rsidRPr="009C598E">
        <w:rPr>
          <w:rFonts w:ascii="David" w:hAnsi="David" w:cs="David"/>
          <w:sz w:val="20"/>
          <w:szCs w:val="20"/>
          <w:rtl/>
          <w:lang w:val="en-US"/>
        </w:rPr>
        <w:t xml:space="preserve">, המדינות שניסחו את אמנת רומא, החליטו לקבוע במקומו, בס' </w:t>
      </w:r>
      <w:r w:rsidRPr="009C598E">
        <w:rPr>
          <w:rFonts w:ascii="David" w:hAnsi="David" w:cs="David"/>
          <w:sz w:val="20"/>
          <w:szCs w:val="20"/>
          <w:lang w:val="en-US"/>
        </w:rPr>
        <w:t>8</w:t>
      </w:r>
      <w:r w:rsidRPr="009C598E">
        <w:rPr>
          <w:rFonts w:ascii="David" w:hAnsi="David" w:cs="David"/>
          <w:sz w:val="20"/>
          <w:szCs w:val="20"/>
          <w:rtl/>
          <w:lang w:val="en-US"/>
        </w:rPr>
        <w:t xml:space="preserve"> של האמנה, רשימה סגורה של פשעי מלחמה </w:t>
      </w:r>
      <w:r w:rsidRPr="009C598E">
        <w:rPr>
          <w:rFonts w:ascii="David" w:hAnsi="David" w:cs="David" w:hint="cs"/>
          <w:sz w:val="20"/>
          <w:szCs w:val="20"/>
          <w:rtl/>
          <w:lang w:val="en-US"/>
        </w:rPr>
        <w:t>(</w:t>
      </w:r>
      <w:r w:rsidRPr="009C598E">
        <w:rPr>
          <w:rFonts w:ascii="David" w:hAnsi="David" w:cs="David"/>
          <w:sz w:val="20"/>
          <w:szCs w:val="20"/>
          <w:rtl/>
          <w:lang w:val="en-US"/>
        </w:rPr>
        <w:t xml:space="preserve">רשימה זו, נסמכת על פס"ד </w:t>
      </w:r>
      <w:proofErr w:type="spellStart"/>
      <w:r w:rsidRPr="009C598E">
        <w:rPr>
          <w:rFonts w:ascii="David" w:hAnsi="David" w:cs="David"/>
          <w:sz w:val="20"/>
          <w:szCs w:val="20"/>
          <w:rtl/>
          <w:lang w:val="en-US"/>
        </w:rPr>
        <w:t>טאדיץ</w:t>
      </w:r>
      <w:proofErr w:type="spellEnd"/>
      <w:r w:rsidRPr="009C598E">
        <w:rPr>
          <w:rFonts w:ascii="David" w:hAnsi="David" w:cs="David"/>
          <w:sz w:val="20"/>
          <w:szCs w:val="20"/>
          <w:rtl/>
          <w:lang w:val="en-US"/>
        </w:rPr>
        <w:t xml:space="preserve"> ועל פסיקה שהלכה בעקבותיו ולכן הרשימה שם  הרבה יותר מפורטת מרשימת ההפרות החמורות שקיימת באמנות ז'נבה</w:t>
      </w:r>
      <w:r w:rsidRPr="009C598E">
        <w:rPr>
          <w:rFonts w:ascii="David" w:hAnsi="David" w:cs="David" w:hint="cs"/>
          <w:sz w:val="20"/>
          <w:szCs w:val="20"/>
          <w:rtl/>
          <w:lang w:val="en-US"/>
        </w:rPr>
        <w:t>)</w:t>
      </w:r>
      <w:r w:rsidRPr="009C598E">
        <w:rPr>
          <w:rFonts w:ascii="David" w:hAnsi="David" w:cs="David"/>
          <w:sz w:val="20"/>
          <w:szCs w:val="20"/>
          <w:rtl/>
          <w:lang w:val="en-US"/>
        </w:rPr>
        <w:t>. בגדול הרשימה טובה והיא כיום, במידה רבה, נקודת ההתחלה לדיון בשאלה האם מעשה מסוים הוא פשע מלחמה</w:t>
      </w:r>
      <w:r w:rsidRPr="009C598E">
        <w:rPr>
          <w:rFonts w:ascii="David" w:hAnsi="David" w:cs="David" w:hint="cs"/>
          <w:sz w:val="20"/>
          <w:szCs w:val="20"/>
          <w:rtl/>
          <w:lang w:val="en-US"/>
        </w:rPr>
        <w:t>,</w:t>
      </w:r>
      <w:r w:rsidRPr="009C598E">
        <w:rPr>
          <w:rFonts w:ascii="David" w:hAnsi="David" w:cs="David"/>
          <w:sz w:val="20"/>
          <w:szCs w:val="20"/>
          <w:rtl/>
          <w:lang w:val="en-US"/>
        </w:rPr>
        <w:t xml:space="preserve"> אך, בשוליים יש בה בעיות: </w:t>
      </w:r>
    </w:p>
    <w:p w14:paraId="7FD48A2D" w14:textId="77777777" w:rsidR="00F20933" w:rsidRPr="009C598E" w:rsidRDefault="00F20933" w:rsidP="00A6053B">
      <w:pPr>
        <w:numPr>
          <w:ilvl w:val="0"/>
          <w:numId w:val="218"/>
        </w:numPr>
        <w:bidi/>
        <w:jc w:val="both"/>
        <w:rPr>
          <w:rFonts w:ascii="David" w:hAnsi="David" w:cs="David"/>
          <w:sz w:val="20"/>
          <w:szCs w:val="20"/>
          <w:lang w:val="en-US"/>
        </w:rPr>
      </w:pPr>
      <w:r w:rsidRPr="009C598E">
        <w:rPr>
          <w:rFonts w:ascii="David" w:hAnsi="David" w:cs="David"/>
          <w:sz w:val="20"/>
          <w:szCs w:val="20"/>
          <w:rtl/>
          <w:lang w:val="en-US"/>
        </w:rPr>
        <w:t xml:space="preserve">היא כוללת מספר איסורים שלא כולם חושבים שהם </w:t>
      </w:r>
      <w:proofErr w:type="spellStart"/>
      <w:r w:rsidRPr="009C598E">
        <w:rPr>
          <w:rFonts w:ascii="David" w:hAnsi="David" w:cs="David"/>
          <w:sz w:val="20"/>
          <w:szCs w:val="20"/>
          <w:rtl/>
          <w:lang w:val="en-US"/>
        </w:rPr>
        <w:t>מנהגיים</w:t>
      </w:r>
      <w:proofErr w:type="spellEnd"/>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למשל ,האיסור על העברת </w:t>
      </w:r>
      <w:r w:rsidRPr="009C598E">
        <w:rPr>
          <w:rFonts w:ascii="David" w:hAnsi="David" w:cs="David" w:hint="cs"/>
          <w:sz w:val="20"/>
          <w:szCs w:val="20"/>
          <w:rtl/>
          <w:lang w:val="en-US"/>
        </w:rPr>
        <w:t>אוכלוסיי</w:t>
      </w:r>
      <w:r w:rsidRPr="009C598E">
        <w:rPr>
          <w:rFonts w:ascii="David" w:hAnsi="David" w:cs="David" w:hint="eastAsia"/>
          <w:sz w:val="20"/>
          <w:szCs w:val="20"/>
          <w:rtl/>
          <w:lang w:val="en-US"/>
        </w:rPr>
        <w:t>ה</w:t>
      </w:r>
      <w:r w:rsidRPr="009C598E">
        <w:rPr>
          <w:rFonts w:ascii="David" w:hAnsi="David" w:cs="David"/>
          <w:sz w:val="20"/>
          <w:szCs w:val="20"/>
          <w:rtl/>
          <w:lang w:val="en-US"/>
        </w:rPr>
        <w:t xml:space="preserve"> של המדינה הכובשת לשטח הכבוש שעמדת מדינת ישראל היא שהקביעה שמדובר בפשע מלחמה אינה  משקפת את המשפט הבינלאומי </w:t>
      </w:r>
      <w:proofErr w:type="spellStart"/>
      <w:r w:rsidRPr="009C598E">
        <w:rPr>
          <w:rFonts w:ascii="David" w:hAnsi="David" w:cs="David"/>
          <w:sz w:val="20"/>
          <w:szCs w:val="20"/>
          <w:rtl/>
          <w:lang w:val="en-US"/>
        </w:rPr>
        <w:t>המנהגי</w:t>
      </w:r>
      <w:proofErr w:type="spellEnd"/>
      <w:r w:rsidRPr="009C598E">
        <w:rPr>
          <w:rFonts w:ascii="David" w:hAnsi="David" w:cs="David" w:hint="cs"/>
          <w:sz w:val="20"/>
          <w:szCs w:val="20"/>
          <w:rtl/>
          <w:lang w:val="en-US"/>
        </w:rPr>
        <w:t>,</w:t>
      </w:r>
      <w:r w:rsidRPr="009C598E">
        <w:rPr>
          <w:rFonts w:ascii="David" w:hAnsi="David" w:cs="David"/>
          <w:sz w:val="20"/>
          <w:szCs w:val="20"/>
          <w:rtl/>
          <w:lang w:val="en-US"/>
        </w:rPr>
        <w:t xml:space="preserve"> דוגמא נוספת, לפי ה-</w:t>
      </w:r>
      <w:r w:rsidRPr="009C598E">
        <w:rPr>
          <w:rFonts w:ascii="David" w:hAnsi="David" w:cs="David"/>
          <w:sz w:val="20"/>
          <w:szCs w:val="20"/>
          <w:lang w:val="en-US"/>
        </w:rPr>
        <w:t>ICC</w:t>
      </w:r>
      <w:r w:rsidRPr="009C598E">
        <w:rPr>
          <w:rFonts w:ascii="David" w:hAnsi="David" w:cs="David"/>
          <w:sz w:val="20"/>
          <w:szCs w:val="20"/>
          <w:rtl/>
          <w:lang w:val="en-US"/>
        </w:rPr>
        <w:t xml:space="preserve"> ביצוע מצב גורמים של המדינה של אונס של חיילי אותה המדינה ,בהקשר של המלחמה יכול להיחשב כפשע מלחמה, בעוד שיש הטוענים שלפי הדין </w:t>
      </w:r>
      <w:proofErr w:type="spellStart"/>
      <w:r w:rsidRPr="009C598E">
        <w:rPr>
          <w:rFonts w:ascii="David" w:hAnsi="David" w:cs="David"/>
          <w:sz w:val="20"/>
          <w:szCs w:val="20"/>
          <w:rtl/>
          <w:lang w:val="en-US"/>
        </w:rPr>
        <w:t>המנהגי</w:t>
      </w:r>
      <w:proofErr w:type="spellEnd"/>
      <w:r w:rsidRPr="009C598E">
        <w:rPr>
          <w:rFonts w:ascii="David" w:hAnsi="David" w:cs="David"/>
          <w:sz w:val="20"/>
          <w:szCs w:val="20"/>
          <w:rtl/>
          <w:lang w:val="en-US"/>
        </w:rPr>
        <w:t xml:space="preserve"> רק או נס של אנשים מהצד השני ללחימה מהווה פשע מלחמה</w:t>
      </w:r>
      <w:r w:rsidRPr="009C598E">
        <w:rPr>
          <w:rFonts w:ascii="David" w:hAnsi="David" w:cs="David" w:hint="cs"/>
          <w:sz w:val="20"/>
          <w:szCs w:val="20"/>
          <w:rtl/>
          <w:lang w:val="en-US"/>
        </w:rPr>
        <w:t>).</w:t>
      </w:r>
    </w:p>
    <w:p w14:paraId="17C5E426" w14:textId="7F6326D4" w:rsidR="00F20933" w:rsidRPr="009C598E" w:rsidRDefault="00F20933" w:rsidP="00A6053B">
      <w:pPr>
        <w:numPr>
          <w:ilvl w:val="0"/>
          <w:numId w:val="218"/>
        </w:numPr>
        <w:bidi/>
        <w:jc w:val="both"/>
        <w:rPr>
          <w:rFonts w:ascii="David" w:hAnsi="David" w:cs="David"/>
          <w:sz w:val="20"/>
          <w:szCs w:val="20"/>
          <w:lang w:val="en-US"/>
        </w:rPr>
      </w:pPr>
      <w:r w:rsidRPr="009C598E">
        <w:rPr>
          <w:rFonts w:ascii="David" w:hAnsi="David" w:cs="David"/>
          <w:sz w:val="20"/>
          <w:szCs w:val="20"/>
          <w:rtl/>
          <w:lang w:val="en-US"/>
        </w:rPr>
        <w:t xml:space="preserve">הרשימה באמנת רומא כוללת מספר איסורים שכולם חושבים שהם </w:t>
      </w:r>
      <w:proofErr w:type="spellStart"/>
      <w:r w:rsidRPr="009C598E">
        <w:rPr>
          <w:rFonts w:ascii="David" w:hAnsi="David" w:cs="David"/>
          <w:sz w:val="20"/>
          <w:szCs w:val="20"/>
          <w:rtl/>
          <w:lang w:val="en-US"/>
        </w:rPr>
        <w:t>מנהגיים</w:t>
      </w:r>
      <w:proofErr w:type="spellEnd"/>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למשל, עבדות שאינה מינית ואינה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שיטתית  במהלך מלחמה, או פשע המלחמה של ענישה קולקטיבית, או פשע המלחמה של הטלת פחד </w:t>
      </w:r>
      <w:r w:rsidRPr="009C598E">
        <w:rPr>
          <w:rFonts w:ascii="David" w:hAnsi="David" w:cs="David" w:hint="cs"/>
          <w:sz w:val="20"/>
          <w:szCs w:val="20"/>
          <w:rtl/>
          <w:lang w:val="en-US"/>
        </w:rPr>
        <w:t>באוכלוסיי</w:t>
      </w:r>
      <w:r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w:t>
      </w:r>
      <w:r w:rsidRPr="009C598E">
        <w:rPr>
          <w:rFonts w:ascii="David" w:hAnsi="David" w:cs="David"/>
          <w:sz w:val="20"/>
          <w:szCs w:val="20"/>
          <w:rtl/>
          <w:lang w:val="en-US"/>
        </w:rPr>
        <w:t>אזרחית</w:t>
      </w:r>
      <w:r w:rsidRPr="009C598E">
        <w:rPr>
          <w:rFonts w:ascii="David" w:hAnsi="David" w:cs="David" w:hint="cs"/>
          <w:sz w:val="20"/>
          <w:szCs w:val="20"/>
          <w:rtl/>
          <w:lang w:val="en-US"/>
        </w:rPr>
        <w:t>)</w:t>
      </w:r>
      <w:r w:rsidRPr="009C598E">
        <w:rPr>
          <w:rFonts w:ascii="David" w:hAnsi="David" w:cs="David"/>
          <w:sz w:val="20"/>
          <w:szCs w:val="20"/>
          <w:rtl/>
          <w:lang w:val="en-US"/>
        </w:rPr>
        <w:t xml:space="preserve">, האמנה אף מצהירה מפורשות שהיא מודעת שיש פשעים בינלאומיים שאינם כלולים בה.  </w:t>
      </w:r>
    </w:p>
    <w:p w14:paraId="1DCE4CC4"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לפיכך,</w:t>
      </w:r>
      <w:r w:rsidRPr="009C598E">
        <w:rPr>
          <w:rFonts w:ascii="David" w:hAnsi="David" w:cs="David" w:hint="cs"/>
          <w:sz w:val="20"/>
          <w:szCs w:val="20"/>
          <w:rtl/>
          <w:lang w:val="en-US"/>
        </w:rPr>
        <w:t xml:space="preserve"> </w:t>
      </w:r>
      <w:r w:rsidRPr="009C598E">
        <w:rPr>
          <w:rFonts w:ascii="David" w:hAnsi="David" w:cs="David"/>
          <w:sz w:val="20"/>
          <w:szCs w:val="20"/>
          <w:rtl/>
          <w:lang w:val="en-US"/>
        </w:rPr>
        <w:t>כשמדובר בהליך בפני ה-</w:t>
      </w:r>
      <w:r w:rsidRPr="009C598E">
        <w:rPr>
          <w:rFonts w:ascii="David" w:hAnsi="David" w:cs="David"/>
          <w:sz w:val="20"/>
          <w:szCs w:val="20"/>
          <w:lang w:val="en-US"/>
        </w:rPr>
        <w:t>ICC</w:t>
      </w:r>
      <w:r w:rsidRPr="009C598E">
        <w:rPr>
          <w:rFonts w:ascii="David" w:hAnsi="David" w:cs="David"/>
          <w:sz w:val="20"/>
          <w:szCs w:val="20"/>
          <w:rtl/>
          <w:lang w:val="en-US"/>
        </w:rPr>
        <w:t xml:space="preserve"> השאלה מהו פשע מלחמה שלבית הדין יש סמכות לגביו תקבע לפי ס'</w:t>
      </w:r>
      <w:r w:rsidRPr="009C598E">
        <w:rPr>
          <w:rFonts w:ascii="David" w:hAnsi="David" w:cs="David"/>
          <w:sz w:val="20"/>
          <w:szCs w:val="20"/>
          <w:lang w:val="en-US"/>
        </w:rPr>
        <w:t xml:space="preserve">8 </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לאמנת רומא.  שמדובר בהליך שמתנהל במקום אחר, למשל, במדינה כלשהי המפעילה סמכות אוניברסאלית, הרשימה בס' </w:t>
      </w:r>
      <w:r w:rsidRPr="009C598E">
        <w:rPr>
          <w:rFonts w:ascii="David" w:hAnsi="David" w:cs="David"/>
          <w:sz w:val="20"/>
          <w:szCs w:val="20"/>
          <w:lang w:val="en-US"/>
        </w:rPr>
        <w:t>8</w:t>
      </w:r>
      <w:r w:rsidRPr="009C598E">
        <w:rPr>
          <w:rFonts w:ascii="David" w:hAnsi="David" w:cs="David"/>
          <w:sz w:val="20"/>
          <w:szCs w:val="20"/>
          <w:rtl/>
          <w:lang w:val="en-US"/>
        </w:rPr>
        <w:t xml:space="preserve"> תהיה נקודת התחלה טובה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אבל אם רוצים לטעון שמשהו מופיע ברשימה הוא לא פשע מלחמה, או שמשהו שלא מופיע ברשימה הוא כן פשע מלחמה, ניעזר בדוקטרינה שנקבעה </w:t>
      </w:r>
      <w:proofErr w:type="spellStart"/>
      <w:r w:rsidRPr="009C598E">
        <w:rPr>
          <w:rFonts w:ascii="David" w:hAnsi="David" w:cs="David"/>
          <w:sz w:val="20"/>
          <w:szCs w:val="20"/>
          <w:rtl/>
          <w:lang w:val="en-US"/>
        </w:rPr>
        <w:t>בטאדיץ</w:t>
      </w:r>
      <w:proofErr w:type="spellEnd"/>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 xml:space="preserve">לחלופין, אולי נטען שכל הפרה של דין מדיני הלחימה היא פשע מלחמה </w:t>
      </w:r>
      <w:r w:rsidRPr="009C598E">
        <w:rPr>
          <w:rFonts w:ascii="David" w:hAnsi="David" w:cs="David" w:hint="cs"/>
          <w:sz w:val="20"/>
          <w:szCs w:val="20"/>
          <w:rtl/>
          <w:lang w:val="en-US"/>
        </w:rPr>
        <w:t>(</w:t>
      </w:r>
      <w:r w:rsidRPr="009C598E">
        <w:rPr>
          <w:rFonts w:ascii="David" w:hAnsi="David" w:cs="David"/>
          <w:sz w:val="20"/>
          <w:szCs w:val="20"/>
          <w:rtl/>
          <w:lang w:val="en-US"/>
        </w:rPr>
        <w:t>משמע, ננסה להסתמך על המבחן שנקבע בנירנברג</w:t>
      </w:r>
      <w:r w:rsidRPr="009C598E">
        <w:rPr>
          <w:rFonts w:ascii="David" w:hAnsi="David" w:cs="David" w:hint="cs"/>
          <w:sz w:val="20"/>
          <w:szCs w:val="20"/>
          <w:rtl/>
          <w:lang w:val="en-US"/>
        </w:rPr>
        <w:t>),</w:t>
      </w:r>
      <w:r w:rsidRPr="009C598E">
        <w:rPr>
          <w:rFonts w:ascii="David" w:hAnsi="David" w:cs="David"/>
          <w:sz w:val="20"/>
          <w:szCs w:val="20"/>
          <w:rtl/>
          <w:lang w:val="en-US"/>
        </w:rPr>
        <w:t xml:space="preserve"> אבל, כאמור, גישה זו היא גישת מיעוט כיום</w:t>
      </w:r>
      <w:r w:rsidRPr="009C598E">
        <w:rPr>
          <w:rFonts w:ascii="David" w:hAnsi="David" w:cs="David" w:hint="cs"/>
          <w:sz w:val="20"/>
          <w:szCs w:val="20"/>
          <w:rtl/>
          <w:lang w:val="en-US"/>
        </w:rPr>
        <w:t>}.</w:t>
      </w:r>
    </w:p>
    <w:p w14:paraId="0E63AF35" w14:textId="77777777" w:rsidR="00F20933" w:rsidRPr="009C598E" w:rsidRDefault="00F20933" w:rsidP="00F20933">
      <w:pPr>
        <w:bidi/>
        <w:jc w:val="both"/>
        <w:rPr>
          <w:rFonts w:ascii="David" w:hAnsi="David" w:cs="David"/>
          <w:sz w:val="20"/>
          <w:szCs w:val="20"/>
          <w:lang w:val="en-US"/>
        </w:rPr>
      </w:pPr>
    </w:p>
    <w:p w14:paraId="5B244870" w14:textId="77777777" w:rsidR="00D95383" w:rsidRPr="009C598E" w:rsidRDefault="00F20933" w:rsidP="00D95383">
      <w:pPr>
        <w:shd w:val="clear" w:color="auto" w:fill="C5E0B3" w:themeFill="accent6" w:themeFillTint="66"/>
        <w:bidi/>
        <w:jc w:val="both"/>
        <w:rPr>
          <w:rFonts w:ascii="David" w:hAnsi="David" w:cs="David"/>
          <w:b/>
          <w:bCs/>
          <w:sz w:val="20"/>
          <w:szCs w:val="20"/>
          <w:rtl/>
          <w:lang w:val="en-US"/>
        </w:rPr>
      </w:pPr>
      <w:r w:rsidRPr="009C598E">
        <w:rPr>
          <w:rFonts w:ascii="David" w:hAnsi="David" w:cs="David"/>
          <w:b/>
          <w:bCs/>
          <w:sz w:val="20"/>
          <w:szCs w:val="20"/>
          <w:rtl/>
          <w:lang w:val="en-US"/>
        </w:rPr>
        <w:t xml:space="preserve">פשעים נגד האנושות </w:t>
      </w:r>
      <w:r w:rsidRPr="009C598E">
        <w:rPr>
          <w:rFonts w:ascii="David" w:hAnsi="David" w:cs="David" w:hint="cs"/>
          <w:b/>
          <w:bCs/>
          <w:sz w:val="20"/>
          <w:szCs w:val="20"/>
          <w:rtl/>
          <w:lang w:val="en-US"/>
        </w:rPr>
        <w:t>(</w:t>
      </w:r>
      <w:r w:rsidRPr="009C598E">
        <w:rPr>
          <w:rFonts w:ascii="David" w:hAnsi="David" w:cs="David"/>
          <w:b/>
          <w:bCs/>
          <w:sz w:val="20"/>
          <w:szCs w:val="20"/>
          <w:rtl/>
          <w:lang w:val="en-US"/>
        </w:rPr>
        <w:t>קשר הדוק לדיני זכויות האדם</w:t>
      </w:r>
      <w:r w:rsidRPr="009C598E">
        <w:rPr>
          <w:rFonts w:ascii="David" w:hAnsi="David" w:cs="David" w:hint="cs"/>
          <w:b/>
          <w:bCs/>
          <w:sz w:val="20"/>
          <w:szCs w:val="20"/>
          <w:rtl/>
          <w:lang w:val="en-US"/>
        </w:rPr>
        <w:t>)</w:t>
      </w:r>
    </w:p>
    <w:p w14:paraId="214539FB" w14:textId="19FBE607" w:rsidR="00F20933" w:rsidRPr="009C598E" w:rsidRDefault="00F20933" w:rsidP="00D95383">
      <w:pPr>
        <w:bidi/>
        <w:jc w:val="both"/>
        <w:rPr>
          <w:rFonts w:ascii="David" w:hAnsi="David" w:cs="David"/>
          <w:sz w:val="20"/>
          <w:szCs w:val="20"/>
          <w:lang w:val="en-US"/>
        </w:rPr>
      </w:pPr>
      <w:r w:rsidRPr="009C598E">
        <w:rPr>
          <w:rFonts w:ascii="David" w:hAnsi="David" w:cs="David"/>
          <w:b/>
          <w:bCs/>
          <w:sz w:val="20"/>
          <w:szCs w:val="20"/>
          <w:u w:val="single"/>
          <w:rtl/>
          <w:lang w:val="en-US"/>
        </w:rPr>
        <w:t>המאפיינים:</w:t>
      </w:r>
      <w:r w:rsidRPr="009C598E">
        <w:rPr>
          <w:rFonts w:ascii="David" w:hAnsi="David" w:cs="David"/>
          <w:b/>
          <w:bCs/>
          <w:sz w:val="20"/>
          <w:szCs w:val="20"/>
          <w:rtl/>
          <w:lang w:val="en-US"/>
        </w:rPr>
        <w:t xml:space="preserve"> </w:t>
      </w:r>
    </w:p>
    <w:p w14:paraId="77CE0EB9" w14:textId="77777777" w:rsidR="00F20933" w:rsidRPr="009C598E" w:rsidRDefault="00F20933" w:rsidP="00A6053B">
      <w:pPr>
        <w:numPr>
          <w:ilvl w:val="0"/>
          <w:numId w:val="219"/>
        </w:numPr>
        <w:bidi/>
        <w:jc w:val="both"/>
        <w:rPr>
          <w:rFonts w:ascii="David" w:hAnsi="David" w:cs="David"/>
          <w:sz w:val="20"/>
          <w:szCs w:val="20"/>
          <w:lang w:val="en-US"/>
        </w:rPr>
      </w:pPr>
      <w:r w:rsidRPr="009C598E">
        <w:rPr>
          <w:rFonts w:ascii="David" w:hAnsi="David" w:cs="David"/>
          <w:sz w:val="20"/>
          <w:szCs w:val="20"/>
          <w:rtl/>
          <w:lang w:val="en-US"/>
        </w:rPr>
        <w:t xml:space="preserve">מעשים נפשעים במיוחד הפוגעים באופן חמור בכבוד האדם. סעיף </w:t>
      </w:r>
      <w:r w:rsidRPr="009C598E">
        <w:rPr>
          <w:rFonts w:ascii="David" w:hAnsi="David" w:cs="David" w:hint="cs"/>
          <w:sz w:val="20"/>
          <w:szCs w:val="20"/>
          <w:rtl/>
          <w:lang w:val="en-US"/>
        </w:rPr>
        <w:t>7(1)</w:t>
      </w:r>
      <w:r w:rsidRPr="009C598E">
        <w:rPr>
          <w:rFonts w:ascii="David" w:hAnsi="David" w:cs="David"/>
          <w:sz w:val="20"/>
          <w:szCs w:val="20"/>
          <w:rtl/>
          <w:lang w:val="en-US"/>
        </w:rPr>
        <w:t xml:space="preserve"> לאמנת רומא מציין מעשים שונים שהם פשעים נגד האנושות – ומוסיף סעיף סל של – "מעשים אחרים בלתי אנושיים בעלי אופי דומה</w:t>
      </w:r>
      <w:r w:rsidRPr="009C598E">
        <w:rPr>
          <w:rFonts w:ascii="David" w:hAnsi="David" w:cs="David" w:hint="cs"/>
          <w:sz w:val="20"/>
          <w:szCs w:val="20"/>
          <w:rtl/>
          <w:lang w:val="en-US"/>
        </w:rPr>
        <w:t>...".</w:t>
      </w:r>
    </w:p>
    <w:p w14:paraId="3717C66B" w14:textId="77777777" w:rsidR="00F20933" w:rsidRPr="009C598E" w:rsidRDefault="00F20933" w:rsidP="00A6053B">
      <w:pPr>
        <w:numPr>
          <w:ilvl w:val="0"/>
          <w:numId w:val="219"/>
        </w:numPr>
        <w:bidi/>
        <w:jc w:val="both"/>
        <w:rPr>
          <w:rFonts w:ascii="David" w:hAnsi="David" w:cs="David"/>
          <w:sz w:val="20"/>
          <w:szCs w:val="20"/>
          <w:lang w:val="en-US"/>
        </w:rPr>
      </w:pPr>
      <w:r w:rsidRPr="009C598E">
        <w:rPr>
          <w:rFonts w:ascii="David" w:hAnsi="David" w:cs="David"/>
          <w:sz w:val="20"/>
          <w:szCs w:val="20"/>
          <w:rtl/>
          <w:lang w:val="en-US"/>
        </w:rPr>
        <w:lastRenderedPageBreak/>
        <w:t xml:space="preserve">המעשים מבוצעים כחלק ממדיניות ממשלתית או כחלק מפרקטיקה רחבה ושיטתית: </w:t>
      </w:r>
      <w:r w:rsidRPr="009C598E">
        <w:rPr>
          <w:rFonts w:ascii="David" w:hAnsi="David" w:cs="David" w:hint="cs"/>
          <w:sz w:val="20"/>
          <w:szCs w:val="20"/>
          <w:rtl/>
          <w:lang w:val="en-US"/>
        </w:rPr>
        <w:t xml:space="preserve">1. </w:t>
      </w:r>
      <w:r w:rsidRPr="009C598E">
        <w:rPr>
          <w:rFonts w:ascii="David" w:hAnsi="David" w:cs="David"/>
          <w:sz w:val="20"/>
          <w:szCs w:val="20"/>
          <w:rtl/>
          <w:lang w:val="en-US"/>
        </w:rPr>
        <w:t>התקפה רחבת היקף – כמות</w:t>
      </w:r>
      <w:r w:rsidRPr="009C598E">
        <w:rPr>
          <w:rFonts w:ascii="David" w:hAnsi="David" w:cs="David" w:hint="cs"/>
          <w:sz w:val="20"/>
          <w:szCs w:val="20"/>
          <w:rtl/>
          <w:lang w:val="en-US"/>
        </w:rPr>
        <w:t>, או 2.</w:t>
      </w:r>
      <w:r w:rsidRPr="009C598E">
        <w:rPr>
          <w:rFonts w:ascii="David" w:hAnsi="David" w:cs="David"/>
          <w:sz w:val="20"/>
          <w:szCs w:val="20"/>
          <w:rtl/>
          <w:lang w:val="en-US"/>
        </w:rPr>
        <w:t xml:space="preserve">התקפה שיטית – איכות – משמע תכנון ותמיכה מגבוה. </w:t>
      </w:r>
    </w:p>
    <w:p w14:paraId="2623D06A" w14:textId="77777777" w:rsidR="00F20933" w:rsidRPr="009C598E" w:rsidRDefault="00F20933" w:rsidP="00A6053B">
      <w:pPr>
        <w:numPr>
          <w:ilvl w:val="0"/>
          <w:numId w:val="219"/>
        </w:numPr>
        <w:bidi/>
        <w:jc w:val="both"/>
        <w:rPr>
          <w:rFonts w:ascii="David" w:hAnsi="David" w:cs="David"/>
          <w:sz w:val="20"/>
          <w:szCs w:val="20"/>
          <w:lang w:val="en-US"/>
        </w:rPr>
      </w:pPr>
      <w:r w:rsidRPr="009C598E">
        <w:rPr>
          <w:rFonts w:ascii="David" w:hAnsi="David" w:cs="David"/>
          <w:sz w:val="20"/>
          <w:szCs w:val="20"/>
          <w:rtl/>
          <w:lang w:val="en-US"/>
        </w:rPr>
        <w:t xml:space="preserve">כיום איסור הפלילי חל על ביצוע המעשים הן במלחמה והן בשלום.  </w:t>
      </w:r>
    </w:p>
    <w:p w14:paraId="46FF284E" w14:textId="77777777" w:rsidR="00F20933" w:rsidRPr="009C598E" w:rsidRDefault="00F20933" w:rsidP="00A6053B">
      <w:pPr>
        <w:numPr>
          <w:ilvl w:val="0"/>
          <w:numId w:val="219"/>
        </w:numPr>
        <w:bidi/>
        <w:jc w:val="both"/>
        <w:rPr>
          <w:rFonts w:ascii="David" w:hAnsi="David" w:cs="David"/>
          <w:sz w:val="20"/>
          <w:szCs w:val="20"/>
          <w:lang w:val="en-US"/>
        </w:rPr>
      </w:pPr>
      <w:r w:rsidRPr="009C598E">
        <w:rPr>
          <w:rFonts w:ascii="David" w:hAnsi="David" w:cs="David"/>
          <w:sz w:val="20"/>
          <w:szCs w:val="20"/>
          <w:rtl/>
          <w:lang w:val="en-US"/>
        </w:rPr>
        <w:t xml:space="preserve">הקורבנות המובהקים של הפשעים הם אזרחים  –  אך יתכן ולאור הניתוק מאלמנט המלחמה  יכולים להיות הקורבנות </w:t>
      </w:r>
      <w:r w:rsidRPr="009C598E">
        <w:rPr>
          <w:rFonts w:ascii="David" w:hAnsi="David" w:cs="David" w:hint="cs"/>
          <w:sz w:val="20"/>
          <w:szCs w:val="20"/>
          <w:rtl/>
          <w:lang w:val="en-US"/>
        </w:rPr>
        <w:t>(</w:t>
      </w:r>
      <w:r w:rsidRPr="009C598E">
        <w:rPr>
          <w:rFonts w:ascii="David" w:hAnsi="David" w:cs="David"/>
          <w:sz w:val="20"/>
          <w:szCs w:val="20"/>
          <w:rtl/>
          <w:lang w:val="en-US"/>
        </w:rPr>
        <w:t>לפחות שלא בזמן מלחמה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גם חיילים.  </w:t>
      </w:r>
    </w:p>
    <w:p w14:paraId="45BA2236" w14:textId="77777777" w:rsidR="00F20933" w:rsidRPr="009C598E" w:rsidRDefault="00F20933" w:rsidP="00F20933">
      <w:pPr>
        <w:bidi/>
        <w:jc w:val="both"/>
        <w:rPr>
          <w:rFonts w:ascii="David" w:hAnsi="David" w:cs="David"/>
          <w:b/>
          <w:bCs/>
          <w:sz w:val="20"/>
          <w:szCs w:val="20"/>
          <w:u w:val="single"/>
          <w:rtl/>
          <w:lang w:val="en-US"/>
        </w:rPr>
      </w:pPr>
    </w:p>
    <w:p w14:paraId="10BF3E59" w14:textId="77777777" w:rsidR="00F20933" w:rsidRPr="009C598E" w:rsidRDefault="00F20933" w:rsidP="00D95383">
      <w:pPr>
        <w:shd w:val="clear" w:color="auto" w:fill="C5E0B3" w:themeFill="accent6" w:themeFillTint="66"/>
        <w:bidi/>
        <w:jc w:val="both"/>
        <w:rPr>
          <w:rFonts w:ascii="David" w:hAnsi="David" w:cs="David"/>
          <w:sz w:val="20"/>
          <w:szCs w:val="20"/>
          <w:lang w:val="en-US"/>
        </w:rPr>
      </w:pPr>
      <w:r w:rsidRPr="009C598E">
        <w:rPr>
          <w:rFonts w:ascii="David" w:hAnsi="David" w:cs="David"/>
          <w:b/>
          <w:bCs/>
          <w:sz w:val="20"/>
          <w:szCs w:val="20"/>
          <w:rtl/>
          <w:lang w:val="en-US"/>
        </w:rPr>
        <w:t xml:space="preserve">השמדת עם </w:t>
      </w:r>
    </w:p>
    <w:p w14:paraId="13C78FD0" w14:textId="77777777" w:rsidR="00F20933" w:rsidRPr="009C598E" w:rsidRDefault="00F20933" w:rsidP="00F20933">
      <w:pPr>
        <w:bidi/>
        <w:jc w:val="both"/>
        <w:rPr>
          <w:rFonts w:ascii="David" w:hAnsi="David" w:cs="David"/>
          <w:sz w:val="20"/>
          <w:szCs w:val="20"/>
          <w:rtl/>
          <w:lang w:val="en-US"/>
        </w:rPr>
      </w:pPr>
      <w:r w:rsidRPr="009C598E">
        <w:rPr>
          <w:rFonts w:ascii="David" w:hAnsi="David" w:cs="David" w:hint="cs"/>
          <w:sz w:val="20"/>
          <w:szCs w:val="20"/>
          <w:rtl/>
          <w:lang w:val="en-US"/>
        </w:rPr>
        <w:t xml:space="preserve">ישנם 2 </w:t>
      </w:r>
      <w:r w:rsidRPr="009C598E">
        <w:rPr>
          <w:rFonts w:ascii="David" w:hAnsi="David" w:cs="David"/>
          <w:sz w:val="20"/>
          <w:szCs w:val="20"/>
          <w:rtl/>
          <w:lang w:val="en-US"/>
        </w:rPr>
        <w:t>רכיבים:</w:t>
      </w:r>
    </w:p>
    <w:p w14:paraId="69E4C9DE" w14:textId="77777777" w:rsidR="00F20933" w:rsidRPr="009C598E" w:rsidRDefault="00F20933" w:rsidP="00F20933">
      <w:pPr>
        <w:bidi/>
        <w:jc w:val="both"/>
        <w:rPr>
          <w:rFonts w:ascii="David" w:hAnsi="David" w:cs="David"/>
          <w:sz w:val="20"/>
          <w:szCs w:val="20"/>
          <w:rtl/>
          <w:lang w:val="en-US"/>
        </w:rPr>
      </w:pPr>
      <w:r w:rsidRPr="009C598E">
        <w:rPr>
          <w:rFonts w:ascii="David" w:hAnsi="David" w:cs="David"/>
          <w:b/>
          <w:bCs/>
          <w:sz w:val="20"/>
          <w:szCs w:val="20"/>
          <w:rtl/>
          <w:lang w:val="en-US"/>
        </w:rPr>
        <w:t>רכיב פיזי</w:t>
      </w:r>
      <w:r w:rsidRPr="009C598E">
        <w:rPr>
          <w:rFonts w:ascii="David" w:hAnsi="David" w:cs="David"/>
          <w:sz w:val="20"/>
          <w:szCs w:val="20"/>
          <w:rtl/>
          <w:lang w:val="en-US"/>
        </w:rPr>
        <w:t xml:space="preserve"> – ביצוע אחד מהמעשים הבאים, כנגד קבוצה לאומית, אתנית, גזעית או דתית:</w:t>
      </w:r>
    </w:p>
    <w:p w14:paraId="09214968" w14:textId="77777777" w:rsidR="00F20933" w:rsidRPr="009C598E" w:rsidRDefault="00F20933" w:rsidP="00A6053B">
      <w:pPr>
        <w:numPr>
          <w:ilvl w:val="0"/>
          <w:numId w:val="220"/>
        </w:numPr>
        <w:bidi/>
        <w:jc w:val="both"/>
        <w:rPr>
          <w:rFonts w:ascii="David" w:hAnsi="David" w:cs="David"/>
          <w:sz w:val="20"/>
          <w:szCs w:val="20"/>
          <w:lang w:val="en-US"/>
        </w:rPr>
      </w:pPr>
      <w:r w:rsidRPr="009C598E">
        <w:rPr>
          <w:rFonts w:ascii="David" w:hAnsi="David" w:cs="David"/>
          <w:sz w:val="20"/>
          <w:szCs w:val="20"/>
          <w:rtl/>
          <w:lang w:val="en-US"/>
        </w:rPr>
        <w:t>הריגת חברי הקבוצה</w:t>
      </w:r>
      <w:r w:rsidRPr="009C598E">
        <w:rPr>
          <w:rFonts w:ascii="David" w:hAnsi="David" w:cs="David" w:hint="cs"/>
          <w:sz w:val="20"/>
          <w:szCs w:val="20"/>
          <w:rtl/>
          <w:lang w:val="en-US"/>
        </w:rPr>
        <w:t>.</w:t>
      </w:r>
    </w:p>
    <w:p w14:paraId="5D09C2A4" w14:textId="77777777" w:rsidR="00F20933" w:rsidRPr="009C598E" w:rsidRDefault="00F20933" w:rsidP="00A6053B">
      <w:pPr>
        <w:numPr>
          <w:ilvl w:val="0"/>
          <w:numId w:val="220"/>
        </w:numPr>
        <w:bidi/>
        <w:jc w:val="both"/>
        <w:rPr>
          <w:rFonts w:ascii="David" w:hAnsi="David" w:cs="David"/>
          <w:sz w:val="20"/>
          <w:szCs w:val="20"/>
          <w:lang w:val="en-US"/>
        </w:rPr>
      </w:pPr>
      <w:r w:rsidRPr="009C598E">
        <w:rPr>
          <w:rFonts w:ascii="David" w:hAnsi="David" w:cs="David"/>
          <w:sz w:val="20"/>
          <w:szCs w:val="20"/>
          <w:rtl/>
          <w:lang w:val="en-US"/>
        </w:rPr>
        <w:t>גרימת נזק נפשי או גופני לחברי הקבוצה</w:t>
      </w:r>
      <w:r w:rsidRPr="009C598E">
        <w:rPr>
          <w:rFonts w:ascii="David" w:hAnsi="David" w:cs="David" w:hint="cs"/>
          <w:sz w:val="20"/>
          <w:szCs w:val="20"/>
          <w:rtl/>
          <w:lang w:val="en-US"/>
        </w:rPr>
        <w:t>.</w:t>
      </w:r>
    </w:p>
    <w:p w14:paraId="5A7CFFB1" w14:textId="77777777" w:rsidR="00F20933" w:rsidRPr="009C598E" w:rsidRDefault="00F20933" w:rsidP="00A6053B">
      <w:pPr>
        <w:numPr>
          <w:ilvl w:val="0"/>
          <w:numId w:val="220"/>
        </w:numPr>
        <w:bidi/>
        <w:jc w:val="both"/>
        <w:rPr>
          <w:rFonts w:ascii="David" w:hAnsi="David" w:cs="David"/>
          <w:sz w:val="20"/>
          <w:szCs w:val="20"/>
          <w:lang w:val="en-US"/>
        </w:rPr>
      </w:pPr>
      <w:r w:rsidRPr="009C598E">
        <w:rPr>
          <w:rFonts w:ascii="David" w:hAnsi="David" w:cs="David"/>
          <w:sz w:val="20"/>
          <w:szCs w:val="20"/>
          <w:rtl/>
          <w:lang w:val="en-US"/>
        </w:rPr>
        <w:t>בכפפת הקבוצה לתנאי חיים שיש בהם כדי להביא להרס פיזי של הקבוצה</w:t>
      </w:r>
      <w:r w:rsidRPr="009C598E">
        <w:rPr>
          <w:rFonts w:ascii="David" w:hAnsi="David" w:cs="David" w:hint="cs"/>
          <w:sz w:val="20"/>
          <w:szCs w:val="20"/>
          <w:rtl/>
          <w:lang w:val="en-US"/>
        </w:rPr>
        <w:t>.</w:t>
      </w:r>
    </w:p>
    <w:p w14:paraId="086A1BA5" w14:textId="77777777" w:rsidR="00F20933" w:rsidRPr="009C598E" w:rsidRDefault="00F20933" w:rsidP="00A6053B">
      <w:pPr>
        <w:numPr>
          <w:ilvl w:val="0"/>
          <w:numId w:val="220"/>
        </w:numPr>
        <w:bidi/>
        <w:jc w:val="both"/>
        <w:rPr>
          <w:rFonts w:ascii="David" w:hAnsi="David" w:cs="David"/>
          <w:sz w:val="20"/>
          <w:szCs w:val="20"/>
          <w:lang w:val="en-US"/>
        </w:rPr>
      </w:pPr>
      <w:r w:rsidRPr="009C598E">
        <w:rPr>
          <w:rFonts w:ascii="David" w:hAnsi="David" w:cs="David"/>
          <w:sz w:val="20"/>
          <w:szCs w:val="20"/>
          <w:rtl/>
          <w:lang w:val="en-US"/>
        </w:rPr>
        <w:t>שימוש באמצעים למניעת לידות בקבוצה</w:t>
      </w:r>
      <w:r w:rsidRPr="009C598E">
        <w:rPr>
          <w:rFonts w:ascii="David" w:hAnsi="David" w:cs="David" w:hint="cs"/>
          <w:sz w:val="20"/>
          <w:szCs w:val="20"/>
          <w:rtl/>
          <w:lang w:val="en-US"/>
        </w:rPr>
        <w:t>.</w:t>
      </w:r>
    </w:p>
    <w:p w14:paraId="69B34375" w14:textId="77777777" w:rsidR="00F20933" w:rsidRPr="009C598E" w:rsidRDefault="00F20933" w:rsidP="00A6053B">
      <w:pPr>
        <w:numPr>
          <w:ilvl w:val="0"/>
          <w:numId w:val="220"/>
        </w:numPr>
        <w:bidi/>
        <w:jc w:val="both"/>
        <w:rPr>
          <w:rFonts w:ascii="David" w:hAnsi="David" w:cs="David"/>
          <w:sz w:val="20"/>
          <w:szCs w:val="20"/>
          <w:lang w:val="en-US"/>
        </w:rPr>
      </w:pPr>
      <w:r w:rsidRPr="009C598E">
        <w:rPr>
          <w:rFonts w:ascii="David" w:hAnsi="David" w:cs="David"/>
          <w:sz w:val="20"/>
          <w:szCs w:val="20"/>
          <w:rtl/>
          <w:lang w:val="en-US"/>
        </w:rPr>
        <w:t xml:space="preserve">העברת ילדים מהקבוצה לקבוצה אחרת </w:t>
      </w:r>
      <w:r w:rsidRPr="009C598E">
        <w:rPr>
          <w:rFonts w:ascii="David" w:hAnsi="David" w:cs="David" w:hint="cs"/>
          <w:sz w:val="20"/>
          <w:szCs w:val="20"/>
          <w:rtl/>
          <w:lang w:val="en-US"/>
        </w:rPr>
        <w:t>(</w:t>
      </w:r>
      <w:r w:rsidRPr="009C598E">
        <w:rPr>
          <w:rFonts w:ascii="David" w:hAnsi="David" w:cs="David"/>
          <w:sz w:val="20"/>
          <w:szCs w:val="20"/>
          <w:rtl/>
          <w:lang w:val="en-US"/>
        </w:rPr>
        <w:t>לפי העמדה המקובלת מדובר ברשימה סגורה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אך יש עמדות אחרו</w:t>
      </w:r>
      <w:r w:rsidRPr="009C598E">
        <w:rPr>
          <w:rFonts w:ascii="David" w:hAnsi="David" w:cs="David" w:hint="cs"/>
          <w:sz w:val="20"/>
          <w:szCs w:val="20"/>
          <w:rtl/>
          <w:lang w:val="en-US"/>
        </w:rPr>
        <w:t>ת).</w:t>
      </w:r>
    </w:p>
    <w:p w14:paraId="1D2FDA64" w14:textId="77777777" w:rsidR="00F20933" w:rsidRPr="009C598E" w:rsidRDefault="00F20933" w:rsidP="00F20933">
      <w:pPr>
        <w:bidi/>
        <w:jc w:val="both"/>
        <w:rPr>
          <w:rFonts w:ascii="David" w:hAnsi="David" w:cs="David"/>
          <w:sz w:val="20"/>
          <w:szCs w:val="20"/>
          <w:rtl/>
          <w:lang w:val="en-US"/>
        </w:rPr>
      </w:pPr>
      <w:r w:rsidRPr="009C598E">
        <w:rPr>
          <w:rFonts w:ascii="David" w:hAnsi="David" w:cs="David"/>
          <w:b/>
          <w:bCs/>
          <w:sz w:val="20"/>
          <w:szCs w:val="20"/>
          <w:rtl/>
          <w:lang w:val="en-US"/>
        </w:rPr>
        <w:t>רכיב הכוונה</w:t>
      </w:r>
      <w:r w:rsidRPr="009C598E">
        <w:rPr>
          <w:rFonts w:ascii="David" w:hAnsi="David" w:cs="David" w:hint="cs"/>
          <w:sz w:val="20"/>
          <w:szCs w:val="20"/>
          <w:rtl/>
          <w:lang w:val="en-US"/>
        </w:rPr>
        <w:t xml:space="preserve"> - </w:t>
      </w:r>
      <w:r w:rsidRPr="009C598E">
        <w:rPr>
          <w:rFonts w:ascii="David" w:hAnsi="David" w:cs="David"/>
          <w:sz w:val="20"/>
          <w:szCs w:val="20"/>
          <w:rtl/>
          <w:lang w:val="en-US"/>
        </w:rPr>
        <w:t xml:space="preserve">המעשים בוצעו מתוך כוונה להביא להרס מלא או חלקי של הקבוצה באשר היא קבוצה.  </w:t>
      </w:r>
    </w:p>
    <w:p w14:paraId="4FD9DD9B" w14:textId="77777777" w:rsidR="00F20933" w:rsidRPr="009C598E" w:rsidRDefault="00F20933" w:rsidP="00F20933">
      <w:pPr>
        <w:bidi/>
        <w:jc w:val="both"/>
        <w:rPr>
          <w:rFonts w:ascii="David" w:hAnsi="David" w:cs="David"/>
          <w:sz w:val="20"/>
          <w:szCs w:val="20"/>
          <w:lang w:val="en-US"/>
        </w:rPr>
      </w:pPr>
    </w:p>
    <w:p w14:paraId="741774BF" w14:textId="77777777" w:rsidR="00F20933" w:rsidRPr="009C598E" w:rsidRDefault="00F20933" w:rsidP="00D95383">
      <w:pPr>
        <w:shd w:val="clear" w:color="auto" w:fill="C5E0B3" w:themeFill="accent6" w:themeFillTint="66"/>
        <w:bidi/>
        <w:jc w:val="both"/>
        <w:rPr>
          <w:rFonts w:ascii="David" w:hAnsi="David" w:cs="David"/>
          <w:sz w:val="20"/>
          <w:szCs w:val="20"/>
          <w:lang w:val="en-US"/>
        </w:rPr>
      </w:pPr>
      <w:r w:rsidRPr="009C598E">
        <w:rPr>
          <w:rFonts w:ascii="David" w:hAnsi="David" w:cs="David"/>
          <w:b/>
          <w:bCs/>
          <w:sz w:val="20"/>
          <w:szCs w:val="20"/>
          <w:rtl/>
          <w:lang w:val="en-US"/>
        </w:rPr>
        <w:t xml:space="preserve">פשע התוקפנות/ פשעים כנגד השלום </w:t>
      </w:r>
      <w:r w:rsidRPr="009C598E">
        <w:rPr>
          <w:rFonts w:ascii="David" w:hAnsi="David" w:cs="David" w:hint="cs"/>
          <w:b/>
          <w:bCs/>
          <w:sz w:val="20"/>
          <w:szCs w:val="20"/>
          <w:rtl/>
          <w:lang w:val="en-US"/>
        </w:rPr>
        <w:t>(</w:t>
      </w:r>
      <w:r w:rsidRPr="009C598E">
        <w:rPr>
          <w:rFonts w:ascii="David" w:hAnsi="David" w:cs="David"/>
          <w:b/>
          <w:bCs/>
          <w:sz w:val="20"/>
          <w:szCs w:val="20"/>
          <w:rtl/>
          <w:lang w:val="en-US"/>
        </w:rPr>
        <w:t xml:space="preserve">הוגדר על ידי נירנברג – </w:t>
      </w:r>
      <w:r w:rsidRPr="009C598E">
        <w:rPr>
          <w:rFonts w:ascii="David" w:hAnsi="David" w:cs="David"/>
          <w:b/>
          <w:sz w:val="20"/>
          <w:szCs w:val="20"/>
          <w:lang w:val="en-US"/>
        </w:rPr>
        <w:t>the supreme international crime</w:t>
      </w:r>
      <w:r w:rsidRPr="009C598E">
        <w:rPr>
          <w:rFonts w:ascii="David" w:hAnsi="David" w:cs="David" w:hint="cs"/>
          <w:b/>
          <w:bCs/>
          <w:sz w:val="20"/>
          <w:szCs w:val="20"/>
          <w:rtl/>
          <w:lang w:val="en-US"/>
        </w:rPr>
        <w:t>)</w:t>
      </w:r>
    </w:p>
    <w:p w14:paraId="42E6C3BD"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בגדול, הפשע האמור עוסק בהטלת אחריות אישית</w:t>
      </w:r>
      <w:r w:rsidRPr="009C598E">
        <w:rPr>
          <w:rFonts w:ascii="David" w:hAnsi="David" w:cs="David" w:hint="cs"/>
          <w:sz w:val="20"/>
          <w:szCs w:val="20"/>
          <w:rtl/>
          <w:lang w:val="en-US"/>
        </w:rPr>
        <w:t xml:space="preserve"> </w:t>
      </w:r>
      <w:r w:rsidRPr="009C598E">
        <w:rPr>
          <w:rFonts w:ascii="David" w:hAnsi="David" w:cs="David"/>
          <w:sz w:val="20"/>
          <w:szCs w:val="20"/>
          <w:rtl/>
          <w:lang w:val="en-US"/>
        </w:rPr>
        <w:t>פלילית על בני</w:t>
      </w:r>
      <w:r w:rsidRPr="009C598E">
        <w:rPr>
          <w:rFonts w:ascii="David" w:hAnsi="David" w:cs="David" w:hint="cs"/>
          <w:sz w:val="20"/>
          <w:szCs w:val="20"/>
          <w:rtl/>
          <w:lang w:val="en-US"/>
        </w:rPr>
        <w:t xml:space="preserve"> </w:t>
      </w:r>
      <w:r w:rsidRPr="009C598E">
        <w:rPr>
          <w:rFonts w:ascii="David" w:hAnsi="David" w:cs="David"/>
          <w:sz w:val="20"/>
          <w:szCs w:val="20"/>
          <w:rtl/>
          <w:lang w:val="en-US"/>
        </w:rPr>
        <w:t>אדם בגין הפרות חמורות של ה-</w:t>
      </w:r>
      <w:r w:rsidRPr="009C598E">
        <w:rPr>
          <w:rFonts w:ascii="David" w:hAnsi="David" w:cs="David"/>
          <w:sz w:val="20"/>
          <w:szCs w:val="20"/>
          <w:lang w:val="en-US"/>
        </w:rPr>
        <w:t>JUS AS BELUM</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משמע, של הדין הבינלאומי הקובע מתי מותר לצאת למלחמה – דיני השימוש בכוח</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29F00958"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קיימות הגדרות שונות לתוקפנות</w:t>
      </w:r>
      <w:r w:rsidRPr="009C598E">
        <w:rPr>
          <w:rFonts w:ascii="David" w:hAnsi="David" w:cs="David" w:hint="cs"/>
          <w:sz w:val="20"/>
          <w:szCs w:val="20"/>
          <w:rtl/>
          <w:lang w:val="en-US"/>
        </w:rPr>
        <w:t>:</w:t>
      </w:r>
      <w:r w:rsidRPr="009C598E">
        <w:rPr>
          <w:rFonts w:ascii="David" w:hAnsi="David" w:cs="David"/>
          <w:sz w:val="20"/>
          <w:szCs w:val="20"/>
          <w:rtl/>
          <w:lang w:val="en-US"/>
        </w:rPr>
        <w:t xml:space="preserve"> </w:t>
      </w:r>
      <w:r w:rsidRPr="009C598E">
        <w:rPr>
          <w:rFonts w:ascii="David" w:hAnsi="David" w:cs="David"/>
          <w:b/>
          <w:bCs/>
          <w:sz w:val="20"/>
          <w:szCs w:val="20"/>
          <w:rtl/>
          <w:lang w:val="en-US"/>
        </w:rPr>
        <w:t>ראשית</w:t>
      </w:r>
      <w:r w:rsidRPr="009C598E">
        <w:rPr>
          <w:rFonts w:ascii="David" w:hAnsi="David" w:cs="David"/>
          <w:sz w:val="20"/>
          <w:szCs w:val="20"/>
          <w:rtl/>
          <w:lang w:val="en-US"/>
        </w:rPr>
        <w:t xml:space="preserve">, קיימות ההגדרות שניתנו בנירנברג וטוקיו </w:t>
      </w:r>
      <w:r w:rsidRPr="009C598E">
        <w:rPr>
          <w:rFonts w:ascii="David" w:hAnsi="David" w:cs="David" w:hint="cs"/>
          <w:sz w:val="20"/>
          <w:szCs w:val="20"/>
          <w:rtl/>
          <w:lang w:val="en-US"/>
        </w:rPr>
        <w:t>(</w:t>
      </w:r>
      <w:r w:rsidRPr="009C598E">
        <w:rPr>
          <w:rFonts w:ascii="David" w:hAnsi="David" w:cs="David"/>
          <w:sz w:val="20"/>
          <w:szCs w:val="20"/>
          <w:rtl/>
          <w:lang w:val="en-US"/>
        </w:rPr>
        <w:t xml:space="preserve">אך אלו, במידה רבה, לא רלוונטיות היום כי דיני </w:t>
      </w:r>
      <w:r w:rsidRPr="009C598E">
        <w:rPr>
          <w:rFonts w:ascii="David" w:hAnsi="David" w:cs="David" w:hint="cs"/>
          <w:sz w:val="20"/>
          <w:szCs w:val="20"/>
          <w:lang w:val="en-US"/>
        </w:rPr>
        <w:t>JAB</w:t>
      </w:r>
      <w:r w:rsidRPr="009C598E">
        <w:rPr>
          <w:rFonts w:ascii="David" w:hAnsi="David" w:cs="David"/>
          <w:sz w:val="20"/>
          <w:szCs w:val="20"/>
          <w:rtl/>
          <w:lang w:val="en-US"/>
        </w:rPr>
        <w:t xml:space="preserve">, השתנו במידה רבה בעקבות הקמת האו"ם. </w:t>
      </w:r>
      <w:r w:rsidRPr="009C598E">
        <w:rPr>
          <w:rFonts w:ascii="David" w:hAnsi="David" w:cs="David"/>
          <w:b/>
          <w:bCs/>
          <w:sz w:val="20"/>
          <w:szCs w:val="20"/>
          <w:rtl/>
          <w:lang w:val="en-US"/>
        </w:rPr>
        <w:t>שנית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למועצת הביטחון יש סמכות בסעיף </w:t>
      </w:r>
      <w:r w:rsidRPr="009C598E">
        <w:rPr>
          <w:rFonts w:ascii="David" w:hAnsi="David" w:cs="David"/>
          <w:sz w:val="20"/>
          <w:szCs w:val="20"/>
          <w:lang w:val="en-US"/>
        </w:rPr>
        <w:t>39</w:t>
      </w:r>
      <w:r w:rsidRPr="009C598E">
        <w:rPr>
          <w:rFonts w:ascii="David" w:hAnsi="David" w:cs="David"/>
          <w:sz w:val="20"/>
          <w:szCs w:val="20"/>
          <w:rtl/>
          <w:lang w:val="en-US"/>
        </w:rPr>
        <w:t xml:space="preserve"> לקבוע שמעשה של מדינה הוא  מעשה תוקפנות </w:t>
      </w:r>
      <w:r w:rsidRPr="009C598E">
        <w:rPr>
          <w:rFonts w:ascii="David" w:hAnsi="David" w:cs="David" w:hint="cs"/>
          <w:sz w:val="20"/>
          <w:szCs w:val="20"/>
          <w:rtl/>
          <w:lang w:val="en-US"/>
        </w:rPr>
        <w:t>(לשים</w:t>
      </w:r>
      <w:r w:rsidRPr="009C598E">
        <w:rPr>
          <w:rFonts w:ascii="David" w:hAnsi="David" w:cs="David"/>
          <w:sz w:val="20"/>
          <w:szCs w:val="20"/>
          <w:rtl/>
          <w:lang w:val="en-US"/>
        </w:rPr>
        <w:t xml:space="preserve"> לב </w:t>
      </w:r>
      <w:r w:rsidRPr="009C598E">
        <w:rPr>
          <w:rFonts w:ascii="David" w:hAnsi="David" w:cs="David" w:hint="cs"/>
          <w:sz w:val="20"/>
          <w:szCs w:val="20"/>
          <w:rtl/>
          <w:lang w:val="en-US"/>
        </w:rPr>
        <w:t>ש</w:t>
      </w:r>
      <w:r w:rsidRPr="009C598E">
        <w:rPr>
          <w:rFonts w:ascii="David" w:hAnsi="David" w:cs="David"/>
          <w:sz w:val="20"/>
          <w:szCs w:val="20"/>
          <w:rtl/>
          <w:lang w:val="en-US"/>
        </w:rPr>
        <w:t>ההתמקדות היא במדינה ולא באדם, אם כי בתיאוריה מועה"ב יכולה גם לקבוע שאדם ביצע פשע תוקפנות</w:t>
      </w:r>
      <w:r w:rsidRPr="009C598E">
        <w:rPr>
          <w:rFonts w:ascii="David" w:hAnsi="David" w:cs="David" w:hint="cs"/>
          <w:sz w:val="20"/>
          <w:szCs w:val="20"/>
          <w:rtl/>
          <w:lang w:val="en-US"/>
        </w:rPr>
        <w:t>).</w:t>
      </w:r>
    </w:p>
    <w:p w14:paraId="78A34D15"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ההגדרה החשובה ביותר כיום נמצאת בתיקון שנעשה ב-</w:t>
      </w:r>
      <w:r w:rsidRPr="009C598E">
        <w:rPr>
          <w:rFonts w:ascii="David" w:hAnsi="David" w:cs="David"/>
          <w:sz w:val="20"/>
          <w:szCs w:val="20"/>
          <w:lang w:val="en-US"/>
        </w:rPr>
        <w:t>2010</w:t>
      </w:r>
      <w:r w:rsidRPr="009C598E">
        <w:rPr>
          <w:rFonts w:ascii="David" w:hAnsi="David" w:cs="David"/>
          <w:sz w:val="20"/>
          <w:szCs w:val="20"/>
          <w:rtl/>
          <w:lang w:val="en-US"/>
        </w:rPr>
        <w:t xml:space="preserve">  לאמנת רומא, של ה- </w:t>
      </w:r>
      <w:r w:rsidRPr="009C598E">
        <w:rPr>
          <w:rFonts w:ascii="David" w:hAnsi="David" w:cs="David"/>
          <w:sz w:val="20"/>
          <w:szCs w:val="20"/>
          <w:lang w:val="en-US"/>
        </w:rPr>
        <w:t>ICC</w:t>
      </w:r>
      <w:r w:rsidRPr="009C598E">
        <w:rPr>
          <w:rFonts w:ascii="David" w:hAnsi="David" w:cs="David"/>
          <w:sz w:val="20"/>
          <w:szCs w:val="20"/>
          <w:rtl/>
          <w:lang w:val="en-US"/>
        </w:rPr>
        <w:t xml:space="preserve"> </w:t>
      </w:r>
      <w:r w:rsidRPr="009C598E">
        <w:rPr>
          <w:rFonts w:ascii="David" w:hAnsi="David" w:cs="David" w:hint="cs"/>
          <w:sz w:val="20"/>
          <w:szCs w:val="20"/>
          <w:rtl/>
          <w:lang w:val="en-US"/>
        </w:rPr>
        <w:t>(נ</w:t>
      </w:r>
      <w:r w:rsidRPr="009C598E">
        <w:rPr>
          <w:rFonts w:ascii="David" w:hAnsi="David" w:cs="David"/>
          <w:sz w:val="20"/>
          <w:szCs w:val="20"/>
          <w:rtl/>
          <w:lang w:val="en-US"/>
        </w:rPr>
        <w:t>דבר על הגדרה זו בהמשך</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2BD10FD9" w14:textId="77777777"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u w:val="single"/>
          <w:rtl/>
          <w:lang w:val="en-US"/>
        </w:rPr>
        <w:t>פשע התוקפנות יותר בעייתי פוליטית, בהשוואה לפשעים הבינלאומיים הגרעיניים האחרים, מהסיבות הבאות</w:t>
      </w:r>
      <w:r w:rsidRPr="009C598E">
        <w:rPr>
          <w:rFonts w:ascii="David" w:hAnsi="David" w:cs="David"/>
          <w:sz w:val="20"/>
          <w:szCs w:val="20"/>
          <w:rtl/>
          <w:lang w:val="en-US"/>
        </w:rPr>
        <w:t xml:space="preserve">: </w:t>
      </w:r>
    </w:p>
    <w:p w14:paraId="0E59BCFF" w14:textId="77777777" w:rsidR="00F20933" w:rsidRPr="009C598E" w:rsidRDefault="00F20933" w:rsidP="00A6053B">
      <w:pPr>
        <w:numPr>
          <w:ilvl w:val="0"/>
          <w:numId w:val="221"/>
        </w:numPr>
        <w:bidi/>
        <w:jc w:val="both"/>
        <w:rPr>
          <w:rFonts w:ascii="David" w:hAnsi="David" w:cs="David"/>
          <w:sz w:val="20"/>
          <w:szCs w:val="20"/>
          <w:lang w:val="en-US"/>
        </w:rPr>
      </w:pPr>
      <w:r w:rsidRPr="009C598E">
        <w:rPr>
          <w:rFonts w:ascii="David" w:hAnsi="David" w:cs="David"/>
          <w:sz w:val="20"/>
          <w:szCs w:val="20"/>
          <w:rtl/>
          <w:lang w:val="en-US"/>
        </w:rPr>
        <w:t>ה-</w:t>
      </w:r>
      <w:r w:rsidRPr="009C598E">
        <w:rPr>
          <w:rFonts w:ascii="David" w:hAnsi="David" w:cs="David"/>
          <w:sz w:val="20"/>
          <w:szCs w:val="20"/>
          <w:lang w:val="en-US"/>
        </w:rPr>
        <w:t>JUS AD BELLUM</w:t>
      </w:r>
      <w:r w:rsidRPr="009C598E">
        <w:rPr>
          <w:rFonts w:ascii="David" w:hAnsi="David" w:cs="David"/>
          <w:sz w:val="20"/>
          <w:szCs w:val="20"/>
          <w:rtl/>
          <w:lang w:val="en-US"/>
        </w:rPr>
        <w:t xml:space="preserve"> הם דינים עמומים במיוחד, וההחלטה לצאת למלחמה היא החלטה שבה יש השפעה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גדולה לשיקולים פוליטיים </w:t>
      </w:r>
      <w:r w:rsidRPr="009C598E">
        <w:rPr>
          <w:rFonts w:ascii="David" w:hAnsi="David" w:cs="David" w:hint="cs"/>
          <w:sz w:val="20"/>
          <w:szCs w:val="20"/>
          <w:rtl/>
          <w:lang w:val="en-US"/>
        </w:rPr>
        <w:t>(</w:t>
      </w:r>
      <w:r w:rsidRPr="009C598E">
        <w:rPr>
          <w:rFonts w:ascii="David" w:hAnsi="David" w:cs="David"/>
          <w:sz w:val="20"/>
          <w:szCs w:val="20"/>
          <w:rtl/>
          <w:lang w:val="en-US"/>
        </w:rPr>
        <w:t>לכן, יש חשש גדול במיוחד כי האשמות בדבר ביצוע הפשע, כמו גם הכחשות שבוצעה</w:t>
      </w:r>
      <w:r w:rsidRPr="009C598E">
        <w:rPr>
          <w:rFonts w:ascii="David" w:hAnsi="David" w:cs="David" w:hint="cs"/>
          <w:sz w:val="20"/>
          <w:szCs w:val="20"/>
          <w:rtl/>
          <w:lang w:val="en-US"/>
        </w:rPr>
        <w:t xml:space="preserve"> </w:t>
      </w:r>
      <w:r w:rsidRPr="009C598E">
        <w:rPr>
          <w:rFonts w:ascii="David" w:hAnsi="David" w:cs="David"/>
          <w:sz w:val="20"/>
          <w:szCs w:val="20"/>
          <w:rtl/>
          <w:lang w:val="en-US"/>
        </w:rPr>
        <w:t>פשע – תהיינה מונעות משיקולים פוליט</w:t>
      </w:r>
      <w:r w:rsidRPr="009C598E">
        <w:rPr>
          <w:rFonts w:ascii="David" w:hAnsi="David" w:cs="David" w:hint="cs"/>
          <w:sz w:val="20"/>
          <w:szCs w:val="20"/>
          <w:rtl/>
          <w:lang w:val="en-US"/>
        </w:rPr>
        <w:t>י</w:t>
      </w:r>
      <w:r w:rsidRPr="009C598E">
        <w:rPr>
          <w:rFonts w:ascii="David" w:hAnsi="David" w:cs="David"/>
          <w:sz w:val="20"/>
          <w:szCs w:val="20"/>
          <w:rtl/>
          <w:lang w:val="en-US"/>
        </w:rPr>
        <w:t>ים</w:t>
      </w:r>
      <w:r w:rsidRPr="009C598E">
        <w:rPr>
          <w:rFonts w:ascii="David" w:hAnsi="David" w:cs="David" w:hint="cs"/>
          <w:sz w:val="20"/>
          <w:szCs w:val="20"/>
          <w:rtl/>
          <w:lang w:val="en-US"/>
        </w:rPr>
        <w:t>).</w:t>
      </w:r>
    </w:p>
    <w:p w14:paraId="23B428DA" w14:textId="77777777" w:rsidR="00F20933" w:rsidRPr="009C598E" w:rsidRDefault="00F20933" w:rsidP="00A6053B">
      <w:pPr>
        <w:numPr>
          <w:ilvl w:val="0"/>
          <w:numId w:val="221"/>
        </w:numPr>
        <w:bidi/>
        <w:jc w:val="both"/>
        <w:rPr>
          <w:rFonts w:ascii="David" w:hAnsi="David" w:cs="David"/>
          <w:sz w:val="20"/>
          <w:szCs w:val="20"/>
          <w:lang w:val="en-US"/>
        </w:rPr>
      </w:pPr>
      <w:r w:rsidRPr="009C598E">
        <w:rPr>
          <w:rFonts w:ascii="David" w:hAnsi="David" w:cs="David"/>
          <w:sz w:val="20"/>
          <w:szCs w:val="20"/>
          <w:rtl/>
          <w:lang w:val="en-US"/>
        </w:rPr>
        <w:t xml:space="preserve">ההחלטה לצאת למלחמה היא החלטה שמבוצעת על ידי ראשי המדינה </w:t>
      </w:r>
      <w:r w:rsidRPr="009C598E">
        <w:rPr>
          <w:rFonts w:ascii="David" w:hAnsi="David" w:cs="David" w:hint="cs"/>
          <w:sz w:val="20"/>
          <w:szCs w:val="20"/>
          <w:rtl/>
          <w:lang w:val="en-US"/>
        </w:rPr>
        <w:t>(</w:t>
      </w:r>
      <w:r w:rsidRPr="009C598E">
        <w:rPr>
          <w:rFonts w:ascii="David" w:hAnsi="David" w:cs="David"/>
          <w:sz w:val="20"/>
          <w:szCs w:val="20"/>
          <w:rtl/>
          <w:lang w:val="en-US"/>
        </w:rPr>
        <w:t>יתירה מכך – כיום, הגדרת העבירה אף</w:t>
      </w:r>
      <w:r w:rsidRPr="009C598E">
        <w:rPr>
          <w:rFonts w:ascii="David" w:hAnsi="David" w:cs="David" w:hint="cs"/>
          <w:sz w:val="20"/>
          <w:szCs w:val="20"/>
          <w:rtl/>
          <w:lang w:val="en-US"/>
        </w:rPr>
        <w:t xml:space="preserve"> </w:t>
      </w:r>
      <w:r w:rsidRPr="009C598E">
        <w:rPr>
          <w:rFonts w:ascii="David" w:hAnsi="David" w:cs="David"/>
          <w:sz w:val="20"/>
          <w:szCs w:val="20"/>
          <w:rtl/>
          <w:lang w:val="en-US"/>
        </w:rPr>
        <w:t>מגבילה את האחריות רק לבכירים</w:t>
      </w:r>
      <w:r w:rsidRPr="009C598E">
        <w:rPr>
          <w:rFonts w:ascii="David" w:hAnsi="David" w:cs="David" w:hint="cs"/>
          <w:sz w:val="20"/>
          <w:szCs w:val="20"/>
          <w:rtl/>
          <w:lang w:val="en-US"/>
        </w:rPr>
        <w:t>)</w:t>
      </w:r>
      <w:r w:rsidRPr="009C598E">
        <w:rPr>
          <w:rFonts w:ascii="David" w:hAnsi="David" w:cs="David"/>
          <w:sz w:val="20"/>
          <w:szCs w:val="20"/>
          <w:rtl/>
          <w:lang w:val="en-US"/>
        </w:rPr>
        <w:t xml:space="preserve"> – וניתן לשער שאלו פחות מוכנים שהם יועמדו לדין משזוטרים יועמדו לדין. </w:t>
      </w:r>
    </w:p>
    <w:p w14:paraId="518FFF19" w14:textId="77777777" w:rsidR="00F20933" w:rsidRPr="009C598E" w:rsidRDefault="00F20933" w:rsidP="00A6053B">
      <w:pPr>
        <w:numPr>
          <w:ilvl w:val="0"/>
          <w:numId w:val="221"/>
        </w:numPr>
        <w:bidi/>
        <w:jc w:val="both"/>
        <w:rPr>
          <w:rFonts w:ascii="David" w:hAnsi="David" w:cs="David"/>
          <w:sz w:val="20"/>
          <w:szCs w:val="20"/>
          <w:lang w:val="en-US"/>
        </w:rPr>
      </w:pPr>
      <w:r w:rsidRPr="009C598E">
        <w:rPr>
          <w:rFonts w:ascii="David" w:hAnsi="David" w:cs="David"/>
          <w:sz w:val="20"/>
          <w:szCs w:val="20"/>
          <w:rtl/>
          <w:lang w:val="en-US"/>
        </w:rPr>
        <w:t xml:space="preserve">מאז  הקמת האו"ם, החלטות בדבר הפרת  של השימוש בכוח  </w:t>
      </w:r>
      <w:r w:rsidRPr="009C598E">
        <w:rPr>
          <w:rFonts w:ascii="David" w:hAnsi="David" w:cs="David" w:hint="cs"/>
          <w:sz w:val="20"/>
          <w:szCs w:val="20"/>
          <w:rtl/>
          <w:lang w:val="en-US"/>
        </w:rPr>
        <w:t>(</w:t>
      </w:r>
      <w:r w:rsidRPr="009C598E">
        <w:rPr>
          <w:rFonts w:ascii="David" w:hAnsi="David" w:cs="David"/>
          <w:sz w:val="20"/>
          <w:szCs w:val="20"/>
          <w:rtl/>
          <w:lang w:val="en-US"/>
        </w:rPr>
        <w:t>לרבות שמעשה  מהווה תוקפנות</w:t>
      </w:r>
      <w:r w:rsidRPr="009C598E">
        <w:rPr>
          <w:rFonts w:ascii="David" w:hAnsi="David" w:cs="David" w:hint="cs"/>
          <w:sz w:val="20"/>
          <w:szCs w:val="20"/>
          <w:rtl/>
          <w:lang w:val="en-US"/>
        </w:rPr>
        <w:t>)</w:t>
      </w:r>
      <w:r w:rsidRPr="009C598E">
        <w:rPr>
          <w:rFonts w:ascii="David" w:hAnsi="David" w:cs="David"/>
          <w:sz w:val="20"/>
          <w:szCs w:val="20"/>
          <w:rtl/>
          <w:lang w:val="en-US"/>
        </w:rPr>
        <w:t xml:space="preserve"> היו מסורות באופן בלעדי למועצת הביטחון וקיים למעצמות אינטרס חזק שלא להעניק סמכות שכזו לגוף אחר. </w:t>
      </w:r>
    </w:p>
    <w:p w14:paraId="1C3A3C00"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עקב הבעייתיות הפוליטית האמורה,</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בשונה מהפשעים  הבינלאומיים  האחרים,  פשע התוקפנות,  לא נאכף מאז המשפטים שנערכו לאחר מלחמת העולם </w:t>
      </w:r>
      <w:r w:rsidRPr="009C598E">
        <w:rPr>
          <w:rFonts w:ascii="David" w:hAnsi="David" w:cs="David" w:hint="cs"/>
          <w:sz w:val="20"/>
          <w:szCs w:val="20"/>
          <w:rtl/>
          <w:lang w:val="en-US"/>
        </w:rPr>
        <w:t>השניי</w:t>
      </w:r>
      <w:r w:rsidRPr="009C598E">
        <w:rPr>
          <w:rFonts w:ascii="David" w:hAnsi="David" w:cs="David" w:hint="eastAsia"/>
          <w:sz w:val="20"/>
          <w:szCs w:val="20"/>
          <w:rtl/>
          <w:lang w:val="en-US"/>
        </w:rPr>
        <w:t>ה</w:t>
      </w:r>
      <w:r w:rsidRPr="009C598E">
        <w:rPr>
          <w:rFonts w:ascii="David" w:hAnsi="David" w:cs="David"/>
          <w:sz w:val="20"/>
          <w:szCs w:val="20"/>
          <w:rtl/>
          <w:lang w:val="en-US"/>
        </w:rPr>
        <w:t xml:space="preserve">. עם זאת, בשנים האחרונות הוא חווה התעוררות מפתיעה לחיים. </w:t>
      </w:r>
    </w:p>
    <w:p w14:paraId="011C7E48"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u w:val="single"/>
          <w:rtl/>
          <w:lang w:val="en-US"/>
        </w:rPr>
        <w:t>נסביר את התהליך</w:t>
      </w:r>
      <w:r w:rsidRPr="009C598E">
        <w:rPr>
          <w:rFonts w:ascii="David" w:hAnsi="David" w:cs="David"/>
          <w:sz w:val="20"/>
          <w:szCs w:val="20"/>
          <w:rtl/>
          <w:lang w:val="en-US"/>
        </w:rPr>
        <w:t xml:space="preserve">: כשניסחו את אמנת רומא, מצד אחד, לא היה נעים לא לכלול את פשע התוקפנות </w:t>
      </w:r>
      <w:r w:rsidRPr="009C598E">
        <w:rPr>
          <w:rFonts w:ascii="David" w:hAnsi="David" w:cs="David" w:hint="cs"/>
          <w:sz w:val="20"/>
          <w:szCs w:val="20"/>
          <w:rtl/>
          <w:lang w:val="en-US"/>
        </w:rPr>
        <w:t>(</w:t>
      </w:r>
      <w:r w:rsidRPr="009C598E">
        <w:rPr>
          <w:rFonts w:ascii="David" w:hAnsi="David" w:cs="David"/>
          <w:sz w:val="20"/>
          <w:szCs w:val="20"/>
          <w:rtl/>
          <w:lang w:val="en-US"/>
        </w:rPr>
        <w:t xml:space="preserve">אחרי הכול הוא הוגדר בנירנברג  –  </w:t>
      </w:r>
      <w:r w:rsidRPr="009C598E">
        <w:rPr>
          <w:rFonts w:ascii="David" w:hAnsi="David" w:cs="David"/>
          <w:sz w:val="20"/>
          <w:szCs w:val="20"/>
          <w:lang w:val="en-US"/>
        </w:rPr>
        <w:t>the supreme international crime</w:t>
      </w:r>
      <w:r w:rsidRPr="009C598E">
        <w:rPr>
          <w:rFonts w:ascii="David" w:hAnsi="David" w:cs="David" w:hint="cs"/>
          <w:sz w:val="20"/>
          <w:szCs w:val="20"/>
          <w:rtl/>
          <w:lang w:val="en-US"/>
        </w:rPr>
        <w:t>)</w:t>
      </w:r>
      <w:r w:rsidRPr="009C598E">
        <w:rPr>
          <w:rFonts w:ascii="David" w:hAnsi="David" w:cs="David"/>
          <w:sz w:val="20"/>
          <w:szCs w:val="20"/>
          <w:rtl/>
          <w:lang w:val="en-US"/>
        </w:rPr>
        <w:t>. מאידך, נציגי המדינות היו מודעים לבעייתיות הפוליטית שלו ולכן לא באמת רצו שתהיה ל-</w:t>
      </w:r>
      <w:r w:rsidRPr="009C598E">
        <w:rPr>
          <w:rFonts w:ascii="David" w:hAnsi="David" w:cs="David"/>
          <w:sz w:val="20"/>
          <w:szCs w:val="20"/>
          <w:lang w:val="en-US"/>
        </w:rPr>
        <w:t>ICC</w:t>
      </w:r>
      <w:r w:rsidRPr="009C598E">
        <w:rPr>
          <w:rFonts w:ascii="David" w:hAnsi="David" w:cs="David"/>
          <w:sz w:val="20"/>
          <w:szCs w:val="20"/>
          <w:rtl/>
          <w:lang w:val="en-US"/>
        </w:rPr>
        <w:t xml:space="preserve"> סמכות בנוגע אליו. לאור זאת נקבעה פשרה: בסעיף </w:t>
      </w:r>
      <w:r w:rsidRPr="009C598E">
        <w:rPr>
          <w:rFonts w:ascii="David" w:hAnsi="David" w:cs="David"/>
          <w:sz w:val="20"/>
          <w:szCs w:val="20"/>
          <w:lang w:val="en-US"/>
        </w:rPr>
        <w:t>5</w:t>
      </w:r>
      <w:r w:rsidRPr="009C598E">
        <w:rPr>
          <w:rFonts w:ascii="David" w:hAnsi="David" w:cs="David"/>
          <w:sz w:val="20"/>
          <w:szCs w:val="20"/>
          <w:rtl/>
          <w:lang w:val="en-US"/>
        </w:rPr>
        <w:t xml:space="preserve"> לאמנת רומא נכללה אמירה לפיה תהייה לסמכות ה-</w:t>
      </w:r>
      <w:r w:rsidRPr="009C598E">
        <w:rPr>
          <w:rFonts w:ascii="David" w:hAnsi="David" w:cs="David"/>
          <w:sz w:val="20"/>
          <w:szCs w:val="20"/>
          <w:lang w:val="en-US"/>
        </w:rPr>
        <w:t>ICC</w:t>
      </w:r>
      <w:r w:rsidRPr="009C598E">
        <w:rPr>
          <w:rFonts w:ascii="David" w:hAnsi="David" w:cs="David"/>
          <w:sz w:val="20"/>
          <w:szCs w:val="20"/>
          <w:rtl/>
          <w:lang w:val="en-US"/>
        </w:rPr>
        <w:t xml:space="preserve">  לגבי עבירה זו תהיה רק כשתצורף הגדרה של הפשע האמור לאמנה </w:t>
      </w:r>
      <w:r w:rsidRPr="009C598E">
        <w:rPr>
          <w:rFonts w:ascii="David" w:hAnsi="David" w:cs="David" w:hint="cs"/>
          <w:sz w:val="20"/>
          <w:szCs w:val="20"/>
          <w:rtl/>
          <w:lang w:val="en-US"/>
        </w:rPr>
        <w:t>(</w:t>
      </w:r>
      <w:r w:rsidRPr="009C598E">
        <w:rPr>
          <w:rFonts w:ascii="David" w:hAnsi="David" w:cs="David"/>
          <w:sz w:val="20"/>
          <w:szCs w:val="20"/>
          <w:rtl/>
          <w:lang w:val="en-US"/>
        </w:rPr>
        <w:t>משמע, רק לאחר שהמדינות תסכמנה על הגדרה כזו</w:t>
      </w:r>
      <w:r w:rsidRPr="009C598E">
        <w:rPr>
          <w:rFonts w:ascii="David" w:hAnsi="David" w:cs="David" w:hint="cs"/>
          <w:sz w:val="20"/>
          <w:szCs w:val="20"/>
          <w:rtl/>
          <w:lang w:val="en-US"/>
        </w:rPr>
        <w:t>)</w:t>
      </w:r>
      <w:r w:rsidRPr="009C598E">
        <w:rPr>
          <w:rFonts w:ascii="David" w:hAnsi="David" w:cs="David"/>
          <w:sz w:val="20"/>
          <w:szCs w:val="20"/>
          <w:rtl/>
          <w:lang w:val="en-US"/>
        </w:rPr>
        <w:t>. מבחינה מעשית, כולם היו בטוחים שסעיף זה יישאר אות מת</w:t>
      </w:r>
      <w:r w:rsidRPr="009C598E">
        <w:rPr>
          <w:rFonts w:ascii="David" w:hAnsi="David" w:cs="David" w:hint="cs"/>
          <w:sz w:val="20"/>
          <w:szCs w:val="20"/>
          <w:rtl/>
          <w:lang w:val="en-US"/>
        </w:rPr>
        <w:t xml:space="preserve">ה. </w:t>
      </w:r>
      <w:r w:rsidRPr="009C598E">
        <w:rPr>
          <w:rFonts w:ascii="David" w:hAnsi="David" w:cs="David"/>
          <w:sz w:val="20"/>
          <w:szCs w:val="20"/>
          <w:rtl/>
          <w:lang w:val="en-US"/>
        </w:rPr>
        <w:t xml:space="preserve">אך, בניגוד לצפיות, בשנת </w:t>
      </w:r>
      <w:r w:rsidRPr="009C598E">
        <w:rPr>
          <w:rFonts w:ascii="David" w:hAnsi="David" w:cs="David"/>
          <w:sz w:val="20"/>
          <w:szCs w:val="20"/>
          <w:lang w:val="en-US"/>
        </w:rPr>
        <w:t>2010</w:t>
      </w:r>
      <w:r w:rsidRPr="009C598E">
        <w:rPr>
          <w:rFonts w:ascii="David" w:hAnsi="David" w:cs="David"/>
          <w:sz w:val="20"/>
          <w:szCs w:val="20"/>
          <w:rtl/>
          <w:lang w:val="en-US"/>
        </w:rPr>
        <w:t>, הגיעו המדינות להסכמה בדבר הגדרה כאמור, בהחלטה שהתקבלה אז,</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נקבע שלבית הדין תהיה סמכות בנוגע לפשע התוקפנות רק בהקשרן של מדינות שתסכמנה לכך </w:t>
      </w:r>
      <w:r w:rsidRPr="009C598E">
        <w:rPr>
          <w:rFonts w:ascii="David" w:hAnsi="David" w:cs="David" w:hint="cs"/>
          <w:sz w:val="20"/>
          <w:szCs w:val="20"/>
          <w:rtl/>
          <w:lang w:val="en-US"/>
        </w:rPr>
        <w:t>(</w:t>
      </w:r>
      <w:r w:rsidRPr="009C598E">
        <w:rPr>
          <w:rFonts w:ascii="David" w:hAnsi="David" w:cs="David"/>
          <w:sz w:val="20"/>
          <w:szCs w:val="20"/>
          <w:rtl/>
          <w:lang w:val="en-US"/>
        </w:rPr>
        <w:t>משמע, בכל מקרה לא בהקשרן של כל המדינות החברות באמנת רומא</w:t>
      </w:r>
      <w:r w:rsidRPr="009C598E">
        <w:rPr>
          <w:rFonts w:ascii="David" w:hAnsi="David" w:cs="David" w:hint="cs"/>
          <w:sz w:val="20"/>
          <w:szCs w:val="20"/>
          <w:rtl/>
          <w:lang w:val="en-US"/>
        </w:rPr>
        <w:t>)</w:t>
      </w:r>
      <w:r w:rsidRPr="009C598E">
        <w:rPr>
          <w:rFonts w:ascii="David" w:hAnsi="David" w:cs="David"/>
          <w:sz w:val="20"/>
          <w:szCs w:val="20"/>
          <w:rtl/>
          <w:lang w:val="en-US"/>
        </w:rPr>
        <w:t xml:space="preserve">, וזאת אך ורק אם בתוך תקופה של שבע שנים לפחות </w:t>
      </w:r>
      <w:r w:rsidRPr="009C598E">
        <w:rPr>
          <w:rFonts w:ascii="David" w:hAnsi="David" w:cs="David"/>
          <w:sz w:val="20"/>
          <w:szCs w:val="20"/>
          <w:lang w:val="en-US"/>
        </w:rPr>
        <w:t>30</w:t>
      </w:r>
      <w:r w:rsidRPr="009C598E">
        <w:rPr>
          <w:rFonts w:ascii="David" w:hAnsi="David" w:cs="David"/>
          <w:sz w:val="20"/>
          <w:szCs w:val="20"/>
          <w:rtl/>
          <w:lang w:val="en-US"/>
        </w:rPr>
        <w:t xml:space="preserve"> מדינות תסכמנה להעניק לבית הדין, בהקשרן, סמכות שיפוט בנוגע לפשע התוקפנות</w:t>
      </w:r>
      <w:r w:rsidRPr="009C598E">
        <w:rPr>
          <w:rFonts w:ascii="David" w:hAnsi="David" w:cs="David" w:hint="cs"/>
          <w:sz w:val="20"/>
          <w:szCs w:val="20"/>
          <w:rtl/>
          <w:lang w:val="en-US"/>
        </w:rPr>
        <w:t xml:space="preserve">. </w:t>
      </w:r>
      <w:r w:rsidRPr="009C598E">
        <w:rPr>
          <w:rFonts w:ascii="David" w:hAnsi="David" w:cs="David"/>
          <w:sz w:val="20"/>
          <w:szCs w:val="20"/>
          <w:rtl/>
          <w:lang w:val="en-US"/>
        </w:rPr>
        <w:t>לאחר מכן, תתקבל החלטה ברוב של שני שליש מכלל  המדינות החברות  ב-</w:t>
      </w:r>
      <w:r w:rsidRPr="009C598E">
        <w:rPr>
          <w:rFonts w:ascii="David" w:hAnsi="David" w:cs="David"/>
          <w:sz w:val="20"/>
          <w:szCs w:val="20"/>
          <w:lang w:val="en-US"/>
        </w:rPr>
        <w:t>ICC</w:t>
      </w:r>
      <w:r w:rsidRPr="009C598E">
        <w:rPr>
          <w:rFonts w:ascii="David" w:hAnsi="David" w:cs="David"/>
          <w:sz w:val="20"/>
          <w:szCs w:val="20"/>
          <w:rtl/>
          <w:lang w:val="en-US"/>
        </w:rPr>
        <w:t xml:space="preserve">  להתחיל להפעיל את סמכות השיפוט. רבים האמינו שתנאים אלו לא יתממשו, אבל בניגוד לצפיות אלו, במהלך השבע השנים שחלפו, </w:t>
      </w:r>
      <w:r w:rsidRPr="009C598E">
        <w:rPr>
          <w:rFonts w:ascii="David" w:hAnsi="David" w:cs="David"/>
          <w:sz w:val="20"/>
          <w:szCs w:val="20"/>
          <w:lang w:val="en-US"/>
        </w:rPr>
        <w:t>35</w:t>
      </w:r>
      <w:r w:rsidRPr="009C598E">
        <w:rPr>
          <w:rFonts w:ascii="David" w:hAnsi="David" w:cs="David"/>
          <w:sz w:val="20"/>
          <w:szCs w:val="20"/>
          <w:rtl/>
          <w:lang w:val="en-US"/>
        </w:rPr>
        <w:t xml:space="preserve"> מדינות</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כיום זה כבר </w:t>
      </w:r>
      <w:r w:rsidRPr="009C598E">
        <w:rPr>
          <w:rFonts w:ascii="David" w:hAnsi="David" w:cs="David"/>
          <w:sz w:val="20"/>
          <w:szCs w:val="20"/>
          <w:lang w:val="en-US"/>
        </w:rPr>
        <w:t>40</w:t>
      </w:r>
      <w:r w:rsidRPr="009C598E">
        <w:rPr>
          <w:rFonts w:ascii="David" w:hAnsi="David" w:cs="David" w:hint="cs"/>
          <w:sz w:val="20"/>
          <w:szCs w:val="20"/>
          <w:rtl/>
          <w:lang w:val="en-US"/>
        </w:rPr>
        <w:t>)</w:t>
      </w:r>
      <w:r w:rsidRPr="009C598E">
        <w:rPr>
          <w:rFonts w:ascii="David" w:hAnsi="David" w:cs="David"/>
          <w:sz w:val="20"/>
          <w:szCs w:val="20"/>
          <w:rtl/>
          <w:lang w:val="en-US"/>
        </w:rPr>
        <w:t xml:space="preserve"> נתנו את הסכמתן להחלטת סמכות שיפוט כאמור בהקשרן,  וב-</w:t>
      </w:r>
      <w:r w:rsidRPr="009C598E">
        <w:rPr>
          <w:rFonts w:ascii="David" w:hAnsi="David" w:cs="David"/>
          <w:sz w:val="20"/>
          <w:szCs w:val="20"/>
          <w:lang w:val="en-US"/>
        </w:rPr>
        <w:t>14</w:t>
      </w:r>
      <w:r w:rsidRPr="009C598E">
        <w:rPr>
          <w:rFonts w:ascii="David" w:hAnsi="David" w:cs="David"/>
          <w:sz w:val="20"/>
          <w:szCs w:val="20"/>
          <w:rtl/>
          <w:lang w:val="en-US"/>
        </w:rPr>
        <w:t xml:space="preserve">  לדצמבר  </w:t>
      </w:r>
      <w:r w:rsidRPr="009C598E">
        <w:rPr>
          <w:rFonts w:ascii="David" w:hAnsi="David" w:cs="David"/>
          <w:sz w:val="20"/>
          <w:szCs w:val="20"/>
          <w:lang w:val="en-US"/>
        </w:rPr>
        <w:t>2017</w:t>
      </w:r>
      <w:r w:rsidRPr="009C598E">
        <w:rPr>
          <w:rFonts w:ascii="David" w:hAnsi="David" w:cs="David"/>
          <w:sz w:val="20"/>
          <w:szCs w:val="20"/>
          <w:rtl/>
          <w:lang w:val="en-US"/>
        </w:rPr>
        <w:t xml:space="preserve">, הסכימו המדינות החברות, פה אחד, כי החל מיולי, </w:t>
      </w:r>
      <w:r w:rsidRPr="009C598E">
        <w:rPr>
          <w:rFonts w:ascii="David" w:hAnsi="David" w:cs="David"/>
          <w:sz w:val="20"/>
          <w:szCs w:val="20"/>
          <w:lang w:val="en-US"/>
        </w:rPr>
        <w:t>2018</w:t>
      </w:r>
      <w:r w:rsidRPr="009C598E">
        <w:rPr>
          <w:rFonts w:ascii="David" w:hAnsi="David" w:cs="David"/>
          <w:sz w:val="20"/>
          <w:szCs w:val="20"/>
          <w:rtl/>
          <w:lang w:val="en-US"/>
        </w:rPr>
        <w:t>, תהיה ל-</w:t>
      </w:r>
      <w:r w:rsidRPr="009C598E">
        <w:rPr>
          <w:rFonts w:ascii="David" w:hAnsi="David" w:cs="David"/>
          <w:sz w:val="20"/>
          <w:szCs w:val="20"/>
          <w:lang w:val="en-US"/>
        </w:rPr>
        <w:t>ICC</w:t>
      </w:r>
      <w:r w:rsidRPr="009C598E">
        <w:rPr>
          <w:rFonts w:ascii="David" w:hAnsi="David" w:cs="David"/>
          <w:sz w:val="20"/>
          <w:szCs w:val="20"/>
          <w:rtl/>
          <w:lang w:val="en-US"/>
        </w:rPr>
        <w:t xml:space="preserve"> סמכות לדון בפשע התוקפנות; אם כי ההחלטה האמורה מבהירה שלבי ת דין לא  תהיה סמכות שכזו אם הפשע בוצע  ע"י  אזרח של מדינה  שלא נתנה את הסכמה להענקת סמכות שיפוט כאמור לבית הדין  , ובטריטוריה של מדינה כאמור </w:t>
      </w:r>
      <w:r w:rsidRPr="009C598E">
        <w:rPr>
          <w:rFonts w:ascii="David" w:hAnsi="David" w:cs="David" w:hint="cs"/>
          <w:sz w:val="20"/>
          <w:szCs w:val="20"/>
          <w:rtl/>
          <w:lang w:val="en-US"/>
        </w:rPr>
        <w:t>(</w:t>
      </w:r>
      <w:r w:rsidRPr="009C598E">
        <w:rPr>
          <w:rFonts w:ascii="David" w:hAnsi="David" w:cs="David"/>
          <w:sz w:val="20"/>
          <w:szCs w:val="20"/>
          <w:rtl/>
          <w:lang w:val="en-US"/>
        </w:rPr>
        <w:t>וזאת אף אם מדובר במדינה החברה  ב-</w:t>
      </w:r>
      <w:r w:rsidRPr="009C598E">
        <w:rPr>
          <w:rFonts w:ascii="David" w:hAnsi="David" w:cs="David"/>
          <w:sz w:val="20"/>
          <w:szCs w:val="20"/>
          <w:lang w:val="en-US"/>
        </w:rPr>
        <w:t>ICC</w:t>
      </w:r>
      <w:r w:rsidRPr="009C598E">
        <w:rPr>
          <w:rFonts w:ascii="David" w:hAnsi="David" w:cs="David" w:hint="cs"/>
          <w:sz w:val="20"/>
          <w:szCs w:val="20"/>
          <w:rtl/>
          <w:lang w:val="en-US"/>
        </w:rPr>
        <w:t>)</w:t>
      </w:r>
      <w:r w:rsidRPr="009C598E">
        <w:rPr>
          <w:rFonts w:ascii="David" w:hAnsi="David" w:cs="David"/>
          <w:sz w:val="20"/>
          <w:szCs w:val="20"/>
          <w:rtl/>
          <w:lang w:val="en-US"/>
        </w:rPr>
        <w:t xml:space="preserve"> </w:t>
      </w:r>
      <w:r w:rsidRPr="009C598E">
        <w:rPr>
          <w:rFonts w:ascii="David" w:hAnsi="David" w:cs="David" w:hint="cs"/>
          <w:sz w:val="20"/>
          <w:szCs w:val="20"/>
          <w:rtl/>
          <w:lang w:val="en-US"/>
        </w:rPr>
        <w:t>(</w:t>
      </w:r>
      <w:r w:rsidRPr="009C598E">
        <w:rPr>
          <w:rFonts w:ascii="David" w:hAnsi="David" w:cs="David"/>
          <w:sz w:val="20"/>
          <w:szCs w:val="20"/>
          <w:rtl/>
          <w:lang w:val="en-US"/>
        </w:rPr>
        <w:t>וזאת אלא אם מועצת הביטחון הפנתה את המקרה ל-</w:t>
      </w:r>
      <w:r w:rsidRPr="009C598E">
        <w:rPr>
          <w:rFonts w:ascii="David" w:hAnsi="David" w:cs="David"/>
          <w:sz w:val="20"/>
          <w:szCs w:val="20"/>
          <w:lang w:val="en-US"/>
        </w:rPr>
        <w:t>ICC</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3D253F10"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במילים אחרות ל-</w:t>
      </w:r>
      <w:r w:rsidRPr="009C598E">
        <w:rPr>
          <w:rFonts w:ascii="David" w:hAnsi="David" w:cs="David"/>
          <w:sz w:val="20"/>
          <w:szCs w:val="20"/>
          <w:lang w:val="en-US"/>
        </w:rPr>
        <w:t>ICC</w:t>
      </w:r>
      <w:r w:rsidRPr="009C598E">
        <w:rPr>
          <w:rFonts w:ascii="David" w:hAnsi="David" w:cs="David"/>
          <w:sz w:val="20"/>
          <w:szCs w:val="20"/>
          <w:rtl/>
          <w:lang w:val="en-US"/>
        </w:rPr>
        <w:t xml:space="preserve"> יכולה להיות סמכות שיפוט בנוגע לפשע התוקפנות באחד משני מצבים:  </w:t>
      </w:r>
    </w:p>
    <w:p w14:paraId="58F1176A" w14:textId="77777777" w:rsidR="00F20933" w:rsidRPr="009C598E" w:rsidRDefault="00F20933" w:rsidP="00A6053B">
      <w:pPr>
        <w:numPr>
          <w:ilvl w:val="0"/>
          <w:numId w:val="222"/>
        </w:numPr>
        <w:bidi/>
        <w:jc w:val="both"/>
        <w:rPr>
          <w:rFonts w:ascii="David" w:hAnsi="David" w:cs="David"/>
          <w:sz w:val="20"/>
          <w:szCs w:val="20"/>
          <w:lang w:val="en-US"/>
        </w:rPr>
      </w:pPr>
      <w:r w:rsidRPr="009C598E">
        <w:rPr>
          <w:rFonts w:ascii="David" w:hAnsi="David" w:cs="David"/>
          <w:sz w:val="20"/>
          <w:szCs w:val="20"/>
          <w:rtl/>
          <w:lang w:val="en-US"/>
        </w:rPr>
        <w:t>מועצת הביטחון העניקה לו סמכות שכז</w:t>
      </w:r>
      <w:r w:rsidRPr="009C598E">
        <w:rPr>
          <w:rFonts w:ascii="David" w:hAnsi="David" w:cs="David" w:hint="cs"/>
          <w:sz w:val="20"/>
          <w:szCs w:val="20"/>
          <w:rtl/>
          <w:lang w:val="en-US"/>
        </w:rPr>
        <w:t>ו (</w:t>
      </w:r>
      <w:r w:rsidRPr="009C598E">
        <w:rPr>
          <w:rFonts w:ascii="David" w:hAnsi="David" w:cs="David"/>
          <w:sz w:val="20"/>
          <w:szCs w:val="20"/>
          <w:rtl/>
          <w:lang w:val="en-US"/>
        </w:rPr>
        <w:t xml:space="preserve">ואז זה יכולה להיות נוגע למעשה שבוצע </w:t>
      </w:r>
      <w:r w:rsidRPr="009C598E">
        <w:rPr>
          <w:rFonts w:ascii="David" w:hAnsi="David" w:cs="David" w:hint="cs"/>
          <w:sz w:val="20"/>
          <w:szCs w:val="20"/>
          <w:rtl/>
          <w:lang w:val="en-US"/>
        </w:rPr>
        <w:t>באיזושה</w:t>
      </w:r>
      <w:r w:rsidRPr="009C598E">
        <w:rPr>
          <w:rFonts w:ascii="David" w:hAnsi="David" w:cs="David" w:hint="eastAsia"/>
          <w:sz w:val="20"/>
          <w:szCs w:val="20"/>
          <w:rtl/>
          <w:lang w:val="en-US"/>
        </w:rPr>
        <w:t>י</w:t>
      </w:r>
      <w:r w:rsidRPr="009C598E">
        <w:rPr>
          <w:rFonts w:ascii="David" w:hAnsi="David" w:cs="David"/>
          <w:sz w:val="20"/>
          <w:szCs w:val="20"/>
          <w:rtl/>
          <w:lang w:val="en-US"/>
        </w:rPr>
        <w:t xml:space="preserve"> מדינה בעולם ע</w:t>
      </w:r>
      <w:r w:rsidRPr="009C598E">
        <w:rPr>
          <w:rFonts w:ascii="David" w:hAnsi="David" w:cs="David" w:hint="cs"/>
          <w:sz w:val="20"/>
          <w:szCs w:val="20"/>
          <w:rtl/>
          <w:lang w:val="en-US"/>
        </w:rPr>
        <w:t>"י</w:t>
      </w:r>
      <w:r w:rsidRPr="009C598E">
        <w:rPr>
          <w:rFonts w:ascii="David" w:hAnsi="David" w:cs="David"/>
          <w:sz w:val="20"/>
          <w:szCs w:val="20"/>
          <w:rtl/>
          <w:lang w:val="en-US"/>
        </w:rPr>
        <w:t xml:space="preserve"> אזרח של מדינה כלשהי בעולם</w:t>
      </w:r>
      <w:r w:rsidRPr="009C598E">
        <w:rPr>
          <w:rFonts w:ascii="David" w:hAnsi="David" w:cs="David" w:hint="cs"/>
          <w:sz w:val="20"/>
          <w:szCs w:val="20"/>
          <w:rtl/>
          <w:lang w:val="en-US"/>
        </w:rPr>
        <w:t>).</w:t>
      </w:r>
    </w:p>
    <w:p w14:paraId="341C1134" w14:textId="77777777" w:rsidR="00F20933" w:rsidRPr="009C598E" w:rsidRDefault="00F20933" w:rsidP="00A6053B">
      <w:pPr>
        <w:numPr>
          <w:ilvl w:val="0"/>
          <w:numId w:val="222"/>
        </w:numPr>
        <w:bidi/>
        <w:jc w:val="both"/>
        <w:rPr>
          <w:rFonts w:ascii="David" w:hAnsi="David" w:cs="David"/>
          <w:sz w:val="20"/>
          <w:szCs w:val="20"/>
          <w:lang w:val="en-US"/>
        </w:rPr>
      </w:pPr>
      <w:r w:rsidRPr="009C598E">
        <w:rPr>
          <w:rFonts w:ascii="David" w:hAnsi="David" w:cs="David"/>
          <w:sz w:val="20"/>
          <w:szCs w:val="20"/>
          <w:rtl/>
          <w:lang w:val="en-US"/>
        </w:rPr>
        <w:t>הפשע בוצע על ידי אזרח של מדינה חברה ב-</w:t>
      </w:r>
      <w:r w:rsidRPr="009C598E">
        <w:rPr>
          <w:rFonts w:ascii="David" w:hAnsi="David" w:cs="David"/>
          <w:sz w:val="20"/>
          <w:szCs w:val="20"/>
          <w:lang w:val="en-US"/>
        </w:rPr>
        <w:t>ICC</w:t>
      </w:r>
      <w:r w:rsidRPr="009C598E">
        <w:rPr>
          <w:rFonts w:ascii="David" w:hAnsi="David" w:cs="David"/>
          <w:sz w:val="20"/>
          <w:szCs w:val="20"/>
          <w:rtl/>
          <w:lang w:val="en-US"/>
        </w:rPr>
        <w:t xml:space="preserve"> שבנוסף להיותה חברה ב-</w:t>
      </w:r>
      <w:r w:rsidRPr="009C598E">
        <w:rPr>
          <w:rFonts w:ascii="David" w:hAnsi="David" w:cs="David"/>
          <w:sz w:val="20"/>
          <w:szCs w:val="20"/>
          <w:lang w:val="en-US"/>
        </w:rPr>
        <w:t xml:space="preserve">ICC </w:t>
      </w:r>
      <w:r w:rsidRPr="009C598E">
        <w:rPr>
          <w:rFonts w:ascii="David" w:hAnsi="David" w:cs="David" w:hint="cs"/>
          <w:sz w:val="20"/>
          <w:szCs w:val="20"/>
          <w:rtl/>
          <w:lang w:val="en-US"/>
        </w:rPr>
        <w:t xml:space="preserve"> </w:t>
      </w:r>
      <w:r w:rsidRPr="009C598E">
        <w:rPr>
          <w:rFonts w:ascii="David" w:hAnsi="David" w:cs="David"/>
          <w:sz w:val="20"/>
          <w:szCs w:val="20"/>
          <w:rtl/>
          <w:lang w:val="en-US"/>
        </w:rPr>
        <w:t>הסכימה להחיל על</w:t>
      </w:r>
      <w:r w:rsidRPr="009C598E">
        <w:rPr>
          <w:rFonts w:ascii="David" w:hAnsi="David" w:cs="David" w:hint="cs"/>
          <w:sz w:val="20"/>
          <w:szCs w:val="20"/>
          <w:rtl/>
          <w:lang w:val="en-US"/>
        </w:rPr>
        <w:t xml:space="preserve"> </w:t>
      </w:r>
      <w:r w:rsidRPr="009C598E">
        <w:rPr>
          <w:rFonts w:ascii="David" w:hAnsi="David" w:cs="David"/>
          <w:sz w:val="20"/>
          <w:szCs w:val="20"/>
          <w:rtl/>
          <w:lang w:val="en-US"/>
        </w:rPr>
        <w:t>עצמה באופן ספציפי  סמכות  שיפוט של ה-</w:t>
      </w:r>
      <w:r w:rsidRPr="009C598E">
        <w:rPr>
          <w:rFonts w:ascii="David" w:hAnsi="David" w:cs="David"/>
          <w:sz w:val="20"/>
          <w:szCs w:val="20"/>
          <w:lang w:val="en-US"/>
        </w:rPr>
        <w:t>ICC</w:t>
      </w:r>
      <w:r w:rsidRPr="009C598E">
        <w:rPr>
          <w:rFonts w:ascii="David" w:hAnsi="David" w:cs="David"/>
          <w:sz w:val="20"/>
          <w:szCs w:val="20"/>
          <w:rtl/>
          <w:lang w:val="en-US"/>
        </w:rPr>
        <w:t xml:space="preserve">  בנוגע לתוקפנות  פלוס </w:t>
      </w:r>
      <w:r w:rsidRPr="009C598E">
        <w:rPr>
          <w:rFonts w:ascii="David" w:hAnsi="David" w:cs="David" w:hint="cs"/>
          <w:sz w:val="20"/>
          <w:szCs w:val="20"/>
          <w:rtl/>
          <w:lang w:val="en-US"/>
        </w:rPr>
        <w:t>(</w:t>
      </w:r>
      <w:r w:rsidRPr="009C598E">
        <w:rPr>
          <w:rFonts w:ascii="David" w:hAnsi="David" w:cs="David"/>
          <w:sz w:val="20"/>
          <w:szCs w:val="20"/>
          <w:rtl/>
          <w:lang w:val="en-US"/>
        </w:rPr>
        <w:t>התנאים הם מצטברים ולא חליפיים כמו בנוגע לפשעים אחרים</w:t>
      </w:r>
      <w:r w:rsidRPr="009C598E">
        <w:rPr>
          <w:rFonts w:ascii="David" w:hAnsi="David" w:cs="David" w:hint="cs"/>
          <w:sz w:val="20"/>
          <w:szCs w:val="20"/>
          <w:rtl/>
          <w:lang w:val="en-US"/>
        </w:rPr>
        <w:t>)</w:t>
      </w:r>
      <w:r w:rsidRPr="009C598E">
        <w:rPr>
          <w:rFonts w:ascii="David" w:hAnsi="David" w:cs="David"/>
          <w:sz w:val="20"/>
          <w:szCs w:val="20"/>
          <w:rtl/>
          <w:lang w:val="en-US"/>
        </w:rPr>
        <w:t>, המעשה גם בוצע בשטח של מדינה חברה ב-</w:t>
      </w:r>
      <w:r w:rsidRPr="009C598E">
        <w:rPr>
          <w:rFonts w:ascii="David" w:hAnsi="David" w:cs="David"/>
          <w:sz w:val="20"/>
          <w:szCs w:val="20"/>
          <w:lang w:val="en-US"/>
        </w:rPr>
        <w:t>ICC</w:t>
      </w:r>
      <w:r w:rsidRPr="009C598E">
        <w:rPr>
          <w:rFonts w:ascii="David" w:hAnsi="David" w:cs="David"/>
          <w:sz w:val="20"/>
          <w:szCs w:val="20"/>
          <w:rtl/>
          <w:lang w:val="en-US"/>
        </w:rPr>
        <w:t xml:space="preserve"> שבנוסף להיותה חברה ב-</w:t>
      </w:r>
      <w:r w:rsidRPr="009C598E">
        <w:rPr>
          <w:rFonts w:ascii="David" w:hAnsi="David" w:cs="David"/>
          <w:sz w:val="20"/>
          <w:szCs w:val="20"/>
          <w:lang w:val="en-US"/>
        </w:rPr>
        <w:t xml:space="preserve">ICC </w:t>
      </w:r>
      <w:r w:rsidRPr="009C598E">
        <w:rPr>
          <w:rFonts w:ascii="David" w:hAnsi="David" w:cs="David" w:hint="cs"/>
          <w:sz w:val="20"/>
          <w:szCs w:val="20"/>
          <w:rtl/>
          <w:lang w:val="en-US"/>
        </w:rPr>
        <w:t xml:space="preserve"> </w:t>
      </w:r>
      <w:r w:rsidRPr="009C598E">
        <w:rPr>
          <w:rFonts w:ascii="David" w:hAnsi="David" w:cs="David"/>
          <w:sz w:val="20"/>
          <w:szCs w:val="20"/>
          <w:rtl/>
          <w:lang w:val="en-US"/>
        </w:rPr>
        <w:t>הסכימה להחיל על</w:t>
      </w:r>
      <w:r w:rsidRPr="009C598E">
        <w:rPr>
          <w:rFonts w:ascii="David" w:hAnsi="David" w:cs="David" w:hint="cs"/>
          <w:sz w:val="20"/>
          <w:szCs w:val="20"/>
          <w:rtl/>
          <w:lang w:val="en-US"/>
        </w:rPr>
        <w:t xml:space="preserve"> </w:t>
      </w:r>
      <w:r w:rsidRPr="009C598E">
        <w:rPr>
          <w:rFonts w:ascii="David" w:hAnsi="David" w:cs="David"/>
          <w:sz w:val="20"/>
          <w:szCs w:val="20"/>
          <w:rtl/>
          <w:lang w:val="en-US"/>
        </w:rPr>
        <w:t>עצמה באופן ספציפי סמכות שיפוט של ה-</w:t>
      </w:r>
      <w:r w:rsidRPr="009C598E">
        <w:rPr>
          <w:rFonts w:ascii="David" w:hAnsi="David" w:cs="David"/>
          <w:sz w:val="20"/>
          <w:szCs w:val="20"/>
          <w:lang w:val="en-US"/>
        </w:rPr>
        <w:t>ICC</w:t>
      </w:r>
      <w:r w:rsidRPr="009C598E">
        <w:rPr>
          <w:rFonts w:ascii="David" w:hAnsi="David" w:cs="David"/>
          <w:sz w:val="20"/>
          <w:szCs w:val="20"/>
          <w:rtl/>
          <w:lang w:val="en-US"/>
        </w:rPr>
        <w:t xml:space="preserve"> בנוגע לתוקפנות.  </w:t>
      </w:r>
    </w:p>
    <w:p w14:paraId="33CCCD9C"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rtl/>
          <w:lang w:val="en-US"/>
        </w:rPr>
        <w:t>"פשע התוקפנות"</w:t>
      </w:r>
      <w:r w:rsidRPr="009C598E">
        <w:rPr>
          <w:rFonts w:ascii="David" w:hAnsi="David" w:cs="David"/>
          <w:sz w:val="20"/>
          <w:szCs w:val="20"/>
          <w:rtl/>
          <w:lang w:val="en-US"/>
        </w:rPr>
        <w:t xml:space="preserve"> מוגדר באמנה רומא כ: תכנון, הכנה, יוזמה או ביצוע, של "מעשה תוקפנות" שלאור אופיו ,חומרתו והיקפו, מהווה הפרה בעליל של אמנת האו"ם, </w:t>
      </w:r>
      <w:r w:rsidRPr="009C598E">
        <w:rPr>
          <w:rFonts w:ascii="David" w:hAnsi="David" w:cs="David" w:hint="cs"/>
          <w:sz w:val="20"/>
          <w:szCs w:val="20"/>
          <w:rtl/>
          <w:lang w:val="en-US"/>
        </w:rPr>
        <w:t xml:space="preserve">ע"י </w:t>
      </w:r>
      <w:r w:rsidRPr="009C598E">
        <w:rPr>
          <w:rFonts w:ascii="David" w:hAnsi="David" w:cs="David"/>
          <w:sz w:val="20"/>
          <w:szCs w:val="20"/>
          <w:rtl/>
          <w:lang w:val="en-US"/>
        </w:rPr>
        <w:t xml:space="preserve"> אדם הנמצא בפוזיציה המאפשרת לו לפעיל שליטה על או להכווין את הפעילות הצבאית או הפוליטית של מדינה.  </w:t>
      </w:r>
    </w:p>
    <w:p w14:paraId="52F8ABB8" w14:textId="77777777" w:rsidR="00F20933" w:rsidRPr="009C598E" w:rsidRDefault="00F20933" w:rsidP="00F20933">
      <w:pPr>
        <w:bidi/>
        <w:jc w:val="both"/>
        <w:rPr>
          <w:rFonts w:ascii="David" w:hAnsi="David" w:cs="David"/>
          <w:sz w:val="20"/>
          <w:szCs w:val="20"/>
          <w:lang w:val="en-US"/>
        </w:rPr>
      </w:pPr>
      <w:r w:rsidRPr="009C598E">
        <w:rPr>
          <w:rFonts w:ascii="David" w:hAnsi="David" w:cs="David"/>
          <w:b/>
          <w:bCs/>
          <w:sz w:val="20"/>
          <w:szCs w:val="20"/>
          <w:rtl/>
          <w:lang w:val="en-US"/>
        </w:rPr>
        <w:t>"מעשה תוקפנות"</w:t>
      </w:r>
      <w:r w:rsidRPr="009C598E">
        <w:rPr>
          <w:rFonts w:ascii="David" w:hAnsi="David" w:cs="David"/>
          <w:sz w:val="20"/>
          <w:szCs w:val="20"/>
          <w:rtl/>
          <w:lang w:val="en-US"/>
        </w:rPr>
        <w:t xml:space="preserve"> מוגדר כשימוש בכוח מזויין על ידי מדינה כנגד הטריטוריה, העצמאות הפוליטית או הריבונות של מדינה אחרת, או בכל אופן אחר שאינו תואם את אמנת האו"ם.  </w:t>
      </w:r>
    </w:p>
    <w:p w14:paraId="28E087B7" w14:textId="77777777" w:rsidR="00F20933" w:rsidRPr="009C598E" w:rsidRDefault="00F20933" w:rsidP="00F20933">
      <w:pPr>
        <w:bidi/>
        <w:jc w:val="both"/>
        <w:rPr>
          <w:rFonts w:ascii="David" w:hAnsi="David" w:cs="David"/>
          <w:sz w:val="20"/>
          <w:szCs w:val="20"/>
          <w:lang w:val="en-US"/>
        </w:rPr>
      </w:pPr>
      <w:r w:rsidRPr="009C598E">
        <w:rPr>
          <w:rFonts w:ascii="David" w:hAnsi="David" w:cs="David"/>
          <w:sz w:val="20"/>
          <w:szCs w:val="20"/>
          <w:rtl/>
          <w:lang w:val="en-US"/>
        </w:rPr>
        <w:t xml:space="preserve">העובדה שהמדינות, בכל זאת, הצליחו להגיע להגדרה מוסכמת ל-"פשע תוקפנות",  למרות הרגישות הפוליטית של </w:t>
      </w:r>
      <w:proofErr w:type="spellStart"/>
      <w:r w:rsidRPr="009C598E">
        <w:rPr>
          <w:rFonts w:ascii="David" w:hAnsi="David" w:cs="David"/>
          <w:sz w:val="20"/>
          <w:szCs w:val="20"/>
          <w:rtl/>
          <w:lang w:val="en-US"/>
        </w:rPr>
        <w:t>הסוגיה</w:t>
      </w:r>
      <w:proofErr w:type="spellEnd"/>
      <w:r w:rsidRPr="009C598E">
        <w:rPr>
          <w:rFonts w:ascii="David" w:hAnsi="David" w:cs="David"/>
          <w:sz w:val="20"/>
          <w:szCs w:val="20"/>
          <w:rtl/>
          <w:lang w:val="en-US"/>
        </w:rPr>
        <w:t xml:space="preserve">, מהווה  </w:t>
      </w:r>
      <w:r w:rsidRPr="009C598E">
        <w:rPr>
          <w:rFonts w:ascii="David" w:hAnsi="David" w:cs="David" w:hint="cs"/>
          <w:sz w:val="20"/>
          <w:szCs w:val="20"/>
          <w:rtl/>
          <w:lang w:val="en-US"/>
        </w:rPr>
        <w:t>אינדיקצי</w:t>
      </w:r>
      <w:r w:rsidRPr="009C598E">
        <w:rPr>
          <w:rFonts w:ascii="David" w:hAnsi="David" w:cs="David" w:hint="eastAsia"/>
          <w:sz w:val="20"/>
          <w:szCs w:val="20"/>
          <w:rtl/>
          <w:lang w:val="en-US"/>
        </w:rPr>
        <w:t>ה</w:t>
      </w:r>
      <w:r w:rsidRPr="009C598E">
        <w:rPr>
          <w:rFonts w:ascii="David" w:hAnsi="David" w:cs="David"/>
          <w:sz w:val="20"/>
          <w:szCs w:val="20"/>
          <w:rtl/>
          <w:lang w:val="en-US"/>
        </w:rPr>
        <w:t xml:space="preserve"> </w:t>
      </w:r>
      <w:proofErr w:type="spellStart"/>
      <w:r w:rsidRPr="009C598E">
        <w:rPr>
          <w:rFonts w:ascii="David" w:hAnsi="David" w:cs="David"/>
          <w:sz w:val="20"/>
          <w:szCs w:val="20"/>
          <w:rtl/>
          <w:lang w:val="en-US"/>
        </w:rPr>
        <w:t>שלמשב"ל</w:t>
      </w:r>
      <w:proofErr w:type="spellEnd"/>
      <w:r w:rsidRPr="009C598E">
        <w:rPr>
          <w:rFonts w:ascii="David" w:hAnsi="David" w:cs="David"/>
          <w:sz w:val="20"/>
          <w:szCs w:val="20"/>
          <w:rtl/>
          <w:lang w:val="en-US"/>
        </w:rPr>
        <w:t xml:space="preserve"> הפלילי יש יותר כוח משסבורים  אלו שמספידים אותו בשנים האחרונות. </w:t>
      </w:r>
    </w:p>
    <w:p w14:paraId="528B4C2F" w14:textId="198683C6" w:rsidR="00F20933" w:rsidRPr="009C598E" w:rsidRDefault="00F20933" w:rsidP="00F20933">
      <w:pPr>
        <w:bidi/>
        <w:jc w:val="both"/>
        <w:rPr>
          <w:rFonts w:ascii="David" w:hAnsi="David" w:cs="David"/>
          <w:sz w:val="20"/>
          <w:szCs w:val="20"/>
          <w:rtl/>
          <w:lang w:val="en-US"/>
        </w:rPr>
      </w:pPr>
      <w:r w:rsidRPr="009C598E">
        <w:rPr>
          <w:rFonts w:ascii="David" w:hAnsi="David" w:cs="David"/>
          <w:sz w:val="20"/>
          <w:szCs w:val="20"/>
          <w:rtl/>
          <w:lang w:val="en-US"/>
        </w:rPr>
        <w:t>שאלה מעניינת היא האם בפועל יהיו תיקים ב-</w:t>
      </w:r>
      <w:r w:rsidRPr="009C598E">
        <w:rPr>
          <w:rFonts w:ascii="David" w:hAnsi="David" w:cs="David"/>
          <w:sz w:val="20"/>
          <w:szCs w:val="20"/>
          <w:lang w:val="en-US"/>
        </w:rPr>
        <w:t>ICC</w:t>
      </w:r>
      <w:r w:rsidRPr="009C598E">
        <w:rPr>
          <w:rFonts w:ascii="David" w:hAnsi="David" w:cs="David"/>
          <w:sz w:val="20"/>
          <w:szCs w:val="20"/>
          <w:rtl/>
          <w:lang w:val="en-US"/>
        </w:rPr>
        <w:t xml:space="preserve">  בנוגע לפשע התוקפנות </w:t>
      </w:r>
      <w:r w:rsidRPr="009C598E">
        <w:rPr>
          <w:rFonts w:ascii="David" w:hAnsi="David" w:cs="David" w:hint="cs"/>
          <w:sz w:val="20"/>
          <w:szCs w:val="20"/>
          <w:rtl/>
          <w:lang w:val="en-US"/>
        </w:rPr>
        <w:t>(</w:t>
      </w:r>
      <w:r w:rsidRPr="009C598E">
        <w:rPr>
          <w:rFonts w:ascii="David" w:hAnsi="David" w:cs="David"/>
          <w:sz w:val="20"/>
          <w:szCs w:val="20"/>
          <w:rtl/>
          <w:lang w:val="en-US"/>
        </w:rPr>
        <w:t>ויוזכר – ל-</w:t>
      </w:r>
      <w:r w:rsidRPr="009C598E">
        <w:rPr>
          <w:rFonts w:ascii="David" w:hAnsi="David" w:cs="David"/>
          <w:sz w:val="20"/>
          <w:szCs w:val="20"/>
          <w:lang w:val="en-US"/>
        </w:rPr>
        <w:t>ICC</w:t>
      </w:r>
      <w:r w:rsidRPr="009C598E">
        <w:rPr>
          <w:rFonts w:ascii="David" w:hAnsi="David" w:cs="David"/>
          <w:sz w:val="20"/>
          <w:szCs w:val="20"/>
          <w:rtl/>
          <w:lang w:val="en-US"/>
        </w:rPr>
        <w:t xml:space="preserve"> יש סמכות בנוגע רק לגבי מדינות שהסכימו לכך</w:t>
      </w:r>
      <w:r w:rsidRPr="009C598E">
        <w:rPr>
          <w:rFonts w:ascii="David" w:hAnsi="David" w:cs="David" w:hint="cs"/>
          <w:sz w:val="20"/>
          <w:szCs w:val="20"/>
          <w:rtl/>
          <w:lang w:val="en-US"/>
        </w:rPr>
        <w:t>).</w:t>
      </w:r>
      <w:r w:rsidRPr="009C598E">
        <w:rPr>
          <w:rFonts w:ascii="David" w:hAnsi="David" w:cs="David"/>
          <w:sz w:val="20"/>
          <w:szCs w:val="20"/>
          <w:rtl/>
          <w:lang w:val="en-US"/>
        </w:rPr>
        <w:t xml:space="preserve"> שאלה נוספת מעניינת האם היו הלכים העמדה לדין  בהקשרים אחרים, למשל, בבית משפט מדינתי, על סמך סמכות אוניברסאלית </w:t>
      </w:r>
      <w:r w:rsidRPr="009C598E">
        <w:rPr>
          <w:rFonts w:ascii="David" w:hAnsi="David" w:cs="David" w:hint="cs"/>
          <w:sz w:val="20"/>
          <w:szCs w:val="20"/>
          <w:rtl/>
          <w:lang w:val="en-US"/>
        </w:rPr>
        <w:t>(</w:t>
      </w:r>
      <w:r w:rsidRPr="009C598E">
        <w:rPr>
          <w:rFonts w:ascii="David" w:hAnsi="David" w:cs="David"/>
          <w:sz w:val="20"/>
          <w:szCs w:val="20"/>
          <w:rtl/>
          <w:lang w:val="en-US"/>
        </w:rPr>
        <w:t>ספק רב –בגלל הרגישות הפוליטית אבל אין לדעת</w:t>
      </w:r>
      <w:r w:rsidRPr="009C598E">
        <w:rPr>
          <w:rFonts w:ascii="David" w:hAnsi="David" w:cs="David" w:hint="cs"/>
          <w:sz w:val="20"/>
          <w:szCs w:val="20"/>
          <w:rtl/>
          <w:lang w:val="en-US"/>
        </w:rPr>
        <w:t>)</w:t>
      </w:r>
      <w:r w:rsidRPr="009C598E">
        <w:rPr>
          <w:rFonts w:ascii="David" w:hAnsi="David" w:cs="David"/>
          <w:sz w:val="20"/>
          <w:szCs w:val="20"/>
          <w:rtl/>
          <w:lang w:val="en-US"/>
        </w:rPr>
        <w:t xml:space="preserve">. </w:t>
      </w:r>
    </w:p>
    <w:p w14:paraId="3C76EA5C" w14:textId="77777777" w:rsidR="002418D7" w:rsidRPr="009C598E" w:rsidRDefault="002418D7" w:rsidP="002418D7">
      <w:pPr>
        <w:bidi/>
        <w:jc w:val="both"/>
        <w:rPr>
          <w:rFonts w:ascii="David" w:hAnsi="David" w:cs="David"/>
          <w:sz w:val="20"/>
          <w:szCs w:val="20"/>
          <w:rtl/>
          <w:lang w:val="en-US"/>
        </w:rPr>
      </w:pPr>
    </w:p>
    <w:p w14:paraId="5DD3CE32" w14:textId="5A52578F" w:rsidR="005E1F30" w:rsidRPr="009C598E" w:rsidRDefault="002D77E4" w:rsidP="005E1F30">
      <w:pPr>
        <w:bidi/>
        <w:jc w:val="both"/>
        <w:rPr>
          <w:rFonts w:ascii="David" w:hAnsi="David" w:cs="David"/>
          <w:sz w:val="20"/>
          <w:szCs w:val="20"/>
          <w:rtl/>
          <w:lang w:val="en-US"/>
        </w:rPr>
      </w:pPr>
      <w:r>
        <w:rPr>
          <w:rFonts w:ascii="David" w:hAnsi="David" w:cs="David"/>
          <w:sz w:val="20"/>
          <w:szCs w:val="20"/>
          <w:lang w:val="en-US"/>
        </w:rPr>
        <w:t>ל</w:t>
      </w:r>
      <w:r>
        <w:rPr>
          <w:rFonts w:ascii="David" w:hAnsi="David" w:cs="David" w:hint="cs"/>
          <w:sz w:val="20"/>
          <w:szCs w:val="20"/>
          <w:rtl/>
          <w:lang w:val="en-US"/>
        </w:rPr>
        <w:t>פי זיו בורר הנרטיב המקובל ביחס להיסטוריה של המשב״ל הפלילי הוא שגוי, ההסבר שהוא שלח במייל</w:t>
      </w:r>
      <w:r w:rsidR="002418D7" w:rsidRPr="009C598E">
        <w:rPr>
          <w:rFonts w:ascii="David" w:hAnsi="David" w:cs="David" w:hint="cs"/>
          <w:sz w:val="20"/>
          <w:szCs w:val="20"/>
          <w:rtl/>
          <w:lang w:val="en-US"/>
        </w:rPr>
        <w:t xml:space="preserve">: </w:t>
      </w:r>
      <w:r w:rsidR="005E1F30" w:rsidRPr="009C598E">
        <w:rPr>
          <w:rFonts w:ascii="David" w:hAnsi="David" w:cs="David"/>
          <w:sz w:val="20"/>
          <w:szCs w:val="20"/>
          <w:rtl/>
          <w:lang w:val="en-US"/>
        </w:rPr>
        <w:t xml:space="preserve">כזכור, בהפשטה, לפי הנרטיב המקובל, עד למלחמת העולם השנייה, מלבד פשע שוד הים ופשע הסחר בעבדים, לא היו קיימים פשעים בינלאומיים (משמע, בגין הפרה של דין בינלאומי הוטלה אחריות רק על מדינות ולא על פרטים). כך, למשל, כאשר בוצעה הפרה של דיני הלחימה של המשב"ל הוטלה בגין כך אחריות על המדינה של החייל אשר הפר את דין הלחימה ולא על החייל עצמו. רק לאחר מלחמת העולם השנייה, לפי הנרטיב המקובל, נקבע שהפרה של דיני הלחימה יכולה להטיל אחריות לא רק על המדינה של החייל המפר, אלא גם על החייל המפר עצמו (משמע, נקב שהפרות שכאלו לחשוב לפשעי מלחמה (שזה סוג של פשע בינלאומי)). כמו כן, נקבע שמעשים מסוימים שעד אז נאסרו על-ידי המשב"ל רק בזמן לחימה (משמע, שעד אז נאסרו רק לפי דיני הלחימה), יהיו אסורים גם בעת שלום, ואף כאשר גורמי שלטון של מדינה מבצעים אותם כנגד אזרחים של אותה מדינה, וזאת כאשר מדובר בביצוע מאסיבי של איסורים אלו; יתירה מכך, נקבע שהביצוע של המעשים האסורים הללו יטיל אחריות לא רק על המדינה אלא גם על אנשים שביצעו בפועל את המעשים, וכך נולדו, לצד פשעי המלחמה, גם פשעים נגד האנושות ורצח עם כקטגוריות נוספות של פשעים בינלאומיים; כאשר, חשוב להדגיש, שמיד לאחר מלחמת העולם </w:t>
      </w:r>
      <w:proofErr w:type="spellStart"/>
      <w:r w:rsidR="005E1F30" w:rsidRPr="009C598E">
        <w:rPr>
          <w:rFonts w:ascii="David" w:hAnsi="David" w:cs="David"/>
          <w:sz w:val="20"/>
          <w:szCs w:val="20"/>
          <w:rtl/>
          <w:lang w:val="en-US"/>
        </w:rPr>
        <w:t>השניה</w:t>
      </w:r>
      <w:proofErr w:type="spellEnd"/>
      <w:r w:rsidR="005E1F30" w:rsidRPr="009C598E">
        <w:rPr>
          <w:rFonts w:ascii="David" w:hAnsi="David" w:cs="David"/>
          <w:sz w:val="20"/>
          <w:szCs w:val="20"/>
          <w:rtl/>
          <w:lang w:val="en-US"/>
        </w:rPr>
        <w:t xml:space="preserve">, לא הייתה קטגוריה נפרדת למעשים שהיום מכונים "רצח עם", וגם המעשים הללו כונו "פשעים נגד האנושות". רק ב-1948 הפך המונח "רצח עם" למונח משפטי, כאשר בעצם לקחו את המעשים החמורים ביותר מבין המעשים שנחשבו לפשעים נגד האנושות, והפכו אותם לקטגוריה נפרדת של פשעים בינלאומיים גרעיניים. </w:t>
      </w:r>
    </w:p>
    <w:p w14:paraId="587A0384" w14:textId="219A3D37" w:rsidR="002418D7" w:rsidRPr="009C598E" w:rsidRDefault="005E1F30" w:rsidP="005E1F30">
      <w:pPr>
        <w:shd w:val="clear" w:color="auto" w:fill="D9D9D9" w:themeFill="background1" w:themeFillShade="D9"/>
        <w:bidi/>
        <w:jc w:val="both"/>
        <w:rPr>
          <w:rFonts w:ascii="David" w:hAnsi="David" w:cs="David"/>
          <w:sz w:val="20"/>
          <w:szCs w:val="20"/>
          <w:rtl/>
          <w:lang w:val="en-US"/>
        </w:rPr>
      </w:pPr>
      <w:r w:rsidRPr="009C598E">
        <w:rPr>
          <w:rFonts w:ascii="David" w:hAnsi="David" w:cs="David"/>
          <w:sz w:val="20"/>
          <w:szCs w:val="20"/>
          <w:rtl/>
          <w:lang w:val="en-US"/>
        </w:rPr>
        <w:t xml:space="preserve">עד כאן, הנרטיב המקובל, העניין הוא שבמחקר שלי אני מראה שבנוגע להפרות של דיני הלחימה תמיד [משמע, באופן רציף, מאז ימי הביניים המאוחרים, מזה מאות שנים], הוטלה אחריות אישית פלילית גם על החייל שהפר את הדין [ולא רק אחריות קולקטיבית על הישות הריבונית שלה הוא היה שייך]. משמע, ההיסטוריה של האיסור במשב"ל על ביצוע פשעי מלחמה היא בת מאות שנים. באופן דומה, המחקר שלי מראה שגם ההיסטוריה של פשעים נגד האנושות ושל רצח עם [כמו גם של תוקפנות אבל לא ניכנס להיסטוריה היותר מורכבת של פשע בינלאומי זה] לא התחילה לאחר מלחמת העולם השנייה. בהפשטה, ניתן לומר שלכל המאוחר, כבר מאז המחצית השנייה של המאה ה-19, הייתה קיימת תמיכה רחבה בעמדה משפטית לפיה ביצוע של המעשים אשר אנחנו מכנים כיום "פשעים נגד האנושות" ו-"רצח עם" הוא אסור לפי המשפט הבינלאומי, ולא זו אף זו שהוא מהווה ביצוע של פשעים בינלאומיים. יתירה מכך, כבר אז השם שהוענק לפשעים הבינלאומיים הללו הוא "פשעים נגד האנושות". קחו לדוגמא, את מלחמת הבוקסרים, שהתרחשה בשנים 1900-1901. מלחמה זו הייתה מלחמה בסין בה כוח מזויין לא מדינתי בסין (הבוקסרים), מחד, בתמיכת חלקים בשלטון הסיני, ומאידך תוך התמרדות בחלקים אחרים בשלטון הסיני, יצא בפעולה צבאית כנגד הפעילות הקולוניאליסטית בסין. רכיב מרכזי בפעולה הצבאית של הבוקסרים היה ביצוע של מעשי רדיפה ורצח כנגד נוצרים בסין (לרבות ולמען האמת בעיקר של סינים מקומיים שבחרו להתנצר), ופעולות אלו נרצחו כשלושים אלף סינים-נוצרים ועוד 200 זרים. במסמך מחאה אשר הגישו לסין 11 מדינות [וביניהן: גרמניה, יפן, ארה"ב, רוסיה, צרפת, בריטניה ואטליה, אוסטריה (משמע, כל המדינות מאוחר יותר תהיינה הצדדים המרכזיים למלחמת העולם)], כונו המעשים הללו "פשעים נגד האנושות ונגד המשפט הבינלאומי", תוך שבמסמך ההוא דרשו 11 המדינות הללו מסין להעמיד לדין את המבצעים. יתירה מכך, כיוון שסין לא הצליחה/רצתה לפעול בנחישות כנגד </w:t>
      </w:r>
      <w:proofErr w:type="spellStart"/>
      <w:r w:rsidRPr="009C598E">
        <w:rPr>
          <w:rFonts w:ascii="David" w:hAnsi="David" w:cs="David"/>
          <w:sz w:val="20"/>
          <w:szCs w:val="20"/>
          <w:rtl/>
          <w:lang w:val="en-US"/>
        </w:rPr>
        <w:t>הבוקרסים</w:t>
      </w:r>
      <w:proofErr w:type="spellEnd"/>
      <w:r w:rsidRPr="009C598E">
        <w:rPr>
          <w:rFonts w:ascii="David" w:hAnsi="David" w:cs="David"/>
          <w:sz w:val="20"/>
          <w:szCs w:val="20"/>
          <w:rtl/>
          <w:lang w:val="en-US"/>
        </w:rPr>
        <w:t xml:space="preserve">, נשלח כוח צבאי משותף משמונה מדינות [וביניהן: גרמניה, יפן, ארה"ב, רוסיה, צרפת, בריטניה ואטליה] להילחם בבוקסרים ולגרום להם להפסיק. במהלך המבצע הזה, הועמדו לדין בוקסרים שונים שהיו מעורבים במעשי הטווח לדין בבתי משפט צבאיים של המעצמות שלחמו נגדם [דבר שמוכיח שכבר באותה העת התייחסו את המעשים הללו כאל פשעים </w:t>
      </w:r>
      <w:proofErr w:type="spellStart"/>
      <w:r w:rsidRPr="009C598E">
        <w:rPr>
          <w:rFonts w:ascii="David" w:hAnsi="David" w:cs="David"/>
          <w:sz w:val="20"/>
          <w:szCs w:val="20"/>
          <w:rtl/>
          <w:lang w:val="en-US"/>
        </w:rPr>
        <w:t>בינלאומים</w:t>
      </w:r>
      <w:proofErr w:type="spellEnd"/>
      <w:r w:rsidRPr="009C598E">
        <w:rPr>
          <w:rFonts w:ascii="David" w:hAnsi="David" w:cs="David"/>
          <w:sz w:val="20"/>
          <w:szCs w:val="20"/>
          <w:rtl/>
          <w:lang w:val="en-US"/>
        </w:rPr>
        <w:t xml:space="preserve"> (מסוג פשעים נגד האנושות)]. במילים אחרות, המקרה הזה [והוא אינו המקרה היחיד] מראה שכבר אז המעשים שהיום נחשבים לפשעים בינלאומיים מסוג פשעים נגד האנושות ורצח עם נחשבו כבר אז לפשעים בינלאומיים מסוג פשעים נגד האנושות [המונח רצח עם, וההפרדה בין המעשים שנחשבים לרצח עם לבין המעשים שנחשבים פשעים נגד האנושות נעשתה כאמור רק ב-1948].</w:t>
      </w:r>
    </w:p>
    <w:p w14:paraId="1E315850" w14:textId="77777777" w:rsidR="0064694D" w:rsidRPr="009C598E" w:rsidRDefault="0064694D" w:rsidP="0064694D">
      <w:pPr>
        <w:bidi/>
        <w:jc w:val="both"/>
        <w:rPr>
          <w:rFonts w:ascii="David" w:hAnsi="David" w:cs="David"/>
          <w:sz w:val="20"/>
          <w:szCs w:val="20"/>
          <w:rtl/>
          <w:lang w:val="en-US"/>
        </w:rPr>
      </w:pPr>
    </w:p>
    <w:p w14:paraId="083377D9" w14:textId="371BBDF4" w:rsidR="00F20933" w:rsidRPr="009C598E" w:rsidRDefault="00287572" w:rsidP="00287572">
      <w:pPr>
        <w:shd w:val="clear" w:color="auto" w:fill="E2EFD9" w:themeFill="accent6" w:themeFillTint="33"/>
        <w:bidi/>
        <w:jc w:val="both"/>
        <w:rPr>
          <w:rFonts w:ascii="David" w:hAnsi="David" w:cs="David"/>
          <w:sz w:val="20"/>
          <w:szCs w:val="20"/>
          <w:rtl/>
          <w:lang w:val="en-US"/>
        </w:rPr>
      </w:pPr>
      <w:r w:rsidRPr="009C598E">
        <w:rPr>
          <w:rFonts w:ascii="David" w:hAnsi="David" w:cs="David" w:hint="cs"/>
          <w:sz w:val="20"/>
          <w:szCs w:val="20"/>
          <w:rtl/>
          <w:lang w:val="en-US"/>
        </w:rPr>
        <w:t>שיעור מס׳ 21</w:t>
      </w:r>
    </w:p>
    <w:p w14:paraId="3E52FC1A" w14:textId="3CCEB2AE" w:rsidR="00287572" w:rsidRPr="009C598E" w:rsidRDefault="00287572" w:rsidP="00287572">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shd w:val="clear" w:color="auto" w:fill="C5E0B3" w:themeFill="accent6" w:themeFillTint="66"/>
          <w:rtl/>
          <w:lang w:val="en-US"/>
        </w:rPr>
        <w:t xml:space="preserve">דיני זכויות אדם </w:t>
      </w:r>
    </w:p>
    <w:p w14:paraId="60A99866" w14:textId="5BC78669" w:rsidR="00287572" w:rsidRPr="009C598E" w:rsidRDefault="000C20C9" w:rsidP="00506453">
      <w:pPr>
        <w:bidi/>
        <w:jc w:val="both"/>
        <w:rPr>
          <w:rFonts w:ascii="David" w:hAnsi="David" w:cs="David"/>
          <w:sz w:val="20"/>
          <w:szCs w:val="20"/>
          <w:rtl/>
          <w:lang w:val="en-US"/>
        </w:rPr>
      </w:pPr>
      <w:r w:rsidRPr="009C598E">
        <w:rPr>
          <w:rFonts w:ascii="David" w:hAnsi="David" w:cs="David"/>
          <w:sz w:val="20"/>
          <w:szCs w:val="20"/>
          <w:rtl/>
          <w:lang w:val="en-US"/>
        </w:rPr>
        <w:t>בניגוד לרוב כללי המשפט הבינלאומי, דיני זכויות האדם עוסקים במה שקורה בתוך המדינה, ולא ביחסים בין מדינות.</w:t>
      </w:r>
      <w:r w:rsidRPr="009C598E">
        <w:rPr>
          <w:rFonts w:ascii="David" w:hAnsi="David" w:cs="David" w:hint="cs"/>
          <w:sz w:val="20"/>
          <w:szCs w:val="20"/>
          <w:rtl/>
          <w:lang w:val="en-US"/>
        </w:rPr>
        <w:t xml:space="preserve"> </w:t>
      </w:r>
      <w:r w:rsidRPr="009C598E">
        <w:rPr>
          <w:rFonts w:ascii="David" w:hAnsi="David" w:cs="David"/>
          <w:sz w:val="20"/>
          <w:szCs w:val="20"/>
          <w:rtl/>
          <w:lang w:val="en-US"/>
        </w:rPr>
        <w:t>כלומר, זהו מקרה בו הדין של המשב"ל פונה למדינה ומטיל עליה חובות בהתנהלות הפנימית שלה כלפי האזרחים והתושבים של המדינה עצמה.</w:t>
      </w:r>
    </w:p>
    <w:p w14:paraId="107C5512" w14:textId="0CD84EBC" w:rsidR="000C20C9" w:rsidRPr="009C598E" w:rsidRDefault="000C20C9" w:rsidP="000C20C9">
      <w:pPr>
        <w:bidi/>
        <w:jc w:val="both"/>
        <w:rPr>
          <w:rFonts w:ascii="David" w:hAnsi="David" w:cs="David"/>
          <w:sz w:val="20"/>
          <w:szCs w:val="20"/>
          <w:rtl/>
          <w:lang w:val="en-US"/>
        </w:rPr>
      </w:pPr>
    </w:p>
    <w:p w14:paraId="615148CD" w14:textId="3068D2C7" w:rsidR="000C20C9" w:rsidRPr="009C598E" w:rsidRDefault="000C20C9" w:rsidP="000C20C9">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התפתחות דיני זכויות אדם </w:t>
      </w:r>
    </w:p>
    <w:p w14:paraId="406AF2EA" w14:textId="7FA1A61C" w:rsidR="000C20C9" w:rsidRPr="009C598E" w:rsidRDefault="000C20C9" w:rsidP="000C20C9">
      <w:pPr>
        <w:bidi/>
        <w:jc w:val="both"/>
        <w:rPr>
          <w:rFonts w:ascii="David" w:hAnsi="David" w:cs="David"/>
          <w:color w:val="FF0000"/>
          <w:sz w:val="20"/>
          <w:szCs w:val="20"/>
          <w:rtl/>
          <w:lang w:val="en-US"/>
        </w:rPr>
      </w:pPr>
      <w:r w:rsidRPr="009C598E">
        <w:rPr>
          <w:rFonts w:ascii="David" w:hAnsi="David" w:cs="David"/>
          <w:sz w:val="20"/>
          <w:szCs w:val="20"/>
          <w:rtl/>
          <w:lang w:val="en-US"/>
        </w:rPr>
        <w:t>מבחינה היסטורית כללים אלה התפתחו לאחר מלחמת העולם השנייה, בהשראת העובדה שכבר קודם לכן התפתחו מס' תחומים בודדים במשב"ל, שתכלית מרכזית של הדינים באותו התחום היא הגנה על הזכויות של בני האדם, והכוונה היא בעיקר לדיני הלחימה ולמשטר ההגנות על זכויות מיעוטים</w:t>
      </w:r>
      <w:r w:rsidR="00D30E23" w:rsidRPr="009C598E">
        <w:rPr>
          <w:rFonts w:ascii="David" w:hAnsi="David" w:cs="David" w:hint="cs"/>
          <w:sz w:val="20"/>
          <w:szCs w:val="20"/>
          <w:rtl/>
          <w:lang w:val="en-US"/>
        </w:rPr>
        <w:t xml:space="preserve"> (לפי הנרטיב המקובל דינים אלא התפתחו לאחר מלחמת העולם השנייה אך זה לא נכון)</w:t>
      </w:r>
      <w:r w:rsidRPr="009C598E">
        <w:rPr>
          <w:rFonts w:ascii="David" w:hAnsi="David" w:cs="David"/>
          <w:sz w:val="20"/>
          <w:szCs w:val="20"/>
          <w:rtl/>
          <w:lang w:val="en-US"/>
        </w:rPr>
        <w:t>.</w:t>
      </w:r>
      <w:r w:rsidR="00D30E23" w:rsidRPr="009C598E">
        <w:rPr>
          <w:rFonts w:ascii="David" w:hAnsi="David" w:cs="David" w:hint="cs"/>
          <w:sz w:val="20"/>
          <w:szCs w:val="20"/>
          <w:rtl/>
          <w:lang w:val="en-US"/>
        </w:rPr>
        <w:t xml:space="preserve"> </w:t>
      </w:r>
      <w:r w:rsidR="00957F42" w:rsidRPr="009C598E">
        <w:rPr>
          <w:rFonts w:ascii="David" w:hAnsi="David" w:cs="David" w:hint="cs"/>
          <w:color w:val="FF0000"/>
          <w:sz w:val="20"/>
          <w:szCs w:val="20"/>
          <w:rtl/>
          <w:lang w:val="en-US"/>
        </w:rPr>
        <w:t>-</w:t>
      </w:r>
      <w:r w:rsidR="00957F42" w:rsidRPr="009C598E">
        <w:rPr>
          <w:sz w:val="20"/>
          <w:szCs w:val="20"/>
          <w:rtl/>
        </w:rPr>
        <w:t xml:space="preserve"> </w:t>
      </w:r>
      <w:r w:rsidR="00957F42" w:rsidRPr="009C598E">
        <w:rPr>
          <w:rFonts w:ascii="David" w:hAnsi="David" w:cs="David"/>
          <w:color w:val="FF0000"/>
          <w:sz w:val="20"/>
          <w:szCs w:val="20"/>
          <w:rtl/>
          <w:lang w:val="en-US"/>
        </w:rPr>
        <w:t>במאמרם של שני ונפתלי מאזכרים את שני הדברים הללו, ובמאמרה של דפנה היא מוסיפה את ההגנה הדיפלומטית.</w:t>
      </w:r>
    </w:p>
    <w:p w14:paraId="75D01AEF" w14:textId="04C76127" w:rsidR="00A900B5" w:rsidRPr="009C598E" w:rsidRDefault="00A900B5" w:rsidP="00A900B5">
      <w:pPr>
        <w:bidi/>
        <w:jc w:val="both"/>
        <w:rPr>
          <w:rFonts w:ascii="David" w:hAnsi="David" w:cs="David"/>
          <w:sz w:val="20"/>
          <w:szCs w:val="20"/>
          <w:rtl/>
          <w:lang w:val="en-US"/>
        </w:rPr>
      </w:pPr>
      <w:r w:rsidRPr="009C598E">
        <w:rPr>
          <w:rFonts w:ascii="David" w:hAnsi="David" w:cs="David" w:hint="cs"/>
          <w:sz w:val="20"/>
          <w:szCs w:val="20"/>
          <w:rtl/>
          <w:lang w:val="en-US"/>
        </w:rPr>
        <w:t>(</w:t>
      </w:r>
      <w:r w:rsidR="00957F42" w:rsidRPr="009C598E">
        <w:rPr>
          <w:rFonts w:ascii="David" w:hAnsi="David" w:cs="David" w:hint="cs"/>
          <w:sz w:val="20"/>
          <w:szCs w:val="20"/>
          <w:rtl/>
          <w:lang w:val="en-US"/>
        </w:rPr>
        <w:t xml:space="preserve">מלחמת העולם השנייה ערערה את התפיסה לפיה כל מדינה דואגת לאזרחיה. </w:t>
      </w:r>
      <w:r w:rsidR="00F65A5E" w:rsidRPr="009C598E">
        <w:rPr>
          <w:rFonts w:ascii="David" w:hAnsi="David" w:cs="David" w:hint="cs"/>
          <w:sz w:val="20"/>
          <w:szCs w:val="20"/>
          <w:rtl/>
          <w:lang w:val="en-US"/>
        </w:rPr>
        <w:t>ב</w:t>
      </w:r>
      <w:r w:rsidR="00957F42" w:rsidRPr="009C598E">
        <w:rPr>
          <w:rFonts w:ascii="David" w:hAnsi="David" w:cs="David"/>
          <w:sz w:val="20"/>
          <w:szCs w:val="20"/>
          <w:rtl/>
          <w:lang w:val="en-US"/>
        </w:rPr>
        <w:t>הסכם לונדון</w:t>
      </w:r>
      <w:r w:rsidR="00F65A5E" w:rsidRPr="009C598E">
        <w:rPr>
          <w:rFonts w:ascii="David" w:hAnsi="David" w:cs="David" w:hint="cs"/>
          <w:sz w:val="20"/>
          <w:szCs w:val="20"/>
          <w:rtl/>
          <w:lang w:val="en-US"/>
        </w:rPr>
        <w:t>,</w:t>
      </w:r>
      <w:r w:rsidR="00957F42" w:rsidRPr="009C598E">
        <w:rPr>
          <w:rFonts w:ascii="David" w:hAnsi="David" w:cs="David"/>
          <w:sz w:val="20"/>
          <w:szCs w:val="20"/>
          <w:rtl/>
          <w:lang w:val="en-US"/>
        </w:rPr>
        <w:t xml:space="preserve"> </w:t>
      </w:r>
      <w:r w:rsidR="00F65A5E" w:rsidRPr="009C598E">
        <w:rPr>
          <w:rFonts w:ascii="David" w:hAnsi="David" w:cs="David" w:hint="cs"/>
          <w:sz w:val="20"/>
          <w:szCs w:val="20"/>
          <w:rtl/>
          <w:lang w:val="en-US"/>
        </w:rPr>
        <w:t>מו</w:t>
      </w:r>
      <w:r w:rsidR="00957F42" w:rsidRPr="009C598E">
        <w:rPr>
          <w:rFonts w:ascii="David" w:hAnsi="David" w:cs="David"/>
          <w:sz w:val="20"/>
          <w:szCs w:val="20"/>
          <w:rtl/>
          <w:lang w:val="en-US"/>
        </w:rPr>
        <w:t>קם בית דין בינלאומי שבו לפי הנרטיב המקובל, לראשונה נקבע שרדיפה של אזרחים מהווה פשע בינלאומי (פשע נגד האנושות). לפי הנרטיב המקובל זה הפך להיות מחייב באירוע נירנברג לאחר מלחמת העולם השנייה. אך זה לא כך, אלא לכל המאוחר בשלהי המאה ה19, אז הייתה תמיכה בעמדה שהתעללות באזרחים, כאשר נעשית באופן רחב היקף על ידי גורמי שלטון ואפילו מה שמוגדר כרצח עם (פגיעה באזרחים על מנת לחסל קבוצה אתנית או תרבותית) מכונה פשע בינלאומי, פשעים כנגד האנושות.</w:t>
      </w:r>
      <w:r w:rsidR="00F65A5E" w:rsidRPr="009C598E">
        <w:rPr>
          <w:rFonts w:ascii="David" w:hAnsi="David" w:cs="David" w:hint="cs"/>
          <w:sz w:val="20"/>
          <w:szCs w:val="20"/>
          <w:rtl/>
          <w:lang w:val="en-US"/>
        </w:rPr>
        <w:t xml:space="preserve"> עד מלחמת העולם השנייה רצח עם היה תת קטגוריה תחת פשע נגד האנושות, ובשנת 1948 הפרידו בין הקטגוריות.</w:t>
      </w:r>
      <w:r w:rsidRPr="009C598E">
        <w:rPr>
          <w:rFonts w:ascii="David" w:hAnsi="David" w:cs="David" w:hint="cs"/>
          <w:sz w:val="20"/>
          <w:szCs w:val="20"/>
          <w:rtl/>
          <w:lang w:val="en-US"/>
        </w:rPr>
        <w:t xml:space="preserve"> במלחמת הבוקסרים</w:t>
      </w:r>
      <w:r w:rsidRPr="009C598E">
        <w:rPr>
          <w:rFonts w:ascii="David" w:hAnsi="David" w:cs="David" w:hint="cs"/>
          <w:b/>
          <w:bCs/>
          <w:sz w:val="20"/>
          <w:szCs w:val="20"/>
          <w:rtl/>
          <w:lang w:val="en-US"/>
        </w:rPr>
        <w:t xml:space="preserve"> </w:t>
      </w:r>
      <w:r w:rsidRPr="009C598E">
        <w:rPr>
          <w:rFonts w:ascii="David" w:hAnsi="David" w:cs="David" w:hint="cs"/>
          <w:sz w:val="20"/>
          <w:szCs w:val="20"/>
          <w:rtl/>
          <w:lang w:val="en-US"/>
        </w:rPr>
        <w:t>כל המדינות המובילות השותפות במלחמת העולם השנייה משני הצדדים (גרמנים, איטלקים ויפניים) חתומים על המסמך שאומר שזו הפרה של המשב"ל שקוראים לה מפורשות פשע נגד האנושות, ויתרה מכך המדינות האלו העמידו לדין את הבוקסרים. וזו הפרה של המשב"ל, וקוראים לך מפורשות פשעים נגד האנושות, ויתרה מכך המדינות האלו העמידו לדין בוקסרים.)</w:t>
      </w:r>
    </w:p>
    <w:p w14:paraId="0892E4BF" w14:textId="77777777" w:rsidR="0034531D" w:rsidRPr="009C598E" w:rsidRDefault="0034531D" w:rsidP="0034531D">
      <w:pPr>
        <w:bidi/>
        <w:jc w:val="both"/>
        <w:rPr>
          <w:rFonts w:ascii="David" w:hAnsi="David" w:cs="David"/>
          <w:sz w:val="20"/>
          <w:szCs w:val="20"/>
          <w:rtl/>
          <w:lang w:val="en-US"/>
        </w:rPr>
      </w:pPr>
      <w:r w:rsidRPr="009C598E">
        <w:rPr>
          <w:rFonts w:ascii="David" w:hAnsi="David" w:cs="David" w:hint="cs"/>
          <w:sz w:val="20"/>
          <w:szCs w:val="20"/>
          <w:rtl/>
          <w:lang w:val="en-US"/>
        </w:rPr>
        <w:t>לפי הנרטיב המקובל הרעיון של פשעים כנגד האנושות הומצא לאחר מלחמת העולם השנייה, והראיה היא שהשופטים בנירנברג כאשר התעסקו בזה הבינו שמדובר בחידוש ולכן הם יכולים לדון רק בפשעים נגד האנושות, פגיעה בזכויות אדם מסיבית, הקשורה למלחמה. הם בעצם מנעו מעצמם לדון כמעט בכל מה שקרה לפני 39.</w:t>
      </w:r>
    </w:p>
    <w:p w14:paraId="305EBB11" w14:textId="77777777" w:rsidR="00767140" w:rsidRPr="009C598E" w:rsidRDefault="00767140" w:rsidP="00A900B5">
      <w:pPr>
        <w:bidi/>
        <w:jc w:val="both"/>
        <w:rPr>
          <w:rFonts w:ascii="David" w:hAnsi="David" w:cs="David"/>
          <w:sz w:val="20"/>
          <w:szCs w:val="20"/>
          <w:rtl/>
          <w:lang w:val="en-US"/>
        </w:rPr>
      </w:pPr>
    </w:p>
    <w:p w14:paraId="22DE2724" w14:textId="13FD6B35" w:rsidR="00D915AA" w:rsidRPr="009C598E" w:rsidRDefault="00D915AA" w:rsidP="00767140">
      <w:pPr>
        <w:bidi/>
        <w:jc w:val="both"/>
        <w:rPr>
          <w:rFonts w:ascii="David" w:hAnsi="David" w:cs="David"/>
          <w:sz w:val="20"/>
          <w:szCs w:val="20"/>
          <w:u w:val="single"/>
          <w:rtl/>
          <w:lang w:val="en-US"/>
        </w:rPr>
      </w:pPr>
      <w:r w:rsidRPr="009C598E">
        <w:rPr>
          <w:rFonts w:ascii="David" w:hAnsi="David" w:cs="David" w:hint="cs"/>
          <w:sz w:val="20"/>
          <w:szCs w:val="20"/>
          <w:u w:val="single"/>
          <w:rtl/>
          <w:lang w:val="en-US"/>
        </w:rPr>
        <w:t>קידום זכויות אדם באו״ם</w:t>
      </w:r>
    </w:p>
    <w:p w14:paraId="3D3B46EE" w14:textId="30706B91" w:rsidR="00767140" w:rsidRPr="009C598E" w:rsidRDefault="0034531D" w:rsidP="00D915AA">
      <w:pPr>
        <w:bidi/>
        <w:jc w:val="both"/>
        <w:rPr>
          <w:rFonts w:ascii="David" w:hAnsi="David" w:cs="David"/>
          <w:sz w:val="20"/>
          <w:szCs w:val="20"/>
          <w:rtl/>
          <w:lang w:val="en-US"/>
        </w:rPr>
      </w:pPr>
      <w:r w:rsidRPr="009C598E">
        <w:rPr>
          <w:rFonts w:ascii="David" w:hAnsi="David" w:cs="David" w:hint="cs"/>
          <w:sz w:val="20"/>
          <w:szCs w:val="20"/>
          <w:rtl/>
          <w:lang w:val="en-US"/>
        </w:rPr>
        <w:t xml:space="preserve">בשנת 1945 </w:t>
      </w:r>
      <w:r w:rsidR="009E391E" w:rsidRPr="009C598E">
        <w:rPr>
          <w:rFonts w:ascii="David" w:hAnsi="David" w:cs="David" w:hint="cs"/>
          <w:sz w:val="20"/>
          <w:szCs w:val="20"/>
          <w:rtl/>
          <w:lang w:val="en-US"/>
        </w:rPr>
        <w:t>הוקם האו״ם ובאמנה שלו ניתן לראות בפעם הראשונה</w:t>
      </w:r>
      <w:r w:rsidR="00767140" w:rsidRPr="009C598E">
        <w:rPr>
          <w:rFonts w:ascii="David" w:hAnsi="David" w:cs="David" w:hint="cs"/>
          <w:sz w:val="20"/>
          <w:szCs w:val="20"/>
          <w:rtl/>
          <w:lang w:val="en-US"/>
        </w:rPr>
        <w:t xml:space="preserve"> </w:t>
      </w:r>
      <w:r w:rsidR="009E391E" w:rsidRPr="009C598E">
        <w:rPr>
          <w:rFonts w:ascii="David" w:hAnsi="David" w:cs="David" w:hint="cs"/>
          <w:sz w:val="20"/>
          <w:szCs w:val="20"/>
          <w:rtl/>
          <w:lang w:val="en-US"/>
        </w:rPr>
        <w:t xml:space="preserve">את </w:t>
      </w:r>
      <w:r w:rsidR="00767140" w:rsidRPr="009C598E">
        <w:rPr>
          <w:rFonts w:ascii="David" w:hAnsi="David" w:cs="David" w:hint="cs"/>
          <w:sz w:val="20"/>
          <w:szCs w:val="20"/>
          <w:rtl/>
          <w:lang w:val="en-US"/>
        </w:rPr>
        <w:t>תהליך התפתחות דיני זכויות האדם</w:t>
      </w:r>
      <w:r w:rsidR="009E391E" w:rsidRPr="009C598E">
        <w:rPr>
          <w:rFonts w:ascii="David" w:hAnsi="David" w:cs="David" w:hint="cs"/>
          <w:sz w:val="20"/>
          <w:szCs w:val="20"/>
          <w:rtl/>
          <w:lang w:val="en-US"/>
        </w:rPr>
        <w:t>, יש בו</w:t>
      </w:r>
      <w:r w:rsidR="00767140" w:rsidRPr="009C598E">
        <w:rPr>
          <w:rFonts w:ascii="David" w:hAnsi="David" w:cs="David" w:hint="cs"/>
          <w:sz w:val="20"/>
          <w:szCs w:val="20"/>
          <w:rtl/>
          <w:lang w:val="en-US"/>
        </w:rPr>
        <w:t xml:space="preserve"> מס' סעיפים די בודדים שמאזכרים ברמה די כללית את עניין זכויות האדם.</w:t>
      </w:r>
    </w:p>
    <w:p w14:paraId="261CE471" w14:textId="69414015" w:rsidR="00767140" w:rsidRPr="009C598E" w:rsidRDefault="00767140" w:rsidP="00767140">
      <w:pPr>
        <w:bidi/>
        <w:jc w:val="both"/>
        <w:rPr>
          <w:rFonts w:ascii="David" w:hAnsi="David" w:cs="David"/>
          <w:sz w:val="20"/>
          <w:szCs w:val="20"/>
          <w:rtl/>
          <w:lang w:val="en-US"/>
        </w:rPr>
      </w:pPr>
      <w:r w:rsidRPr="009C598E">
        <w:rPr>
          <w:rFonts w:ascii="David" w:hAnsi="David" w:cs="David" w:hint="cs"/>
          <w:b/>
          <w:bCs/>
          <w:sz w:val="20"/>
          <w:szCs w:val="20"/>
          <w:rtl/>
          <w:lang w:val="en-US"/>
        </w:rPr>
        <w:t xml:space="preserve">סעיף 1(2) </w:t>
      </w:r>
      <w:r w:rsidRPr="009C598E">
        <w:rPr>
          <w:rFonts w:ascii="David" w:hAnsi="David" w:cs="David" w:hint="cs"/>
          <w:sz w:val="20"/>
          <w:szCs w:val="20"/>
          <w:rtl/>
          <w:lang w:val="en-US"/>
        </w:rPr>
        <w:t>אחת ממטרות האו"ם היא לפעול באופן המכיר בזכות להגדרה עצמית.</w:t>
      </w:r>
    </w:p>
    <w:p w14:paraId="3D747D92" w14:textId="074444B7" w:rsidR="00767140" w:rsidRPr="009C598E" w:rsidRDefault="00767140" w:rsidP="00767140">
      <w:pPr>
        <w:bidi/>
        <w:jc w:val="both"/>
        <w:rPr>
          <w:rFonts w:ascii="David" w:hAnsi="David" w:cs="David"/>
          <w:sz w:val="20"/>
          <w:szCs w:val="20"/>
          <w:rtl/>
          <w:lang w:val="en-US"/>
        </w:rPr>
      </w:pPr>
      <w:r w:rsidRPr="009C598E">
        <w:rPr>
          <w:rFonts w:ascii="David" w:hAnsi="David" w:cs="David" w:hint="cs"/>
          <w:b/>
          <w:bCs/>
          <w:sz w:val="20"/>
          <w:szCs w:val="20"/>
          <w:rtl/>
          <w:lang w:val="en-US"/>
        </w:rPr>
        <w:t xml:space="preserve">סעיף 1(3) </w:t>
      </w:r>
      <w:r w:rsidRPr="009C598E">
        <w:rPr>
          <w:rFonts w:ascii="David" w:hAnsi="David" w:cs="David" w:hint="cs"/>
          <w:sz w:val="20"/>
          <w:szCs w:val="20"/>
          <w:rtl/>
          <w:lang w:val="en-US"/>
        </w:rPr>
        <w:t xml:space="preserve"> אחת ממטרות האו"ם היא להשיג שת"פ בין מדינות לשם קידום ועידוד כבוד לזכויות וחירויות אדם יסודיות ללא אפליה.</w:t>
      </w:r>
    </w:p>
    <w:p w14:paraId="39021E8F" w14:textId="468F0D21" w:rsidR="00767140" w:rsidRPr="009C598E" w:rsidRDefault="00767140" w:rsidP="00767140">
      <w:pPr>
        <w:bidi/>
        <w:jc w:val="both"/>
        <w:rPr>
          <w:rFonts w:ascii="David" w:hAnsi="David" w:cs="David"/>
          <w:sz w:val="20"/>
          <w:szCs w:val="20"/>
          <w:rtl/>
          <w:lang w:val="en-US"/>
        </w:rPr>
      </w:pPr>
      <w:r w:rsidRPr="009C598E">
        <w:rPr>
          <w:rFonts w:ascii="David" w:hAnsi="David" w:cs="David" w:hint="cs"/>
          <w:b/>
          <w:bCs/>
          <w:sz w:val="20"/>
          <w:szCs w:val="20"/>
          <w:rtl/>
          <w:lang w:val="en-US"/>
        </w:rPr>
        <w:t xml:space="preserve">סעיפים 55 ו56 </w:t>
      </w:r>
      <w:r w:rsidRPr="009C598E">
        <w:rPr>
          <w:rFonts w:ascii="David" w:hAnsi="David" w:cs="David" w:hint="cs"/>
          <w:sz w:val="20"/>
          <w:szCs w:val="20"/>
          <w:rtl/>
          <w:lang w:val="en-US"/>
        </w:rPr>
        <w:t xml:space="preserve">על מדינות העולם לסייע לארגון לקדם שמירה על זכויות האדם וחירויות יסודיות ללא אפליה. </w:t>
      </w:r>
    </w:p>
    <w:p w14:paraId="11E36AA3" w14:textId="347A4B22" w:rsidR="00767140" w:rsidRPr="009C598E" w:rsidRDefault="00767140" w:rsidP="00767140">
      <w:pPr>
        <w:bidi/>
        <w:jc w:val="both"/>
        <w:rPr>
          <w:rFonts w:ascii="David" w:hAnsi="David" w:cs="David"/>
          <w:b/>
          <w:bCs/>
          <w:sz w:val="20"/>
          <w:szCs w:val="20"/>
          <w:lang w:val="en-US"/>
        </w:rPr>
      </w:pPr>
      <w:r w:rsidRPr="009C598E">
        <w:rPr>
          <w:rFonts w:ascii="David" w:hAnsi="David" w:cs="David" w:hint="cs"/>
          <w:sz w:val="20"/>
          <w:szCs w:val="20"/>
          <w:rtl/>
          <w:lang w:val="en-US"/>
        </w:rPr>
        <w:lastRenderedPageBreak/>
        <w:t>מעורבות האו"ם בתוך המדינה מעלה מתח בין שני עקרונות: מצד אחד  לפי ההשקפה הקלאסית של המשב"ל אין להתערב בענייניה הפנימיים של מדינה. כאמור, גישה זו מפחדת, נמנעת, או חושבת שלא ראוי להתערב בענייניה הפנימיים של המדינה. מצד שני  יש רצון וצורך לשמור על זכויות אדם בסיסיות.</w:t>
      </w:r>
    </w:p>
    <w:p w14:paraId="6FE6C4E5" w14:textId="108E461D" w:rsidR="00A900B5" w:rsidRPr="009C598E" w:rsidRDefault="00D915AA" w:rsidP="009E391E">
      <w:pPr>
        <w:bidi/>
        <w:jc w:val="both"/>
        <w:rPr>
          <w:rFonts w:ascii="David" w:hAnsi="David" w:cs="David"/>
          <w:sz w:val="20"/>
          <w:szCs w:val="20"/>
          <w:rtl/>
          <w:lang w:val="en-US"/>
        </w:rPr>
      </w:pPr>
      <w:r w:rsidRPr="009C598E">
        <w:rPr>
          <w:rFonts w:ascii="David" w:hAnsi="David" w:cs="David"/>
          <w:sz w:val="20"/>
          <w:szCs w:val="20"/>
          <w:rtl/>
          <w:lang w:val="en-US"/>
        </w:rPr>
        <w:t xml:space="preserve">בפועל, האו"ם דומיננטי מאוד בתחום זכויות האדם, ופועל במסגרת ארגוני משנה כגון </w:t>
      </w:r>
      <w:r w:rsidRPr="009C598E">
        <w:rPr>
          <w:rFonts w:ascii="David" w:hAnsi="David" w:cs="David"/>
          <w:sz w:val="20"/>
          <w:szCs w:val="20"/>
          <w:lang w:val="en-US"/>
        </w:rPr>
        <w:t>UNISEF, UNESCO, ILO</w:t>
      </w:r>
      <w:r w:rsidRPr="009C598E">
        <w:rPr>
          <w:rFonts w:ascii="David" w:hAnsi="David" w:cs="David"/>
          <w:sz w:val="20"/>
          <w:szCs w:val="20"/>
          <w:rtl/>
          <w:lang w:val="en-US"/>
        </w:rPr>
        <w:t xml:space="preserve">, ועוד שלל גופים שונים שתפקידם העיקרי הוא לפעול בתחום זכויות האדם. </w:t>
      </w:r>
    </w:p>
    <w:p w14:paraId="796A364B" w14:textId="28B38992" w:rsidR="00F65A5E" w:rsidRPr="009C598E" w:rsidRDefault="00F65A5E" w:rsidP="00090571">
      <w:pPr>
        <w:bidi/>
        <w:jc w:val="both"/>
        <w:rPr>
          <w:rFonts w:ascii="David" w:hAnsi="David" w:cs="David"/>
          <w:sz w:val="20"/>
          <w:szCs w:val="20"/>
          <w:rtl/>
          <w:lang w:val="en-US"/>
        </w:rPr>
      </w:pPr>
    </w:p>
    <w:p w14:paraId="0AB164FB" w14:textId="14A2D3C0" w:rsidR="0018339F" w:rsidRPr="009C598E" w:rsidRDefault="0018339F" w:rsidP="0018339F">
      <w:pPr>
        <w:bidi/>
        <w:jc w:val="both"/>
        <w:rPr>
          <w:rFonts w:ascii="David" w:hAnsi="David" w:cs="David"/>
          <w:sz w:val="20"/>
          <w:szCs w:val="20"/>
          <w:u w:val="single"/>
          <w:rtl/>
          <w:lang w:val="en-US"/>
        </w:rPr>
      </w:pPr>
      <w:r w:rsidRPr="009C598E">
        <w:rPr>
          <w:rFonts w:ascii="David" w:hAnsi="David" w:cs="David" w:hint="cs"/>
          <w:sz w:val="20"/>
          <w:szCs w:val="20"/>
          <w:u w:val="single"/>
          <w:rtl/>
          <w:lang w:val="en-US"/>
        </w:rPr>
        <w:t>נציבות זכויות האדם של האו״ם (</w:t>
      </w:r>
      <w:r w:rsidRPr="009C598E">
        <w:rPr>
          <w:rFonts w:ascii="David" w:hAnsi="David" w:cs="David"/>
          <w:sz w:val="20"/>
          <w:szCs w:val="20"/>
          <w:u w:val="single"/>
          <w:lang w:val="en-US"/>
        </w:rPr>
        <w:t>Human Rights Commission</w:t>
      </w:r>
      <w:r w:rsidRPr="009C598E">
        <w:rPr>
          <w:rFonts w:ascii="David" w:hAnsi="David" w:cs="David" w:hint="cs"/>
          <w:sz w:val="20"/>
          <w:szCs w:val="20"/>
          <w:u w:val="single"/>
          <w:rtl/>
          <w:lang w:val="en-US"/>
        </w:rPr>
        <w:t>) ומועצת זכויות האדם של האו״ם (</w:t>
      </w:r>
      <w:r w:rsidRPr="009C598E">
        <w:rPr>
          <w:rFonts w:ascii="David" w:hAnsi="David" w:cs="David"/>
          <w:sz w:val="20"/>
          <w:szCs w:val="20"/>
          <w:u w:val="single"/>
          <w:lang w:val="en-US"/>
        </w:rPr>
        <w:t>Human Rights Council</w:t>
      </w:r>
      <w:r w:rsidRPr="009C598E">
        <w:rPr>
          <w:rFonts w:ascii="David" w:hAnsi="David" w:cs="David" w:hint="cs"/>
          <w:sz w:val="20"/>
          <w:szCs w:val="20"/>
          <w:u w:val="single"/>
          <w:rtl/>
          <w:lang w:val="en-US"/>
        </w:rPr>
        <w:t>)</w:t>
      </w:r>
    </w:p>
    <w:p w14:paraId="45A233C8" w14:textId="43CEBB2F" w:rsidR="0018339F" w:rsidRPr="009C598E" w:rsidRDefault="00592BB9" w:rsidP="0018339F">
      <w:pPr>
        <w:bidi/>
        <w:jc w:val="both"/>
        <w:rPr>
          <w:rFonts w:ascii="David" w:hAnsi="David" w:cs="David"/>
          <w:sz w:val="20"/>
          <w:szCs w:val="20"/>
          <w:rtl/>
          <w:lang w:val="en-US"/>
        </w:rPr>
      </w:pPr>
      <w:r w:rsidRPr="009C598E">
        <w:rPr>
          <w:rFonts w:ascii="David" w:hAnsi="David" w:cs="David"/>
          <w:sz w:val="20"/>
          <w:szCs w:val="20"/>
          <w:rtl/>
          <w:lang w:val="en-US"/>
        </w:rPr>
        <w:t xml:space="preserve">נציבות זכויות האדם של האו"ם הוקם בשנת 1946 ובמקור היו חברים בו דיפלומטיים מובילים שהיו גם אנשי אידיאולוגיה, והוא הגוף שאחראי לתהליך שהביא לניסוח ההכרזה האוניברסלית בדבר זכויות האדם. אולם, מאחר  וחברי הנציבות הינם נציגים פוליטיים של מדינות, ומה שקרה לאורך השנים הוא תהליך שבו הגוף הפך להיות נשלט על ידי אינטרסים ואוריינטציות פוליטיות מסוימות, ועם הזמן חלק נכבד מהמושבים שלו נתפס על ידי מדינות שהרקע שלהם בזכויות אדם הוא לא באמת מוצלח, ואם מסתכלים בנקודה הצרה של היחס לישראל הגוף פיתח הטיה לרעת ישראל, והראיה לכך היא שהיו שנים ש50% מההחלטות שלו היו כנגד ישראל, והפרופורציה ליחס שניתן למדינות אחרות מעידה על הטיה ברורה. בשנת 2006 עשו רפורמה, שכחלק ממנה ביטלו את נציבות זכויות האדם של האו"ם, והקימו במקומה את מועצת זכויות האדם של האו"ם, שקיימת משנת 2006 ועד היום. בתקווה שגוף זה יהיה פחות מוטה פוליטית ויותר מאוזן, אך כלל הנראה התקווה הזו התבדתה. גופים אלו ממנים את ועדות החקירה שפועלות לאחר כל סכסוך עם עזה. וועדות החקירה האלו הן לא הנציבות או המועצה עצמה, אלא מומחים למשב"ל שמרכיבים ועדת חקירה. היו וועדות שהיו יותר מוטות, וכאלו שפחות למשל, את וועדת </w:t>
      </w:r>
      <w:proofErr w:type="spellStart"/>
      <w:r w:rsidRPr="009C598E">
        <w:rPr>
          <w:rFonts w:ascii="David" w:hAnsi="David" w:cs="David"/>
          <w:sz w:val="20"/>
          <w:szCs w:val="20"/>
          <w:rtl/>
          <w:lang w:val="en-US"/>
        </w:rPr>
        <w:t>מגאוון</w:t>
      </w:r>
      <w:proofErr w:type="spellEnd"/>
      <w:r w:rsidRPr="009C598E">
        <w:rPr>
          <w:rFonts w:ascii="David" w:hAnsi="David" w:cs="David"/>
          <w:sz w:val="20"/>
          <w:szCs w:val="20"/>
          <w:rtl/>
          <w:lang w:val="en-US"/>
        </w:rPr>
        <w:t xml:space="preserve"> ככל הנראה לא ניתן להגדיר כמוטה, אך וועדת שבס היא דוגמא קלאסית לוועדה מוטיב.</w:t>
      </w:r>
    </w:p>
    <w:p w14:paraId="3661AB60" w14:textId="77777777" w:rsidR="00592BB9" w:rsidRPr="009C598E" w:rsidRDefault="00592BB9" w:rsidP="0018339F">
      <w:pPr>
        <w:bidi/>
        <w:jc w:val="both"/>
        <w:rPr>
          <w:rFonts w:ascii="David" w:hAnsi="David" w:cs="David"/>
          <w:sz w:val="20"/>
          <w:szCs w:val="20"/>
          <w:u w:val="single"/>
          <w:rtl/>
          <w:lang w:val="en-US"/>
        </w:rPr>
      </w:pPr>
    </w:p>
    <w:p w14:paraId="47C163A7" w14:textId="527D9248" w:rsidR="0018339F" w:rsidRPr="009C598E" w:rsidRDefault="0018339F" w:rsidP="00592BB9">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הנציב העליון לזכויות אדם של האו״ם (</w:t>
      </w:r>
      <w:r w:rsidRPr="009C598E">
        <w:rPr>
          <w:rFonts w:ascii="David" w:hAnsi="David" w:cs="David"/>
          <w:sz w:val="20"/>
          <w:szCs w:val="20"/>
          <w:u w:val="single"/>
          <w:lang w:val="en-US"/>
        </w:rPr>
        <w:t>High Commissioner on Human Rights</w:t>
      </w:r>
      <w:r w:rsidRPr="009C598E">
        <w:rPr>
          <w:rFonts w:ascii="David" w:hAnsi="David" w:cs="David" w:hint="cs"/>
          <w:sz w:val="20"/>
          <w:szCs w:val="20"/>
          <w:u w:val="single"/>
          <w:rtl/>
          <w:lang w:val="en-US"/>
        </w:rPr>
        <w:t>) ומשרדו</w:t>
      </w:r>
    </w:p>
    <w:p w14:paraId="0DE8285B" w14:textId="56E8486A" w:rsidR="00592BB9" w:rsidRPr="009C598E" w:rsidRDefault="00580CD8" w:rsidP="00592BB9">
      <w:pPr>
        <w:bidi/>
        <w:jc w:val="both"/>
        <w:rPr>
          <w:rFonts w:ascii="David" w:hAnsi="David" w:cs="David"/>
          <w:sz w:val="20"/>
          <w:szCs w:val="20"/>
          <w:rtl/>
          <w:lang w:val="en-US"/>
        </w:rPr>
      </w:pPr>
      <w:r w:rsidRPr="009C598E">
        <w:rPr>
          <w:rFonts w:ascii="David" w:hAnsi="David" w:cs="David"/>
          <w:sz w:val="20"/>
          <w:szCs w:val="20"/>
          <w:rtl/>
          <w:lang w:val="en-US"/>
        </w:rPr>
        <w:t>בשנת 1993 הוקם הנציב העליון לזכויות אדם של האו״ם. הוא עומד בראש גוף (שתפקידו אחר מהנציבות או מהמועצה), שתפקידו לתאם בין הגורמים השונים של האו"ם אשר עוסקים בזכויות אדם. מי שממונה בד"כ להיות נציב הוא דיפלומט בכיר ומקובל בעולם, ולכן זו בד"כ נציבות שהיא יחסית גורם מאוזן. יש פה פחות בעיית הטיה, לא תמיד, זה תלוי בנציב הספציפי שנבחר.</w:t>
      </w:r>
    </w:p>
    <w:p w14:paraId="282EE64C" w14:textId="77777777" w:rsidR="00580CD8" w:rsidRPr="009C598E" w:rsidRDefault="00580CD8" w:rsidP="00580CD8">
      <w:pPr>
        <w:bidi/>
        <w:jc w:val="both"/>
        <w:rPr>
          <w:rFonts w:ascii="David" w:hAnsi="David" w:cs="David"/>
          <w:sz w:val="20"/>
          <w:szCs w:val="20"/>
          <w:rtl/>
          <w:lang w:val="en-US"/>
        </w:rPr>
      </w:pPr>
    </w:p>
    <w:p w14:paraId="5E9BF2EA" w14:textId="127782F8" w:rsidR="00592BB9" w:rsidRPr="009C598E" w:rsidRDefault="0018339F" w:rsidP="00592BB9">
      <w:pPr>
        <w:bidi/>
        <w:jc w:val="both"/>
        <w:rPr>
          <w:rFonts w:ascii="David" w:hAnsi="David" w:cs="David"/>
          <w:sz w:val="20"/>
          <w:szCs w:val="20"/>
          <w:u w:val="single"/>
          <w:rtl/>
          <w:lang w:val="en-US"/>
        </w:rPr>
      </w:pPr>
      <w:r w:rsidRPr="009C598E">
        <w:rPr>
          <w:rFonts w:ascii="David" w:hAnsi="David" w:cs="David" w:hint="cs"/>
          <w:sz w:val="20"/>
          <w:szCs w:val="20"/>
          <w:u w:val="single"/>
          <w:rtl/>
          <w:lang w:val="en-US"/>
        </w:rPr>
        <w:t>הוועדה לזכויות אדם (</w:t>
      </w:r>
      <w:r w:rsidRPr="009C598E">
        <w:rPr>
          <w:rFonts w:ascii="David" w:hAnsi="David" w:cs="David"/>
          <w:sz w:val="20"/>
          <w:szCs w:val="20"/>
          <w:u w:val="single"/>
          <w:lang w:val="en-US"/>
        </w:rPr>
        <w:t>Human Rights Committee</w:t>
      </w:r>
      <w:r w:rsidRPr="009C598E">
        <w:rPr>
          <w:rFonts w:ascii="David" w:hAnsi="David" w:cs="David" w:hint="cs"/>
          <w:sz w:val="20"/>
          <w:szCs w:val="20"/>
          <w:u w:val="single"/>
          <w:rtl/>
          <w:lang w:val="en-US"/>
        </w:rPr>
        <w:t xml:space="preserve">) </w:t>
      </w:r>
      <w:r w:rsidRPr="009C598E">
        <w:rPr>
          <w:rFonts w:ascii="David" w:hAnsi="David" w:cs="David"/>
          <w:sz w:val="20"/>
          <w:szCs w:val="20"/>
          <w:u w:val="single"/>
          <w:lang w:val="en-US"/>
        </w:rPr>
        <w:t>ICCPR</w:t>
      </w:r>
    </w:p>
    <w:p w14:paraId="776E7A3A" w14:textId="16D3A664" w:rsidR="00957F42" w:rsidRPr="009C598E" w:rsidRDefault="00580CD8" w:rsidP="00957F42">
      <w:pPr>
        <w:bidi/>
        <w:jc w:val="both"/>
        <w:rPr>
          <w:rFonts w:ascii="David" w:hAnsi="David" w:cs="David"/>
          <w:sz w:val="20"/>
          <w:szCs w:val="20"/>
          <w:rtl/>
          <w:lang w:val="en-US"/>
        </w:rPr>
      </w:pPr>
      <w:r w:rsidRPr="009C598E">
        <w:rPr>
          <w:rFonts w:ascii="David" w:hAnsi="David" w:cs="David"/>
          <w:sz w:val="20"/>
          <w:szCs w:val="20"/>
          <w:rtl/>
          <w:lang w:val="en-US"/>
        </w:rPr>
        <w:t>הוועדה לזכויות אדם נוצרה מכוח אמנה בדבר זכויות אזרחיות ופוליטיות (ה</w:t>
      </w:r>
      <w:r w:rsidRPr="009C598E">
        <w:rPr>
          <w:rFonts w:ascii="David" w:hAnsi="David" w:cs="David"/>
          <w:sz w:val="20"/>
          <w:szCs w:val="20"/>
          <w:lang w:val="en-US"/>
        </w:rPr>
        <w:t>ICCPR</w:t>
      </w:r>
      <w:r w:rsidRPr="009C598E">
        <w:rPr>
          <w:rFonts w:ascii="David" w:hAnsi="David" w:cs="David"/>
          <w:sz w:val="20"/>
          <w:szCs w:val="20"/>
          <w:rtl/>
          <w:lang w:val="en-US"/>
        </w:rPr>
        <w:t>) משנת 1966. ה</w:t>
      </w:r>
      <w:r w:rsidRPr="009C598E">
        <w:rPr>
          <w:rFonts w:ascii="David" w:hAnsi="David" w:cs="David"/>
          <w:sz w:val="20"/>
          <w:szCs w:val="20"/>
          <w:lang w:val="en-US"/>
        </w:rPr>
        <w:t>ICCPR</w:t>
      </w:r>
      <w:r w:rsidRPr="009C598E">
        <w:rPr>
          <w:rFonts w:ascii="David" w:hAnsi="David" w:cs="David"/>
          <w:sz w:val="20"/>
          <w:szCs w:val="20"/>
          <w:rtl/>
          <w:lang w:val="en-US"/>
        </w:rPr>
        <w:t xml:space="preserve"> הוא הפרשן המוסמך של אותה האמנה והוא מורכב משפטני משב"ל מכל העולם, לכן הוא הרבה פחות מוטה פוליטית. זה לא אומר שתמיד נסכים </w:t>
      </w:r>
      <w:proofErr w:type="spellStart"/>
      <w:r w:rsidRPr="009C598E">
        <w:rPr>
          <w:rFonts w:ascii="David" w:hAnsi="David" w:cs="David"/>
          <w:sz w:val="20"/>
          <w:szCs w:val="20"/>
          <w:rtl/>
          <w:lang w:val="en-US"/>
        </w:rPr>
        <w:t>איתו</w:t>
      </w:r>
      <w:proofErr w:type="spellEnd"/>
      <w:r w:rsidRPr="009C598E">
        <w:rPr>
          <w:rFonts w:ascii="David" w:hAnsi="David" w:cs="David"/>
          <w:sz w:val="20"/>
          <w:szCs w:val="20"/>
          <w:rtl/>
          <w:lang w:val="en-US"/>
        </w:rPr>
        <w:t>, אך אין זה אומר שהוא מוטה. (הראיה החזקה ביותר לכך שלגוף זה אין הטיה מובנית כנגד ישראל היא שבראש הגוף הזה, עומד ישראלי).</w:t>
      </w:r>
    </w:p>
    <w:p w14:paraId="50A30A3E" w14:textId="19CCC40B" w:rsidR="00580CD8" w:rsidRPr="009C598E" w:rsidRDefault="00580CD8" w:rsidP="00580CD8">
      <w:pPr>
        <w:bidi/>
        <w:jc w:val="both"/>
        <w:rPr>
          <w:rFonts w:ascii="David" w:hAnsi="David" w:cs="David"/>
          <w:sz w:val="20"/>
          <w:szCs w:val="20"/>
          <w:rtl/>
          <w:lang w:val="en-US"/>
        </w:rPr>
      </w:pPr>
    </w:p>
    <w:p w14:paraId="5F899377" w14:textId="769B2756" w:rsidR="00580CD8" w:rsidRPr="002D77E4" w:rsidRDefault="009E391E" w:rsidP="002D77E4">
      <w:pPr>
        <w:shd w:val="clear" w:color="auto" w:fill="C5E0B3" w:themeFill="accent6" w:themeFillTint="66"/>
        <w:bidi/>
        <w:jc w:val="both"/>
        <w:rPr>
          <w:rFonts w:ascii="David" w:hAnsi="David" w:cs="David"/>
          <w:b/>
          <w:bCs/>
          <w:sz w:val="20"/>
          <w:szCs w:val="20"/>
          <w:rtl/>
          <w:lang w:val="en-US"/>
        </w:rPr>
      </w:pPr>
      <w:r w:rsidRPr="002D77E4">
        <w:rPr>
          <w:rFonts w:ascii="David" w:hAnsi="David" w:cs="David" w:hint="cs"/>
          <w:b/>
          <w:bCs/>
          <w:sz w:val="20"/>
          <w:szCs w:val="20"/>
          <w:rtl/>
          <w:lang w:val="en-US"/>
        </w:rPr>
        <w:t>ההכרזה האוניברסלית בדבר זכויות אדם</w:t>
      </w:r>
    </w:p>
    <w:p w14:paraId="39410E72" w14:textId="350C66E6" w:rsidR="009E391E" w:rsidRPr="009C598E" w:rsidRDefault="009E391E" w:rsidP="009E391E">
      <w:pPr>
        <w:bidi/>
        <w:jc w:val="both"/>
        <w:rPr>
          <w:rFonts w:ascii="David" w:hAnsi="David" w:cs="David"/>
          <w:sz w:val="20"/>
          <w:szCs w:val="20"/>
          <w:rtl/>
          <w:lang w:val="en-US"/>
        </w:rPr>
      </w:pPr>
      <w:r w:rsidRPr="009C598E">
        <w:rPr>
          <w:rFonts w:ascii="David" w:hAnsi="David" w:cs="David" w:hint="cs"/>
          <w:sz w:val="20"/>
          <w:szCs w:val="20"/>
          <w:rtl/>
          <w:lang w:val="en-US"/>
        </w:rPr>
        <w:t xml:space="preserve">בשנת 1948 מתקבלת באו״ם ההכרזה האוניברסלית בדבר זכויות אדם, שכוללת בתוכה מספר זכויות אדם משמעותיות (כמו משפט הוגן וחופש הביטוי) וגם עקרונות חשובים (כמו האוניברסליות של זכויות אדם). ההכרזה </w:t>
      </w:r>
      <w:r w:rsidR="00F6619F" w:rsidRPr="009C598E">
        <w:rPr>
          <w:rFonts w:ascii="David" w:hAnsi="David" w:cs="David" w:hint="cs"/>
          <w:sz w:val="20"/>
          <w:szCs w:val="20"/>
          <w:rtl/>
          <w:lang w:val="en-US"/>
        </w:rPr>
        <w:t xml:space="preserve">נתנה </w:t>
      </w:r>
      <w:proofErr w:type="spellStart"/>
      <w:r w:rsidR="00F6619F" w:rsidRPr="009C598E">
        <w:rPr>
          <w:rFonts w:ascii="David" w:hAnsi="David" w:cs="David" w:hint="cs"/>
          <w:sz w:val="20"/>
          <w:szCs w:val="20"/>
          <w:rtl/>
          <w:lang w:val="en-US"/>
        </w:rPr>
        <w:t>ליגיטימציה</w:t>
      </w:r>
      <w:proofErr w:type="spellEnd"/>
      <w:r w:rsidR="00F6619F" w:rsidRPr="009C598E">
        <w:rPr>
          <w:rFonts w:ascii="David" w:hAnsi="David" w:cs="David" w:hint="cs"/>
          <w:sz w:val="20"/>
          <w:szCs w:val="20"/>
          <w:rtl/>
          <w:lang w:val="en-US"/>
        </w:rPr>
        <w:t xml:space="preserve"> לעסוק בזכויות אדם, קידמה את השיח בנושא וגם הולידה אמנות נוספות בתחום זה. להכרזה אין מעמד משפטי מחייב אך רבים סוברים שהוא הפך עם השנים לדין מנהגי. מכמה סיבות: (א) הערכים בהכרזה אומצו באמנות בינ״ל. (ב) היא התקבלה בהסכמה נרחבת. (ג) החלטות מאוחרות של האו״ם אזכרו את ההכרזה. (ד) כללי ההכרזה אומצו לדין הפנימי במדינות רבות. </w:t>
      </w:r>
    </w:p>
    <w:p w14:paraId="437F4A37" w14:textId="77777777" w:rsidR="00115ED2" w:rsidRPr="009C598E" w:rsidRDefault="00115ED2" w:rsidP="00F6619F">
      <w:pPr>
        <w:bidi/>
        <w:jc w:val="both"/>
        <w:rPr>
          <w:rFonts w:ascii="David" w:hAnsi="David" w:cs="David"/>
          <w:sz w:val="20"/>
          <w:szCs w:val="20"/>
          <w:rtl/>
          <w:lang w:val="en-US"/>
        </w:rPr>
      </w:pPr>
    </w:p>
    <w:p w14:paraId="10D89BDE" w14:textId="47B68236" w:rsidR="00F6619F" w:rsidRPr="009C598E" w:rsidRDefault="00115ED2" w:rsidP="00115ED2">
      <w:pPr>
        <w:bidi/>
        <w:jc w:val="both"/>
        <w:rPr>
          <w:rFonts w:ascii="David" w:hAnsi="David" w:cs="David"/>
          <w:sz w:val="20"/>
          <w:szCs w:val="20"/>
          <w:rtl/>
          <w:lang w:val="en-US"/>
        </w:rPr>
      </w:pPr>
      <w:r w:rsidRPr="009C598E">
        <w:rPr>
          <w:rFonts w:ascii="David" w:hAnsi="David" w:cs="David"/>
          <w:sz w:val="20"/>
          <w:szCs w:val="20"/>
          <w:rtl/>
          <w:lang w:val="en-US"/>
        </w:rPr>
        <w:t>מצד שני, הכוונה לא הייתה ליצור דין מחייב, ויש גם זכויות שאינן מקוימות. לכן, כנראה שרק חלקים מההכרזה אכן הפכו למנהגים</w:t>
      </w:r>
      <w:r w:rsidRPr="009C598E">
        <w:rPr>
          <w:rFonts w:ascii="David" w:hAnsi="David" w:cs="David" w:hint="cs"/>
          <w:sz w:val="20"/>
          <w:szCs w:val="20"/>
          <w:rtl/>
          <w:lang w:val="en-US"/>
        </w:rPr>
        <w:t xml:space="preserve"> </w:t>
      </w:r>
      <w:r w:rsidR="00F6619F" w:rsidRPr="009C598E">
        <w:rPr>
          <w:rFonts w:ascii="David" w:hAnsi="David" w:cs="David" w:hint="cs"/>
          <w:sz w:val="20"/>
          <w:szCs w:val="20"/>
          <w:rtl/>
          <w:lang w:val="en-US"/>
        </w:rPr>
        <w:t xml:space="preserve">האמור בהכרזה אינו מחייב, וכנראה שלכן היא התקבלה ללא מתנגדים (אבל היו כמה מדינות שנמנעו). </w:t>
      </w:r>
      <w:r w:rsidRPr="009C598E">
        <w:rPr>
          <w:rFonts w:ascii="David" w:hAnsi="David" w:cs="David"/>
          <w:sz w:val="20"/>
          <w:szCs w:val="20"/>
          <w:rtl/>
          <w:lang w:val="en-US"/>
        </w:rPr>
        <w:t>זיו מחזיק בעמדה השמרנית הוא משוכנע שהרוב הגדול של ההכרזה משקף דין מנהגי, אך יש לבדוק כל סעיף.</w:t>
      </w:r>
    </w:p>
    <w:p w14:paraId="3FAE392B" w14:textId="202834EF" w:rsidR="00115ED2" w:rsidRPr="009C598E" w:rsidRDefault="00115ED2" w:rsidP="00115ED2">
      <w:pPr>
        <w:bidi/>
        <w:jc w:val="both"/>
        <w:rPr>
          <w:rFonts w:ascii="David" w:hAnsi="David" w:cs="David"/>
          <w:sz w:val="20"/>
          <w:szCs w:val="20"/>
          <w:rtl/>
          <w:lang w:val="en-US"/>
        </w:rPr>
      </w:pPr>
      <w:r w:rsidRPr="009C598E">
        <w:rPr>
          <w:rFonts w:ascii="David" w:hAnsi="David" w:cs="David" w:hint="cs"/>
          <w:sz w:val="20"/>
          <w:szCs w:val="20"/>
          <w:rtl/>
          <w:lang w:val="en-US"/>
        </w:rPr>
        <w:t>לאחר ההכרזה, נעשים ניסיונות ליצור אמנה מחייבת. אבל, בפועל רק אחרי שנים רבות (התפרסות המלחמה הקרה, והפערים האידאולוגי</w:t>
      </w:r>
      <w:r w:rsidRPr="009C598E">
        <w:rPr>
          <w:rFonts w:ascii="David" w:hAnsi="David" w:cs="David" w:hint="eastAsia"/>
          <w:sz w:val="20"/>
          <w:szCs w:val="20"/>
          <w:rtl/>
          <w:lang w:val="en-US"/>
        </w:rPr>
        <w:t>ים</w:t>
      </w:r>
      <w:r w:rsidRPr="009C598E">
        <w:rPr>
          <w:rFonts w:ascii="David" w:hAnsi="David" w:cs="David" w:hint="cs"/>
          <w:sz w:val="20"/>
          <w:szCs w:val="20"/>
          <w:rtl/>
          <w:lang w:val="en-US"/>
        </w:rPr>
        <w:t xml:space="preserve"> בין הליברלים לקומוניסטים) התקבלו שתי </w:t>
      </w:r>
      <w:r w:rsidR="009213FD" w:rsidRPr="009C598E">
        <w:rPr>
          <w:rFonts w:ascii="David" w:hAnsi="David" w:cs="David" w:hint="cs"/>
          <w:sz w:val="20"/>
          <w:szCs w:val="20"/>
          <w:rtl/>
          <w:lang w:val="en-US"/>
        </w:rPr>
        <w:t xml:space="preserve">האמנות המרכזיות (ב1966 נפתחו האמנות לחתימה והן נכנסו לתוקף ב1976) </w:t>
      </w:r>
    </w:p>
    <w:p w14:paraId="418376B0" w14:textId="4A372523" w:rsidR="009213FD" w:rsidRPr="009C598E" w:rsidRDefault="009213FD" w:rsidP="00A6053B">
      <w:pPr>
        <w:pStyle w:val="ListParagraph"/>
        <w:numPr>
          <w:ilvl w:val="0"/>
          <w:numId w:val="223"/>
        </w:numPr>
        <w:bidi/>
        <w:jc w:val="both"/>
        <w:rPr>
          <w:rFonts w:ascii="David" w:hAnsi="David" w:cs="David"/>
          <w:sz w:val="20"/>
          <w:szCs w:val="20"/>
          <w:lang w:val="en-US"/>
        </w:rPr>
      </w:pPr>
      <w:r w:rsidRPr="009C598E">
        <w:rPr>
          <w:rFonts w:ascii="David" w:hAnsi="David" w:cs="David" w:hint="cs"/>
          <w:sz w:val="20"/>
          <w:szCs w:val="20"/>
          <w:rtl/>
          <w:lang w:val="en-US"/>
        </w:rPr>
        <w:t xml:space="preserve">אמנה בדבר זכויות אזרחיות ופוליטיות (1976)- ״זכויות דור ראשון״. </w:t>
      </w:r>
    </w:p>
    <w:p w14:paraId="40989B89" w14:textId="0B65B964" w:rsidR="009213FD" w:rsidRPr="009C598E" w:rsidRDefault="009213FD" w:rsidP="00A6053B">
      <w:pPr>
        <w:pStyle w:val="ListParagraph"/>
        <w:numPr>
          <w:ilvl w:val="0"/>
          <w:numId w:val="223"/>
        </w:numPr>
        <w:bidi/>
        <w:jc w:val="both"/>
        <w:rPr>
          <w:rFonts w:ascii="David" w:hAnsi="David" w:cs="David"/>
          <w:sz w:val="20"/>
          <w:szCs w:val="20"/>
          <w:lang w:val="en-US"/>
        </w:rPr>
      </w:pPr>
      <w:r w:rsidRPr="009C598E">
        <w:rPr>
          <w:rFonts w:ascii="David" w:hAnsi="David" w:cs="David" w:hint="cs"/>
          <w:sz w:val="20"/>
          <w:szCs w:val="20"/>
          <w:rtl/>
          <w:lang w:val="en-US"/>
        </w:rPr>
        <w:t xml:space="preserve">אמנה בדבר זכויות כלכליות, חברתיות ותרבותיות (1976)- ״זכויות דור שני״. </w:t>
      </w:r>
    </w:p>
    <w:p w14:paraId="5885DA9D" w14:textId="0C8DA04D" w:rsidR="009213FD" w:rsidRPr="009C598E" w:rsidRDefault="009213FD" w:rsidP="009213FD">
      <w:pPr>
        <w:bidi/>
        <w:jc w:val="both"/>
        <w:rPr>
          <w:rFonts w:ascii="David" w:hAnsi="David" w:cs="David"/>
          <w:sz w:val="20"/>
          <w:szCs w:val="20"/>
          <w:rtl/>
          <w:lang w:val="en-US"/>
        </w:rPr>
      </w:pPr>
      <w:r w:rsidRPr="009C598E">
        <w:rPr>
          <w:rFonts w:ascii="David" w:hAnsi="David" w:cs="David"/>
          <w:sz w:val="20"/>
          <w:szCs w:val="20"/>
          <w:rtl/>
          <w:lang w:val="en-US"/>
        </w:rPr>
        <w:t xml:space="preserve">כל אחד מהגושים השיג הישגים בכל אמנה. לכן, כל גוש חותם גם על האמנה השנייה ולא רק על זו הרלוונטית לו. </w:t>
      </w:r>
      <w:r w:rsidRPr="009C598E">
        <w:rPr>
          <w:rFonts w:ascii="David" w:hAnsi="David" w:cs="David" w:hint="cs"/>
          <w:sz w:val="20"/>
          <w:szCs w:val="20"/>
          <w:rtl/>
          <w:lang w:val="en-US"/>
        </w:rPr>
        <w:t>חשוב לזכות שהפרישה מאמנות אלה לא הותרה ע״י מועצת זכויות האדם (</w:t>
      </w:r>
      <w:r w:rsidR="00FC033C" w:rsidRPr="009C598E">
        <w:rPr>
          <w:rFonts w:ascii="David" w:hAnsi="David" w:cs="David" w:hint="cs"/>
          <w:sz w:val="20"/>
          <w:szCs w:val="20"/>
          <w:rtl/>
          <w:lang w:val="en-US"/>
        </w:rPr>
        <w:t>כשצפון קוריה ביקשה לפרוש.)</w:t>
      </w:r>
    </w:p>
    <w:p w14:paraId="304B659E" w14:textId="5786285A" w:rsidR="00FC033C" w:rsidRPr="009C598E" w:rsidRDefault="00FC033C" w:rsidP="00FC033C">
      <w:pPr>
        <w:bidi/>
        <w:jc w:val="both"/>
        <w:rPr>
          <w:rFonts w:ascii="David" w:hAnsi="David" w:cs="David"/>
          <w:sz w:val="20"/>
          <w:szCs w:val="20"/>
          <w:rtl/>
          <w:lang w:val="en-US"/>
        </w:rPr>
      </w:pPr>
    </w:p>
    <w:p w14:paraId="50C6E940" w14:textId="01A134EA" w:rsidR="00FC033C" w:rsidRPr="009C598E" w:rsidRDefault="00FC033C" w:rsidP="00FC033C">
      <w:pPr>
        <w:bidi/>
        <w:jc w:val="both"/>
        <w:rPr>
          <w:rFonts w:ascii="David" w:hAnsi="David" w:cs="David"/>
          <w:sz w:val="20"/>
          <w:szCs w:val="20"/>
          <w:rtl/>
          <w:lang w:val="en-US"/>
        </w:rPr>
      </w:pPr>
      <w:r w:rsidRPr="009C598E">
        <w:rPr>
          <w:rFonts w:ascii="David" w:hAnsi="David" w:cs="David" w:hint="cs"/>
          <w:sz w:val="20"/>
          <w:szCs w:val="20"/>
          <w:rtl/>
          <w:lang w:val="en-US"/>
        </w:rPr>
        <w:t>לאורך השנים גובשו אמנות נוספות, המרכזיות בינן הן:</w:t>
      </w:r>
      <w:r w:rsidRPr="009C598E">
        <w:rPr>
          <w:sz w:val="20"/>
          <w:szCs w:val="20"/>
          <w:rtl/>
        </w:rPr>
        <w:t xml:space="preserve"> </w:t>
      </w:r>
      <w:r w:rsidRPr="009C598E">
        <w:rPr>
          <w:rFonts w:ascii="David" w:hAnsi="David" w:cs="David"/>
          <w:sz w:val="20"/>
          <w:szCs w:val="20"/>
          <w:rtl/>
          <w:lang w:val="en-US"/>
        </w:rPr>
        <w:t>אמנת הג'נוסייד (1948), מניעת אפליה גזעית (1965) אמנת זכויות הילד (1989), מעמד הפליטים (1951), מניעת אפליה נגד נשים (1979), מהגרי עבודה (1990), חסרי אזרחות (1954), מניעת עינויים (1984), בעלי מוגבלויות (2006), הגנה מפני היעלמויות כפויות (2006)</w:t>
      </w:r>
      <w:r w:rsidRPr="009C598E">
        <w:rPr>
          <w:rFonts w:ascii="David" w:hAnsi="David" w:cs="David" w:hint="cs"/>
          <w:sz w:val="20"/>
          <w:szCs w:val="20"/>
          <w:rtl/>
          <w:lang w:val="en-US"/>
        </w:rPr>
        <w:t xml:space="preserve"> ויש את האמנות האזוריות בדבר זכויות אדם. </w:t>
      </w:r>
    </w:p>
    <w:p w14:paraId="385BC934" w14:textId="77777777" w:rsidR="00D157D8" w:rsidRPr="009C598E" w:rsidRDefault="00D157D8" w:rsidP="00D157D8">
      <w:pPr>
        <w:bidi/>
        <w:jc w:val="both"/>
        <w:rPr>
          <w:rFonts w:ascii="David" w:hAnsi="David" w:cs="David"/>
          <w:sz w:val="20"/>
          <w:szCs w:val="20"/>
          <w:u w:val="single"/>
          <w:rtl/>
          <w:lang w:val="en-US"/>
        </w:rPr>
      </w:pPr>
      <w:r w:rsidRPr="009C598E">
        <w:rPr>
          <w:rFonts w:ascii="David" w:hAnsi="David" w:cs="David" w:hint="cs"/>
          <w:sz w:val="20"/>
          <w:szCs w:val="20"/>
          <w:u w:val="single"/>
          <w:rtl/>
          <w:lang w:val="en-US"/>
        </w:rPr>
        <w:t>מאפיינים באמנות זכויות האדם:</w:t>
      </w:r>
    </w:p>
    <w:p w14:paraId="1B748F32" w14:textId="77777777" w:rsidR="00D157D8" w:rsidRPr="009C598E" w:rsidRDefault="00D157D8" w:rsidP="00D157D8">
      <w:pPr>
        <w:bidi/>
        <w:rPr>
          <w:rFonts w:ascii="David" w:hAnsi="David" w:cs="David"/>
          <w:sz w:val="20"/>
          <w:szCs w:val="20"/>
          <w:rtl/>
          <w:lang w:val="en-US"/>
        </w:rPr>
      </w:pPr>
      <w:r w:rsidRPr="009C598E">
        <w:rPr>
          <w:rFonts w:ascii="David" w:hAnsi="David" w:cs="David" w:hint="cs"/>
          <w:sz w:val="20"/>
          <w:szCs w:val="20"/>
          <w:rtl/>
          <w:lang w:val="en-US"/>
        </w:rPr>
        <w:t xml:space="preserve">כאשר מדובר בזכויות האדם, אין למדינות אינטרס לוודא שהדין נאכף במדינות אחרות. יש פוטנציאל לכשל אכיפתי בהקשר של דיני זכויות האדם של המשב"ל. לכן, התפתחו מעין מנגנונים ונורמות מסוימות שמטרתן לצמצמם את הפוטנציאל לכשל האכפתי הזה. מנגנונים אלו לא מצליחים במאה אחוז, אך כן מצליחים לצמצם את הבעיה. </w:t>
      </w:r>
      <w:r w:rsidRPr="009C598E">
        <w:rPr>
          <w:rFonts w:ascii="David" w:hAnsi="David" w:cs="David"/>
          <w:sz w:val="20"/>
          <w:szCs w:val="20"/>
          <w:rtl/>
          <w:lang w:val="en-US"/>
        </w:rPr>
        <w:t>המנגנונים</w:t>
      </w:r>
      <w:r w:rsidRPr="009C598E">
        <w:rPr>
          <w:rFonts w:ascii="David" w:hAnsi="David" w:cs="David"/>
          <w:sz w:val="20"/>
          <w:szCs w:val="20"/>
          <w:lang w:val="en-US"/>
        </w:rPr>
        <w:t>:</w:t>
      </w:r>
    </w:p>
    <w:p w14:paraId="61A6380B" w14:textId="0D36DC5B" w:rsidR="00D157D8" w:rsidRPr="009C598E" w:rsidRDefault="00D157D8" w:rsidP="00A6053B">
      <w:pPr>
        <w:pStyle w:val="ListParagraph"/>
        <w:numPr>
          <w:ilvl w:val="0"/>
          <w:numId w:val="224"/>
        </w:numPr>
        <w:bidi/>
        <w:rPr>
          <w:rFonts w:ascii="David" w:hAnsi="David" w:cs="David"/>
          <w:b/>
          <w:bCs/>
          <w:sz w:val="20"/>
          <w:szCs w:val="20"/>
          <w:rtl/>
          <w:lang w:val="en-US"/>
        </w:rPr>
      </w:pPr>
      <w:r w:rsidRPr="009C598E">
        <w:rPr>
          <w:rFonts w:ascii="David" w:hAnsi="David" w:cs="David"/>
          <w:b/>
          <w:bCs/>
          <w:sz w:val="20"/>
          <w:szCs w:val="20"/>
          <w:rtl/>
          <w:lang w:val="en-US"/>
        </w:rPr>
        <w:t>באמנות רבות מוקם גוף עצמאי (או וועדה) שמטרתו לקדם את יישום האמנה במס' דרכים</w:t>
      </w:r>
      <w:r w:rsidRPr="009C598E">
        <w:rPr>
          <w:rFonts w:ascii="David" w:hAnsi="David" w:cs="David"/>
          <w:b/>
          <w:bCs/>
          <w:sz w:val="20"/>
          <w:szCs w:val="20"/>
          <w:lang w:val="en-US"/>
        </w:rPr>
        <w:t>:</w:t>
      </w:r>
    </w:p>
    <w:p w14:paraId="355F6ED7" w14:textId="77777777" w:rsidR="00D157D8" w:rsidRPr="009C598E" w:rsidRDefault="00D157D8" w:rsidP="00A6053B">
      <w:pPr>
        <w:pStyle w:val="ListParagraph"/>
        <w:numPr>
          <w:ilvl w:val="0"/>
          <w:numId w:val="225"/>
        </w:numPr>
        <w:bidi/>
        <w:jc w:val="both"/>
        <w:rPr>
          <w:rFonts w:ascii="David" w:hAnsi="David" w:cs="David"/>
          <w:sz w:val="20"/>
          <w:szCs w:val="20"/>
          <w:lang w:val="en-US"/>
        </w:rPr>
      </w:pPr>
      <w:r w:rsidRPr="009C598E">
        <w:rPr>
          <w:rFonts w:ascii="David" w:hAnsi="David" w:cs="David"/>
          <w:sz w:val="20"/>
          <w:szCs w:val="20"/>
          <w:rtl/>
          <w:lang w:val="en-US"/>
        </w:rPr>
        <w:t>הוועדות מקבלות דוחות תקופתיים מהמדינות (ודוחות צללים) שבהם דיווח על מצב זכויות האדם במדינה, ומפרסמות את הערותיהן לדיווח של המדינה. במרבית האמנות האלה יש מנגנון דיווח. מדינה החברה באמנה צריכה פעם בתקופה (לרוב, פעם ב5 שנים) להתייצב בפני  הוועדה ולהגיש דוח על מצב יישום זכויות האדם המנויות באמנה באותה המדינה. אלו דוחות מהללים, ולכן "עוכרי המדינה" דואגים להציג דוח צללים שמציג תמונה אחרת והוועדה מתחילה לחקור את השוני. לכן, למרות שזהו מנגנון חלש, כן יש פה השפעה המשפרת את מצב זכויות האדם בעולם.</w:t>
      </w:r>
    </w:p>
    <w:p w14:paraId="1677A11A" w14:textId="4BE889CC" w:rsidR="00D157D8" w:rsidRPr="009C598E" w:rsidRDefault="00D157D8" w:rsidP="00A6053B">
      <w:pPr>
        <w:pStyle w:val="ListParagraph"/>
        <w:numPr>
          <w:ilvl w:val="0"/>
          <w:numId w:val="225"/>
        </w:numPr>
        <w:bidi/>
        <w:jc w:val="both"/>
        <w:rPr>
          <w:rFonts w:ascii="David" w:hAnsi="David" w:cs="David"/>
          <w:sz w:val="20"/>
          <w:szCs w:val="20"/>
          <w:lang w:val="en-US"/>
        </w:rPr>
      </w:pPr>
      <w:r w:rsidRPr="009C598E">
        <w:rPr>
          <w:rFonts w:ascii="David" w:hAnsi="David" w:cs="David"/>
          <w:sz w:val="20"/>
          <w:szCs w:val="20"/>
          <w:rtl/>
          <w:lang w:val="en-US"/>
        </w:rPr>
        <w:t xml:space="preserve"> כל וועדה מהווה הפרשן המוסמך של האמנה שהקימה אותה, ובהתאם כל וועדה מפרסמת הערות פרשניות על נוסח האמנה, שבעזרתן ניתן להבהיר מושגים שונים באמנה ולתחום את היקפה. מכל הערה פרשנית מפתחים ומרחיבים את הנורמות ומגדילים את החובות שחלות על המדינה. בנוסף, הן גם מגיבות לסיטואציות שקורות בשטח</w:t>
      </w:r>
      <w:r w:rsidRPr="009C598E">
        <w:rPr>
          <w:rFonts w:ascii="David" w:hAnsi="David" w:cs="David" w:hint="cs"/>
          <w:sz w:val="20"/>
          <w:szCs w:val="20"/>
          <w:rtl/>
          <w:lang w:val="en-US"/>
        </w:rPr>
        <w:t xml:space="preserve">. </w:t>
      </w:r>
    </w:p>
    <w:p w14:paraId="32FB3CDD" w14:textId="295E2B42" w:rsidR="00D157D8" w:rsidRPr="009C598E" w:rsidRDefault="00D157D8" w:rsidP="00A6053B">
      <w:pPr>
        <w:pStyle w:val="ListParagraph"/>
        <w:numPr>
          <w:ilvl w:val="0"/>
          <w:numId w:val="225"/>
        </w:numPr>
        <w:bidi/>
        <w:jc w:val="both"/>
        <w:rPr>
          <w:rFonts w:ascii="David" w:hAnsi="David" w:cs="David"/>
          <w:sz w:val="20"/>
          <w:szCs w:val="20"/>
          <w:rtl/>
          <w:lang w:val="en-US"/>
        </w:rPr>
      </w:pPr>
      <w:r w:rsidRPr="009C598E">
        <w:rPr>
          <w:rFonts w:ascii="David" w:hAnsi="David" w:cs="David" w:hint="cs"/>
          <w:sz w:val="20"/>
          <w:szCs w:val="20"/>
          <w:rtl/>
          <w:lang w:val="en-US"/>
        </w:rPr>
        <w:t xml:space="preserve">חלק מהאמנות כוללות מנגנון המאפשר למדינות אחרות להגיש לוועדה מכוח האמנה תלונות כנגד מדינות אחרות בגין הפרת זכויות אדם לפי האמנה של שני ובן נפתלי במאמרם אומרים על המנגנון הזה שני דברים: (א) מעולם לא נעשה שימוש במנגנון </w:t>
      </w:r>
      <w:r w:rsidRPr="009C598E">
        <w:rPr>
          <w:rFonts w:ascii="David" w:hAnsi="David" w:cs="David" w:hint="cs"/>
          <w:sz w:val="20"/>
          <w:szCs w:val="20"/>
          <w:rtl/>
          <w:lang w:val="en-US"/>
        </w:rPr>
        <w:lastRenderedPageBreak/>
        <w:t>זה. (ב) במקרה יחיד, בנוגע לאמנה בדבר איסור ההפליה הגזעית ישראל נאלצה להסכים להיות חברה במנגנון זה. מאמרם נכתב בשנת 2006 ומאז ישנו חידוש, כיום היו תלונות אפילו בדבר האמנה לאיסור ההפליה הגזעית. בנוסף, הפלסטינאים (שמרבית הקהילה הבינלאומית רואה בהם מדינה) התלוננו כנגד ישראל בטענה שהיא מקיימת משטר אפרטהייד בשטחים. כתגובה, ישראל טענה שהפלסטינאים לא מהווים מדינה, טענתם נדחתה ומאז ישראל לא משתפת פעולה עם ההליך.  זיו טוען שהוא לא חושב שהמצב בשטחים הוא אפרטהייד אך כאשר יגמר ההליך הזה בעוד כמה שנים, להערכתו ישנו סיכוי כמעט וודאי שיקבע שישראל כן מקיימת אפרטהייד בשטחים, ויהיו לכך השלכות ונזקים למדינת  ישראל כאשר זה יקרה.</w:t>
      </w:r>
    </w:p>
    <w:p w14:paraId="37913FB9" w14:textId="22CE1028" w:rsidR="00F6619F" w:rsidRPr="009C598E" w:rsidRDefault="00A65432" w:rsidP="00A6053B">
      <w:pPr>
        <w:pStyle w:val="ListParagraph"/>
        <w:numPr>
          <w:ilvl w:val="0"/>
          <w:numId w:val="226"/>
        </w:numPr>
        <w:bidi/>
        <w:jc w:val="both"/>
        <w:rPr>
          <w:rFonts w:ascii="David" w:hAnsi="David" w:cs="David"/>
          <w:sz w:val="20"/>
          <w:szCs w:val="20"/>
          <w:lang w:val="en-US"/>
        </w:rPr>
      </w:pPr>
      <w:r w:rsidRPr="009C598E">
        <w:rPr>
          <w:rFonts w:ascii="David" w:hAnsi="David" w:cs="David"/>
          <w:sz w:val="20"/>
          <w:szCs w:val="20"/>
          <w:rtl/>
          <w:lang w:val="en-US"/>
        </w:rPr>
        <w:t>דיון צד: ישראל שולטת בשטחים. לגבי אוכלוסייה אחת שישראל שולטת עליה שזה כל אזרחי מדינת ישראל בקו הירוק והמתנחלים יש זכות הצבעה לכנסת, ויש אוכלוסייה אחרת שזה הפלסטינאים באיוש שאין להם את הזכויות האלו, הם לא יכולים להצביע בכנסה. זה בסדר בהנחה שמה שיש בשטחים זה כיבוש, כי דיני הכיבוש מאפשרים לשלטון הצבאי להחזיק תחת משטר צבאי, שבהגדרתו הוא לא דמוקרטי, את האוכלוסייה בשטח הכבוש. אבל, בכדי שזה ייחשב כיבוש, כיבוש בהגדרתו חייב להיות זמני. ולכן, אם מדינת ישראל מתנהגת כאילו היא מתכננת להשאיר את המצב הזה קבוע, ומשתמשת בדיני הכיבוש כתירוץ לייצר מערכת שבה יש שתי מעמדות, מעמד שיכול להצביע לכנסת ומקבל זכויות מלאותו מעמד אחר שלא, הרי זה אפרטהייד בהגדרה. זיו לא חושב שזה אפרטהייד כי מדינת ישראל מתנהגת כאילו זה מצב זמני, לכן לדעתו זה כיבוש. אך גורמים רציניים במדינת ישראל עשו הרבה מאוד רעשים לכיוון עמדה שאומרת שהיא רוצה להשאיר את המצב הזה לנצח. ואם זה המצב וחלוף הזמן (50 שנה אחרי), אז הבסיס לטענה שלא מדובר באפרטהייד כי זה כיבוש, הולך ונשחק.</w:t>
      </w:r>
    </w:p>
    <w:p w14:paraId="564E951D" w14:textId="62E871C6" w:rsidR="00A65432" w:rsidRPr="009C598E" w:rsidRDefault="006F0F68" w:rsidP="00A6053B">
      <w:pPr>
        <w:pStyle w:val="ListParagraph"/>
        <w:numPr>
          <w:ilvl w:val="0"/>
          <w:numId w:val="225"/>
        </w:numPr>
        <w:bidi/>
        <w:jc w:val="both"/>
        <w:rPr>
          <w:rFonts w:ascii="David" w:hAnsi="David" w:cs="David"/>
          <w:sz w:val="20"/>
          <w:szCs w:val="20"/>
          <w:lang w:val="en-US"/>
        </w:rPr>
      </w:pPr>
      <w:r w:rsidRPr="009C598E">
        <w:rPr>
          <w:rFonts w:ascii="David" w:hAnsi="David" w:cs="David"/>
          <w:sz w:val="20"/>
          <w:szCs w:val="20"/>
          <w:rtl/>
          <w:lang w:val="en-US"/>
        </w:rPr>
        <w:t>חלק מהאמנות כוללות מנגנון המאפשר לפרטים להגיש לוועדה מכוח האמנה תלונות כנגד מדינות אחרות בגין הפרת זכויות האדם לפי האמנה. ככלל, מנגנון שכזה קבוע בפרוטוקול אופציונלי, כך שרק כנגד מדינה שחתמה על המנגנון האופציונלי שמעניק לוועדה לסמכות להפוך למעין בית דין בינלאומי לזכויות אדם, אז פרטים יכולים להגיש לוועדה תלונות.</w:t>
      </w:r>
      <w:r w:rsidRPr="009C598E">
        <w:rPr>
          <w:rFonts w:ascii="David" w:hAnsi="David" w:cs="David" w:hint="cs"/>
          <w:sz w:val="20"/>
          <w:szCs w:val="20"/>
          <w:rtl/>
          <w:lang w:val="en-US"/>
        </w:rPr>
        <w:t xml:space="preserve"> </w:t>
      </w:r>
    </w:p>
    <w:p w14:paraId="0A6198FE" w14:textId="77777777" w:rsidR="00D95383" w:rsidRPr="009C598E" w:rsidRDefault="00D95383" w:rsidP="00D95383">
      <w:pPr>
        <w:pStyle w:val="ListParagraph"/>
        <w:bidi/>
        <w:jc w:val="both"/>
        <w:rPr>
          <w:rFonts w:ascii="David" w:hAnsi="David" w:cs="David"/>
          <w:sz w:val="20"/>
          <w:szCs w:val="20"/>
          <w:lang w:val="en-US"/>
        </w:rPr>
      </w:pPr>
    </w:p>
    <w:p w14:paraId="136D1499" w14:textId="5A3EC521" w:rsidR="006F0F68" w:rsidRPr="009C598E" w:rsidRDefault="00D32BA1" w:rsidP="00A6053B">
      <w:pPr>
        <w:pStyle w:val="ListParagraph"/>
        <w:numPr>
          <w:ilvl w:val="0"/>
          <w:numId w:val="224"/>
        </w:numPr>
        <w:bidi/>
        <w:jc w:val="both"/>
        <w:rPr>
          <w:rFonts w:ascii="David" w:hAnsi="David" w:cs="David"/>
          <w:b/>
          <w:bCs/>
          <w:sz w:val="20"/>
          <w:szCs w:val="20"/>
          <w:lang w:val="en-US"/>
        </w:rPr>
      </w:pPr>
      <w:r w:rsidRPr="009C598E">
        <w:rPr>
          <w:rFonts w:ascii="David" w:hAnsi="David" w:cs="David" w:hint="cs"/>
          <w:b/>
          <w:bCs/>
          <w:sz w:val="20"/>
          <w:szCs w:val="20"/>
          <w:rtl/>
          <w:lang w:val="en-US"/>
        </w:rPr>
        <w:t>ישנן הגבלות על הסתייגויות מאמנות שעוסקות בזכויות האדם עסקה בכך הוועדה לזכויות האדם עסקה בכך בנוגע ל</w:t>
      </w:r>
      <w:r w:rsidRPr="009C598E">
        <w:rPr>
          <w:rFonts w:ascii="David" w:hAnsi="David" w:cs="David" w:hint="cs"/>
          <w:b/>
          <w:bCs/>
          <w:sz w:val="20"/>
          <w:szCs w:val="20"/>
          <w:lang w:val="en-US"/>
        </w:rPr>
        <w:t>ICCPR</w:t>
      </w:r>
      <w:r w:rsidRPr="009C598E">
        <w:rPr>
          <w:rFonts w:ascii="David" w:hAnsi="David" w:cs="David" w:hint="cs"/>
          <w:b/>
          <w:bCs/>
          <w:sz w:val="20"/>
          <w:szCs w:val="20"/>
          <w:rtl/>
          <w:lang w:val="en-US"/>
        </w:rPr>
        <w:t>, וקבעה:</w:t>
      </w:r>
    </w:p>
    <w:p w14:paraId="351D75C8" w14:textId="433976F8" w:rsidR="00D32BA1" w:rsidRPr="009C598E" w:rsidRDefault="00D32BA1" w:rsidP="00A6053B">
      <w:pPr>
        <w:pStyle w:val="ListParagraph"/>
        <w:numPr>
          <w:ilvl w:val="0"/>
          <w:numId w:val="227"/>
        </w:numPr>
        <w:bidi/>
        <w:jc w:val="both"/>
        <w:rPr>
          <w:rFonts w:ascii="David" w:hAnsi="David" w:cs="David"/>
          <w:sz w:val="20"/>
          <w:szCs w:val="20"/>
          <w:lang w:val="en-US"/>
        </w:rPr>
      </w:pPr>
      <w:r w:rsidRPr="009C598E">
        <w:rPr>
          <w:rFonts w:ascii="David" w:hAnsi="David" w:cs="David"/>
          <w:sz w:val="20"/>
          <w:szCs w:val="20"/>
          <w:rtl/>
          <w:lang w:val="en-US"/>
        </w:rPr>
        <w:t xml:space="preserve">הסתייגויות לא יכולות להסתייג מנורמה </w:t>
      </w:r>
      <w:proofErr w:type="spellStart"/>
      <w:r w:rsidRPr="009C598E">
        <w:rPr>
          <w:rFonts w:ascii="David" w:hAnsi="David" w:cs="David"/>
          <w:sz w:val="20"/>
          <w:szCs w:val="20"/>
          <w:rtl/>
          <w:lang w:val="en-US"/>
        </w:rPr>
        <w:t>מנהגית</w:t>
      </w:r>
      <w:proofErr w:type="spellEnd"/>
      <w:r w:rsidRPr="009C598E">
        <w:rPr>
          <w:rFonts w:ascii="David" w:hAnsi="David" w:cs="David"/>
          <w:sz w:val="20"/>
          <w:szCs w:val="20"/>
          <w:rtl/>
          <w:lang w:val="en-US"/>
        </w:rPr>
        <w:t xml:space="preserve"> </w:t>
      </w:r>
      <w:proofErr w:type="spellStart"/>
      <w:r w:rsidRPr="009C598E">
        <w:rPr>
          <w:rFonts w:ascii="David" w:hAnsi="David" w:cs="David"/>
          <w:sz w:val="20"/>
          <w:szCs w:val="20"/>
          <w:rtl/>
          <w:lang w:val="en-US"/>
        </w:rPr>
        <w:t>וקוגנטית</w:t>
      </w:r>
      <w:proofErr w:type="spellEnd"/>
      <w:r w:rsidRPr="009C598E">
        <w:rPr>
          <w:rFonts w:ascii="David" w:hAnsi="David" w:cs="David"/>
          <w:sz w:val="20"/>
          <w:szCs w:val="20"/>
          <w:rtl/>
          <w:lang w:val="en-US"/>
        </w:rPr>
        <w:t xml:space="preserve">, וכפי שכבר ראינו רוב זכויות האדם הן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xml:space="preserve">, וכפי שעוד נדון חלקן אף </w:t>
      </w:r>
      <w:r w:rsidRPr="009C598E">
        <w:rPr>
          <w:rFonts w:ascii="David" w:hAnsi="David" w:cs="David"/>
          <w:sz w:val="20"/>
          <w:szCs w:val="20"/>
          <w:lang w:val="en-US"/>
        </w:rPr>
        <w:t>JC</w:t>
      </w:r>
      <w:r w:rsidRPr="009C598E">
        <w:rPr>
          <w:rFonts w:ascii="David" w:hAnsi="David" w:cs="David"/>
          <w:sz w:val="20"/>
          <w:szCs w:val="20"/>
          <w:rtl/>
          <w:lang w:val="en-US"/>
        </w:rPr>
        <w:t xml:space="preserve">. חלק נכבד מזכויות האדם הקבועות באמנות כיום נחשבות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או לפחות הגרעין שלהם. כלומר, מחלק נכבד מהנורמות שבאמנות, מדינות כבר לא יכולות להסתייג.</w:t>
      </w:r>
    </w:p>
    <w:p w14:paraId="0E95DB0B" w14:textId="2E4670A7" w:rsidR="00D32BA1" w:rsidRPr="009C598E" w:rsidRDefault="00D32BA1" w:rsidP="00A6053B">
      <w:pPr>
        <w:pStyle w:val="ListParagraph"/>
        <w:numPr>
          <w:ilvl w:val="0"/>
          <w:numId w:val="227"/>
        </w:numPr>
        <w:bidi/>
        <w:jc w:val="both"/>
        <w:rPr>
          <w:rFonts w:ascii="David" w:hAnsi="David" w:cs="David"/>
          <w:sz w:val="20"/>
          <w:szCs w:val="20"/>
          <w:lang w:val="en-US"/>
        </w:rPr>
      </w:pPr>
      <w:r w:rsidRPr="009C598E">
        <w:rPr>
          <w:rFonts w:ascii="David" w:hAnsi="David" w:cs="David"/>
          <w:sz w:val="20"/>
          <w:szCs w:val="20"/>
          <w:rtl/>
          <w:lang w:val="en-US"/>
        </w:rPr>
        <w:t xml:space="preserve">כזכור, הסתייגות לא יכולה לפגוע בתכלית או בייעוד האמנה, והוועדה לזכויות האדם פירשה את המשמעות של הדבר באופן רחב מאוד וקבעה מלא הגבלות על האפשרות להסתייג. נראה את מה שנכתב ע"י שני ובן נפתלי– "הוועדה לזכויות האדם הממונה על אכיפת האמנה לזכויות אזרחיות ומדיניות ציינה בהערה פרשנית שפורסמה בשנת 94 מס' דוגמאות לסוגי הסתייגויות העלולות להיות בלתי חוקיות – הסתייגויות הגורעות מנורמות משפטיות </w:t>
      </w:r>
      <w:proofErr w:type="spellStart"/>
      <w:r w:rsidRPr="009C598E">
        <w:rPr>
          <w:rFonts w:ascii="David" w:hAnsi="David" w:cs="David"/>
          <w:sz w:val="20"/>
          <w:szCs w:val="20"/>
          <w:rtl/>
          <w:lang w:val="en-US"/>
        </w:rPr>
        <w:t>מנהגיות</w:t>
      </w:r>
      <w:proofErr w:type="spellEnd"/>
      <w:r w:rsidRPr="009C598E">
        <w:rPr>
          <w:rFonts w:ascii="David" w:hAnsi="David" w:cs="David"/>
          <w:sz w:val="20"/>
          <w:szCs w:val="20"/>
          <w:rtl/>
          <w:lang w:val="en-US"/>
        </w:rPr>
        <w:t xml:space="preserve"> או </w:t>
      </w:r>
      <w:proofErr w:type="spellStart"/>
      <w:r w:rsidRPr="009C598E">
        <w:rPr>
          <w:rFonts w:ascii="David" w:hAnsi="David" w:cs="David"/>
          <w:sz w:val="20"/>
          <w:szCs w:val="20"/>
          <w:rtl/>
          <w:lang w:val="en-US"/>
        </w:rPr>
        <w:t>קוגנטיות</w:t>
      </w:r>
      <w:proofErr w:type="spellEnd"/>
      <w:r w:rsidRPr="009C598E">
        <w:rPr>
          <w:rFonts w:ascii="David" w:hAnsi="David" w:cs="David"/>
          <w:sz w:val="20"/>
          <w:szCs w:val="20"/>
          <w:rtl/>
          <w:lang w:val="en-US"/>
        </w:rPr>
        <w:t>, הסתייגויות המנוגדות לעקרונות מסגרת המצויים בבסיס המשטר שהאמנה יוצאת (כגון, עקרון ההגדרה העצמית, עקרון השוויון, הצורך ביישום האמנה בדין הפנימי והמגבלות על זכות החריגה), הסתייגויות המגבילות את יכולת הפיקוח של מנגנוני האכיפה על המדינה המסתייגת והסתייגויות גורפות המכפיפות למעשה את האמנה לדין הפנימי".</w:t>
      </w:r>
    </w:p>
    <w:p w14:paraId="5F5C838B" w14:textId="12EC3F34" w:rsidR="00D32BA1" w:rsidRPr="009C598E" w:rsidRDefault="002D7B70" w:rsidP="00A6053B">
      <w:pPr>
        <w:pStyle w:val="ListParagraph"/>
        <w:numPr>
          <w:ilvl w:val="0"/>
          <w:numId w:val="227"/>
        </w:numPr>
        <w:bidi/>
        <w:jc w:val="both"/>
        <w:rPr>
          <w:rFonts w:ascii="David" w:hAnsi="David" w:cs="David"/>
          <w:sz w:val="20"/>
          <w:szCs w:val="20"/>
          <w:lang w:val="en-US"/>
        </w:rPr>
      </w:pPr>
      <w:r w:rsidRPr="009C598E">
        <w:rPr>
          <w:rFonts w:ascii="David" w:hAnsi="David" w:cs="David" w:hint="cs"/>
          <w:sz w:val="20"/>
          <w:szCs w:val="20"/>
          <w:rtl/>
          <w:lang w:val="en-US"/>
        </w:rPr>
        <w:t>(1) לדעת הוועדה, בהקשר של ה</w:t>
      </w:r>
      <w:r w:rsidRPr="009C598E">
        <w:rPr>
          <w:rFonts w:ascii="David" w:hAnsi="David" w:cs="David"/>
          <w:sz w:val="20"/>
          <w:szCs w:val="20"/>
          <w:lang w:val="en-US"/>
        </w:rPr>
        <w:t>ICCPR</w:t>
      </w:r>
      <w:r w:rsidRPr="009C598E">
        <w:rPr>
          <w:rFonts w:ascii="David" w:hAnsi="David" w:cs="David" w:hint="cs"/>
          <w:sz w:val="20"/>
          <w:szCs w:val="20"/>
          <w:rtl/>
          <w:lang w:val="en-US"/>
        </w:rPr>
        <w:t xml:space="preserve"> הוועדה היא הגורם המוסמך להכריע האם הסתייגות מסוימת חוקית, כאשר אם ההסתייגות לא חוקית האמנה חלה על מדינה ללא ההסתייגות (לכאורה, לפי דיני האמנות הכלליים המדינה יכולה להחליט לפרוש מהאמנה, אבל בחו״ד אחרת קבעה הוועדה ש</w:t>
      </w:r>
      <w:r w:rsidRPr="009C598E">
        <w:rPr>
          <w:rFonts w:ascii="David" w:hAnsi="David" w:cs="David"/>
          <w:sz w:val="20"/>
          <w:szCs w:val="20"/>
          <w:lang w:val="en-US"/>
        </w:rPr>
        <w:t>ICCPR</w:t>
      </w:r>
      <w:r w:rsidRPr="009C598E">
        <w:rPr>
          <w:rFonts w:ascii="David" w:hAnsi="David" w:cs="David" w:hint="cs"/>
          <w:sz w:val="20"/>
          <w:szCs w:val="20"/>
          <w:rtl/>
          <w:lang w:val="en-US"/>
        </w:rPr>
        <w:t xml:space="preserve"> היא אמנה שלא ניתן לפרוש ממנה). (2) עם זאת חשוב להזכיר ש</w:t>
      </w:r>
      <w:r w:rsidRPr="009C598E">
        <w:rPr>
          <w:rFonts w:ascii="David" w:hAnsi="David" w:cs="David"/>
          <w:sz w:val="20"/>
          <w:szCs w:val="20"/>
          <w:lang w:val="en-US"/>
        </w:rPr>
        <w:t>ILC</w:t>
      </w:r>
      <w:r w:rsidRPr="009C598E">
        <w:rPr>
          <w:rFonts w:ascii="David" w:hAnsi="David" w:cs="David" w:hint="cs"/>
          <w:sz w:val="20"/>
          <w:szCs w:val="20"/>
          <w:rtl/>
          <w:lang w:val="en-US"/>
        </w:rPr>
        <w:t xml:space="preserve"> מחזיק בדעה אחרת לגבי ההשלכות של הסתייגות לא חוקית (דעה שממנה נובעת גם עמדה לפיה למדינות החברות (ולא הוועדה) כקולקטיב תמיד יש את המילה האחרונה הן בנוגע להכרעה שהסתייגות היא חוקית, והן ב</w:t>
      </w:r>
      <w:r w:rsidR="00D95383" w:rsidRPr="009C598E">
        <w:rPr>
          <w:rFonts w:ascii="David" w:hAnsi="David" w:cs="David" w:hint="cs"/>
          <w:sz w:val="20"/>
          <w:szCs w:val="20"/>
          <w:rtl/>
          <w:lang w:val="en-US"/>
        </w:rPr>
        <w:t xml:space="preserve">נוגע למתן אפשרות למדינה לפרוש). </w:t>
      </w:r>
    </w:p>
    <w:p w14:paraId="22CB6DE6" w14:textId="0B9B0C9B" w:rsidR="00D95383" w:rsidRPr="009C598E" w:rsidRDefault="00D95383" w:rsidP="00D95383">
      <w:pPr>
        <w:pStyle w:val="ListParagraph"/>
        <w:bidi/>
        <w:jc w:val="both"/>
        <w:rPr>
          <w:rFonts w:ascii="David" w:hAnsi="David" w:cs="David"/>
          <w:color w:val="FF0000"/>
          <w:sz w:val="20"/>
          <w:szCs w:val="20"/>
          <w:rtl/>
          <w:lang w:val="en-US"/>
        </w:rPr>
      </w:pPr>
      <w:r w:rsidRPr="009C598E">
        <w:rPr>
          <w:rFonts w:ascii="David" w:hAnsi="David" w:cs="David"/>
          <w:sz w:val="20"/>
          <w:szCs w:val="20"/>
          <w:rtl/>
          <w:lang w:val="en-US"/>
        </w:rPr>
        <w:t>הערת צד לגבי המסמך שהגישה ישראל בנוגע לסעיף 9 ל</w:t>
      </w:r>
      <w:r w:rsidRPr="009C598E">
        <w:rPr>
          <w:rFonts w:ascii="David" w:hAnsi="David" w:cs="David"/>
          <w:sz w:val="20"/>
          <w:szCs w:val="20"/>
          <w:lang w:val="en-US"/>
        </w:rPr>
        <w:t>ICCPR</w:t>
      </w:r>
      <w:r w:rsidRPr="009C598E">
        <w:rPr>
          <w:rFonts w:ascii="David" w:hAnsi="David" w:cs="David" w:hint="cs"/>
          <w:sz w:val="20"/>
          <w:szCs w:val="20"/>
          <w:rtl/>
          <w:lang w:val="en-US"/>
        </w:rPr>
        <w:t xml:space="preserve">, </w:t>
      </w:r>
      <w:r w:rsidRPr="009C598E">
        <w:rPr>
          <w:rFonts w:ascii="David" w:hAnsi="David" w:cs="David"/>
          <w:sz w:val="20"/>
          <w:szCs w:val="20"/>
          <w:rtl/>
          <w:lang w:val="en-US"/>
        </w:rPr>
        <w:t xml:space="preserve"> כאשר ישראל חתמה על האמנה בדבר זכויות פוליטיות, היא הגישה מסמך אחד שמשלב אלמנטים של הסתייגות, הערה פרשנית והחרגה בעקבות מצב חירום. </w:t>
      </w:r>
      <w:r w:rsidRPr="009C598E">
        <w:rPr>
          <w:rFonts w:ascii="David" w:hAnsi="David" w:cs="David" w:hint="cs"/>
          <w:color w:val="FF0000"/>
          <w:sz w:val="20"/>
          <w:szCs w:val="20"/>
          <w:rtl/>
          <w:lang w:val="en-US"/>
        </w:rPr>
        <w:t>(</w:t>
      </w:r>
      <w:r w:rsidRPr="009C598E">
        <w:rPr>
          <w:rFonts w:ascii="David" w:hAnsi="David" w:cs="David"/>
          <w:color w:val="FF0000"/>
          <w:sz w:val="20"/>
          <w:szCs w:val="20"/>
          <w:rtl/>
          <w:lang w:val="en-US"/>
        </w:rPr>
        <w:t>זה יכול להיות בסיס נהדר לשאלה במבחן  לקרוא את הסעיפים ולזהות מה ישראל עושה בכל אחד מהם.</w:t>
      </w:r>
      <w:r w:rsidRPr="009C598E">
        <w:rPr>
          <w:rFonts w:ascii="David" w:hAnsi="David" w:cs="David" w:hint="cs"/>
          <w:color w:val="FF0000"/>
          <w:sz w:val="20"/>
          <w:szCs w:val="20"/>
          <w:rtl/>
          <w:lang w:val="en-US"/>
        </w:rPr>
        <w:t>)</w:t>
      </w:r>
    </w:p>
    <w:p w14:paraId="563F4FDA" w14:textId="60870C29" w:rsidR="00D95383" w:rsidRPr="009C598E" w:rsidRDefault="00E6253D" w:rsidP="00A6053B">
      <w:pPr>
        <w:pStyle w:val="ListParagraph"/>
        <w:numPr>
          <w:ilvl w:val="0"/>
          <w:numId w:val="227"/>
        </w:numPr>
        <w:bidi/>
        <w:jc w:val="both"/>
        <w:rPr>
          <w:rFonts w:ascii="David" w:hAnsi="David" w:cs="David"/>
          <w:color w:val="FF0000"/>
          <w:sz w:val="20"/>
          <w:szCs w:val="20"/>
          <w:lang w:val="en-US"/>
        </w:rPr>
      </w:pPr>
      <w:r w:rsidRPr="009C598E">
        <w:rPr>
          <w:rFonts w:ascii="David" w:hAnsi="David" w:cs="David" w:hint="cs"/>
          <w:sz w:val="20"/>
          <w:szCs w:val="20"/>
          <w:rtl/>
          <w:lang w:val="en-US"/>
        </w:rPr>
        <w:t xml:space="preserve">כל זכויות האדם הן נורמות </w:t>
      </w:r>
      <w:r w:rsidRPr="009C598E">
        <w:rPr>
          <w:rFonts w:ascii="David" w:hAnsi="David" w:cs="David"/>
          <w:sz w:val="20"/>
          <w:szCs w:val="20"/>
          <w:lang w:val="en-US"/>
        </w:rPr>
        <w:t>Erga Omnes</w:t>
      </w:r>
      <w:r w:rsidRPr="009C598E">
        <w:rPr>
          <w:rFonts w:ascii="David" w:hAnsi="David" w:cs="David" w:hint="cs"/>
          <w:sz w:val="20"/>
          <w:szCs w:val="20"/>
          <w:rtl/>
          <w:lang w:val="en-US"/>
        </w:rPr>
        <w:t xml:space="preserve">, ומשמעות הדבר שהחובה לכבדן תקפה כלפי כל העולם (כל מדינה יכולה לטעון להפרת זכויות אדם במדינה אחרת). </w:t>
      </w:r>
    </w:p>
    <w:p w14:paraId="37EA7B41" w14:textId="1AB80DEA" w:rsidR="00E6253D" w:rsidRPr="009C598E" w:rsidRDefault="00E6253D" w:rsidP="00E6253D">
      <w:pPr>
        <w:bidi/>
        <w:jc w:val="both"/>
        <w:rPr>
          <w:rFonts w:ascii="David" w:hAnsi="David" w:cs="David"/>
          <w:sz w:val="20"/>
          <w:szCs w:val="20"/>
          <w:rtl/>
          <w:lang w:val="en-US"/>
        </w:rPr>
      </w:pPr>
      <w:r w:rsidRPr="009C598E">
        <w:rPr>
          <w:rFonts w:ascii="David" w:hAnsi="David" w:cs="David" w:hint="cs"/>
          <w:sz w:val="20"/>
          <w:szCs w:val="20"/>
          <w:rtl/>
          <w:lang w:val="en-US"/>
        </w:rPr>
        <w:t xml:space="preserve">לסיכום: לזכויות אדם משמעות </w:t>
      </w:r>
      <w:r w:rsidRPr="009C598E">
        <w:rPr>
          <w:rFonts w:ascii="David" w:hAnsi="David" w:cs="David"/>
          <w:sz w:val="20"/>
          <w:szCs w:val="20"/>
          <w:rtl/>
          <w:lang w:val="en-US"/>
        </w:rPr>
        <w:t>רבה בזירה הבינלאומית, כך שבין היתר אי כיבוד זכויות האדם יכול להוביל לסנקציות ולחוסר שיתוף פעולה. כמו כן, יש להן השפעה על הדין הפנימי במדינה (לדוגמא, פס"ד גלאון).</w:t>
      </w:r>
    </w:p>
    <w:p w14:paraId="7B18E41D" w14:textId="77777777" w:rsidR="002D77E4" w:rsidRDefault="002D77E4" w:rsidP="00E6253D">
      <w:pPr>
        <w:bidi/>
        <w:jc w:val="both"/>
        <w:rPr>
          <w:rFonts w:ascii="David" w:hAnsi="David" w:cs="David"/>
          <w:sz w:val="20"/>
          <w:szCs w:val="20"/>
          <w:lang w:val="en-US"/>
        </w:rPr>
      </w:pPr>
    </w:p>
    <w:p w14:paraId="21FA7F82" w14:textId="7B8A1372" w:rsidR="00E6253D" w:rsidRPr="002D77E4" w:rsidRDefault="00797FD9" w:rsidP="002D77E4">
      <w:pPr>
        <w:shd w:val="clear" w:color="auto" w:fill="C5E0B3" w:themeFill="accent6" w:themeFillTint="66"/>
        <w:bidi/>
        <w:jc w:val="both"/>
        <w:rPr>
          <w:rFonts w:ascii="David" w:hAnsi="David" w:cs="David"/>
          <w:b/>
          <w:bCs/>
          <w:sz w:val="20"/>
          <w:szCs w:val="20"/>
          <w:rtl/>
          <w:lang w:val="en-US"/>
        </w:rPr>
      </w:pPr>
      <w:r w:rsidRPr="002D77E4">
        <w:rPr>
          <w:rFonts w:ascii="David" w:hAnsi="David" w:cs="David" w:hint="cs"/>
          <w:b/>
          <w:bCs/>
          <w:sz w:val="20"/>
          <w:szCs w:val="20"/>
          <w:rtl/>
          <w:lang w:val="en-US"/>
        </w:rPr>
        <w:t xml:space="preserve">הסדרים באמנות זכויות אדם </w:t>
      </w:r>
    </w:p>
    <w:p w14:paraId="71AD49AA" w14:textId="352EE1F9" w:rsidR="00797FD9" w:rsidRPr="009C598E" w:rsidRDefault="00797FD9" w:rsidP="00797FD9">
      <w:pPr>
        <w:bidi/>
        <w:jc w:val="both"/>
        <w:rPr>
          <w:rFonts w:ascii="David" w:hAnsi="David" w:cs="David"/>
          <w:sz w:val="20"/>
          <w:szCs w:val="20"/>
          <w:rtl/>
          <w:lang w:val="en-US"/>
        </w:rPr>
      </w:pPr>
      <w:r w:rsidRPr="009C598E">
        <w:rPr>
          <w:rFonts w:ascii="David" w:hAnsi="David" w:cs="David" w:hint="cs"/>
          <w:sz w:val="20"/>
          <w:szCs w:val="20"/>
          <w:rtl/>
          <w:lang w:val="en-US"/>
        </w:rPr>
        <w:t xml:space="preserve">האמנה בדבר זכויות אזרחיות ופוליטיות עוסקת בארבע קבוצות של זכויות: (א) שלמות הגוף- איסור על עינויים ועבודות. (ב) הליך הוגן, זכויות במעצר ותנאי כליאה הולמים. ג. חופש התנועה, זכות להקים משפחה, הגנה על קטינים. (ד) חירות הפרט- חופש ביטוי, חופש אמונה ומצפון, חירות פוליטית, חופש העיתונות, חופש התאגדות והזכות לבחור ולהיבחר. </w:t>
      </w:r>
    </w:p>
    <w:p w14:paraId="629FE8A5" w14:textId="617900E2" w:rsidR="00797FD9" w:rsidRPr="009C598E" w:rsidRDefault="00797FD9" w:rsidP="00797FD9">
      <w:pPr>
        <w:bidi/>
        <w:jc w:val="both"/>
        <w:rPr>
          <w:rFonts w:ascii="David" w:hAnsi="David" w:cs="David"/>
          <w:sz w:val="20"/>
          <w:szCs w:val="20"/>
          <w:rtl/>
          <w:lang w:val="en-US"/>
        </w:rPr>
      </w:pPr>
      <w:r w:rsidRPr="009C598E">
        <w:rPr>
          <w:rFonts w:ascii="David" w:hAnsi="David" w:cs="David"/>
          <w:sz w:val="20"/>
          <w:szCs w:val="20"/>
          <w:rtl/>
          <w:lang w:val="en-US"/>
        </w:rPr>
        <w:t>עקרון ספציפי שמודגש באמנה בסעיף 26 הוא הצורך למנוע אפליה, בנוגע לכל הזכויות האלו, יש חובה ליישם את הדברים באופן לא מפלה, כאשר אסור להפלות לפי גזע, צבע, מין, שפה, דת, נטייה פוליטית, לאום, רקע חברתי או כל סטטוס אחר. מתוך הסיפא הוועדה קבעה שגם לא ניתן להפלות על סמך נטייה מינית למשל. יחד עם זאת, באמנה זו ניתנת הגנה חלשה יותר לזכות להגנה עצמית ולזכויות מיעוטים.</w:t>
      </w:r>
    </w:p>
    <w:p w14:paraId="06160AA0" w14:textId="77777777" w:rsidR="00D11965" w:rsidRPr="009C598E" w:rsidRDefault="00D11965" w:rsidP="00D11965">
      <w:pPr>
        <w:bidi/>
        <w:jc w:val="both"/>
        <w:rPr>
          <w:rFonts w:ascii="David" w:hAnsi="David" w:cs="David"/>
          <w:sz w:val="20"/>
          <w:szCs w:val="20"/>
          <w:rtl/>
          <w:lang w:val="en-US"/>
        </w:rPr>
      </w:pPr>
      <w:r w:rsidRPr="009C598E">
        <w:rPr>
          <w:rFonts w:ascii="David" w:hAnsi="David" w:cs="David" w:hint="cs"/>
          <w:sz w:val="20"/>
          <w:szCs w:val="20"/>
          <w:rtl/>
          <w:lang w:val="en-US"/>
        </w:rPr>
        <w:t>באמנה זו ניתנת הגנה חלשה יותר לזכות להגנה עצמית ולזכויות מיעוטים.</w:t>
      </w:r>
    </w:p>
    <w:p w14:paraId="16A25539" w14:textId="77777777" w:rsidR="00D11965" w:rsidRPr="009C598E" w:rsidRDefault="00D11965" w:rsidP="00D11965">
      <w:pPr>
        <w:bidi/>
        <w:jc w:val="both"/>
        <w:rPr>
          <w:rFonts w:ascii="David" w:hAnsi="David" w:cs="David"/>
          <w:sz w:val="20"/>
          <w:szCs w:val="20"/>
          <w:rtl/>
          <w:lang w:val="en-US"/>
        </w:rPr>
      </w:pPr>
      <w:r w:rsidRPr="009C598E">
        <w:rPr>
          <w:rFonts w:ascii="David" w:hAnsi="David" w:cs="David" w:hint="cs"/>
          <w:sz w:val="20"/>
          <w:szCs w:val="20"/>
          <w:rtl/>
          <w:lang w:val="en-US"/>
        </w:rPr>
        <w:t>סעיף חשוב במיוחד באמנה בדבר זכויות אזרחיות ופוליטיות הוא סעיף 2, אשר כולל מס' עקרונות חשובים:</w:t>
      </w:r>
    </w:p>
    <w:p w14:paraId="6EB6588E" w14:textId="105EA730" w:rsidR="00D11965" w:rsidRPr="009C598E" w:rsidRDefault="00D11965" w:rsidP="00D11965">
      <w:pPr>
        <w:bidi/>
        <w:jc w:val="both"/>
        <w:rPr>
          <w:rFonts w:ascii="David" w:hAnsi="David" w:cs="David"/>
          <w:sz w:val="20"/>
          <w:szCs w:val="20"/>
          <w:rtl/>
          <w:lang w:val="en-US"/>
        </w:rPr>
      </w:pPr>
      <w:r w:rsidRPr="009C598E">
        <w:rPr>
          <w:rFonts w:ascii="David" w:hAnsi="David" w:cs="David" w:hint="cs"/>
          <w:sz w:val="20"/>
          <w:szCs w:val="20"/>
          <w:rtl/>
          <w:lang w:val="en-US"/>
        </w:rPr>
        <w:t>(א) על מדינות לכבד ולהבטיח את הזכויות באמנה, עקרון זה מקים לצד החובה הנגטיבית (של לא לפגוע), גם חובות פוזיטיביות. כגון, על המדינה להבטיח שאחרים לא יפגעו בזכויות אדם, ועל המדינה לחקור מקרים בהם הופרה הזכות לחיים. (ב) חל איסור על אפליה בשל מין, גזע, מוצא, רכוש ועוד, לרבות לפי העמדה המשפטית כיום, איסור על אפליה ועל בסיס נטייה מינית.(ג) על המדינות לאמץ חקיקה שתאפשר את כיבוד הזכויות באמנה. בהקשר הישראלי למשל, ישראל חתמה על האמנה בשנות ה60 אך אשררה אותה בשנות ה90, והיא עשתה זאת כחלק מהמהלך שהוביל לאימוץ חוקי היסוד. חוקי היסוד במידה מסוימת הן אלמנט ביישום האמנה לזכויות האדם. (ד) חובה על המדינות לתת סעד אפקטיבי למי שזכויותיו נפגעו.</w:t>
      </w:r>
    </w:p>
    <w:p w14:paraId="3FA6C61C" w14:textId="1A40989C" w:rsidR="00D11965" w:rsidRPr="009C598E" w:rsidRDefault="00D11965" w:rsidP="00D11965">
      <w:pPr>
        <w:bidi/>
        <w:jc w:val="both"/>
        <w:rPr>
          <w:rFonts w:ascii="David" w:hAnsi="David" w:cs="David"/>
          <w:sz w:val="20"/>
          <w:szCs w:val="20"/>
          <w:rtl/>
          <w:lang w:val="en-US"/>
        </w:rPr>
      </w:pPr>
    </w:p>
    <w:p w14:paraId="3B2B46AE" w14:textId="16F058E5" w:rsidR="00D11965" w:rsidRPr="009C598E" w:rsidRDefault="00D11965" w:rsidP="00D11965">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הגבלות על זכויות אדם</w:t>
      </w:r>
    </w:p>
    <w:p w14:paraId="1D8F012A" w14:textId="58213E88" w:rsidR="00D11965" w:rsidRPr="009C598E" w:rsidRDefault="00F50606" w:rsidP="00F50606">
      <w:pPr>
        <w:bidi/>
        <w:jc w:val="both"/>
        <w:rPr>
          <w:rFonts w:ascii="David" w:hAnsi="David" w:cs="David"/>
          <w:sz w:val="20"/>
          <w:szCs w:val="20"/>
          <w:rtl/>
          <w:lang w:val="en-US"/>
        </w:rPr>
      </w:pPr>
      <w:r w:rsidRPr="009C598E">
        <w:rPr>
          <w:rFonts w:ascii="David" w:hAnsi="David" w:cs="David"/>
          <w:sz w:val="20"/>
          <w:szCs w:val="20"/>
          <w:rtl/>
          <w:lang w:val="en-US"/>
        </w:rPr>
        <w:lastRenderedPageBreak/>
        <w:t>כלומר, באמנה בדבר זכויות אזרחיות ופוליטיות ישנם סעיפים שמאפשרים הגבלה של זכויות האדם או פגיעה בזכויות האדם במקרים מסוימים</w:t>
      </w:r>
      <w:r w:rsidRPr="009C598E">
        <w:rPr>
          <w:rFonts w:ascii="David" w:hAnsi="David" w:cs="David" w:hint="cs"/>
          <w:sz w:val="20"/>
          <w:szCs w:val="20"/>
          <w:rtl/>
          <w:lang w:val="en-US"/>
        </w:rPr>
        <w:t xml:space="preserve"> (פסקת ההגבלה מובנת)</w:t>
      </w:r>
      <w:r w:rsidRPr="009C598E">
        <w:rPr>
          <w:rFonts w:ascii="David" w:hAnsi="David" w:cs="David"/>
          <w:sz w:val="20"/>
          <w:szCs w:val="20"/>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לדוגמ</w:t>
      </w:r>
      <w:r w:rsidRPr="009C598E">
        <w:rPr>
          <w:rFonts w:ascii="David" w:hAnsi="David" w:cs="David" w:hint="cs"/>
          <w:sz w:val="20"/>
          <w:szCs w:val="20"/>
          <w:rtl/>
          <w:lang w:val="en-US"/>
        </w:rPr>
        <w:t>ה,</w:t>
      </w:r>
      <w:r w:rsidRPr="009C598E">
        <w:rPr>
          <w:rFonts w:ascii="David" w:hAnsi="David" w:cs="David"/>
          <w:sz w:val="20"/>
          <w:szCs w:val="20"/>
          <w:rtl/>
          <w:lang w:val="en-US"/>
        </w:rPr>
        <w:t xml:space="preserve"> ניתן לפגוע בחופש התנועה כאשר זה נדרש בכדי להגן על ביטחון לאומי, סדר ציבורי, בריאות הציבור, מוסר ציבורי או זכותם של אחרים</w:t>
      </w:r>
      <w:r w:rsidRPr="009C598E">
        <w:rPr>
          <w:rFonts w:ascii="David" w:hAnsi="David" w:cs="David" w:hint="cs"/>
          <w:sz w:val="20"/>
          <w:szCs w:val="20"/>
          <w:rtl/>
          <w:lang w:val="en-US"/>
        </w:rPr>
        <w:t xml:space="preserve">. בחלק מהזכויות האישור להגביל או לפגוע בזכויות הוא משתמע. למשל, בנוגע לזכות לחיים ובנוגע לזכות לחירות האיסור הוא על פגיעה "שרירותית" בזכות. משמע, פגיעה לא שרירותית היא מותרת. כדי להכריע מהו שרירותי ומהו לא שרירותי  מכניסים פנימה מעין מבחני פסקת הגבלה. </w:t>
      </w:r>
      <w:r w:rsidRPr="009C598E">
        <w:rPr>
          <w:rFonts w:ascii="David" w:hAnsi="David" w:cs="David"/>
          <w:sz w:val="20"/>
          <w:szCs w:val="20"/>
          <w:rtl/>
          <w:lang w:val="en-US"/>
        </w:rPr>
        <w:t>יחד עם זאת, יש זכויות שלא ניתן לפגוע בהן או להגביל אותן, אלו זכויות אבסולוטיות, למשל האיסור על עינויים. לכן, פסיקת בג"צ לפיה לפעמים תעמוד הגנת הצורך לסוכני שב"כ אשר מענים אחרים, לא עומדת בדרישות האמנה.</w:t>
      </w:r>
      <w:r w:rsidRPr="009C598E">
        <w:rPr>
          <w:rFonts w:ascii="David" w:hAnsi="David" w:cs="David" w:hint="cs"/>
          <w:sz w:val="20"/>
          <w:szCs w:val="20"/>
          <w:rtl/>
          <w:lang w:val="en-US"/>
        </w:rPr>
        <w:t xml:space="preserve"> </w:t>
      </w:r>
    </w:p>
    <w:p w14:paraId="286AAB05" w14:textId="77777777" w:rsidR="0064694D" w:rsidRPr="009C598E" w:rsidRDefault="0064694D" w:rsidP="0064694D">
      <w:pPr>
        <w:bidi/>
        <w:jc w:val="both"/>
        <w:rPr>
          <w:rFonts w:ascii="David" w:hAnsi="David" w:cs="David"/>
          <w:b/>
          <w:bCs/>
          <w:sz w:val="20"/>
          <w:szCs w:val="20"/>
          <w:u w:val="single"/>
          <w:rtl/>
          <w:lang w:val="en-US"/>
        </w:rPr>
      </w:pPr>
    </w:p>
    <w:p w14:paraId="0399CEA4" w14:textId="04B4D7BE" w:rsidR="0064694D" w:rsidRPr="009C598E" w:rsidRDefault="0064694D" w:rsidP="0064694D">
      <w:pPr>
        <w:shd w:val="clear" w:color="auto" w:fill="C5E0B3" w:themeFill="accent6" w:themeFillTint="66"/>
        <w:bidi/>
        <w:jc w:val="both"/>
        <w:rPr>
          <w:rFonts w:ascii="David" w:hAnsi="David" w:cs="David"/>
          <w:sz w:val="20"/>
          <w:szCs w:val="20"/>
          <w:rtl/>
          <w:lang w:val="en-US"/>
        </w:rPr>
      </w:pPr>
      <w:r w:rsidRPr="009C598E">
        <w:rPr>
          <w:rFonts w:ascii="David" w:hAnsi="David" w:cs="David" w:hint="cs"/>
          <w:b/>
          <w:bCs/>
          <w:sz w:val="20"/>
          <w:szCs w:val="20"/>
          <w:rtl/>
          <w:lang w:val="en-US"/>
        </w:rPr>
        <w:t>הגבלת זכויות בזמן מצב חירום (גריעה מהתחולה)</w:t>
      </w:r>
    </w:p>
    <w:p w14:paraId="3E990F0B" w14:textId="77777777" w:rsidR="0064694D" w:rsidRPr="009C598E" w:rsidRDefault="0064694D" w:rsidP="0064694D">
      <w:pPr>
        <w:bidi/>
        <w:jc w:val="both"/>
        <w:rPr>
          <w:rFonts w:ascii="David" w:hAnsi="David" w:cs="David"/>
          <w:sz w:val="20"/>
          <w:szCs w:val="20"/>
          <w:rtl/>
          <w:lang w:val="en-US"/>
        </w:rPr>
      </w:pPr>
      <w:r w:rsidRPr="009C598E">
        <w:rPr>
          <w:rFonts w:ascii="David" w:hAnsi="David" w:cs="David" w:hint="cs"/>
          <w:sz w:val="20"/>
          <w:szCs w:val="20"/>
          <w:rtl/>
          <w:lang w:val="en-US"/>
        </w:rPr>
        <w:t>ה</w:t>
      </w:r>
      <w:r w:rsidRPr="009C598E">
        <w:rPr>
          <w:rFonts w:ascii="David" w:hAnsi="David" w:cs="David" w:hint="cs"/>
          <w:sz w:val="20"/>
          <w:szCs w:val="20"/>
          <w:lang w:val="en-US"/>
        </w:rPr>
        <w:t>ICCPR</w:t>
      </w:r>
      <w:r w:rsidRPr="009C598E">
        <w:rPr>
          <w:rFonts w:ascii="David" w:hAnsi="David" w:cs="David" w:hint="cs"/>
          <w:sz w:val="20"/>
          <w:szCs w:val="20"/>
          <w:rtl/>
          <w:lang w:val="en-US"/>
        </w:rPr>
        <w:t xml:space="preserve"> בסעיף 4 כולל הסדר של גריעה מתחולה בעת חירום (והסדרים דומים קיימים גם בהרבה אמנות אחרות לזכויות אדם). לפי הסדר הגריעה כפי שהוא קבוע ב</w:t>
      </w:r>
      <w:r w:rsidRPr="009C598E">
        <w:rPr>
          <w:rFonts w:ascii="David" w:hAnsi="David" w:cs="David" w:hint="cs"/>
          <w:sz w:val="20"/>
          <w:szCs w:val="20"/>
          <w:lang w:val="en-US"/>
        </w:rPr>
        <w:t>ICCPR</w:t>
      </w:r>
      <w:r w:rsidRPr="009C598E">
        <w:rPr>
          <w:rFonts w:ascii="David" w:hAnsi="David" w:cs="David" w:hint="cs"/>
          <w:sz w:val="20"/>
          <w:szCs w:val="20"/>
          <w:rtl/>
          <w:lang w:val="en-US"/>
        </w:rPr>
        <w:t xml:space="preserve"> מדינות חברות באמנה רשאיות להשעות או לגרוע מתחולה בעת מצב חירום זכויות הקבועות באמנה, מלבד מס' זכויות המוגנות מכך, וזאת בכפוף לתנאים הבאים:</w:t>
      </w:r>
    </w:p>
    <w:p w14:paraId="10E2EBF2" w14:textId="77777777" w:rsidR="0064694D" w:rsidRPr="009C598E" w:rsidRDefault="0064694D" w:rsidP="00A6053B">
      <w:pPr>
        <w:numPr>
          <w:ilvl w:val="0"/>
          <w:numId w:val="228"/>
        </w:numPr>
        <w:bidi/>
        <w:jc w:val="both"/>
        <w:rPr>
          <w:rFonts w:ascii="David" w:hAnsi="David" w:cs="David"/>
          <w:sz w:val="20"/>
          <w:szCs w:val="20"/>
          <w:lang w:val="en-US"/>
        </w:rPr>
      </w:pPr>
      <w:r w:rsidRPr="009C598E">
        <w:rPr>
          <w:rFonts w:ascii="David" w:hAnsi="David" w:cs="David" w:hint="cs"/>
          <w:sz w:val="20"/>
          <w:szCs w:val="20"/>
          <w:rtl/>
          <w:lang w:val="en-US"/>
        </w:rPr>
        <w:t xml:space="preserve">המדינה ניצבת בפני שעת חירום כללית שמאיימת על חיי האומה. </w:t>
      </w:r>
    </w:p>
    <w:p w14:paraId="6C82594F" w14:textId="77777777" w:rsidR="0064694D" w:rsidRPr="009C598E" w:rsidRDefault="0064694D" w:rsidP="00A6053B">
      <w:pPr>
        <w:numPr>
          <w:ilvl w:val="0"/>
          <w:numId w:val="228"/>
        </w:numPr>
        <w:bidi/>
        <w:jc w:val="both"/>
        <w:rPr>
          <w:rFonts w:ascii="David" w:hAnsi="David" w:cs="David"/>
          <w:sz w:val="20"/>
          <w:szCs w:val="20"/>
          <w:lang w:val="en-US"/>
        </w:rPr>
      </w:pPr>
      <w:r w:rsidRPr="009C598E">
        <w:rPr>
          <w:rFonts w:ascii="David" w:hAnsi="David" w:cs="David" w:hint="cs"/>
          <w:sz w:val="20"/>
          <w:szCs w:val="20"/>
          <w:rtl/>
          <w:lang w:val="en-US"/>
        </w:rPr>
        <w:t>המדינה הכריזה על שעת חירום בהתאם להליכה החוקתיים.</w:t>
      </w:r>
    </w:p>
    <w:p w14:paraId="5FA926F4" w14:textId="77777777" w:rsidR="0064694D" w:rsidRPr="009C598E" w:rsidRDefault="0064694D" w:rsidP="00A6053B">
      <w:pPr>
        <w:numPr>
          <w:ilvl w:val="0"/>
          <w:numId w:val="228"/>
        </w:numPr>
        <w:bidi/>
        <w:jc w:val="both"/>
        <w:rPr>
          <w:rFonts w:ascii="David" w:hAnsi="David" w:cs="David"/>
          <w:sz w:val="20"/>
          <w:szCs w:val="20"/>
          <w:lang w:val="en-US"/>
        </w:rPr>
      </w:pPr>
      <w:r w:rsidRPr="009C598E">
        <w:rPr>
          <w:rFonts w:ascii="David" w:hAnsi="David" w:cs="David" w:hint="cs"/>
          <w:sz w:val="20"/>
          <w:szCs w:val="20"/>
          <w:rtl/>
          <w:lang w:val="en-US"/>
        </w:rPr>
        <w:t>המדינה הודיעה למזכ"ל האום על השעיית הזכויות.</w:t>
      </w:r>
    </w:p>
    <w:p w14:paraId="77485732" w14:textId="77777777" w:rsidR="0064694D" w:rsidRPr="009C598E" w:rsidRDefault="0064694D" w:rsidP="00A6053B">
      <w:pPr>
        <w:numPr>
          <w:ilvl w:val="0"/>
          <w:numId w:val="228"/>
        </w:numPr>
        <w:bidi/>
        <w:jc w:val="both"/>
        <w:rPr>
          <w:rFonts w:ascii="David" w:hAnsi="David" w:cs="David"/>
          <w:sz w:val="20"/>
          <w:szCs w:val="20"/>
          <w:lang w:val="en-US"/>
        </w:rPr>
      </w:pPr>
      <w:r w:rsidRPr="009C598E">
        <w:rPr>
          <w:rFonts w:ascii="David" w:hAnsi="David" w:cs="David" w:hint="cs"/>
          <w:sz w:val="20"/>
          <w:szCs w:val="20"/>
          <w:rtl/>
          <w:lang w:val="en-US"/>
        </w:rPr>
        <w:t>האמצעים הפוגעים בזכויות בהן נוקטת המדינה הם נחוצים ומידתיים במידה הנדרשת במדוקדק מפאת מצב החירום.</w:t>
      </w:r>
    </w:p>
    <w:p w14:paraId="792A7698" w14:textId="364593C3" w:rsidR="0064694D" w:rsidRPr="009C598E" w:rsidRDefault="0064694D" w:rsidP="00A6053B">
      <w:pPr>
        <w:numPr>
          <w:ilvl w:val="0"/>
          <w:numId w:val="228"/>
        </w:numPr>
        <w:bidi/>
        <w:jc w:val="both"/>
        <w:rPr>
          <w:rFonts w:ascii="David" w:hAnsi="David" w:cs="David"/>
          <w:sz w:val="20"/>
          <w:szCs w:val="20"/>
          <w:lang w:val="en-US"/>
        </w:rPr>
      </w:pPr>
      <w:r w:rsidRPr="009C598E">
        <w:rPr>
          <w:rFonts w:ascii="David" w:hAnsi="David" w:cs="David" w:hint="cs"/>
          <w:sz w:val="20"/>
          <w:szCs w:val="20"/>
          <w:rtl/>
          <w:lang w:val="en-US"/>
        </w:rPr>
        <w:t xml:space="preserve">האמצעים הללו עומדים בקנה אחד עם התחייבויות בינלאומיות אחרות של אותה המדינה </w:t>
      </w:r>
      <w:r w:rsidRPr="009C598E">
        <w:rPr>
          <w:rFonts w:ascii="David" w:hAnsi="David" w:cs="David"/>
          <w:sz w:val="20"/>
          <w:szCs w:val="20"/>
          <w:rtl/>
          <w:lang w:val="en-US"/>
        </w:rPr>
        <w:t>–</w:t>
      </w:r>
      <w:r w:rsidRPr="009C598E">
        <w:rPr>
          <w:rFonts w:ascii="David" w:hAnsi="David" w:cs="David" w:hint="cs"/>
          <w:sz w:val="20"/>
          <w:szCs w:val="20"/>
          <w:rtl/>
          <w:lang w:val="en-US"/>
        </w:rPr>
        <w:t xml:space="preserve"> למשל, אסור להפר את דיני הלחימה.</w:t>
      </w:r>
    </w:p>
    <w:p w14:paraId="264261DB" w14:textId="0E840B15" w:rsidR="0064694D" w:rsidRPr="009C598E" w:rsidRDefault="0064694D" w:rsidP="0064694D">
      <w:pPr>
        <w:bidi/>
        <w:jc w:val="both"/>
        <w:rPr>
          <w:rFonts w:ascii="David" w:hAnsi="David" w:cs="David"/>
          <w:sz w:val="20"/>
          <w:szCs w:val="20"/>
          <w:rtl/>
          <w:lang w:val="en-US"/>
        </w:rPr>
      </w:pPr>
      <w:r w:rsidRPr="009C598E">
        <w:rPr>
          <w:rFonts w:ascii="David" w:hAnsi="David" w:cs="David"/>
          <w:sz w:val="20"/>
          <w:szCs w:val="20"/>
          <w:rtl/>
          <w:lang w:val="en-US"/>
        </w:rPr>
        <w:t>הערה, יש זכויות שאין לפגוע בהן גם במצב חירום, כמו למשל האיסור על עינויים או הזכות לחיים. יחד עם זאת, אם הורגים לוחם של הצד השני בהתאם לדיני הלחימה, נקבע שזו לא הריגה שרירותית משום שהיא מותרת לפי דיני לחימה. אם הרג הוא פשע מלחמה, אז אוטומטית מפרים את הזכות לחיים. בנוגע לישראל</w:t>
      </w:r>
      <w:r w:rsidRPr="009C598E">
        <w:rPr>
          <w:rFonts w:ascii="David" w:hAnsi="David" w:cs="David" w:hint="cs"/>
          <w:sz w:val="20"/>
          <w:szCs w:val="20"/>
          <w:rtl/>
          <w:lang w:val="en-US"/>
        </w:rPr>
        <w:t>,</w:t>
      </w:r>
      <w:r w:rsidRPr="009C598E">
        <w:rPr>
          <w:rFonts w:ascii="David" w:hAnsi="David" w:cs="David"/>
          <w:sz w:val="20"/>
          <w:szCs w:val="20"/>
          <w:rtl/>
          <w:lang w:val="en-US"/>
        </w:rPr>
        <w:t xml:space="preserve"> ישנו מצב חירום מאז הקמתה בשנת 1948. ישראל קבעה חוקים כלליים שחלים שנים, וישראל לא מדקדקת ומקפידה שהאמצעים שמבוצעים אכן נדרשים ומתאימים לשעת החירום</w:t>
      </w:r>
    </w:p>
    <w:p w14:paraId="7AA9D64E" w14:textId="385E2482" w:rsidR="0064694D" w:rsidRPr="009C598E" w:rsidRDefault="0064694D" w:rsidP="0064694D">
      <w:pPr>
        <w:bidi/>
        <w:jc w:val="both"/>
        <w:rPr>
          <w:rFonts w:ascii="David" w:hAnsi="David" w:cs="David"/>
          <w:sz w:val="20"/>
          <w:szCs w:val="20"/>
          <w:rtl/>
          <w:lang w:val="en-US"/>
        </w:rPr>
      </w:pPr>
    </w:p>
    <w:p w14:paraId="0EAB7043" w14:textId="31F44662" w:rsidR="00E17622" w:rsidRPr="009C598E" w:rsidRDefault="00E17622" w:rsidP="00EA4CF5">
      <w:pPr>
        <w:shd w:val="clear" w:color="auto" w:fill="C5E0B3" w:themeFill="accent6" w:themeFillTint="66"/>
        <w:bidi/>
        <w:jc w:val="both"/>
        <w:rPr>
          <w:rFonts w:ascii="David" w:hAnsi="David" w:cs="David"/>
          <w:b/>
          <w:bCs/>
          <w:sz w:val="20"/>
          <w:szCs w:val="20"/>
          <w:rtl/>
          <w:lang w:val="en-US"/>
        </w:rPr>
      </w:pPr>
      <w:r w:rsidRPr="009C598E">
        <w:rPr>
          <w:rFonts w:ascii="David" w:hAnsi="David" w:cs="David" w:hint="cs"/>
          <w:b/>
          <w:bCs/>
          <w:sz w:val="20"/>
          <w:szCs w:val="20"/>
          <w:rtl/>
          <w:lang w:val="en-US"/>
        </w:rPr>
        <w:t xml:space="preserve">תחולת דיני זכויות אדם על ישראל </w:t>
      </w:r>
      <w:proofErr w:type="spellStart"/>
      <w:r w:rsidRPr="009C598E">
        <w:rPr>
          <w:rFonts w:ascii="David" w:hAnsi="David" w:cs="David" w:hint="cs"/>
          <w:b/>
          <w:bCs/>
          <w:sz w:val="20"/>
          <w:szCs w:val="20"/>
          <w:rtl/>
          <w:lang w:val="en-US"/>
        </w:rPr>
        <w:t>באיו״ש</w:t>
      </w:r>
      <w:proofErr w:type="spellEnd"/>
      <w:r w:rsidRPr="009C598E">
        <w:rPr>
          <w:rFonts w:ascii="David" w:hAnsi="David" w:cs="David" w:hint="cs"/>
          <w:b/>
          <w:bCs/>
          <w:sz w:val="20"/>
          <w:szCs w:val="20"/>
          <w:rtl/>
          <w:lang w:val="en-US"/>
        </w:rPr>
        <w:t xml:space="preserve"> </w:t>
      </w:r>
    </w:p>
    <w:p w14:paraId="033CF13A" w14:textId="47A35BAB" w:rsidR="00E17622" w:rsidRPr="009C598E" w:rsidRDefault="00E17622" w:rsidP="00E17622">
      <w:pPr>
        <w:bidi/>
        <w:jc w:val="both"/>
        <w:rPr>
          <w:rFonts w:ascii="David" w:hAnsi="David" w:cs="David"/>
          <w:sz w:val="20"/>
          <w:szCs w:val="20"/>
          <w:rtl/>
          <w:lang w:val="en-US"/>
        </w:rPr>
      </w:pPr>
      <w:r w:rsidRPr="009C598E">
        <w:rPr>
          <w:rFonts w:ascii="David" w:hAnsi="David" w:cs="David"/>
          <w:sz w:val="20"/>
          <w:szCs w:val="20"/>
          <w:rtl/>
          <w:lang w:val="en-US"/>
        </w:rPr>
        <w:t>המדינה צריכה לדאוג לזכויות של האדם, ועלינו לראות מתי חלה על מדינה החובה לכבד את החובות שלה על פי האמנה. וביחס לאדם מסוים מתי עליה להעניק לו את הזכויות האלה ולדאוג למימושן.</w:t>
      </w:r>
      <w:r w:rsidRPr="009C598E">
        <w:rPr>
          <w:rFonts w:ascii="David" w:hAnsi="David" w:cs="David" w:hint="cs"/>
          <w:sz w:val="20"/>
          <w:szCs w:val="20"/>
          <w:rtl/>
          <w:lang w:val="en-US"/>
        </w:rPr>
        <w:t xml:space="preserve"> ישראל במקור התנגדה לתחולת דיני ז״א עליה </w:t>
      </w:r>
      <w:proofErr w:type="spellStart"/>
      <w:r w:rsidRPr="009C598E">
        <w:rPr>
          <w:rFonts w:ascii="David" w:hAnsi="David" w:cs="David" w:hint="cs"/>
          <w:sz w:val="20"/>
          <w:szCs w:val="20"/>
          <w:rtl/>
          <w:lang w:val="en-US"/>
        </w:rPr>
        <w:t>באיו״ש</w:t>
      </w:r>
      <w:proofErr w:type="spellEnd"/>
      <w:r w:rsidRPr="009C598E">
        <w:rPr>
          <w:rFonts w:ascii="David" w:hAnsi="David" w:cs="David" w:hint="cs"/>
          <w:sz w:val="20"/>
          <w:szCs w:val="20"/>
          <w:rtl/>
          <w:lang w:val="en-US"/>
        </w:rPr>
        <w:t xml:space="preserve"> על סמך שני טיעונים, שכל אחד מהם מציף סוגיה יותר כללית, והם: (1) לאמנת ז״א אין תחולה אקסטריטוריאלית. (2) דיני ז״א לא חלים שיש התנגשות עם דיני הלחימה. </w:t>
      </w:r>
    </w:p>
    <w:p w14:paraId="64DBCCA2" w14:textId="77777777" w:rsidR="00C66177" w:rsidRPr="009C598E" w:rsidRDefault="00EA4CF5" w:rsidP="00E17622">
      <w:pPr>
        <w:bidi/>
        <w:jc w:val="both"/>
        <w:rPr>
          <w:rFonts w:ascii="David" w:hAnsi="David" w:cs="David"/>
          <w:sz w:val="20"/>
          <w:szCs w:val="20"/>
          <w:rtl/>
          <w:lang w:val="en-US"/>
        </w:rPr>
      </w:pPr>
      <w:r w:rsidRPr="009C598E">
        <w:rPr>
          <w:rFonts w:ascii="David" w:hAnsi="David" w:cs="David" w:hint="cs"/>
          <w:sz w:val="20"/>
          <w:szCs w:val="20"/>
          <w:rtl/>
          <w:lang w:val="en-US"/>
        </w:rPr>
        <w:t xml:space="preserve">עמדתה במקור של ישראל היא שמדובר בתנאים מצטברים, והחובות באמנה חלות על מדינה רק ביחס לאנשים שנמצאים גם שטח הריבוני של המדינה וגם תחת סמכות השיפוטית של המדינה. ישראל גם פרשה את המונח </w:t>
      </w:r>
      <w:r w:rsidRPr="009C598E">
        <w:rPr>
          <w:rFonts w:ascii="David" w:hAnsi="David" w:cs="David"/>
          <w:sz w:val="20"/>
          <w:szCs w:val="20"/>
          <w:lang w:val="en-US"/>
        </w:rPr>
        <w:t>jurisdiction</w:t>
      </w:r>
      <w:r w:rsidRPr="009C598E">
        <w:rPr>
          <w:rFonts w:ascii="David" w:hAnsi="David" w:cs="David" w:hint="cs"/>
          <w:sz w:val="20"/>
          <w:szCs w:val="20"/>
          <w:rtl/>
          <w:lang w:val="en-US"/>
        </w:rPr>
        <w:t xml:space="preserve"> בפרשנות צרה כמתייחס רק למצב בו המשפט, השיפוט והמנהל של המדינה חלים.</w:t>
      </w:r>
    </w:p>
    <w:p w14:paraId="61007E65" w14:textId="4F4FFF7D" w:rsidR="00E17622" w:rsidRPr="009C598E" w:rsidRDefault="00EA4CF5" w:rsidP="00C66177">
      <w:pPr>
        <w:bidi/>
        <w:jc w:val="both"/>
        <w:rPr>
          <w:rFonts w:ascii="David" w:hAnsi="David" w:cs="David"/>
          <w:sz w:val="20"/>
          <w:szCs w:val="20"/>
          <w:rtl/>
          <w:lang w:val="en-US"/>
        </w:rPr>
      </w:pPr>
      <w:r w:rsidRPr="009C598E">
        <w:rPr>
          <w:rFonts w:ascii="David" w:hAnsi="David" w:cs="David" w:hint="cs"/>
          <w:sz w:val="20"/>
          <w:szCs w:val="20"/>
          <w:rtl/>
          <w:lang w:val="en-US"/>
        </w:rPr>
        <w:t xml:space="preserve"> העמדה הרווחת כיום היא שמדובר בתנאים חליפיים. יש להעניק משמעות רחבה למונה </w:t>
      </w:r>
      <w:r w:rsidRPr="009C598E">
        <w:rPr>
          <w:rFonts w:ascii="David" w:hAnsi="David" w:cs="David"/>
          <w:sz w:val="20"/>
          <w:szCs w:val="20"/>
          <w:lang w:val="en-US"/>
        </w:rPr>
        <w:t>jurisdiction</w:t>
      </w:r>
      <w:r w:rsidRPr="009C598E">
        <w:rPr>
          <w:rFonts w:ascii="David" w:hAnsi="David" w:cs="David" w:hint="cs"/>
          <w:sz w:val="20"/>
          <w:szCs w:val="20"/>
          <w:rtl/>
          <w:lang w:val="en-US"/>
        </w:rPr>
        <w:t xml:space="preserve"> כמתייחס לכל מצב בו לגורמי המדינה יש שליטה אפקטיבית על השטח הרלוונטי או על האדם הרלוונטי. לכן, יש כיום הסכמה יחסית רחבה שהחובות באמנות זכויות אדם חלות על מדינה גם לבטח (א9 ביחס לאנשים שנמצאים בשטח שאותה </w:t>
      </w:r>
      <w:r w:rsidR="00C66177" w:rsidRPr="009C598E">
        <w:rPr>
          <w:rFonts w:ascii="David" w:hAnsi="David" w:cs="David" w:hint="cs"/>
          <w:sz w:val="20"/>
          <w:szCs w:val="20"/>
          <w:rtl/>
          <w:lang w:val="en-US"/>
        </w:rPr>
        <w:t>מהמדינ</w:t>
      </w:r>
      <w:r w:rsidR="00C66177" w:rsidRPr="009C598E">
        <w:rPr>
          <w:rFonts w:ascii="David" w:hAnsi="David" w:cs="David" w:hint="eastAsia"/>
          <w:sz w:val="20"/>
          <w:szCs w:val="20"/>
          <w:rtl/>
          <w:lang w:val="en-US"/>
        </w:rPr>
        <w:t>ה</w:t>
      </w:r>
      <w:r w:rsidRPr="009C598E">
        <w:rPr>
          <w:rFonts w:ascii="David" w:hAnsi="David" w:cs="David" w:hint="cs"/>
          <w:sz w:val="20"/>
          <w:szCs w:val="20"/>
          <w:rtl/>
          <w:lang w:val="en-US"/>
        </w:rPr>
        <w:t xml:space="preserve"> מחזיקה תחת כיבוש. (ב) </w:t>
      </w:r>
      <w:r w:rsidR="00C66177" w:rsidRPr="009C598E">
        <w:rPr>
          <w:rFonts w:ascii="David" w:hAnsi="David" w:cs="David" w:hint="cs"/>
          <w:sz w:val="20"/>
          <w:szCs w:val="20"/>
          <w:rtl/>
          <w:lang w:val="en-US"/>
        </w:rPr>
        <w:t xml:space="preserve">ביחס לאנשים שגורמי המדינה מחזיקים (תפסו/ עצרו/ חטפו) אבל מנוח שליטה אפקטיבית הוא עמום ולכן בנוגע לשלל מצבים אחרים יש וויכוחים האם יש בהם מספיק שליטה כדי להטיל חובות על המדינה. </w:t>
      </w:r>
    </w:p>
    <w:p w14:paraId="4B094882" w14:textId="11265911" w:rsidR="00C66177" w:rsidRPr="009C598E" w:rsidRDefault="00C66177" w:rsidP="00C66177">
      <w:pPr>
        <w:bidi/>
        <w:jc w:val="both"/>
        <w:rPr>
          <w:rFonts w:ascii="David" w:hAnsi="David" w:cs="David"/>
          <w:sz w:val="20"/>
          <w:szCs w:val="20"/>
          <w:rtl/>
          <w:lang w:val="en-US"/>
        </w:rPr>
      </w:pPr>
      <w:r w:rsidRPr="009C598E">
        <w:rPr>
          <w:rFonts w:ascii="David" w:hAnsi="David" w:cs="David"/>
          <w:sz w:val="20"/>
          <w:szCs w:val="20"/>
          <w:rtl/>
          <w:lang w:val="en-US"/>
        </w:rPr>
        <w:t>אבל מונח השליטה האפקטיבית הוא עמום, ולכן בנוגע לשלל מצבים אחרים יש וויכוחים האם יש בהם מספיק שליטה בכדי להטיל חובות על המדינה. למשל, כאשר סוכנים של המדינה בעולם עוצרים אדם ישנו וויכוח שלם בשאלה האם מידת השליטה מספקת כדי להגיד שהחובות חלות על האמנה</w:t>
      </w:r>
      <w:r w:rsidRPr="009C598E">
        <w:rPr>
          <w:rFonts w:ascii="David" w:hAnsi="David" w:cs="David"/>
          <w:sz w:val="20"/>
          <w:szCs w:val="20"/>
          <w:lang w:val="en-US"/>
        </w:rPr>
        <w:t xml:space="preserve">. </w:t>
      </w:r>
      <w:r w:rsidRPr="009C598E">
        <w:rPr>
          <w:rFonts w:ascii="David" w:hAnsi="David" w:cs="David" w:hint="cs"/>
          <w:sz w:val="20"/>
          <w:szCs w:val="20"/>
          <w:rtl/>
          <w:lang w:val="en-US"/>
        </w:rPr>
        <w:t xml:space="preserve"> </w:t>
      </w:r>
      <w:r w:rsidRPr="009C598E">
        <w:rPr>
          <w:rFonts w:ascii="David" w:hAnsi="David" w:cs="David"/>
          <w:sz w:val="20"/>
          <w:szCs w:val="20"/>
          <w:rtl/>
          <w:lang w:val="en-US"/>
        </w:rPr>
        <w:t>בהקשר של ישראל</w:t>
      </w:r>
      <w:r w:rsidRPr="009C598E">
        <w:rPr>
          <w:rFonts w:ascii="David" w:hAnsi="David" w:cs="David" w:hint="cs"/>
          <w:sz w:val="20"/>
          <w:szCs w:val="20"/>
          <w:rtl/>
          <w:lang w:val="en-US"/>
        </w:rPr>
        <w:t xml:space="preserve">, </w:t>
      </w:r>
      <w:r w:rsidRPr="009C598E">
        <w:rPr>
          <w:rFonts w:ascii="David" w:hAnsi="David" w:cs="David"/>
          <w:sz w:val="20"/>
          <w:szCs w:val="20"/>
          <w:rtl/>
          <w:lang w:val="en-US"/>
        </w:rPr>
        <w:t>בלחץ של בג"צ, המדינה מכירה בכך שלפחות בהקשר של שטחים שמוחזקים תחת שליטה אפקטיבית שלה, חלים עליה במידה מסוימת ובכפוף למגבלות דיני זכויות האדם.</w:t>
      </w:r>
    </w:p>
    <w:p w14:paraId="073393FB" w14:textId="60C0BD81" w:rsidR="00C66177" w:rsidRPr="009C598E" w:rsidRDefault="00C66177" w:rsidP="00C66177">
      <w:pPr>
        <w:bidi/>
        <w:jc w:val="both"/>
        <w:rPr>
          <w:rFonts w:ascii="David" w:hAnsi="David" w:cs="David"/>
          <w:sz w:val="20"/>
          <w:szCs w:val="20"/>
          <w:rtl/>
          <w:lang w:val="en-US"/>
        </w:rPr>
      </w:pPr>
    </w:p>
    <w:p w14:paraId="5D32D5FA" w14:textId="7EEA458A" w:rsidR="00C66177" w:rsidRPr="009C598E" w:rsidRDefault="00C66177" w:rsidP="00C66177">
      <w:pPr>
        <w:bidi/>
        <w:jc w:val="both"/>
        <w:rPr>
          <w:rFonts w:ascii="David" w:hAnsi="David" w:cs="David"/>
          <w:sz w:val="20"/>
          <w:szCs w:val="20"/>
          <w:u w:val="single"/>
          <w:rtl/>
          <w:lang w:val="en-US"/>
        </w:rPr>
      </w:pPr>
      <w:r w:rsidRPr="009C598E">
        <w:rPr>
          <w:rFonts w:ascii="David" w:hAnsi="David" w:cs="David" w:hint="cs"/>
          <w:sz w:val="20"/>
          <w:szCs w:val="20"/>
          <w:u w:val="single"/>
          <w:rtl/>
          <w:lang w:val="en-US"/>
        </w:rPr>
        <w:t xml:space="preserve">דיני זכויות האדם אינן חלות שכהן מתנגשות עם דיני </w:t>
      </w:r>
      <w:r w:rsidR="00CF59EF" w:rsidRPr="009C598E">
        <w:rPr>
          <w:rFonts w:ascii="David" w:hAnsi="David" w:cs="David" w:hint="cs"/>
          <w:sz w:val="20"/>
          <w:szCs w:val="20"/>
          <w:u w:val="single"/>
          <w:rtl/>
          <w:lang w:val="en-US"/>
        </w:rPr>
        <w:t>הלחימה</w:t>
      </w:r>
    </w:p>
    <w:p w14:paraId="4AC48BCF" w14:textId="77777777" w:rsidR="00CF59EF" w:rsidRPr="009C598E" w:rsidRDefault="00CF59EF" w:rsidP="00CF59EF">
      <w:pPr>
        <w:bidi/>
        <w:jc w:val="both"/>
        <w:rPr>
          <w:rFonts w:ascii="David" w:hAnsi="David" w:cs="David"/>
          <w:sz w:val="20"/>
          <w:szCs w:val="20"/>
          <w:rtl/>
          <w:lang w:val="en-US"/>
        </w:rPr>
      </w:pPr>
      <w:r w:rsidRPr="009C598E">
        <w:rPr>
          <w:rFonts w:ascii="David" w:hAnsi="David" w:cs="David"/>
          <w:sz w:val="20"/>
          <w:szCs w:val="20"/>
          <w:rtl/>
          <w:lang w:val="en-US"/>
        </w:rPr>
        <w:t>טענתה השנייה של מדינת ישראל היא שדיני זכויות האדם לא חלים משום שדיני הלחימה חלים בשל הכיבוש. זו הייתה העמדה הקלאסית, דיני זכויות האדם נועדו לחול במצבי שלום, ולכן ברגע שדיני הלחימה קיימים דיני זכויות האדם לא רלוונטיים. הקושי בדבר הוא עמדה לפיה דיני זכויות האדם חלים במלחמה, מטילה נטל כבד על הכוחות הלוחמים. משנות ה2000, עם התחזקות זכויות האדם, קודמו עמדות לפיהן דיני זכויות האדם בזמן מלחמה ממשיכים לחול במקביל לדיני הלחימה</w:t>
      </w:r>
      <w:r w:rsidRPr="009C598E">
        <w:rPr>
          <w:rFonts w:ascii="David" w:hAnsi="David" w:cs="David"/>
          <w:sz w:val="20"/>
          <w:szCs w:val="20"/>
          <w:lang w:val="en-US"/>
        </w:rPr>
        <w:t>:</w:t>
      </w:r>
    </w:p>
    <w:p w14:paraId="61891462" w14:textId="7953031F" w:rsidR="00C66177" w:rsidRPr="009C598E" w:rsidRDefault="00CF59EF" w:rsidP="00CF59EF">
      <w:pPr>
        <w:bidi/>
        <w:jc w:val="both"/>
        <w:rPr>
          <w:rFonts w:ascii="David" w:hAnsi="David" w:cs="David"/>
          <w:sz w:val="20"/>
          <w:szCs w:val="20"/>
          <w:rtl/>
          <w:lang w:val="en-US"/>
        </w:rPr>
      </w:pPr>
      <w:r w:rsidRPr="009C598E">
        <w:rPr>
          <w:rFonts w:ascii="David" w:hAnsi="David" w:cs="David"/>
          <w:sz w:val="20"/>
          <w:szCs w:val="20"/>
          <w:u w:val="single"/>
          <w:rtl/>
          <w:lang w:val="en-US"/>
        </w:rPr>
        <w:t>שלב א</w:t>
      </w:r>
      <w:r w:rsidRPr="009C598E">
        <w:rPr>
          <w:rFonts w:ascii="David" w:hAnsi="David" w:cs="David" w:hint="cs"/>
          <w:sz w:val="20"/>
          <w:szCs w:val="20"/>
          <w:u w:val="single"/>
          <w:rtl/>
          <w:lang w:val="en-US"/>
        </w:rPr>
        <w:t>:</w:t>
      </w:r>
      <w:r w:rsidRPr="009C598E">
        <w:rPr>
          <w:rFonts w:ascii="David" w:hAnsi="David" w:cs="David" w:hint="cs"/>
          <w:sz w:val="20"/>
          <w:szCs w:val="20"/>
          <w:rtl/>
          <w:lang w:val="en-US"/>
        </w:rPr>
        <w:t xml:space="preserve"> </w:t>
      </w:r>
      <w:r w:rsidRPr="009C598E">
        <w:rPr>
          <w:rFonts w:ascii="David" w:hAnsi="David" w:cs="David"/>
          <w:sz w:val="20"/>
          <w:szCs w:val="20"/>
          <w:rtl/>
          <w:lang w:val="en-US"/>
        </w:rPr>
        <w:t>חוות הדעת בעניין הנשק הגרעיני של ה</w:t>
      </w:r>
      <w:r w:rsidRPr="009C598E">
        <w:rPr>
          <w:rFonts w:ascii="David" w:hAnsi="David" w:cs="David"/>
          <w:sz w:val="20"/>
          <w:szCs w:val="20"/>
          <w:lang w:val="en-US"/>
        </w:rPr>
        <w:t>ICJ</w:t>
      </w:r>
      <w:r w:rsidRPr="009C598E">
        <w:rPr>
          <w:rFonts w:ascii="David" w:hAnsi="David" w:cs="David"/>
          <w:sz w:val="20"/>
          <w:szCs w:val="20"/>
          <w:rtl/>
          <w:lang w:val="en-US"/>
        </w:rPr>
        <w:t xml:space="preserve"> ובית הדין האירופי לזכויות האדם בפסיקותיו בראשית שנות ה2000. נקבע שדיני זכויות האדם יחולו רק כאשר ישנה לקונה בדיני הלחימה, ויפורשו באופן שיתאים להקשר של לחימה. </w:t>
      </w:r>
    </w:p>
    <w:p w14:paraId="3CD8EC0E" w14:textId="35AE776F" w:rsidR="00CF59EF" w:rsidRPr="009C598E" w:rsidRDefault="00CF59EF" w:rsidP="00CF59EF">
      <w:pPr>
        <w:bidi/>
        <w:jc w:val="both"/>
        <w:rPr>
          <w:rFonts w:ascii="David" w:hAnsi="David" w:cs="David"/>
          <w:sz w:val="20"/>
          <w:szCs w:val="20"/>
          <w:rtl/>
          <w:lang w:val="en-US"/>
        </w:rPr>
      </w:pPr>
      <w:r w:rsidRPr="009C598E">
        <w:rPr>
          <w:rFonts w:ascii="David" w:hAnsi="David" w:cs="David" w:hint="cs"/>
          <w:sz w:val="20"/>
          <w:szCs w:val="20"/>
          <w:u w:val="single"/>
          <w:rtl/>
          <w:lang w:val="en-US"/>
        </w:rPr>
        <w:t>שלב ב:</w:t>
      </w:r>
      <w:r w:rsidRPr="009C598E">
        <w:rPr>
          <w:rFonts w:ascii="David" w:hAnsi="David" w:cs="David" w:hint="cs"/>
          <w:sz w:val="20"/>
          <w:szCs w:val="20"/>
          <w:rtl/>
          <w:lang w:val="en-US"/>
        </w:rPr>
        <w:t xml:space="preserve"> דעת ה</w:t>
      </w:r>
      <w:r w:rsidRPr="009C598E">
        <w:rPr>
          <w:rFonts w:ascii="David" w:hAnsi="David" w:cs="David" w:hint="cs"/>
          <w:sz w:val="20"/>
          <w:szCs w:val="20"/>
          <w:lang w:val="en-US"/>
        </w:rPr>
        <w:t>ICJ</w:t>
      </w:r>
      <w:r w:rsidRPr="009C598E">
        <w:rPr>
          <w:rFonts w:ascii="David" w:hAnsi="David" w:cs="David" w:hint="cs"/>
          <w:sz w:val="20"/>
          <w:szCs w:val="20"/>
          <w:rtl/>
          <w:lang w:val="en-US"/>
        </w:rPr>
        <w:t xml:space="preserve"> בעניין קונגו ובית הדין האירופי לזכויות האדם בפסיקותיו בעשור השני של שנות ה2000. בגדול, זו עמדה לפיה ככלל יש תחולה במקביל של דיני הלחימה וזכויות האדם, וככלל יש לפרש את דיני הלחימה לאור דיני זכויות האדם. לא תהיה תחולה לדיני זכויות האדם רק כשבבירור דין לחימה ספציפי קובע שונה מזה הקבוע בדיני זכויות האדם. זוהי פרשנות רחבה למתי קיימת לקונה בדיני הלחימה, הדורשת מילוי על ידי דיני זכויות האדם. גישה זו מחילה את דיני זכויות האדם ודיני הלחימה כמעט תמיד במקביל, ומפרשת באופן מאוד רחב מתי ישנן לקונות בדיני הלחימה, ומפרשת מאוד צר מתי ישנו דין ספציפי שמונע את החלת דיני זכויות האדם.( זו הייתה העמדה הרווחת עד לשלב ג', וזיו מחזיק בעמדה הקלאסית המופיעה בשלב א').</w:t>
      </w:r>
    </w:p>
    <w:p w14:paraId="0128A03D" w14:textId="00ABC263" w:rsidR="00CF59EF" w:rsidRPr="009C598E" w:rsidRDefault="00CF59EF" w:rsidP="00CF59EF">
      <w:pPr>
        <w:bidi/>
        <w:jc w:val="both"/>
        <w:rPr>
          <w:rFonts w:ascii="David" w:hAnsi="David" w:cs="David"/>
          <w:sz w:val="20"/>
          <w:szCs w:val="20"/>
          <w:rtl/>
          <w:lang w:val="en-US"/>
        </w:rPr>
      </w:pPr>
      <w:r w:rsidRPr="009C598E">
        <w:rPr>
          <w:rFonts w:ascii="David" w:hAnsi="David" w:cs="David"/>
          <w:sz w:val="20"/>
          <w:szCs w:val="20"/>
          <w:u w:val="single"/>
          <w:rtl/>
          <w:lang w:val="en-US"/>
        </w:rPr>
        <w:t>שלב ג</w:t>
      </w:r>
      <w:r w:rsidRPr="009C598E">
        <w:rPr>
          <w:rFonts w:ascii="David" w:hAnsi="David" w:cs="David" w:hint="cs"/>
          <w:sz w:val="20"/>
          <w:szCs w:val="20"/>
          <w:rtl/>
          <w:lang w:val="en-US"/>
        </w:rPr>
        <w:t>:</w:t>
      </w:r>
      <w:r w:rsidRPr="009C598E">
        <w:rPr>
          <w:rFonts w:ascii="David" w:hAnsi="David" w:cs="David"/>
          <w:sz w:val="20"/>
          <w:szCs w:val="20"/>
          <w:rtl/>
          <w:lang w:val="en-US"/>
        </w:rPr>
        <w:t xml:space="preserve"> בית הדין האירופי לזכויות האדם בפסק דין שניתן בשנת 2021 בעניין גאורגיה ורוסיה, לוקח צעד אחד אחורה, וקובע שבשדה הקרב עצמו בזמן הלחימה ממש אין תחולה לדיני זכויות האדם. מחוץ לשדה הקרב הממשי, כנראה עדיין חלה הגישה שניתנה בשלב ב'. בית הדין בעצם סייג את גישת שלב ב' במידה מסוימת.</w:t>
      </w:r>
    </w:p>
    <w:p w14:paraId="4BAFEF9E" w14:textId="77777777" w:rsidR="00CF59EF" w:rsidRPr="009C598E" w:rsidRDefault="00CF59EF" w:rsidP="00CF59EF">
      <w:pPr>
        <w:bidi/>
        <w:jc w:val="both"/>
        <w:rPr>
          <w:rFonts w:ascii="David" w:hAnsi="David" w:cs="David"/>
          <w:sz w:val="20"/>
          <w:szCs w:val="20"/>
          <w:rtl/>
          <w:lang w:val="en-US"/>
        </w:rPr>
      </w:pPr>
    </w:p>
    <w:p w14:paraId="0E68C9CA" w14:textId="36F8A2CB" w:rsidR="00F50606" w:rsidRPr="009C598E" w:rsidRDefault="00CF59EF" w:rsidP="002D77E4">
      <w:pPr>
        <w:bidi/>
        <w:jc w:val="both"/>
        <w:rPr>
          <w:rFonts w:ascii="David" w:hAnsi="David" w:cs="David"/>
          <w:sz w:val="20"/>
          <w:szCs w:val="20"/>
          <w:rtl/>
          <w:lang w:val="en-US"/>
        </w:rPr>
      </w:pPr>
      <w:r w:rsidRPr="009C598E">
        <w:rPr>
          <w:rFonts w:ascii="David" w:hAnsi="David" w:cs="David"/>
          <w:sz w:val="20"/>
          <w:szCs w:val="20"/>
          <w:rtl/>
          <w:lang w:val="en-US"/>
        </w:rPr>
        <w:t>בשנים האחרונות ישראל מבינה שהיא לא יכולה להמשיך להחזיק בעמדה שכבר אין בה כמעט תמיכה, והיא בעצם מתעוררת מוקדם ומאמצת את העמדה שהייתה בשלב א, אבל עם פרשנות מאוד מצרה, שמניחה שכמעט אף פעם אין לקונה, ופה ושם דיני זכויות האדם עוזרים.</w:t>
      </w:r>
    </w:p>
    <w:sectPr w:rsidR="00F50606" w:rsidRPr="009C598E">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F94A" w14:textId="77777777" w:rsidR="00972AED" w:rsidRDefault="00972AED" w:rsidP="00EA236B">
      <w:r>
        <w:separator/>
      </w:r>
    </w:p>
  </w:endnote>
  <w:endnote w:type="continuationSeparator" w:id="0">
    <w:p w14:paraId="3F0A93EF" w14:textId="77777777" w:rsidR="00972AED" w:rsidRDefault="00972AED" w:rsidP="00EA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1009697"/>
      <w:docPartObj>
        <w:docPartGallery w:val="Page Numbers (Bottom of Page)"/>
        <w:docPartUnique/>
      </w:docPartObj>
    </w:sdtPr>
    <w:sdtEndPr>
      <w:rPr>
        <w:rStyle w:val="PageNumber"/>
      </w:rPr>
    </w:sdtEndPr>
    <w:sdtContent>
      <w:p w14:paraId="0C4D13F3" w14:textId="0541561D" w:rsidR="005248C9" w:rsidRDefault="005248C9" w:rsidP="00884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6E85E" w14:textId="77777777" w:rsidR="005248C9" w:rsidRDefault="0052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013467"/>
      <w:docPartObj>
        <w:docPartGallery w:val="Page Numbers (Bottom of Page)"/>
        <w:docPartUnique/>
      </w:docPartObj>
    </w:sdtPr>
    <w:sdtEndPr>
      <w:rPr>
        <w:rStyle w:val="PageNumber"/>
      </w:rPr>
    </w:sdtEndPr>
    <w:sdtContent>
      <w:p w14:paraId="2B9BD005" w14:textId="09532BFE" w:rsidR="005248C9" w:rsidRDefault="005248C9" w:rsidP="00884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F05BD" w14:textId="77777777" w:rsidR="005248C9" w:rsidRDefault="0052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0578" w14:textId="77777777" w:rsidR="00972AED" w:rsidRDefault="00972AED" w:rsidP="00EA236B">
      <w:r>
        <w:separator/>
      </w:r>
    </w:p>
  </w:footnote>
  <w:footnote w:type="continuationSeparator" w:id="0">
    <w:p w14:paraId="66848F22" w14:textId="77777777" w:rsidR="00972AED" w:rsidRDefault="00972AED" w:rsidP="00EA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2036" w14:textId="679AAA9A" w:rsidR="00EA236B" w:rsidRPr="00EA236B" w:rsidRDefault="00EA236B">
    <w:pPr>
      <w:pStyle w:val="Header"/>
      <w:rPr>
        <w:rFonts w:ascii="David" w:hAnsi="David" w:cs="David"/>
      </w:rPr>
    </w:pPr>
    <w:r w:rsidRPr="00EA236B">
      <w:rPr>
        <w:rFonts w:ascii="David" w:hAnsi="David" w:cs="David" w:hint="cs"/>
        <w:rtl/>
      </w:rPr>
      <w:t>ד״ר זיו בורר</w:t>
    </w:r>
    <w:r w:rsidRPr="00EA236B">
      <w:rPr>
        <w:rFonts w:ascii="David" w:hAnsi="David" w:cs="David" w:hint="cs"/>
      </w:rPr>
      <w:ptab w:relativeTo="margin" w:alignment="center" w:leader="none"/>
    </w:r>
    <w:r w:rsidRPr="00EA236B">
      <w:rPr>
        <w:rFonts w:ascii="David" w:hAnsi="David" w:cs="David" w:hint="cs"/>
        <w:rtl/>
      </w:rPr>
      <w:t>מחברת קורס משב״ל- רותי גרינוולד</w:t>
    </w:r>
    <w:r w:rsidRPr="00EA236B">
      <w:rPr>
        <w:rFonts w:ascii="David" w:hAnsi="David" w:cs="David" w:hint="cs"/>
      </w:rPr>
      <w:ptab w:relativeTo="margin" w:alignment="right" w:leader="none"/>
    </w:r>
    <w:r w:rsidRPr="00EA236B">
      <w:rPr>
        <w:rFonts w:ascii="David" w:hAnsi="David" w:cs="David"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0B"/>
    <w:multiLevelType w:val="hybridMultilevel"/>
    <w:tmpl w:val="5B16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2525"/>
    <w:multiLevelType w:val="hybridMultilevel"/>
    <w:tmpl w:val="749E3DE8"/>
    <w:lvl w:ilvl="0" w:tplc="BD224C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223"/>
    <w:multiLevelType w:val="hybridMultilevel"/>
    <w:tmpl w:val="82E069CA"/>
    <w:lvl w:ilvl="0" w:tplc="E0B658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54FB"/>
    <w:multiLevelType w:val="hybridMultilevel"/>
    <w:tmpl w:val="E3DA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14E8"/>
    <w:multiLevelType w:val="hybridMultilevel"/>
    <w:tmpl w:val="347004FE"/>
    <w:lvl w:ilvl="0" w:tplc="01F0BA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942F23"/>
    <w:multiLevelType w:val="hybridMultilevel"/>
    <w:tmpl w:val="1FA8D86E"/>
    <w:lvl w:ilvl="0" w:tplc="2BE45980">
      <w:start w:val="1"/>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6" w15:restartNumberingAfterBreak="0">
    <w:nsid w:val="05A709B6"/>
    <w:multiLevelType w:val="hybridMultilevel"/>
    <w:tmpl w:val="D7A8D358"/>
    <w:lvl w:ilvl="0" w:tplc="F50A2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847E8"/>
    <w:multiLevelType w:val="hybridMultilevel"/>
    <w:tmpl w:val="C5DC41C6"/>
    <w:lvl w:ilvl="0" w:tplc="25B4C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774EA"/>
    <w:multiLevelType w:val="hybridMultilevel"/>
    <w:tmpl w:val="2B9E9D1E"/>
    <w:lvl w:ilvl="0" w:tplc="9C82BD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76CD6"/>
    <w:multiLevelType w:val="hybridMultilevel"/>
    <w:tmpl w:val="EFECD102"/>
    <w:lvl w:ilvl="0" w:tplc="CF82359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338BC"/>
    <w:multiLevelType w:val="hybridMultilevel"/>
    <w:tmpl w:val="E97E3FCC"/>
    <w:lvl w:ilvl="0" w:tplc="20247F8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07527F53"/>
    <w:multiLevelType w:val="hybridMultilevel"/>
    <w:tmpl w:val="370AF764"/>
    <w:lvl w:ilvl="0" w:tplc="504E2EF8">
      <w:numFmt w:val="bullet"/>
      <w:lvlText w:val=""/>
      <w:lvlJc w:val="left"/>
      <w:pPr>
        <w:ind w:left="360" w:hanging="360"/>
      </w:pPr>
      <w:rPr>
        <w:rFonts w:ascii="Symbol" w:eastAsiaTheme="minorHAnsi" w:hAnsi="Symbol" w:cs="David"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F26C0"/>
    <w:multiLevelType w:val="hybridMultilevel"/>
    <w:tmpl w:val="17AEF5E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082A645B"/>
    <w:multiLevelType w:val="hybridMultilevel"/>
    <w:tmpl w:val="98EC4630"/>
    <w:lvl w:ilvl="0" w:tplc="89BA4AE2">
      <w:numFmt w:val="bullet"/>
      <w:lvlText w:val="-"/>
      <w:lvlJc w:val="left"/>
      <w:pPr>
        <w:ind w:left="1069" w:hanging="360"/>
      </w:pPr>
      <w:rPr>
        <w:rFonts w:ascii="David" w:eastAsiaTheme="minorHAnsi" w:hAnsi="David"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08A55893"/>
    <w:multiLevelType w:val="hybridMultilevel"/>
    <w:tmpl w:val="0CBE2C28"/>
    <w:lvl w:ilvl="0" w:tplc="89BA4AE2">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C97BD5"/>
    <w:multiLevelType w:val="hybridMultilevel"/>
    <w:tmpl w:val="64885094"/>
    <w:lvl w:ilvl="0" w:tplc="D18C82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D83648"/>
    <w:multiLevelType w:val="hybridMultilevel"/>
    <w:tmpl w:val="3C02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346C88"/>
    <w:multiLevelType w:val="hybridMultilevel"/>
    <w:tmpl w:val="C5D06D5A"/>
    <w:lvl w:ilvl="0" w:tplc="4B7AD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D264A1"/>
    <w:multiLevelType w:val="hybridMultilevel"/>
    <w:tmpl w:val="6F9C0C88"/>
    <w:lvl w:ilvl="0" w:tplc="0BAC42FE">
      <w:start w:val="2"/>
      <w:numFmt w:val="bullet"/>
      <w:lvlText w:val=""/>
      <w:lvlJc w:val="left"/>
      <w:pPr>
        <w:ind w:left="360" w:hanging="360"/>
      </w:pPr>
      <w:rPr>
        <w:rFonts w:ascii="Symbol" w:eastAsiaTheme="min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3D5AED"/>
    <w:multiLevelType w:val="hybridMultilevel"/>
    <w:tmpl w:val="F5E0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4B76E2"/>
    <w:multiLevelType w:val="hybridMultilevel"/>
    <w:tmpl w:val="DB16983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0EF167B7"/>
    <w:multiLevelType w:val="hybridMultilevel"/>
    <w:tmpl w:val="C96A7CEA"/>
    <w:lvl w:ilvl="0" w:tplc="9CB41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2A6922"/>
    <w:multiLevelType w:val="hybridMultilevel"/>
    <w:tmpl w:val="407681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0413433"/>
    <w:multiLevelType w:val="hybridMultilevel"/>
    <w:tmpl w:val="0CA6BD84"/>
    <w:lvl w:ilvl="0" w:tplc="1AD01042">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0D86CC3"/>
    <w:multiLevelType w:val="hybridMultilevel"/>
    <w:tmpl w:val="DADCECA6"/>
    <w:lvl w:ilvl="0" w:tplc="E20ECB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E26106"/>
    <w:multiLevelType w:val="hybridMultilevel"/>
    <w:tmpl w:val="54CC6890"/>
    <w:lvl w:ilvl="0" w:tplc="A07C3F7E">
      <w:start w:val="1"/>
      <w:numFmt w:val="hebrew1"/>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6" w15:restartNumberingAfterBreak="0">
    <w:nsid w:val="11936BC8"/>
    <w:multiLevelType w:val="hybridMultilevel"/>
    <w:tmpl w:val="EB78E2DE"/>
    <w:lvl w:ilvl="0" w:tplc="B978A0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9509BD"/>
    <w:multiLevelType w:val="hybridMultilevel"/>
    <w:tmpl w:val="7876AB72"/>
    <w:lvl w:ilvl="0" w:tplc="2EE2D8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2BB43FB"/>
    <w:multiLevelType w:val="hybridMultilevel"/>
    <w:tmpl w:val="53EE68B2"/>
    <w:lvl w:ilvl="0" w:tplc="89BA4AE2">
      <w:numFmt w:val="bullet"/>
      <w:lvlText w:val="-"/>
      <w:lvlJc w:val="left"/>
      <w:pPr>
        <w:ind w:left="1069" w:hanging="360"/>
      </w:pPr>
      <w:rPr>
        <w:rFonts w:ascii="David" w:eastAsiaTheme="minorHAnsi" w:hAnsi="David"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12F91FAA"/>
    <w:multiLevelType w:val="hybridMultilevel"/>
    <w:tmpl w:val="DBF4AE18"/>
    <w:lvl w:ilvl="0" w:tplc="9260F280">
      <w:start w:val="3"/>
      <w:numFmt w:val="bullet"/>
      <w:lvlText w:val="-"/>
      <w:lvlJc w:val="left"/>
      <w:pPr>
        <w:ind w:left="361" w:hanging="360"/>
      </w:pPr>
      <w:rPr>
        <w:rFonts w:ascii="Calibri" w:eastAsia="Times New Roman"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0" w15:restartNumberingAfterBreak="0">
    <w:nsid w:val="13BA745B"/>
    <w:multiLevelType w:val="hybridMultilevel"/>
    <w:tmpl w:val="AB1E14D0"/>
    <w:lvl w:ilvl="0" w:tplc="77240B7A">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15:restartNumberingAfterBreak="0">
    <w:nsid w:val="13CA5989"/>
    <w:multiLevelType w:val="hybridMultilevel"/>
    <w:tmpl w:val="7DA6E1FA"/>
    <w:lvl w:ilvl="0" w:tplc="24EA6DB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3DD2E3D"/>
    <w:multiLevelType w:val="hybridMultilevel"/>
    <w:tmpl w:val="B6AC548E"/>
    <w:lvl w:ilvl="0" w:tplc="1F5EB8D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47D27D9"/>
    <w:multiLevelType w:val="hybridMultilevel"/>
    <w:tmpl w:val="5456BCF6"/>
    <w:lvl w:ilvl="0" w:tplc="1EF604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4971FE5"/>
    <w:multiLevelType w:val="hybridMultilevel"/>
    <w:tmpl w:val="10ACF84E"/>
    <w:lvl w:ilvl="0" w:tplc="BBD2F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AE0481"/>
    <w:multiLevelType w:val="hybridMultilevel"/>
    <w:tmpl w:val="9EA0E3CC"/>
    <w:lvl w:ilvl="0" w:tplc="9058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BF77B8"/>
    <w:multiLevelType w:val="hybridMultilevel"/>
    <w:tmpl w:val="76263056"/>
    <w:lvl w:ilvl="0" w:tplc="54385C4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67A09B4"/>
    <w:multiLevelType w:val="hybridMultilevel"/>
    <w:tmpl w:val="1C205702"/>
    <w:lvl w:ilvl="0" w:tplc="4D6A49F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17803BC2"/>
    <w:multiLevelType w:val="hybridMultilevel"/>
    <w:tmpl w:val="91A4B8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18855535"/>
    <w:multiLevelType w:val="hybridMultilevel"/>
    <w:tmpl w:val="857A3F18"/>
    <w:lvl w:ilvl="0" w:tplc="52A8758A">
      <w:start w:val="1"/>
      <w:numFmt w:val="hebrew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A76D51"/>
    <w:multiLevelType w:val="hybridMultilevel"/>
    <w:tmpl w:val="D936859A"/>
    <w:lvl w:ilvl="0" w:tplc="097A0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F233FA"/>
    <w:multiLevelType w:val="hybridMultilevel"/>
    <w:tmpl w:val="349495A8"/>
    <w:lvl w:ilvl="0" w:tplc="2D649C2C">
      <w:start w:val="14"/>
      <w:numFmt w:val="bullet"/>
      <w:lvlText w:val="-"/>
      <w:lvlJc w:val="left"/>
      <w:pPr>
        <w:ind w:left="1800" w:hanging="360"/>
      </w:pPr>
      <w:rPr>
        <w:rFonts w:ascii="David" w:eastAsia="Times New Roman" w:hAnsi="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193A7ECE"/>
    <w:multiLevelType w:val="hybridMultilevel"/>
    <w:tmpl w:val="2444CC04"/>
    <w:lvl w:ilvl="0" w:tplc="00C6219A">
      <w:numFmt w:val="bullet"/>
      <w:lvlText w:val="-"/>
      <w:lvlJc w:val="left"/>
      <w:pPr>
        <w:ind w:left="2203" w:hanging="360"/>
      </w:pPr>
      <w:rPr>
        <w:rFonts w:ascii="David" w:eastAsiaTheme="minorHAnsi" w:hAnsi="David" w:cs="David" w:hint="default"/>
        <w:b/>
        <w:b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195D2CE5"/>
    <w:multiLevelType w:val="hybridMultilevel"/>
    <w:tmpl w:val="BAEEED8C"/>
    <w:lvl w:ilvl="0" w:tplc="DAB855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6456EC"/>
    <w:multiLevelType w:val="hybridMultilevel"/>
    <w:tmpl w:val="438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EF2A29"/>
    <w:multiLevelType w:val="hybridMultilevel"/>
    <w:tmpl w:val="4246C4BA"/>
    <w:lvl w:ilvl="0" w:tplc="DC600A7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6" w15:restartNumberingAfterBreak="0">
    <w:nsid w:val="1A3D42C6"/>
    <w:multiLevelType w:val="hybridMultilevel"/>
    <w:tmpl w:val="FB14E618"/>
    <w:lvl w:ilvl="0" w:tplc="BBA05E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A9B5670"/>
    <w:multiLevelType w:val="hybridMultilevel"/>
    <w:tmpl w:val="1C2E5D62"/>
    <w:lvl w:ilvl="0" w:tplc="C590C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153232"/>
    <w:multiLevelType w:val="hybridMultilevel"/>
    <w:tmpl w:val="DE0C0824"/>
    <w:lvl w:ilvl="0" w:tplc="512C9C38">
      <w:start w:val="1"/>
      <w:numFmt w:val="bullet"/>
      <w:lvlText w:val=""/>
      <w:lvlJc w:val="left"/>
      <w:pPr>
        <w:ind w:left="1800" w:hanging="360"/>
      </w:pPr>
      <w:rPr>
        <w:rFonts w:ascii="Wingdings" w:hAnsi="Wingdings" w:hint="default"/>
        <w:lang w:bidi="he-I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1B293209"/>
    <w:multiLevelType w:val="hybridMultilevel"/>
    <w:tmpl w:val="FD0EBBD0"/>
    <w:lvl w:ilvl="0" w:tplc="B0462198">
      <w:start w:val="1"/>
      <w:numFmt w:val="hebrew1"/>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BAA0599"/>
    <w:multiLevelType w:val="hybridMultilevel"/>
    <w:tmpl w:val="CFDCB6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CD35CD"/>
    <w:multiLevelType w:val="hybridMultilevel"/>
    <w:tmpl w:val="93B4CCE0"/>
    <w:lvl w:ilvl="0" w:tplc="DC2651B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C855B0C"/>
    <w:multiLevelType w:val="hybridMultilevel"/>
    <w:tmpl w:val="23B8A36C"/>
    <w:lvl w:ilvl="0" w:tplc="3ACCF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CCF7953"/>
    <w:multiLevelType w:val="hybridMultilevel"/>
    <w:tmpl w:val="0E342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D7F3C86"/>
    <w:multiLevelType w:val="hybridMultilevel"/>
    <w:tmpl w:val="DF94B14C"/>
    <w:lvl w:ilvl="0" w:tplc="4504374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D950194"/>
    <w:multiLevelType w:val="hybridMultilevel"/>
    <w:tmpl w:val="7ED89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DAE403E"/>
    <w:multiLevelType w:val="hybridMultilevel"/>
    <w:tmpl w:val="3B6AE456"/>
    <w:lvl w:ilvl="0" w:tplc="6EEE1B4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E9E5875"/>
    <w:multiLevelType w:val="hybridMultilevel"/>
    <w:tmpl w:val="896A5330"/>
    <w:lvl w:ilvl="0" w:tplc="89BA4A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0F2A31"/>
    <w:multiLevelType w:val="hybridMultilevel"/>
    <w:tmpl w:val="C5BE83B8"/>
    <w:lvl w:ilvl="0" w:tplc="D88024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297E5C"/>
    <w:multiLevelType w:val="hybridMultilevel"/>
    <w:tmpl w:val="38B8551A"/>
    <w:lvl w:ilvl="0" w:tplc="9C8AC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6160D3"/>
    <w:multiLevelType w:val="hybridMultilevel"/>
    <w:tmpl w:val="68981C78"/>
    <w:lvl w:ilvl="0" w:tplc="0409000D">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1" w15:restartNumberingAfterBreak="0">
    <w:nsid w:val="20755A11"/>
    <w:multiLevelType w:val="hybridMultilevel"/>
    <w:tmpl w:val="2174B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21E186A"/>
    <w:multiLevelType w:val="hybridMultilevel"/>
    <w:tmpl w:val="9C80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4C03B8"/>
    <w:multiLevelType w:val="hybridMultilevel"/>
    <w:tmpl w:val="932A16AC"/>
    <w:lvl w:ilvl="0" w:tplc="89BA4AE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2FE1456"/>
    <w:multiLevelType w:val="hybridMultilevel"/>
    <w:tmpl w:val="6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912A02"/>
    <w:multiLevelType w:val="hybridMultilevel"/>
    <w:tmpl w:val="9C7C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016F13"/>
    <w:multiLevelType w:val="hybridMultilevel"/>
    <w:tmpl w:val="7D22EFA0"/>
    <w:lvl w:ilvl="0" w:tplc="89BA4A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460216B"/>
    <w:multiLevelType w:val="hybridMultilevel"/>
    <w:tmpl w:val="B2AE492C"/>
    <w:lvl w:ilvl="0" w:tplc="78EA317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4760291"/>
    <w:multiLevelType w:val="hybridMultilevel"/>
    <w:tmpl w:val="0A6C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864F4C"/>
    <w:multiLevelType w:val="hybridMultilevel"/>
    <w:tmpl w:val="F5182060"/>
    <w:lvl w:ilvl="0" w:tplc="111E31B2">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0" w15:restartNumberingAfterBreak="0">
    <w:nsid w:val="24881F51"/>
    <w:multiLevelType w:val="hybridMultilevel"/>
    <w:tmpl w:val="BCE89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4A91C68"/>
    <w:multiLevelType w:val="hybridMultilevel"/>
    <w:tmpl w:val="B5B2157C"/>
    <w:lvl w:ilvl="0" w:tplc="A96ACD7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2" w15:restartNumberingAfterBreak="0">
    <w:nsid w:val="24DE0C97"/>
    <w:multiLevelType w:val="hybridMultilevel"/>
    <w:tmpl w:val="C7326108"/>
    <w:lvl w:ilvl="0" w:tplc="2CD8B2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4755C3"/>
    <w:multiLevelType w:val="hybridMultilevel"/>
    <w:tmpl w:val="E770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9E478A"/>
    <w:multiLevelType w:val="hybridMultilevel"/>
    <w:tmpl w:val="4A3A2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5C77E49"/>
    <w:multiLevelType w:val="hybridMultilevel"/>
    <w:tmpl w:val="09649D40"/>
    <w:lvl w:ilvl="0" w:tplc="5AFCC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66E13F1"/>
    <w:multiLevelType w:val="hybridMultilevel"/>
    <w:tmpl w:val="A6EAF8FE"/>
    <w:lvl w:ilvl="0" w:tplc="457C1ED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7" w15:restartNumberingAfterBreak="0">
    <w:nsid w:val="27D72862"/>
    <w:multiLevelType w:val="hybridMultilevel"/>
    <w:tmpl w:val="89DC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DA1324"/>
    <w:multiLevelType w:val="hybridMultilevel"/>
    <w:tmpl w:val="06AC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93D41CF"/>
    <w:multiLevelType w:val="hybridMultilevel"/>
    <w:tmpl w:val="45BE218C"/>
    <w:lvl w:ilvl="0" w:tplc="1832B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E30318"/>
    <w:multiLevelType w:val="hybridMultilevel"/>
    <w:tmpl w:val="38C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AF9405D"/>
    <w:multiLevelType w:val="hybridMultilevel"/>
    <w:tmpl w:val="503094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17474B"/>
    <w:multiLevelType w:val="hybridMultilevel"/>
    <w:tmpl w:val="04CA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B687EF4"/>
    <w:multiLevelType w:val="hybridMultilevel"/>
    <w:tmpl w:val="0F6ABB38"/>
    <w:lvl w:ilvl="0" w:tplc="1758F35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4" w15:restartNumberingAfterBreak="0">
    <w:nsid w:val="2BB742C4"/>
    <w:multiLevelType w:val="hybridMultilevel"/>
    <w:tmpl w:val="24F2A1E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5" w15:restartNumberingAfterBreak="0">
    <w:nsid w:val="2D4F7320"/>
    <w:multiLevelType w:val="hybridMultilevel"/>
    <w:tmpl w:val="64A20904"/>
    <w:lvl w:ilvl="0" w:tplc="9CDE8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DAF481C"/>
    <w:multiLevelType w:val="hybridMultilevel"/>
    <w:tmpl w:val="DA2A409C"/>
    <w:lvl w:ilvl="0" w:tplc="3392B2E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E535D6B"/>
    <w:multiLevelType w:val="hybridMultilevel"/>
    <w:tmpl w:val="2E167488"/>
    <w:lvl w:ilvl="0" w:tplc="F50EA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532779"/>
    <w:multiLevelType w:val="hybridMultilevel"/>
    <w:tmpl w:val="F37A4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0BF5152"/>
    <w:multiLevelType w:val="hybridMultilevel"/>
    <w:tmpl w:val="E424C278"/>
    <w:lvl w:ilvl="0" w:tplc="EF0E8DA2">
      <w:start w:val="1"/>
      <w:numFmt w:val="hebrew1"/>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0" w15:restartNumberingAfterBreak="0">
    <w:nsid w:val="30D646DD"/>
    <w:multiLevelType w:val="hybridMultilevel"/>
    <w:tmpl w:val="C3F4FE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1" w15:restartNumberingAfterBreak="0">
    <w:nsid w:val="30EA3543"/>
    <w:multiLevelType w:val="hybridMultilevel"/>
    <w:tmpl w:val="E7880414"/>
    <w:lvl w:ilvl="0" w:tplc="D6644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0F1495A"/>
    <w:multiLevelType w:val="hybridMultilevel"/>
    <w:tmpl w:val="4C967EB0"/>
    <w:lvl w:ilvl="0" w:tplc="CA26929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10B248F"/>
    <w:multiLevelType w:val="hybridMultilevel"/>
    <w:tmpl w:val="44886644"/>
    <w:lvl w:ilvl="0" w:tplc="B460512A">
      <w:start w:val="1"/>
      <w:numFmt w:val="decimal"/>
      <w:lvlText w:val="%1."/>
      <w:lvlJc w:val="left"/>
      <w:pPr>
        <w:ind w:left="361" w:hanging="360"/>
      </w:pPr>
      <w:rPr>
        <w:rFonts w:eastAsia="Arial"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4" w15:restartNumberingAfterBreak="0">
    <w:nsid w:val="322C0B67"/>
    <w:multiLevelType w:val="hybridMultilevel"/>
    <w:tmpl w:val="59AEFAE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5" w15:restartNumberingAfterBreak="0">
    <w:nsid w:val="32A3473D"/>
    <w:multiLevelType w:val="hybridMultilevel"/>
    <w:tmpl w:val="B0C626C0"/>
    <w:lvl w:ilvl="0" w:tplc="12602F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AE67F6"/>
    <w:multiLevelType w:val="hybridMultilevel"/>
    <w:tmpl w:val="1C32F65C"/>
    <w:lvl w:ilvl="0" w:tplc="7A163C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15:restartNumberingAfterBreak="0">
    <w:nsid w:val="33E768EA"/>
    <w:multiLevelType w:val="hybridMultilevel"/>
    <w:tmpl w:val="2C32DC2C"/>
    <w:lvl w:ilvl="0" w:tplc="5746A952">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57D3A1D"/>
    <w:multiLevelType w:val="hybridMultilevel"/>
    <w:tmpl w:val="2278E09E"/>
    <w:lvl w:ilvl="0" w:tplc="1D54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FD1F4D"/>
    <w:multiLevelType w:val="hybridMultilevel"/>
    <w:tmpl w:val="633EA388"/>
    <w:lvl w:ilvl="0" w:tplc="8092C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594CDA"/>
    <w:multiLevelType w:val="hybridMultilevel"/>
    <w:tmpl w:val="976EBEE2"/>
    <w:lvl w:ilvl="0" w:tplc="CE60E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9D00DFC"/>
    <w:multiLevelType w:val="hybridMultilevel"/>
    <w:tmpl w:val="1A687738"/>
    <w:lvl w:ilvl="0" w:tplc="879C0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9E36E1B"/>
    <w:multiLevelType w:val="hybridMultilevel"/>
    <w:tmpl w:val="F9420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9F410E5"/>
    <w:multiLevelType w:val="hybridMultilevel"/>
    <w:tmpl w:val="C6B23672"/>
    <w:lvl w:ilvl="0" w:tplc="C35E663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3A383AA1"/>
    <w:multiLevelType w:val="hybridMultilevel"/>
    <w:tmpl w:val="5FB05D8C"/>
    <w:lvl w:ilvl="0" w:tplc="1BB2F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A4D6443"/>
    <w:multiLevelType w:val="hybridMultilevel"/>
    <w:tmpl w:val="BEC6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B986F33"/>
    <w:multiLevelType w:val="hybridMultilevel"/>
    <w:tmpl w:val="718C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CCE6AA9"/>
    <w:multiLevelType w:val="hybridMultilevel"/>
    <w:tmpl w:val="2FC02DFC"/>
    <w:lvl w:ilvl="0" w:tplc="99B8D4A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CD61A61"/>
    <w:multiLevelType w:val="hybridMultilevel"/>
    <w:tmpl w:val="D64E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D523403"/>
    <w:multiLevelType w:val="hybridMultilevel"/>
    <w:tmpl w:val="3F28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D81371F"/>
    <w:multiLevelType w:val="hybridMultilevel"/>
    <w:tmpl w:val="0C28A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E062E79"/>
    <w:multiLevelType w:val="hybridMultilevel"/>
    <w:tmpl w:val="6548F986"/>
    <w:lvl w:ilvl="0" w:tplc="E4A04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865CF6"/>
    <w:multiLevelType w:val="hybridMultilevel"/>
    <w:tmpl w:val="7F3E0F5C"/>
    <w:lvl w:ilvl="0" w:tplc="89BA4AE2">
      <w:numFmt w:val="bullet"/>
      <w:lvlText w:val="-"/>
      <w:lvlJc w:val="left"/>
      <w:pPr>
        <w:ind w:left="773" w:hanging="360"/>
      </w:pPr>
      <w:rPr>
        <w:rFonts w:ascii="David" w:eastAsiaTheme="minorHAnsi" w:hAnsi="David" w:cs="David"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3F9B52E2"/>
    <w:multiLevelType w:val="hybridMultilevel"/>
    <w:tmpl w:val="52CE0EFA"/>
    <w:lvl w:ilvl="0" w:tplc="1FDEE7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1BD27B9"/>
    <w:multiLevelType w:val="hybridMultilevel"/>
    <w:tmpl w:val="C21A0430"/>
    <w:lvl w:ilvl="0" w:tplc="1E4EE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027B3C"/>
    <w:multiLevelType w:val="hybridMultilevel"/>
    <w:tmpl w:val="38F47104"/>
    <w:lvl w:ilvl="0" w:tplc="38F8EE1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24D4A11"/>
    <w:multiLevelType w:val="hybridMultilevel"/>
    <w:tmpl w:val="DE808E3A"/>
    <w:lvl w:ilvl="0" w:tplc="D3AAA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836C54"/>
    <w:multiLevelType w:val="hybridMultilevel"/>
    <w:tmpl w:val="AB96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35A146F"/>
    <w:multiLevelType w:val="hybridMultilevel"/>
    <w:tmpl w:val="7D7ED78C"/>
    <w:lvl w:ilvl="0" w:tplc="FD287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36001BF"/>
    <w:multiLevelType w:val="hybridMultilevel"/>
    <w:tmpl w:val="91EC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38B68B2"/>
    <w:multiLevelType w:val="hybridMultilevel"/>
    <w:tmpl w:val="B3820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42866EB"/>
    <w:multiLevelType w:val="hybridMultilevel"/>
    <w:tmpl w:val="234C8284"/>
    <w:lvl w:ilvl="0" w:tplc="89BA4A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43D24EE"/>
    <w:multiLevelType w:val="hybridMultilevel"/>
    <w:tmpl w:val="1948412A"/>
    <w:lvl w:ilvl="0" w:tplc="19AAF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4995D5E"/>
    <w:multiLevelType w:val="hybridMultilevel"/>
    <w:tmpl w:val="E78EDFEA"/>
    <w:lvl w:ilvl="0" w:tplc="333E27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4D14686"/>
    <w:multiLevelType w:val="hybridMultilevel"/>
    <w:tmpl w:val="8020D35E"/>
    <w:lvl w:ilvl="0" w:tplc="281A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4EA74B9"/>
    <w:multiLevelType w:val="hybridMultilevel"/>
    <w:tmpl w:val="1D58FBD4"/>
    <w:lvl w:ilvl="0" w:tplc="E5A0C2FE">
      <w:start w:val="1"/>
      <w:numFmt w:val="hebrew1"/>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26" w15:restartNumberingAfterBreak="0">
    <w:nsid w:val="44FB05C6"/>
    <w:multiLevelType w:val="hybridMultilevel"/>
    <w:tmpl w:val="2F24E078"/>
    <w:lvl w:ilvl="0" w:tplc="996E76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53F4927"/>
    <w:multiLevelType w:val="hybridMultilevel"/>
    <w:tmpl w:val="D8E08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6894480"/>
    <w:multiLevelType w:val="hybridMultilevel"/>
    <w:tmpl w:val="9F947F00"/>
    <w:lvl w:ilvl="0" w:tplc="F6C0C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FF6701"/>
    <w:multiLevelType w:val="hybridMultilevel"/>
    <w:tmpl w:val="178A5C44"/>
    <w:lvl w:ilvl="0" w:tplc="9FCAB6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 w15:restartNumberingAfterBreak="0">
    <w:nsid w:val="4815085C"/>
    <w:multiLevelType w:val="hybridMultilevel"/>
    <w:tmpl w:val="A38832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8482349"/>
    <w:multiLevelType w:val="hybridMultilevel"/>
    <w:tmpl w:val="9B26A3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2" w15:restartNumberingAfterBreak="0">
    <w:nsid w:val="49770CDD"/>
    <w:multiLevelType w:val="hybridMultilevel"/>
    <w:tmpl w:val="B5503FF6"/>
    <w:lvl w:ilvl="0" w:tplc="320E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8D63CD"/>
    <w:multiLevelType w:val="hybridMultilevel"/>
    <w:tmpl w:val="E5F0EBC2"/>
    <w:lvl w:ilvl="0" w:tplc="0CE4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9A343DC"/>
    <w:multiLevelType w:val="hybridMultilevel"/>
    <w:tmpl w:val="58BA3394"/>
    <w:lvl w:ilvl="0" w:tplc="3614108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B0B1812"/>
    <w:multiLevelType w:val="hybridMultilevel"/>
    <w:tmpl w:val="6AFA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583314"/>
    <w:multiLevelType w:val="hybridMultilevel"/>
    <w:tmpl w:val="8020D89A"/>
    <w:lvl w:ilvl="0" w:tplc="F316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681E9B"/>
    <w:multiLevelType w:val="hybridMultilevel"/>
    <w:tmpl w:val="57EC5B68"/>
    <w:lvl w:ilvl="0" w:tplc="9EC2160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38" w15:restartNumberingAfterBreak="0">
    <w:nsid w:val="4B793417"/>
    <w:multiLevelType w:val="hybridMultilevel"/>
    <w:tmpl w:val="BAE4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BB477D4"/>
    <w:multiLevelType w:val="hybridMultilevel"/>
    <w:tmpl w:val="62B8B5CC"/>
    <w:lvl w:ilvl="0" w:tplc="E84C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C1C1067"/>
    <w:multiLevelType w:val="hybridMultilevel"/>
    <w:tmpl w:val="1D7A5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C4F31B5"/>
    <w:multiLevelType w:val="hybridMultilevel"/>
    <w:tmpl w:val="8DF67B3A"/>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C5069CB"/>
    <w:multiLevelType w:val="hybridMultilevel"/>
    <w:tmpl w:val="D7AC86B4"/>
    <w:lvl w:ilvl="0" w:tplc="7D6E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1C3506"/>
    <w:multiLevelType w:val="hybridMultilevel"/>
    <w:tmpl w:val="B2EA407E"/>
    <w:lvl w:ilvl="0" w:tplc="021E8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4F886523"/>
    <w:multiLevelType w:val="hybridMultilevel"/>
    <w:tmpl w:val="1270A86C"/>
    <w:lvl w:ilvl="0" w:tplc="A26CA4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2252ED4"/>
    <w:multiLevelType w:val="hybridMultilevel"/>
    <w:tmpl w:val="D7DA5E92"/>
    <w:lvl w:ilvl="0" w:tplc="969C55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3355EE5"/>
    <w:multiLevelType w:val="hybridMultilevel"/>
    <w:tmpl w:val="35824E5A"/>
    <w:lvl w:ilvl="0" w:tplc="56626656">
      <w:start w:val="1"/>
      <w:numFmt w:val="decimal"/>
      <w:lvlText w:val="%1."/>
      <w:lvlJc w:val="left"/>
      <w:pPr>
        <w:ind w:left="644" w:hanging="360"/>
      </w:pPr>
      <w:rPr>
        <w:rFonts w:ascii="David" w:eastAsiaTheme="minorHAnsi" w:hAnsi="David" w:cs="David"/>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7" w15:restartNumberingAfterBreak="0">
    <w:nsid w:val="543D7857"/>
    <w:multiLevelType w:val="hybridMultilevel"/>
    <w:tmpl w:val="F5A8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5090C01"/>
    <w:multiLevelType w:val="hybridMultilevel"/>
    <w:tmpl w:val="A96C20C4"/>
    <w:lvl w:ilvl="0" w:tplc="2A426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B818D1"/>
    <w:multiLevelType w:val="hybridMultilevel"/>
    <w:tmpl w:val="6F600DAC"/>
    <w:lvl w:ilvl="0" w:tplc="00C6219A">
      <w:numFmt w:val="bullet"/>
      <w:lvlText w:val="-"/>
      <w:lvlJc w:val="left"/>
      <w:pPr>
        <w:ind w:left="1440" w:hanging="360"/>
      </w:pPr>
      <w:rPr>
        <w:rFonts w:ascii="David" w:eastAsiaTheme="minorHAnsi" w:hAnsi="David" w:cs="David"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56BE07E3"/>
    <w:multiLevelType w:val="hybridMultilevel"/>
    <w:tmpl w:val="4D86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1E663B"/>
    <w:multiLevelType w:val="hybridMultilevel"/>
    <w:tmpl w:val="B24C98C4"/>
    <w:lvl w:ilvl="0" w:tplc="BD8E6FC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87C5EB9"/>
    <w:multiLevelType w:val="hybridMultilevel"/>
    <w:tmpl w:val="6A363ADE"/>
    <w:lvl w:ilvl="0" w:tplc="89BA4AE2">
      <w:numFmt w:val="bullet"/>
      <w:lvlText w:val="-"/>
      <w:lvlJc w:val="left"/>
      <w:pPr>
        <w:ind w:left="1069" w:hanging="360"/>
      </w:pPr>
      <w:rPr>
        <w:rFonts w:ascii="David" w:eastAsiaTheme="minorHAnsi" w:hAnsi="David"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3" w15:restartNumberingAfterBreak="0">
    <w:nsid w:val="59556B8F"/>
    <w:multiLevelType w:val="hybridMultilevel"/>
    <w:tmpl w:val="6F70956E"/>
    <w:lvl w:ilvl="0" w:tplc="DC4629A8">
      <w:start w:val="1"/>
      <w:numFmt w:val="hebrew1"/>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54" w15:restartNumberingAfterBreak="0">
    <w:nsid w:val="5A3C0036"/>
    <w:multiLevelType w:val="hybridMultilevel"/>
    <w:tmpl w:val="7786EA0A"/>
    <w:lvl w:ilvl="0" w:tplc="08FC2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BE82863"/>
    <w:multiLevelType w:val="hybridMultilevel"/>
    <w:tmpl w:val="B8A884E0"/>
    <w:lvl w:ilvl="0" w:tplc="21C84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2C4A56"/>
    <w:multiLevelType w:val="hybridMultilevel"/>
    <w:tmpl w:val="AE66FE36"/>
    <w:lvl w:ilvl="0" w:tplc="00C6219A">
      <w:numFmt w:val="bullet"/>
      <w:lvlText w:val="-"/>
      <w:lvlJc w:val="left"/>
      <w:pPr>
        <w:ind w:left="720" w:hanging="360"/>
      </w:pPr>
      <w:rPr>
        <w:rFonts w:ascii="David" w:eastAsiaTheme="minorHAnsi"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CE75E21"/>
    <w:multiLevelType w:val="hybridMultilevel"/>
    <w:tmpl w:val="116A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DF07F9B"/>
    <w:multiLevelType w:val="hybridMultilevel"/>
    <w:tmpl w:val="40789C12"/>
    <w:lvl w:ilvl="0" w:tplc="89BA4A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E470ACD"/>
    <w:multiLevelType w:val="hybridMultilevel"/>
    <w:tmpl w:val="FCEA647C"/>
    <w:lvl w:ilvl="0" w:tplc="49C09A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E924870"/>
    <w:multiLevelType w:val="hybridMultilevel"/>
    <w:tmpl w:val="ECE47AD4"/>
    <w:lvl w:ilvl="0" w:tplc="AE7C76E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1" w15:restartNumberingAfterBreak="0">
    <w:nsid w:val="5E937983"/>
    <w:multiLevelType w:val="hybridMultilevel"/>
    <w:tmpl w:val="6942A312"/>
    <w:lvl w:ilvl="0" w:tplc="9154D0E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E970D16"/>
    <w:multiLevelType w:val="hybridMultilevel"/>
    <w:tmpl w:val="2D70980E"/>
    <w:lvl w:ilvl="0" w:tplc="0AD630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EA828D2"/>
    <w:multiLevelType w:val="hybridMultilevel"/>
    <w:tmpl w:val="8A9C2D4C"/>
    <w:lvl w:ilvl="0" w:tplc="B256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EB64859"/>
    <w:multiLevelType w:val="hybridMultilevel"/>
    <w:tmpl w:val="C98A5AA4"/>
    <w:lvl w:ilvl="0" w:tplc="2AAC5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F1E5001"/>
    <w:multiLevelType w:val="hybridMultilevel"/>
    <w:tmpl w:val="4CB2D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F593056"/>
    <w:multiLevelType w:val="hybridMultilevel"/>
    <w:tmpl w:val="7CE4C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F87013C"/>
    <w:multiLevelType w:val="hybridMultilevel"/>
    <w:tmpl w:val="29E472C2"/>
    <w:lvl w:ilvl="0" w:tplc="89BA4AE2">
      <w:numFmt w:val="bullet"/>
      <w:lvlText w:val="-"/>
      <w:lvlJc w:val="left"/>
      <w:pPr>
        <w:ind w:left="785" w:hanging="360"/>
      </w:pPr>
      <w:rPr>
        <w:rFonts w:ascii="David" w:eastAsiaTheme="minorHAnsi" w:hAnsi="David" w:cs="David"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8" w15:restartNumberingAfterBreak="0">
    <w:nsid w:val="5FF91200"/>
    <w:multiLevelType w:val="hybridMultilevel"/>
    <w:tmpl w:val="57467C40"/>
    <w:lvl w:ilvl="0" w:tplc="692C34A8">
      <w:start w:val="1"/>
      <w:numFmt w:val="hebrew1"/>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69" w15:restartNumberingAfterBreak="0">
    <w:nsid w:val="604867C7"/>
    <w:multiLevelType w:val="hybridMultilevel"/>
    <w:tmpl w:val="9F32B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0A85C60"/>
    <w:multiLevelType w:val="hybridMultilevel"/>
    <w:tmpl w:val="C00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0BE2B89"/>
    <w:multiLevelType w:val="hybridMultilevel"/>
    <w:tmpl w:val="94702E22"/>
    <w:lvl w:ilvl="0" w:tplc="B37AD0A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60FA2F06"/>
    <w:multiLevelType w:val="hybridMultilevel"/>
    <w:tmpl w:val="E964261A"/>
    <w:lvl w:ilvl="0" w:tplc="4FACE9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12E63E9"/>
    <w:multiLevelType w:val="hybridMultilevel"/>
    <w:tmpl w:val="0AE0A498"/>
    <w:lvl w:ilvl="0" w:tplc="DC2892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1E02645"/>
    <w:multiLevelType w:val="hybridMultilevel"/>
    <w:tmpl w:val="94B68ABC"/>
    <w:lvl w:ilvl="0" w:tplc="F58A46FE">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1E963F5"/>
    <w:multiLevelType w:val="hybridMultilevel"/>
    <w:tmpl w:val="1E02B9DC"/>
    <w:lvl w:ilvl="0" w:tplc="D8CCA51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62813FA8"/>
    <w:multiLevelType w:val="hybridMultilevel"/>
    <w:tmpl w:val="BBBCB980"/>
    <w:lvl w:ilvl="0" w:tplc="2F5A1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306259B"/>
    <w:multiLevelType w:val="hybridMultilevel"/>
    <w:tmpl w:val="47D290FE"/>
    <w:lvl w:ilvl="0" w:tplc="4FB68816">
      <w:start w:val="1"/>
      <w:numFmt w:val="hebrew1"/>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8" w15:restartNumberingAfterBreak="0">
    <w:nsid w:val="63602A6A"/>
    <w:multiLevelType w:val="hybridMultilevel"/>
    <w:tmpl w:val="A61E6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3B96CB6"/>
    <w:multiLevelType w:val="hybridMultilevel"/>
    <w:tmpl w:val="AAA882BA"/>
    <w:lvl w:ilvl="0" w:tplc="82FEB2F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646D77AC"/>
    <w:multiLevelType w:val="hybridMultilevel"/>
    <w:tmpl w:val="DE3083BE"/>
    <w:lvl w:ilvl="0" w:tplc="E0C6BD8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1" w15:restartNumberingAfterBreak="0">
    <w:nsid w:val="64C22F5F"/>
    <w:multiLevelType w:val="hybridMultilevel"/>
    <w:tmpl w:val="ACAEF994"/>
    <w:lvl w:ilvl="0" w:tplc="A0B004DC">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82" w15:restartNumberingAfterBreak="0">
    <w:nsid w:val="64D04C1E"/>
    <w:multiLevelType w:val="hybridMultilevel"/>
    <w:tmpl w:val="9464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D51701"/>
    <w:multiLevelType w:val="hybridMultilevel"/>
    <w:tmpl w:val="4AFAAB9E"/>
    <w:lvl w:ilvl="0" w:tplc="E6CCD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5332E74"/>
    <w:multiLevelType w:val="hybridMultilevel"/>
    <w:tmpl w:val="EA22C44E"/>
    <w:lvl w:ilvl="0" w:tplc="5746A95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5CE669B"/>
    <w:multiLevelType w:val="hybridMultilevel"/>
    <w:tmpl w:val="0FD4A2F8"/>
    <w:lvl w:ilvl="0" w:tplc="26F26F8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86" w15:restartNumberingAfterBreak="0">
    <w:nsid w:val="66E53282"/>
    <w:multiLevelType w:val="hybridMultilevel"/>
    <w:tmpl w:val="7BA4D5A4"/>
    <w:lvl w:ilvl="0" w:tplc="4A3C59E0">
      <w:start w:val="1"/>
      <w:numFmt w:val="hebrew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87" w15:restartNumberingAfterBreak="0">
    <w:nsid w:val="67C82162"/>
    <w:multiLevelType w:val="hybridMultilevel"/>
    <w:tmpl w:val="8D28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84F7F0D"/>
    <w:multiLevelType w:val="hybridMultilevel"/>
    <w:tmpl w:val="DFF2DD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8C64BC1"/>
    <w:multiLevelType w:val="hybridMultilevel"/>
    <w:tmpl w:val="961C3528"/>
    <w:lvl w:ilvl="0" w:tplc="5E5C70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15171C"/>
    <w:multiLevelType w:val="hybridMultilevel"/>
    <w:tmpl w:val="03DE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9EB1CF3"/>
    <w:multiLevelType w:val="hybridMultilevel"/>
    <w:tmpl w:val="2976F7E2"/>
    <w:lvl w:ilvl="0" w:tplc="66D6A7B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6A285066"/>
    <w:multiLevelType w:val="hybridMultilevel"/>
    <w:tmpl w:val="9788D1AC"/>
    <w:lvl w:ilvl="0" w:tplc="EB4A38B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D040360"/>
    <w:multiLevelType w:val="hybridMultilevel"/>
    <w:tmpl w:val="687CCF6C"/>
    <w:lvl w:ilvl="0" w:tplc="02D8816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D577566"/>
    <w:multiLevelType w:val="hybridMultilevel"/>
    <w:tmpl w:val="4EF2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D8975BD"/>
    <w:multiLevelType w:val="hybridMultilevel"/>
    <w:tmpl w:val="EA765B74"/>
    <w:lvl w:ilvl="0" w:tplc="5F26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DDD77C3"/>
    <w:multiLevelType w:val="hybridMultilevel"/>
    <w:tmpl w:val="211EF2F0"/>
    <w:lvl w:ilvl="0" w:tplc="DADE030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DEE220E"/>
    <w:multiLevelType w:val="hybridMultilevel"/>
    <w:tmpl w:val="518281BA"/>
    <w:lvl w:ilvl="0" w:tplc="01BAA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FB0F78"/>
    <w:multiLevelType w:val="hybridMultilevel"/>
    <w:tmpl w:val="3B2C93C4"/>
    <w:lvl w:ilvl="0" w:tplc="04090001">
      <w:start w:val="1"/>
      <w:numFmt w:val="bullet"/>
      <w:lvlText w:val=""/>
      <w:lvlJc w:val="left"/>
      <w:pPr>
        <w:ind w:left="1493" w:hanging="360"/>
      </w:pPr>
      <w:rPr>
        <w:rFonts w:ascii="Symbol" w:hAnsi="Symbol" w:hint="default"/>
        <w:b/>
        <w:bCs w:val="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9" w15:restartNumberingAfterBreak="0">
    <w:nsid w:val="6ECB24D2"/>
    <w:multiLevelType w:val="hybridMultilevel"/>
    <w:tmpl w:val="39BE7D30"/>
    <w:lvl w:ilvl="0" w:tplc="170C69A4">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15:restartNumberingAfterBreak="0">
    <w:nsid w:val="6ED834E4"/>
    <w:multiLevelType w:val="hybridMultilevel"/>
    <w:tmpl w:val="53624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F0C726F"/>
    <w:multiLevelType w:val="hybridMultilevel"/>
    <w:tmpl w:val="F2CAC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6F42754F"/>
    <w:multiLevelType w:val="hybridMultilevel"/>
    <w:tmpl w:val="B4DC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675C8A"/>
    <w:multiLevelType w:val="hybridMultilevel"/>
    <w:tmpl w:val="91EC7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1342C14"/>
    <w:multiLevelType w:val="hybridMultilevel"/>
    <w:tmpl w:val="7B4CB8B6"/>
    <w:lvl w:ilvl="0" w:tplc="89BA4AE2">
      <w:numFmt w:val="bullet"/>
      <w:lvlText w:val="-"/>
      <w:lvlJc w:val="left"/>
      <w:pPr>
        <w:ind w:left="1069" w:hanging="360"/>
      </w:pPr>
      <w:rPr>
        <w:rFonts w:ascii="David" w:eastAsiaTheme="minorHAnsi" w:hAnsi="David"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5" w15:restartNumberingAfterBreak="0">
    <w:nsid w:val="721E37F5"/>
    <w:multiLevelType w:val="hybridMultilevel"/>
    <w:tmpl w:val="BA16740E"/>
    <w:lvl w:ilvl="0" w:tplc="ABC2DF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22B2605"/>
    <w:multiLevelType w:val="hybridMultilevel"/>
    <w:tmpl w:val="1ED41318"/>
    <w:lvl w:ilvl="0" w:tplc="BC5A6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2CF4D1F"/>
    <w:multiLevelType w:val="hybridMultilevel"/>
    <w:tmpl w:val="9640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273B24"/>
    <w:multiLevelType w:val="hybridMultilevel"/>
    <w:tmpl w:val="0018070C"/>
    <w:lvl w:ilvl="0" w:tplc="5D04C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4D14F00"/>
    <w:multiLevelType w:val="hybridMultilevel"/>
    <w:tmpl w:val="03401B6A"/>
    <w:lvl w:ilvl="0" w:tplc="89BA4A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58120F7"/>
    <w:multiLevelType w:val="hybridMultilevel"/>
    <w:tmpl w:val="DAF8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5C439F4"/>
    <w:multiLevelType w:val="hybridMultilevel"/>
    <w:tmpl w:val="DAA0E67E"/>
    <w:lvl w:ilvl="0" w:tplc="3FF654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6B250B6"/>
    <w:multiLevelType w:val="hybridMultilevel"/>
    <w:tmpl w:val="6DE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6E16DAA"/>
    <w:multiLevelType w:val="hybridMultilevel"/>
    <w:tmpl w:val="CC5A42CC"/>
    <w:lvl w:ilvl="0" w:tplc="17BE1296">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4" w15:restartNumberingAfterBreak="0">
    <w:nsid w:val="772A6580"/>
    <w:multiLevelType w:val="hybridMultilevel"/>
    <w:tmpl w:val="E392D5DE"/>
    <w:lvl w:ilvl="0" w:tplc="89BA4AE2">
      <w:numFmt w:val="bullet"/>
      <w:lvlText w:val="-"/>
      <w:lvlJc w:val="left"/>
      <w:pPr>
        <w:ind w:left="785"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7BA710C"/>
    <w:multiLevelType w:val="hybridMultilevel"/>
    <w:tmpl w:val="554A8E7C"/>
    <w:lvl w:ilvl="0" w:tplc="89BA4A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849548F"/>
    <w:multiLevelType w:val="hybridMultilevel"/>
    <w:tmpl w:val="E5CC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8B210E9"/>
    <w:multiLevelType w:val="hybridMultilevel"/>
    <w:tmpl w:val="9876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8F53160"/>
    <w:multiLevelType w:val="hybridMultilevel"/>
    <w:tmpl w:val="62BA092E"/>
    <w:lvl w:ilvl="0" w:tplc="7E74866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9" w15:restartNumberingAfterBreak="0">
    <w:nsid w:val="7A770957"/>
    <w:multiLevelType w:val="hybridMultilevel"/>
    <w:tmpl w:val="91EC7F48"/>
    <w:lvl w:ilvl="0" w:tplc="0BF4EF5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0" w15:restartNumberingAfterBreak="0">
    <w:nsid w:val="7B536504"/>
    <w:multiLevelType w:val="hybridMultilevel"/>
    <w:tmpl w:val="F454F618"/>
    <w:lvl w:ilvl="0" w:tplc="63A88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BC93301"/>
    <w:multiLevelType w:val="hybridMultilevel"/>
    <w:tmpl w:val="E4FC31E2"/>
    <w:lvl w:ilvl="0" w:tplc="2D649C2C">
      <w:start w:val="14"/>
      <w:numFmt w:val="bullet"/>
      <w:lvlText w:val="-"/>
      <w:lvlJc w:val="left"/>
      <w:pPr>
        <w:ind w:left="1440" w:hanging="360"/>
      </w:pPr>
      <w:rPr>
        <w:rFonts w:ascii="David" w:eastAsia="Times New Roman"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7BEE34BB"/>
    <w:multiLevelType w:val="hybridMultilevel"/>
    <w:tmpl w:val="1FB4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277C3"/>
    <w:multiLevelType w:val="hybridMultilevel"/>
    <w:tmpl w:val="8996BAC4"/>
    <w:lvl w:ilvl="0" w:tplc="CE3EDB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412AC6"/>
    <w:multiLevelType w:val="hybridMultilevel"/>
    <w:tmpl w:val="E2AC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E013A6F"/>
    <w:multiLevelType w:val="hybridMultilevel"/>
    <w:tmpl w:val="01100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EB0029A"/>
    <w:multiLevelType w:val="hybridMultilevel"/>
    <w:tmpl w:val="F1F4B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7FF24268"/>
    <w:multiLevelType w:val="hybridMultilevel"/>
    <w:tmpl w:val="18408F62"/>
    <w:lvl w:ilvl="0" w:tplc="5746A952">
      <w:start w:val="3"/>
      <w:numFmt w:val="bullet"/>
      <w:lvlText w:val="-"/>
      <w:lvlJc w:val="left"/>
      <w:pPr>
        <w:ind w:left="361" w:hanging="360"/>
      </w:pPr>
      <w:rPr>
        <w:rFonts w:ascii="Calibri" w:eastAsia="Times New Roman"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943420273">
    <w:abstractNumId w:val="150"/>
  </w:num>
  <w:num w:numId="2" w16cid:durableId="1873879717">
    <w:abstractNumId w:val="120"/>
  </w:num>
  <w:num w:numId="3" w16cid:durableId="1575771881">
    <w:abstractNumId w:val="143"/>
  </w:num>
  <w:num w:numId="4" w16cid:durableId="2012758821">
    <w:abstractNumId w:val="18"/>
  </w:num>
  <w:num w:numId="5" w16cid:durableId="1701275524">
    <w:abstractNumId w:val="166"/>
  </w:num>
  <w:num w:numId="6" w16cid:durableId="302194837">
    <w:abstractNumId w:val="119"/>
  </w:num>
  <w:num w:numId="7" w16cid:durableId="219903267">
    <w:abstractNumId w:val="74"/>
  </w:num>
  <w:num w:numId="8" w16cid:durableId="1738741749">
    <w:abstractNumId w:val="11"/>
  </w:num>
  <w:num w:numId="9" w16cid:durableId="1926911001">
    <w:abstractNumId w:val="172"/>
  </w:num>
  <w:num w:numId="10" w16cid:durableId="132797592">
    <w:abstractNumId w:val="169"/>
  </w:num>
  <w:num w:numId="11" w16cid:durableId="1127357030">
    <w:abstractNumId w:val="202"/>
  </w:num>
  <w:num w:numId="12" w16cid:durableId="1778793787">
    <w:abstractNumId w:val="106"/>
  </w:num>
  <w:num w:numId="13" w16cid:durableId="1847019906">
    <w:abstractNumId w:val="65"/>
  </w:num>
  <w:num w:numId="14" w16cid:durableId="513426353">
    <w:abstractNumId w:val="188"/>
  </w:num>
  <w:num w:numId="15" w16cid:durableId="955983617">
    <w:abstractNumId w:val="152"/>
  </w:num>
  <w:num w:numId="16" w16cid:durableId="1155995660">
    <w:abstractNumId w:val="193"/>
  </w:num>
  <w:num w:numId="17" w16cid:durableId="585574800">
    <w:abstractNumId w:val="63"/>
  </w:num>
  <w:num w:numId="18" w16cid:durableId="2006204683">
    <w:abstractNumId w:val="81"/>
  </w:num>
  <w:num w:numId="19" w16cid:durableId="2146123305">
    <w:abstractNumId w:val="115"/>
  </w:num>
  <w:num w:numId="20" w16cid:durableId="1125998465">
    <w:abstractNumId w:val="146"/>
  </w:num>
  <w:num w:numId="21" w16cid:durableId="2042777339">
    <w:abstractNumId w:val="96"/>
  </w:num>
  <w:num w:numId="22" w16cid:durableId="849832403">
    <w:abstractNumId w:val="164"/>
  </w:num>
  <w:num w:numId="23" w16cid:durableId="496657803">
    <w:abstractNumId w:val="75"/>
  </w:num>
  <w:num w:numId="24" w16cid:durableId="187573710">
    <w:abstractNumId w:val="85"/>
  </w:num>
  <w:num w:numId="25" w16cid:durableId="65882862">
    <w:abstractNumId w:val="15"/>
  </w:num>
  <w:num w:numId="26" w16cid:durableId="1249197541">
    <w:abstractNumId w:val="59"/>
  </w:num>
  <w:num w:numId="27" w16cid:durableId="1226573878">
    <w:abstractNumId w:val="80"/>
  </w:num>
  <w:num w:numId="28" w16cid:durableId="1917783249">
    <w:abstractNumId w:val="24"/>
  </w:num>
  <w:num w:numId="29" w16cid:durableId="1139809505">
    <w:abstractNumId w:val="50"/>
  </w:num>
  <w:num w:numId="30" w16cid:durableId="1714191539">
    <w:abstractNumId w:val="22"/>
  </w:num>
  <w:num w:numId="31" w16cid:durableId="78988657">
    <w:abstractNumId w:val="142"/>
  </w:num>
  <w:num w:numId="32" w16cid:durableId="1319527">
    <w:abstractNumId w:val="194"/>
  </w:num>
  <w:num w:numId="33" w16cid:durableId="465584979">
    <w:abstractNumId w:val="219"/>
  </w:num>
  <w:num w:numId="34" w16cid:durableId="1083721879">
    <w:abstractNumId w:val="89"/>
  </w:num>
  <w:num w:numId="35" w16cid:durableId="514274136">
    <w:abstractNumId w:val="36"/>
  </w:num>
  <w:num w:numId="36" w16cid:durableId="1081218529">
    <w:abstractNumId w:val="177"/>
  </w:num>
  <w:num w:numId="37" w16cid:durableId="1035815517">
    <w:abstractNumId w:val="43"/>
  </w:num>
  <w:num w:numId="38" w16cid:durableId="1419331393">
    <w:abstractNumId w:val="77"/>
  </w:num>
  <w:num w:numId="39" w16cid:durableId="921186376">
    <w:abstractNumId w:val="39"/>
  </w:num>
  <w:num w:numId="40" w16cid:durableId="1847014630">
    <w:abstractNumId w:val="136"/>
  </w:num>
  <w:num w:numId="41" w16cid:durableId="1590232689">
    <w:abstractNumId w:val="109"/>
  </w:num>
  <w:num w:numId="42" w16cid:durableId="1466778303">
    <w:abstractNumId w:val="84"/>
  </w:num>
  <w:num w:numId="43" w16cid:durableId="1429275824">
    <w:abstractNumId w:val="38"/>
  </w:num>
  <w:num w:numId="44" w16cid:durableId="339478715">
    <w:abstractNumId w:val="20"/>
  </w:num>
  <w:num w:numId="45" w16cid:durableId="721565828">
    <w:abstractNumId w:val="209"/>
  </w:num>
  <w:num w:numId="46" w16cid:durableId="874194414">
    <w:abstractNumId w:val="90"/>
  </w:num>
  <w:num w:numId="47" w16cid:durableId="922646744">
    <w:abstractNumId w:val="131"/>
  </w:num>
  <w:num w:numId="48" w16cid:durableId="1743327653">
    <w:abstractNumId w:val="210"/>
  </w:num>
  <w:num w:numId="49" w16cid:durableId="2132046105">
    <w:abstractNumId w:val="40"/>
  </w:num>
  <w:num w:numId="50" w16cid:durableId="1392078673">
    <w:abstractNumId w:val="207"/>
  </w:num>
  <w:num w:numId="51" w16cid:durableId="387850519">
    <w:abstractNumId w:val="105"/>
  </w:num>
  <w:num w:numId="52" w16cid:durableId="968974222">
    <w:abstractNumId w:val="0"/>
  </w:num>
  <w:num w:numId="53" w16cid:durableId="974801060">
    <w:abstractNumId w:val="44"/>
  </w:num>
  <w:num w:numId="54" w16cid:durableId="1423716904">
    <w:abstractNumId w:val="57"/>
  </w:num>
  <w:num w:numId="55" w16cid:durableId="608313299">
    <w:abstractNumId w:val="64"/>
  </w:num>
  <w:num w:numId="56" w16cid:durableId="1048065718">
    <w:abstractNumId w:val="178"/>
  </w:num>
  <w:num w:numId="57" w16cid:durableId="796532718">
    <w:abstractNumId w:val="214"/>
  </w:num>
  <w:num w:numId="58" w16cid:durableId="2020501852">
    <w:abstractNumId w:val="187"/>
  </w:num>
  <w:num w:numId="59" w16cid:durableId="476529558">
    <w:abstractNumId w:val="117"/>
  </w:num>
  <w:num w:numId="60" w16cid:durableId="1345981061">
    <w:abstractNumId w:val="190"/>
  </w:num>
  <w:num w:numId="61" w16cid:durableId="633752472">
    <w:abstractNumId w:val="167"/>
  </w:num>
  <w:num w:numId="62" w16cid:durableId="924076510">
    <w:abstractNumId w:val="216"/>
  </w:num>
  <w:num w:numId="63" w16cid:durableId="1810244941">
    <w:abstractNumId w:val="73"/>
  </w:num>
  <w:num w:numId="64" w16cid:durableId="538010552">
    <w:abstractNumId w:val="170"/>
  </w:num>
  <w:num w:numId="65" w16cid:durableId="1038431029">
    <w:abstractNumId w:val="212"/>
  </w:num>
  <w:num w:numId="66" w16cid:durableId="787815013">
    <w:abstractNumId w:val="19"/>
  </w:num>
  <w:num w:numId="67" w16cid:durableId="774327127">
    <w:abstractNumId w:val="182"/>
  </w:num>
  <w:num w:numId="68" w16cid:durableId="488137169">
    <w:abstractNumId w:val="222"/>
  </w:num>
  <w:num w:numId="69" w16cid:durableId="1933706007">
    <w:abstractNumId w:val="135"/>
  </w:num>
  <w:num w:numId="70" w16cid:durableId="693728921">
    <w:abstractNumId w:val="141"/>
  </w:num>
  <w:num w:numId="71" w16cid:durableId="135032681">
    <w:abstractNumId w:val="108"/>
  </w:num>
  <w:num w:numId="72" w16cid:durableId="832260729">
    <w:abstractNumId w:val="159"/>
  </w:num>
  <w:num w:numId="73" w16cid:durableId="823552096">
    <w:abstractNumId w:val="161"/>
  </w:num>
  <w:num w:numId="74" w16cid:durableId="1107115425">
    <w:abstractNumId w:val="204"/>
  </w:num>
  <w:num w:numId="75" w16cid:durableId="1243952195">
    <w:abstractNumId w:val="180"/>
  </w:num>
  <w:num w:numId="76" w16cid:durableId="1993558516">
    <w:abstractNumId w:val="218"/>
  </w:num>
  <w:num w:numId="77" w16cid:durableId="1871140503">
    <w:abstractNumId w:val="28"/>
  </w:num>
  <w:num w:numId="78" w16cid:durableId="40173700">
    <w:abstractNumId w:val="37"/>
  </w:num>
  <w:num w:numId="79" w16cid:durableId="49233239">
    <w:abstractNumId w:val="13"/>
  </w:num>
  <w:num w:numId="80" w16cid:durableId="1661614602">
    <w:abstractNumId w:val="16"/>
  </w:num>
  <w:num w:numId="81" w16cid:durableId="443772012">
    <w:abstractNumId w:val="58"/>
  </w:num>
  <w:num w:numId="82" w16cid:durableId="1107580973">
    <w:abstractNumId w:val="149"/>
  </w:num>
  <w:num w:numId="83" w16cid:durableId="1005669382">
    <w:abstractNumId w:val="4"/>
  </w:num>
  <w:num w:numId="84" w16cid:durableId="1469587744">
    <w:abstractNumId w:val="217"/>
  </w:num>
  <w:num w:numId="85" w16cid:durableId="2059042272">
    <w:abstractNumId w:val="171"/>
  </w:num>
  <w:num w:numId="86" w16cid:durableId="1191845551">
    <w:abstractNumId w:val="32"/>
  </w:num>
  <w:num w:numId="87" w16cid:durableId="381825819">
    <w:abstractNumId w:val="191"/>
  </w:num>
  <w:num w:numId="88" w16cid:durableId="2030909186">
    <w:abstractNumId w:val="151"/>
  </w:num>
  <w:num w:numId="89" w16cid:durableId="2091148010">
    <w:abstractNumId w:val="56"/>
  </w:num>
  <w:num w:numId="90" w16cid:durableId="1125076395">
    <w:abstractNumId w:val="51"/>
  </w:num>
  <w:num w:numId="91" w16cid:durableId="827089484">
    <w:abstractNumId w:val="62"/>
  </w:num>
  <w:num w:numId="92" w16cid:durableId="1263027765">
    <w:abstractNumId w:val="103"/>
  </w:num>
  <w:num w:numId="93" w16cid:durableId="1432357422">
    <w:abstractNumId w:val="42"/>
  </w:num>
  <w:num w:numId="94" w16cid:durableId="77488608">
    <w:abstractNumId w:val="31"/>
  </w:num>
  <w:num w:numId="95" w16cid:durableId="586114547">
    <w:abstractNumId w:val="199"/>
  </w:num>
  <w:num w:numId="96" w16cid:durableId="1108115302">
    <w:abstractNumId w:val="198"/>
  </w:num>
  <w:num w:numId="97" w16cid:durableId="802767829">
    <w:abstractNumId w:val="153"/>
  </w:num>
  <w:num w:numId="98" w16cid:durableId="1478300513">
    <w:abstractNumId w:val="101"/>
  </w:num>
  <w:num w:numId="99" w16cid:durableId="1114054846">
    <w:abstractNumId w:val="104"/>
  </w:num>
  <w:num w:numId="100" w16cid:durableId="1681930734">
    <w:abstractNumId w:val="9"/>
  </w:num>
  <w:num w:numId="101" w16cid:durableId="2115905305">
    <w:abstractNumId w:val="88"/>
  </w:num>
  <w:num w:numId="102" w16cid:durableId="1696073784">
    <w:abstractNumId w:val="129"/>
  </w:num>
  <w:num w:numId="103" w16cid:durableId="1414741922">
    <w:abstractNumId w:val="184"/>
  </w:num>
  <w:num w:numId="104" w16cid:durableId="1312976644">
    <w:abstractNumId w:val="33"/>
  </w:num>
  <w:num w:numId="105" w16cid:durableId="759057772">
    <w:abstractNumId w:val="130"/>
  </w:num>
  <w:num w:numId="106" w16cid:durableId="26377618">
    <w:abstractNumId w:val="17"/>
  </w:num>
  <w:num w:numId="107" w16cid:durableId="19013635">
    <w:abstractNumId w:val="100"/>
  </w:num>
  <w:num w:numId="108" w16cid:durableId="1691179695">
    <w:abstractNumId w:val="97"/>
  </w:num>
  <w:num w:numId="109" w16cid:durableId="887032834">
    <w:abstractNumId w:val="155"/>
  </w:num>
  <w:num w:numId="110" w16cid:durableId="1498958136">
    <w:abstractNumId w:val="47"/>
  </w:num>
  <w:num w:numId="111" w16cid:durableId="534735264">
    <w:abstractNumId w:val="122"/>
  </w:num>
  <w:num w:numId="112" w16cid:durableId="33697997">
    <w:abstractNumId w:val="5"/>
  </w:num>
  <w:num w:numId="113" w16cid:durableId="414515698">
    <w:abstractNumId w:val="60"/>
  </w:num>
  <w:num w:numId="114" w16cid:durableId="1482236667">
    <w:abstractNumId w:val="205"/>
  </w:num>
  <w:num w:numId="115" w16cid:durableId="671032235">
    <w:abstractNumId w:val="133"/>
  </w:num>
  <w:num w:numId="116" w16cid:durableId="885944244">
    <w:abstractNumId w:val="27"/>
  </w:num>
  <w:num w:numId="117" w16cid:durableId="1118253301">
    <w:abstractNumId w:val="35"/>
  </w:num>
  <w:num w:numId="118" w16cid:durableId="1423449615">
    <w:abstractNumId w:val="87"/>
  </w:num>
  <w:num w:numId="119" w16cid:durableId="447548538">
    <w:abstractNumId w:val="220"/>
  </w:num>
  <w:num w:numId="120" w16cid:durableId="2005471741">
    <w:abstractNumId w:val="154"/>
  </w:num>
  <w:num w:numId="121" w16cid:durableId="2128087977">
    <w:abstractNumId w:val="144"/>
  </w:num>
  <w:num w:numId="122" w16cid:durableId="1148740697">
    <w:abstractNumId w:val="148"/>
  </w:num>
  <w:num w:numId="123" w16cid:durableId="1381904544">
    <w:abstractNumId w:val="195"/>
  </w:num>
  <w:num w:numId="124" w16cid:durableId="75395713">
    <w:abstractNumId w:val="114"/>
  </w:num>
  <w:num w:numId="125" w16cid:durableId="46414433">
    <w:abstractNumId w:val="6"/>
  </w:num>
  <w:num w:numId="126" w16cid:durableId="832188060">
    <w:abstractNumId w:val="116"/>
  </w:num>
  <w:num w:numId="127" w16cid:durableId="1111824062">
    <w:abstractNumId w:val="175"/>
  </w:num>
  <w:num w:numId="128" w16cid:durableId="1558512560">
    <w:abstractNumId w:val="118"/>
  </w:num>
  <w:num w:numId="129" w16cid:durableId="300118788">
    <w:abstractNumId w:val="132"/>
  </w:num>
  <w:num w:numId="130" w16cid:durableId="1603875658">
    <w:abstractNumId w:val="128"/>
  </w:num>
  <w:num w:numId="131" w16cid:durableId="69079423">
    <w:abstractNumId w:val="213"/>
  </w:num>
  <w:num w:numId="132" w16cid:durableId="1768039076">
    <w:abstractNumId w:val="95"/>
  </w:num>
  <w:num w:numId="133" w16cid:durableId="66391193">
    <w:abstractNumId w:val="54"/>
  </w:num>
  <w:num w:numId="134" w16cid:durableId="1415400519">
    <w:abstractNumId w:val="92"/>
  </w:num>
  <w:num w:numId="135" w16cid:durableId="703213783">
    <w:abstractNumId w:val="197"/>
  </w:num>
  <w:num w:numId="136" w16cid:durableId="1539006152">
    <w:abstractNumId w:val="176"/>
  </w:num>
  <w:num w:numId="137" w16cid:durableId="1094015963">
    <w:abstractNumId w:val="163"/>
  </w:num>
  <w:num w:numId="138" w16cid:durableId="73479911">
    <w:abstractNumId w:val="72"/>
  </w:num>
  <w:num w:numId="139" w16cid:durableId="171073488">
    <w:abstractNumId w:val="2"/>
  </w:num>
  <w:num w:numId="140" w16cid:durableId="1922593922">
    <w:abstractNumId w:val="111"/>
  </w:num>
  <w:num w:numId="141" w16cid:durableId="1858811414">
    <w:abstractNumId w:val="189"/>
  </w:num>
  <w:num w:numId="142" w16cid:durableId="1540629389">
    <w:abstractNumId w:val="157"/>
  </w:num>
  <w:num w:numId="143" w16cid:durableId="1777863940">
    <w:abstractNumId w:val="201"/>
  </w:num>
  <w:num w:numId="144" w16cid:durableId="167405849">
    <w:abstractNumId w:val="165"/>
  </w:num>
  <w:num w:numId="145" w16cid:durableId="785389244">
    <w:abstractNumId w:val="110"/>
  </w:num>
  <w:num w:numId="146" w16cid:durableId="534660332">
    <w:abstractNumId w:val="179"/>
  </w:num>
  <w:num w:numId="147" w16cid:durableId="1348747306">
    <w:abstractNumId w:val="225"/>
  </w:num>
  <w:num w:numId="148" w16cid:durableId="1688872670">
    <w:abstractNumId w:val="200"/>
  </w:num>
  <w:num w:numId="149" w16cid:durableId="1419867365">
    <w:abstractNumId w:val="107"/>
  </w:num>
  <w:num w:numId="150" w16cid:durableId="527911400">
    <w:abstractNumId w:val="102"/>
  </w:num>
  <w:num w:numId="151" w16cid:durableId="1403789834">
    <w:abstractNumId w:val="147"/>
  </w:num>
  <w:num w:numId="152" w16cid:durableId="279579426">
    <w:abstractNumId w:val="140"/>
  </w:num>
  <w:num w:numId="153" w16cid:durableId="416094405">
    <w:abstractNumId w:val="203"/>
  </w:num>
  <w:num w:numId="154" w16cid:durableId="1157112929">
    <w:abstractNumId w:val="70"/>
  </w:num>
  <w:num w:numId="155" w16cid:durableId="1794052050">
    <w:abstractNumId w:val="127"/>
  </w:num>
  <w:num w:numId="156" w16cid:durableId="52120430">
    <w:abstractNumId w:val="3"/>
  </w:num>
  <w:num w:numId="157" w16cid:durableId="859054092">
    <w:abstractNumId w:val="46"/>
  </w:num>
  <w:num w:numId="158" w16cid:durableId="1570916947">
    <w:abstractNumId w:val="61"/>
  </w:num>
  <w:num w:numId="159" w16cid:durableId="1941449091">
    <w:abstractNumId w:val="68"/>
  </w:num>
  <w:num w:numId="160" w16cid:durableId="979575102">
    <w:abstractNumId w:val="226"/>
  </w:num>
  <w:num w:numId="161" w16cid:durableId="929313066">
    <w:abstractNumId w:val="138"/>
  </w:num>
  <w:num w:numId="162" w16cid:durableId="36200502">
    <w:abstractNumId w:val="53"/>
  </w:num>
  <w:num w:numId="163" w16cid:durableId="1651445790">
    <w:abstractNumId w:val="23"/>
  </w:num>
  <w:num w:numId="164" w16cid:durableId="567232153">
    <w:abstractNumId w:val="79"/>
  </w:num>
  <w:num w:numId="165" w16cid:durableId="308093403">
    <w:abstractNumId w:val="139"/>
  </w:num>
  <w:num w:numId="166" w16cid:durableId="1520855122">
    <w:abstractNumId w:val="99"/>
  </w:num>
  <w:num w:numId="167" w16cid:durableId="1360275681">
    <w:abstractNumId w:val="145"/>
  </w:num>
  <w:num w:numId="168" w16cid:durableId="676465918">
    <w:abstractNumId w:val="192"/>
  </w:num>
  <w:num w:numId="169" w16cid:durableId="781267322">
    <w:abstractNumId w:val="113"/>
  </w:num>
  <w:num w:numId="170" w16cid:durableId="279995391">
    <w:abstractNumId w:val="156"/>
  </w:num>
  <w:num w:numId="171" w16cid:durableId="189808122">
    <w:abstractNumId w:val="134"/>
  </w:num>
  <w:num w:numId="172" w16cid:durableId="2019187932">
    <w:abstractNumId w:val="223"/>
  </w:num>
  <w:num w:numId="173" w16cid:durableId="2081754298">
    <w:abstractNumId w:val="121"/>
  </w:num>
  <w:num w:numId="174" w16cid:durableId="143082222">
    <w:abstractNumId w:val="48"/>
  </w:num>
  <w:num w:numId="175" w16cid:durableId="2034113563">
    <w:abstractNumId w:val="208"/>
  </w:num>
  <w:num w:numId="176" w16cid:durableId="1453403228">
    <w:abstractNumId w:val="49"/>
  </w:num>
  <w:num w:numId="177" w16cid:durableId="1563907320">
    <w:abstractNumId w:val="66"/>
  </w:num>
  <w:num w:numId="178" w16cid:durableId="1701781900">
    <w:abstractNumId w:val="162"/>
  </w:num>
  <w:num w:numId="179" w16cid:durableId="103618921">
    <w:abstractNumId w:val="52"/>
  </w:num>
  <w:num w:numId="180" w16cid:durableId="52898479">
    <w:abstractNumId w:val="124"/>
  </w:num>
  <w:num w:numId="181" w16cid:durableId="47999489">
    <w:abstractNumId w:val="8"/>
  </w:num>
  <w:num w:numId="182" w16cid:durableId="1752776426">
    <w:abstractNumId w:val="21"/>
  </w:num>
  <w:num w:numId="183" w16cid:durableId="81028153">
    <w:abstractNumId w:val="12"/>
  </w:num>
  <w:num w:numId="184" w16cid:durableId="2046253343">
    <w:abstractNumId w:val="34"/>
  </w:num>
  <w:num w:numId="185" w16cid:durableId="468977301">
    <w:abstractNumId w:val="211"/>
  </w:num>
  <w:num w:numId="186" w16cid:durableId="547031494">
    <w:abstractNumId w:val="112"/>
  </w:num>
  <w:num w:numId="187" w16cid:durableId="1974823535">
    <w:abstractNumId w:val="125"/>
  </w:num>
  <w:num w:numId="188" w16cid:durableId="2002541085">
    <w:abstractNumId w:val="7"/>
  </w:num>
  <w:num w:numId="189" w16cid:durableId="772628648">
    <w:abstractNumId w:val="126"/>
  </w:num>
  <w:num w:numId="190" w16cid:durableId="32925654">
    <w:abstractNumId w:val="206"/>
  </w:num>
  <w:num w:numId="191" w16cid:durableId="975136292">
    <w:abstractNumId w:val="158"/>
  </w:num>
  <w:num w:numId="192" w16cid:durableId="176307773">
    <w:abstractNumId w:val="215"/>
  </w:num>
  <w:num w:numId="193" w16cid:durableId="980963811">
    <w:abstractNumId w:val="183"/>
  </w:num>
  <w:num w:numId="194" w16cid:durableId="2007201323">
    <w:abstractNumId w:val="98"/>
  </w:num>
  <w:num w:numId="195" w16cid:durableId="38406143">
    <w:abstractNumId w:val="26"/>
  </w:num>
  <w:num w:numId="196" w16cid:durableId="731003653">
    <w:abstractNumId w:val="221"/>
  </w:num>
  <w:num w:numId="197" w16cid:durableId="385110140">
    <w:abstractNumId w:val="41"/>
  </w:num>
  <w:num w:numId="198" w16cid:durableId="723139979">
    <w:abstractNumId w:val="123"/>
  </w:num>
  <w:num w:numId="199" w16cid:durableId="939096012">
    <w:abstractNumId w:val="196"/>
  </w:num>
  <w:num w:numId="200" w16cid:durableId="155000965">
    <w:abstractNumId w:val="86"/>
  </w:num>
  <w:num w:numId="201" w16cid:durableId="1773475266">
    <w:abstractNumId w:val="67"/>
  </w:num>
  <w:num w:numId="202" w16cid:durableId="1617714642">
    <w:abstractNumId w:val="173"/>
  </w:num>
  <w:num w:numId="203" w16cid:durableId="1860698272">
    <w:abstractNumId w:val="14"/>
  </w:num>
  <w:num w:numId="204" w16cid:durableId="1262183278">
    <w:abstractNumId w:val="30"/>
  </w:num>
  <w:num w:numId="205" w16cid:durableId="1765765044">
    <w:abstractNumId w:val="186"/>
  </w:num>
  <w:num w:numId="206" w16cid:durableId="1344556272">
    <w:abstractNumId w:val="71"/>
  </w:num>
  <w:num w:numId="207" w16cid:durableId="1825124970">
    <w:abstractNumId w:val="83"/>
  </w:num>
  <w:num w:numId="208" w16cid:durableId="274749622">
    <w:abstractNumId w:val="160"/>
  </w:num>
  <w:num w:numId="209" w16cid:durableId="110324999">
    <w:abstractNumId w:val="181"/>
  </w:num>
  <w:num w:numId="210" w16cid:durableId="1793866132">
    <w:abstractNumId w:val="76"/>
  </w:num>
  <w:num w:numId="211" w16cid:durableId="1230339439">
    <w:abstractNumId w:val="82"/>
  </w:num>
  <w:num w:numId="212" w16cid:durableId="2115904011">
    <w:abstractNumId w:val="93"/>
  </w:num>
  <w:num w:numId="213" w16cid:durableId="1559316639">
    <w:abstractNumId w:val="10"/>
  </w:num>
  <w:num w:numId="214" w16cid:durableId="1200896364">
    <w:abstractNumId w:val="168"/>
  </w:num>
  <w:num w:numId="215" w16cid:durableId="2085957385">
    <w:abstractNumId w:val="185"/>
  </w:num>
  <w:num w:numId="216" w16cid:durableId="867525798">
    <w:abstractNumId w:val="227"/>
  </w:num>
  <w:num w:numId="217" w16cid:durableId="2009601646">
    <w:abstractNumId w:val="29"/>
  </w:num>
  <w:num w:numId="218" w16cid:durableId="145753554">
    <w:abstractNumId w:val="137"/>
  </w:num>
  <w:num w:numId="219" w16cid:durableId="682167654">
    <w:abstractNumId w:val="69"/>
  </w:num>
  <w:num w:numId="220" w16cid:durableId="287593830">
    <w:abstractNumId w:val="45"/>
  </w:num>
  <w:num w:numId="221" w16cid:durableId="1107383631">
    <w:abstractNumId w:val="25"/>
  </w:num>
  <w:num w:numId="222" w16cid:durableId="1095787388">
    <w:abstractNumId w:val="224"/>
  </w:num>
  <w:num w:numId="223" w16cid:durableId="477461819">
    <w:abstractNumId w:val="91"/>
  </w:num>
  <w:num w:numId="224" w16cid:durableId="873159159">
    <w:abstractNumId w:val="94"/>
  </w:num>
  <w:num w:numId="225" w16cid:durableId="136336161">
    <w:abstractNumId w:val="1"/>
  </w:num>
  <w:num w:numId="226" w16cid:durableId="2133360300">
    <w:abstractNumId w:val="78"/>
  </w:num>
  <w:num w:numId="227" w16cid:durableId="196502618">
    <w:abstractNumId w:val="174"/>
  </w:num>
  <w:num w:numId="228" w16cid:durableId="2078235691">
    <w:abstractNumId w:val="55"/>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92"/>
    <w:rsid w:val="000030BD"/>
    <w:rsid w:val="000041A0"/>
    <w:rsid w:val="00005FC3"/>
    <w:rsid w:val="00006977"/>
    <w:rsid w:val="00011BCE"/>
    <w:rsid w:val="0001229E"/>
    <w:rsid w:val="00014296"/>
    <w:rsid w:val="000147A5"/>
    <w:rsid w:val="00021F27"/>
    <w:rsid w:val="00024519"/>
    <w:rsid w:val="000269F9"/>
    <w:rsid w:val="00027958"/>
    <w:rsid w:val="00027D02"/>
    <w:rsid w:val="000302BB"/>
    <w:rsid w:val="00032664"/>
    <w:rsid w:val="00032F56"/>
    <w:rsid w:val="00033AF8"/>
    <w:rsid w:val="00034E6E"/>
    <w:rsid w:val="0003505A"/>
    <w:rsid w:val="0003513C"/>
    <w:rsid w:val="00035668"/>
    <w:rsid w:val="0003676C"/>
    <w:rsid w:val="00037A75"/>
    <w:rsid w:val="000413C5"/>
    <w:rsid w:val="000434FB"/>
    <w:rsid w:val="000437B8"/>
    <w:rsid w:val="00043C9B"/>
    <w:rsid w:val="00044A42"/>
    <w:rsid w:val="00044ABF"/>
    <w:rsid w:val="00051049"/>
    <w:rsid w:val="00053287"/>
    <w:rsid w:val="00055080"/>
    <w:rsid w:val="00055630"/>
    <w:rsid w:val="000573F0"/>
    <w:rsid w:val="00061FA4"/>
    <w:rsid w:val="00062A93"/>
    <w:rsid w:val="000630F0"/>
    <w:rsid w:val="00067D03"/>
    <w:rsid w:val="00071143"/>
    <w:rsid w:val="00072DA0"/>
    <w:rsid w:val="00077F37"/>
    <w:rsid w:val="000834FD"/>
    <w:rsid w:val="000846A0"/>
    <w:rsid w:val="000848B9"/>
    <w:rsid w:val="00086A45"/>
    <w:rsid w:val="00090571"/>
    <w:rsid w:val="00091E59"/>
    <w:rsid w:val="00092CD7"/>
    <w:rsid w:val="000942B4"/>
    <w:rsid w:val="0009658C"/>
    <w:rsid w:val="00097022"/>
    <w:rsid w:val="00097355"/>
    <w:rsid w:val="000A14BE"/>
    <w:rsid w:val="000A2A11"/>
    <w:rsid w:val="000A3658"/>
    <w:rsid w:val="000A5CDE"/>
    <w:rsid w:val="000B4D01"/>
    <w:rsid w:val="000C20C9"/>
    <w:rsid w:val="000C2238"/>
    <w:rsid w:val="000C7A79"/>
    <w:rsid w:val="000D3929"/>
    <w:rsid w:val="000D4999"/>
    <w:rsid w:val="000D4FF3"/>
    <w:rsid w:val="000D6A76"/>
    <w:rsid w:val="000D7C37"/>
    <w:rsid w:val="000D7F59"/>
    <w:rsid w:val="000E280A"/>
    <w:rsid w:val="000E28D3"/>
    <w:rsid w:val="000E2D42"/>
    <w:rsid w:val="000E3145"/>
    <w:rsid w:val="000E7303"/>
    <w:rsid w:val="000E7B88"/>
    <w:rsid w:val="000F0A46"/>
    <w:rsid w:val="000F1785"/>
    <w:rsid w:val="000F3920"/>
    <w:rsid w:val="0010027A"/>
    <w:rsid w:val="001014EA"/>
    <w:rsid w:val="00103F71"/>
    <w:rsid w:val="00114D15"/>
    <w:rsid w:val="00115ED2"/>
    <w:rsid w:val="00116B9C"/>
    <w:rsid w:val="00116DBE"/>
    <w:rsid w:val="001173AD"/>
    <w:rsid w:val="00122991"/>
    <w:rsid w:val="001239C9"/>
    <w:rsid w:val="00124DFF"/>
    <w:rsid w:val="0012567A"/>
    <w:rsid w:val="00125E1E"/>
    <w:rsid w:val="001304A7"/>
    <w:rsid w:val="001321DE"/>
    <w:rsid w:val="00132714"/>
    <w:rsid w:val="00133AC3"/>
    <w:rsid w:val="0014349E"/>
    <w:rsid w:val="00144C8B"/>
    <w:rsid w:val="00150417"/>
    <w:rsid w:val="00151174"/>
    <w:rsid w:val="00154134"/>
    <w:rsid w:val="00155F53"/>
    <w:rsid w:val="0015751D"/>
    <w:rsid w:val="001623B6"/>
    <w:rsid w:val="0016585D"/>
    <w:rsid w:val="00166EA1"/>
    <w:rsid w:val="0016713C"/>
    <w:rsid w:val="0017047D"/>
    <w:rsid w:val="0017263D"/>
    <w:rsid w:val="00175069"/>
    <w:rsid w:val="0017527F"/>
    <w:rsid w:val="00181573"/>
    <w:rsid w:val="001817E8"/>
    <w:rsid w:val="00181E40"/>
    <w:rsid w:val="0018339F"/>
    <w:rsid w:val="00184515"/>
    <w:rsid w:val="00193DFB"/>
    <w:rsid w:val="0019434F"/>
    <w:rsid w:val="00195F89"/>
    <w:rsid w:val="001A0695"/>
    <w:rsid w:val="001A0A10"/>
    <w:rsid w:val="001A317D"/>
    <w:rsid w:val="001A3DFA"/>
    <w:rsid w:val="001A49C0"/>
    <w:rsid w:val="001A7624"/>
    <w:rsid w:val="001B7E2A"/>
    <w:rsid w:val="001C0030"/>
    <w:rsid w:val="001C157B"/>
    <w:rsid w:val="001C1D5B"/>
    <w:rsid w:val="001C58A4"/>
    <w:rsid w:val="001C7144"/>
    <w:rsid w:val="001C7DCC"/>
    <w:rsid w:val="001D10AF"/>
    <w:rsid w:val="001D3091"/>
    <w:rsid w:val="001E1817"/>
    <w:rsid w:val="001E21AA"/>
    <w:rsid w:val="001E3467"/>
    <w:rsid w:val="001F0516"/>
    <w:rsid w:val="002001EA"/>
    <w:rsid w:val="00203B08"/>
    <w:rsid w:val="002062A4"/>
    <w:rsid w:val="0020639D"/>
    <w:rsid w:val="002103EF"/>
    <w:rsid w:val="002113A6"/>
    <w:rsid w:val="00212A67"/>
    <w:rsid w:val="00215BC0"/>
    <w:rsid w:val="00217E06"/>
    <w:rsid w:val="00221830"/>
    <w:rsid w:val="0022252B"/>
    <w:rsid w:val="00222D45"/>
    <w:rsid w:val="0023561F"/>
    <w:rsid w:val="00235C23"/>
    <w:rsid w:val="00237764"/>
    <w:rsid w:val="00237B3D"/>
    <w:rsid w:val="002418D7"/>
    <w:rsid w:val="00251839"/>
    <w:rsid w:val="0025701D"/>
    <w:rsid w:val="00261038"/>
    <w:rsid w:val="00262608"/>
    <w:rsid w:val="00262BF7"/>
    <w:rsid w:val="00266DD9"/>
    <w:rsid w:val="00274D1E"/>
    <w:rsid w:val="00280010"/>
    <w:rsid w:val="002817D2"/>
    <w:rsid w:val="00282C30"/>
    <w:rsid w:val="00285597"/>
    <w:rsid w:val="00286492"/>
    <w:rsid w:val="00287572"/>
    <w:rsid w:val="00290914"/>
    <w:rsid w:val="00291AEC"/>
    <w:rsid w:val="00293318"/>
    <w:rsid w:val="002936E1"/>
    <w:rsid w:val="00296A19"/>
    <w:rsid w:val="002A07A7"/>
    <w:rsid w:val="002A0BD5"/>
    <w:rsid w:val="002A0C8F"/>
    <w:rsid w:val="002A1072"/>
    <w:rsid w:val="002A1B01"/>
    <w:rsid w:val="002A4F5B"/>
    <w:rsid w:val="002A574A"/>
    <w:rsid w:val="002A7437"/>
    <w:rsid w:val="002A7FAD"/>
    <w:rsid w:val="002B0BBA"/>
    <w:rsid w:val="002B1D37"/>
    <w:rsid w:val="002B1FDC"/>
    <w:rsid w:val="002B787F"/>
    <w:rsid w:val="002B7C34"/>
    <w:rsid w:val="002C0E71"/>
    <w:rsid w:val="002C178B"/>
    <w:rsid w:val="002C6B63"/>
    <w:rsid w:val="002D0B1C"/>
    <w:rsid w:val="002D16E5"/>
    <w:rsid w:val="002D23AC"/>
    <w:rsid w:val="002D2F39"/>
    <w:rsid w:val="002D30D8"/>
    <w:rsid w:val="002D3438"/>
    <w:rsid w:val="002D4677"/>
    <w:rsid w:val="002D4BBF"/>
    <w:rsid w:val="002D5B83"/>
    <w:rsid w:val="002D68C1"/>
    <w:rsid w:val="002D77E4"/>
    <w:rsid w:val="002D7B70"/>
    <w:rsid w:val="002E1FF0"/>
    <w:rsid w:val="002E3D72"/>
    <w:rsid w:val="002E57F3"/>
    <w:rsid w:val="002E615F"/>
    <w:rsid w:val="002E6DB8"/>
    <w:rsid w:val="002F0039"/>
    <w:rsid w:val="002F29CD"/>
    <w:rsid w:val="002F2BA2"/>
    <w:rsid w:val="00300EFD"/>
    <w:rsid w:val="0030171C"/>
    <w:rsid w:val="00302E0A"/>
    <w:rsid w:val="00306415"/>
    <w:rsid w:val="003125EB"/>
    <w:rsid w:val="003147E1"/>
    <w:rsid w:val="00315D3F"/>
    <w:rsid w:val="00316861"/>
    <w:rsid w:val="0032215B"/>
    <w:rsid w:val="003235E5"/>
    <w:rsid w:val="003268DF"/>
    <w:rsid w:val="00326933"/>
    <w:rsid w:val="00332A71"/>
    <w:rsid w:val="00332B9E"/>
    <w:rsid w:val="003342D0"/>
    <w:rsid w:val="00334426"/>
    <w:rsid w:val="0034531D"/>
    <w:rsid w:val="003460C3"/>
    <w:rsid w:val="003465EE"/>
    <w:rsid w:val="0035047B"/>
    <w:rsid w:val="003531C4"/>
    <w:rsid w:val="00353497"/>
    <w:rsid w:val="00355331"/>
    <w:rsid w:val="0035728C"/>
    <w:rsid w:val="00357DC8"/>
    <w:rsid w:val="003633A6"/>
    <w:rsid w:val="00364363"/>
    <w:rsid w:val="00366E39"/>
    <w:rsid w:val="003703F1"/>
    <w:rsid w:val="00371A8F"/>
    <w:rsid w:val="00372041"/>
    <w:rsid w:val="00373983"/>
    <w:rsid w:val="00374220"/>
    <w:rsid w:val="0037453E"/>
    <w:rsid w:val="00376192"/>
    <w:rsid w:val="00377D38"/>
    <w:rsid w:val="003810C2"/>
    <w:rsid w:val="00381D51"/>
    <w:rsid w:val="003902D8"/>
    <w:rsid w:val="0039139C"/>
    <w:rsid w:val="003923EC"/>
    <w:rsid w:val="00393CCB"/>
    <w:rsid w:val="00393D7B"/>
    <w:rsid w:val="003975C7"/>
    <w:rsid w:val="00397B52"/>
    <w:rsid w:val="003A030F"/>
    <w:rsid w:val="003A1728"/>
    <w:rsid w:val="003A2CBE"/>
    <w:rsid w:val="003A4609"/>
    <w:rsid w:val="003A6A7B"/>
    <w:rsid w:val="003B0946"/>
    <w:rsid w:val="003B0C00"/>
    <w:rsid w:val="003B4AA5"/>
    <w:rsid w:val="003B7A1A"/>
    <w:rsid w:val="003C02A3"/>
    <w:rsid w:val="003C0F3C"/>
    <w:rsid w:val="003C2769"/>
    <w:rsid w:val="003C4CEB"/>
    <w:rsid w:val="003C6599"/>
    <w:rsid w:val="003D6854"/>
    <w:rsid w:val="003D6A34"/>
    <w:rsid w:val="003E0898"/>
    <w:rsid w:val="003E2D6B"/>
    <w:rsid w:val="003E31E3"/>
    <w:rsid w:val="003E5221"/>
    <w:rsid w:val="003E60CD"/>
    <w:rsid w:val="003E6794"/>
    <w:rsid w:val="003E7E5F"/>
    <w:rsid w:val="003F0792"/>
    <w:rsid w:val="003F0BD6"/>
    <w:rsid w:val="003F39A2"/>
    <w:rsid w:val="003F5248"/>
    <w:rsid w:val="003F5484"/>
    <w:rsid w:val="00403E1E"/>
    <w:rsid w:val="004079B7"/>
    <w:rsid w:val="0041061A"/>
    <w:rsid w:val="00423963"/>
    <w:rsid w:val="00426206"/>
    <w:rsid w:val="0042798B"/>
    <w:rsid w:val="00430143"/>
    <w:rsid w:val="0043105B"/>
    <w:rsid w:val="00431180"/>
    <w:rsid w:val="00433032"/>
    <w:rsid w:val="00433B7B"/>
    <w:rsid w:val="00434BE6"/>
    <w:rsid w:val="0043545B"/>
    <w:rsid w:val="00440081"/>
    <w:rsid w:val="00440FBD"/>
    <w:rsid w:val="0045097C"/>
    <w:rsid w:val="00451A08"/>
    <w:rsid w:val="0045369E"/>
    <w:rsid w:val="0045532E"/>
    <w:rsid w:val="00461C0A"/>
    <w:rsid w:val="004624F0"/>
    <w:rsid w:val="004744BF"/>
    <w:rsid w:val="00474A8D"/>
    <w:rsid w:val="00481B14"/>
    <w:rsid w:val="00481DED"/>
    <w:rsid w:val="0048774E"/>
    <w:rsid w:val="00490FE4"/>
    <w:rsid w:val="004953B4"/>
    <w:rsid w:val="00496F1C"/>
    <w:rsid w:val="004A00D4"/>
    <w:rsid w:val="004A5331"/>
    <w:rsid w:val="004B0468"/>
    <w:rsid w:val="004B18CE"/>
    <w:rsid w:val="004B1C62"/>
    <w:rsid w:val="004B20DC"/>
    <w:rsid w:val="004B5738"/>
    <w:rsid w:val="004B634B"/>
    <w:rsid w:val="004B746A"/>
    <w:rsid w:val="004B778A"/>
    <w:rsid w:val="004C0905"/>
    <w:rsid w:val="004C19A7"/>
    <w:rsid w:val="004C5972"/>
    <w:rsid w:val="004D12A9"/>
    <w:rsid w:val="004D3827"/>
    <w:rsid w:val="004D642E"/>
    <w:rsid w:val="004D6C98"/>
    <w:rsid w:val="004E43BE"/>
    <w:rsid w:val="004E52BC"/>
    <w:rsid w:val="004E58CD"/>
    <w:rsid w:val="004F295C"/>
    <w:rsid w:val="004F317C"/>
    <w:rsid w:val="004F4966"/>
    <w:rsid w:val="004F6F60"/>
    <w:rsid w:val="004F72AB"/>
    <w:rsid w:val="004F7942"/>
    <w:rsid w:val="00501965"/>
    <w:rsid w:val="00502639"/>
    <w:rsid w:val="00502CD7"/>
    <w:rsid w:val="00505DCE"/>
    <w:rsid w:val="00506453"/>
    <w:rsid w:val="00507BBE"/>
    <w:rsid w:val="005102C3"/>
    <w:rsid w:val="00513DB4"/>
    <w:rsid w:val="005168F6"/>
    <w:rsid w:val="00520DAF"/>
    <w:rsid w:val="005248C9"/>
    <w:rsid w:val="00526290"/>
    <w:rsid w:val="0053146F"/>
    <w:rsid w:val="00535B31"/>
    <w:rsid w:val="00540FDE"/>
    <w:rsid w:val="0054138B"/>
    <w:rsid w:val="00551405"/>
    <w:rsid w:val="00551781"/>
    <w:rsid w:val="00552A06"/>
    <w:rsid w:val="00554A37"/>
    <w:rsid w:val="00554DA1"/>
    <w:rsid w:val="00554E6C"/>
    <w:rsid w:val="00554FDB"/>
    <w:rsid w:val="005600C8"/>
    <w:rsid w:val="005600D5"/>
    <w:rsid w:val="00561341"/>
    <w:rsid w:val="0056150F"/>
    <w:rsid w:val="00561822"/>
    <w:rsid w:val="005646BE"/>
    <w:rsid w:val="00565AED"/>
    <w:rsid w:val="00571B6A"/>
    <w:rsid w:val="005759C6"/>
    <w:rsid w:val="00577C56"/>
    <w:rsid w:val="00580CD8"/>
    <w:rsid w:val="00582A04"/>
    <w:rsid w:val="00586294"/>
    <w:rsid w:val="00587A00"/>
    <w:rsid w:val="00592BB9"/>
    <w:rsid w:val="0059388B"/>
    <w:rsid w:val="00594022"/>
    <w:rsid w:val="00594DF8"/>
    <w:rsid w:val="005A06C8"/>
    <w:rsid w:val="005A0CD9"/>
    <w:rsid w:val="005A105E"/>
    <w:rsid w:val="005A461F"/>
    <w:rsid w:val="005A5BBE"/>
    <w:rsid w:val="005A5ECE"/>
    <w:rsid w:val="005A7C88"/>
    <w:rsid w:val="005B0F50"/>
    <w:rsid w:val="005B2A22"/>
    <w:rsid w:val="005B558D"/>
    <w:rsid w:val="005B6297"/>
    <w:rsid w:val="005B77AB"/>
    <w:rsid w:val="005C3A72"/>
    <w:rsid w:val="005C4D76"/>
    <w:rsid w:val="005C71C1"/>
    <w:rsid w:val="005D24A0"/>
    <w:rsid w:val="005E135B"/>
    <w:rsid w:val="005E1F30"/>
    <w:rsid w:val="005E42FB"/>
    <w:rsid w:val="005E4BA5"/>
    <w:rsid w:val="005E6397"/>
    <w:rsid w:val="005F333C"/>
    <w:rsid w:val="005F48DE"/>
    <w:rsid w:val="00601147"/>
    <w:rsid w:val="006054FC"/>
    <w:rsid w:val="00607A94"/>
    <w:rsid w:val="006123BE"/>
    <w:rsid w:val="00612592"/>
    <w:rsid w:val="00614500"/>
    <w:rsid w:val="006151D5"/>
    <w:rsid w:val="00616304"/>
    <w:rsid w:val="00616924"/>
    <w:rsid w:val="00616CF7"/>
    <w:rsid w:val="006242D4"/>
    <w:rsid w:val="00634F0D"/>
    <w:rsid w:val="00641C12"/>
    <w:rsid w:val="00642BB5"/>
    <w:rsid w:val="0064318B"/>
    <w:rsid w:val="0064524F"/>
    <w:rsid w:val="00645AE3"/>
    <w:rsid w:val="0064694D"/>
    <w:rsid w:val="00650044"/>
    <w:rsid w:val="00650906"/>
    <w:rsid w:val="00657DD5"/>
    <w:rsid w:val="00661023"/>
    <w:rsid w:val="006637DE"/>
    <w:rsid w:val="00665E24"/>
    <w:rsid w:val="0067368E"/>
    <w:rsid w:val="006766D5"/>
    <w:rsid w:val="0067673B"/>
    <w:rsid w:val="0068224B"/>
    <w:rsid w:val="00683172"/>
    <w:rsid w:val="00687F53"/>
    <w:rsid w:val="00693E1A"/>
    <w:rsid w:val="006970F7"/>
    <w:rsid w:val="006A3011"/>
    <w:rsid w:val="006A41B9"/>
    <w:rsid w:val="006B1661"/>
    <w:rsid w:val="006B19B7"/>
    <w:rsid w:val="006B78F4"/>
    <w:rsid w:val="006B7F34"/>
    <w:rsid w:val="006C244A"/>
    <w:rsid w:val="006C32F4"/>
    <w:rsid w:val="006C4C88"/>
    <w:rsid w:val="006D0C06"/>
    <w:rsid w:val="006D2D2E"/>
    <w:rsid w:val="006D4A38"/>
    <w:rsid w:val="006E767F"/>
    <w:rsid w:val="006F0671"/>
    <w:rsid w:val="006F0F68"/>
    <w:rsid w:val="006F1416"/>
    <w:rsid w:val="006F2E2A"/>
    <w:rsid w:val="006F5F3E"/>
    <w:rsid w:val="006F60CA"/>
    <w:rsid w:val="006F6CAF"/>
    <w:rsid w:val="0070144F"/>
    <w:rsid w:val="00703614"/>
    <w:rsid w:val="007041DA"/>
    <w:rsid w:val="00704AE0"/>
    <w:rsid w:val="00704FE0"/>
    <w:rsid w:val="007051BC"/>
    <w:rsid w:val="007062F8"/>
    <w:rsid w:val="00706C5E"/>
    <w:rsid w:val="00710A96"/>
    <w:rsid w:val="00712640"/>
    <w:rsid w:val="00717D8B"/>
    <w:rsid w:val="00720C03"/>
    <w:rsid w:val="00722274"/>
    <w:rsid w:val="007230EF"/>
    <w:rsid w:val="00723710"/>
    <w:rsid w:val="007270D4"/>
    <w:rsid w:val="00731BFB"/>
    <w:rsid w:val="00732D1D"/>
    <w:rsid w:val="007334A7"/>
    <w:rsid w:val="00733ECB"/>
    <w:rsid w:val="00734E55"/>
    <w:rsid w:val="007373D4"/>
    <w:rsid w:val="00740E38"/>
    <w:rsid w:val="00742C8E"/>
    <w:rsid w:val="007431BC"/>
    <w:rsid w:val="00743785"/>
    <w:rsid w:val="00745027"/>
    <w:rsid w:val="00745372"/>
    <w:rsid w:val="00750DCA"/>
    <w:rsid w:val="007511DF"/>
    <w:rsid w:val="007518FB"/>
    <w:rsid w:val="00753666"/>
    <w:rsid w:val="00755001"/>
    <w:rsid w:val="007569F5"/>
    <w:rsid w:val="0076258A"/>
    <w:rsid w:val="00762936"/>
    <w:rsid w:val="00762E34"/>
    <w:rsid w:val="00763A89"/>
    <w:rsid w:val="00764AF2"/>
    <w:rsid w:val="00767140"/>
    <w:rsid w:val="00767769"/>
    <w:rsid w:val="00773272"/>
    <w:rsid w:val="00774FD5"/>
    <w:rsid w:val="00777C1E"/>
    <w:rsid w:val="0078183E"/>
    <w:rsid w:val="00781C5E"/>
    <w:rsid w:val="00782C59"/>
    <w:rsid w:val="00782E58"/>
    <w:rsid w:val="00783DC8"/>
    <w:rsid w:val="00785497"/>
    <w:rsid w:val="007862BF"/>
    <w:rsid w:val="007867B1"/>
    <w:rsid w:val="00786BA8"/>
    <w:rsid w:val="00787144"/>
    <w:rsid w:val="007876DF"/>
    <w:rsid w:val="00787E1B"/>
    <w:rsid w:val="0079152C"/>
    <w:rsid w:val="00793A28"/>
    <w:rsid w:val="00794325"/>
    <w:rsid w:val="00795E85"/>
    <w:rsid w:val="00797FD9"/>
    <w:rsid w:val="007A5F82"/>
    <w:rsid w:val="007A649D"/>
    <w:rsid w:val="007A67FC"/>
    <w:rsid w:val="007B0FA6"/>
    <w:rsid w:val="007B1456"/>
    <w:rsid w:val="007B3E06"/>
    <w:rsid w:val="007B7F1D"/>
    <w:rsid w:val="007C4B3C"/>
    <w:rsid w:val="007C7D3A"/>
    <w:rsid w:val="007D237F"/>
    <w:rsid w:val="007D4092"/>
    <w:rsid w:val="007D4235"/>
    <w:rsid w:val="007D4B66"/>
    <w:rsid w:val="007D55EC"/>
    <w:rsid w:val="007D5F9E"/>
    <w:rsid w:val="007D66B8"/>
    <w:rsid w:val="007D7BF3"/>
    <w:rsid w:val="007E11CF"/>
    <w:rsid w:val="007E3104"/>
    <w:rsid w:val="007E60A1"/>
    <w:rsid w:val="007E7FFE"/>
    <w:rsid w:val="007F0990"/>
    <w:rsid w:val="007F43A4"/>
    <w:rsid w:val="007F5F88"/>
    <w:rsid w:val="00804FD0"/>
    <w:rsid w:val="00806E16"/>
    <w:rsid w:val="0080750F"/>
    <w:rsid w:val="00812DFB"/>
    <w:rsid w:val="00815D0F"/>
    <w:rsid w:val="008218B0"/>
    <w:rsid w:val="00823255"/>
    <w:rsid w:val="0082474D"/>
    <w:rsid w:val="0082677A"/>
    <w:rsid w:val="0083214D"/>
    <w:rsid w:val="00832F9D"/>
    <w:rsid w:val="00833985"/>
    <w:rsid w:val="00833BAA"/>
    <w:rsid w:val="00836203"/>
    <w:rsid w:val="00836EC7"/>
    <w:rsid w:val="00841BBD"/>
    <w:rsid w:val="00841DF0"/>
    <w:rsid w:val="00843E36"/>
    <w:rsid w:val="0084686C"/>
    <w:rsid w:val="00846C02"/>
    <w:rsid w:val="008474B2"/>
    <w:rsid w:val="008525EA"/>
    <w:rsid w:val="00854280"/>
    <w:rsid w:val="00854A33"/>
    <w:rsid w:val="00856AF7"/>
    <w:rsid w:val="008570C6"/>
    <w:rsid w:val="00861894"/>
    <w:rsid w:val="00865ED0"/>
    <w:rsid w:val="00867A76"/>
    <w:rsid w:val="00871CB0"/>
    <w:rsid w:val="008724A9"/>
    <w:rsid w:val="00872D96"/>
    <w:rsid w:val="00876189"/>
    <w:rsid w:val="00876663"/>
    <w:rsid w:val="00876ADC"/>
    <w:rsid w:val="008777CC"/>
    <w:rsid w:val="00877F94"/>
    <w:rsid w:val="00883748"/>
    <w:rsid w:val="00885B3F"/>
    <w:rsid w:val="00887871"/>
    <w:rsid w:val="00893641"/>
    <w:rsid w:val="00894B0C"/>
    <w:rsid w:val="008952EB"/>
    <w:rsid w:val="00895ADC"/>
    <w:rsid w:val="008970FD"/>
    <w:rsid w:val="008A1EF2"/>
    <w:rsid w:val="008A698B"/>
    <w:rsid w:val="008A7AD5"/>
    <w:rsid w:val="008B10FF"/>
    <w:rsid w:val="008B26C0"/>
    <w:rsid w:val="008B4CBF"/>
    <w:rsid w:val="008B73EA"/>
    <w:rsid w:val="008C02D9"/>
    <w:rsid w:val="008C385D"/>
    <w:rsid w:val="008C56A5"/>
    <w:rsid w:val="008C5D16"/>
    <w:rsid w:val="008C6E42"/>
    <w:rsid w:val="008D03CB"/>
    <w:rsid w:val="008D08BA"/>
    <w:rsid w:val="008D31F4"/>
    <w:rsid w:val="008D38FF"/>
    <w:rsid w:val="008D58AE"/>
    <w:rsid w:val="008D5ED3"/>
    <w:rsid w:val="008D682C"/>
    <w:rsid w:val="008E1435"/>
    <w:rsid w:val="008E27CA"/>
    <w:rsid w:val="008E3DB6"/>
    <w:rsid w:val="008E6151"/>
    <w:rsid w:val="008F0FEE"/>
    <w:rsid w:val="008F14AA"/>
    <w:rsid w:val="008F14FD"/>
    <w:rsid w:val="008F2E90"/>
    <w:rsid w:val="008F7646"/>
    <w:rsid w:val="008F770C"/>
    <w:rsid w:val="00901690"/>
    <w:rsid w:val="00902C43"/>
    <w:rsid w:val="0090620F"/>
    <w:rsid w:val="00912EFE"/>
    <w:rsid w:val="009134DE"/>
    <w:rsid w:val="009142A0"/>
    <w:rsid w:val="00914578"/>
    <w:rsid w:val="00915C56"/>
    <w:rsid w:val="009213FD"/>
    <w:rsid w:val="009216E3"/>
    <w:rsid w:val="00921B85"/>
    <w:rsid w:val="0092599A"/>
    <w:rsid w:val="0092746D"/>
    <w:rsid w:val="009306F9"/>
    <w:rsid w:val="00931F9A"/>
    <w:rsid w:val="009330FE"/>
    <w:rsid w:val="00933506"/>
    <w:rsid w:val="00933B95"/>
    <w:rsid w:val="00933DC6"/>
    <w:rsid w:val="00934CA8"/>
    <w:rsid w:val="00935668"/>
    <w:rsid w:val="009361CD"/>
    <w:rsid w:val="00936F9D"/>
    <w:rsid w:val="009404C6"/>
    <w:rsid w:val="00940815"/>
    <w:rsid w:val="00943214"/>
    <w:rsid w:val="00943C2B"/>
    <w:rsid w:val="00945A8F"/>
    <w:rsid w:val="00954341"/>
    <w:rsid w:val="0095474F"/>
    <w:rsid w:val="00957F42"/>
    <w:rsid w:val="00961688"/>
    <w:rsid w:val="00964CEA"/>
    <w:rsid w:val="0096675C"/>
    <w:rsid w:val="00967A69"/>
    <w:rsid w:val="00967E1C"/>
    <w:rsid w:val="009712D5"/>
    <w:rsid w:val="009719D5"/>
    <w:rsid w:val="00972AED"/>
    <w:rsid w:val="00975E4D"/>
    <w:rsid w:val="00977514"/>
    <w:rsid w:val="00977B51"/>
    <w:rsid w:val="0098446E"/>
    <w:rsid w:val="009858B9"/>
    <w:rsid w:val="00987678"/>
    <w:rsid w:val="0099003A"/>
    <w:rsid w:val="0099068E"/>
    <w:rsid w:val="00992F2D"/>
    <w:rsid w:val="0099303C"/>
    <w:rsid w:val="00996923"/>
    <w:rsid w:val="009A3DBD"/>
    <w:rsid w:val="009A44BC"/>
    <w:rsid w:val="009A5DD4"/>
    <w:rsid w:val="009A77D0"/>
    <w:rsid w:val="009B35DF"/>
    <w:rsid w:val="009B65A2"/>
    <w:rsid w:val="009C2CDD"/>
    <w:rsid w:val="009C598E"/>
    <w:rsid w:val="009C6AC5"/>
    <w:rsid w:val="009D1A45"/>
    <w:rsid w:val="009D2434"/>
    <w:rsid w:val="009D52C3"/>
    <w:rsid w:val="009D53F5"/>
    <w:rsid w:val="009E1025"/>
    <w:rsid w:val="009E1D19"/>
    <w:rsid w:val="009E391E"/>
    <w:rsid w:val="009E4C9E"/>
    <w:rsid w:val="009E5839"/>
    <w:rsid w:val="009E7C56"/>
    <w:rsid w:val="009F2D23"/>
    <w:rsid w:val="00A01617"/>
    <w:rsid w:val="00A03233"/>
    <w:rsid w:val="00A06ED9"/>
    <w:rsid w:val="00A07F90"/>
    <w:rsid w:val="00A15312"/>
    <w:rsid w:val="00A172EA"/>
    <w:rsid w:val="00A17826"/>
    <w:rsid w:val="00A23D2D"/>
    <w:rsid w:val="00A24020"/>
    <w:rsid w:val="00A305D2"/>
    <w:rsid w:val="00A32FB3"/>
    <w:rsid w:val="00A364D0"/>
    <w:rsid w:val="00A37333"/>
    <w:rsid w:val="00A373CF"/>
    <w:rsid w:val="00A414B8"/>
    <w:rsid w:val="00A426A3"/>
    <w:rsid w:val="00A50AFE"/>
    <w:rsid w:val="00A51C5F"/>
    <w:rsid w:val="00A51FA7"/>
    <w:rsid w:val="00A536DD"/>
    <w:rsid w:val="00A6053B"/>
    <w:rsid w:val="00A62293"/>
    <w:rsid w:val="00A65432"/>
    <w:rsid w:val="00A65814"/>
    <w:rsid w:val="00A668B7"/>
    <w:rsid w:val="00A71580"/>
    <w:rsid w:val="00A74C38"/>
    <w:rsid w:val="00A758BE"/>
    <w:rsid w:val="00A7656A"/>
    <w:rsid w:val="00A80E6E"/>
    <w:rsid w:val="00A857A0"/>
    <w:rsid w:val="00A877B6"/>
    <w:rsid w:val="00A900B5"/>
    <w:rsid w:val="00A90485"/>
    <w:rsid w:val="00A91B30"/>
    <w:rsid w:val="00A93371"/>
    <w:rsid w:val="00A96127"/>
    <w:rsid w:val="00AA0046"/>
    <w:rsid w:val="00AA091E"/>
    <w:rsid w:val="00AA0DDE"/>
    <w:rsid w:val="00AA3EBD"/>
    <w:rsid w:val="00AA4411"/>
    <w:rsid w:val="00AA5B0B"/>
    <w:rsid w:val="00AA5D37"/>
    <w:rsid w:val="00AB1942"/>
    <w:rsid w:val="00AB19B4"/>
    <w:rsid w:val="00AB33A7"/>
    <w:rsid w:val="00AB33BE"/>
    <w:rsid w:val="00AB65BA"/>
    <w:rsid w:val="00AC17BA"/>
    <w:rsid w:val="00AC2955"/>
    <w:rsid w:val="00AC2F40"/>
    <w:rsid w:val="00AC365D"/>
    <w:rsid w:val="00AD122D"/>
    <w:rsid w:val="00AD228B"/>
    <w:rsid w:val="00AD5251"/>
    <w:rsid w:val="00AD5703"/>
    <w:rsid w:val="00AD58EF"/>
    <w:rsid w:val="00AD67B3"/>
    <w:rsid w:val="00AD79A1"/>
    <w:rsid w:val="00AE1E0C"/>
    <w:rsid w:val="00AE4AE7"/>
    <w:rsid w:val="00AF3E39"/>
    <w:rsid w:val="00AF4F38"/>
    <w:rsid w:val="00AF7082"/>
    <w:rsid w:val="00B00096"/>
    <w:rsid w:val="00B018C8"/>
    <w:rsid w:val="00B07F97"/>
    <w:rsid w:val="00B10243"/>
    <w:rsid w:val="00B1059D"/>
    <w:rsid w:val="00B12943"/>
    <w:rsid w:val="00B15DD7"/>
    <w:rsid w:val="00B24F10"/>
    <w:rsid w:val="00B3795F"/>
    <w:rsid w:val="00B441AA"/>
    <w:rsid w:val="00B4551A"/>
    <w:rsid w:val="00B4621E"/>
    <w:rsid w:val="00B51F31"/>
    <w:rsid w:val="00B55483"/>
    <w:rsid w:val="00B56B2E"/>
    <w:rsid w:val="00B6552C"/>
    <w:rsid w:val="00B6596A"/>
    <w:rsid w:val="00B66095"/>
    <w:rsid w:val="00B76350"/>
    <w:rsid w:val="00B76FD1"/>
    <w:rsid w:val="00B813B9"/>
    <w:rsid w:val="00B82461"/>
    <w:rsid w:val="00B84116"/>
    <w:rsid w:val="00B86954"/>
    <w:rsid w:val="00B8738A"/>
    <w:rsid w:val="00B904AB"/>
    <w:rsid w:val="00B90C22"/>
    <w:rsid w:val="00B95F2D"/>
    <w:rsid w:val="00B95F5D"/>
    <w:rsid w:val="00BA145E"/>
    <w:rsid w:val="00BA3E31"/>
    <w:rsid w:val="00BA4089"/>
    <w:rsid w:val="00BB1827"/>
    <w:rsid w:val="00BB4B53"/>
    <w:rsid w:val="00BB622E"/>
    <w:rsid w:val="00BB7233"/>
    <w:rsid w:val="00BC02C1"/>
    <w:rsid w:val="00BC0AB6"/>
    <w:rsid w:val="00BC427A"/>
    <w:rsid w:val="00BC76E1"/>
    <w:rsid w:val="00BD3E1E"/>
    <w:rsid w:val="00BD730D"/>
    <w:rsid w:val="00BE39C8"/>
    <w:rsid w:val="00BE62AC"/>
    <w:rsid w:val="00BE6580"/>
    <w:rsid w:val="00BF1BA6"/>
    <w:rsid w:val="00BF6383"/>
    <w:rsid w:val="00BF6DDC"/>
    <w:rsid w:val="00C00C89"/>
    <w:rsid w:val="00C020C0"/>
    <w:rsid w:val="00C04E9C"/>
    <w:rsid w:val="00C055D8"/>
    <w:rsid w:val="00C1096E"/>
    <w:rsid w:val="00C11CEA"/>
    <w:rsid w:val="00C15463"/>
    <w:rsid w:val="00C15617"/>
    <w:rsid w:val="00C15E9F"/>
    <w:rsid w:val="00C22489"/>
    <w:rsid w:val="00C25160"/>
    <w:rsid w:val="00C2550F"/>
    <w:rsid w:val="00C32E81"/>
    <w:rsid w:val="00C374EA"/>
    <w:rsid w:val="00C37506"/>
    <w:rsid w:val="00C41588"/>
    <w:rsid w:val="00C4249C"/>
    <w:rsid w:val="00C43D7F"/>
    <w:rsid w:val="00C53031"/>
    <w:rsid w:val="00C5343B"/>
    <w:rsid w:val="00C57AEB"/>
    <w:rsid w:val="00C60528"/>
    <w:rsid w:val="00C65C34"/>
    <w:rsid w:val="00C66177"/>
    <w:rsid w:val="00C669E4"/>
    <w:rsid w:val="00C67B07"/>
    <w:rsid w:val="00C70B9D"/>
    <w:rsid w:val="00C73F56"/>
    <w:rsid w:val="00C778D1"/>
    <w:rsid w:val="00C839FA"/>
    <w:rsid w:val="00C83D48"/>
    <w:rsid w:val="00C84F11"/>
    <w:rsid w:val="00C85D5F"/>
    <w:rsid w:val="00C86BC8"/>
    <w:rsid w:val="00C87DB7"/>
    <w:rsid w:val="00C905A0"/>
    <w:rsid w:val="00C90FD8"/>
    <w:rsid w:val="00C915C3"/>
    <w:rsid w:val="00C942F9"/>
    <w:rsid w:val="00C96856"/>
    <w:rsid w:val="00CA0492"/>
    <w:rsid w:val="00CA43FE"/>
    <w:rsid w:val="00CA5331"/>
    <w:rsid w:val="00CA6ADA"/>
    <w:rsid w:val="00CA73A2"/>
    <w:rsid w:val="00CB13AE"/>
    <w:rsid w:val="00CB2092"/>
    <w:rsid w:val="00CB3E2B"/>
    <w:rsid w:val="00CB5E9C"/>
    <w:rsid w:val="00CB5ED1"/>
    <w:rsid w:val="00CB7D9E"/>
    <w:rsid w:val="00CC153D"/>
    <w:rsid w:val="00CC21CD"/>
    <w:rsid w:val="00CC24FE"/>
    <w:rsid w:val="00CC4692"/>
    <w:rsid w:val="00CC7809"/>
    <w:rsid w:val="00CC7B5D"/>
    <w:rsid w:val="00CC7E72"/>
    <w:rsid w:val="00CD0992"/>
    <w:rsid w:val="00CD63A4"/>
    <w:rsid w:val="00CD65BD"/>
    <w:rsid w:val="00CE021C"/>
    <w:rsid w:val="00CE10E5"/>
    <w:rsid w:val="00CE3883"/>
    <w:rsid w:val="00CE767F"/>
    <w:rsid w:val="00CE7BA5"/>
    <w:rsid w:val="00CE7DE3"/>
    <w:rsid w:val="00CF05DB"/>
    <w:rsid w:val="00CF1EC8"/>
    <w:rsid w:val="00CF463D"/>
    <w:rsid w:val="00CF4BFB"/>
    <w:rsid w:val="00CF59EF"/>
    <w:rsid w:val="00CF5C2B"/>
    <w:rsid w:val="00D00261"/>
    <w:rsid w:val="00D00849"/>
    <w:rsid w:val="00D00E9D"/>
    <w:rsid w:val="00D05095"/>
    <w:rsid w:val="00D10C4E"/>
    <w:rsid w:val="00D11965"/>
    <w:rsid w:val="00D12EA2"/>
    <w:rsid w:val="00D14AD6"/>
    <w:rsid w:val="00D1507C"/>
    <w:rsid w:val="00D157D8"/>
    <w:rsid w:val="00D160BD"/>
    <w:rsid w:val="00D222F7"/>
    <w:rsid w:val="00D30907"/>
    <w:rsid w:val="00D30E23"/>
    <w:rsid w:val="00D32BA1"/>
    <w:rsid w:val="00D33D4B"/>
    <w:rsid w:val="00D34010"/>
    <w:rsid w:val="00D358D8"/>
    <w:rsid w:val="00D361FD"/>
    <w:rsid w:val="00D36FD9"/>
    <w:rsid w:val="00D4264F"/>
    <w:rsid w:val="00D452F4"/>
    <w:rsid w:val="00D46139"/>
    <w:rsid w:val="00D46DEC"/>
    <w:rsid w:val="00D46E85"/>
    <w:rsid w:val="00D512A3"/>
    <w:rsid w:val="00D51F50"/>
    <w:rsid w:val="00D5280E"/>
    <w:rsid w:val="00D52E44"/>
    <w:rsid w:val="00D536D6"/>
    <w:rsid w:val="00D602F8"/>
    <w:rsid w:val="00D623B0"/>
    <w:rsid w:val="00D62B37"/>
    <w:rsid w:val="00D62F1E"/>
    <w:rsid w:val="00D82F3A"/>
    <w:rsid w:val="00D83F17"/>
    <w:rsid w:val="00D863A7"/>
    <w:rsid w:val="00D90250"/>
    <w:rsid w:val="00D915AA"/>
    <w:rsid w:val="00D93CAC"/>
    <w:rsid w:val="00D9428F"/>
    <w:rsid w:val="00D95383"/>
    <w:rsid w:val="00DA0F8D"/>
    <w:rsid w:val="00DA3CA4"/>
    <w:rsid w:val="00DB0157"/>
    <w:rsid w:val="00DB1AF3"/>
    <w:rsid w:val="00DB61D4"/>
    <w:rsid w:val="00DB6803"/>
    <w:rsid w:val="00DC0ED1"/>
    <w:rsid w:val="00DC43D3"/>
    <w:rsid w:val="00DC74D4"/>
    <w:rsid w:val="00DD267D"/>
    <w:rsid w:val="00DD37A7"/>
    <w:rsid w:val="00DD47D5"/>
    <w:rsid w:val="00DD5095"/>
    <w:rsid w:val="00DD542F"/>
    <w:rsid w:val="00DD618A"/>
    <w:rsid w:val="00DE0BAB"/>
    <w:rsid w:val="00DE31A1"/>
    <w:rsid w:val="00DE79DD"/>
    <w:rsid w:val="00DF067B"/>
    <w:rsid w:val="00DF379D"/>
    <w:rsid w:val="00DF3FFE"/>
    <w:rsid w:val="00DF55F3"/>
    <w:rsid w:val="00DF7A31"/>
    <w:rsid w:val="00E05FC1"/>
    <w:rsid w:val="00E077B6"/>
    <w:rsid w:val="00E11543"/>
    <w:rsid w:val="00E1223D"/>
    <w:rsid w:val="00E1373E"/>
    <w:rsid w:val="00E15080"/>
    <w:rsid w:val="00E17622"/>
    <w:rsid w:val="00E20A08"/>
    <w:rsid w:val="00E21895"/>
    <w:rsid w:val="00E21E77"/>
    <w:rsid w:val="00E21F54"/>
    <w:rsid w:val="00E2465D"/>
    <w:rsid w:val="00E24BE8"/>
    <w:rsid w:val="00E2714A"/>
    <w:rsid w:val="00E27CC9"/>
    <w:rsid w:val="00E3054C"/>
    <w:rsid w:val="00E3274F"/>
    <w:rsid w:val="00E35308"/>
    <w:rsid w:val="00E458F4"/>
    <w:rsid w:val="00E47CB1"/>
    <w:rsid w:val="00E47DE8"/>
    <w:rsid w:val="00E50005"/>
    <w:rsid w:val="00E503CE"/>
    <w:rsid w:val="00E53DC5"/>
    <w:rsid w:val="00E53DE2"/>
    <w:rsid w:val="00E61257"/>
    <w:rsid w:val="00E6253D"/>
    <w:rsid w:val="00E63FF0"/>
    <w:rsid w:val="00E66280"/>
    <w:rsid w:val="00E679DD"/>
    <w:rsid w:val="00E73D4A"/>
    <w:rsid w:val="00E77F9B"/>
    <w:rsid w:val="00E807A1"/>
    <w:rsid w:val="00E81D97"/>
    <w:rsid w:val="00E820D8"/>
    <w:rsid w:val="00E85599"/>
    <w:rsid w:val="00E87811"/>
    <w:rsid w:val="00E937D5"/>
    <w:rsid w:val="00E94537"/>
    <w:rsid w:val="00E9522D"/>
    <w:rsid w:val="00E96654"/>
    <w:rsid w:val="00E96892"/>
    <w:rsid w:val="00EA236B"/>
    <w:rsid w:val="00EA2590"/>
    <w:rsid w:val="00EA2E42"/>
    <w:rsid w:val="00EA4CF5"/>
    <w:rsid w:val="00EB1321"/>
    <w:rsid w:val="00EB7666"/>
    <w:rsid w:val="00EB782E"/>
    <w:rsid w:val="00EB7DBE"/>
    <w:rsid w:val="00EC4E9A"/>
    <w:rsid w:val="00EC5BDA"/>
    <w:rsid w:val="00EC7EB7"/>
    <w:rsid w:val="00ED1683"/>
    <w:rsid w:val="00ED27C9"/>
    <w:rsid w:val="00ED622B"/>
    <w:rsid w:val="00ED688C"/>
    <w:rsid w:val="00ED7822"/>
    <w:rsid w:val="00EE0D4A"/>
    <w:rsid w:val="00EF094B"/>
    <w:rsid w:val="00EF2F80"/>
    <w:rsid w:val="00EF3062"/>
    <w:rsid w:val="00EF73D7"/>
    <w:rsid w:val="00F00D8B"/>
    <w:rsid w:val="00F0200C"/>
    <w:rsid w:val="00F0439C"/>
    <w:rsid w:val="00F043A6"/>
    <w:rsid w:val="00F068D7"/>
    <w:rsid w:val="00F06AA2"/>
    <w:rsid w:val="00F07E9A"/>
    <w:rsid w:val="00F16ED4"/>
    <w:rsid w:val="00F20933"/>
    <w:rsid w:val="00F23043"/>
    <w:rsid w:val="00F2504D"/>
    <w:rsid w:val="00F257F6"/>
    <w:rsid w:val="00F26356"/>
    <w:rsid w:val="00F26CC5"/>
    <w:rsid w:val="00F26D07"/>
    <w:rsid w:val="00F300EB"/>
    <w:rsid w:val="00F31348"/>
    <w:rsid w:val="00F339CD"/>
    <w:rsid w:val="00F34AF9"/>
    <w:rsid w:val="00F366D1"/>
    <w:rsid w:val="00F44F52"/>
    <w:rsid w:val="00F45473"/>
    <w:rsid w:val="00F46C79"/>
    <w:rsid w:val="00F47A1D"/>
    <w:rsid w:val="00F50606"/>
    <w:rsid w:val="00F51AD6"/>
    <w:rsid w:val="00F53799"/>
    <w:rsid w:val="00F53BD2"/>
    <w:rsid w:val="00F559B2"/>
    <w:rsid w:val="00F55DA5"/>
    <w:rsid w:val="00F57B0A"/>
    <w:rsid w:val="00F63CB8"/>
    <w:rsid w:val="00F65A5E"/>
    <w:rsid w:val="00F6619F"/>
    <w:rsid w:val="00F7121E"/>
    <w:rsid w:val="00F7223C"/>
    <w:rsid w:val="00F743C9"/>
    <w:rsid w:val="00F7573C"/>
    <w:rsid w:val="00F7763B"/>
    <w:rsid w:val="00F82059"/>
    <w:rsid w:val="00F8366D"/>
    <w:rsid w:val="00F836E9"/>
    <w:rsid w:val="00F86BB2"/>
    <w:rsid w:val="00F8744F"/>
    <w:rsid w:val="00F92A7B"/>
    <w:rsid w:val="00FA3C2A"/>
    <w:rsid w:val="00FB4F35"/>
    <w:rsid w:val="00FC033C"/>
    <w:rsid w:val="00FC1B1D"/>
    <w:rsid w:val="00FC5AF3"/>
    <w:rsid w:val="00FC6373"/>
    <w:rsid w:val="00FC6CAC"/>
    <w:rsid w:val="00FD2A22"/>
    <w:rsid w:val="00FD2E8D"/>
    <w:rsid w:val="00FD4C19"/>
    <w:rsid w:val="00FD4CE1"/>
    <w:rsid w:val="00FD5647"/>
    <w:rsid w:val="00FD5858"/>
    <w:rsid w:val="00FD7131"/>
    <w:rsid w:val="00FE50DF"/>
    <w:rsid w:val="00FE6039"/>
    <w:rsid w:val="00FF00B3"/>
    <w:rsid w:val="00FF23C7"/>
    <w:rsid w:val="00FF58C3"/>
    <w:rsid w:val="00FF697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2633"/>
  <w15:chartTrackingRefBased/>
  <w15:docId w15:val="{8634F71A-39B2-6249-84B0-5B74BA6E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680"/>
        <w:tab w:val="right" w:pos="9360"/>
      </w:tabs>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680"/>
        <w:tab w:val="right" w:pos="9360"/>
      </w:tabs>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540FDE"/>
    <w:pPr>
      <w:ind w:left="720"/>
      <w:contextualSpacing/>
    </w:pPr>
  </w:style>
  <w:style w:type="character" w:styleId="PageNumber">
    <w:name w:val="page number"/>
    <w:basedOn w:val="DefaultParagraphFont"/>
    <w:uiPriority w:val="99"/>
    <w:semiHidden/>
    <w:unhideWhenUsed/>
    <w:rsid w:val="005248C9"/>
  </w:style>
  <w:style w:type="character" w:styleId="Hyperlink">
    <w:name w:val="Hyperlink"/>
    <w:basedOn w:val="DefaultParagraphFont"/>
    <w:uiPriority w:val="99"/>
    <w:unhideWhenUsed/>
    <w:rsid w:val="00A37333"/>
    <w:rPr>
      <w:color w:val="0563C1" w:themeColor="hyperlink"/>
      <w:u w:val="single"/>
    </w:rPr>
  </w:style>
  <w:style w:type="character" w:styleId="UnresolvedMention">
    <w:name w:val="Unresolved Mention"/>
    <w:basedOn w:val="DefaultParagraphFont"/>
    <w:uiPriority w:val="99"/>
    <w:semiHidden/>
    <w:unhideWhenUsed/>
    <w:rsid w:val="00A37333"/>
    <w:rPr>
      <w:color w:val="605E5C"/>
      <w:shd w:val="clear" w:color="auto" w:fill="E1DFDD"/>
    </w:rPr>
  </w:style>
  <w:style w:type="character" w:styleId="FollowedHyperlink">
    <w:name w:val="FollowedHyperlink"/>
    <w:basedOn w:val="DefaultParagraphFont"/>
    <w:uiPriority w:val="99"/>
    <w:semiHidden/>
    <w:unhideWhenUsed/>
    <w:rsid w:val="00A37333"/>
    <w:rPr>
      <w:color w:val="954F72" w:themeColor="followedHyperlink"/>
      <w:u w:val="single"/>
    </w:rPr>
  </w:style>
  <w:style w:type="table" w:styleId="PlainTable1">
    <w:name w:val="Plain Table 1"/>
    <w:basedOn w:val="TableNormal"/>
    <w:uiPriority w:val="41"/>
    <w:rsid w:val="00A414B8"/>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687F5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1965"/>
    <w:pPr>
      <w:spacing w:before="100" w:beforeAutospacing="1" w:after="100" w:afterAutospacing="1"/>
    </w:pPr>
    <w:rPr>
      <w:rFonts w:ascii="Times New Roman" w:eastAsia="Times New Roman" w:hAnsi="Times New Roman" w:cs="Times New Roman"/>
    </w:rPr>
  </w:style>
  <w:style w:type="table" w:styleId="GridTable4-Accent4">
    <w:name w:val="Grid Table 4 Accent 4"/>
    <w:basedOn w:val="TableNormal"/>
    <w:uiPriority w:val="49"/>
    <w:rsid w:val="005F333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Light">
    <w:name w:val="Grid Table Light"/>
    <w:basedOn w:val="TableNormal"/>
    <w:uiPriority w:val="40"/>
    <w:rsid w:val="005F33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366">
      <w:bodyDiv w:val="1"/>
      <w:marLeft w:val="0"/>
      <w:marRight w:val="0"/>
      <w:marTop w:val="0"/>
      <w:marBottom w:val="0"/>
      <w:divBdr>
        <w:top w:val="none" w:sz="0" w:space="0" w:color="auto"/>
        <w:left w:val="none" w:sz="0" w:space="0" w:color="auto"/>
        <w:bottom w:val="none" w:sz="0" w:space="0" w:color="auto"/>
        <w:right w:val="none" w:sz="0" w:space="0" w:color="auto"/>
      </w:divBdr>
    </w:div>
    <w:div w:id="80686587">
      <w:bodyDiv w:val="1"/>
      <w:marLeft w:val="0"/>
      <w:marRight w:val="0"/>
      <w:marTop w:val="0"/>
      <w:marBottom w:val="0"/>
      <w:divBdr>
        <w:top w:val="none" w:sz="0" w:space="0" w:color="auto"/>
        <w:left w:val="none" w:sz="0" w:space="0" w:color="auto"/>
        <w:bottom w:val="none" w:sz="0" w:space="0" w:color="auto"/>
        <w:right w:val="none" w:sz="0" w:space="0" w:color="auto"/>
      </w:divBdr>
    </w:div>
    <w:div w:id="388000675">
      <w:bodyDiv w:val="1"/>
      <w:marLeft w:val="0"/>
      <w:marRight w:val="0"/>
      <w:marTop w:val="0"/>
      <w:marBottom w:val="0"/>
      <w:divBdr>
        <w:top w:val="none" w:sz="0" w:space="0" w:color="auto"/>
        <w:left w:val="none" w:sz="0" w:space="0" w:color="auto"/>
        <w:bottom w:val="none" w:sz="0" w:space="0" w:color="auto"/>
        <w:right w:val="none" w:sz="0" w:space="0" w:color="auto"/>
      </w:divBdr>
    </w:div>
    <w:div w:id="418217634">
      <w:bodyDiv w:val="1"/>
      <w:marLeft w:val="0"/>
      <w:marRight w:val="0"/>
      <w:marTop w:val="0"/>
      <w:marBottom w:val="0"/>
      <w:divBdr>
        <w:top w:val="none" w:sz="0" w:space="0" w:color="auto"/>
        <w:left w:val="none" w:sz="0" w:space="0" w:color="auto"/>
        <w:bottom w:val="none" w:sz="0" w:space="0" w:color="auto"/>
        <w:right w:val="none" w:sz="0" w:space="0" w:color="auto"/>
      </w:divBdr>
      <w:divsChild>
        <w:div w:id="782650744">
          <w:marLeft w:val="0"/>
          <w:marRight w:val="0"/>
          <w:marTop w:val="0"/>
          <w:marBottom w:val="0"/>
          <w:divBdr>
            <w:top w:val="none" w:sz="0" w:space="0" w:color="auto"/>
            <w:left w:val="none" w:sz="0" w:space="0" w:color="auto"/>
            <w:bottom w:val="none" w:sz="0" w:space="0" w:color="auto"/>
            <w:right w:val="none" w:sz="0" w:space="0" w:color="auto"/>
          </w:divBdr>
          <w:divsChild>
            <w:div w:id="408776589">
              <w:marLeft w:val="0"/>
              <w:marRight w:val="0"/>
              <w:marTop w:val="0"/>
              <w:marBottom w:val="0"/>
              <w:divBdr>
                <w:top w:val="none" w:sz="0" w:space="0" w:color="auto"/>
                <w:left w:val="none" w:sz="0" w:space="0" w:color="auto"/>
                <w:bottom w:val="none" w:sz="0" w:space="0" w:color="auto"/>
                <w:right w:val="none" w:sz="0" w:space="0" w:color="auto"/>
              </w:divBdr>
              <w:divsChild>
                <w:div w:id="58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714">
          <w:marLeft w:val="0"/>
          <w:marRight w:val="0"/>
          <w:marTop w:val="0"/>
          <w:marBottom w:val="0"/>
          <w:divBdr>
            <w:top w:val="none" w:sz="0" w:space="0" w:color="auto"/>
            <w:left w:val="none" w:sz="0" w:space="0" w:color="auto"/>
            <w:bottom w:val="none" w:sz="0" w:space="0" w:color="auto"/>
            <w:right w:val="none" w:sz="0" w:space="0" w:color="auto"/>
          </w:divBdr>
          <w:divsChild>
            <w:div w:id="990057526">
              <w:marLeft w:val="0"/>
              <w:marRight w:val="0"/>
              <w:marTop w:val="0"/>
              <w:marBottom w:val="0"/>
              <w:divBdr>
                <w:top w:val="none" w:sz="0" w:space="0" w:color="auto"/>
                <w:left w:val="none" w:sz="0" w:space="0" w:color="auto"/>
                <w:bottom w:val="none" w:sz="0" w:space="0" w:color="auto"/>
                <w:right w:val="none" w:sz="0" w:space="0" w:color="auto"/>
              </w:divBdr>
              <w:divsChild>
                <w:div w:id="1204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721">
          <w:marLeft w:val="0"/>
          <w:marRight w:val="0"/>
          <w:marTop w:val="0"/>
          <w:marBottom w:val="0"/>
          <w:divBdr>
            <w:top w:val="none" w:sz="0" w:space="0" w:color="auto"/>
            <w:left w:val="none" w:sz="0" w:space="0" w:color="auto"/>
            <w:bottom w:val="none" w:sz="0" w:space="0" w:color="auto"/>
            <w:right w:val="none" w:sz="0" w:space="0" w:color="auto"/>
          </w:divBdr>
          <w:divsChild>
            <w:div w:id="961032897">
              <w:marLeft w:val="0"/>
              <w:marRight w:val="0"/>
              <w:marTop w:val="0"/>
              <w:marBottom w:val="0"/>
              <w:divBdr>
                <w:top w:val="none" w:sz="0" w:space="0" w:color="auto"/>
                <w:left w:val="none" w:sz="0" w:space="0" w:color="auto"/>
                <w:bottom w:val="none" w:sz="0" w:space="0" w:color="auto"/>
                <w:right w:val="none" w:sz="0" w:space="0" w:color="auto"/>
              </w:divBdr>
              <w:divsChild>
                <w:div w:id="337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3394">
      <w:bodyDiv w:val="1"/>
      <w:marLeft w:val="0"/>
      <w:marRight w:val="0"/>
      <w:marTop w:val="0"/>
      <w:marBottom w:val="0"/>
      <w:divBdr>
        <w:top w:val="none" w:sz="0" w:space="0" w:color="auto"/>
        <w:left w:val="none" w:sz="0" w:space="0" w:color="auto"/>
        <w:bottom w:val="none" w:sz="0" w:space="0" w:color="auto"/>
        <w:right w:val="none" w:sz="0" w:space="0" w:color="auto"/>
      </w:divBdr>
    </w:div>
    <w:div w:id="469712404">
      <w:bodyDiv w:val="1"/>
      <w:marLeft w:val="0"/>
      <w:marRight w:val="0"/>
      <w:marTop w:val="0"/>
      <w:marBottom w:val="0"/>
      <w:divBdr>
        <w:top w:val="none" w:sz="0" w:space="0" w:color="auto"/>
        <w:left w:val="none" w:sz="0" w:space="0" w:color="auto"/>
        <w:bottom w:val="none" w:sz="0" w:space="0" w:color="auto"/>
        <w:right w:val="none" w:sz="0" w:space="0" w:color="auto"/>
      </w:divBdr>
    </w:div>
    <w:div w:id="754282360">
      <w:bodyDiv w:val="1"/>
      <w:marLeft w:val="0"/>
      <w:marRight w:val="0"/>
      <w:marTop w:val="0"/>
      <w:marBottom w:val="0"/>
      <w:divBdr>
        <w:top w:val="none" w:sz="0" w:space="0" w:color="auto"/>
        <w:left w:val="none" w:sz="0" w:space="0" w:color="auto"/>
        <w:bottom w:val="none" w:sz="0" w:space="0" w:color="auto"/>
        <w:right w:val="none" w:sz="0" w:space="0" w:color="auto"/>
      </w:divBdr>
    </w:div>
    <w:div w:id="762411331">
      <w:bodyDiv w:val="1"/>
      <w:marLeft w:val="0"/>
      <w:marRight w:val="0"/>
      <w:marTop w:val="0"/>
      <w:marBottom w:val="0"/>
      <w:divBdr>
        <w:top w:val="none" w:sz="0" w:space="0" w:color="auto"/>
        <w:left w:val="none" w:sz="0" w:space="0" w:color="auto"/>
        <w:bottom w:val="none" w:sz="0" w:space="0" w:color="auto"/>
        <w:right w:val="none" w:sz="0" w:space="0" w:color="auto"/>
      </w:divBdr>
    </w:div>
    <w:div w:id="822426681">
      <w:bodyDiv w:val="1"/>
      <w:marLeft w:val="0"/>
      <w:marRight w:val="0"/>
      <w:marTop w:val="0"/>
      <w:marBottom w:val="0"/>
      <w:divBdr>
        <w:top w:val="none" w:sz="0" w:space="0" w:color="auto"/>
        <w:left w:val="none" w:sz="0" w:space="0" w:color="auto"/>
        <w:bottom w:val="none" w:sz="0" w:space="0" w:color="auto"/>
        <w:right w:val="none" w:sz="0" w:space="0" w:color="auto"/>
      </w:divBdr>
    </w:div>
    <w:div w:id="842429708">
      <w:bodyDiv w:val="1"/>
      <w:marLeft w:val="0"/>
      <w:marRight w:val="0"/>
      <w:marTop w:val="0"/>
      <w:marBottom w:val="0"/>
      <w:divBdr>
        <w:top w:val="none" w:sz="0" w:space="0" w:color="auto"/>
        <w:left w:val="none" w:sz="0" w:space="0" w:color="auto"/>
        <w:bottom w:val="none" w:sz="0" w:space="0" w:color="auto"/>
        <w:right w:val="none" w:sz="0" w:space="0" w:color="auto"/>
      </w:divBdr>
    </w:div>
    <w:div w:id="950359671">
      <w:bodyDiv w:val="1"/>
      <w:marLeft w:val="0"/>
      <w:marRight w:val="0"/>
      <w:marTop w:val="0"/>
      <w:marBottom w:val="0"/>
      <w:divBdr>
        <w:top w:val="none" w:sz="0" w:space="0" w:color="auto"/>
        <w:left w:val="none" w:sz="0" w:space="0" w:color="auto"/>
        <w:bottom w:val="none" w:sz="0" w:space="0" w:color="auto"/>
        <w:right w:val="none" w:sz="0" w:space="0" w:color="auto"/>
      </w:divBdr>
    </w:div>
    <w:div w:id="967324466">
      <w:bodyDiv w:val="1"/>
      <w:marLeft w:val="0"/>
      <w:marRight w:val="0"/>
      <w:marTop w:val="0"/>
      <w:marBottom w:val="0"/>
      <w:divBdr>
        <w:top w:val="none" w:sz="0" w:space="0" w:color="auto"/>
        <w:left w:val="none" w:sz="0" w:space="0" w:color="auto"/>
        <w:bottom w:val="none" w:sz="0" w:space="0" w:color="auto"/>
        <w:right w:val="none" w:sz="0" w:space="0" w:color="auto"/>
      </w:divBdr>
    </w:div>
    <w:div w:id="1123109762">
      <w:bodyDiv w:val="1"/>
      <w:marLeft w:val="0"/>
      <w:marRight w:val="0"/>
      <w:marTop w:val="0"/>
      <w:marBottom w:val="0"/>
      <w:divBdr>
        <w:top w:val="none" w:sz="0" w:space="0" w:color="auto"/>
        <w:left w:val="none" w:sz="0" w:space="0" w:color="auto"/>
        <w:bottom w:val="none" w:sz="0" w:space="0" w:color="auto"/>
        <w:right w:val="none" w:sz="0" w:space="0" w:color="auto"/>
      </w:divBdr>
    </w:div>
    <w:div w:id="1556893383">
      <w:bodyDiv w:val="1"/>
      <w:marLeft w:val="0"/>
      <w:marRight w:val="0"/>
      <w:marTop w:val="0"/>
      <w:marBottom w:val="0"/>
      <w:divBdr>
        <w:top w:val="none" w:sz="0" w:space="0" w:color="auto"/>
        <w:left w:val="none" w:sz="0" w:space="0" w:color="auto"/>
        <w:bottom w:val="none" w:sz="0" w:space="0" w:color="auto"/>
        <w:right w:val="none" w:sz="0" w:space="0" w:color="auto"/>
      </w:divBdr>
    </w:div>
    <w:div w:id="1579169716">
      <w:bodyDiv w:val="1"/>
      <w:marLeft w:val="0"/>
      <w:marRight w:val="0"/>
      <w:marTop w:val="0"/>
      <w:marBottom w:val="0"/>
      <w:divBdr>
        <w:top w:val="none" w:sz="0" w:space="0" w:color="auto"/>
        <w:left w:val="none" w:sz="0" w:space="0" w:color="auto"/>
        <w:bottom w:val="none" w:sz="0" w:space="0" w:color="auto"/>
        <w:right w:val="none" w:sz="0" w:space="0" w:color="auto"/>
      </w:divBdr>
    </w:div>
    <w:div w:id="2006980366">
      <w:bodyDiv w:val="1"/>
      <w:marLeft w:val="0"/>
      <w:marRight w:val="0"/>
      <w:marTop w:val="0"/>
      <w:marBottom w:val="0"/>
      <w:divBdr>
        <w:top w:val="none" w:sz="0" w:space="0" w:color="auto"/>
        <w:left w:val="none" w:sz="0" w:space="0" w:color="auto"/>
        <w:bottom w:val="none" w:sz="0" w:space="0" w:color="auto"/>
        <w:right w:val="none" w:sz="0" w:space="0" w:color="auto"/>
      </w:divBdr>
      <w:divsChild>
        <w:div w:id="1769275609">
          <w:marLeft w:val="0"/>
          <w:marRight w:val="0"/>
          <w:marTop w:val="0"/>
          <w:marBottom w:val="0"/>
          <w:divBdr>
            <w:top w:val="none" w:sz="0" w:space="0" w:color="auto"/>
            <w:left w:val="none" w:sz="0" w:space="0" w:color="auto"/>
            <w:bottom w:val="none" w:sz="0" w:space="0" w:color="auto"/>
            <w:right w:val="none" w:sz="0" w:space="0" w:color="auto"/>
          </w:divBdr>
          <w:divsChild>
            <w:div w:id="1300766104">
              <w:marLeft w:val="0"/>
              <w:marRight w:val="0"/>
              <w:marTop w:val="0"/>
              <w:marBottom w:val="0"/>
              <w:divBdr>
                <w:top w:val="none" w:sz="0" w:space="0" w:color="auto"/>
                <w:left w:val="none" w:sz="0" w:space="0" w:color="auto"/>
                <w:bottom w:val="none" w:sz="0" w:space="0" w:color="auto"/>
                <w:right w:val="none" w:sz="0" w:space="0" w:color="auto"/>
              </w:divBdr>
              <w:divsChild>
                <w:div w:id="11613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7063">
          <w:marLeft w:val="0"/>
          <w:marRight w:val="0"/>
          <w:marTop w:val="0"/>
          <w:marBottom w:val="0"/>
          <w:divBdr>
            <w:top w:val="none" w:sz="0" w:space="0" w:color="auto"/>
            <w:left w:val="none" w:sz="0" w:space="0" w:color="auto"/>
            <w:bottom w:val="none" w:sz="0" w:space="0" w:color="auto"/>
            <w:right w:val="none" w:sz="0" w:space="0" w:color="auto"/>
          </w:divBdr>
          <w:divsChild>
            <w:div w:id="1937323142">
              <w:marLeft w:val="0"/>
              <w:marRight w:val="0"/>
              <w:marTop w:val="0"/>
              <w:marBottom w:val="0"/>
              <w:divBdr>
                <w:top w:val="none" w:sz="0" w:space="0" w:color="auto"/>
                <w:left w:val="none" w:sz="0" w:space="0" w:color="auto"/>
                <w:bottom w:val="none" w:sz="0" w:space="0" w:color="auto"/>
                <w:right w:val="none" w:sz="0" w:space="0" w:color="auto"/>
              </w:divBdr>
              <w:divsChild>
                <w:div w:id="1758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4241">
          <w:marLeft w:val="0"/>
          <w:marRight w:val="0"/>
          <w:marTop w:val="0"/>
          <w:marBottom w:val="0"/>
          <w:divBdr>
            <w:top w:val="none" w:sz="0" w:space="0" w:color="auto"/>
            <w:left w:val="none" w:sz="0" w:space="0" w:color="auto"/>
            <w:bottom w:val="none" w:sz="0" w:space="0" w:color="auto"/>
            <w:right w:val="none" w:sz="0" w:space="0" w:color="auto"/>
          </w:divBdr>
          <w:divsChild>
            <w:div w:id="1583222608">
              <w:marLeft w:val="0"/>
              <w:marRight w:val="0"/>
              <w:marTop w:val="0"/>
              <w:marBottom w:val="0"/>
              <w:divBdr>
                <w:top w:val="none" w:sz="0" w:space="0" w:color="auto"/>
                <w:left w:val="none" w:sz="0" w:space="0" w:color="auto"/>
                <w:bottom w:val="none" w:sz="0" w:space="0" w:color="auto"/>
                <w:right w:val="none" w:sz="0" w:space="0" w:color="auto"/>
              </w:divBdr>
              <w:divsChild>
                <w:div w:id="5317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0136">
          <w:marLeft w:val="0"/>
          <w:marRight w:val="0"/>
          <w:marTop w:val="0"/>
          <w:marBottom w:val="0"/>
          <w:divBdr>
            <w:top w:val="none" w:sz="0" w:space="0" w:color="auto"/>
            <w:left w:val="none" w:sz="0" w:space="0" w:color="auto"/>
            <w:bottom w:val="none" w:sz="0" w:space="0" w:color="auto"/>
            <w:right w:val="none" w:sz="0" w:space="0" w:color="auto"/>
          </w:divBdr>
          <w:divsChild>
            <w:div w:id="108008878">
              <w:marLeft w:val="0"/>
              <w:marRight w:val="0"/>
              <w:marTop w:val="0"/>
              <w:marBottom w:val="0"/>
              <w:divBdr>
                <w:top w:val="none" w:sz="0" w:space="0" w:color="auto"/>
                <w:left w:val="none" w:sz="0" w:space="0" w:color="auto"/>
                <w:bottom w:val="none" w:sz="0" w:space="0" w:color="auto"/>
                <w:right w:val="none" w:sz="0" w:space="0" w:color="auto"/>
              </w:divBdr>
              <w:divsChild>
                <w:div w:id="11223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3416">
          <w:marLeft w:val="0"/>
          <w:marRight w:val="0"/>
          <w:marTop w:val="0"/>
          <w:marBottom w:val="0"/>
          <w:divBdr>
            <w:top w:val="none" w:sz="0" w:space="0" w:color="auto"/>
            <w:left w:val="none" w:sz="0" w:space="0" w:color="auto"/>
            <w:bottom w:val="none" w:sz="0" w:space="0" w:color="auto"/>
            <w:right w:val="none" w:sz="0" w:space="0" w:color="auto"/>
          </w:divBdr>
          <w:divsChild>
            <w:div w:id="1262106796">
              <w:marLeft w:val="0"/>
              <w:marRight w:val="0"/>
              <w:marTop w:val="0"/>
              <w:marBottom w:val="0"/>
              <w:divBdr>
                <w:top w:val="none" w:sz="0" w:space="0" w:color="auto"/>
                <w:left w:val="none" w:sz="0" w:space="0" w:color="auto"/>
                <w:bottom w:val="none" w:sz="0" w:space="0" w:color="auto"/>
                <w:right w:val="none" w:sz="0" w:space="0" w:color="auto"/>
              </w:divBdr>
              <w:divsChild>
                <w:div w:id="15846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265">
          <w:marLeft w:val="0"/>
          <w:marRight w:val="0"/>
          <w:marTop w:val="0"/>
          <w:marBottom w:val="0"/>
          <w:divBdr>
            <w:top w:val="none" w:sz="0" w:space="0" w:color="auto"/>
            <w:left w:val="none" w:sz="0" w:space="0" w:color="auto"/>
            <w:bottom w:val="none" w:sz="0" w:space="0" w:color="auto"/>
            <w:right w:val="none" w:sz="0" w:space="0" w:color="auto"/>
          </w:divBdr>
          <w:divsChild>
            <w:div w:id="1824539316">
              <w:marLeft w:val="0"/>
              <w:marRight w:val="0"/>
              <w:marTop w:val="0"/>
              <w:marBottom w:val="0"/>
              <w:divBdr>
                <w:top w:val="none" w:sz="0" w:space="0" w:color="auto"/>
                <w:left w:val="none" w:sz="0" w:space="0" w:color="auto"/>
                <w:bottom w:val="none" w:sz="0" w:space="0" w:color="auto"/>
                <w:right w:val="none" w:sz="0" w:space="0" w:color="auto"/>
              </w:divBdr>
              <w:divsChild>
                <w:div w:id="1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5917">
          <w:marLeft w:val="0"/>
          <w:marRight w:val="0"/>
          <w:marTop w:val="0"/>
          <w:marBottom w:val="0"/>
          <w:divBdr>
            <w:top w:val="none" w:sz="0" w:space="0" w:color="auto"/>
            <w:left w:val="none" w:sz="0" w:space="0" w:color="auto"/>
            <w:bottom w:val="none" w:sz="0" w:space="0" w:color="auto"/>
            <w:right w:val="none" w:sz="0" w:space="0" w:color="auto"/>
          </w:divBdr>
          <w:divsChild>
            <w:div w:id="1653949141">
              <w:marLeft w:val="0"/>
              <w:marRight w:val="0"/>
              <w:marTop w:val="0"/>
              <w:marBottom w:val="0"/>
              <w:divBdr>
                <w:top w:val="none" w:sz="0" w:space="0" w:color="auto"/>
                <w:left w:val="none" w:sz="0" w:space="0" w:color="auto"/>
                <w:bottom w:val="none" w:sz="0" w:space="0" w:color="auto"/>
                <w:right w:val="none" w:sz="0" w:space="0" w:color="auto"/>
              </w:divBdr>
              <w:divsChild>
                <w:div w:id="3489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910">
          <w:marLeft w:val="0"/>
          <w:marRight w:val="0"/>
          <w:marTop w:val="0"/>
          <w:marBottom w:val="0"/>
          <w:divBdr>
            <w:top w:val="none" w:sz="0" w:space="0" w:color="auto"/>
            <w:left w:val="none" w:sz="0" w:space="0" w:color="auto"/>
            <w:bottom w:val="none" w:sz="0" w:space="0" w:color="auto"/>
            <w:right w:val="none" w:sz="0" w:space="0" w:color="auto"/>
          </w:divBdr>
          <w:divsChild>
            <w:div w:id="1199900576">
              <w:marLeft w:val="0"/>
              <w:marRight w:val="0"/>
              <w:marTop w:val="0"/>
              <w:marBottom w:val="0"/>
              <w:divBdr>
                <w:top w:val="none" w:sz="0" w:space="0" w:color="auto"/>
                <w:left w:val="none" w:sz="0" w:space="0" w:color="auto"/>
                <w:bottom w:val="none" w:sz="0" w:space="0" w:color="auto"/>
                <w:right w:val="none" w:sz="0" w:space="0" w:color="auto"/>
              </w:divBdr>
              <w:divsChild>
                <w:div w:id="8625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064">
          <w:marLeft w:val="0"/>
          <w:marRight w:val="0"/>
          <w:marTop w:val="0"/>
          <w:marBottom w:val="0"/>
          <w:divBdr>
            <w:top w:val="none" w:sz="0" w:space="0" w:color="auto"/>
            <w:left w:val="none" w:sz="0" w:space="0" w:color="auto"/>
            <w:bottom w:val="none" w:sz="0" w:space="0" w:color="auto"/>
            <w:right w:val="none" w:sz="0" w:space="0" w:color="auto"/>
          </w:divBdr>
          <w:divsChild>
            <w:div w:id="786775997">
              <w:marLeft w:val="0"/>
              <w:marRight w:val="0"/>
              <w:marTop w:val="0"/>
              <w:marBottom w:val="0"/>
              <w:divBdr>
                <w:top w:val="none" w:sz="0" w:space="0" w:color="auto"/>
                <w:left w:val="none" w:sz="0" w:space="0" w:color="auto"/>
                <w:bottom w:val="none" w:sz="0" w:space="0" w:color="auto"/>
                <w:right w:val="none" w:sz="0" w:space="0" w:color="auto"/>
              </w:divBdr>
              <w:divsChild>
                <w:div w:id="1190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4393">
          <w:marLeft w:val="0"/>
          <w:marRight w:val="0"/>
          <w:marTop w:val="0"/>
          <w:marBottom w:val="0"/>
          <w:divBdr>
            <w:top w:val="none" w:sz="0" w:space="0" w:color="auto"/>
            <w:left w:val="none" w:sz="0" w:space="0" w:color="auto"/>
            <w:bottom w:val="none" w:sz="0" w:space="0" w:color="auto"/>
            <w:right w:val="none" w:sz="0" w:space="0" w:color="auto"/>
          </w:divBdr>
          <w:divsChild>
            <w:div w:id="1791782167">
              <w:marLeft w:val="0"/>
              <w:marRight w:val="0"/>
              <w:marTop w:val="0"/>
              <w:marBottom w:val="0"/>
              <w:divBdr>
                <w:top w:val="none" w:sz="0" w:space="0" w:color="auto"/>
                <w:left w:val="none" w:sz="0" w:space="0" w:color="auto"/>
                <w:bottom w:val="none" w:sz="0" w:space="0" w:color="auto"/>
                <w:right w:val="none" w:sz="0" w:space="0" w:color="auto"/>
              </w:divBdr>
              <w:divsChild>
                <w:div w:id="7422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4732">
          <w:marLeft w:val="0"/>
          <w:marRight w:val="0"/>
          <w:marTop w:val="0"/>
          <w:marBottom w:val="0"/>
          <w:divBdr>
            <w:top w:val="none" w:sz="0" w:space="0" w:color="auto"/>
            <w:left w:val="none" w:sz="0" w:space="0" w:color="auto"/>
            <w:bottom w:val="none" w:sz="0" w:space="0" w:color="auto"/>
            <w:right w:val="none" w:sz="0" w:space="0" w:color="auto"/>
          </w:divBdr>
          <w:divsChild>
            <w:div w:id="483740497">
              <w:marLeft w:val="0"/>
              <w:marRight w:val="0"/>
              <w:marTop w:val="0"/>
              <w:marBottom w:val="0"/>
              <w:divBdr>
                <w:top w:val="none" w:sz="0" w:space="0" w:color="auto"/>
                <w:left w:val="none" w:sz="0" w:space="0" w:color="auto"/>
                <w:bottom w:val="none" w:sz="0" w:space="0" w:color="auto"/>
                <w:right w:val="none" w:sz="0" w:space="0" w:color="auto"/>
              </w:divBdr>
              <w:divsChild>
                <w:div w:id="15583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2953">
          <w:marLeft w:val="0"/>
          <w:marRight w:val="0"/>
          <w:marTop w:val="0"/>
          <w:marBottom w:val="0"/>
          <w:divBdr>
            <w:top w:val="none" w:sz="0" w:space="0" w:color="auto"/>
            <w:left w:val="none" w:sz="0" w:space="0" w:color="auto"/>
            <w:bottom w:val="none" w:sz="0" w:space="0" w:color="auto"/>
            <w:right w:val="none" w:sz="0" w:space="0" w:color="auto"/>
          </w:divBdr>
          <w:divsChild>
            <w:div w:id="1710835621">
              <w:marLeft w:val="0"/>
              <w:marRight w:val="0"/>
              <w:marTop w:val="0"/>
              <w:marBottom w:val="0"/>
              <w:divBdr>
                <w:top w:val="none" w:sz="0" w:space="0" w:color="auto"/>
                <w:left w:val="none" w:sz="0" w:space="0" w:color="auto"/>
                <w:bottom w:val="none" w:sz="0" w:space="0" w:color="auto"/>
                <w:right w:val="none" w:sz="0" w:space="0" w:color="auto"/>
              </w:divBdr>
              <w:divsChild>
                <w:div w:id="11286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8479">
          <w:marLeft w:val="0"/>
          <w:marRight w:val="0"/>
          <w:marTop w:val="0"/>
          <w:marBottom w:val="0"/>
          <w:divBdr>
            <w:top w:val="none" w:sz="0" w:space="0" w:color="auto"/>
            <w:left w:val="none" w:sz="0" w:space="0" w:color="auto"/>
            <w:bottom w:val="none" w:sz="0" w:space="0" w:color="auto"/>
            <w:right w:val="none" w:sz="0" w:space="0" w:color="auto"/>
          </w:divBdr>
          <w:divsChild>
            <w:div w:id="1964581432">
              <w:marLeft w:val="0"/>
              <w:marRight w:val="0"/>
              <w:marTop w:val="0"/>
              <w:marBottom w:val="0"/>
              <w:divBdr>
                <w:top w:val="none" w:sz="0" w:space="0" w:color="auto"/>
                <w:left w:val="none" w:sz="0" w:space="0" w:color="auto"/>
                <w:bottom w:val="none" w:sz="0" w:space="0" w:color="auto"/>
                <w:right w:val="none" w:sz="0" w:space="0" w:color="auto"/>
              </w:divBdr>
              <w:divsChild>
                <w:div w:id="5836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3826">
          <w:marLeft w:val="0"/>
          <w:marRight w:val="0"/>
          <w:marTop w:val="0"/>
          <w:marBottom w:val="0"/>
          <w:divBdr>
            <w:top w:val="none" w:sz="0" w:space="0" w:color="auto"/>
            <w:left w:val="none" w:sz="0" w:space="0" w:color="auto"/>
            <w:bottom w:val="none" w:sz="0" w:space="0" w:color="auto"/>
            <w:right w:val="none" w:sz="0" w:space="0" w:color="auto"/>
          </w:divBdr>
          <w:divsChild>
            <w:div w:id="831259674">
              <w:marLeft w:val="0"/>
              <w:marRight w:val="0"/>
              <w:marTop w:val="0"/>
              <w:marBottom w:val="0"/>
              <w:divBdr>
                <w:top w:val="none" w:sz="0" w:space="0" w:color="auto"/>
                <w:left w:val="none" w:sz="0" w:space="0" w:color="auto"/>
                <w:bottom w:val="none" w:sz="0" w:space="0" w:color="auto"/>
                <w:right w:val="none" w:sz="0" w:space="0" w:color="auto"/>
              </w:divBdr>
              <w:divsChild>
                <w:div w:id="10278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652">
          <w:marLeft w:val="0"/>
          <w:marRight w:val="0"/>
          <w:marTop w:val="0"/>
          <w:marBottom w:val="0"/>
          <w:divBdr>
            <w:top w:val="none" w:sz="0" w:space="0" w:color="auto"/>
            <w:left w:val="none" w:sz="0" w:space="0" w:color="auto"/>
            <w:bottom w:val="none" w:sz="0" w:space="0" w:color="auto"/>
            <w:right w:val="none" w:sz="0" w:space="0" w:color="auto"/>
          </w:divBdr>
          <w:divsChild>
            <w:div w:id="938099343">
              <w:marLeft w:val="0"/>
              <w:marRight w:val="0"/>
              <w:marTop w:val="0"/>
              <w:marBottom w:val="0"/>
              <w:divBdr>
                <w:top w:val="none" w:sz="0" w:space="0" w:color="auto"/>
                <w:left w:val="none" w:sz="0" w:space="0" w:color="auto"/>
                <w:bottom w:val="none" w:sz="0" w:space="0" w:color="auto"/>
                <w:right w:val="none" w:sz="0" w:space="0" w:color="auto"/>
              </w:divBdr>
              <w:divsChild>
                <w:div w:id="14819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1703</TotalTime>
  <Pages>68</Pages>
  <Words>47281</Words>
  <Characters>269507</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Greenwald</dc:creator>
  <cp:keywords/>
  <dc:description/>
  <cp:lastModifiedBy>Ruthie Greenwald</cp:lastModifiedBy>
  <cp:revision>17</cp:revision>
  <dcterms:created xsi:type="dcterms:W3CDTF">2022-01-20T14:32:00Z</dcterms:created>
  <dcterms:modified xsi:type="dcterms:W3CDTF">2022-05-29T15:07:00Z</dcterms:modified>
</cp:coreProperties>
</file>